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C11C" w14:textId="77777777" w:rsidR="00214511" w:rsidRPr="008E4066" w:rsidRDefault="008C0494" w:rsidP="008E4066">
      <w:pPr>
        <w:spacing w:after="0" w:line="240" w:lineRule="auto"/>
        <w:jc w:val="both"/>
        <w:rPr>
          <w:rFonts w:ascii="Arial" w:hAnsi="Arial" w:cs="Arial"/>
          <w:b/>
          <w:bCs/>
        </w:rPr>
      </w:pPr>
      <w:r w:rsidRPr="008E4066">
        <w:rPr>
          <w:rFonts w:ascii="Arial" w:hAnsi="Arial" w:cs="Arial"/>
          <w:b/>
          <w:bCs/>
        </w:rPr>
        <w:t xml:space="preserve">Employers and </w:t>
      </w:r>
      <w:r w:rsidR="00550438" w:rsidRPr="008E4066">
        <w:rPr>
          <w:rFonts w:ascii="Arial" w:hAnsi="Arial" w:cs="Arial"/>
          <w:b/>
          <w:bCs/>
        </w:rPr>
        <w:t>Universities</w:t>
      </w:r>
      <w:r w:rsidRPr="008E4066">
        <w:rPr>
          <w:rFonts w:ascii="Arial" w:hAnsi="Arial" w:cs="Arial"/>
          <w:b/>
          <w:bCs/>
        </w:rPr>
        <w:t>:</w:t>
      </w:r>
      <w:r w:rsidR="00774170" w:rsidRPr="008E4066">
        <w:rPr>
          <w:rFonts w:ascii="Arial" w:hAnsi="Arial" w:cs="Arial"/>
          <w:b/>
          <w:bCs/>
        </w:rPr>
        <w:t xml:space="preserve"> </w:t>
      </w:r>
      <w:r w:rsidR="009B036C" w:rsidRPr="008E4066">
        <w:rPr>
          <w:rFonts w:ascii="Arial" w:hAnsi="Arial" w:cs="Arial"/>
          <w:b/>
          <w:bCs/>
        </w:rPr>
        <w:t xml:space="preserve">conceptual dimensions, </w:t>
      </w:r>
      <w:r w:rsidR="000F732F" w:rsidRPr="008E4066">
        <w:rPr>
          <w:rFonts w:ascii="Arial" w:hAnsi="Arial" w:cs="Arial"/>
          <w:b/>
          <w:bCs/>
        </w:rPr>
        <w:t xml:space="preserve">research </w:t>
      </w:r>
      <w:r w:rsidR="00550438" w:rsidRPr="008E4066">
        <w:rPr>
          <w:rFonts w:ascii="Arial" w:hAnsi="Arial" w:cs="Arial"/>
          <w:b/>
          <w:bCs/>
        </w:rPr>
        <w:t>evidence</w:t>
      </w:r>
      <w:r w:rsidR="009B036C" w:rsidRPr="008E4066">
        <w:rPr>
          <w:rFonts w:ascii="Arial" w:hAnsi="Arial" w:cs="Arial"/>
          <w:b/>
          <w:bCs/>
        </w:rPr>
        <w:t xml:space="preserve"> </w:t>
      </w:r>
      <w:r w:rsidR="00DD02BE" w:rsidRPr="008E4066">
        <w:rPr>
          <w:rFonts w:ascii="Arial" w:hAnsi="Arial" w:cs="Arial"/>
          <w:b/>
          <w:bCs/>
        </w:rPr>
        <w:t>and  implications</w:t>
      </w:r>
      <w:r w:rsidR="00E361B8" w:rsidRPr="008E4066">
        <w:rPr>
          <w:rFonts w:ascii="Arial" w:hAnsi="Arial" w:cs="Arial"/>
          <w:b/>
          <w:bCs/>
        </w:rPr>
        <w:t xml:space="preserve"> </w:t>
      </w:r>
    </w:p>
    <w:p w14:paraId="04EB0C8B" w14:textId="77777777" w:rsidR="00550438" w:rsidRDefault="00550438" w:rsidP="008E4066">
      <w:pPr>
        <w:spacing w:after="0" w:line="360" w:lineRule="auto"/>
        <w:jc w:val="both"/>
        <w:rPr>
          <w:rFonts w:ascii="Arial" w:hAnsi="Arial" w:cs="Arial"/>
        </w:rPr>
      </w:pPr>
    </w:p>
    <w:p w14:paraId="484CDAE8" w14:textId="77777777" w:rsidR="00D2326D" w:rsidRDefault="00431B02" w:rsidP="008E4066">
      <w:pPr>
        <w:spacing w:after="0" w:line="360" w:lineRule="auto"/>
        <w:jc w:val="both"/>
        <w:rPr>
          <w:rFonts w:ascii="Arial" w:hAnsi="Arial" w:cs="Arial"/>
        </w:rPr>
      </w:pPr>
      <w:r>
        <w:rPr>
          <w:rFonts w:ascii="Arial" w:hAnsi="Arial" w:cs="Arial"/>
        </w:rPr>
        <w:t>H</w:t>
      </w:r>
      <w:r w:rsidR="00D2326D">
        <w:rPr>
          <w:rFonts w:ascii="Arial" w:hAnsi="Arial" w:cs="Arial"/>
        </w:rPr>
        <w:t xml:space="preserve">uman capital; signalling; institutionalism; </w:t>
      </w:r>
      <w:r>
        <w:rPr>
          <w:rFonts w:ascii="Arial" w:hAnsi="Arial" w:cs="Arial"/>
        </w:rPr>
        <w:t>recruitment, employability</w:t>
      </w:r>
    </w:p>
    <w:p w14:paraId="4776C8C7" w14:textId="77777777" w:rsidR="00D2326D" w:rsidRPr="008E4066" w:rsidRDefault="00D2326D" w:rsidP="008E4066">
      <w:pPr>
        <w:spacing w:after="0" w:line="360" w:lineRule="auto"/>
        <w:jc w:val="both"/>
        <w:rPr>
          <w:rFonts w:ascii="Arial" w:hAnsi="Arial" w:cs="Arial"/>
        </w:rPr>
      </w:pPr>
    </w:p>
    <w:p w14:paraId="3301539C" w14:textId="77777777" w:rsidR="00E361B8" w:rsidRPr="008E4066" w:rsidRDefault="00E361B8" w:rsidP="008E4066">
      <w:pPr>
        <w:spacing w:after="0" w:line="360" w:lineRule="auto"/>
        <w:jc w:val="both"/>
        <w:rPr>
          <w:rFonts w:ascii="Arial" w:hAnsi="Arial" w:cs="Arial"/>
          <w:b/>
          <w:i/>
        </w:rPr>
      </w:pPr>
      <w:r w:rsidRPr="008E4066">
        <w:rPr>
          <w:rFonts w:ascii="Arial" w:hAnsi="Arial" w:cs="Arial"/>
          <w:b/>
          <w:i/>
        </w:rPr>
        <w:t>Abstract</w:t>
      </w:r>
    </w:p>
    <w:p w14:paraId="54F14EED" w14:textId="77777777" w:rsidR="007F4CDD" w:rsidRPr="008E4066" w:rsidRDefault="007F4CDD" w:rsidP="008E4066">
      <w:pPr>
        <w:spacing w:after="0" w:line="240" w:lineRule="auto"/>
        <w:jc w:val="both"/>
        <w:rPr>
          <w:rFonts w:ascii="Arial" w:hAnsi="Arial" w:cs="Arial"/>
          <w:i/>
        </w:rPr>
      </w:pPr>
      <w:r w:rsidRPr="008E4066">
        <w:rPr>
          <w:rFonts w:ascii="Arial" w:hAnsi="Arial" w:cs="Arial"/>
          <w:i/>
        </w:rPr>
        <w:t xml:space="preserve">The relationship between universities and employer organisations has been given significant attention in the context of a changing graduate economy and the policy imperative to enhance post-university returns. This article presents a conceptual analysis of this relationship in the context structural changes on both sides and its bearing on the nature, form and outcomes emerging from this relationship. Three key conceptual domains relating to theories of human capital, signalling and institutionalism are </w:t>
      </w:r>
      <w:r w:rsidRPr="00BB4F1B">
        <w:rPr>
          <w:rFonts w:ascii="Arial" w:hAnsi="Arial" w:cs="Arial"/>
          <w:i/>
        </w:rPr>
        <w:t>outlined</w:t>
      </w:r>
      <w:r w:rsidRPr="008E4066">
        <w:rPr>
          <w:rFonts w:ascii="Arial" w:hAnsi="Arial" w:cs="Arial"/>
          <w:i/>
        </w:rPr>
        <w:t xml:space="preserve"> to show the dynamics of the university-employer interplay and employer behaviour towards recruiting graduates. This is then further illustrated by an outline of salient research evidence from employers’ perceptions of graduate employability and approaches to recruitment. The article shows that a largely contextual and set of cultural dimensions underscore</w:t>
      </w:r>
      <w:r w:rsidR="00421AB3">
        <w:rPr>
          <w:rFonts w:ascii="Arial" w:hAnsi="Arial" w:cs="Arial"/>
          <w:i/>
        </w:rPr>
        <w:t>s much of this relationship and this</w:t>
      </w:r>
      <w:r w:rsidRPr="008E4066">
        <w:rPr>
          <w:rFonts w:ascii="Arial" w:hAnsi="Arial" w:cs="Arial"/>
          <w:i/>
        </w:rPr>
        <w:t xml:space="preserve"> transcends the supply-demand and skill mismatch accounts which pervade policy approaches on how this relationship should operate in practice. Implications for higher education institutions and key stakeholders in this relationship are further highlighted.</w:t>
      </w:r>
    </w:p>
    <w:p w14:paraId="486DD056" w14:textId="77777777" w:rsidR="007F4CDD" w:rsidRPr="008E4066" w:rsidRDefault="007F4CDD" w:rsidP="008E4066">
      <w:pPr>
        <w:spacing w:after="0" w:line="360" w:lineRule="auto"/>
        <w:jc w:val="both"/>
        <w:rPr>
          <w:rFonts w:ascii="Arial" w:hAnsi="Arial" w:cs="Arial"/>
          <w:i/>
        </w:rPr>
      </w:pPr>
    </w:p>
    <w:p w14:paraId="37DE3ED8" w14:textId="77777777" w:rsidR="00A758BD" w:rsidRPr="008E4066" w:rsidRDefault="00550438" w:rsidP="008E4066">
      <w:pPr>
        <w:spacing w:after="0" w:line="360" w:lineRule="auto"/>
        <w:jc w:val="both"/>
        <w:rPr>
          <w:rFonts w:ascii="Arial" w:hAnsi="Arial" w:cs="Arial"/>
          <w:b/>
          <w:bCs/>
        </w:rPr>
      </w:pPr>
      <w:r w:rsidRPr="008E4066">
        <w:rPr>
          <w:rFonts w:ascii="Arial" w:hAnsi="Arial" w:cs="Arial"/>
          <w:b/>
          <w:bCs/>
        </w:rPr>
        <w:t>Introduction</w:t>
      </w:r>
    </w:p>
    <w:p w14:paraId="641DC8DF" w14:textId="77777777" w:rsidR="00D21B67" w:rsidRPr="008E4066" w:rsidRDefault="00A758BD" w:rsidP="008E4066">
      <w:pPr>
        <w:spacing w:after="0" w:line="360" w:lineRule="auto"/>
        <w:jc w:val="both"/>
        <w:rPr>
          <w:rFonts w:ascii="Arial" w:hAnsi="Arial" w:cs="Arial"/>
        </w:rPr>
      </w:pPr>
      <w:r w:rsidRPr="008E4066">
        <w:rPr>
          <w:rFonts w:ascii="Arial" w:hAnsi="Arial" w:cs="Arial"/>
        </w:rPr>
        <w:t>The nature of the relationship between employer organisations and unive</w:t>
      </w:r>
      <w:r w:rsidR="00A46043" w:rsidRPr="008E4066">
        <w:rPr>
          <w:rFonts w:ascii="Arial" w:hAnsi="Arial" w:cs="Arial"/>
        </w:rPr>
        <w:t>rsities is</w:t>
      </w:r>
      <w:r w:rsidR="006C2223" w:rsidRPr="008E4066">
        <w:rPr>
          <w:rFonts w:ascii="Arial" w:hAnsi="Arial" w:cs="Arial"/>
        </w:rPr>
        <w:t xml:space="preserve"> characterised by</w:t>
      </w:r>
      <w:r w:rsidRPr="008E4066">
        <w:rPr>
          <w:rFonts w:ascii="Arial" w:hAnsi="Arial" w:cs="Arial"/>
        </w:rPr>
        <w:t xml:space="preserve"> </w:t>
      </w:r>
      <w:r w:rsidR="006C2223" w:rsidRPr="008E4066">
        <w:rPr>
          <w:rFonts w:ascii="Arial" w:hAnsi="Arial" w:cs="Arial"/>
        </w:rPr>
        <w:t xml:space="preserve">significant </w:t>
      </w:r>
      <w:r w:rsidRPr="008E4066">
        <w:rPr>
          <w:rFonts w:ascii="Arial" w:hAnsi="Arial" w:cs="Arial"/>
        </w:rPr>
        <w:t>conceptual challenge</w:t>
      </w:r>
      <w:r w:rsidR="00377A48" w:rsidRPr="008E4066">
        <w:rPr>
          <w:rFonts w:ascii="Arial" w:hAnsi="Arial" w:cs="Arial"/>
        </w:rPr>
        <w:t xml:space="preserve"> and </w:t>
      </w:r>
      <w:r w:rsidR="00E2480D" w:rsidRPr="008E4066">
        <w:rPr>
          <w:rFonts w:ascii="Arial" w:hAnsi="Arial" w:cs="Arial"/>
        </w:rPr>
        <w:t>contestation</w:t>
      </w:r>
      <w:r w:rsidR="00113D59" w:rsidRPr="008E4066">
        <w:rPr>
          <w:rFonts w:ascii="Arial" w:hAnsi="Arial" w:cs="Arial"/>
        </w:rPr>
        <w:t xml:space="preserve"> over its </w:t>
      </w:r>
      <w:r w:rsidR="006A2113" w:rsidRPr="008E4066">
        <w:rPr>
          <w:rFonts w:ascii="Arial" w:hAnsi="Arial" w:cs="Arial"/>
        </w:rPr>
        <w:t>nature and form</w:t>
      </w:r>
      <w:r w:rsidR="00E52C99" w:rsidRPr="008E4066">
        <w:rPr>
          <w:rFonts w:ascii="Arial" w:hAnsi="Arial" w:cs="Arial"/>
        </w:rPr>
        <w:t xml:space="preserve">. It also raises some </w:t>
      </w:r>
      <w:r w:rsidR="00A4253A" w:rsidRPr="008E4066">
        <w:rPr>
          <w:rFonts w:ascii="Arial" w:hAnsi="Arial" w:cs="Arial"/>
        </w:rPr>
        <w:t>important</w:t>
      </w:r>
      <w:r w:rsidRPr="008E4066">
        <w:rPr>
          <w:rFonts w:ascii="Arial" w:hAnsi="Arial" w:cs="Arial"/>
        </w:rPr>
        <w:t xml:space="preserve"> sociological</w:t>
      </w:r>
      <w:r w:rsidR="00AB752B" w:rsidRPr="008E4066">
        <w:rPr>
          <w:rFonts w:ascii="Arial" w:hAnsi="Arial" w:cs="Arial"/>
        </w:rPr>
        <w:t>,</w:t>
      </w:r>
      <w:r w:rsidRPr="008E4066">
        <w:rPr>
          <w:rFonts w:ascii="Arial" w:hAnsi="Arial" w:cs="Arial"/>
        </w:rPr>
        <w:t xml:space="preserve"> </w:t>
      </w:r>
      <w:r w:rsidR="00A56D36" w:rsidRPr="008E4066">
        <w:rPr>
          <w:rFonts w:ascii="Arial" w:hAnsi="Arial" w:cs="Arial"/>
        </w:rPr>
        <w:t xml:space="preserve">human resource and </w:t>
      </w:r>
      <w:r w:rsidR="00AB752B" w:rsidRPr="008E4066">
        <w:rPr>
          <w:rFonts w:ascii="Arial" w:hAnsi="Arial" w:cs="Arial"/>
        </w:rPr>
        <w:t>p</w:t>
      </w:r>
      <w:r w:rsidRPr="008E4066">
        <w:rPr>
          <w:rFonts w:ascii="Arial" w:hAnsi="Arial" w:cs="Arial"/>
        </w:rPr>
        <w:t>hilosophical</w:t>
      </w:r>
      <w:r w:rsidR="002F378E" w:rsidRPr="008E4066">
        <w:rPr>
          <w:rFonts w:ascii="Arial" w:hAnsi="Arial" w:cs="Arial"/>
        </w:rPr>
        <w:t xml:space="preserve"> issues</w:t>
      </w:r>
      <w:r w:rsidR="00AB752B" w:rsidRPr="008E4066">
        <w:rPr>
          <w:rFonts w:ascii="Arial" w:hAnsi="Arial" w:cs="Arial"/>
        </w:rPr>
        <w:t xml:space="preserve"> </w:t>
      </w:r>
      <w:r w:rsidR="00CB2E60" w:rsidRPr="008E4066">
        <w:rPr>
          <w:rFonts w:ascii="Arial" w:hAnsi="Arial" w:cs="Arial"/>
        </w:rPr>
        <w:t xml:space="preserve">concerning how this interaction should be organised and reflected in practices </w:t>
      </w:r>
      <w:r w:rsidR="00132E3C" w:rsidRPr="008E4066">
        <w:rPr>
          <w:rFonts w:ascii="Arial" w:hAnsi="Arial" w:cs="Arial"/>
        </w:rPr>
        <w:t xml:space="preserve">on </w:t>
      </w:r>
      <w:r w:rsidR="00CB2E60" w:rsidRPr="008E4066">
        <w:rPr>
          <w:rFonts w:ascii="Arial" w:hAnsi="Arial" w:cs="Arial"/>
        </w:rPr>
        <w:t>both sides</w:t>
      </w:r>
      <w:r w:rsidR="00E2480D" w:rsidRPr="008E4066">
        <w:rPr>
          <w:rFonts w:ascii="Arial" w:hAnsi="Arial" w:cs="Arial"/>
        </w:rPr>
        <w:t xml:space="preserve">. </w:t>
      </w:r>
      <w:r w:rsidR="00A4253A" w:rsidRPr="008E4066">
        <w:rPr>
          <w:rFonts w:ascii="Arial" w:hAnsi="Arial" w:cs="Arial"/>
        </w:rPr>
        <w:t>In the context of discernible shifts</w:t>
      </w:r>
      <w:r w:rsidR="00C9094A" w:rsidRPr="008E4066">
        <w:rPr>
          <w:rFonts w:ascii="Arial" w:hAnsi="Arial" w:cs="Arial"/>
        </w:rPr>
        <w:t xml:space="preserve"> in both higher education and the</w:t>
      </w:r>
      <w:r w:rsidR="00A4253A" w:rsidRPr="008E4066">
        <w:rPr>
          <w:rFonts w:ascii="Arial" w:hAnsi="Arial" w:cs="Arial"/>
        </w:rPr>
        <w:t xml:space="preserve"> professional labour ma</w:t>
      </w:r>
      <w:r w:rsidR="00CB2E60" w:rsidRPr="008E4066">
        <w:rPr>
          <w:rFonts w:ascii="Arial" w:hAnsi="Arial" w:cs="Arial"/>
        </w:rPr>
        <w:t xml:space="preserve">rket, this relationship has </w:t>
      </w:r>
      <w:r w:rsidR="0020412B" w:rsidRPr="008E4066">
        <w:rPr>
          <w:rFonts w:ascii="Arial" w:hAnsi="Arial" w:cs="Arial"/>
        </w:rPr>
        <w:t>been reshaped</w:t>
      </w:r>
      <w:r w:rsidR="001809D6" w:rsidRPr="008E4066">
        <w:rPr>
          <w:rFonts w:ascii="Arial" w:hAnsi="Arial" w:cs="Arial"/>
        </w:rPr>
        <w:t xml:space="preserve"> and become more </w:t>
      </w:r>
      <w:r w:rsidR="00B7239F" w:rsidRPr="008E4066">
        <w:rPr>
          <w:rFonts w:ascii="Arial" w:hAnsi="Arial" w:cs="Arial"/>
        </w:rPr>
        <w:t>complex</w:t>
      </w:r>
      <w:r w:rsidR="001809D6" w:rsidRPr="008E4066">
        <w:rPr>
          <w:rFonts w:ascii="Arial" w:hAnsi="Arial" w:cs="Arial"/>
        </w:rPr>
        <w:t xml:space="preserve">. </w:t>
      </w:r>
      <w:r w:rsidR="00E2480D" w:rsidRPr="008E4066">
        <w:rPr>
          <w:rFonts w:ascii="Arial" w:hAnsi="Arial" w:cs="Arial"/>
        </w:rPr>
        <w:t>At the university</w:t>
      </w:r>
      <w:r w:rsidR="00B7239F" w:rsidRPr="008E4066">
        <w:rPr>
          <w:rFonts w:ascii="Arial" w:hAnsi="Arial" w:cs="Arial"/>
        </w:rPr>
        <w:t xml:space="preserve"> si</w:t>
      </w:r>
      <w:r w:rsidR="008F5457" w:rsidRPr="008E4066">
        <w:rPr>
          <w:rFonts w:ascii="Arial" w:hAnsi="Arial" w:cs="Arial"/>
        </w:rPr>
        <w:t xml:space="preserve">de, processes of massification </w:t>
      </w:r>
      <w:r w:rsidR="00B7239F" w:rsidRPr="008E4066">
        <w:rPr>
          <w:rFonts w:ascii="Arial" w:hAnsi="Arial" w:cs="Arial"/>
        </w:rPr>
        <w:t>and increasingly diverse modes of student experience and programme struc</w:t>
      </w:r>
      <w:r w:rsidR="003A2F02" w:rsidRPr="008E4066">
        <w:rPr>
          <w:rFonts w:ascii="Arial" w:hAnsi="Arial" w:cs="Arial"/>
        </w:rPr>
        <w:t>tures have resulted in a</w:t>
      </w:r>
      <w:r w:rsidR="00B7239F" w:rsidRPr="008E4066">
        <w:rPr>
          <w:rFonts w:ascii="Arial" w:hAnsi="Arial" w:cs="Arial"/>
        </w:rPr>
        <w:t xml:space="preserve"> re</w:t>
      </w:r>
      <w:r w:rsidR="00C715F9">
        <w:rPr>
          <w:rFonts w:ascii="Arial" w:hAnsi="Arial" w:cs="Arial"/>
        </w:rPr>
        <w:t>thinking</w:t>
      </w:r>
      <w:r w:rsidR="00B7239F" w:rsidRPr="008E4066">
        <w:rPr>
          <w:rFonts w:ascii="Arial" w:hAnsi="Arial" w:cs="Arial"/>
        </w:rPr>
        <w:t xml:space="preserve"> of wh</w:t>
      </w:r>
      <w:r w:rsidR="00DD0A07" w:rsidRPr="008E4066">
        <w:rPr>
          <w:rFonts w:ascii="Arial" w:hAnsi="Arial" w:cs="Arial"/>
        </w:rPr>
        <w:t>at constitutes graduateness and the modes of</w:t>
      </w:r>
      <w:r w:rsidR="00B7239F" w:rsidRPr="008E4066">
        <w:rPr>
          <w:rFonts w:ascii="Arial" w:hAnsi="Arial" w:cs="Arial"/>
        </w:rPr>
        <w:t xml:space="preserve"> university knowledge</w:t>
      </w:r>
      <w:r w:rsidR="00AB752B" w:rsidRPr="008E4066">
        <w:rPr>
          <w:rFonts w:ascii="Arial" w:hAnsi="Arial" w:cs="Arial"/>
        </w:rPr>
        <w:t xml:space="preserve"> and curricula</w:t>
      </w:r>
      <w:r w:rsidR="00DD0A07" w:rsidRPr="008E4066">
        <w:rPr>
          <w:rFonts w:ascii="Arial" w:hAnsi="Arial" w:cs="Arial"/>
        </w:rPr>
        <w:t xml:space="preserve"> </w:t>
      </w:r>
      <w:r w:rsidR="009B0315" w:rsidRPr="008E4066">
        <w:rPr>
          <w:rFonts w:ascii="Arial" w:hAnsi="Arial" w:cs="Arial"/>
        </w:rPr>
        <w:t>upon which this is</w:t>
      </w:r>
      <w:r w:rsidR="00DD0A07" w:rsidRPr="008E4066">
        <w:rPr>
          <w:rFonts w:ascii="Arial" w:hAnsi="Arial" w:cs="Arial"/>
        </w:rPr>
        <w:t xml:space="preserve"> formed</w:t>
      </w:r>
      <w:r w:rsidR="00B933C1" w:rsidRPr="008E4066">
        <w:rPr>
          <w:rFonts w:ascii="Arial" w:hAnsi="Arial" w:cs="Arial"/>
        </w:rPr>
        <w:t xml:space="preserve"> (</w:t>
      </w:r>
      <w:r w:rsidR="005C666A" w:rsidRPr="008E4066">
        <w:rPr>
          <w:rFonts w:ascii="Arial" w:hAnsi="Arial" w:cs="Arial"/>
        </w:rPr>
        <w:t>Scott, 2017</w:t>
      </w:r>
      <w:r w:rsidR="00B933C1" w:rsidRPr="008E4066">
        <w:rPr>
          <w:rFonts w:ascii="Arial" w:hAnsi="Arial" w:cs="Arial"/>
        </w:rPr>
        <w:t>)</w:t>
      </w:r>
      <w:r w:rsidR="00B7239F" w:rsidRPr="008E4066">
        <w:rPr>
          <w:rFonts w:ascii="Arial" w:hAnsi="Arial" w:cs="Arial"/>
        </w:rPr>
        <w:t>. At the labour market</w:t>
      </w:r>
      <w:r w:rsidR="004E16BA" w:rsidRPr="008E4066">
        <w:rPr>
          <w:rFonts w:ascii="Arial" w:hAnsi="Arial" w:cs="Arial"/>
        </w:rPr>
        <w:t xml:space="preserve"> side</w:t>
      </w:r>
      <w:r w:rsidR="00D21B67" w:rsidRPr="008E4066">
        <w:rPr>
          <w:rFonts w:ascii="Arial" w:hAnsi="Arial" w:cs="Arial"/>
        </w:rPr>
        <w:t>, the erosion of traditional occupational structures, more globally fluid labour patterns and processes of wor</w:t>
      </w:r>
      <w:r w:rsidR="00F26DD7" w:rsidRPr="008E4066">
        <w:rPr>
          <w:rFonts w:ascii="Arial" w:hAnsi="Arial" w:cs="Arial"/>
        </w:rPr>
        <w:t xml:space="preserve">k intensification have </w:t>
      </w:r>
      <w:r w:rsidR="009D43D8" w:rsidRPr="008E4066">
        <w:rPr>
          <w:rFonts w:ascii="Arial" w:hAnsi="Arial" w:cs="Arial"/>
        </w:rPr>
        <w:t>considerably</w:t>
      </w:r>
      <w:r w:rsidR="00D21B67" w:rsidRPr="008E4066">
        <w:rPr>
          <w:rFonts w:ascii="Arial" w:hAnsi="Arial" w:cs="Arial"/>
        </w:rPr>
        <w:t xml:space="preserve"> </w:t>
      </w:r>
      <w:r w:rsidR="00F26DD7" w:rsidRPr="008E4066">
        <w:rPr>
          <w:rFonts w:ascii="Arial" w:hAnsi="Arial" w:cs="Arial"/>
        </w:rPr>
        <w:t xml:space="preserve">reshaped </w:t>
      </w:r>
      <w:r w:rsidR="00D21B67" w:rsidRPr="008E4066">
        <w:rPr>
          <w:rFonts w:ascii="Arial" w:hAnsi="Arial" w:cs="Arial"/>
        </w:rPr>
        <w:t xml:space="preserve">individuals’ </w:t>
      </w:r>
      <w:r w:rsidR="00AB752B" w:rsidRPr="008E4066">
        <w:rPr>
          <w:rFonts w:ascii="Arial" w:hAnsi="Arial" w:cs="Arial"/>
        </w:rPr>
        <w:t>experience</w:t>
      </w:r>
      <w:r w:rsidR="007223C8" w:rsidRPr="008E4066">
        <w:rPr>
          <w:rFonts w:ascii="Arial" w:hAnsi="Arial" w:cs="Arial"/>
        </w:rPr>
        <w:t>s</w:t>
      </w:r>
      <w:r w:rsidR="00AB752B" w:rsidRPr="008E4066">
        <w:rPr>
          <w:rFonts w:ascii="Arial" w:hAnsi="Arial" w:cs="Arial"/>
        </w:rPr>
        <w:t xml:space="preserve"> of contem</w:t>
      </w:r>
      <w:r w:rsidR="00B66DAB" w:rsidRPr="008E4066">
        <w:rPr>
          <w:rFonts w:ascii="Arial" w:hAnsi="Arial" w:cs="Arial"/>
        </w:rPr>
        <w:t>porary work and career movement (</w:t>
      </w:r>
      <w:r w:rsidR="005C666A" w:rsidRPr="008E4066">
        <w:rPr>
          <w:rFonts w:ascii="Arial" w:hAnsi="Arial" w:cs="Arial"/>
        </w:rPr>
        <w:t>A</w:t>
      </w:r>
      <w:r w:rsidR="00C715F9">
        <w:rPr>
          <w:rFonts w:ascii="Arial" w:hAnsi="Arial" w:cs="Arial"/>
        </w:rPr>
        <w:t>k</w:t>
      </w:r>
      <w:r w:rsidR="005C666A" w:rsidRPr="008E4066">
        <w:rPr>
          <w:rFonts w:ascii="Arial" w:hAnsi="Arial" w:cs="Arial"/>
        </w:rPr>
        <w:t>kermans and Kubasch</w:t>
      </w:r>
      <w:r w:rsidR="009628C5" w:rsidRPr="008E4066">
        <w:rPr>
          <w:rFonts w:ascii="Arial" w:hAnsi="Arial" w:cs="Arial"/>
        </w:rPr>
        <w:t xml:space="preserve">, 2017; </w:t>
      </w:r>
      <w:r w:rsidR="00233D65">
        <w:rPr>
          <w:rFonts w:ascii="Arial" w:hAnsi="Arial" w:cs="Arial"/>
        </w:rPr>
        <w:t>Sweet and Meiskins, 2016</w:t>
      </w:r>
      <w:r w:rsidR="00B66DAB" w:rsidRPr="008E4066">
        <w:rPr>
          <w:rFonts w:ascii="Arial" w:hAnsi="Arial" w:cs="Arial"/>
        </w:rPr>
        <w:t>).</w:t>
      </w:r>
      <w:r w:rsidR="00CB2E60" w:rsidRPr="008E4066">
        <w:rPr>
          <w:rFonts w:ascii="Arial" w:hAnsi="Arial" w:cs="Arial"/>
        </w:rPr>
        <w:t xml:space="preserve"> </w:t>
      </w:r>
    </w:p>
    <w:p w14:paraId="65AFFC22" w14:textId="77777777" w:rsidR="006C0C99" w:rsidRPr="008E4066" w:rsidRDefault="006C0C99" w:rsidP="008E4066">
      <w:pPr>
        <w:spacing w:after="0" w:line="360" w:lineRule="auto"/>
        <w:jc w:val="both"/>
        <w:rPr>
          <w:rFonts w:ascii="Arial" w:hAnsi="Arial" w:cs="Arial"/>
        </w:rPr>
      </w:pPr>
    </w:p>
    <w:p w14:paraId="2B689E7C" w14:textId="77777777" w:rsidR="006E2A2F" w:rsidRPr="008E4066" w:rsidRDefault="00C17B82" w:rsidP="008E4066">
      <w:pPr>
        <w:spacing w:after="0" w:line="360" w:lineRule="auto"/>
        <w:jc w:val="both"/>
        <w:rPr>
          <w:rFonts w:ascii="Arial" w:hAnsi="Arial" w:cs="Arial"/>
        </w:rPr>
      </w:pPr>
      <w:r w:rsidRPr="008E4066">
        <w:rPr>
          <w:rFonts w:ascii="Arial" w:hAnsi="Arial" w:cs="Arial"/>
        </w:rPr>
        <w:t>M</w:t>
      </w:r>
      <w:r w:rsidR="006C0C99" w:rsidRPr="008E4066">
        <w:rPr>
          <w:rFonts w:ascii="Arial" w:hAnsi="Arial" w:cs="Arial"/>
        </w:rPr>
        <w:t>uch attention</w:t>
      </w:r>
      <w:r w:rsidR="00A4253A" w:rsidRPr="008E4066">
        <w:rPr>
          <w:rFonts w:ascii="Arial" w:hAnsi="Arial" w:cs="Arial"/>
        </w:rPr>
        <w:t xml:space="preserve"> has focused on </w:t>
      </w:r>
      <w:r w:rsidR="006C0C99" w:rsidRPr="008E4066">
        <w:rPr>
          <w:rFonts w:ascii="Arial" w:hAnsi="Arial" w:cs="Arial"/>
        </w:rPr>
        <w:t xml:space="preserve">how </w:t>
      </w:r>
      <w:r w:rsidR="00EE0482" w:rsidRPr="008E4066">
        <w:rPr>
          <w:rFonts w:ascii="Arial" w:hAnsi="Arial" w:cs="Arial"/>
        </w:rPr>
        <w:t xml:space="preserve">the relationship between </w:t>
      </w:r>
      <w:r w:rsidR="006C0C99" w:rsidRPr="008E4066">
        <w:rPr>
          <w:rFonts w:ascii="Arial" w:hAnsi="Arial" w:cs="Arial"/>
        </w:rPr>
        <w:t>higher education and</w:t>
      </w:r>
      <w:r w:rsidR="0044051B" w:rsidRPr="008E4066">
        <w:rPr>
          <w:rFonts w:ascii="Arial" w:hAnsi="Arial" w:cs="Arial"/>
        </w:rPr>
        <w:t xml:space="preserve"> the</w:t>
      </w:r>
      <w:r w:rsidR="006C0C99" w:rsidRPr="008E4066">
        <w:rPr>
          <w:rFonts w:ascii="Arial" w:hAnsi="Arial" w:cs="Arial"/>
        </w:rPr>
        <w:t xml:space="preserve"> labour market can be better co-ordinated</w:t>
      </w:r>
      <w:r w:rsidR="00AB752B" w:rsidRPr="008E4066">
        <w:rPr>
          <w:rFonts w:ascii="Arial" w:hAnsi="Arial" w:cs="Arial"/>
        </w:rPr>
        <w:t xml:space="preserve">. </w:t>
      </w:r>
      <w:r w:rsidR="005321E0" w:rsidRPr="008E4066">
        <w:rPr>
          <w:rFonts w:ascii="Arial" w:hAnsi="Arial" w:cs="Arial"/>
        </w:rPr>
        <w:t xml:space="preserve">An </w:t>
      </w:r>
      <w:r w:rsidR="00A97A6F" w:rsidRPr="008E4066">
        <w:rPr>
          <w:rFonts w:ascii="Arial" w:hAnsi="Arial" w:cs="Arial"/>
        </w:rPr>
        <w:t>overarching</w:t>
      </w:r>
      <w:r w:rsidR="005321E0" w:rsidRPr="008E4066">
        <w:rPr>
          <w:rFonts w:ascii="Arial" w:hAnsi="Arial" w:cs="Arial"/>
        </w:rPr>
        <w:t xml:space="preserve"> narrative has emerged </w:t>
      </w:r>
      <w:r w:rsidR="00A97A6F" w:rsidRPr="008E4066">
        <w:rPr>
          <w:rFonts w:ascii="Arial" w:hAnsi="Arial" w:cs="Arial"/>
        </w:rPr>
        <w:t>on the ‘role’ which universities need to play in supplying the labour market with suitabl</w:t>
      </w:r>
      <w:r w:rsidR="009F3A3F" w:rsidRPr="008E4066">
        <w:rPr>
          <w:rFonts w:ascii="Arial" w:hAnsi="Arial" w:cs="Arial"/>
        </w:rPr>
        <w:t>y</w:t>
      </w:r>
      <w:r w:rsidR="00A97A6F" w:rsidRPr="008E4066">
        <w:rPr>
          <w:rFonts w:ascii="Arial" w:hAnsi="Arial" w:cs="Arial"/>
        </w:rPr>
        <w:t xml:space="preserve"> skilled graduates who can adapt and add productive value to workplace</w:t>
      </w:r>
      <w:r w:rsidR="009F3A3F" w:rsidRPr="008E4066">
        <w:rPr>
          <w:rFonts w:ascii="Arial" w:hAnsi="Arial" w:cs="Arial"/>
        </w:rPr>
        <w:t>s</w:t>
      </w:r>
      <w:r w:rsidR="009830DC" w:rsidRPr="008E4066">
        <w:rPr>
          <w:rFonts w:ascii="Arial" w:hAnsi="Arial" w:cs="Arial"/>
        </w:rPr>
        <w:t>. A sub-narrative</w:t>
      </w:r>
      <w:r w:rsidR="00A97A6F" w:rsidRPr="008E4066">
        <w:rPr>
          <w:rFonts w:ascii="Arial" w:hAnsi="Arial" w:cs="Arial"/>
        </w:rPr>
        <w:t xml:space="preserve"> is the purported skills mismatch between what universities provide and what employers demand, invariably leading to charges </w:t>
      </w:r>
      <w:r w:rsidR="006A2113" w:rsidRPr="008E4066">
        <w:rPr>
          <w:rFonts w:ascii="Arial" w:hAnsi="Arial" w:cs="Arial"/>
        </w:rPr>
        <w:t>of</w:t>
      </w:r>
      <w:r w:rsidR="009830DC" w:rsidRPr="008E4066">
        <w:rPr>
          <w:rFonts w:ascii="Arial" w:hAnsi="Arial" w:cs="Arial"/>
        </w:rPr>
        <w:t xml:space="preserve"> </w:t>
      </w:r>
      <w:r w:rsidR="00A97A6F" w:rsidRPr="008E4066">
        <w:rPr>
          <w:rFonts w:ascii="Arial" w:hAnsi="Arial" w:cs="Arial"/>
        </w:rPr>
        <w:t>structural misalignment between the two institution</w:t>
      </w:r>
      <w:r w:rsidR="00D2326D">
        <w:rPr>
          <w:rFonts w:ascii="Arial" w:hAnsi="Arial" w:cs="Arial"/>
        </w:rPr>
        <w:t>al fields</w:t>
      </w:r>
      <w:r w:rsidR="00A97A6F" w:rsidRPr="008E4066">
        <w:rPr>
          <w:rFonts w:ascii="Arial" w:hAnsi="Arial" w:cs="Arial"/>
        </w:rPr>
        <w:t xml:space="preserve">. </w:t>
      </w:r>
      <w:r w:rsidR="004C6DA6" w:rsidRPr="008E4066">
        <w:rPr>
          <w:rFonts w:ascii="Arial" w:hAnsi="Arial" w:cs="Arial"/>
        </w:rPr>
        <w:t>Relatedly, p</w:t>
      </w:r>
      <w:r w:rsidR="00552962" w:rsidRPr="008E4066">
        <w:rPr>
          <w:rFonts w:ascii="Arial" w:hAnsi="Arial" w:cs="Arial"/>
        </w:rPr>
        <w:t xml:space="preserve">olicy in this area </w:t>
      </w:r>
      <w:r w:rsidR="00ED6343" w:rsidRPr="008E4066">
        <w:rPr>
          <w:rFonts w:ascii="Arial" w:hAnsi="Arial" w:cs="Arial"/>
        </w:rPr>
        <w:t>is</w:t>
      </w:r>
      <w:r w:rsidR="00ED4D46" w:rsidRPr="008E4066">
        <w:rPr>
          <w:rFonts w:ascii="Arial" w:hAnsi="Arial" w:cs="Arial"/>
        </w:rPr>
        <w:t xml:space="preserve"> largely</w:t>
      </w:r>
      <w:r w:rsidR="00ED6343" w:rsidRPr="008E4066">
        <w:rPr>
          <w:rFonts w:ascii="Arial" w:hAnsi="Arial" w:cs="Arial"/>
        </w:rPr>
        <w:t xml:space="preserve"> </w:t>
      </w:r>
      <w:r w:rsidR="00552962" w:rsidRPr="008E4066">
        <w:rPr>
          <w:rFonts w:ascii="Arial" w:hAnsi="Arial" w:cs="Arial"/>
        </w:rPr>
        <w:t xml:space="preserve">orientated towards </w:t>
      </w:r>
      <w:r w:rsidR="006E2A2F" w:rsidRPr="008E4066">
        <w:rPr>
          <w:rFonts w:ascii="Arial" w:hAnsi="Arial" w:cs="Arial"/>
        </w:rPr>
        <w:t xml:space="preserve">developing modes of provision and learning which equip </w:t>
      </w:r>
      <w:r w:rsidR="006E2A2F" w:rsidRPr="008E4066">
        <w:rPr>
          <w:rFonts w:ascii="Arial" w:hAnsi="Arial" w:cs="Arial"/>
        </w:rPr>
        <w:lastRenderedPageBreak/>
        <w:t>graduates for the changing demand</w:t>
      </w:r>
      <w:r w:rsidR="00CB2E60" w:rsidRPr="008E4066">
        <w:rPr>
          <w:rFonts w:ascii="Arial" w:hAnsi="Arial" w:cs="Arial"/>
        </w:rPr>
        <w:t>s</w:t>
      </w:r>
      <w:r w:rsidR="006E2A2F" w:rsidRPr="008E4066">
        <w:rPr>
          <w:rFonts w:ascii="Arial" w:hAnsi="Arial" w:cs="Arial"/>
        </w:rPr>
        <w:t xml:space="preserve"> of the labour market</w:t>
      </w:r>
      <w:r w:rsidR="0094510D" w:rsidRPr="008E4066">
        <w:rPr>
          <w:rFonts w:ascii="Arial" w:hAnsi="Arial" w:cs="Arial"/>
        </w:rPr>
        <w:t xml:space="preserve">. </w:t>
      </w:r>
      <w:r w:rsidR="006E2A2F" w:rsidRPr="008E4066">
        <w:rPr>
          <w:rFonts w:ascii="Arial" w:hAnsi="Arial" w:cs="Arial"/>
        </w:rPr>
        <w:t>The future employment outcomes of graduates are taken to be a significant marker of institutions’ quali</w:t>
      </w:r>
      <w:r w:rsidR="00547D6B" w:rsidRPr="008E4066">
        <w:rPr>
          <w:rFonts w:ascii="Arial" w:hAnsi="Arial" w:cs="Arial"/>
        </w:rPr>
        <w:t xml:space="preserve">ty and </w:t>
      </w:r>
      <w:r w:rsidR="00AC1B8D" w:rsidRPr="008E4066">
        <w:rPr>
          <w:rFonts w:ascii="Arial" w:hAnsi="Arial" w:cs="Arial"/>
        </w:rPr>
        <w:t>effectiveness (DBIS, 2016)</w:t>
      </w:r>
      <w:r w:rsidR="00547D6B" w:rsidRPr="008E4066">
        <w:rPr>
          <w:rFonts w:ascii="Arial" w:hAnsi="Arial" w:cs="Arial"/>
        </w:rPr>
        <w:t>. In market-driven HE system</w:t>
      </w:r>
      <w:r w:rsidR="000F732F" w:rsidRPr="008E4066">
        <w:rPr>
          <w:rFonts w:ascii="Arial" w:hAnsi="Arial" w:cs="Arial"/>
        </w:rPr>
        <w:t>s</w:t>
      </w:r>
      <w:r w:rsidR="005C666A" w:rsidRPr="008E4066">
        <w:rPr>
          <w:rFonts w:ascii="Arial" w:hAnsi="Arial" w:cs="Arial"/>
        </w:rPr>
        <w:t xml:space="preserve">, </w:t>
      </w:r>
      <w:r w:rsidR="006E2A2F" w:rsidRPr="008E4066">
        <w:rPr>
          <w:rFonts w:ascii="Arial" w:hAnsi="Arial" w:cs="Arial"/>
        </w:rPr>
        <w:t xml:space="preserve">this </w:t>
      </w:r>
      <w:r w:rsidR="00412AEE" w:rsidRPr="008E4066">
        <w:rPr>
          <w:rFonts w:ascii="Arial" w:hAnsi="Arial" w:cs="Arial"/>
        </w:rPr>
        <w:t xml:space="preserve">has come to </w:t>
      </w:r>
      <w:r w:rsidR="006E2A2F" w:rsidRPr="008E4066">
        <w:rPr>
          <w:rFonts w:ascii="Arial" w:hAnsi="Arial" w:cs="Arial"/>
        </w:rPr>
        <w:t>define an institution’</w:t>
      </w:r>
      <w:r w:rsidR="000F732F" w:rsidRPr="008E4066">
        <w:rPr>
          <w:rFonts w:ascii="Arial" w:hAnsi="Arial" w:cs="Arial"/>
        </w:rPr>
        <w:t>s perceived market value</w:t>
      </w:r>
      <w:r w:rsidR="006A2113" w:rsidRPr="008E4066">
        <w:rPr>
          <w:rFonts w:ascii="Arial" w:hAnsi="Arial" w:cs="Arial"/>
        </w:rPr>
        <w:t xml:space="preserve"> </w:t>
      </w:r>
      <w:r w:rsidR="000F732F" w:rsidRPr="008E4066">
        <w:rPr>
          <w:rFonts w:ascii="Arial" w:hAnsi="Arial" w:cs="Arial"/>
        </w:rPr>
        <w:t xml:space="preserve">upon </w:t>
      </w:r>
      <w:r w:rsidR="006E2A2F" w:rsidRPr="008E4066">
        <w:rPr>
          <w:rFonts w:ascii="Arial" w:hAnsi="Arial" w:cs="Arial"/>
        </w:rPr>
        <w:t>which prospective students are encourage</w:t>
      </w:r>
      <w:r w:rsidR="00113D59" w:rsidRPr="008E4066">
        <w:rPr>
          <w:rFonts w:ascii="Arial" w:hAnsi="Arial" w:cs="Arial"/>
        </w:rPr>
        <w:t>d</w:t>
      </w:r>
      <w:r w:rsidR="006E2A2F" w:rsidRPr="008E4066">
        <w:rPr>
          <w:rFonts w:ascii="Arial" w:hAnsi="Arial" w:cs="Arial"/>
        </w:rPr>
        <w:t xml:space="preserve"> </w:t>
      </w:r>
      <w:r w:rsidR="000F732F" w:rsidRPr="008E4066">
        <w:rPr>
          <w:rFonts w:ascii="Arial" w:hAnsi="Arial" w:cs="Arial"/>
        </w:rPr>
        <w:t xml:space="preserve">to </w:t>
      </w:r>
      <w:r w:rsidR="006A2113" w:rsidRPr="008E4066">
        <w:rPr>
          <w:rFonts w:ascii="Arial" w:hAnsi="Arial" w:cs="Arial"/>
        </w:rPr>
        <w:t>base</w:t>
      </w:r>
      <w:r w:rsidR="006E2A2F" w:rsidRPr="008E4066">
        <w:rPr>
          <w:rFonts w:ascii="Arial" w:hAnsi="Arial" w:cs="Arial"/>
        </w:rPr>
        <w:t xml:space="preserve"> their choices.   </w:t>
      </w:r>
    </w:p>
    <w:p w14:paraId="6794D7BB" w14:textId="77777777" w:rsidR="002D7AB9" w:rsidRPr="008E4066" w:rsidRDefault="006C0C99" w:rsidP="008E4066">
      <w:pPr>
        <w:spacing w:after="0" w:line="360" w:lineRule="auto"/>
        <w:jc w:val="both"/>
        <w:rPr>
          <w:rFonts w:ascii="Arial" w:hAnsi="Arial" w:cs="Arial"/>
        </w:rPr>
      </w:pPr>
      <w:r w:rsidRPr="008E4066">
        <w:rPr>
          <w:rFonts w:ascii="Arial" w:hAnsi="Arial" w:cs="Arial"/>
        </w:rPr>
        <w:t xml:space="preserve"> </w:t>
      </w:r>
    </w:p>
    <w:p w14:paraId="54251539" w14:textId="77777777" w:rsidR="00550438" w:rsidRPr="008E4066" w:rsidRDefault="00144A5C" w:rsidP="008E4066">
      <w:pPr>
        <w:spacing w:after="0" w:line="360" w:lineRule="auto"/>
        <w:jc w:val="both"/>
        <w:rPr>
          <w:rFonts w:ascii="Arial" w:hAnsi="Arial" w:cs="Arial"/>
        </w:rPr>
      </w:pPr>
      <w:r w:rsidRPr="008E4066">
        <w:rPr>
          <w:rFonts w:ascii="Arial" w:hAnsi="Arial" w:cs="Arial"/>
        </w:rPr>
        <w:t>There has been no shortage of research and analysis on how employers perceive graduate</w:t>
      </w:r>
      <w:r w:rsidR="00547D6B" w:rsidRPr="008E4066">
        <w:rPr>
          <w:rFonts w:ascii="Arial" w:hAnsi="Arial" w:cs="Arial"/>
        </w:rPr>
        <w:t>s</w:t>
      </w:r>
      <w:r w:rsidRPr="008E4066">
        <w:rPr>
          <w:rFonts w:ascii="Arial" w:hAnsi="Arial" w:cs="Arial"/>
        </w:rPr>
        <w:t xml:space="preserve"> entering the labour market and the role of higher education in their preparation. </w:t>
      </w:r>
      <w:r w:rsidR="00444BB3" w:rsidRPr="008E4066">
        <w:rPr>
          <w:rFonts w:ascii="Arial" w:hAnsi="Arial" w:cs="Arial"/>
        </w:rPr>
        <w:t>I</w:t>
      </w:r>
      <w:r w:rsidRPr="008E4066">
        <w:rPr>
          <w:rFonts w:ascii="Arial" w:hAnsi="Arial" w:cs="Arial"/>
        </w:rPr>
        <w:t xml:space="preserve">nevitable variability </w:t>
      </w:r>
      <w:r w:rsidR="00444BB3" w:rsidRPr="008E4066">
        <w:rPr>
          <w:rFonts w:ascii="Arial" w:hAnsi="Arial" w:cs="Arial"/>
        </w:rPr>
        <w:t>has emerged</w:t>
      </w:r>
      <w:r w:rsidR="009830DC" w:rsidRPr="008E4066">
        <w:rPr>
          <w:rFonts w:ascii="Arial" w:hAnsi="Arial" w:cs="Arial"/>
        </w:rPr>
        <w:t>,</w:t>
      </w:r>
      <w:r w:rsidR="00444BB3" w:rsidRPr="008E4066">
        <w:rPr>
          <w:rFonts w:ascii="Arial" w:hAnsi="Arial" w:cs="Arial"/>
        </w:rPr>
        <w:t xml:space="preserve"> </w:t>
      </w:r>
      <w:r w:rsidR="000F732F" w:rsidRPr="008E4066">
        <w:rPr>
          <w:rFonts w:ascii="Arial" w:hAnsi="Arial" w:cs="Arial"/>
        </w:rPr>
        <w:t>n</w:t>
      </w:r>
      <w:r w:rsidR="00B933C1" w:rsidRPr="008E4066">
        <w:rPr>
          <w:rFonts w:ascii="Arial" w:hAnsi="Arial" w:cs="Arial"/>
        </w:rPr>
        <w:t xml:space="preserve">ot only </w:t>
      </w:r>
      <w:r w:rsidR="000F732F" w:rsidRPr="008E4066">
        <w:rPr>
          <w:rFonts w:ascii="Arial" w:hAnsi="Arial" w:cs="Arial"/>
        </w:rPr>
        <w:t xml:space="preserve">in </w:t>
      </w:r>
      <w:r w:rsidR="00B933C1" w:rsidRPr="008E4066">
        <w:rPr>
          <w:rFonts w:ascii="Arial" w:hAnsi="Arial" w:cs="Arial"/>
        </w:rPr>
        <w:t xml:space="preserve">the depth and conceptual </w:t>
      </w:r>
      <w:r w:rsidR="008765DD" w:rsidRPr="008E4066">
        <w:rPr>
          <w:rFonts w:ascii="Arial" w:hAnsi="Arial" w:cs="Arial"/>
        </w:rPr>
        <w:t>foci</w:t>
      </w:r>
      <w:r w:rsidR="00B933C1" w:rsidRPr="008E4066">
        <w:rPr>
          <w:rFonts w:ascii="Arial" w:hAnsi="Arial" w:cs="Arial"/>
        </w:rPr>
        <w:t xml:space="preserve"> </w:t>
      </w:r>
      <w:r w:rsidR="009830DC" w:rsidRPr="008E4066">
        <w:rPr>
          <w:rFonts w:ascii="Arial" w:hAnsi="Arial" w:cs="Arial"/>
        </w:rPr>
        <w:t>of this research</w:t>
      </w:r>
      <w:r w:rsidRPr="008E4066">
        <w:rPr>
          <w:rFonts w:ascii="Arial" w:hAnsi="Arial" w:cs="Arial"/>
        </w:rPr>
        <w:t xml:space="preserve"> </w:t>
      </w:r>
      <w:r w:rsidR="000F732F" w:rsidRPr="008E4066">
        <w:rPr>
          <w:rFonts w:ascii="Arial" w:hAnsi="Arial" w:cs="Arial"/>
        </w:rPr>
        <w:t>but also the</w:t>
      </w:r>
      <w:r w:rsidR="00444BB3" w:rsidRPr="008E4066">
        <w:rPr>
          <w:rFonts w:ascii="Arial" w:hAnsi="Arial" w:cs="Arial"/>
        </w:rPr>
        <w:t xml:space="preserve"> criticality and intellectual </w:t>
      </w:r>
      <w:r w:rsidR="00F51E5D" w:rsidRPr="008E4066">
        <w:rPr>
          <w:rFonts w:ascii="Arial" w:hAnsi="Arial" w:cs="Arial"/>
        </w:rPr>
        <w:t>framing o</w:t>
      </w:r>
      <w:r w:rsidR="003F27CF" w:rsidRPr="008E4066">
        <w:rPr>
          <w:rFonts w:ascii="Arial" w:hAnsi="Arial" w:cs="Arial"/>
        </w:rPr>
        <w:t>f</w:t>
      </w:r>
      <w:r w:rsidR="0004582D" w:rsidRPr="008E4066">
        <w:rPr>
          <w:rFonts w:ascii="Arial" w:hAnsi="Arial" w:cs="Arial"/>
        </w:rPr>
        <w:t xml:space="preserve"> how the relationship between universities and employer organisation</w:t>
      </w:r>
      <w:r w:rsidR="000F732F" w:rsidRPr="008E4066">
        <w:rPr>
          <w:rFonts w:ascii="Arial" w:hAnsi="Arial" w:cs="Arial"/>
        </w:rPr>
        <w:t>s</w:t>
      </w:r>
      <w:r w:rsidR="0004582D" w:rsidRPr="008E4066">
        <w:rPr>
          <w:rFonts w:ascii="Arial" w:hAnsi="Arial" w:cs="Arial"/>
        </w:rPr>
        <w:t xml:space="preserve"> should</w:t>
      </w:r>
      <w:r w:rsidR="009B2FE0" w:rsidRPr="008E4066">
        <w:rPr>
          <w:rFonts w:ascii="Arial" w:hAnsi="Arial" w:cs="Arial"/>
        </w:rPr>
        <w:t xml:space="preserve"> </w:t>
      </w:r>
      <w:r w:rsidR="005C666A" w:rsidRPr="008E4066">
        <w:rPr>
          <w:rFonts w:ascii="Arial" w:hAnsi="Arial" w:cs="Arial"/>
        </w:rPr>
        <w:t>evolve</w:t>
      </w:r>
      <w:r w:rsidR="009B2FE0" w:rsidRPr="008E4066">
        <w:rPr>
          <w:rFonts w:ascii="Arial" w:hAnsi="Arial" w:cs="Arial"/>
        </w:rPr>
        <w:t xml:space="preserve">. </w:t>
      </w:r>
      <w:r w:rsidR="00D4085C" w:rsidRPr="008E4066">
        <w:rPr>
          <w:rFonts w:ascii="Arial" w:hAnsi="Arial" w:cs="Arial"/>
        </w:rPr>
        <w:t>Less research has examined what employers do with graduate</w:t>
      </w:r>
      <w:r w:rsidR="009B2FE0" w:rsidRPr="008E4066">
        <w:rPr>
          <w:rFonts w:ascii="Arial" w:hAnsi="Arial" w:cs="Arial"/>
        </w:rPr>
        <w:t>s</w:t>
      </w:r>
      <w:r w:rsidR="00D4085C" w:rsidRPr="008E4066">
        <w:rPr>
          <w:rFonts w:ascii="Arial" w:hAnsi="Arial" w:cs="Arial"/>
        </w:rPr>
        <w:t xml:space="preserve"> over a longer course</w:t>
      </w:r>
      <w:r w:rsidR="000F732F" w:rsidRPr="008E4066">
        <w:rPr>
          <w:rFonts w:ascii="Arial" w:hAnsi="Arial" w:cs="Arial"/>
        </w:rPr>
        <w:t xml:space="preserve"> of their working lives.</w:t>
      </w:r>
      <w:r w:rsidR="009B2FE0" w:rsidRPr="008E4066">
        <w:rPr>
          <w:rFonts w:ascii="Arial" w:hAnsi="Arial" w:cs="Arial"/>
        </w:rPr>
        <w:t xml:space="preserve"> </w:t>
      </w:r>
      <w:r w:rsidR="000F732F" w:rsidRPr="008E4066">
        <w:rPr>
          <w:rFonts w:ascii="Arial" w:hAnsi="Arial" w:cs="Arial"/>
        </w:rPr>
        <w:t>I</w:t>
      </w:r>
      <w:r w:rsidR="00AB752B" w:rsidRPr="008E4066">
        <w:rPr>
          <w:rFonts w:ascii="Arial" w:hAnsi="Arial" w:cs="Arial"/>
        </w:rPr>
        <w:t>n particular</w:t>
      </w:r>
      <w:r w:rsidR="000F732F" w:rsidRPr="008E4066">
        <w:rPr>
          <w:rFonts w:ascii="Arial" w:hAnsi="Arial" w:cs="Arial"/>
        </w:rPr>
        <w:t>,</w:t>
      </w:r>
      <w:r w:rsidR="00D4085C" w:rsidRPr="008E4066">
        <w:rPr>
          <w:rFonts w:ascii="Arial" w:hAnsi="Arial" w:cs="Arial"/>
        </w:rPr>
        <w:t xml:space="preserve"> how the human resource mechanisms employers</w:t>
      </w:r>
      <w:r w:rsidR="00AB752B" w:rsidRPr="008E4066">
        <w:rPr>
          <w:rFonts w:ascii="Arial" w:hAnsi="Arial" w:cs="Arial"/>
        </w:rPr>
        <w:t xml:space="preserve"> put in place, including</w:t>
      </w:r>
      <w:r w:rsidR="005D0002" w:rsidRPr="008E4066">
        <w:rPr>
          <w:rFonts w:ascii="Arial" w:hAnsi="Arial" w:cs="Arial"/>
        </w:rPr>
        <w:t xml:space="preserve"> effective</w:t>
      </w:r>
      <w:r w:rsidR="00AB752B" w:rsidRPr="008E4066">
        <w:rPr>
          <w:rFonts w:ascii="Arial" w:hAnsi="Arial" w:cs="Arial"/>
        </w:rPr>
        <w:t xml:space="preserve"> training, professional development and career progression</w:t>
      </w:r>
      <w:r w:rsidR="00B933C1" w:rsidRPr="008E4066">
        <w:rPr>
          <w:rFonts w:ascii="Arial" w:hAnsi="Arial" w:cs="Arial"/>
        </w:rPr>
        <w:t xml:space="preserve"> incentives</w:t>
      </w:r>
      <w:r w:rsidR="00AB752B" w:rsidRPr="008E4066">
        <w:rPr>
          <w:rFonts w:ascii="Arial" w:hAnsi="Arial" w:cs="Arial"/>
        </w:rPr>
        <w:t>, can</w:t>
      </w:r>
      <w:r w:rsidR="00D4085C" w:rsidRPr="008E4066">
        <w:rPr>
          <w:rFonts w:ascii="Arial" w:hAnsi="Arial" w:cs="Arial"/>
        </w:rPr>
        <w:t xml:space="preserve"> influence gr</w:t>
      </w:r>
      <w:r w:rsidR="0048486D" w:rsidRPr="008E4066">
        <w:rPr>
          <w:rFonts w:ascii="Arial" w:hAnsi="Arial" w:cs="Arial"/>
        </w:rPr>
        <w:t>aduates’ employment outcomes</w:t>
      </w:r>
      <w:r w:rsidR="009B2FE0" w:rsidRPr="008E4066">
        <w:rPr>
          <w:rFonts w:ascii="Arial" w:hAnsi="Arial" w:cs="Arial"/>
        </w:rPr>
        <w:t>.</w:t>
      </w:r>
      <w:r w:rsidR="00E55E15" w:rsidRPr="008E4066">
        <w:rPr>
          <w:rFonts w:ascii="Arial" w:hAnsi="Arial" w:cs="Arial"/>
        </w:rPr>
        <w:t xml:space="preserve"> Invariably,</w:t>
      </w:r>
      <w:r w:rsidR="00AB752B" w:rsidRPr="008E4066">
        <w:rPr>
          <w:rFonts w:ascii="Arial" w:hAnsi="Arial" w:cs="Arial"/>
        </w:rPr>
        <w:t xml:space="preserve"> much of the focus </w:t>
      </w:r>
      <w:r w:rsidR="00ED4D46" w:rsidRPr="008E4066">
        <w:rPr>
          <w:rFonts w:ascii="Arial" w:hAnsi="Arial" w:cs="Arial"/>
        </w:rPr>
        <w:t xml:space="preserve">has been on </w:t>
      </w:r>
      <w:r w:rsidR="009E0F9C" w:rsidRPr="008E4066">
        <w:rPr>
          <w:rFonts w:ascii="Arial" w:hAnsi="Arial" w:cs="Arial"/>
        </w:rPr>
        <w:t xml:space="preserve">the </w:t>
      </w:r>
      <w:r w:rsidR="0048486D" w:rsidRPr="008E4066">
        <w:rPr>
          <w:rFonts w:ascii="Arial" w:hAnsi="Arial" w:cs="Arial"/>
        </w:rPr>
        <w:t xml:space="preserve">role of HE providing effective </w:t>
      </w:r>
      <w:r w:rsidR="009E0F9C" w:rsidRPr="008E4066">
        <w:rPr>
          <w:rFonts w:ascii="Arial" w:hAnsi="Arial" w:cs="Arial"/>
        </w:rPr>
        <w:t>supply</w:t>
      </w:r>
      <w:r w:rsidR="00F26DD7" w:rsidRPr="008E4066">
        <w:rPr>
          <w:rFonts w:ascii="Arial" w:hAnsi="Arial" w:cs="Arial"/>
        </w:rPr>
        <w:t>-push</w:t>
      </w:r>
      <w:r w:rsidR="00AB752B" w:rsidRPr="008E4066">
        <w:rPr>
          <w:rFonts w:ascii="Arial" w:hAnsi="Arial" w:cs="Arial"/>
        </w:rPr>
        <w:t xml:space="preserve"> </w:t>
      </w:r>
      <w:r w:rsidR="000F732F" w:rsidRPr="008E4066">
        <w:rPr>
          <w:rFonts w:ascii="Arial" w:hAnsi="Arial" w:cs="Arial"/>
        </w:rPr>
        <w:t>mechanism</w:t>
      </w:r>
      <w:r w:rsidR="0048486D" w:rsidRPr="008E4066">
        <w:rPr>
          <w:rFonts w:ascii="Arial" w:hAnsi="Arial" w:cs="Arial"/>
        </w:rPr>
        <w:t>s</w:t>
      </w:r>
      <w:r w:rsidR="000F732F" w:rsidRPr="008E4066">
        <w:rPr>
          <w:rFonts w:ascii="Arial" w:hAnsi="Arial" w:cs="Arial"/>
        </w:rPr>
        <w:t xml:space="preserve"> </w:t>
      </w:r>
      <w:r w:rsidR="00AB752B" w:rsidRPr="008E4066">
        <w:rPr>
          <w:rFonts w:ascii="Arial" w:hAnsi="Arial" w:cs="Arial"/>
        </w:rPr>
        <w:t xml:space="preserve">that add value to the graduate labour </w:t>
      </w:r>
      <w:r w:rsidR="0055567C" w:rsidRPr="008E4066">
        <w:rPr>
          <w:rFonts w:ascii="Arial" w:hAnsi="Arial" w:cs="Arial"/>
        </w:rPr>
        <w:t>market</w:t>
      </w:r>
      <w:r w:rsidR="00AB752B" w:rsidRPr="008E4066">
        <w:rPr>
          <w:rFonts w:ascii="Arial" w:hAnsi="Arial" w:cs="Arial"/>
        </w:rPr>
        <w:t xml:space="preserve"> in advance of graduates’ employment entry</w:t>
      </w:r>
      <w:r w:rsidR="00FF5AC7" w:rsidRPr="008E4066">
        <w:rPr>
          <w:rFonts w:ascii="Arial" w:hAnsi="Arial" w:cs="Arial"/>
        </w:rPr>
        <w:t xml:space="preserve"> (Keep and Mayhew, 2014</w:t>
      </w:r>
      <w:r w:rsidR="001E47DF" w:rsidRPr="008E4066">
        <w:rPr>
          <w:rFonts w:ascii="Arial" w:hAnsi="Arial" w:cs="Arial"/>
        </w:rPr>
        <w:t>)</w:t>
      </w:r>
      <w:r w:rsidR="00AB752B" w:rsidRPr="008E4066">
        <w:rPr>
          <w:rFonts w:ascii="Arial" w:hAnsi="Arial" w:cs="Arial"/>
        </w:rPr>
        <w:t xml:space="preserve">. </w:t>
      </w:r>
      <w:r w:rsidR="00ED4D46" w:rsidRPr="008E4066">
        <w:rPr>
          <w:rFonts w:ascii="Arial" w:hAnsi="Arial" w:cs="Arial"/>
        </w:rPr>
        <w:t>T</w:t>
      </w:r>
      <w:r w:rsidR="005C666A" w:rsidRPr="008E4066">
        <w:rPr>
          <w:rFonts w:ascii="Arial" w:hAnsi="Arial" w:cs="Arial"/>
        </w:rPr>
        <w:t>here is a concern amongst such</w:t>
      </w:r>
      <w:r w:rsidR="00B933C1" w:rsidRPr="008E4066">
        <w:rPr>
          <w:rFonts w:ascii="Arial" w:hAnsi="Arial" w:cs="Arial"/>
        </w:rPr>
        <w:t xml:space="preserve"> critically-inclined scholars that</w:t>
      </w:r>
      <w:r w:rsidR="003919F9" w:rsidRPr="008E4066">
        <w:rPr>
          <w:rFonts w:ascii="Arial" w:hAnsi="Arial" w:cs="Arial"/>
        </w:rPr>
        <w:t xml:space="preserve"> </w:t>
      </w:r>
      <w:r w:rsidR="00750B88" w:rsidRPr="008E4066">
        <w:rPr>
          <w:rFonts w:ascii="Arial" w:hAnsi="Arial" w:cs="Arial"/>
        </w:rPr>
        <w:t>the problem of</w:t>
      </w:r>
      <w:r w:rsidR="00442EAD" w:rsidRPr="008E4066">
        <w:rPr>
          <w:rFonts w:ascii="Arial" w:hAnsi="Arial" w:cs="Arial"/>
        </w:rPr>
        <w:t xml:space="preserve"> enhancing</w:t>
      </w:r>
      <w:r w:rsidR="00750B88" w:rsidRPr="008E4066">
        <w:rPr>
          <w:rFonts w:ascii="Arial" w:hAnsi="Arial" w:cs="Arial"/>
        </w:rPr>
        <w:t xml:space="preserve"> </w:t>
      </w:r>
      <w:r w:rsidR="00A46043" w:rsidRPr="008E4066">
        <w:rPr>
          <w:rFonts w:ascii="Arial" w:hAnsi="Arial" w:cs="Arial"/>
        </w:rPr>
        <w:t>labour market outcomes</w:t>
      </w:r>
      <w:r w:rsidR="00B933C1" w:rsidRPr="008E4066">
        <w:rPr>
          <w:rFonts w:ascii="Arial" w:hAnsi="Arial" w:cs="Arial"/>
        </w:rPr>
        <w:t xml:space="preserve"> has become ‘hollowed out’</w:t>
      </w:r>
      <w:r w:rsidR="00935A1A" w:rsidRPr="008E4066">
        <w:rPr>
          <w:rFonts w:ascii="Arial" w:hAnsi="Arial" w:cs="Arial"/>
        </w:rPr>
        <w:t>: much of the focus h</w:t>
      </w:r>
      <w:r w:rsidR="00A56D36" w:rsidRPr="008E4066">
        <w:rPr>
          <w:rFonts w:ascii="Arial" w:hAnsi="Arial" w:cs="Arial"/>
        </w:rPr>
        <w:t>as been ostensibly framed</w:t>
      </w:r>
      <w:r w:rsidR="000F732F" w:rsidRPr="008E4066">
        <w:rPr>
          <w:rFonts w:ascii="Arial" w:hAnsi="Arial" w:cs="Arial"/>
        </w:rPr>
        <w:t xml:space="preserve"> around individuals’ and </w:t>
      </w:r>
      <w:r w:rsidR="0055567C" w:rsidRPr="008E4066">
        <w:rPr>
          <w:rFonts w:ascii="Arial" w:hAnsi="Arial" w:cs="Arial"/>
        </w:rPr>
        <w:t>institutions</w:t>
      </w:r>
      <w:r w:rsidR="001E241C" w:rsidRPr="008E4066">
        <w:rPr>
          <w:rFonts w:ascii="Arial" w:hAnsi="Arial" w:cs="Arial"/>
        </w:rPr>
        <w:t>’ own efforts in maximising post-university prospects</w:t>
      </w:r>
      <w:r w:rsidR="0082020D" w:rsidRPr="008E4066">
        <w:rPr>
          <w:rFonts w:ascii="Arial" w:hAnsi="Arial" w:cs="Arial"/>
        </w:rPr>
        <w:t xml:space="preserve"> rather than wider mediating </w:t>
      </w:r>
      <w:r w:rsidR="001E47DF" w:rsidRPr="008E4066">
        <w:rPr>
          <w:rFonts w:ascii="Arial" w:hAnsi="Arial" w:cs="Arial"/>
        </w:rPr>
        <w:t xml:space="preserve">factors </w:t>
      </w:r>
      <w:r w:rsidR="0082020D" w:rsidRPr="008E4066">
        <w:rPr>
          <w:rFonts w:ascii="Arial" w:hAnsi="Arial" w:cs="Arial"/>
        </w:rPr>
        <w:t>within the labour market.</w:t>
      </w:r>
    </w:p>
    <w:p w14:paraId="2DAC01F3" w14:textId="77777777" w:rsidR="0004582D" w:rsidRPr="008E4066" w:rsidRDefault="004651F4" w:rsidP="008E4066">
      <w:pPr>
        <w:spacing w:after="0" w:line="360" w:lineRule="auto"/>
        <w:ind w:right="120"/>
        <w:jc w:val="both"/>
        <w:rPr>
          <w:rFonts w:ascii="Arial" w:hAnsi="Arial" w:cs="Arial"/>
        </w:rPr>
      </w:pPr>
      <w:r w:rsidRPr="008E4066">
        <w:rPr>
          <w:rFonts w:ascii="Arial" w:hAnsi="Arial" w:cs="Arial"/>
        </w:rPr>
        <w:t xml:space="preserve"> </w:t>
      </w:r>
    </w:p>
    <w:p w14:paraId="3AD3A3BD" w14:textId="77777777" w:rsidR="00897638" w:rsidRPr="008E4066" w:rsidRDefault="0004582D" w:rsidP="008E4066">
      <w:pPr>
        <w:spacing w:after="0" w:line="360" w:lineRule="auto"/>
        <w:jc w:val="both"/>
        <w:rPr>
          <w:rFonts w:ascii="Arial" w:hAnsi="Arial" w:cs="Arial"/>
        </w:rPr>
      </w:pPr>
      <w:r w:rsidRPr="008E4066">
        <w:rPr>
          <w:rFonts w:ascii="Arial" w:hAnsi="Arial" w:cs="Arial"/>
        </w:rPr>
        <w:t>Th</w:t>
      </w:r>
      <w:r w:rsidR="009B2FE0" w:rsidRPr="008E4066">
        <w:rPr>
          <w:rFonts w:ascii="Arial" w:hAnsi="Arial" w:cs="Arial"/>
        </w:rPr>
        <w:t xml:space="preserve">is article </w:t>
      </w:r>
      <w:r w:rsidR="003919F9" w:rsidRPr="008E4066">
        <w:rPr>
          <w:rFonts w:ascii="Arial" w:hAnsi="Arial" w:cs="Arial"/>
        </w:rPr>
        <w:t xml:space="preserve">first examines </w:t>
      </w:r>
      <w:r w:rsidR="001E47DF" w:rsidRPr="008E4066">
        <w:rPr>
          <w:rFonts w:ascii="Arial" w:hAnsi="Arial" w:cs="Arial"/>
        </w:rPr>
        <w:t>a range of conceptual accounts which explain the dynamics of</w:t>
      </w:r>
      <w:r w:rsidR="003919F9" w:rsidRPr="008E4066">
        <w:rPr>
          <w:rFonts w:ascii="Arial" w:hAnsi="Arial" w:cs="Arial"/>
        </w:rPr>
        <w:t xml:space="preserve"> the employer-university relationship</w:t>
      </w:r>
      <w:r w:rsidR="001E47DF" w:rsidRPr="008E4066">
        <w:rPr>
          <w:rFonts w:ascii="Arial" w:hAnsi="Arial" w:cs="Arial"/>
        </w:rPr>
        <w:t xml:space="preserve"> – more so,</w:t>
      </w:r>
      <w:r w:rsidR="003919F9" w:rsidRPr="008E4066">
        <w:rPr>
          <w:rFonts w:ascii="Arial" w:hAnsi="Arial" w:cs="Arial"/>
        </w:rPr>
        <w:t xml:space="preserve"> how this </w:t>
      </w:r>
      <w:r w:rsidR="001E47DF" w:rsidRPr="008E4066">
        <w:rPr>
          <w:rFonts w:ascii="Arial" w:hAnsi="Arial" w:cs="Arial"/>
        </w:rPr>
        <w:t>relationship</w:t>
      </w:r>
      <w:r w:rsidR="003919F9" w:rsidRPr="008E4066">
        <w:rPr>
          <w:rFonts w:ascii="Arial" w:hAnsi="Arial" w:cs="Arial"/>
        </w:rPr>
        <w:t xml:space="preserve"> can be understood through a range of specific institutional, education</w:t>
      </w:r>
      <w:r w:rsidR="00A46043" w:rsidRPr="008E4066">
        <w:rPr>
          <w:rFonts w:ascii="Arial" w:hAnsi="Arial" w:cs="Arial"/>
        </w:rPr>
        <w:t>al</w:t>
      </w:r>
      <w:r w:rsidR="003919F9" w:rsidRPr="008E4066">
        <w:rPr>
          <w:rFonts w:ascii="Arial" w:hAnsi="Arial" w:cs="Arial"/>
        </w:rPr>
        <w:t xml:space="preserve"> and cultural mechanisms which account for the way in which employer organisations regulate the selection and appraisal of graduates entering the labour market. </w:t>
      </w:r>
      <w:r w:rsidR="00CB66E3" w:rsidRPr="008E4066">
        <w:rPr>
          <w:rFonts w:ascii="Arial" w:hAnsi="Arial" w:cs="Arial"/>
        </w:rPr>
        <w:t>Three key conceptual perspectives</w:t>
      </w:r>
      <w:r w:rsidR="009830DC" w:rsidRPr="008E4066">
        <w:rPr>
          <w:rFonts w:ascii="Arial" w:hAnsi="Arial" w:cs="Arial"/>
        </w:rPr>
        <w:t xml:space="preserve"> are developed</w:t>
      </w:r>
      <w:r w:rsidR="00CB66E3" w:rsidRPr="008E4066">
        <w:rPr>
          <w:rFonts w:ascii="Arial" w:hAnsi="Arial" w:cs="Arial"/>
        </w:rPr>
        <w:t xml:space="preserve"> to highlight this relationship - human capital, signalling and institutionalist perspectives – as these offer specific conceptual explanations for both employers’ continued </w:t>
      </w:r>
      <w:r w:rsidR="001E47DF" w:rsidRPr="008E4066">
        <w:rPr>
          <w:rFonts w:ascii="Arial" w:hAnsi="Arial" w:cs="Arial"/>
        </w:rPr>
        <w:t>propensity</w:t>
      </w:r>
      <w:r w:rsidR="00CB66E3" w:rsidRPr="008E4066">
        <w:rPr>
          <w:rFonts w:ascii="Arial" w:hAnsi="Arial" w:cs="Arial"/>
        </w:rPr>
        <w:t xml:space="preserve"> towards graduates and, more significantly, specific types of graduates.  They also explain various structural dynamics </w:t>
      </w:r>
      <w:r w:rsidR="008E1BD0" w:rsidRPr="008E4066">
        <w:rPr>
          <w:rFonts w:ascii="Arial" w:hAnsi="Arial" w:cs="Arial"/>
        </w:rPr>
        <w:t xml:space="preserve">at work in the </w:t>
      </w:r>
      <w:r w:rsidR="00897638" w:rsidRPr="008E4066">
        <w:rPr>
          <w:rFonts w:ascii="Arial" w:hAnsi="Arial" w:cs="Arial"/>
        </w:rPr>
        <w:t>(dis</w:t>
      </w:r>
      <w:r w:rsidR="008E1BD0" w:rsidRPr="008E4066">
        <w:rPr>
          <w:rFonts w:ascii="Arial" w:hAnsi="Arial" w:cs="Arial"/>
        </w:rPr>
        <w:t>)</w:t>
      </w:r>
      <w:r w:rsidR="00897638" w:rsidRPr="008E4066">
        <w:rPr>
          <w:rFonts w:ascii="Arial" w:hAnsi="Arial" w:cs="Arial"/>
        </w:rPr>
        <w:t>conjunction</w:t>
      </w:r>
      <w:r w:rsidR="008E1BD0" w:rsidRPr="008E4066">
        <w:rPr>
          <w:rFonts w:ascii="Arial" w:hAnsi="Arial" w:cs="Arial"/>
        </w:rPr>
        <w:t xml:space="preserve"> between universities and employer organisations</w:t>
      </w:r>
      <w:r w:rsidR="00897638" w:rsidRPr="008E4066">
        <w:rPr>
          <w:rFonts w:ascii="Arial" w:hAnsi="Arial" w:cs="Arial"/>
        </w:rPr>
        <w:t xml:space="preserve">. </w:t>
      </w:r>
      <w:r w:rsidR="00113D59" w:rsidRPr="008E4066">
        <w:rPr>
          <w:rFonts w:ascii="Arial" w:hAnsi="Arial" w:cs="Arial"/>
        </w:rPr>
        <w:t xml:space="preserve">Whilst </w:t>
      </w:r>
      <w:r w:rsidR="00DD02BE" w:rsidRPr="008E4066">
        <w:rPr>
          <w:rFonts w:ascii="Arial" w:hAnsi="Arial" w:cs="Arial"/>
        </w:rPr>
        <w:t>this article does not develop</w:t>
      </w:r>
      <w:r w:rsidR="00113D59" w:rsidRPr="008E4066">
        <w:rPr>
          <w:rFonts w:ascii="Arial" w:hAnsi="Arial" w:cs="Arial"/>
        </w:rPr>
        <w:t xml:space="preserve"> a systematic lit</w:t>
      </w:r>
      <w:r w:rsidR="007B3DF2" w:rsidRPr="008E4066">
        <w:rPr>
          <w:rFonts w:ascii="Arial" w:hAnsi="Arial" w:cs="Arial"/>
        </w:rPr>
        <w:t>erature review of</w:t>
      </w:r>
      <w:r w:rsidR="00431B02">
        <w:rPr>
          <w:rFonts w:ascii="Arial" w:hAnsi="Arial" w:cs="Arial"/>
        </w:rPr>
        <w:t xml:space="preserve"> this area, it</w:t>
      </w:r>
      <w:r w:rsidR="00C55D3B" w:rsidRPr="008E4066">
        <w:rPr>
          <w:rFonts w:ascii="Arial" w:hAnsi="Arial" w:cs="Arial"/>
        </w:rPr>
        <w:t xml:space="preserve"> illustrate</w:t>
      </w:r>
      <w:r w:rsidR="00431B02">
        <w:rPr>
          <w:rFonts w:ascii="Arial" w:hAnsi="Arial" w:cs="Arial"/>
        </w:rPr>
        <w:t>s</w:t>
      </w:r>
      <w:r w:rsidR="00692935" w:rsidRPr="008E4066">
        <w:rPr>
          <w:rFonts w:ascii="Arial" w:hAnsi="Arial" w:cs="Arial"/>
        </w:rPr>
        <w:t xml:space="preserve"> some key empirical highlights</w:t>
      </w:r>
      <w:r w:rsidR="002B1219" w:rsidRPr="008E4066">
        <w:rPr>
          <w:rFonts w:ascii="Arial" w:hAnsi="Arial" w:cs="Arial"/>
        </w:rPr>
        <w:t xml:space="preserve"> of the research </w:t>
      </w:r>
      <w:r w:rsidR="004A1F5A" w:rsidRPr="008E4066">
        <w:rPr>
          <w:rFonts w:ascii="Arial" w:hAnsi="Arial" w:cs="Arial"/>
        </w:rPr>
        <w:t>on employers and graduates</w:t>
      </w:r>
      <w:r w:rsidR="00B5112D" w:rsidRPr="008E4066">
        <w:rPr>
          <w:rFonts w:ascii="Arial" w:hAnsi="Arial" w:cs="Arial"/>
        </w:rPr>
        <w:t>, focusing principally on employers’ perceptions of graduate</w:t>
      </w:r>
      <w:r w:rsidR="00316BC6" w:rsidRPr="008E4066">
        <w:rPr>
          <w:rFonts w:ascii="Arial" w:hAnsi="Arial" w:cs="Arial"/>
        </w:rPr>
        <w:t>s</w:t>
      </w:r>
      <w:r w:rsidR="00B5112D" w:rsidRPr="008E4066">
        <w:rPr>
          <w:rFonts w:ascii="Arial" w:hAnsi="Arial" w:cs="Arial"/>
        </w:rPr>
        <w:t xml:space="preserve">, their recruitment approaches </w:t>
      </w:r>
      <w:r w:rsidR="001E47DF" w:rsidRPr="008E4066">
        <w:rPr>
          <w:rFonts w:ascii="Arial" w:hAnsi="Arial" w:cs="Arial"/>
        </w:rPr>
        <w:t xml:space="preserve">and decision-making </w:t>
      </w:r>
      <w:r w:rsidR="00B5112D" w:rsidRPr="008E4066">
        <w:rPr>
          <w:rFonts w:ascii="Arial" w:hAnsi="Arial" w:cs="Arial"/>
        </w:rPr>
        <w:t xml:space="preserve">and wider conceptions of graduate </w:t>
      </w:r>
      <w:r w:rsidR="001E47DF" w:rsidRPr="008E4066">
        <w:rPr>
          <w:rFonts w:ascii="Arial" w:hAnsi="Arial" w:cs="Arial"/>
        </w:rPr>
        <w:t>‘</w:t>
      </w:r>
      <w:r w:rsidR="00B5112D" w:rsidRPr="008E4066">
        <w:rPr>
          <w:rFonts w:ascii="Arial" w:hAnsi="Arial" w:cs="Arial"/>
        </w:rPr>
        <w:t>talent</w:t>
      </w:r>
      <w:r w:rsidR="001E47DF" w:rsidRPr="008E4066">
        <w:rPr>
          <w:rFonts w:ascii="Arial" w:hAnsi="Arial" w:cs="Arial"/>
        </w:rPr>
        <w:t>’</w:t>
      </w:r>
      <w:r w:rsidR="00897638" w:rsidRPr="008E4066">
        <w:rPr>
          <w:rFonts w:ascii="Arial" w:hAnsi="Arial" w:cs="Arial"/>
        </w:rPr>
        <w:t>.</w:t>
      </w:r>
      <w:r w:rsidR="00DD02BE" w:rsidRPr="008E4066">
        <w:rPr>
          <w:rFonts w:ascii="Arial" w:hAnsi="Arial" w:cs="Arial"/>
        </w:rPr>
        <w:t xml:space="preserve"> Such research</w:t>
      </w:r>
      <w:r w:rsidR="00C55D3B" w:rsidRPr="008E4066">
        <w:rPr>
          <w:rFonts w:ascii="Arial" w:hAnsi="Arial" w:cs="Arial"/>
        </w:rPr>
        <w:t xml:space="preserve"> is important in demonstrating how the wider relationship between universities and employer organisations is enacted in practice</w:t>
      </w:r>
      <w:r w:rsidR="00AC1B8D" w:rsidRPr="008E4066">
        <w:rPr>
          <w:rFonts w:ascii="Arial" w:hAnsi="Arial" w:cs="Arial"/>
        </w:rPr>
        <w:t xml:space="preserve">, particularly through recruitment. </w:t>
      </w:r>
      <w:r w:rsidR="00C55D3B" w:rsidRPr="008E4066">
        <w:rPr>
          <w:rFonts w:ascii="Arial" w:hAnsi="Arial" w:cs="Arial"/>
        </w:rPr>
        <w:t xml:space="preserve"> </w:t>
      </w:r>
    </w:p>
    <w:p w14:paraId="643D690B" w14:textId="77777777" w:rsidR="00897638" w:rsidRPr="008E4066" w:rsidRDefault="00897638" w:rsidP="008E4066">
      <w:pPr>
        <w:spacing w:after="0" w:line="360" w:lineRule="auto"/>
        <w:jc w:val="both"/>
        <w:rPr>
          <w:rFonts w:ascii="Arial" w:hAnsi="Arial" w:cs="Arial"/>
        </w:rPr>
      </w:pPr>
    </w:p>
    <w:p w14:paraId="22F3AD9B" w14:textId="77777777" w:rsidR="00ED4D46" w:rsidRPr="008E4066" w:rsidRDefault="00CE010D" w:rsidP="008E4066">
      <w:pPr>
        <w:spacing w:after="0" w:line="360" w:lineRule="auto"/>
        <w:jc w:val="both"/>
        <w:rPr>
          <w:rFonts w:ascii="Arial" w:hAnsi="Arial" w:cs="Arial"/>
        </w:rPr>
      </w:pPr>
      <w:r w:rsidRPr="008E4066">
        <w:rPr>
          <w:rFonts w:ascii="Arial" w:hAnsi="Arial" w:cs="Arial"/>
        </w:rPr>
        <w:lastRenderedPageBreak/>
        <w:t>The article</w:t>
      </w:r>
      <w:r w:rsidR="002B1219" w:rsidRPr="008E4066">
        <w:rPr>
          <w:rFonts w:ascii="Arial" w:hAnsi="Arial" w:cs="Arial"/>
        </w:rPr>
        <w:t xml:space="preserve"> finally </w:t>
      </w:r>
      <w:r w:rsidR="00A97A6F" w:rsidRPr="008E4066">
        <w:rPr>
          <w:rFonts w:ascii="Arial" w:hAnsi="Arial" w:cs="Arial"/>
        </w:rPr>
        <w:t>examines</w:t>
      </w:r>
      <w:r w:rsidR="002B1219" w:rsidRPr="008E4066">
        <w:rPr>
          <w:rFonts w:ascii="Arial" w:hAnsi="Arial" w:cs="Arial"/>
        </w:rPr>
        <w:t xml:space="preserve"> the</w:t>
      </w:r>
      <w:r w:rsidR="0004582D" w:rsidRPr="008E4066">
        <w:rPr>
          <w:rFonts w:ascii="Arial" w:hAnsi="Arial" w:cs="Arial"/>
        </w:rPr>
        <w:t xml:space="preserve"> implication</w:t>
      </w:r>
      <w:r w:rsidR="002B1219" w:rsidRPr="008E4066">
        <w:rPr>
          <w:rFonts w:ascii="Arial" w:hAnsi="Arial" w:cs="Arial"/>
        </w:rPr>
        <w:t>s</w:t>
      </w:r>
      <w:r w:rsidR="0004582D" w:rsidRPr="008E4066">
        <w:rPr>
          <w:rFonts w:ascii="Arial" w:hAnsi="Arial" w:cs="Arial"/>
        </w:rPr>
        <w:t xml:space="preserve"> this has for both side</w:t>
      </w:r>
      <w:r w:rsidR="00983BC0" w:rsidRPr="008E4066">
        <w:rPr>
          <w:rFonts w:ascii="Arial" w:hAnsi="Arial" w:cs="Arial"/>
        </w:rPr>
        <w:t>s</w:t>
      </w:r>
      <w:r w:rsidR="0004582D" w:rsidRPr="008E4066">
        <w:rPr>
          <w:rFonts w:ascii="Arial" w:hAnsi="Arial" w:cs="Arial"/>
        </w:rPr>
        <w:t xml:space="preserve"> of the debate</w:t>
      </w:r>
      <w:r w:rsidR="00986C67" w:rsidRPr="008E4066">
        <w:rPr>
          <w:rFonts w:ascii="Arial" w:hAnsi="Arial" w:cs="Arial"/>
        </w:rPr>
        <w:t xml:space="preserve">. </w:t>
      </w:r>
      <w:r w:rsidR="005C666A" w:rsidRPr="008E4066">
        <w:rPr>
          <w:rFonts w:ascii="Arial" w:hAnsi="Arial" w:cs="Arial"/>
        </w:rPr>
        <w:t>T</w:t>
      </w:r>
      <w:r w:rsidR="004A1F5A" w:rsidRPr="008E4066">
        <w:rPr>
          <w:rFonts w:ascii="Arial" w:hAnsi="Arial" w:cs="Arial"/>
        </w:rPr>
        <w:t>he existing evidence base can be</w:t>
      </w:r>
      <w:r w:rsidR="00986C67" w:rsidRPr="008E4066">
        <w:rPr>
          <w:rFonts w:ascii="Arial" w:hAnsi="Arial" w:cs="Arial"/>
        </w:rPr>
        <w:t xml:space="preserve"> potentially informative for conceiving meaningful and efficacious provision</w:t>
      </w:r>
      <w:r w:rsidR="009B2FE0" w:rsidRPr="008E4066">
        <w:rPr>
          <w:rFonts w:ascii="Arial" w:hAnsi="Arial" w:cs="Arial"/>
        </w:rPr>
        <w:t xml:space="preserve"> </w:t>
      </w:r>
      <w:r w:rsidR="00986C67" w:rsidRPr="008E4066">
        <w:rPr>
          <w:rFonts w:ascii="Arial" w:hAnsi="Arial" w:cs="Arial"/>
        </w:rPr>
        <w:t>in so far as they have capacity to enhance future outcomes</w:t>
      </w:r>
      <w:r w:rsidR="002B15F0" w:rsidRPr="008E4066">
        <w:rPr>
          <w:rFonts w:ascii="Arial" w:hAnsi="Arial" w:cs="Arial"/>
        </w:rPr>
        <w:t xml:space="preserve"> for a diverse gra</w:t>
      </w:r>
      <w:r w:rsidR="00692935" w:rsidRPr="008E4066">
        <w:rPr>
          <w:rFonts w:ascii="Arial" w:hAnsi="Arial" w:cs="Arial"/>
        </w:rPr>
        <w:t xml:space="preserve">duate </w:t>
      </w:r>
      <w:r w:rsidR="001E47DF" w:rsidRPr="008E4066">
        <w:rPr>
          <w:rFonts w:ascii="Arial" w:hAnsi="Arial" w:cs="Arial"/>
        </w:rPr>
        <w:t>population</w:t>
      </w:r>
      <w:r w:rsidR="00692935" w:rsidRPr="008E4066">
        <w:rPr>
          <w:rFonts w:ascii="Arial" w:hAnsi="Arial" w:cs="Arial"/>
        </w:rPr>
        <w:t xml:space="preserve">. </w:t>
      </w:r>
      <w:r w:rsidR="00F26DD7" w:rsidRPr="008E4066">
        <w:rPr>
          <w:rFonts w:ascii="Arial" w:hAnsi="Arial" w:cs="Arial"/>
        </w:rPr>
        <w:t>However, the</w:t>
      </w:r>
      <w:r w:rsidR="007B3DF2" w:rsidRPr="008E4066">
        <w:rPr>
          <w:rFonts w:ascii="Arial" w:hAnsi="Arial" w:cs="Arial"/>
        </w:rPr>
        <w:t xml:space="preserve"> article</w:t>
      </w:r>
      <w:r w:rsidR="00A97A6F" w:rsidRPr="008E4066">
        <w:rPr>
          <w:rFonts w:ascii="Arial" w:hAnsi="Arial" w:cs="Arial"/>
        </w:rPr>
        <w:t xml:space="preserve"> guard</w:t>
      </w:r>
      <w:r w:rsidR="007B3DF2" w:rsidRPr="008E4066">
        <w:rPr>
          <w:rFonts w:ascii="Arial" w:hAnsi="Arial" w:cs="Arial"/>
        </w:rPr>
        <w:t>s</w:t>
      </w:r>
      <w:r w:rsidR="00A97A6F" w:rsidRPr="008E4066">
        <w:rPr>
          <w:rFonts w:ascii="Arial" w:hAnsi="Arial" w:cs="Arial"/>
        </w:rPr>
        <w:t xml:space="preserve"> against continued </w:t>
      </w:r>
      <w:r w:rsidR="0082020D" w:rsidRPr="008E4066">
        <w:rPr>
          <w:rFonts w:ascii="Arial" w:hAnsi="Arial" w:cs="Arial"/>
        </w:rPr>
        <w:t>reliance o</w:t>
      </w:r>
      <w:r w:rsidR="002B57A5" w:rsidRPr="008E4066">
        <w:rPr>
          <w:rFonts w:ascii="Arial" w:hAnsi="Arial" w:cs="Arial"/>
        </w:rPr>
        <w:t>n</w:t>
      </w:r>
      <w:r w:rsidR="0082020D" w:rsidRPr="008E4066">
        <w:rPr>
          <w:rFonts w:ascii="Arial" w:hAnsi="Arial" w:cs="Arial"/>
        </w:rPr>
        <w:t xml:space="preserve"> prescriptive and under-contextualised ‘skills’ recipes which do not meaningfully advance understanding</w:t>
      </w:r>
      <w:r w:rsidR="00C55D3B" w:rsidRPr="008E4066">
        <w:rPr>
          <w:rFonts w:ascii="Arial" w:hAnsi="Arial" w:cs="Arial"/>
        </w:rPr>
        <w:t>s</w:t>
      </w:r>
      <w:r w:rsidR="0082020D" w:rsidRPr="008E4066">
        <w:rPr>
          <w:rFonts w:ascii="Arial" w:hAnsi="Arial" w:cs="Arial"/>
        </w:rPr>
        <w:t xml:space="preserve"> of how and why graduates succeed beyond university.  </w:t>
      </w:r>
      <w:r w:rsidR="00A46043" w:rsidRPr="008E4066">
        <w:rPr>
          <w:rFonts w:ascii="Arial" w:hAnsi="Arial" w:cs="Arial"/>
        </w:rPr>
        <w:t>What employers</w:t>
      </w:r>
      <w:r w:rsidR="00B747FD" w:rsidRPr="008E4066">
        <w:rPr>
          <w:rFonts w:ascii="Arial" w:hAnsi="Arial" w:cs="Arial"/>
        </w:rPr>
        <w:t xml:space="preserve"> also</w:t>
      </w:r>
      <w:r w:rsidR="00A46043" w:rsidRPr="008E4066">
        <w:rPr>
          <w:rFonts w:ascii="Arial" w:hAnsi="Arial" w:cs="Arial"/>
        </w:rPr>
        <w:t xml:space="preserve"> contribute to this bargain has </w:t>
      </w:r>
      <w:r w:rsidR="00C50E2E" w:rsidRPr="008E4066">
        <w:rPr>
          <w:rFonts w:ascii="Arial" w:hAnsi="Arial" w:cs="Arial"/>
        </w:rPr>
        <w:t xml:space="preserve">significant </w:t>
      </w:r>
      <w:r w:rsidR="00692935" w:rsidRPr="008E4066">
        <w:rPr>
          <w:rFonts w:ascii="Arial" w:hAnsi="Arial" w:cs="Arial"/>
        </w:rPr>
        <w:t>implication</w:t>
      </w:r>
      <w:r w:rsidR="00C50E2E" w:rsidRPr="008E4066">
        <w:rPr>
          <w:rFonts w:ascii="Arial" w:hAnsi="Arial" w:cs="Arial"/>
        </w:rPr>
        <w:t>s</w:t>
      </w:r>
      <w:r w:rsidR="00692935" w:rsidRPr="008E4066">
        <w:rPr>
          <w:rFonts w:ascii="Arial" w:hAnsi="Arial" w:cs="Arial"/>
        </w:rPr>
        <w:t xml:space="preserve"> for the enduring challenge of equity and effectiveness in employer recruitment; in particular pertaining to</w:t>
      </w:r>
      <w:r w:rsidR="002B15F0" w:rsidRPr="008E4066">
        <w:rPr>
          <w:rFonts w:ascii="Arial" w:hAnsi="Arial" w:cs="Arial"/>
        </w:rPr>
        <w:t xml:space="preserve"> </w:t>
      </w:r>
      <w:r w:rsidR="00692935" w:rsidRPr="008E4066">
        <w:rPr>
          <w:rFonts w:ascii="Arial" w:hAnsi="Arial" w:cs="Arial"/>
        </w:rPr>
        <w:t xml:space="preserve">approaches </w:t>
      </w:r>
      <w:r w:rsidR="001F2B81" w:rsidRPr="008E4066">
        <w:rPr>
          <w:rFonts w:ascii="Arial" w:hAnsi="Arial" w:cs="Arial"/>
        </w:rPr>
        <w:t>which help realise the diversity of graduat</w:t>
      </w:r>
      <w:r w:rsidR="008E4066">
        <w:rPr>
          <w:rFonts w:ascii="Arial" w:hAnsi="Arial" w:cs="Arial"/>
        </w:rPr>
        <w:t xml:space="preserve">e talent and enable </w:t>
      </w:r>
      <w:r w:rsidR="001F2B81" w:rsidRPr="008E4066">
        <w:rPr>
          <w:rFonts w:ascii="Arial" w:hAnsi="Arial" w:cs="Arial"/>
        </w:rPr>
        <w:t>economically beneficial and equitable graduate outcomes</w:t>
      </w:r>
      <w:r w:rsidR="00316BC6" w:rsidRPr="008E4066">
        <w:rPr>
          <w:rFonts w:ascii="Arial" w:hAnsi="Arial" w:cs="Arial"/>
        </w:rPr>
        <w:t xml:space="preserve"> amongst a wider body of highly qualified individuals</w:t>
      </w:r>
      <w:r w:rsidR="002B15F0" w:rsidRPr="008E4066">
        <w:rPr>
          <w:rFonts w:ascii="Arial" w:hAnsi="Arial" w:cs="Arial"/>
        </w:rPr>
        <w:t xml:space="preserve">. </w:t>
      </w:r>
    </w:p>
    <w:p w14:paraId="7957C848" w14:textId="77777777" w:rsidR="008555A9" w:rsidRPr="008E4066" w:rsidRDefault="008555A9" w:rsidP="008E4066">
      <w:pPr>
        <w:spacing w:after="0" w:line="360" w:lineRule="auto"/>
        <w:jc w:val="both"/>
        <w:rPr>
          <w:rFonts w:ascii="Arial" w:hAnsi="Arial" w:cs="Arial"/>
        </w:rPr>
      </w:pPr>
    </w:p>
    <w:p w14:paraId="37AB5C1B" w14:textId="77777777" w:rsidR="00550438" w:rsidRPr="00853683" w:rsidRDefault="00550438" w:rsidP="008E4066">
      <w:pPr>
        <w:spacing w:after="0" w:line="360" w:lineRule="auto"/>
        <w:jc w:val="both"/>
        <w:rPr>
          <w:rFonts w:ascii="Arial" w:hAnsi="Arial" w:cs="Arial"/>
          <w:b/>
          <w:i/>
          <w:iCs/>
        </w:rPr>
      </w:pPr>
      <w:r w:rsidRPr="00853683">
        <w:rPr>
          <w:rFonts w:ascii="Arial" w:hAnsi="Arial" w:cs="Arial"/>
          <w:b/>
          <w:i/>
          <w:iCs/>
        </w:rPr>
        <w:t>Human capital</w:t>
      </w:r>
      <w:r w:rsidR="00BA0D5E" w:rsidRPr="00853683">
        <w:rPr>
          <w:rFonts w:ascii="Arial" w:hAnsi="Arial" w:cs="Arial"/>
          <w:b/>
          <w:i/>
          <w:iCs/>
        </w:rPr>
        <w:t>, skills bias</w:t>
      </w:r>
      <w:r w:rsidRPr="00853683">
        <w:rPr>
          <w:rFonts w:ascii="Arial" w:hAnsi="Arial" w:cs="Arial"/>
          <w:b/>
          <w:i/>
          <w:iCs/>
        </w:rPr>
        <w:t xml:space="preserve"> and</w:t>
      </w:r>
      <w:r w:rsidR="00CE010D" w:rsidRPr="00853683">
        <w:rPr>
          <w:rFonts w:ascii="Arial" w:hAnsi="Arial" w:cs="Arial"/>
          <w:b/>
          <w:i/>
          <w:iCs/>
        </w:rPr>
        <w:t xml:space="preserve"> </w:t>
      </w:r>
      <w:r w:rsidR="00305FE3" w:rsidRPr="00853683">
        <w:rPr>
          <w:rFonts w:ascii="Arial" w:hAnsi="Arial" w:cs="Arial"/>
          <w:b/>
          <w:i/>
          <w:iCs/>
        </w:rPr>
        <w:t>the</w:t>
      </w:r>
      <w:r w:rsidR="00935A1A" w:rsidRPr="00853683">
        <w:rPr>
          <w:rFonts w:ascii="Arial" w:hAnsi="Arial" w:cs="Arial"/>
          <w:b/>
          <w:i/>
          <w:iCs/>
        </w:rPr>
        <w:t xml:space="preserve"> matching of graduate supply to demand</w:t>
      </w:r>
      <w:r w:rsidRPr="00853683">
        <w:rPr>
          <w:rFonts w:ascii="Arial" w:hAnsi="Arial" w:cs="Arial"/>
          <w:b/>
          <w:i/>
          <w:iCs/>
        </w:rPr>
        <w:t xml:space="preserve"> </w:t>
      </w:r>
    </w:p>
    <w:p w14:paraId="43F94BA7" w14:textId="7AE909A9" w:rsidR="00BF6856" w:rsidRPr="008E4066" w:rsidRDefault="00BF6856" w:rsidP="008E4066">
      <w:pPr>
        <w:spacing w:after="0" w:line="360" w:lineRule="auto"/>
        <w:jc w:val="both"/>
        <w:rPr>
          <w:rFonts w:ascii="Arial" w:hAnsi="Arial" w:cs="Arial"/>
        </w:rPr>
      </w:pPr>
      <w:r w:rsidRPr="008E4066">
        <w:rPr>
          <w:rFonts w:ascii="Arial" w:hAnsi="Arial" w:cs="Arial"/>
        </w:rPr>
        <w:t>The current policy framework in many liberal economies is str</w:t>
      </w:r>
      <w:r w:rsidR="000C3C95" w:rsidRPr="008E4066">
        <w:rPr>
          <w:rFonts w:ascii="Arial" w:hAnsi="Arial" w:cs="Arial"/>
        </w:rPr>
        <w:t>ongly informed by human capital theor</w:t>
      </w:r>
      <w:r w:rsidR="00131B02" w:rsidRPr="008E4066">
        <w:rPr>
          <w:rFonts w:ascii="Arial" w:hAnsi="Arial" w:cs="Arial"/>
        </w:rPr>
        <w:t>etical thinking</w:t>
      </w:r>
      <w:r w:rsidR="009830DC" w:rsidRPr="008E4066">
        <w:rPr>
          <w:rFonts w:ascii="Arial" w:hAnsi="Arial" w:cs="Arial"/>
        </w:rPr>
        <w:t>,</w:t>
      </w:r>
      <w:r w:rsidR="00A46043" w:rsidRPr="008E4066">
        <w:rPr>
          <w:rFonts w:ascii="Arial" w:hAnsi="Arial" w:cs="Arial"/>
        </w:rPr>
        <w:t xml:space="preserve"> predicated on</w:t>
      </w:r>
      <w:r w:rsidR="00131B02" w:rsidRPr="008E4066">
        <w:rPr>
          <w:rFonts w:ascii="Arial" w:hAnsi="Arial" w:cs="Arial"/>
        </w:rPr>
        <w:t xml:space="preserve"> the core premise that higher levels of education increase</w:t>
      </w:r>
      <w:r w:rsidR="003404BC" w:rsidRPr="008E4066">
        <w:rPr>
          <w:rFonts w:ascii="Arial" w:hAnsi="Arial" w:cs="Arial"/>
        </w:rPr>
        <w:t>s</w:t>
      </w:r>
      <w:r w:rsidR="00131B02" w:rsidRPr="008E4066">
        <w:rPr>
          <w:rFonts w:ascii="Arial" w:hAnsi="Arial" w:cs="Arial"/>
        </w:rPr>
        <w:t xml:space="preserve"> individuals’ productive capacity</w:t>
      </w:r>
      <w:r w:rsidR="00272DE4" w:rsidRPr="008E4066">
        <w:rPr>
          <w:rFonts w:ascii="Arial" w:hAnsi="Arial" w:cs="Arial"/>
        </w:rPr>
        <w:t>, and</w:t>
      </w:r>
      <w:r w:rsidR="00131B02" w:rsidRPr="008E4066">
        <w:rPr>
          <w:rFonts w:ascii="Arial" w:hAnsi="Arial" w:cs="Arial"/>
        </w:rPr>
        <w:t xml:space="preserve"> consequently, overall returns in the labour market. </w:t>
      </w:r>
      <w:r w:rsidR="00805E95" w:rsidRPr="008E4066">
        <w:rPr>
          <w:rFonts w:ascii="Arial" w:hAnsi="Arial" w:cs="Arial"/>
        </w:rPr>
        <w:t xml:space="preserve">Essentially, the human capital framework </w:t>
      </w:r>
      <w:r w:rsidR="00131B02" w:rsidRPr="008E4066">
        <w:rPr>
          <w:rFonts w:ascii="Arial" w:hAnsi="Arial" w:cs="Arial"/>
        </w:rPr>
        <w:t>works from the understanding that there is a productive and</w:t>
      </w:r>
      <w:r w:rsidR="00272DE4" w:rsidRPr="008E4066">
        <w:rPr>
          <w:rFonts w:ascii="Arial" w:hAnsi="Arial" w:cs="Arial"/>
        </w:rPr>
        <w:t xml:space="preserve"> synergistic inter-relationship</w:t>
      </w:r>
      <w:r w:rsidR="000C3C95" w:rsidRPr="008E4066">
        <w:rPr>
          <w:rFonts w:ascii="Arial" w:hAnsi="Arial" w:cs="Arial"/>
        </w:rPr>
        <w:t xml:space="preserve"> between educational systems and labour markets</w:t>
      </w:r>
      <w:r w:rsidR="00805E95" w:rsidRPr="008E4066">
        <w:rPr>
          <w:rFonts w:ascii="Arial" w:hAnsi="Arial" w:cs="Arial"/>
        </w:rPr>
        <w:t xml:space="preserve"> which </w:t>
      </w:r>
      <w:r w:rsidR="00131B02" w:rsidRPr="008E4066">
        <w:rPr>
          <w:rFonts w:ascii="Arial" w:hAnsi="Arial" w:cs="Arial"/>
        </w:rPr>
        <w:t xml:space="preserve">generates mutual benefits for individuals and employers. Both individuals and employers essentially make a rational ‘investment’ in the human capital of a university education </w:t>
      </w:r>
      <w:r w:rsidR="00096811" w:rsidRPr="008E4066">
        <w:rPr>
          <w:rFonts w:ascii="Arial" w:hAnsi="Arial" w:cs="Arial"/>
        </w:rPr>
        <w:t>and this investment continues to drive demand for higher qualifications. In effect, higher education qualifications carry valued forms of knowledge and skills which are directly transferable in th</w:t>
      </w:r>
      <w:r w:rsidR="005E30E2" w:rsidRPr="008E4066">
        <w:rPr>
          <w:rFonts w:ascii="Arial" w:hAnsi="Arial" w:cs="Arial"/>
        </w:rPr>
        <w:t xml:space="preserve">e labour market. </w:t>
      </w:r>
      <w:r w:rsidR="003404BC" w:rsidRPr="008E4066">
        <w:rPr>
          <w:rFonts w:ascii="Arial" w:hAnsi="Arial" w:cs="Arial"/>
        </w:rPr>
        <w:t xml:space="preserve">According to some of the theory’s principal exponents </w:t>
      </w:r>
      <w:r w:rsidR="00805E95" w:rsidRPr="008E4066">
        <w:rPr>
          <w:rFonts w:ascii="Arial" w:hAnsi="Arial" w:cs="Arial"/>
        </w:rPr>
        <w:t>such as Schultz</w:t>
      </w:r>
      <w:r w:rsidR="003404BC" w:rsidRPr="008E4066">
        <w:rPr>
          <w:rFonts w:ascii="Arial" w:hAnsi="Arial" w:cs="Arial"/>
        </w:rPr>
        <w:t xml:space="preserve"> </w:t>
      </w:r>
      <w:r w:rsidR="00CD0C9C">
        <w:rPr>
          <w:rFonts w:ascii="Arial" w:hAnsi="Arial" w:cs="Arial"/>
        </w:rPr>
        <w:t>(1961) and Becker (</w:t>
      </w:r>
      <w:r w:rsidR="00B5604E">
        <w:rPr>
          <w:rFonts w:ascii="Arial" w:hAnsi="Arial" w:cs="Arial"/>
        </w:rPr>
        <w:t>1993</w:t>
      </w:r>
      <w:r w:rsidR="003404BC" w:rsidRPr="008E4066">
        <w:rPr>
          <w:rFonts w:ascii="Arial" w:hAnsi="Arial" w:cs="Arial"/>
        </w:rPr>
        <w:t>) educational qualification</w:t>
      </w:r>
      <w:r w:rsidR="00F31F72" w:rsidRPr="008E4066">
        <w:rPr>
          <w:rFonts w:ascii="Arial" w:hAnsi="Arial" w:cs="Arial"/>
        </w:rPr>
        <w:t>s</w:t>
      </w:r>
      <w:r w:rsidR="003404BC" w:rsidRPr="008E4066">
        <w:rPr>
          <w:rFonts w:ascii="Arial" w:hAnsi="Arial" w:cs="Arial"/>
        </w:rPr>
        <w:t xml:space="preserve"> are able to generate a </w:t>
      </w:r>
      <w:r w:rsidR="00096811" w:rsidRPr="008E4066">
        <w:rPr>
          <w:rFonts w:ascii="Arial" w:hAnsi="Arial" w:cs="Arial"/>
        </w:rPr>
        <w:t>so-called ‘marginal product</w:t>
      </w:r>
      <w:r w:rsidR="00272DE4" w:rsidRPr="008E4066">
        <w:rPr>
          <w:rFonts w:ascii="Arial" w:hAnsi="Arial" w:cs="Arial"/>
        </w:rPr>
        <w:t xml:space="preserve">’ </w:t>
      </w:r>
      <w:r w:rsidR="00096811" w:rsidRPr="008E4066">
        <w:rPr>
          <w:rFonts w:ascii="Arial" w:hAnsi="Arial" w:cs="Arial"/>
        </w:rPr>
        <w:t xml:space="preserve">to workplaces which has the </w:t>
      </w:r>
      <w:r w:rsidR="00F31F72" w:rsidRPr="008E4066">
        <w:rPr>
          <w:rFonts w:ascii="Arial" w:hAnsi="Arial" w:cs="Arial"/>
        </w:rPr>
        <w:t>self-reinforcing</w:t>
      </w:r>
      <w:r w:rsidR="00096811" w:rsidRPr="008E4066">
        <w:rPr>
          <w:rFonts w:ascii="Arial" w:hAnsi="Arial" w:cs="Arial"/>
        </w:rPr>
        <w:t xml:space="preserve"> effect of enhancing the wider workforce output. </w:t>
      </w:r>
      <w:r w:rsidR="00A46043" w:rsidRPr="008E4066">
        <w:rPr>
          <w:rFonts w:ascii="Arial" w:hAnsi="Arial" w:cs="Arial"/>
        </w:rPr>
        <w:t xml:space="preserve">This productivity gain enables graduates to command higher wage returns as a result of their stronger level of human capital. </w:t>
      </w:r>
      <w:r w:rsidR="00550CA1" w:rsidRPr="008E4066">
        <w:rPr>
          <w:rFonts w:ascii="Arial" w:hAnsi="Arial" w:cs="Arial"/>
        </w:rPr>
        <w:t>In this sense</w:t>
      </w:r>
      <w:r w:rsidR="00F31F72" w:rsidRPr="008E4066">
        <w:rPr>
          <w:rFonts w:ascii="Arial" w:hAnsi="Arial" w:cs="Arial"/>
        </w:rPr>
        <w:t>,</w:t>
      </w:r>
      <w:r w:rsidR="00550CA1" w:rsidRPr="008E4066">
        <w:rPr>
          <w:rFonts w:ascii="Arial" w:hAnsi="Arial" w:cs="Arial"/>
        </w:rPr>
        <w:t xml:space="preserve"> an employee</w:t>
      </w:r>
      <w:r w:rsidR="00F31F72" w:rsidRPr="008E4066">
        <w:rPr>
          <w:rFonts w:ascii="Arial" w:hAnsi="Arial" w:cs="Arial"/>
        </w:rPr>
        <w:t>’</w:t>
      </w:r>
      <w:r w:rsidR="00550CA1" w:rsidRPr="008E4066">
        <w:rPr>
          <w:rFonts w:ascii="Arial" w:hAnsi="Arial" w:cs="Arial"/>
        </w:rPr>
        <w:t>s e</w:t>
      </w:r>
      <w:r w:rsidR="0023555B" w:rsidRPr="008E4066">
        <w:rPr>
          <w:rFonts w:ascii="Arial" w:hAnsi="Arial" w:cs="Arial"/>
        </w:rPr>
        <w:t>arnings and p</w:t>
      </w:r>
      <w:r w:rsidR="008056D9" w:rsidRPr="008E4066">
        <w:rPr>
          <w:rFonts w:ascii="Arial" w:hAnsi="Arial" w:cs="Arial"/>
        </w:rPr>
        <w:t>roductivity are closely associated</w:t>
      </w:r>
      <w:r w:rsidR="00A46043" w:rsidRPr="008E4066">
        <w:rPr>
          <w:rFonts w:ascii="Arial" w:hAnsi="Arial" w:cs="Arial"/>
        </w:rPr>
        <w:t xml:space="preserve"> as</w:t>
      </w:r>
      <w:r w:rsidR="00550CA1" w:rsidRPr="008E4066">
        <w:rPr>
          <w:rFonts w:ascii="Arial" w:hAnsi="Arial" w:cs="Arial"/>
        </w:rPr>
        <w:t xml:space="preserve"> </w:t>
      </w:r>
      <w:r w:rsidR="00805E95" w:rsidRPr="008E4066">
        <w:rPr>
          <w:rFonts w:ascii="Arial" w:hAnsi="Arial" w:cs="Arial"/>
        </w:rPr>
        <w:t xml:space="preserve">the </w:t>
      </w:r>
      <w:r w:rsidR="00A37F75" w:rsidRPr="008E4066">
        <w:rPr>
          <w:rFonts w:ascii="Arial" w:hAnsi="Arial" w:cs="Arial"/>
        </w:rPr>
        <w:t>added productive</w:t>
      </w:r>
      <w:r w:rsidR="005E55B5" w:rsidRPr="008E4066">
        <w:rPr>
          <w:rFonts w:ascii="Arial" w:hAnsi="Arial" w:cs="Arial"/>
        </w:rPr>
        <w:t xml:space="preserve"> value</w:t>
      </w:r>
      <w:r w:rsidR="00A37F75" w:rsidRPr="008E4066">
        <w:rPr>
          <w:rFonts w:ascii="Arial" w:hAnsi="Arial" w:cs="Arial"/>
        </w:rPr>
        <w:t xml:space="preserve"> </w:t>
      </w:r>
      <w:r w:rsidR="00A46043" w:rsidRPr="008E4066">
        <w:rPr>
          <w:rFonts w:ascii="Arial" w:hAnsi="Arial" w:cs="Arial"/>
        </w:rPr>
        <w:t>of</w:t>
      </w:r>
      <w:r w:rsidR="00805E95" w:rsidRPr="008E4066">
        <w:rPr>
          <w:rFonts w:ascii="Arial" w:hAnsi="Arial" w:cs="Arial"/>
        </w:rPr>
        <w:t xml:space="preserve"> those who are more </w:t>
      </w:r>
      <w:r w:rsidR="0020412B" w:rsidRPr="008E4066">
        <w:rPr>
          <w:rFonts w:ascii="Arial" w:hAnsi="Arial" w:cs="Arial"/>
        </w:rPr>
        <w:t>qualified</w:t>
      </w:r>
      <w:r w:rsidR="00805E95" w:rsidRPr="008E4066">
        <w:rPr>
          <w:rFonts w:ascii="Arial" w:hAnsi="Arial" w:cs="Arial"/>
        </w:rPr>
        <w:t xml:space="preserve"> carries its</w:t>
      </w:r>
      <w:r w:rsidR="00272DE4" w:rsidRPr="008E4066">
        <w:rPr>
          <w:rFonts w:ascii="Arial" w:hAnsi="Arial" w:cs="Arial"/>
        </w:rPr>
        <w:t xml:space="preserve"> own incentive mechanism</w:t>
      </w:r>
      <w:r w:rsidR="005E55B5" w:rsidRPr="008E4066">
        <w:rPr>
          <w:rFonts w:ascii="Arial" w:hAnsi="Arial" w:cs="Arial"/>
        </w:rPr>
        <w:t xml:space="preserve"> for employe</w:t>
      </w:r>
      <w:r w:rsidR="00F31F72" w:rsidRPr="008E4066">
        <w:rPr>
          <w:rFonts w:ascii="Arial" w:hAnsi="Arial" w:cs="Arial"/>
        </w:rPr>
        <w:t>r</w:t>
      </w:r>
      <w:r w:rsidR="00805E95" w:rsidRPr="008E4066">
        <w:rPr>
          <w:rFonts w:ascii="Arial" w:hAnsi="Arial" w:cs="Arial"/>
        </w:rPr>
        <w:t>s</w:t>
      </w:r>
      <w:r w:rsidR="00F31F72" w:rsidRPr="008E4066">
        <w:rPr>
          <w:rFonts w:ascii="Arial" w:hAnsi="Arial" w:cs="Arial"/>
        </w:rPr>
        <w:t xml:space="preserve"> to further invest in</w:t>
      </w:r>
      <w:r w:rsidR="009A298C" w:rsidRPr="008E4066">
        <w:rPr>
          <w:rFonts w:ascii="Arial" w:hAnsi="Arial" w:cs="Arial"/>
        </w:rPr>
        <w:t>, and then financially reward,</w:t>
      </w:r>
      <w:r w:rsidR="00F31F72" w:rsidRPr="008E4066">
        <w:rPr>
          <w:rFonts w:ascii="Arial" w:hAnsi="Arial" w:cs="Arial"/>
        </w:rPr>
        <w:t xml:space="preserve"> those who have most formal education</w:t>
      </w:r>
      <w:r w:rsidR="005E55B5" w:rsidRPr="008E4066">
        <w:rPr>
          <w:rFonts w:ascii="Arial" w:hAnsi="Arial" w:cs="Arial"/>
        </w:rPr>
        <w:t>.</w:t>
      </w:r>
      <w:r w:rsidR="00550CA1" w:rsidRPr="008E4066">
        <w:rPr>
          <w:rFonts w:ascii="Arial" w:hAnsi="Arial" w:cs="Arial"/>
        </w:rPr>
        <w:t xml:space="preserve"> </w:t>
      </w:r>
      <w:r w:rsidR="0023555B" w:rsidRPr="008E4066">
        <w:rPr>
          <w:rFonts w:ascii="Arial" w:hAnsi="Arial" w:cs="Arial"/>
        </w:rPr>
        <w:t xml:space="preserve">  </w:t>
      </w:r>
    </w:p>
    <w:p w14:paraId="4DD82952" w14:textId="77777777" w:rsidR="0023555B" w:rsidRPr="008E4066" w:rsidRDefault="0023555B" w:rsidP="008E4066">
      <w:pPr>
        <w:spacing w:after="0" w:line="360" w:lineRule="auto"/>
        <w:jc w:val="both"/>
        <w:rPr>
          <w:rFonts w:ascii="Arial" w:hAnsi="Arial" w:cs="Arial"/>
        </w:rPr>
      </w:pPr>
    </w:p>
    <w:p w14:paraId="78B61EF4" w14:textId="77777777" w:rsidR="00E802A9" w:rsidRPr="008E4066" w:rsidRDefault="00096811" w:rsidP="008E4066">
      <w:pPr>
        <w:spacing w:after="0" w:line="360" w:lineRule="auto"/>
        <w:jc w:val="both"/>
        <w:rPr>
          <w:rFonts w:ascii="Arial" w:hAnsi="Arial" w:cs="Arial"/>
        </w:rPr>
      </w:pPr>
      <w:r w:rsidRPr="008E4066">
        <w:rPr>
          <w:rFonts w:ascii="Arial" w:hAnsi="Arial" w:cs="Arial"/>
        </w:rPr>
        <w:t xml:space="preserve">The logical extension of </w:t>
      </w:r>
      <w:r w:rsidR="009319A5" w:rsidRPr="008E4066">
        <w:rPr>
          <w:rFonts w:ascii="Arial" w:hAnsi="Arial" w:cs="Arial"/>
        </w:rPr>
        <w:t>this</w:t>
      </w:r>
      <w:r w:rsidR="00696C44" w:rsidRPr="008E4066">
        <w:rPr>
          <w:rFonts w:ascii="Arial" w:hAnsi="Arial" w:cs="Arial"/>
        </w:rPr>
        <w:t xml:space="preserve"> is to see the relative value employers place on certain qualification</w:t>
      </w:r>
      <w:r w:rsidR="00805E95" w:rsidRPr="008E4066">
        <w:rPr>
          <w:rFonts w:ascii="Arial" w:hAnsi="Arial" w:cs="Arial"/>
        </w:rPr>
        <w:t>s</w:t>
      </w:r>
      <w:r w:rsidR="00696C44" w:rsidRPr="008E4066">
        <w:rPr>
          <w:rFonts w:ascii="Arial" w:hAnsi="Arial" w:cs="Arial"/>
        </w:rPr>
        <w:t xml:space="preserve"> </w:t>
      </w:r>
      <w:r w:rsidR="00A56D36" w:rsidRPr="008E4066">
        <w:rPr>
          <w:rFonts w:ascii="Arial" w:hAnsi="Arial" w:cs="Arial"/>
        </w:rPr>
        <w:t xml:space="preserve">like </w:t>
      </w:r>
      <w:r w:rsidR="008F5457" w:rsidRPr="008E4066">
        <w:rPr>
          <w:rFonts w:ascii="Arial" w:hAnsi="Arial" w:cs="Arial"/>
        </w:rPr>
        <w:t>u</w:t>
      </w:r>
      <w:r w:rsidR="00A56D36" w:rsidRPr="008E4066">
        <w:rPr>
          <w:rFonts w:ascii="Arial" w:hAnsi="Arial" w:cs="Arial"/>
        </w:rPr>
        <w:t>niversity degree</w:t>
      </w:r>
      <w:r w:rsidR="008F5457" w:rsidRPr="008E4066">
        <w:rPr>
          <w:rFonts w:ascii="Arial" w:hAnsi="Arial" w:cs="Arial"/>
        </w:rPr>
        <w:t>s</w:t>
      </w:r>
      <w:r w:rsidR="00A56D36" w:rsidRPr="008E4066">
        <w:rPr>
          <w:rFonts w:ascii="Arial" w:hAnsi="Arial" w:cs="Arial"/>
        </w:rPr>
        <w:t xml:space="preserve"> </w:t>
      </w:r>
      <w:r w:rsidR="00696C44" w:rsidRPr="008E4066">
        <w:rPr>
          <w:rFonts w:ascii="Arial" w:hAnsi="Arial" w:cs="Arial"/>
        </w:rPr>
        <w:t xml:space="preserve">as </w:t>
      </w:r>
      <w:r w:rsidRPr="008E4066">
        <w:rPr>
          <w:rFonts w:ascii="Arial" w:hAnsi="Arial" w:cs="Arial"/>
        </w:rPr>
        <w:t>essentially rational</w:t>
      </w:r>
      <w:r w:rsidR="00805E95" w:rsidRPr="008E4066">
        <w:rPr>
          <w:rFonts w:ascii="Arial" w:hAnsi="Arial" w:cs="Arial"/>
        </w:rPr>
        <w:t xml:space="preserve"> and based on fairly accurate information and </w:t>
      </w:r>
      <w:r w:rsidR="008F5457" w:rsidRPr="008E4066">
        <w:rPr>
          <w:rFonts w:ascii="Arial" w:hAnsi="Arial" w:cs="Arial"/>
        </w:rPr>
        <w:t xml:space="preserve">consequent </w:t>
      </w:r>
      <w:r w:rsidR="00805E95" w:rsidRPr="008E4066">
        <w:rPr>
          <w:rFonts w:ascii="Arial" w:hAnsi="Arial" w:cs="Arial"/>
        </w:rPr>
        <w:t>decision</w:t>
      </w:r>
      <w:r w:rsidR="008F5457" w:rsidRPr="008E4066">
        <w:rPr>
          <w:rFonts w:ascii="Arial" w:hAnsi="Arial" w:cs="Arial"/>
        </w:rPr>
        <w:t>-</w:t>
      </w:r>
      <w:r w:rsidR="00805E95" w:rsidRPr="008E4066">
        <w:rPr>
          <w:rFonts w:ascii="Arial" w:hAnsi="Arial" w:cs="Arial"/>
        </w:rPr>
        <w:t>making about their value to a workplace.</w:t>
      </w:r>
      <w:r w:rsidR="00E802A9" w:rsidRPr="008E4066">
        <w:rPr>
          <w:rFonts w:ascii="Arial" w:hAnsi="Arial" w:cs="Arial"/>
        </w:rPr>
        <w:t xml:space="preserve"> </w:t>
      </w:r>
      <w:r w:rsidR="00272DE4" w:rsidRPr="008E4066">
        <w:rPr>
          <w:rFonts w:ascii="Arial" w:hAnsi="Arial" w:cs="Arial"/>
        </w:rPr>
        <w:t>The decision to invest in graduate labo</w:t>
      </w:r>
      <w:r w:rsidR="00692935" w:rsidRPr="008E4066">
        <w:rPr>
          <w:rFonts w:ascii="Arial" w:hAnsi="Arial" w:cs="Arial"/>
        </w:rPr>
        <w:t>u</w:t>
      </w:r>
      <w:r w:rsidR="00272DE4" w:rsidRPr="008E4066">
        <w:rPr>
          <w:rFonts w:ascii="Arial" w:hAnsi="Arial" w:cs="Arial"/>
        </w:rPr>
        <w:t>r is</w:t>
      </w:r>
      <w:r w:rsidR="00696C44" w:rsidRPr="008E4066">
        <w:rPr>
          <w:rFonts w:ascii="Arial" w:hAnsi="Arial" w:cs="Arial"/>
        </w:rPr>
        <w:t xml:space="preserve"> strategically aligned to a rational demand for higher level </w:t>
      </w:r>
      <w:r w:rsidR="00A56D36" w:rsidRPr="008E4066">
        <w:rPr>
          <w:rFonts w:ascii="Arial" w:hAnsi="Arial" w:cs="Arial"/>
        </w:rPr>
        <w:t>knowledge and skills which help</w:t>
      </w:r>
      <w:r w:rsidR="00696C44" w:rsidRPr="008E4066">
        <w:rPr>
          <w:rFonts w:ascii="Arial" w:hAnsi="Arial" w:cs="Arial"/>
        </w:rPr>
        <w:t xml:space="preserve"> optimise their productive advantage.</w:t>
      </w:r>
      <w:r w:rsidR="00272DE4" w:rsidRPr="008E4066">
        <w:rPr>
          <w:rFonts w:ascii="Arial" w:hAnsi="Arial" w:cs="Arial"/>
        </w:rPr>
        <w:t xml:space="preserve"> </w:t>
      </w:r>
      <w:r w:rsidRPr="008E4066">
        <w:rPr>
          <w:rFonts w:ascii="Arial" w:hAnsi="Arial" w:cs="Arial"/>
        </w:rPr>
        <w:t xml:space="preserve"> </w:t>
      </w:r>
      <w:r w:rsidR="00737833" w:rsidRPr="008E4066">
        <w:rPr>
          <w:rFonts w:ascii="Arial" w:hAnsi="Arial" w:cs="Arial"/>
        </w:rPr>
        <w:t>Accordingly</w:t>
      </w:r>
      <w:r w:rsidR="00ED4D46" w:rsidRPr="008E4066">
        <w:rPr>
          <w:rFonts w:ascii="Arial" w:hAnsi="Arial" w:cs="Arial"/>
        </w:rPr>
        <w:t>, higher education equates to the development of higher level skills</w:t>
      </w:r>
      <w:r w:rsidR="00A46043" w:rsidRPr="008E4066">
        <w:rPr>
          <w:rFonts w:ascii="Arial" w:hAnsi="Arial" w:cs="Arial"/>
        </w:rPr>
        <w:t>,</w:t>
      </w:r>
      <w:r w:rsidR="00ED4D46" w:rsidRPr="008E4066">
        <w:rPr>
          <w:rFonts w:ascii="Arial" w:hAnsi="Arial" w:cs="Arial"/>
        </w:rPr>
        <w:t xml:space="preserve"> which in t</w:t>
      </w:r>
      <w:r w:rsidR="005E30E2" w:rsidRPr="008E4066">
        <w:rPr>
          <w:rFonts w:ascii="Arial" w:hAnsi="Arial" w:cs="Arial"/>
        </w:rPr>
        <w:t>urn greatly enhance</w:t>
      </w:r>
      <w:r w:rsidR="00A46043" w:rsidRPr="008E4066">
        <w:rPr>
          <w:rFonts w:ascii="Arial" w:hAnsi="Arial" w:cs="Arial"/>
        </w:rPr>
        <w:t>s organisations’ outputs</w:t>
      </w:r>
      <w:r w:rsidR="00737833" w:rsidRPr="008E4066">
        <w:rPr>
          <w:rFonts w:ascii="Arial" w:hAnsi="Arial" w:cs="Arial"/>
        </w:rPr>
        <w:t>. As such,</w:t>
      </w:r>
      <w:r w:rsidR="00A46043" w:rsidRPr="008E4066">
        <w:rPr>
          <w:rFonts w:ascii="Arial" w:hAnsi="Arial" w:cs="Arial"/>
        </w:rPr>
        <w:t xml:space="preserve"> employers have a </w:t>
      </w:r>
      <w:r w:rsidR="00923A7B" w:rsidRPr="008E4066">
        <w:rPr>
          <w:rFonts w:ascii="Arial" w:hAnsi="Arial" w:cs="Arial"/>
        </w:rPr>
        <w:t>crystallised</w:t>
      </w:r>
      <w:r w:rsidR="00CC62B7" w:rsidRPr="008E4066">
        <w:rPr>
          <w:rFonts w:ascii="Arial" w:hAnsi="Arial" w:cs="Arial"/>
        </w:rPr>
        <w:t xml:space="preserve"> understanding of required</w:t>
      </w:r>
      <w:r w:rsidR="00A46043" w:rsidRPr="008E4066">
        <w:rPr>
          <w:rFonts w:ascii="Arial" w:hAnsi="Arial" w:cs="Arial"/>
        </w:rPr>
        <w:t xml:space="preserve"> </w:t>
      </w:r>
      <w:r w:rsidR="00923A7B" w:rsidRPr="008E4066">
        <w:rPr>
          <w:rFonts w:ascii="Arial" w:hAnsi="Arial" w:cs="Arial"/>
        </w:rPr>
        <w:lastRenderedPageBreak/>
        <w:t>workplace demands.</w:t>
      </w:r>
      <w:r w:rsidR="005E30E2" w:rsidRPr="008E4066">
        <w:rPr>
          <w:rFonts w:ascii="Arial" w:hAnsi="Arial" w:cs="Arial"/>
        </w:rPr>
        <w:t xml:space="preserve">  </w:t>
      </w:r>
      <w:r w:rsidR="00E802A9" w:rsidRPr="008E4066">
        <w:rPr>
          <w:rFonts w:ascii="Arial" w:hAnsi="Arial" w:cs="Arial"/>
        </w:rPr>
        <w:t xml:space="preserve">Employer recruitment decisions are </w:t>
      </w:r>
      <w:r w:rsidR="007272C2" w:rsidRPr="008E4066">
        <w:rPr>
          <w:rFonts w:ascii="Arial" w:hAnsi="Arial" w:cs="Arial"/>
        </w:rPr>
        <w:t>founded</w:t>
      </w:r>
      <w:r w:rsidR="009439B6" w:rsidRPr="008E4066">
        <w:rPr>
          <w:rFonts w:ascii="Arial" w:hAnsi="Arial" w:cs="Arial"/>
        </w:rPr>
        <w:t xml:space="preserve"> on </w:t>
      </w:r>
      <w:r w:rsidR="00737833" w:rsidRPr="008E4066">
        <w:rPr>
          <w:rFonts w:ascii="Arial" w:hAnsi="Arial" w:cs="Arial"/>
        </w:rPr>
        <w:t xml:space="preserve">largely </w:t>
      </w:r>
      <w:r w:rsidR="009439B6" w:rsidRPr="008E4066">
        <w:rPr>
          <w:rFonts w:ascii="Arial" w:hAnsi="Arial" w:cs="Arial"/>
        </w:rPr>
        <w:t>clear and accurate</w:t>
      </w:r>
      <w:r w:rsidR="00E802A9" w:rsidRPr="008E4066">
        <w:rPr>
          <w:rFonts w:ascii="Arial" w:hAnsi="Arial" w:cs="Arial"/>
        </w:rPr>
        <w:t xml:space="preserve"> labour market information of the investment value graduates bring in terms of optimised productive advantage. </w:t>
      </w:r>
    </w:p>
    <w:p w14:paraId="7DCE739E" w14:textId="77777777" w:rsidR="00BF6856" w:rsidRPr="008E4066" w:rsidRDefault="00BF6856" w:rsidP="008E4066">
      <w:pPr>
        <w:spacing w:after="0" w:line="360" w:lineRule="auto"/>
        <w:jc w:val="both"/>
        <w:rPr>
          <w:rFonts w:ascii="Arial" w:hAnsi="Arial" w:cs="Arial"/>
        </w:rPr>
      </w:pPr>
    </w:p>
    <w:p w14:paraId="743673B3" w14:textId="77777777" w:rsidR="002904C5" w:rsidRDefault="00E802A9" w:rsidP="008E4066">
      <w:pPr>
        <w:spacing w:after="0" w:line="360" w:lineRule="auto"/>
        <w:jc w:val="both"/>
        <w:rPr>
          <w:rFonts w:ascii="Arial" w:hAnsi="Arial" w:cs="Arial"/>
        </w:rPr>
      </w:pPr>
      <w:r w:rsidRPr="008E4066">
        <w:rPr>
          <w:rFonts w:ascii="Arial" w:hAnsi="Arial" w:cs="Arial"/>
        </w:rPr>
        <w:t>In terms of the university-employer relationship, human capital largely d</w:t>
      </w:r>
      <w:r w:rsidR="00132E3C" w:rsidRPr="008E4066">
        <w:rPr>
          <w:rFonts w:ascii="Arial" w:hAnsi="Arial" w:cs="Arial"/>
        </w:rPr>
        <w:t xml:space="preserve">epicts universities as being </w:t>
      </w:r>
      <w:r w:rsidRPr="008E4066">
        <w:rPr>
          <w:rFonts w:ascii="Arial" w:hAnsi="Arial" w:cs="Arial"/>
        </w:rPr>
        <w:t>effective supply-side catalys</w:t>
      </w:r>
      <w:r w:rsidR="00C64972" w:rsidRPr="008E4066">
        <w:rPr>
          <w:rFonts w:ascii="Arial" w:hAnsi="Arial" w:cs="Arial"/>
        </w:rPr>
        <w:t>t</w:t>
      </w:r>
      <w:r w:rsidR="00132E3C" w:rsidRPr="008E4066">
        <w:rPr>
          <w:rFonts w:ascii="Arial" w:hAnsi="Arial" w:cs="Arial"/>
        </w:rPr>
        <w:t>s</w:t>
      </w:r>
      <w:r w:rsidR="00C64972" w:rsidRPr="008E4066">
        <w:rPr>
          <w:rFonts w:ascii="Arial" w:hAnsi="Arial" w:cs="Arial"/>
        </w:rPr>
        <w:t xml:space="preserve"> of valued</w:t>
      </w:r>
      <w:r w:rsidRPr="008E4066">
        <w:rPr>
          <w:rFonts w:ascii="Arial" w:hAnsi="Arial" w:cs="Arial"/>
        </w:rPr>
        <w:t xml:space="preserve"> forms of knowledge and skill which closely match employer demand.</w:t>
      </w:r>
      <w:r w:rsidR="00C74C75" w:rsidRPr="008E4066">
        <w:rPr>
          <w:rFonts w:ascii="Arial" w:hAnsi="Arial" w:cs="Arial"/>
        </w:rPr>
        <w:t xml:space="preserve"> This carries a number of expectation</w:t>
      </w:r>
      <w:r w:rsidR="009439B6" w:rsidRPr="008E4066">
        <w:rPr>
          <w:rFonts w:ascii="Arial" w:hAnsi="Arial" w:cs="Arial"/>
        </w:rPr>
        <w:t>s</w:t>
      </w:r>
      <w:r w:rsidR="00C74C75" w:rsidRPr="008E4066">
        <w:rPr>
          <w:rFonts w:ascii="Arial" w:hAnsi="Arial" w:cs="Arial"/>
        </w:rPr>
        <w:t xml:space="preserve"> around universities’ demand responsiveness</w:t>
      </w:r>
      <w:r w:rsidR="009439B6" w:rsidRPr="008E4066">
        <w:rPr>
          <w:rFonts w:ascii="Arial" w:hAnsi="Arial" w:cs="Arial"/>
        </w:rPr>
        <w:t xml:space="preserve"> in meeting human capital specification, although the effects of university education have often been seen in terms of generic aggregate benefits which place graduates</w:t>
      </w:r>
      <w:r w:rsidR="007272C2">
        <w:rPr>
          <w:rFonts w:ascii="Arial" w:hAnsi="Arial" w:cs="Arial"/>
        </w:rPr>
        <w:t xml:space="preserve"> (typically versus non-graduates)</w:t>
      </w:r>
      <w:r w:rsidR="009439B6" w:rsidRPr="008E4066">
        <w:rPr>
          <w:rFonts w:ascii="Arial" w:hAnsi="Arial" w:cs="Arial"/>
        </w:rPr>
        <w:t xml:space="preserve"> at an advantage. </w:t>
      </w:r>
      <w:r w:rsidRPr="008E4066">
        <w:rPr>
          <w:rFonts w:ascii="Arial" w:hAnsi="Arial" w:cs="Arial"/>
        </w:rPr>
        <w:t>The supply-</w:t>
      </w:r>
      <w:r w:rsidR="003E32A3" w:rsidRPr="008E4066">
        <w:rPr>
          <w:rFonts w:ascii="Arial" w:hAnsi="Arial" w:cs="Arial"/>
        </w:rPr>
        <w:t>centred</w:t>
      </w:r>
      <w:r w:rsidRPr="008E4066">
        <w:rPr>
          <w:rFonts w:ascii="Arial" w:hAnsi="Arial" w:cs="Arial"/>
        </w:rPr>
        <w:t xml:space="preserve"> notion is closely associated with </w:t>
      </w:r>
      <w:r w:rsidR="009439B6" w:rsidRPr="008E4066">
        <w:rPr>
          <w:rFonts w:ascii="Arial" w:hAnsi="Arial" w:cs="Arial"/>
        </w:rPr>
        <w:t xml:space="preserve">skills bias </w:t>
      </w:r>
      <w:r w:rsidR="00FB20B8" w:rsidRPr="008E4066">
        <w:rPr>
          <w:rFonts w:ascii="Arial" w:hAnsi="Arial" w:cs="Arial"/>
        </w:rPr>
        <w:t xml:space="preserve">and new growth </w:t>
      </w:r>
      <w:r w:rsidR="009439B6" w:rsidRPr="008E4066">
        <w:rPr>
          <w:rFonts w:ascii="Arial" w:hAnsi="Arial" w:cs="Arial"/>
        </w:rPr>
        <w:t xml:space="preserve">approaches which </w:t>
      </w:r>
      <w:r w:rsidR="00737833" w:rsidRPr="008E4066">
        <w:rPr>
          <w:rFonts w:ascii="Arial" w:hAnsi="Arial" w:cs="Arial"/>
        </w:rPr>
        <w:t>have</w:t>
      </w:r>
      <w:r w:rsidR="009439B6" w:rsidRPr="008E4066">
        <w:rPr>
          <w:rFonts w:ascii="Arial" w:hAnsi="Arial" w:cs="Arial"/>
        </w:rPr>
        <w:t xml:space="preserve"> depict</w:t>
      </w:r>
      <w:r w:rsidR="00737833" w:rsidRPr="008E4066">
        <w:rPr>
          <w:rFonts w:ascii="Arial" w:hAnsi="Arial" w:cs="Arial"/>
        </w:rPr>
        <w:t>ed</w:t>
      </w:r>
      <w:r w:rsidR="009439B6" w:rsidRPr="008E4066">
        <w:rPr>
          <w:rFonts w:ascii="Arial" w:hAnsi="Arial" w:cs="Arial"/>
        </w:rPr>
        <w:t xml:space="preserve"> universities </w:t>
      </w:r>
      <w:r w:rsidR="00737833" w:rsidRPr="008E4066">
        <w:rPr>
          <w:rFonts w:ascii="Arial" w:hAnsi="Arial" w:cs="Arial"/>
        </w:rPr>
        <w:t>as being</w:t>
      </w:r>
      <w:r w:rsidR="009439B6" w:rsidRPr="008E4066">
        <w:rPr>
          <w:rFonts w:ascii="Arial" w:hAnsi="Arial" w:cs="Arial"/>
        </w:rPr>
        <w:t xml:space="preserve"> at the </w:t>
      </w:r>
      <w:r w:rsidR="00C74C75" w:rsidRPr="008E4066">
        <w:rPr>
          <w:rFonts w:ascii="Arial" w:hAnsi="Arial" w:cs="Arial"/>
        </w:rPr>
        <w:t>ape</w:t>
      </w:r>
      <w:r w:rsidR="00923A7B" w:rsidRPr="008E4066">
        <w:rPr>
          <w:rFonts w:ascii="Arial" w:hAnsi="Arial" w:cs="Arial"/>
        </w:rPr>
        <w:t xml:space="preserve">x of advancement in knowledge-driven employment </w:t>
      </w:r>
      <w:r w:rsidR="005C666A" w:rsidRPr="008E4066">
        <w:rPr>
          <w:rFonts w:ascii="Arial" w:hAnsi="Arial" w:cs="Arial"/>
        </w:rPr>
        <w:t>(</w:t>
      </w:r>
      <w:r w:rsidR="009439B6" w:rsidRPr="008E4066">
        <w:rPr>
          <w:rFonts w:ascii="Arial" w:hAnsi="Arial" w:cs="Arial"/>
        </w:rPr>
        <w:t>Peters</w:t>
      </w:r>
      <w:r w:rsidR="005C666A" w:rsidRPr="008E4066">
        <w:rPr>
          <w:rFonts w:ascii="Arial" w:hAnsi="Arial" w:cs="Arial"/>
        </w:rPr>
        <w:t xml:space="preserve"> </w:t>
      </w:r>
      <w:r w:rsidR="00183082">
        <w:rPr>
          <w:rFonts w:ascii="Arial" w:hAnsi="Arial" w:cs="Arial"/>
        </w:rPr>
        <w:t>and</w:t>
      </w:r>
      <w:r w:rsidR="005C666A" w:rsidRPr="008E4066">
        <w:rPr>
          <w:rFonts w:ascii="Arial" w:hAnsi="Arial" w:cs="Arial"/>
        </w:rPr>
        <w:t xml:space="preserve"> Bulut, 2011</w:t>
      </w:r>
      <w:r w:rsidR="009439B6" w:rsidRPr="008E4066">
        <w:rPr>
          <w:rFonts w:ascii="Arial" w:hAnsi="Arial" w:cs="Arial"/>
        </w:rPr>
        <w:t>).</w:t>
      </w:r>
      <w:r w:rsidR="00FB20B8" w:rsidRPr="008E4066">
        <w:rPr>
          <w:rFonts w:ascii="Arial" w:hAnsi="Arial" w:cs="Arial"/>
        </w:rPr>
        <w:t xml:space="preserve"> </w:t>
      </w:r>
      <w:r w:rsidR="00D91E5F" w:rsidRPr="008E4066">
        <w:rPr>
          <w:rFonts w:ascii="Arial" w:hAnsi="Arial" w:cs="Arial"/>
        </w:rPr>
        <w:t xml:space="preserve">Post-industrial modes of production have ushered in a new body of skills demands which </w:t>
      </w:r>
      <w:r w:rsidR="009722F0" w:rsidRPr="008E4066">
        <w:rPr>
          <w:rFonts w:ascii="Arial" w:hAnsi="Arial" w:cs="Arial"/>
        </w:rPr>
        <w:t xml:space="preserve">are most </w:t>
      </w:r>
      <w:r w:rsidR="0094510D" w:rsidRPr="008E4066">
        <w:rPr>
          <w:rFonts w:ascii="Arial" w:hAnsi="Arial" w:cs="Arial"/>
        </w:rPr>
        <w:t>appropriately</w:t>
      </w:r>
      <w:r w:rsidR="00935A1A" w:rsidRPr="008E4066">
        <w:rPr>
          <w:rFonts w:ascii="Arial" w:hAnsi="Arial" w:cs="Arial"/>
        </w:rPr>
        <w:t xml:space="preserve"> met by higher education</w:t>
      </w:r>
      <w:r w:rsidR="00B5604E">
        <w:rPr>
          <w:rFonts w:ascii="Arial" w:hAnsi="Arial" w:cs="Arial"/>
        </w:rPr>
        <w:t>.</w:t>
      </w:r>
    </w:p>
    <w:p w14:paraId="68018B3E" w14:textId="77777777" w:rsidR="00B5604E" w:rsidRPr="008E4066" w:rsidRDefault="00B5604E" w:rsidP="008E4066">
      <w:pPr>
        <w:spacing w:after="0" w:line="360" w:lineRule="auto"/>
        <w:jc w:val="both"/>
        <w:rPr>
          <w:rFonts w:ascii="Arial" w:hAnsi="Arial" w:cs="Arial"/>
        </w:rPr>
      </w:pPr>
    </w:p>
    <w:p w14:paraId="1E47B50C" w14:textId="77777777" w:rsidR="002904C5" w:rsidRPr="008E4066" w:rsidRDefault="002904C5" w:rsidP="008E4066">
      <w:pPr>
        <w:spacing w:after="0" w:line="360" w:lineRule="auto"/>
        <w:jc w:val="both"/>
        <w:rPr>
          <w:rFonts w:ascii="Arial" w:hAnsi="Arial" w:cs="Arial"/>
        </w:rPr>
      </w:pPr>
      <w:r w:rsidRPr="008E4066">
        <w:rPr>
          <w:rFonts w:ascii="Arial" w:hAnsi="Arial" w:cs="Arial"/>
        </w:rPr>
        <w:t xml:space="preserve">Overall, therefore, employers are propended to invest in highly qualified graduates on the basis that they best fulfil workplace demands. </w:t>
      </w:r>
      <w:r w:rsidR="009722F0" w:rsidRPr="008E4066">
        <w:rPr>
          <w:rFonts w:ascii="Arial" w:hAnsi="Arial" w:cs="Arial"/>
        </w:rPr>
        <w:t>Two for</w:t>
      </w:r>
      <w:r w:rsidR="00D91E5F" w:rsidRPr="008E4066">
        <w:rPr>
          <w:rFonts w:ascii="Arial" w:hAnsi="Arial" w:cs="Arial"/>
        </w:rPr>
        <w:t>ms of educational experience appear</w:t>
      </w:r>
      <w:r w:rsidR="009722F0" w:rsidRPr="008E4066">
        <w:rPr>
          <w:rFonts w:ascii="Arial" w:hAnsi="Arial" w:cs="Arial"/>
        </w:rPr>
        <w:t xml:space="preserve"> significant in boosting an individuals’ human capital. First are sp</w:t>
      </w:r>
      <w:r w:rsidR="00132E3C" w:rsidRPr="008E4066">
        <w:rPr>
          <w:rFonts w:ascii="Arial" w:hAnsi="Arial" w:cs="Arial"/>
        </w:rPr>
        <w:t xml:space="preserve">ecialised skills which have </w:t>
      </w:r>
      <w:r w:rsidR="009722F0" w:rsidRPr="008E4066">
        <w:rPr>
          <w:rFonts w:ascii="Arial" w:hAnsi="Arial" w:cs="Arial"/>
        </w:rPr>
        <w:t xml:space="preserve">alignment </w:t>
      </w:r>
      <w:r w:rsidR="00B747FD" w:rsidRPr="008E4066">
        <w:rPr>
          <w:rFonts w:ascii="Arial" w:hAnsi="Arial" w:cs="Arial"/>
        </w:rPr>
        <w:t>with</w:t>
      </w:r>
      <w:r w:rsidR="009722F0" w:rsidRPr="008E4066">
        <w:rPr>
          <w:rFonts w:ascii="Arial" w:hAnsi="Arial" w:cs="Arial"/>
        </w:rPr>
        <w:t xml:space="preserve"> the demands of a given labour market, even though these may be </w:t>
      </w:r>
      <w:r w:rsidR="00D91E5F" w:rsidRPr="008E4066">
        <w:rPr>
          <w:rFonts w:ascii="Arial" w:hAnsi="Arial" w:cs="Arial"/>
        </w:rPr>
        <w:t xml:space="preserve">further acquired in </w:t>
      </w:r>
      <w:r w:rsidR="009722F0" w:rsidRPr="008E4066">
        <w:rPr>
          <w:rFonts w:ascii="Arial" w:hAnsi="Arial" w:cs="Arial"/>
        </w:rPr>
        <w:t xml:space="preserve">a given workplace. The second </w:t>
      </w:r>
      <w:r w:rsidR="00737833" w:rsidRPr="008E4066">
        <w:rPr>
          <w:rFonts w:ascii="Arial" w:hAnsi="Arial" w:cs="Arial"/>
        </w:rPr>
        <w:t xml:space="preserve">are </w:t>
      </w:r>
      <w:r w:rsidR="00D91E5F" w:rsidRPr="008E4066">
        <w:rPr>
          <w:rFonts w:ascii="Arial" w:hAnsi="Arial" w:cs="Arial"/>
        </w:rPr>
        <w:t>more generic forms of skills and knowledge which may be applicable across a wider spectrum of occupational fields</w:t>
      </w:r>
      <w:r w:rsidR="009722F0" w:rsidRPr="008E4066">
        <w:rPr>
          <w:rFonts w:ascii="Arial" w:hAnsi="Arial" w:cs="Arial"/>
        </w:rPr>
        <w:t>. In certain labour market</w:t>
      </w:r>
      <w:r w:rsidRPr="008E4066">
        <w:rPr>
          <w:rFonts w:ascii="Arial" w:hAnsi="Arial" w:cs="Arial"/>
        </w:rPr>
        <w:t>s</w:t>
      </w:r>
      <w:r w:rsidR="009722F0" w:rsidRPr="008E4066">
        <w:rPr>
          <w:rFonts w:ascii="Arial" w:hAnsi="Arial" w:cs="Arial"/>
        </w:rPr>
        <w:t>, namely flexible liberal labour market</w:t>
      </w:r>
      <w:r w:rsidR="00584B2A" w:rsidRPr="008E4066">
        <w:rPr>
          <w:rFonts w:ascii="Arial" w:hAnsi="Arial" w:cs="Arial"/>
        </w:rPr>
        <w:t>s</w:t>
      </w:r>
      <w:r w:rsidR="009722F0" w:rsidRPr="008E4066">
        <w:rPr>
          <w:rFonts w:ascii="Arial" w:hAnsi="Arial" w:cs="Arial"/>
        </w:rPr>
        <w:t xml:space="preserve"> such as the UK and US, this can be </w:t>
      </w:r>
      <w:r w:rsidR="00AF6883" w:rsidRPr="008E4066">
        <w:rPr>
          <w:rFonts w:ascii="Arial" w:hAnsi="Arial" w:cs="Arial"/>
        </w:rPr>
        <w:t>advantageous:</w:t>
      </w:r>
      <w:r w:rsidR="00353619" w:rsidRPr="008E4066">
        <w:rPr>
          <w:rFonts w:ascii="Arial" w:hAnsi="Arial" w:cs="Arial"/>
        </w:rPr>
        <w:t xml:space="preserve"> in the main, graduates do not work in the fields </w:t>
      </w:r>
      <w:r w:rsidR="002B6B7B" w:rsidRPr="008E4066">
        <w:rPr>
          <w:rFonts w:ascii="Arial" w:hAnsi="Arial" w:cs="Arial"/>
        </w:rPr>
        <w:t xml:space="preserve">in which </w:t>
      </w:r>
      <w:r w:rsidR="00353619" w:rsidRPr="008E4066">
        <w:rPr>
          <w:rFonts w:ascii="Arial" w:hAnsi="Arial" w:cs="Arial"/>
        </w:rPr>
        <w:t>they are trained and much graduate work is generic in nature. Thi</w:t>
      </w:r>
      <w:r w:rsidR="007B618F" w:rsidRPr="008E4066">
        <w:rPr>
          <w:rFonts w:ascii="Arial" w:hAnsi="Arial" w:cs="Arial"/>
        </w:rPr>
        <w:t>s is not necessarily an abnormality</w:t>
      </w:r>
      <w:r w:rsidR="00353619" w:rsidRPr="008E4066">
        <w:rPr>
          <w:rFonts w:ascii="Arial" w:hAnsi="Arial" w:cs="Arial"/>
        </w:rPr>
        <w:t xml:space="preserve"> but more a reality of the way the labour market operates in liberal economies</w:t>
      </w:r>
      <w:r w:rsidR="00D91E5F" w:rsidRPr="008E4066">
        <w:rPr>
          <w:rFonts w:ascii="Arial" w:hAnsi="Arial" w:cs="Arial"/>
        </w:rPr>
        <w:t xml:space="preserve"> with less attachment to internal labour market </w:t>
      </w:r>
      <w:r w:rsidR="007B618F" w:rsidRPr="008E4066">
        <w:rPr>
          <w:rFonts w:ascii="Arial" w:hAnsi="Arial" w:cs="Arial"/>
        </w:rPr>
        <w:t>structures</w:t>
      </w:r>
      <w:r w:rsidR="00353619" w:rsidRPr="008E4066">
        <w:rPr>
          <w:rFonts w:ascii="Arial" w:hAnsi="Arial" w:cs="Arial"/>
        </w:rPr>
        <w:t>.</w:t>
      </w:r>
      <w:r w:rsidR="00B44346" w:rsidRPr="008E4066">
        <w:rPr>
          <w:rFonts w:ascii="Arial" w:hAnsi="Arial" w:cs="Arial"/>
        </w:rPr>
        <w:t xml:space="preserve"> </w:t>
      </w:r>
      <w:r w:rsidR="007B618F" w:rsidRPr="008E4066">
        <w:rPr>
          <w:rFonts w:ascii="Arial" w:hAnsi="Arial" w:cs="Arial"/>
        </w:rPr>
        <w:t xml:space="preserve">This enables employees to </w:t>
      </w:r>
      <w:r w:rsidR="009722F0" w:rsidRPr="008E4066">
        <w:rPr>
          <w:rFonts w:ascii="Arial" w:hAnsi="Arial" w:cs="Arial"/>
        </w:rPr>
        <w:t xml:space="preserve">transfer skills across a number of job areas, </w:t>
      </w:r>
      <w:r w:rsidR="007B618F" w:rsidRPr="008E4066">
        <w:rPr>
          <w:rFonts w:ascii="Arial" w:hAnsi="Arial" w:cs="Arial"/>
        </w:rPr>
        <w:t xml:space="preserve">enabling their </w:t>
      </w:r>
      <w:r w:rsidRPr="008E4066">
        <w:rPr>
          <w:rFonts w:ascii="Arial" w:hAnsi="Arial" w:cs="Arial"/>
        </w:rPr>
        <w:t xml:space="preserve">human capital </w:t>
      </w:r>
      <w:r w:rsidR="007B618F" w:rsidRPr="008E4066">
        <w:rPr>
          <w:rFonts w:ascii="Arial" w:hAnsi="Arial" w:cs="Arial"/>
        </w:rPr>
        <w:t xml:space="preserve">to be attractive to a potentially broader </w:t>
      </w:r>
      <w:r w:rsidRPr="008E4066">
        <w:rPr>
          <w:rFonts w:ascii="Arial" w:hAnsi="Arial" w:cs="Arial"/>
        </w:rPr>
        <w:t>range of employers.</w:t>
      </w:r>
      <w:r w:rsidR="00CC62B7" w:rsidRPr="008E4066">
        <w:rPr>
          <w:rFonts w:ascii="Arial" w:hAnsi="Arial" w:cs="Arial"/>
        </w:rPr>
        <w:t xml:space="preserve"> </w:t>
      </w:r>
      <w:r w:rsidR="00737833" w:rsidRPr="008E4066">
        <w:rPr>
          <w:rFonts w:ascii="Arial" w:hAnsi="Arial" w:cs="Arial"/>
        </w:rPr>
        <w:t>Conversely, i</w:t>
      </w:r>
      <w:r w:rsidR="00CC62B7" w:rsidRPr="008E4066">
        <w:rPr>
          <w:rFonts w:ascii="Arial" w:hAnsi="Arial" w:cs="Arial"/>
        </w:rPr>
        <w:t>n occupational market</w:t>
      </w:r>
      <w:r w:rsidR="00737833" w:rsidRPr="008E4066">
        <w:rPr>
          <w:rFonts w:ascii="Arial" w:hAnsi="Arial" w:cs="Arial"/>
        </w:rPr>
        <w:t>s</w:t>
      </w:r>
      <w:r w:rsidR="00CC62B7" w:rsidRPr="008E4066">
        <w:rPr>
          <w:rFonts w:ascii="Arial" w:hAnsi="Arial" w:cs="Arial"/>
        </w:rPr>
        <w:t xml:space="preserve"> the specificity of human capital more formally regulates access to a given occupational range.</w:t>
      </w:r>
    </w:p>
    <w:p w14:paraId="3FF959F0" w14:textId="77777777" w:rsidR="002904C5" w:rsidRPr="008E4066" w:rsidRDefault="002904C5" w:rsidP="008E4066">
      <w:pPr>
        <w:spacing w:after="0" w:line="360" w:lineRule="auto"/>
        <w:jc w:val="both"/>
        <w:rPr>
          <w:rFonts w:ascii="Arial" w:hAnsi="Arial" w:cs="Arial"/>
        </w:rPr>
      </w:pPr>
    </w:p>
    <w:p w14:paraId="5BFC1817" w14:textId="77777777" w:rsidR="00E802A9" w:rsidRPr="008E4066" w:rsidRDefault="009722F0" w:rsidP="008E4066">
      <w:pPr>
        <w:spacing w:after="0" w:line="360" w:lineRule="auto"/>
        <w:jc w:val="both"/>
        <w:rPr>
          <w:rFonts w:ascii="Arial" w:hAnsi="Arial" w:cs="Arial"/>
        </w:rPr>
      </w:pPr>
      <w:r w:rsidRPr="008E4066">
        <w:rPr>
          <w:rFonts w:ascii="Arial" w:hAnsi="Arial" w:cs="Arial"/>
        </w:rPr>
        <w:t xml:space="preserve">One of the challenges of the human capital perspective is explaining the variable returns on investment which have been shown to characterise the graduate labour market </w:t>
      </w:r>
      <w:r w:rsidR="00B44346" w:rsidRPr="008E4066">
        <w:rPr>
          <w:rFonts w:ascii="Arial" w:hAnsi="Arial" w:cs="Arial"/>
        </w:rPr>
        <w:t>in most economies</w:t>
      </w:r>
      <w:r w:rsidR="00F67F6A" w:rsidRPr="008E4066">
        <w:rPr>
          <w:rFonts w:ascii="Arial" w:hAnsi="Arial" w:cs="Arial"/>
        </w:rPr>
        <w:t xml:space="preserve"> over time</w:t>
      </w:r>
      <w:r w:rsidR="00B44346" w:rsidRPr="008E4066">
        <w:rPr>
          <w:rFonts w:ascii="Arial" w:hAnsi="Arial" w:cs="Arial"/>
        </w:rPr>
        <w:t xml:space="preserve"> </w:t>
      </w:r>
      <w:r w:rsidRPr="008E4066">
        <w:rPr>
          <w:rFonts w:ascii="Arial" w:hAnsi="Arial" w:cs="Arial"/>
        </w:rPr>
        <w:t>(</w:t>
      </w:r>
      <w:r w:rsidR="007B618F" w:rsidRPr="008E4066">
        <w:rPr>
          <w:rFonts w:ascii="Arial" w:hAnsi="Arial" w:cs="Arial"/>
        </w:rPr>
        <w:t>IFS, 2016;</w:t>
      </w:r>
      <w:r w:rsidRPr="008E4066">
        <w:rPr>
          <w:rFonts w:ascii="Arial" w:hAnsi="Arial" w:cs="Arial"/>
        </w:rPr>
        <w:t xml:space="preserve"> </w:t>
      </w:r>
      <w:r w:rsidR="001747AD" w:rsidRPr="008E4066">
        <w:rPr>
          <w:rFonts w:ascii="Arial" w:hAnsi="Arial" w:cs="Arial"/>
        </w:rPr>
        <w:t xml:space="preserve">MacMillan </w:t>
      </w:r>
      <w:r w:rsidR="001747AD" w:rsidRPr="00E96FB1">
        <w:rPr>
          <w:rFonts w:ascii="Arial" w:hAnsi="Arial" w:cs="Arial"/>
          <w:i/>
        </w:rPr>
        <w:t>et al</w:t>
      </w:r>
      <w:r w:rsidR="00E96FB1" w:rsidRPr="00E96FB1">
        <w:rPr>
          <w:rFonts w:ascii="Arial" w:hAnsi="Arial" w:cs="Arial"/>
          <w:i/>
        </w:rPr>
        <w:t>.</w:t>
      </w:r>
      <w:r w:rsidR="001747AD" w:rsidRPr="00E96FB1">
        <w:rPr>
          <w:rFonts w:ascii="Arial" w:hAnsi="Arial" w:cs="Arial"/>
          <w:i/>
        </w:rPr>
        <w:t>,</w:t>
      </w:r>
      <w:r w:rsidR="001747AD" w:rsidRPr="008E4066">
        <w:rPr>
          <w:rFonts w:ascii="Arial" w:hAnsi="Arial" w:cs="Arial"/>
        </w:rPr>
        <w:t xml:space="preserve"> 2015</w:t>
      </w:r>
      <w:r w:rsidRPr="008E4066">
        <w:rPr>
          <w:rFonts w:ascii="Arial" w:hAnsi="Arial" w:cs="Arial"/>
        </w:rPr>
        <w:t xml:space="preserve">). </w:t>
      </w:r>
      <w:r w:rsidR="002904C5" w:rsidRPr="008E4066">
        <w:rPr>
          <w:rFonts w:ascii="Arial" w:hAnsi="Arial" w:cs="Arial"/>
        </w:rPr>
        <w:t>Human capital</w:t>
      </w:r>
      <w:r w:rsidRPr="008E4066">
        <w:rPr>
          <w:rFonts w:ascii="Arial" w:hAnsi="Arial" w:cs="Arial"/>
        </w:rPr>
        <w:t xml:space="preserve"> perspective</w:t>
      </w:r>
      <w:r w:rsidR="002904C5" w:rsidRPr="008E4066">
        <w:rPr>
          <w:rFonts w:ascii="Arial" w:hAnsi="Arial" w:cs="Arial"/>
        </w:rPr>
        <w:t>s a</w:t>
      </w:r>
      <w:r w:rsidRPr="008E4066">
        <w:rPr>
          <w:rFonts w:ascii="Arial" w:hAnsi="Arial" w:cs="Arial"/>
        </w:rPr>
        <w:t>ccount for g</w:t>
      </w:r>
      <w:r w:rsidR="00E802A9" w:rsidRPr="008E4066">
        <w:rPr>
          <w:rFonts w:ascii="Arial" w:hAnsi="Arial" w:cs="Arial"/>
        </w:rPr>
        <w:t xml:space="preserve">raduates </w:t>
      </w:r>
      <w:r w:rsidRPr="008E4066">
        <w:rPr>
          <w:rFonts w:ascii="Arial" w:hAnsi="Arial" w:cs="Arial"/>
        </w:rPr>
        <w:t>being</w:t>
      </w:r>
      <w:r w:rsidR="00E802A9" w:rsidRPr="008E4066">
        <w:rPr>
          <w:rFonts w:ascii="Arial" w:hAnsi="Arial" w:cs="Arial"/>
        </w:rPr>
        <w:t xml:space="preserve"> unemployable or under-employed because they have either not invested in the correct human capital, have not based their labour market decisions upon the correct available market signals, or have failed to demonstrate the v</w:t>
      </w:r>
      <w:r w:rsidR="008F5457" w:rsidRPr="008E4066">
        <w:rPr>
          <w:rFonts w:ascii="Arial" w:hAnsi="Arial" w:cs="Arial"/>
        </w:rPr>
        <w:t>alue of their educational credentials</w:t>
      </w:r>
      <w:r w:rsidR="00E802A9" w:rsidRPr="008E4066">
        <w:rPr>
          <w:rFonts w:ascii="Arial" w:hAnsi="Arial" w:cs="Arial"/>
        </w:rPr>
        <w:t xml:space="preserve"> to employers</w:t>
      </w:r>
      <w:r w:rsidR="00B44346" w:rsidRPr="008E4066">
        <w:rPr>
          <w:rFonts w:ascii="Arial" w:hAnsi="Arial" w:cs="Arial"/>
        </w:rPr>
        <w:t>.</w:t>
      </w:r>
      <w:r w:rsidR="00E52C99" w:rsidRPr="008E4066">
        <w:rPr>
          <w:rFonts w:ascii="Arial" w:hAnsi="Arial" w:cs="Arial"/>
        </w:rPr>
        <w:t xml:space="preserve"> However, variable rates of return are affected by a wide range of </w:t>
      </w:r>
      <w:r w:rsidR="00E52C99" w:rsidRPr="008E4066">
        <w:rPr>
          <w:rFonts w:ascii="Arial" w:hAnsi="Arial" w:cs="Arial"/>
        </w:rPr>
        <w:lastRenderedPageBreak/>
        <w:t>contingent mediating factors, including b</w:t>
      </w:r>
      <w:r w:rsidR="007B618F" w:rsidRPr="008E4066">
        <w:rPr>
          <w:rFonts w:ascii="Arial" w:hAnsi="Arial" w:cs="Arial"/>
        </w:rPr>
        <w:t>ut not exclusive to, their socio-economic status</w:t>
      </w:r>
      <w:r w:rsidR="00E52C99" w:rsidRPr="008E4066">
        <w:rPr>
          <w:rFonts w:ascii="Arial" w:hAnsi="Arial" w:cs="Arial"/>
        </w:rPr>
        <w:t>,</w:t>
      </w:r>
      <w:r w:rsidR="007B618F" w:rsidRPr="008E4066">
        <w:rPr>
          <w:rFonts w:ascii="Arial" w:hAnsi="Arial" w:cs="Arial"/>
        </w:rPr>
        <w:t xml:space="preserve"> ethnicity, </w:t>
      </w:r>
      <w:r w:rsidR="00344EA9" w:rsidRPr="008E4066">
        <w:rPr>
          <w:rFonts w:ascii="Arial" w:hAnsi="Arial" w:cs="Arial"/>
        </w:rPr>
        <w:t xml:space="preserve">and </w:t>
      </w:r>
      <w:r w:rsidR="007B618F" w:rsidRPr="008E4066">
        <w:rPr>
          <w:rFonts w:ascii="Arial" w:hAnsi="Arial" w:cs="Arial"/>
        </w:rPr>
        <w:t>gender, which shape</w:t>
      </w:r>
      <w:r w:rsidR="00E52C99" w:rsidRPr="008E4066">
        <w:rPr>
          <w:rFonts w:ascii="Arial" w:hAnsi="Arial" w:cs="Arial"/>
        </w:rPr>
        <w:t xml:space="preserve"> how people are positioned</w:t>
      </w:r>
      <w:r w:rsidR="007B618F" w:rsidRPr="008E4066">
        <w:rPr>
          <w:rFonts w:ascii="Arial" w:hAnsi="Arial" w:cs="Arial"/>
        </w:rPr>
        <w:t xml:space="preserve"> within occupational structures above and beyond their capacity to rationally control such outcomes.</w:t>
      </w:r>
    </w:p>
    <w:p w14:paraId="71350444" w14:textId="77777777" w:rsidR="002904C5" w:rsidRPr="008E4066" w:rsidRDefault="002904C5" w:rsidP="008E4066">
      <w:pPr>
        <w:spacing w:after="0" w:line="360" w:lineRule="auto"/>
        <w:jc w:val="both"/>
        <w:rPr>
          <w:rFonts w:ascii="Arial" w:hAnsi="Arial" w:cs="Arial"/>
        </w:rPr>
      </w:pPr>
    </w:p>
    <w:p w14:paraId="19F1A3B6" w14:textId="77777777" w:rsidR="00AD0436" w:rsidRPr="008E4066" w:rsidRDefault="00737833" w:rsidP="008E4066">
      <w:pPr>
        <w:spacing w:after="0" w:line="360" w:lineRule="auto"/>
        <w:jc w:val="both"/>
        <w:rPr>
          <w:rFonts w:ascii="Arial" w:hAnsi="Arial" w:cs="Arial"/>
        </w:rPr>
      </w:pPr>
      <w:r w:rsidRPr="008E4066">
        <w:rPr>
          <w:rFonts w:ascii="Arial" w:hAnsi="Arial" w:cs="Arial"/>
        </w:rPr>
        <w:t>However, h</w:t>
      </w:r>
      <w:r w:rsidR="00E52C99" w:rsidRPr="008E4066">
        <w:rPr>
          <w:rFonts w:ascii="Arial" w:hAnsi="Arial" w:cs="Arial"/>
        </w:rPr>
        <w:t xml:space="preserve">uman capital approaches </w:t>
      </w:r>
      <w:r w:rsidR="00750B88" w:rsidRPr="008E4066">
        <w:rPr>
          <w:rFonts w:ascii="Arial" w:hAnsi="Arial" w:cs="Arial"/>
        </w:rPr>
        <w:t xml:space="preserve">have difficulty </w:t>
      </w:r>
      <w:r w:rsidR="005F024C" w:rsidRPr="008E4066">
        <w:rPr>
          <w:rFonts w:ascii="Arial" w:hAnsi="Arial" w:cs="Arial"/>
        </w:rPr>
        <w:t>explain</w:t>
      </w:r>
      <w:r w:rsidR="00AD0436" w:rsidRPr="008E4066">
        <w:rPr>
          <w:rFonts w:ascii="Arial" w:hAnsi="Arial" w:cs="Arial"/>
        </w:rPr>
        <w:t>ing</w:t>
      </w:r>
      <w:r w:rsidR="005F024C" w:rsidRPr="008E4066">
        <w:rPr>
          <w:rFonts w:ascii="Arial" w:hAnsi="Arial" w:cs="Arial"/>
        </w:rPr>
        <w:t xml:space="preserve"> what may be structural misalignment between the supply of highly-qualified labour and actual demand </w:t>
      </w:r>
      <w:r w:rsidR="00F67F6A" w:rsidRPr="008E4066">
        <w:rPr>
          <w:rFonts w:ascii="Arial" w:hAnsi="Arial" w:cs="Arial"/>
        </w:rPr>
        <w:t xml:space="preserve">leading to the problem of over-education and potential </w:t>
      </w:r>
      <w:r w:rsidR="005F024C" w:rsidRPr="008E4066">
        <w:rPr>
          <w:rFonts w:ascii="Arial" w:hAnsi="Arial" w:cs="Arial"/>
        </w:rPr>
        <w:t>occupational dis</w:t>
      </w:r>
      <w:r w:rsidR="00750B88" w:rsidRPr="008E4066">
        <w:rPr>
          <w:rFonts w:ascii="Arial" w:hAnsi="Arial" w:cs="Arial"/>
        </w:rPr>
        <w:t xml:space="preserve">placement. One of the key motifs of </w:t>
      </w:r>
      <w:r w:rsidR="005F024C" w:rsidRPr="008E4066">
        <w:rPr>
          <w:rFonts w:ascii="Arial" w:hAnsi="Arial" w:cs="Arial"/>
        </w:rPr>
        <w:t xml:space="preserve">much public policy at a global level has been </w:t>
      </w:r>
      <w:r w:rsidR="00FD412A" w:rsidRPr="008E4066">
        <w:rPr>
          <w:rFonts w:ascii="Arial" w:hAnsi="Arial" w:cs="Arial"/>
        </w:rPr>
        <w:t>the attribution of labour matching to be a problem of appropriate supply and th</w:t>
      </w:r>
      <w:r w:rsidR="00F67F6A" w:rsidRPr="008E4066">
        <w:rPr>
          <w:rFonts w:ascii="Arial" w:hAnsi="Arial" w:cs="Arial"/>
        </w:rPr>
        <w:t>e attendant need to plug purported</w:t>
      </w:r>
      <w:r w:rsidR="00FD412A" w:rsidRPr="008E4066">
        <w:rPr>
          <w:rFonts w:ascii="Arial" w:hAnsi="Arial" w:cs="Arial"/>
        </w:rPr>
        <w:t xml:space="preserve"> s</w:t>
      </w:r>
      <w:r w:rsidR="0027705C" w:rsidRPr="008E4066">
        <w:rPr>
          <w:rFonts w:ascii="Arial" w:hAnsi="Arial" w:cs="Arial"/>
        </w:rPr>
        <w:t>kills gaps. Such a narrative has coincide</w:t>
      </w:r>
      <w:r w:rsidR="00AD0436" w:rsidRPr="008E4066">
        <w:rPr>
          <w:rFonts w:ascii="Arial" w:hAnsi="Arial" w:cs="Arial"/>
        </w:rPr>
        <w:t>d</w:t>
      </w:r>
      <w:r w:rsidR="0027705C" w:rsidRPr="008E4066">
        <w:rPr>
          <w:rFonts w:ascii="Arial" w:hAnsi="Arial" w:cs="Arial"/>
        </w:rPr>
        <w:t xml:space="preserve"> with a related public policy concern around the professional and market accountability of universities </w:t>
      </w:r>
      <w:r w:rsidR="00AD0436" w:rsidRPr="008E4066">
        <w:rPr>
          <w:rFonts w:ascii="Arial" w:hAnsi="Arial" w:cs="Arial"/>
        </w:rPr>
        <w:t>in the con</w:t>
      </w:r>
      <w:r w:rsidR="00B44346" w:rsidRPr="008E4066">
        <w:rPr>
          <w:rFonts w:ascii="Arial" w:hAnsi="Arial" w:cs="Arial"/>
        </w:rPr>
        <w:t>text of heightened market competition</w:t>
      </w:r>
      <w:r w:rsidR="00AD0436" w:rsidRPr="008E4066">
        <w:rPr>
          <w:rFonts w:ascii="Arial" w:hAnsi="Arial" w:cs="Arial"/>
        </w:rPr>
        <w:t xml:space="preserve"> (</w:t>
      </w:r>
      <w:r w:rsidR="001747AD" w:rsidRPr="008E4066">
        <w:rPr>
          <w:rFonts w:ascii="Arial" w:hAnsi="Arial" w:cs="Arial"/>
        </w:rPr>
        <w:t>Olssen, 2016</w:t>
      </w:r>
      <w:r w:rsidR="00AD0436" w:rsidRPr="008E4066">
        <w:rPr>
          <w:rFonts w:ascii="Arial" w:hAnsi="Arial" w:cs="Arial"/>
        </w:rPr>
        <w:t>). In mark</w:t>
      </w:r>
      <w:r w:rsidR="00750B88" w:rsidRPr="008E4066">
        <w:rPr>
          <w:rFonts w:ascii="Arial" w:hAnsi="Arial" w:cs="Arial"/>
        </w:rPr>
        <w:t>et-driven system</w:t>
      </w:r>
      <w:r w:rsidRPr="008E4066">
        <w:rPr>
          <w:rFonts w:ascii="Arial" w:hAnsi="Arial" w:cs="Arial"/>
        </w:rPr>
        <w:t>s</w:t>
      </w:r>
      <w:r w:rsidR="00750B88" w:rsidRPr="008E4066">
        <w:rPr>
          <w:rFonts w:ascii="Arial" w:hAnsi="Arial" w:cs="Arial"/>
        </w:rPr>
        <w:t xml:space="preserve"> such as the UK</w:t>
      </w:r>
      <w:r w:rsidRPr="008E4066">
        <w:rPr>
          <w:rFonts w:ascii="Arial" w:hAnsi="Arial" w:cs="Arial"/>
        </w:rPr>
        <w:t>,</w:t>
      </w:r>
      <w:r w:rsidR="00AD0436" w:rsidRPr="008E4066">
        <w:rPr>
          <w:rFonts w:ascii="Arial" w:hAnsi="Arial" w:cs="Arial"/>
        </w:rPr>
        <w:t xml:space="preserve"> expenditure </w:t>
      </w:r>
      <w:r w:rsidR="00773E4A">
        <w:rPr>
          <w:rFonts w:ascii="Arial" w:hAnsi="Arial" w:cs="Arial"/>
        </w:rPr>
        <w:t>towards</w:t>
      </w:r>
      <w:r w:rsidR="00AD0436" w:rsidRPr="008E4066">
        <w:rPr>
          <w:rFonts w:ascii="Arial" w:hAnsi="Arial" w:cs="Arial"/>
        </w:rPr>
        <w:t xml:space="preserve"> HE comes both </w:t>
      </w:r>
      <w:r w:rsidR="009628C5" w:rsidRPr="008E4066">
        <w:rPr>
          <w:rFonts w:ascii="Arial" w:hAnsi="Arial" w:cs="Arial"/>
        </w:rPr>
        <w:t>publicly</w:t>
      </w:r>
      <w:r w:rsidR="00750B88" w:rsidRPr="008E4066">
        <w:rPr>
          <w:rFonts w:ascii="Arial" w:hAnsi="Arial" w:cs="Arial"/>
        </w:rPr>
        <w:t xml:space="preserve"> from </w:t>
      </w:r>
      <w:r w:rsidR="00C21144" w:rsidRPr="008E4066">
        <w:rPr>
          <w:rFonts w:ascii="Arial" w:hAnsi="Arial" w:cs="Arial"/>
        </w:rPr>
        <w:t xml:space="preserve">the </w:t>
      </w:r>
      <w:r w:rsidR="00750B88" w:rsidRPr="008E4066">
        <w:rPr>
          <w:rFonts w:ascii="Arial" w:hAnsi="Arial" w:cs="Arial"/>
        </w:rPr>
        <w:t xml:space="preserve">state </w:t>
      </w:r>
      <w:r w:rsidRPr="008E4066">
        <w:rPr>
          <w:rFonts w:ascii="Arial" w:hAnsi="Arial" w:cs="Arial"/>
        </w:rPr>
        <w:t>but</w:t>
      </w:r>
      <w:r w:rsidR="00750B88" w:rsidRPr="008E4066">
        <w:rPr>
          <w:rFonts w:ascii="Arial" w:hAnsi="Arial" w:cs="Arial"/>
        </w:rPr>
        <w:t xml:space="preserve"> also, i</w:t>
      </w:r>
      <w:r w:rsidR="00D85B2A" w:rsidRPr="008E4066">
        <w:rPr>
          <w:rFonts w:ascii="Arial" w:hAnsi="Arial" w:cs="Arial"/>
        </w:rPr>
        <w:t>ncreasingly</w:t>
      </w:r>
      <w:r w:rsidR="00750B88" w:rsidRPr="008E4066">
        <w:rPr>
          <w:rFonts w:ascii="Arial" w:hAnsi="Arial" w:cs="Arial"/>
        </w:rPr>
        <w:t>,</w:t>
      </w:r>
      <w:r w:rsidR="00AD0436" w:rsidRPr="008E4066">
        <w:rPr>
          <w:rFonts w:ascii="Arial" w:hAnsi="Arial" w:cs="Arial"/>
        </w:rPr>
        <w:t xml:space="preserve"> from </w:t>
      </w:r>
      <w:r w:rsidR="00773E4A">
        <w:rPr>
          <w:rFonts w:ascii="Arial" w:hAnsi="Arial" w:cs="Arial"/>
        </w:rPr>
        <w:t xml:space="preserve">students’ private </w:t>
      </w:r>
      <w:r w:rsidR="00AD0436" w:rsidRPr="008E4066">
        <w:rPr>
          <w:rFonts w:ascii="Arial" w:hAnsi="Arial" w:cs="Arial"/>
        </w:rPr>
        <w:t>contributions</w:t>
      </w:r>
      <w:r w:rsidR="00773E4A">
        <w:rPr>
          <w:rFonts w:ascii="Arial" w:hAnsi="Arial" w:cs="Arial"/>
        </w:rPr>
        <w:t xml:space="preserve"> in the form of tuition fees</w:t>
      </w:r>
      <w:r w:rsidR="00AD0436" w:rsidRPr="008E4066">
        <w:rPr>
          <w:rFonts w:ascii="Arial" w:hAnsi="Arial" w:cs="Arial"/>
        </w:rPr>
        <w:t>.</w:t>
      </w:r>
      <w:r w:rsidR="00F67F6A" w:rsidRPr="008E4066">
        <w:rPr>
          <w:rFonts w:ascii="Arial" w:hAnsi="Arial" w:cs="Arial"/>
        </w:rPr>
        <w:t xml:space="preserve"> This </w:t>
      </w:r>
      <w:r w:rsidRPr="008E4066">
        <w:rPr>
          <w:rFonts w:ascii="Arial" w:hAnsi="Arial" w:cs="Arial"/>
        </w:rPr>
        <w:t>generates</w:t>
      </w:r>
      <w:r w:rsidR="00B149F7" w:rsidRPr="008E4066">
        <w:rPr>
          <w:rFonts w:ascii="Arial" w:hAnsi="Arial" w:cs="Arial"/>
        </w:rPr>
        <w:t xml:space="preserve"> pressure</w:t>
      </w:r>
      <w:r w:rsidR="00F67F6A" w:rsidRPr="008E4066">
        <w:rPr>
          <w:rFonts w:ascii="Arial" w:hAnsi="Arial" w:cs="Arial"/>
        </w:rPr>
        <w:t>s</w:t>
      </w:r>
      <w:r w:rsidR="00B149F7" w:rsidRPr="008E4066">
        <w:rPr>
          <w:rFonts w:ascii="Arial" w:hAnsi="Arial" w:cs="Arial"/>
        </w:rPr>
        <w:t xml:space="preserve"> to ensure that a sound return is achieved on such investment.</w:t>
      </w:r>
    </w:p>
    <w:p w14:paraId="66222C18" w14:textId="77777777" w:rsidR="00AD0436" w:rsidRPr="008E4066" w:rsidRDefault="00AD0436" w:rsidP="008E4066">
      <w:pPr>
        <w:spacing w:after="0" w:line="360" w:lineRule="auto"/>
        <w:jc w:val="both"/>
        <w:rPr>
          <w:rFonts w:ascii="Arial" w:hAnsi="Arial" w:cs="Arial"/>
        </w:rPr>
      </w:pPr>
    </w:p>
    <w:p w14:paraId="480290A6" w14:textId="77777777" w:rsidR="00D85B2A" w:rsidRPr="008E4066" w:rsidRDefault="00AD0436" w:rsidP="008E4066">
      <w:pPr>
        <w:spacing w:after="0" w:line="360" w:lineRule="auto"/>
        <w:jc w:val="both"/>
        <w:rPr>
          <w:rFonts w:ascii="Arial" w:hAnsi="Arial" w:cs="Arial"/>
        </w:rPr>
      </w:pPr>
      <w:r w:rsidRPr="008E4066">
        <w:rPr>
          <w:rFonts w:ascii="Arial" w:hAnsi="Arial" w:cs="Arial"/>
        </w:rPr>
        <w:t xml:space="preserve">This </w:t>
      </w:r>
      <w:r w:rsidR="00D85B2A" w:rsidRPr="008E4066">
        <w:rPr>
          <w:rFonts w:ascii="Arial" w:hAnsi="Arial" w:cs="Arial"/>
        </w:rPr>
        <w:t xml:space="preserve">policy </w:t>
      </w:r>
      <w:r w:rsidRPr="008E4066">
        <w:rPr>
          <w:rFonts w:ascii="Arial" w:hAnsi="Arial" w:cs="Arial"/>
        </w:rPr>
        <w:t xml:space="preserve">context has </w:t>
      </w:r>
      <w:r w:rsidR="00D85B2A" w:rsidRPr="008E4066">
        <w:rPr>
          <w:rFonts w:ascii="Arial" w:hAnsi="Arial" w:cs="Arial"/>
        </w:rPr>
        <w:t xml:space="preserve">significant implication for universities </w:t>
      </w:r>
      <w:r w:rsidR="00750B88" w:rsidRPr="008E4066">
        <w:rPr>
          <w:rFonts w:ascii="Arial" w:hAnsi="Arial" w:cs="Arial"/>
        </w:rPr>
        <w:t>given the</w:t>
      </w:r>
      <w:r w:rsidR="002904C5" w:rsidRPr="008E4066">
        <w:rPr>
          <w:rFonts w:ascii="Arial" w:hAnsi="Arial" w:cs="Arial"/>
        </w:rPr>
        <w:t xml:space="preserve"> growing pressure to ensure that they provide a sound future return for both graduates and employers</w:t>
      </w:r>
      <w:r w:rsidR="00D85B2A" w:rsidRPr="008E4066">
        <w:rPr>
          <w:rFonts w:ascii="Arial" w:hAnsi="Arial" w:cs="Arial"/>
        </w:rPr>
        <w:t>.</w:t>
      </w:r>
      <w:r w:rsidR="002904C5" w:rsidRPr="008E4066">
        <w:rPr>
          <w:rFonts w:ascii="Arial" w:hAnsi="Arial" w:cs="Arial"/>
        </w:rPr>
        <w:t xml:space="preserve"> </w:t>
      </w:r>
      <w:r w:rsidR="00F67F6A" w:rsidRPr="008E4066">
        <w:rPr>
          <w:rFonts w:ascii="Arial" w:hAnsi="Arial" w:cs="Arial"/>
        </w:rPr>
        <w:t>Whilst</w:t>
      </w:r>
      <w:r w:rsidR="009F688D" w:rsidRPr="008E4066">
        <w:rPr>
          <w:rFonts w:ascii="Arial" w:hAnsi="Arial" w:cs="Arial"/>
        </w:rPr>
        <w:t xml:space="preserve"> employers are the main beneficiaries of graduate qualification</w:t>
      </w:r>
      <w:r w:rsidR="00F67F6A" w:rsidRPr="008E4066">
        <w:rPr>
          <w:rFonts w:ascii="Arial" w:hAnsi="Arial" w:cs="Arial"/>
        </w:rPr>
        <w:t>s</w:t>
      </w:r>
      <w:r w:rsidR="009F688D" w:rsidRPr="008E4066">
        <w:rPr>
          <w:rFonts w:ascii="Arial" w:hAnsi="Arial" w:cs="Arial"/>
        </w:rPr>
        <w:t xml:space="preserve"> it has become increasingly </w:t>
      </w:r>
      <w:r w:rsidR="00737833" w:rsidRPr="008E4066">
        <w:rPr>
          <w:rFonts w:ascii="Arial" w:hAnsi="Arial" w:cs="Arial"/>
        </w:rPr>
        <w:t xml:space="preserve">imperative for </w:t>
      </w:r>
      <w:r w:rsidR="009F688D" w:rsidRPr="008E4066">
        <w:rPr>
          <w:rFonts w:ascii="Arial" w:hAnsi="Arial" w:cs="Arial"/>
        </w:rPr>
        <w:t>in</w:t>
      </w:r>
      <w:r w:rsidR="00750B88" w:rsidRPr="008E4066">
        <w:rPr>
          <w:rFonts w:ascii="Arial" w:hAnsi="Arial" w:cs="Arial"/>
        </w:rPr>
        <w:t xml:space="preserve">dividuals to make </w:t>
      </w:r>
      <w:r w:rsidR="009F688D" w:rsidRPr="008E4066">
        <w:rPr>
          <w:rFonts w:ascii="Arial" w:hAnsi="Arial" w:cs="Arial"/>
        </w:rPr>
        <w:t>meaning</w:t>
      </w:r>
      <w:r w:rsidR="00F67F6A" w:rsidRPr="008E4066">
        <w:rPr>
          <w:rFonts w:ascii="Arial" w:hAnsi="Arial" w:cs="Arial"/>
        </w:rPr>
        <w:t>ful investment decisions</w:t>
      </w:r>
      <w:r w:rsidR="00737833" w:rsidRPr="008E4066">
        <w:rPr>
          <w:rFonts w:ascii="Arial" w:hAnsi="Arial" w:cs="Arial"/>
        </w:rPr>
        <w:t>,</w:t>
      </w:r>
      <w:r w:rsidR="00F67F6A" w:rsidRPr="008E4066">
        <w:rPr>
          <w:rFonts w:ascii="Arial" w:hAnsi="Arial" w:cs="Arial"/>
        </w:rPr>
        <w:t xml:space="preserve"> as well as </w:t>
      </w:r>
      <w:r w:rsidR="00737833" w:rsidRPr="008E4066">
        <w:rPr>
          <w:rFonts w:ascii="Arial" w:hAnsi="Arial" w:cs="Arial"/>
        </w:rPr>
        <w:t>t</w:t>
      </w:r>
      <w:r w:rsidR="00F67F6A" w:rsidRPr="008E4066">
        <w:rPr>
          <w:rFonts w:ascii="Arial" w:hAnsi="Arial" w:cs="Arial"/>
        </w:rPr>
        <w:t xml:space="preserve">aking purposive actions towards further enhancing </w:t>
      </w:r>
      <w:r w:rsidR="00B44346" w:rsidRPr="008E4066">
        <w:rPr>
          <w:rFonts w:ascii="Arial" w:hAnsi="Arial" w:cs="Arial"/>
        </w:rPr>
        <w:t>subsequent returns</w:t>
      </w:r>
      <w:r w:rsidR="009F688D" w:rsidRPr="008E4066">
        <w:rPr>
          <w:rFonts w:ascii="Arial" w:hAnsi="Arial" w:cs="Arial"/>
        </w:rPr>
        <w:t xml:space="preserve">. </w:t>
      </w:r>
      <w:r w:rsidR="008F5457" w:rsidRPr="008E4066">
        <w:rPr>
          <w:rFonts w:ascii="Arial" w:hAnsi="Arial" w:cs="Arial"/>
        </w:rPr>
        <w:t>There is clearly a policy push to encourage s</w:t>
      </w:r>
      <w:r w:rsidR="009F688D" w:rsidRPr="008E4066">
        <w:rPr>
          <w:rFonts w:ascii="Arial" w:hAnsi="Arial" w:cs="Arial"/>
        </w:rPr>
        <w:t>tudent investment decisions</w:t>
      </w:r>
      <w:r w:rsidR="00496B94" w:rsidRPr="008E4066">
        <w:rPr>
          <w:rFonts w:ascii="Arial" w:hAnsi="Arial" w:cs="Arial"/>
        </w:rPr>
        <w:t xml:space="preserve"> to be</w:t>
      </w:r>
      <w:r w:rsidR="008F5457" w:rsidRPr="008E4066">
        <w:rPr>
          <w:rFonts w:ascii="Arial" w:hAnsi="Arial" w:cs="Arial"/>
        </w:rPr>
        <w:t xml:space="preserve"> b</w:t>
      </w:r>
      <w:r w:rsidR="009F688D" w:rsidRPr="008E4066">
        <w:rPr>
          <w:rFonts w:ascii="Arial" w:hAnsi="Arial" w:cs="Arial"/>
        </w:rPr>
        <w:t>ased on which institutions can demonstrate stronger li</w:t>
      </w:r>
      <w:r w:rsidR="00750B88" w:rsidRPr="008E4066">
        <w:rPr>
          <w:rFonts w:ascii="Arial" w:hAnsi="Arial" w:cs="Arial"/>
        </w:rPr>
        <w:t>nk</w:t>
      </w:r>
      <w:r w:rsidR="00C21144" w:rsidRPr="008E4066">
        <w:rPr>
          <w:rFonts w:ascii="Arial" w:hAnsi="Arial" w:cs="Arial"/>
        </w:rPr>
        <w:t>s</w:t>
      </w:r>
      <w:r w:rsidR="00750B88" w:rsidRPr="008E4066">
        <w:rPr>
          <w:rFonts w:ascii="Arial" w:hAnsi="Arial" w:cs="Arial"/>
        </w:rPr>
        <w:t xml:space="preserve"> to future employment returns.</w:t>
      </w:r>
    </w:p>
    <w:p w14:paraId="25741AC8" w14:textId="77777777" w:rsidR="00750B88" w:rsidRPr="008E4066" w:rsidRDefault="00750B88" w:rsidP="008E4066">
      <w:pPr>
        <w:spacing w:after="0" w:line="360" w:lineRule="auto"/>
        <w:jc w:val="both"/>
        <w:rPr>
          <w:rFonts w:ascii="Arial" w:hAnsi="Arial" w:cs="Arial"/>
        </w:rPr>
      </w:pPr>
    </w:p>
    <w:p w14:paraId="72342266" w14:textId="77777777" w:rsidR="00A37F75" w:rsidRPr="008E4066" w:rsidRDefault="009F688D" w:rsidP="008E4066">
      <w:pPr>
        <w:spacing w:after="0" w:line="360" w:lineRule="auto"/>
        <w:jc w:val="both"/>
        <w:rPr>
          <w:rFonts w:ascii="Arial" w:hAnsi="Arial" w:cs="Arial"/>
        </w:rPr>
      </w:pPr>
      <w:r w:rsidRPr="008E4066">
        <w:rPr>
          <w:rFonts w:ascii="Arial" w:hAnsi="Arial" w:cs="Arial"/>
        </w:rPr>
        <w:t xml:space="preserve">A related policy lever has been </w:t>
      </w:r>
      <w:r w:rsidR="000A3278" w:rsidRPr="008E4066">
        <w:rPr>
          <w:rFonts w:ascii="Arial" w:hAnsi="Arial" w:cs="Arial"/>
        </w:rPr>
        <w:t>the attempt to ensure that formal learning in universities is more appropriately aligned to labour market needs, mainly under the remit of ‘skills’ enhancement.</w:t>
      </w:r>
      <w:r w:rsidR="00942218" w:rsidRPr="008E4066">
        <w:rPr>
          <w:rFonts w:ascii="Arial" w:hAnsi="Arial" w:cs="Arial"/>
        </w:rPr>
        <w:t xml:space="preserve"> </w:t>
      </w:r>
      <w:r w:rsidR="00F67F6A" w:rsidRPr="008E4066">
        <w:rPr>
          <w:rFonts w:ascii="Arial" w:hAnsi="Arial" w:cs="Arial"/>
        </w:rPr>
        <w:t xml:space="preserve">Invariably, a stronger focus on labour market preparedness and meeting employers’ skills demands has been high on the national and institutional policy agenda. </w:t>
      </w:r>
      <w:r w:rsidR="00942218" w:rsidRPr="008E4066">
        <w:rPr>
          <w:rFonts w:ascii="Arial" w:hAnsi="Arial" w:cs="Arial"/>
        </w:rPr>
        <w:t xml:space="preserve">Skill </w:t>
      </w:r>
      <w:r w:rsidR="00DD0A07" w:rsidRPr="008E4066">
        <w:rPr>
          <w:rFonts w:ascii="Arial" w:hAnsi="Arial" w:cs="Arial"/>
        </w:rPr>
        <w:t xml:space="preserve">is </w:t>
      </w:r>
      <w:r w:rsidR="00942218" w:rsidRPr="008E4066">
        <w:rPr>
          <w:rFonts w:ascii="Arial" w:hAnsi="Arial" w:cs="Arial"/>
        </w:rPr>
        <w:t xml:space="preserve">a sub-component </w:t>
      </w:r>
      <w:r w:rsidR="0020412B" w:rsidRPr="008E4066">
        <w:rPr>
          <w:rFonts w:ascii="Arial" w:hAnsi="Arial" w:cs="Arial"/>
        </w:rPr>
        <w:t>of individuals’</w:t>
      </w:r>
      <w:r w:rsidR="00942218" w:rsidRPr="008E4066">
        <w:rPr>
          <w:rFonts w:ascii="Arial" w:hAnsi="Arial" w:cs="Arial"/>
        </w:rPr>
        <w:t xml:space="preserve"> human capital in the sense that whatever skills are acquired have a utility value for which there is clear demand. </w:t>
      </w:r>
      <w:r w:rsidR="000A3278" w:rsidRPr="008E4066">
        <w:rPr>
          <w:rFonts w:ascii="Arial" w:hAnsi="Arial" w:cs="Arial"/>
        </w:rPr>
        <w:t xml:space="preserve"> </w:t>
      </w:r>
      <w:r w:rsidR="00942218" w:rsidRPr="008E4066">
        <w:rPr>
          <w:rFonts w:ascii="Arial" w:hAnsi="Arial" w:cs="Arial"/>
        </w:rPr>
        <w:t xml:space="preserve">In </w:t>
      </w:r>
      <w:r w:rsidR="008F5457" w:rsidRPr="008E4066">
        <w:rPr>
          <w:rFonts w:ascii="Arial" w:hAnsi="Arial" w:cs="Arial"/>
        </w:rPr>
        <w:t>policy terms, these are taken to be a</w:t>
      </w:r>
      <w:r w:rsidR="000A3278" w:rsidRPr="008E4066">
        <w:rPr>
          <w:rFonts w:ascii="Arial" w:hAnsi="Arial" w:cs="Arial"/>
        </w:rPr>
        <w:t xml:space="preserve"> panacea to meeting employer demands beyond the </w:t>
      </w:r>
      <w:r w:rsidR="00942218" w:rsidRPr="008E4066">
        <w:rPr>
          <w:rFonts w:ascii="Arial" w:hAnsi="Arial" w:cs="Arial"/>
        </w:rPr>
        <w:t>existing</w:t>
      </w:r>
      <w:r w:rsidR="000A3278" w:rsidRPr="008E4066">
        <w:rPr>
          <w:rFonts w:ascii="Arial" w:hAnsi="Arial" w:cs="Arial"/>
        </w:rPr>
        <w:t xml:space="preserve"> level of academic knowledge possessed by graduates. </w:t>
      </w:r>
      <w:r w:rsidR="00DB62DC" w:rsidRPr="008E4066">
        <w:rPr>
          <w:rFonts w:ascii="Arial" w:hAnsi="Arial" w:cs="Arial"/>
        </w:rPr>
        <w:t xml:space="preserve">This </w:t>
      </w:r>
      <w:r w:rsidR="000A3278" w:rsidRPr="008E4066">
        <w:rPr>
          <w:rFonts w:ascii="Arial" w:hAnsi="Arial" w:cs="Arial"/>
        </w:rPr>
        <w:t xml:space="preserve">agenda </w:t>
      </w:r>
      <w:r w:rsidR="00DB62DC" w:rsidRPr="008E4066">
        <w:rPr>
          <w:rFonts w:ascii="Arial" w:hAnsi="Arial" w:cs="Arial"/>
        </w:rPr>
        <w:t>clearly has some relevance to current interpretation of the employer-university relationship</w:t>
      </w:r>
      <w:r w:rsidR="000A3278" w:rsidRPr="008E4066">
        <w:rPr>
          <w:rFonts w:ascii="Arial" w:hAnsi="Arial" w:cs="Arial"/>
        </w:rPr>
        <w:t xml:space="preserve"> and the extent to which the two areas of activity are </w:t>
      </w:r>
      <w:r w:rsidR="00942218" w:rsidRPr="008E4066">
        <w:rPr>
          <w:rFonts w:ascii="Arial" w:hAnsi="Arial" w:cs="Arial"/>
        </w:rPr>
        <w:t>seen to</w:t>
      </w:r>
      <w:r w:rsidR="000A3278" w:rsidRPr="008E4066">
        <w:rPr>
          <w:rFonts w:ascii="Arial" w:hAnsi="Arial" w:cs="Arial"/>
        </w:rPr>
        <w:t xml:space="preserve"> converge. If universities are able to decode the kinds of skills required by employers, and build these formally into provision, this will go some way into</w:t>
      </w:r>
      <w:r w:rsidR="00942218" w:rsidRPr="008E4066">
        <w:rPr>
          <w:rFonts w:ascii="Arial" w:hAnsi="Arial" w:cs="Arial"/>
        </w:rPr>
        <w:t xml:space="preserve"> further</w:t>
      </w:r>
      <w:r w:rsidR="000A3278" w:rsidRPr="008E4066">
        <w:rPr>
          <w:rFonts w:ascii="Arial" w:hAnsi="Arial" w:cs="Arial"/>
        </w:rPr>
        <w:t xml:space="preserve"> </w:t>
      </w:r>
      <w:r w:rsidR="00FD110D" w:rsidRPr="008E4066">
        <w:rPr>
          <w:rFonts w:ascii="Arial" w:hAnsi="Arial" w:cs="Arial"/>
        </w:rPr>
        <w:t xml:space="preserve">enhancing </w:t>
      </w:r>
      <w:r w:rsidR="00942218" w:rsidRPr="008E4066">
        <w:rPr>
          <w:rFonts w:ascii="Arial" w:hAnsi="Arial" w:cs="Arial"/>
        </w:rPr>
        <w:t>graduates’ attractivenes</w:t>
      </w:r>
      <w:r w:rsidR="00750B88" w:rsidRPr="008E4066">
        <w:rPr>
          <w:rFonts w:ascii="Arial" w:hAnsi="Arial" w:cs="Arial"/>
        </w:rPr>
        <w:t>s to employers. This has been avidly</w:t>
      </w:r>
      <w:r w:rsidR="00942218" w:rsidRPr="008E4066">
        <w:rPr>
          <w:rFonts w:ascii="Arial" w:hAnsi="Arial" w:cs="Arial"/>
        </w:rPr>
        <w:t xml:space="preserve"> embraced by the university sector which ha</w:t>
      </w:r>
      <w:r w:rsidR="00F67F6A" w:rsidRPr="008E4066">
        <w:rPr>
          <w:rFonts w:ascii="Arial" w:hAnsi="Arial" w:cs="Arial"/>
        </w:rPr>
        <w:t xml:space="preserve">s generated a vast </w:t>
      </w:r>
      <w:r w:rsidR="00942218" w:rsidRPr="008E4066">
        <w:rPr>
          <w:rFonts w:ascii="Arial" w:hAnsi="Arial" w:cs="Arial"/>
        </w:rPr>
        <w:t>skills lexicon and seen an upsurge in initiative</w:t>
      </w:r>
      <w:r w:rsidR="009E0F9C" w:rsidRPr="008E4066">
        <w:rPr>
          <w:rFonts w:ascii="Arial" w:hAnsi="Arial" w:cs="Arial"/>
        </w:rPr>
        <w:t>s</w:t>
      </w:r>
      <w:r w:rsidR="00942218" w:rsidRPr="008E4066">
        <w:rPr>
          <w:rFonts w:ascii="Arial" w:hAnsi="Arial" w:cs="Arial"/>
        </w:rPr>
        <w:t xml:space="preserve"> to boost graduates’ </w:t>
      </w:r>
      <w:r w:rsidR="00737833" w:rsidRPr="008E4066">
        <w:rPr>
          <w:rFonts w:ascii="Arial" w:hAnsi="Arial" w:cs="Arial"/>
        </w:rPr>
        <w:t>skills development</w:t>
      </w:r>
      <w:r w:rsidR="00942218" w:rsidRPr="008E4066">
        <w:rPr>
          <w:rFonts w:ascii="Arial" w:hAnsi="Arial" w:cs="Arial"/>
        </w:rPr>
        <w:t>.  However, t</w:t>
      </w:r>
      <w:r w:rsidR="00A37F75" w:rsidRPr="008E4066">
        <w:rPr>
          <w:rFonts w:ascii="Arial" w:hAnsi="Arial" w:cs="Arial"/>
        </w:rPr>
        <w:t>his often presupposes that employer</w:t>
      </w:r>
      <w:r w:rsidR="00ED4D46" w:rsidRPr="008E4066">
        <w:rPr>
          <w:rFonts w:ascii="Arial" w:hAnsi="Arial" w:cs="Arial"/>
        </w:rPr>
        <w:t>s</w:t>
      </w:r>
      <w:r w:rsidR="00A37F75" w:rsidRPr="008E4066">
        <w:rPr>
          <w:rFonts w:ascii="Arial" w:hAnsi="Arial" w:cs="Arial"/>
        </w:rPr>
        <w:t xml:space="preserve"> have a clearly and commonly </w:t>
      </w:r>
      <w:r w:rsidR="00A37F75" w:rsidRPr="008E4066">
        <w:rPr>
          <w:rFonts w:ascii="Arial" w:hAnsi="Arial" w:cs="Arial"/>
        </w:rPr>
        <w:lastRenderedPageBreak/>
        <w:t>defined set of organisational demands which can be met by well-orchestrated provision within universities</w:t>
      </w:r>
      <w:r w:rsidR="009E0F9C" w:rsidRPr="008E4066">
        <w:rPr>
          <w:rFonts w:ascii="Arial" w:hAnsi="Arial" w:cs="Arial"/>
        </w:rPr>
        <w:t xml:space="preserve"> (Mason </w:t>
      </w:r>
      <w:r w:rsidR="009E0F9C" w:rsidRPr="00E96FB1">
        <w:rPr>
          <w:rFonts w:ascii="Arial" w:hAnsi="Arial" w:cs="Arial"/>
          <w:i/>
        </w:rPr>
        <w:t>et al</w:t>
      </w:r>
      <w:r w:rsidR="00E96FB1" w:rsidRPr="00E96FB1">
        <w:rPr>
          <w:rFonts w:ascii="Arial" w:hAnsi="Arial" w:cs="Arial"/>
          <w:i/>
        </w:rPr>
        <w:t>.</w:t>
      </w:r>
      <w:r w:rsidR="009E0F9C" w:rsidRPr="00E96FB1">
        <w:rPr>
          <w:rFonts w:ascii="Arial" w:hAnsi="Arial" w:cs="Arial"/>
          <w:i/>
        </w:rPr>
        <w:t>,</w:t>
      </w:r>
      <w:r w:rsidR="009E0F9C" w:rsidRPr="008E4066">
        <w:rPr>
          <w:rFonts w:ascii="Arial" w:hAnsi="Arial" w:cs="Arial"/>
        </w:rPr>
        <w:t xml:space="preserve"> 2009).</w:t>
      </w:r>
    </w:p>
    <w:p w14:paraId="5518A8A7" w14:textId="77777777" w:rsidR="00D85B2A" w:rsidRPr="008E4066" w:rsidRDefault="00D85B2A" w:rsidP="008E4066">
      <w:pPr>
        <w:spacing w:after="0" w:line="360" w:lineRule="auto"/>
        <w:jc w:val="both"/>
        <w:rPr>
          <w:rFonts w:ascii="Arial" w:hAnsi="Arial" w:cs="Arial"/>
          <w:iCs/>
        </w:rPr>
      </w:pPr>
    </w:p>
    <w:p w14:paraId="2E0AE36A" w14:textId="77777777" w:rsidR="00942218" w:rsidRPr="008E4066" w:rsidRDefault="00942218" w:rsidP="008E4066">
      <w:pPr>
        <w:spacing w:after="0" w:line="360" w:lineRule="auto"/>
        <w:jc w:val="both"/>
        <w:rPr>
          <w:rFonts w:ascii="Arial" w:hAnsi="Arial" w:cs="Arial"/>
          <w:iCs/>
        </w:rPr>
      </w:pPr>
      <w:r w:rsidRPr="008E4066">
        <w:rPr>
          <w:rFonts w:ascii="Arial" w:hAnsi="Arial" w:cs="Arial"/>
          <w:iCs/>
        </w:rPr>
        <w:t>Overall, the human capital interpretation provides a generic account of the university-employer relationship and why a university education is seen to generate value to the economy and</w:t>
      </w:r>
      <w:r w:rsidR="00737833" w:rsidRPr="008E4066">
        <w:rPr>
          <w:rFonts w:ascii="Arial" w:hAnsi="Arial" w:cs="Arial"/>
          <w:iCs/>
        </w:rPr>
        <w:t>, therefore,</w:t>
      </w:r>
      <w:r w:rsidRPr="008E4066">
        <w:rPr>
          <w:rFonts w:ascii="Arial" w:hAnsi="Arial" w:cs="Arial"/>
          <w:iCs/>
        </w:rPr>
        <w:t xml:space="preserve"> be sought after by employers. </w:t>
      </w:r>
      <w:r w:rsidR="00750B88" w:rsidRPr="008E4066">
        <w:rPr>
          <w:rFonts w:ascii="Arial" w:hAnsi="Arial" w:cs="Arial"/>
          <w:iCs/>
        </w:rPr>
        <w:t>It</w:t>
      </w:r>
      <w:r w:rsidR="00496B94" w:rsidRPr="008E4066">
        <w:rPr>
          <w:rFonts w:ascii="Arial" w:hAnsi="Arial" w:cs="Arial"/>
          <w:iCs/>
        </w:rPr>
        <w:t xml:space="preserve"> follows</w:t>
      </w:r>
      <w:r w:rsidR="00750B88" w:rsidRPr="008E4066">
        <w:rPr>
          <w:rFonts w:ascii="Arial" w:hAnsi="Arial" w:cs="Arial"/>
          <w:iCs/>
        </w:rPr>
        <w:t xml:space="preserve"> the technocratic logic that </w:t>
      </w:r>
      <w:r w:rsidR="001A5C2F" w:rsidRPr="008E4066">
        <w:rPr>
          <w:rFonts w:ascii="Arial" w:hAnsi="Arial" w:cs="Arial"/>
          <w:iCs/>
        </w:rPr>
        <w:t>the supply of graduates generates further demand for enhanced human capital, which in turn leads to widespread societal investment in higher education. However, the model works on an aggregate level and does not account for dispersion</w:t>
      </w:r>
      <w:r w:rsidR="00496B94" w:rsidRPr="008E4066">
        <w:rPr>
          <w:rFonts w:ascii="Arial" w:hAnsi="Arial" w:cs="Arial"/>
          <w:iCs/>
        </w:rPr>
        <w:t xml:space="preserve"> in employment outcomes. Nor</w:t>
      </w:r>
      <w:r w:rsidR="001A5C2F" w:rsidRPr="008E4066">
        <w:rPr>
          <w:rFonts w:ascii="Arial" w:hAnsi="Arial" w:cs="Arial"/>
          <w:iCs/>
        </w:rPr>
        <w:t xml:space="preserve"> does it account for the limitations of formal qualifications for securing sought-after employment</w:t>
      </w:r>
      <w:r w:rsidR="00496B94" w:rsidRPr="008E4066">
        <w:rPr>
          <w:rFonts w:ascii="Arial" w:hAnsi="Arial" w:cs="Arial"/>
          <w:iCs/>
        </w:rPr>
        <w:t xml:space="preserve"> and how employers interpret, and act upon, their differential value</w:t>
      </w:r>
      <w:r w:rsidR="001A5C2F" w:rsidRPr="008E4066">
        <w:rPr>
          <w:rFonts w:ascii="Arial" w:hAnsi="Arial" w:cs="Arial"/>
          <w:iCs/>
        </w:rPr>
        <w:t>. Other conceptual accounts have offered further explanation</w:t>
      </w:r>
      <w:r w:rsidR="00737833" w:rsidRPr="008E4066">
        <w:rPr>
          <w:rFonts w:ascii="Arial" w:hAnsi="Arial" w:cs="Arial"/>
          <w:iCs/>
        </w:rPr>
        <w:t>s</w:t>
      </w:r>
      <w:r w:rsidR="001A5C2F" w:rsidRPr="008E4066">
        <w:rPr>
          <w:rFonts w:ascii="Arial" w:hAnsi="Arial" w:cs="Arial"/>
          <w:iCs/>
        </w:rPr>
        <w:t xml:space="preserve"> as to </w:t>
      </w:r>
      <w:r w:rsidR="00737833" w:rsidRPr="008E4066">
        <w:rPr>
          <w:rFonts w:ascii="Arial" w:hAnsi="Arial" w:cs="Arial"/>
          <w:iCs/>
        </w:rPr>
        <w:t xml:space="preserve">how </w:t>
      </w:r>
      <w:r w:rsidR="001A5C2F" w:rsidRPr="008E4066">
        <w:rPr>
          <w:rFonts w:ascii="Arial" w:hAnsi="Arial" w:cs="Arial"/>
          <w:iCs/>
        </w:rPr>
        <w:t xml:space="preserve">qualifications and other assets are </w:t>
      </w:r>
      <w:r w:rsidR="000E104A" w:rsidRPr="008E4066">
        <w:rPr>
          <w:rFonts w:ascii="Arial" w:hAnsi="Arial" w:cs="Arial"/>
          <w:iCs/>
        </w:rPr>
        <w:t>exchanged</w:t>
      </w:r>
      <w:r w:rsidR="001A5C2F" w:rsidRPr="008E4066">
        <w:rPr>
          <w:rFonts w:ascii="Arial" w:hAnsi="Arial" w:cs="Arial"/>
          <w:iCs/>
        </w:rPr>
        <w:t xml:space="preserve"> in the labour market</w:t>
      </w:r>
      <w:r w:rsidR="00AA6F14" w:rsidRPr="008E4066">
        <w:rPr>
          <w:rFonts w:ascii="Arial" w:hAnsi="Arial" w:cs="Arial"/>
          <w:iCs/>
        </w:rPr>
        <w:t>,</w:t>
      </w:r>
      <w:r w:rsidR="001A5C2F" w:rsidRPr="008E4066">
        <w:rPr>
          <w:rFonts w:ascii="Arial" w:hAnsi="Arial" w:cs="Arial"/>
          <w:iCs/>
        </w:rPr>
        <w:t xml:space="preserve"> to which we shall now turn.</w:t>
      </w:r>
    </w:p>
    <w:p w14:paraId="72C31DB1" w14:textId="77777777" w:rsidR="00942218" w:rsidRPr="008E4066" w:rsidRDefault="00942218" w:rsidP="008E4066">
      <w:pPr>
        <w:spacing w:after="0" w:line="360" w:lineRule="auto"/>
        <w:jc w:val="both"/>
        <w:rPr>
          <w:rFonts w:ascii="Arial" w:hAnsi="Arial" w:cs="Arial"/>
          <w:iCs/>
        </w:rPr>
      </w:pPr>
    </w:p>
    <w:p w14:paraId="4256F461" w14:textId="77777777" w:rsidR="00550438" w:rsidRPr="00853683" w:rsidRDefault="00550438" w:rsidP="008E4066">
      <w:pPr>
        <w:spacing w:after="0" w:line="360" w:lineRule="auto"/>
        <w:jc w:val="both"/>
        <w:rPr>
          <w:rFonts w:ascii="Arial" w:hAnsi="Arial" w:cs="Arial"/>
          <w:b/>
          <w:i/>
          <w:iCs/>
        </w:rPr>
      </w:pPr>
      <w:r w:rsidRPr="00853683">
        <w:rPr>
          <w:rFonts w:ascii="Arial" w:hAnsi="Arial" w:cs="Arial"/>
          <w:b/>
          <w:i/>
          <w:iCs/>
        </w:rPr>
        <w:t xml:space="preserve">Signalling and the relative positionality of graduates </w:t>
      </w:r>
    </w:p>
    <w:p w14:paraId="1CEA086E" w14:textId="77777777" w:rsidR="004F0C41" w:rsidRPr="008E4066" w:rsidRDefault="009B172B" w:rsidP="008E4066">
      <w:pPr>
        <w:spacing w:after="0" w:line="360" w:lineRule="auto"/>
        <w:jc w:val="both"/>
        <w:rPr>
          <w:rFonts w:ascii="Arial" w:hAnsi="Arial" w:cs="Arial"/>
        </w:rPr>
      </w:pPr>
      <w:r w:rsidRPr="008E4066">
        <w:rPr>
          <w:rFonts w:ascii="Arial" w:hAnsi="Arial" w:cs="Arial"/>
        </w:rPr>
        <w:t xml:space="preserve">Until employees are routinely applying whatever skills they have acquired in education and the workplace, their qualification continues to </w:t>
      </w:r>
      <w:r w:rsidR="004D73CB" w:rsidRPr="008E4066">
        <w:rPr>
          <w:rFonts w:ascii="Arial" w:hAnsi="Arial" w:cs="Arial"/>
        </w:rPr>
        <w:t xml:space="preserve">function as </w:t>
      </w:r>
      <w:r w:rsidR="001B1866" w:rsidRPr="008E4066">
        <w:rPr>
          <w:rFonts w:ascii="Arial" w:hAnsi="Arial" w:cs="Arial"/>
        </w:rPr>
        <w:t xml:space="preserve">a </w:t>
      </w:r>
      <w:r w:rsidR="004D73CB" w:rsidRPr="008E4066">
        <w:rPr>
          <w:rFonts w:ascii="Arial" w:hAnsi="Arial" w:cs="Arial"/>
        </w:rPr>
        <w:t>proxy marker</w:t>
      </w:r>
      <w:r w:rsidR="00A37F75" w:rsidRPr="008E4066">
        <w:rPr>
          <w:rFonts w:ascii="Arial" w:hAnsi="Arial" w:cs="Arial"/>
        </w:rPr>
        <w:t xml:space="preserve"> o</w:t>
      </w:r>
      <w:r w:rsidR="007E4929" w:rsidRPr="008E4066">
        <w:rPr>
          <w:rFonts w:ascii="Arial" w:hAnsi="Arial" w:cs="Arial"/>
        </w:rPr>
        <w:t xml:space="preserve">f </w:t>
      </w:r>
      <w:r w:rsidR="004D73CB" w:rsidRPr="008E4066">
        <w:rPr>
          <w:rFonts w:ascii="Arial" w:hAnsi="Arial" w:cs="Arial"/>
        </w:rPr>
        <w:t>demand for such skills.</w:t>
      </w:r>
      <w:r w:rsidR="00A37F75" w:rsidRPr="008E4066">
        <w:rPr>
          <w:rFonts w:ascii="Arial" w:hAnsi="Arial" w:cs="Arial"/>
        </w:rPr>
        <w:t xml:space="preserve"> </w:t>
      </w:r>
      <w:r w:rsidR="00EB3479" w:rsidRPr="008E4066">
        <w:rPr>
          <w:rFonts w:ascii="Arial" w:hAnsi="Arial" w:cs="Arial"/>
        </w:rPr>
        <w:t>Al</w:t>
      </w:r>
      <w:r w:rsidR="00935A1A" w:rsidRPr="008E4066">
        <w:rPr>
          <w:rFonts w:ascii="Arial" w:hAnsi="Arial" w:cs="Arial"/>
        </w:rPr>
        <w:t>ternative conceptual approaches</w:t>
      </w:r>
      <w:r w:rsidR="00EB3479" w:rsidRPr="008E4066">
        <w:rPr>
          <w:rFonts w:ascii="Arial" w:hAnsi="Arial" w:cs="Arial"/>
        </w:rPr>
        <w:t xml:space="preserve"> based on signalling theory (Spe</w:t>
      </w:r>
      <w:r w:rsidR="00C451DB" w:rsidRPr="008E4066">
        <w:rPr>
          <w:rFonts w:ascii="Arial" w:hAnsi="Arial" w:cs="Arial"/>
        </w:rPr>
        <w:t>nce, 1973</w:t>
      </w:r>
      <w:r w:rsidR="006310A8" w:rsidRPr="008E4066">
        <w:rPr>
          <w:rFonts w:ascii="Arial" w:hAnsi="Arial" w:cs="Arial"/>
        </w:rPr>
        <w:t>; A</w:t>
      </w:r>
      <w:r w:rsidR="000E104A" w:rsidRPr="008E4066">
        <w:rPr>
          <w:rFonts w:ascii="Arial" w:hAnsi="Arial" w:cs="Arial"/>
        </w:rPr>
        <w:t>r</w:t>
      </w:r>
      <w:r w:rsidR="00C451DB" w:rsidRPr="008E4066">
        <w:rPr>
          <w:rFonts w:ascii="Arial" w:hAnsi="Arial" w:cs="Arial"/>
        </w:rPr>
        <w:t>row, 1973</w:t>
      </w:r>
      <w:r w:rsidR="00312FB4" w:rsidRPr="008E4066">
        <w:rPr>
          <w:rFonts w:ascii="Arial" w:hAnsi="Arial" w:cs="Arial"/>
        </w:rPr>
        <w:t>) propose</w:t>
      </w:r>
      <w:r w:rsidR="00EB3479" w:rsidRPr="008E4066">
        <w:rPr>
          <w:rFonts w:ascii="Arial" w:hAnsi="Arial" w:cs="Arial"/>
        </w:rPr>
        <w:t xml:space="preserve"> that e</w:t>
      </w:r>
      <w:r w:rsidRPr="008E4066">
        <w:rPr>
          <w:rFonts w:ascii="Arial" w:hAnsi="Arial" w:cs="Arial"/>
        </w:rPr>
        <w:t xml:space="preserve">ducationally-derived </w:t>
      </w:r>
      <w:r w:rsidR="004D73CB" w:rsidRPr="008E4066">
        <w:rPr>
          <w:rFonts w:ascii="Arial" w:hAnsi="Arial" w:cs="Arial"/>
        </w:rPr>
        <w:t>human capital function</w:t>
      </w:r>
      <w:r w:rsidR="00696C44" w:rsidRPr="008E4066">
        <w:rPr>
          <w:rFonts w:ascii="Arial" w:hAnsi="Arial" w:cs="Arial"/>
        </w:rPr>
        <w:t>s</w:t>
      </w:r>
      <w:r w:rsidR="004D73CB" w:rsidRPr="008E4066">
        <w:rPr>
          <w:rFonts w:ascii="Arial" w:hAnsi="Arial" w:cs="Arial"/>
        </w:rPr>
        <w:t xml:space="preserve"> </w:t>
      </w:r>
      <w:r w:rsidR="00EB3479" w:rsidRPr="008E4066">
        <w:rPr>
          <w:rFonts w:ascii="Arial" w:hAnsi="Arial" w:cs="Arial"/>
        </w:rPr>
        <w:t xml:space="preserve">more </w:t>
      </w:r>
      <w:r w:rsidR="004D73CB" w:rsidRPr="008E4066">
        <w:rPr>
          <w:rFonts w:ascii="Arial" w:hAnsi="Arial" w:cs="Arial"/>
        </w:rPr>
        <w:t>as</w:t>
      </w:r>
      <w:r w:rsidR="00A37F75" w:rsidRPr="008E4066">
        <w:rPr>
          <w:rFonts w:ascii="Arial" w:hAnsi="Arial" w:cs="Arial"/>
        </w:rPr>
        <w:t xml:space="preserve"> a signal rather than a</w:t>
      </w:r>
      <w:r w:rsidR="005C5C37" w:rsidRPr="008E4066">
        <w:rPr>
          <w:rFonts w:ascii="Arial" w:hAnsi="Arial" w:cs="Arial"/>
        </w:rPr>
        <w:t xml:space="preserve"> true</w:t>
      </w:r>
      <w:r w:rsidR="00265BA1" w:rsidRPr="008E4066">
        <w:rPr>
          <w:rFonts w:ascii="Arial" w:hAnsi="Arial" w:cs="Arial"/>
        </w:rPr>
        <w:t xml:space="preserve"> measure of how economically </w:t>
      </w:r>
      <w:r w:rsidR="00BA6C1F" w:rsidRPr="008E4066">
        <w:rPr>
          <w:rFonts w:ascii="Arial" w:hAnsi="Arial" w:cs="Arial"/>
        </w:rPr>
        <w:t>productive a graduate will be</w:t>
      </w:r>
      <w:r w:rsidR="004D73CB" w:rsidRPr="008E4066">
        <w:rPr>
          <w:rFonts w:ascii="Arial" w:hAnsi="Arial" w:cs="Arial"/>
        </w:rPr>
        <w:t xml:space="preserve"> in a workplace</w:t>
      </w:r>
      <w:r w:rsidR="00BA6C1F" w:rsidRPr="008E4066">
        <w:rPr>
          <w:rFonts w:ascii="Arial" w:hAnsi="Arial" w:cs="Arial"/>
        </w:rPr>
        <w:t xml:space="preserve">. </w:t>
      </w:r>
      <w:r w:rsidR="00A37F75" w:rsidRPr="008E4066">
        <w:rPr>
          <w:rFonts w:ascii="Arial" w:hAnsi="Arial" w:cs="Arial"/>
        </w:rPr>
        <w:t>Th</w:t>
      </w:r>
      <w:r w:rsidR="00EB3479" w:rsidRPr="008E4066">
        <w:rPr>
          <w:rFonts w:ascii="Arial" w:hAnsi="Arial" w:cs="Arial"/>
        </w:rPr>
        <w:t>is</w:t>
      </w:r>
      <w:r w:rsidR="00A37F75" w:rsidRPr="008E4066">
        <w:rPr>
          <w:rFonts w:ascii="Arial" w:hAnsi="Arial" w:cs="Arial"/>
        </w:rPr>
        <w:t xml:space="preserve"> account of the employer-university relationship also derives </w:t>
      </w:r>
      <w:r w:rsidR="00BF6856" w:rsidRPr="008E4066">
        <w:rPr>
          <w:rFonts w:ascii="Arial" w:hAnsi="Arial" w:cs="Arial"/>
        </w:rPr>
        <w:t>from labour economics</w:t>
      </w:r>
      <w:r w:rsidR="004D73CB" w:rsidRPr="008E4066">
        <w:rPr>
          <w:rFonts w:ascii="Arial" w:hAnsi="Arial" w:cs="Arial"/>
        </w:rPr>
        <w:t xml:space="preserve"> but offer</w:t>
      </w:r>
      <w:r w:rsidR="004F0C41" w:rsidRPr="008E4066">
        <w:rPr>
          <w:rFonts w:ascii="Arial" w:hAnsi="Arial" w:cs="Arial"/>
        </w:rPr>
        <w:t>s</w:t>
      </w:r>
      <w:r w:rsidR="004D73CB" w:rsidRPr="008E4066">
        <w:rPr>
          <w:rFonts w:ascii="Arial" w:hAnsi="Arial" w:cs="Arial"/>
        </w:rPr>
        <w:t xml:space="preserve"> a different understanding of</w:t>
      </w:r>
      <w:r w:rsidR="00A37F75" w:rsidRPr="008E4066">
        <w:rPr>
          <w:rFonts w:ascii="Arial" w:hAnsi="Arial" w:cs="Arial"/>
        </w:rPr>
        <w:t xml:space="preserve"> the value of educational credentials.</w:t>
      </w:r>
      <w:r w:rsidR="005C5C37" w:rsidRPr="008E4066">
        <w:rPr>
          <w:rFonts w:ascii="Arial" w:hAnsi="Arial" w:cs="Arial"/>
        </w:rPr>
        <w:t xml:space="preserve"> Like</w:t>
      </w:r>
      <w:r w:rsidR="00BF6856" w:rsidRPr="008E4066">
        <w:rPr>
          <w:rFonts w:ascii="Arial" w:hAnsi="Arial" w:cs="Arial"/>
        </w:rPr>
        <w:t xml:space="preserve"> human capital theory, it posits a </w:t>
      </w:r>
      <w:r w:rsidR="005C5C37" w:rsidRPr="008E4066">
        <w:rPr>
          <w:rFonts w:ascii="Arial" w:hAnsi="Arial" w:cs="Arial"/>
        </w:rPr>
        <w:t xml:space="preserve">beneficial trade-off from </w:t>
      </w:r>
      <w:r w:rsidR="00265BA1" w:rsidRPr="008E4066">
        <w:rPr>
          <w:rFonts w:ascii="Arial" w:hAnsi="Arial" w:cs="Arial"/>
        </w:rPr>
        <w:t>higher level qualification</w:t>
      </w:r>
      <w:r w:rsidR="00496B94" w:rsidRPr="008E4066">
        <w:rPr>
          <w:rFonts w:ascii="Arial" w:hAnsi="Arial" w:cs="Arial"/>
        </w:rPr>
        <w:t>s</w:t>
      </w:r>
      <w:r w:rsidR="00265BA1" w:rsidRPr="008E4066">
        <w:rPr>
          <w:rFonts w:ascii="Arial" w:hAnsi="Arial" w:cs="Arial"/>
        </w:rPr>
        <w:t xml:space="preserve">: degree-level qualifications carry a significant labour market value </w:t>
      </w:r>
      <w:r w:rsidR="006310A8" w:rsidRPr="008E4066">
        <w:rPr>
          <w:rFonts w:ascii="Arial" w:hAnsi="Arial" w:cs="Arial"/>
        </w:rPr>
        <w:t xml:space="preserve">given </w:t>
      </w:r>
      <w:r w:rsidR="00265BA1" w:rsidRPr="008E4066">
        <w:rPr>
          <w:rFonts w:ascii="Arial" w:hAnsi="Arial" w:cs="Arial"/>
        </w:rPr>
        <w:t xml:space="preserve">their usage by employers. </w:t>
      </w:r>
      <w:r w:rsidR="00496B94" w:rsidRPr="008E4066">
        <w:rPr>
          <w:rFonts w:ascii="Arial" w:hAnsi="Arial" w:cs="Arial"/>
        </w:rPr>
        <w:t xml:space="preserve">However, signalling approaches depart from the rationalistic human capital approach by conceiving employer behaviour as only partially rational and based on imperfect information. Accordingly, qualifications work more as positional goods that provide a positional, </w:t>
      </w:r>
      <w:r w:rsidR="00265BA1" w:rsidRPr="008E4066">
        <w:rPr>
          <w:rFonts w:ascii="Arial" w:hAnsi="Arial" w:cs="Arial"/>
        </w:rPr>
        <w:t>if not productive</w:t>
      </w:r>
      <w:r w:rsidR="00A05A76" w:rsidRPr="008E4066">
        <w:rPr>
          <w:rFonts w:ascii="Arial" w:hAnsi="Arial" w:cs="Arial"/>
        </w:rPr>
        <w:t>,</w:t>
      </w:r>
      <w:r w:rsidR="00265BA1" w:rsidRPr="008E4066">
        <w:rPr>
          <w:rFonts w:ascii="Arial" w:hAnsi="Arial" w:cs="Arial"/>
        </w:rPr>
        <w:t xml:space="preserve"> advantage for job seekers</w:t>
      </w:r>
      <w:r w:rsidR="00981CDB" w:rsidRPr="008E4066">
        <w:rPr>
          <w:rFonts w:ascii="Arial" w:hAnsi="Arial" w:cs="Arial"/>
        </w:rPr>
        <w:t>.</w:t>
      </w:r>
      <w:r w:rsidR="004F0C41" w:rsidRPr="008E4066">
        <w:rPr>
          <w:rFonts w:ascii="Arial" w:hAnsi="Arial" w:cs="Arial"/>
        </w:rPr>
        <w:t xml:space="preserve"> </w:t>
      </w:r>
      <w:r w:rsidR="003F4189" w:rsidRPr="00016C72">
        <w:rPr>
          <w:rFonts w:ascii="Arial" w:hAnsi="Arial" w:cs="Arial"/>
        </w:rPr>
        <w:t>As such, credential holders gain access to areas of the labour market</w:t>
      </w:r>
      <w:r w:rsidR="003F4189">
        <w:rPr>
          <w:rFonts w:ascii="Arial" w:hAnsi="Arial" w:cs="Arial"/>
        </w:rPr>
        <w:t xml:space="preserve"> </w:t>
      </w:r>
      <w:r w:rsidR="00016C72">
        <w:rPr>
          <w:rFonts w:ascii="Arial" w:hAnsi="Arial" w:cs="Arial"/>
        </w:rPr>
        <w:t>partly through the exclusionary function of credentials, but also because they signal higher potential value of a prospective employee.</w:t>
      </w:r>
    </w:p>
    <w:p w14:paraId="5952199C" w14:textId="77777777" w:rsidR="004F0C41" w:rsidRPr="008E4066" w:rsidRDefault="004F0C41" w:rsidP="008E4066">
      <w:pPr>
        <w:spacing w:after="0" w:line="360" w:lineRule="auto"/>
        <w:jc w:val="both"/>
        <w:rPr>
          <w:rFonts w:ascii="Arial" w:hAnsi="Arial" w:cs="Arial"/>
        </w:rPr>
      </w:pPr>
    </w:p>
    <w:p w14:paraId="3DAD519C" w14:textId="77777777" w:rsidR="00BF6856" w:rsidRPr="008E4066" w:rsidRDefault="00981CDB" w:rsidP="008E4066">
      <w:pPr>
        <w:spacing w:after="0" w:line="360" w:lineRule="auto"/>
        <w:jc w:val="both"/>
        <w:rPr>
          <w:rFonts w:ascii="Arial" w:hAnsi="Arial" w:cs="Arial"/>
        </w:rPr>
      </w:pPr>
      <w:r w:rsidRPr="008E4066">
        <w:rPr>
          <w:rFonts w:ascii="Arial" w:hAnsi="Arial" w:cs="Arial"/>
        </w:rPr>
        <w:t xml:space="preserve">Employers need to </w:t>
      </w:r>
      <w:r w:rsidR="00377BED" w:rsidRPr="008E4066">
        <w:rPr>
          <w:rFonts w:ascii="Arial" w:hAnsi="Arial" w:cs="Arial"/>
        </w:rPr>
        <w:t>decide which individuals</w:t>
      </w:r>
      <w:r w:rsidR="003A5C46" w:rsidRPr="008E4066">
        <w:rPr>
          <w:rFonts w:ascii="Arial" w:hAnsi="Arial" w:cs="Arial"/>
        </w:rPr>
        <w:t xml:space="preserve"> to invest in </w:t>
      </w:r>
      <w:r w:rsidR="00A05A76" w:rsidRPr="008E4066">
        <w:rPr>
          <w:rFonts w:ascii="Arial" w:hAnsi="Arial" w:cs="Arial"/>
        </w:rPr>
        <w:t xml:space="preserve">and can only infer </w:t>
      </w:r>
      <w:r w:rsidR="00BF205C" w:rsidRPr="008E4066">
        <w:rPr>
          <w:rFonts w:ascii="Arial" w:hAnsi="Arial" w:cs="Arial"/>
        </w:rPr>
        <w:t xml:space="preserve">the </w:t>
      </w:r>
      <w:r w:rsidR="00A05A76" w:rsidRPr="008E4066">
        <w:rPr>
          <w:rFonts w:ascii="Arial" w:hAnsi="Arial" w:cs="Arial"/>
        </w:rPr>
        <w:t xml:space="preserve">productive potential </w:t>
      </w:r>
      <w:r w:rsidR="00390D03" w:rsidRPr="008E4066">
        <w:rPr>
          <w:rFonts w:ascii="Arial" w:hAnsi="Arial" w:cs="Arial"/>
        </w:rPr>
        <w:t>of a job seeker</w:t>
      </w:r>
      <w:r w:rsidR="00BF205C" w:rsidRPr="008E4066">
        <w:rPr>
          <w:rFonts w:ascii="Arial" w:hAnsi="Arial" w:cs="Arial"/>
        </w:rPr>
        <w:t xml:space="preserve"> when making </w:t>
      </w:r>
      <w:r w:rsidR="009E57AA" w:rsidRPr="008E4066">
        <w:rPr>
          <w:rFonts w:ascii="Arial" w:hAnsi="Arial" w:cs="Arial"/>
        </w:rPr>
        <w:t>recruitment decisions</w:t>
      </w:r>
      <w:r w:rsidR="00390D03" w:rsidRPr="008E4066">
        <w:rPr>
          <w:rFonts w:ascii="Arial" w:hAnsi="Arial" w:cs="Arial"/>
        </w:rPr>
        <w:t xml:space="preserve">. </w:t>
      </w:r>
      <w:r w:rsidR="006310A8" w:rsidRPr="008E4066">
        <w:rPr>
          <w:rFonts w:ascii="Arial" w:hAnsi="Arial" w:cs="Arial"/>
        </w:rPr>
        <w:t xml:space="preserve">Therefore, they </w:t>
      </w:r>
      <w:r w:rsidR="005A7695" w:rsidRPr="008E4066">
        <w:rPr>
          <w:rFonts w:ascii="Arial" w:hAnsi="Arial" w:cs="Arial"/>
        </w:rPr>
        <w:t xml:space="preserve">use signals less as an accurate </w:t>
      </w:r>
      <w:r w:rsidR="006310A8" w:rsidRPr="008E4066">
        <w:rPr>
          <w:rFonts w:ascii="Arial" w:hAnsi="Arial" w:cs="Arial"/>
        </w:rPr>
        <w:t>marker</w:t>
      </w:r>
      <w:r w:rsidR="005A7695" w:rsidRPr="008E4066">
        <w:rPr>
          <w:rFonts w:ascii="Arial" w:hAnsi="Arial" w:cs="Arial"/>
        </w:rPr>
        <w:t xml:space="preserve"> of future value</w:t>
      </w:r>
      <w:r w:rsidR="00D04F6E" w:rsidRPr="008E4066">
        <w:rPr>
          <w:rFonts w:ascii="Arial" w:hAnsi="Arial" w:cs="Arial"/>
        </w:rPr>
        <w:t>;</w:t>
      </w:r>
      <w:r w:rsidR="009E57AA" w:rsidRPr="008E4066">
        <w:rPr>
          <w:rFonts w:ascii="Arial" w:hAnsi="Arial" w:cs="Arial"/>
        </w:rPr>
        <w:t xml:space="preserve"> </w:t>
      </w:r>
      <w:r w:rsidR="00B40E85" w:rsidRPr="008E4066">
        <w:rPr>
          <w:rFonts w:ascii="Arial" w:hAnsi="Arial" w:cs="Arial"/>
        </w:rPr>
        <w:t>instead,</w:t>
      </w:r>
      <w:r w:rsidR="005A7695" w:rsidRPr="008E4066">
        <w:rPr>
          <w:rFonts w:ascii="Arial" w:hAnsi="Arial" w:cs="Arial"/>
        </w:rPr>
        <w:t xml:space="preserve"> they become surrogate measures </w:t>
      </w:r>
      <w:r w:rsidR="00465548" w:rsidRPr="008E4066">
        <w:rPr>
          <w:rFonts w:ascii="Arial" w:hAnsi="Arial" w:cs="Arial"/>
        </w:rPr>
        <w:t>of</w:t>
      </w:r>
      <w:r w:rsidR="005A7695" w:rsidRPr="008E4066">
        <w:rPr>
          <w:rFonts w:ascii="Arial" w:hAnsi="Arial" w:cs="Arial"/>
        </w:rPr>
        <w:t xml:space="preserve"> a prospective employee’s p</w:t>
      </w:r>
      <w:r w:rsidR="007E4929" w:rsidRPr="008E4066">
        <w:rPr>
          <w:rFonts w:ascii="Arial" w:hAnsi="Arial" w:cs="Arial"/>
        </w:rPr>
        <w:t>otential in the labour market</w:t>
      </w:r>
      <w:r w:rsidR="00496B94" w:rsidRPr="008E4066">
        <w:rPr>
          <w:rFonts w:ascii="Arial" w:hAnsi="Arial" w:cs="Arial"/>
        </w:rPr>
        <w:t xml:space="preserve"> (</w:t>
      </w:r>
      <w:r w:rsidR="00E746DE" w:rsidRPr="008E4066">
        <w:rPr>
          <w:rFonts w:ascii="Arial" w:hAnsi="Arial" w:cs="Arial"/>
        </w:rPr>
        <w:t>Connelly</w:t>
      </w:r>
      <w:r w:rsidR="00EB48CC" w:rsidRPr="008E4066">
        <w:rPr>
          <w:rFonts w:ascii="Arial" w:hAnsi="Arial" w:cs="Arial"/>
        </w:rPr>
        <w:t xml:space="preserve"> </w:t>
      </w:r>
      <w:r w:rsidR="00EB48CC" w:rsidRPr="00E96FB1">
        <w:rPr>
          <w:rFonts w:ascii="Arial" w:hAnsi="Arial" w:cs="Arial"/>
          <w:i/>
        </w:rPr>
        <w:t>et al</w:t>
      </w:r>
      <w:r w:rsidR="00E96FB1" w:rsidRPr="00E96FB1">
        <w:rPr>
          <w:rFonts w:ascii="Arial" w:hAnsi="Arial" w:cs="Arial"/>
          <w:i/>
        </w:rPr>
        <w:t>.</w:t>
      </w:r>
      <w:r w:rsidR="00EB48CC" w:rsidRPr="00E96FB1">
        <w:rPr>
          <w:rFonts w:ascii="Arial" w:hAnsi="Arial" w:cs="Arial"/>
          <w:i/>
        </w:rPr>
        <w:t>,</w:t>
      </w:r>
      <w:r w:rsidR="00EB48CC" w:rsidRPr="008E4066">
        <w:rPr>
          <w:rFonts w:ascii="Arial" w:hAnsi="Arial" w:cs="Arial"/>
        </w:rPr>
        <w:t xml:space="preserve"> 2011)</w:t>
      </w:r>
      <w:r w:rsidR="007E4929" w:rsidRPr="008E4066">
        <w:rPr>
          <w:rFonts w:ascii="Arial" w:hAnsi="Arial" w:cs="Arial"/>
        </w:rPr>
        <w:t xml:space="preserve">. </w:t>
      </w:r>
      <w:r w:rsidR="00390D03" w:rsidRPr="008E4066">
        <w:rPr>
          <w:rFonts w:ascii="Arial" w:hAnsi="Arial" w:cs="Arial"/>
        </w:rPr>
        <w:t>Past preced</w:t>
      </w:r>
      <w:r w:rsidR="005A7695" w:rsidRPr="008E4066">
        <w:rPr>
          <w:rFonts w:ascii="Arial" w:hAnsi="Arial" w:cs="Arial"/>
        </w:rPr>
        <w:t>ent clearly has some bearing on</w:t>
      </w:r>
      <w:r w:rsidR="00696C44" w:rsidRPr="008E4066">
        <w:rPr>
          <w:rFonts w:ascii="Arial" w:hAnsi="Arial" w:cs="Arial"/>
        </w:rPr>
        <w:t xml:space="preserve"> what kind of signals employers utilise</w:t>
      </w:r>
      <w:r w:rsidR="00390D03" w:rsidRPr="008E4066">
        <w:rPr>
          <w:rFonts w:ascii="Arial" w:hAnsi="Arial" w:cs="Arial"/>
        </w:rPr>
        <w:t>, so it is likely that the signals work bes</w:t>
      </w:r>
      <w:r w:rsidR="00696C44" w:rsidRPr="008E4066">
        <w:rPr>
          <w:rFonts w:ascii="Arial" w:hAnsi="Arial" w:cs="Arial"/>
        </w:rPr>
        <w:t xml:space="preserve">t when they convey </w:t>
      </w:r>
      <w:r w:rsidR="00496B94" w:rsidRPr="008E4066">
        <w:rPr>
          <w:rFonts w:ascii="Arial" w:hAnsi="Arial" w:cs="Arial"/>
        </w:rPr>
        <w:t>employment qualities that</w:t>
      </w:r>
      <w:r w:rsidR="00696C44" w:rsidRPr="008E4066">
        <w:rPr>
          <w:rFonts w:ascii="Arial" w:hAnsi="Arial" w:cs="Arial"/>
        </w:rPr>
        <w:t xml:space="preserve"> are </w:t>
      </w:r>
      <w:r w:rsidR="00496B94" w:rsidRPr="008E4066">
        <w:rPr>
          <w:rFonts w:ascii="Arial" w:hAnsi="Arial" w:cs="Arial"/>
        </w:rPr>
        <w:t xml:space="preserve">most </w:t>
      </w:r>
      <w:r w:rsidR="00696C44" w:rsidRPr="008E4066">
        <w:rPr>
          <w:rFonts w:ascii="Arial" w:hAnsi="Arial" w:cs="Arial"/>
        </w:rPr>
        <w:t xml:space="preserve">likely to predict advantageous </w:t>
      </w:r>
      <w:r w:rsidR="00696C44" w:rsidRPr="008E4066">
        <w:rPr>
          <w:rFonts w:ascii="Arial" w:hAnsi="Arial" w:cs="Arial"/>
        </w:rPr>
        <w:lastRenderedPageBreak/>
        <w:t>employee performance. However, a</w:t>
      </w:r>
      <w:r w:rsidR="003B0320" w:rsidRPr="008E4066">
        <w:rPr>
          <w:rFonts w:ascii="Arial" w:hAnsi="Arial" w:cs="Arial"/>
        </w:rPr>
        <w:t xml:space="preserve"> degree</w:t>
      </w:r>
      <w:r w:rsidR="00465548" w:rsidRPr="008E4066">
        <w:rPr>
          <w:rFonts w:ascii="Arial" w:hAnsi="Arial" w:cs="Arial"/>
        </w:rPr>
        <w:t>-</w:t>
      </w:r>
      <w:r w:rsidR="003B0320" w:rsidRPr="008E4066">
        <w:rPr>
          <w:rFonts w:ascii="Arial" w:hAnsi="Arial" w:cs="Arial"/>
        </w:rPr>
        <w:t>level qualification</w:t>
      </w:r>
      <w:r w:rsidR="00DF7F27" w:rsidRPr="008E4066">
        <w:rPr>
          <w:rFonts w:ascii="Arial" w:hAnsi="Arial" w:cs="Arial"/>
        </w:rPr>
        <w:t xml:space="preserve"> only function</w:t>
      </w:r>
      <w:r w:rsidR="003C1885" w:rsidRPr="008E4066">
        <w:rPr>
          <w:rFonts w:ascii="Arial" w:hAnsi="Arial" w:cs="Arial"/>
        </w:rPr>
        <w:t>s</w:t>
      </w:r>
      <w:r w:rsidR="009E57AA" w:rsidRPr="008E4066">
        <w:rPr>
          <w:rFonts w:ascii="Arial" w:hAnsi="Arial" w:cs="Arial"/>
        </w:rPr>
        <w:t xml:space="preserve"> as a generic signal, </w:t>
      </w:r>
      <w:r w:rsidR="003B0320" w:rsidRPr="008E4066">
        <w:rPr>
          <w:rFonts w:ascii="Arial" w:hAnsi="Arial" w:cs="Arial"/>
        </w:rPr>
        <w:t xml:space="preserve">denoting </w:t>
      </w:r>
      <w:r w:rsidR="009E57AA" w:rsidRPr="008E4066">
        <w:rPr>
          <w:rFonts w:ascii="Arial" w:hAnsi="Arial" w:cs="Arial"/>
        </w:rPr>
        <w:t xml:space="preserve">job-related </w:t>
      </w:r>
      <w:r w:rsidR="003B0320" w:rsidRPr="008E4066">
        <w:rPr>
          <w:rFonts w:ascii="Arial" w:hAnsi="Arial" w:cs="Arial"/>
        </w:rPr>
        <w:t xml:space="preserve">potential </w:t>
      </w:r>
      <w:r w:rsidR="00377BED" w:rsidRPr="008E4066">
        <w:rPr>
          <w:rFonts w:ascii="Arial" w:hAnsi="Arial" w:cs="Arial"/>
        </w:rPr>
        <w:t>rather than</w:t>
      </w:r>
      <w:r w:rsidR="00D04F6E" w:rsidRPr="008E4066">
        <w:rPr>
          <w:rFonts w:ascii="Arial" w:hAnsi="Arial" w:cs="Arial"/>
        </w:rPr>
        <w:t xml:space="preserve"> a</w:t>
      </w:r>
      <w:r w:rsidR="00377BED" w:rsidRPr="008E4066">
        <w:rPr>
          <w:rFonts w:ascii="Arial" w:hAnsi="Arial" w:cs="Arial"/>
        </w:rPr>
        <w:t xml:space="preserve"> fi</w:t>
      </w:r>
      <w:r w:rsidR="00A56D36" w:rsidRPr="008E4066">
        <w:rPr>
          <w:rFonts w:ascii="Arial" w:hAnsi="Arial" w:cs="Arial"/>
        </w:rPr>
        <w:t>rm evidence base of likely productive outcome</w:t>
      </w:r>
      <w:r w:rsidR="00D04F6E" w:rsidRPr="008E4066">
        <w:rPr>
          <w:rFonts w:ascii="Arial" w:hAnsi="Arial" w:cs="Arial"/>
        </w:rPr>
        <w:t>s,</w:t>
      </w:r>
      <w:r w:rsidR="00580626" w:rsidRPr="008E4066">
        <w:rPr>
          <w:rFonts w:ascii="Arial" w:hAnsi="Arial" w:cs="Arial"/>
        </w:rPr>
        <w:t xml:space="preserve"> and e</w:t>
      </w:r>
      <w:r w:rsidR="00496B94" w:rsidRPr="008E4066">
        <w:rPr>
          <w:rFonts w:ascii="Arial" w:hAnsi="Arial" w:cs="Arial"/>
        </w:rPr>
        <w:t xml:space="preserve">mployers often have to work with </w:t>
      </w:r>
      <w:r w:rsidR="00580626" w:rsidRPr="008E4066">
        <w:rPr>
          <w:rFonts w:ascii="Arial" w:hAnsi="Arial" w:cs="Arial"/>
        </w:rPr>
        <w:t>more extensive signals.</w:t>
      </w:r>
    </w:p>
    <w:p w14:paraId="3D20A2A4" w14:textId="77777777" w:rsidR="005C5C37" w:rsidRPr="008E4066" w:rsidRDefault="005C5C37" w:rsidP="008E4066">
      <w:pPr>
        <w:spacing w:after="0" w:line="360" w:lineRule="auto"/>
        <w:jc w:val="both"/>
        <w:rPr>
          <w:rFonts w:ascii="Arial" w:hAnsi="Arial" w:cs="Arial"/>
        </w:rPr>
      </w:pPr>
    </w:p>
    <w:p w14:paraId="280C46AB" w14:textId="77777777" w:rsidR="00BC28C7" w:rsidRPr="008E4066" w:rsidRDefault="003A5C46" w:rsidP="008E4066">
      <w:pPr>
        <w:spacing w:after="0" w:line="360" w:lineRule="auto"/>
        <w:jc w:val="both"/>
        <w:rPr>
          <w:rFonts w:ascii="Arial" w:hAnsi="Arial" w:cs="Arial"/>
        </w:rPr>
      </w:pPr>
      <w:r w:rsidRPr="008E4066">
        <w:rPr>
          <w:rFonts w:ascii="Arial" w:hAnsi="Arial" w:cs="Arial"/>
        </w:rPr>
        <w:t>Wider labour market conditions determine to no small degree the relative value of qualification</w:t>
      </w:r>
      <w:r w:rsidR="00390D03" w:rsidRPr="008E4066">
        <w:rPr>
          <w:rFonts w:ascii="Arial" w:hAnsi="Arial" w:cs="Arial"/>
        </w:rPr>
        <w:t>s</w:t>
      </w:r>
      <w:r w:rsidRPr="008E4066">
        <w:rPr>
          <w:rFonts w:ascii="Arial" w:hAnsi="Arial" w:cs="Arial"/>
        </w:rPr>
        <w:t xml:space="preserve"> and the extent to which</w:t>
      </w:r>
      <w:r w:rsidR="00390D03" w:rsidRPr="008E4066">
        <w:rPr>
          <w:rFonts w:ascii="Arial" w:hAnsi="Arial" w:cs="Arial"/>
        </w:rPr>
        <w:t xml:space="preserve"> human capital in the form of qualifications can be convertible into positive employment outcomes. In period</w:t>
      </w:r>
      <w:r w:rsidR="00D04F6E" w:rsidRPr="008E4066">
        <w:rPr>
          <w:rFonts w:ascii="Arial" w:hAnsi="Arial" w:cs="Arial"/>
        </w:rPr>
        <w:t>s</w:t>
      </w:r>
      <w:r w:rsidR="00390D03" w:rsidRPr="008E4066">
        <w:rPr>
          <w:rFonts w:ascii="Arial" w:hAnsi="Arial" w:cs="Arial"/>
        </w:rPr>
        <w:t xml:space="preserve"> </w:t>
      </w:r>
      <w:r w:rsidR="003B0320" w:rsidRPr="008E4066">
        <w:rPr>
          <w:rFonts w:ascii="Arial" w:hAnsi="Arial" w:cs="Arial"/>
        </w:rPr>
        <w:t>of relative employment scarcity and over-supply, differentiating factors come to bear upon the relative success job seekers have in</w:t>
      </w:r>
      <w:r w:rsidR="00377BED" w:rsidRPr="008E4066">
        <w:rPr>
          <w:rFonts w:ascii="Arial" w:hAnsi="Arial" w:cs="Arial"/>
        </w:rPr>
        <w:t xml:space="preserve"> accessing sought-after work</w:t>
      </w:r>
      <w:r w:rsidR="003B0320" w:rsidRPr="008E4066">
        <w:rPr>
          <w:rFonts w:ascii="Arial" w:hAnsi="Arial" w:cs="Arial"/>
        </w:rPr>
        <w:t>. The</w:t>
      </w:r>
      <w:r w:rsidR="00390D03" w:rsidRPr="008E4066">
        <w:rPr>
          <w:rFonts w:ascii="Arial" w:hAnsi="Arial" w:cs="Arial"/>
        </w:rPr>
        <w:t xml:space="preserve"> structural job </w:t>
      </w:r>
      <w:r w:rsidR="003B0320" w:rsidRPr="008E4066">
        <w:rPr>
          <w:rFonts w:ascii="Arial" w:hAnsi="Arial" w:cs="Arial"/>
        </w:rPr>
        <w:t>queuing</w:t>
      </w:r>
      <w:r w:rsidR="00377BED" w:rsidRPr="008E4066">
        <w:rPr>
          <w:rFonts w:ascii="Arial" w:hAnsi="Arial" w:cs="Arial"/>
        </w:rPr>
        <w:t xml:space="preserve"> effect</w:t>
      </w:r>
      <w:r w:rsidR="003B0320" w:rsidRPr="008E4066">
        <w:rPr>
          <w:rFonts w:ascii="Arial" w:hAnsi="Arial" w:cs="Arial"/>
        </w:rPr>
        <w:t xml:space="preserve"> </w:t>
      </w:r>
      <w:r w:rsidR="00EB48CC" w:rsidRPr="008E4066">
        <w:rPr>
          <w:rFonts w:ascii="Arial" w:hAnsi="Arial" w:cs="Arial"/>
        </w:rPr>
        <w:t xml:space="preserve">then </w:t>
      </w:r>
      <w:r w:rsidR="003B0320" w:rsidRPr="008E4066">
        <w:rPr>
          <w:rFonts w:ascii="Arial" w:hAnsi="Arial" w:cs="Arial"/>
        </w:rPr>
        <w:t>comes into play:</w:t>
      </w:r>
      <w:r w:rsidR="00390D03" w:rsidRPr="008E4066">
        <w:rPr>
          <w:rFonts w:ascii="Arial" w:hAnsi="Arial" w:cs="Arial"/>
        </w:rPr>
        <w:t xml:space="preserve"> when labour supply outstrips demand</w:t>
      </w:r>
      <w:r w:rsidR="00346AB8" w:rsidRPr="008E4066">
        <w:rPr>
          <w:rFonts w:ascii="Arial" w:hAnsi="Arial" w:cs="Arial"/>
        </w:rPr>
        <w:t>,</w:t>
      </w:r>
      <w:r w:rsidR="003B0320" w:rsidRPr="008E4066">
        <w:rPr>
          <w:rFonts w:ascii="Arial" w:hAnsi="Arial" w:cs="Arial"/>
        </w:rPr>
        <w:t xml:space="preserve"> employees</w:t>
      </w:r>
      <w:r w:rsidR="00390D03" w:rsidRPr="008E4066">
        <w:rPr>
          <w:rFonts w:ascii="Arial" w:hAnsi="Arial" w:cs="Arial"/>
        </w:rPr>
        <w:t xml:space="preserve"> stand </w:t>
      </w:r>
      <w:r w:rsidR="003B0320" w:rsidRPr="008E4066">
        <w:rPr>
          <w:rFonts w:ascii="Arial" w:hAnsi="Arial" w:cs="Arial"/>
        </w:rPr>
        <w:t>in a relative hierarchy of job seekers, often having to compete in terms of accumulating and then m</w:t>
      </w:r>
      <w:r w:rsidR="004038D5" w:rsidRPr="008E4066">
        <w:rPr>
          <w:rFonts w:ascii="Arial" w:hAnsi="Arial" w:cs="Arial"/>
        </w:rPr>
        <w:t xml:space="preserve">arketing employment assets </w:t>
      </w:r>
      <w:r w:rsidR="00D04F6E" w:rsidRPr="008E4066">
        <w:rPr>
          <w:rFonts w:ascii="Arial" w:hAnsi="Arial" w:cs="Arial"/>
        </w:rPr>
        <w:t xml:space="preserve">which </w:t>
      </w:r>
      <w:r w:rsidR="004038D5" w:rsidRPr="008E4066">
        <w:rPr>
          <w:rFonts w:ascii="Arial" w:hAnsi="Arial" w:cs="Arial"/>
        </w:rPr>
        <w:t>are</w:t>
      </w:r>
      <w:r w:rsidR="003B0320" w:rsidRPr="008E4066">
        <w:rPr>
          <w:rFonts w:ascii="Arial" w:hAnsi="Arial" w:cs="Arial"/>
        </w:rPr>
        <w:t xml:space="preserve"> use</w:t>
      </w:r>
      <w:r w:rsidR="004038D5" w:rsidRPr="008E4066">
        <w:rPr>
          <w:rFonts w:ascii="Arial" w:hAnsi="Arial" w:cs="Arial"/>
        </w:rPr>
        <w:t>d</w:t>
      </w:r>
      <w:r w:rsidR="003B0320" w:rsidRPr="008E4066">
        <w:rPr>
          <w:rFonts w:ascii="Arial" w:hAnsi="Arial" w:cs="Arial"/>
        </w:rPr>
        <w:t xml:space="preserve"> to signal to prospective employers</w:t>
      </w:r>
      <w:r w:rsidR="00CC62B7" w:rsidRPr="008E4066">
        <w:rPr>
          <w:rFonts w:ascii="Arial" w:hAnsi="Arial" w:cs="Arial"/>
        </w:rPr>
        <w:t xml:space="preserve"> (Thurow, 1975)</w:t>
      </w:r>
      <w:r w:rsidR="003B0320" w:rsidRPr="008E4066">
        <w:rPr>
          <w:rFonts w:ascii="Arial" w:hAnsi="Arial" w:cs="Arial"/>
        </w:rPr>
        <w:t xml:space="preserve">. </w:t>
      </w:r>
      <w:r w:rsidR="00BF5027" w:rsidRPr="008E4066">
        <w:rPr>
          <w:rFonts w:ascii="Arial" w:hAnsi="Arial" w:cs="Arial"/>
        </w:rPr>
        <w:t>In tighter labour market condition</w:t>
      </w:r>
      <w:r w:rsidR="005A7695" w:rsidRPr="008E4066">
        <w:rPr>
          <w:rFonts w:ascii="Arial" w:hAnsi="Arial" w:cs="Arial"/>
        </w:rPr>
        <w:t>s</w:t>
      </w:r>
      <w:r w:rsidR="00BF5027" w:rsidRPr="008E4066">
        <w:rPr>
          <w:rFonts w:ascii="Arial" w:hAnsi="Arial" w:cs="Arial"/>
        </w:rPr>
        <w:t xml:space="preserve">, employers become more discriminate about who they seek to recruit. </w:t>
      </w:r>
      <w:r w:rsidR="003B0320" w:rsidRPr="008E4066">
        <w:rPr>
          <w:rFonts w:ascii="Arial" w:hAnsi="Arial" w:cs="Arial"/>
        </w:rPr>
        <w:t xml:space="preserve">This situation </w:t>
      </w:r>
      <w:r w:rsidR="00BF205C" w:rsidRPr="008E4066">
        <w:rPr>
          <w:rFonts w:ascii="Arial" w:hAnsi="Arial" w:cs="Arial"/>
        </w:rPr>
        <w:t xml:space="preserve">potentially </w:t>
      </w:r>
      <w:r w:rsidR="003B0320" w:rsidRPr="008E4066">
        <w:rPr>
          <w:rFonts w:ascii="Arial" w:hAnsi="Arial" w:cs="Arial"/>
        </w:rPr>
        <w:t>empowers employers more than employees</w:t>
      </w:r>
      <w:r w:rsidR="00377BED" w:rsidRPr="008E4066">
        <w:rPr>
          <w:rFonts w:ascii="Arial" w:hAnsi="Arial" w:cs="Arial"/>
        </w:rPr>
        <w:t>;</w:t>
      </w:r>
      <w:r w:rsidR="003B0320" w:rsidRPr="008E4066">
        <w:rPr>
          <w:rFonts w:ascii="Arial" w:hAnsi="Arial" w:cs="Arial"/>
        </w:rPr>
        <w:t xml:space="preserve"> </w:t>
      </w:r>
      <w:r w:rsidR="00377BED" w:rsidRPr="008E4066">
        <w:rPr>
          <w:rFonts w:ascii="Arial" w:hAnsi="Arial" w:cs="Arial"/>
        </w:rPr>
        <w:t>and</w:t>
      </w:r>
      <w:r w:rsidR="003B0320" w:rsidRPr="008E4066">
        <w:rPr>
          <w:rFonts w:ascii="Arial" w:hAnsi="Arial" w:cs="Arial"/>
        </w:rPr>
        <w:t xml:space="preserve"> in many instance</w:t>
      </w:r>
      <w:r w:rsidR="00F330A0" w:rsidRPr="008E4066">
        <w:rPr>
          <w:rFonts w:ascii="Arial" w:hAnsi="Arial" w:cs="Arial"/>
        </w:rPr>
        <w:t>s</w:t>
      </w:r>
      <w:r w:rsidR="003B0320" w:rsidRPr="008E4066">
        <w:rPr>
          <w:rFonts w:ascii="Arial" w:hAnsi="Arial" w:cs="Arial"/>
        </w:rPr>
        <w:t xml:space="preserve"> </w:t>
      </w:r>
      <w:r w:rsidR="00CF5A08" w:rsidRPr="008E4066">
        <w:rPr>
          <w:rFonts w:ascii="Arial" w:hAnsi="Arial" w:cs="Arial"/>
        </w:rPr>
        <w:t>the former</w:t>
      </w:r>
      <w:r w:rsidR="00964518" w:rsidRPr="008E4066">
        <w:rPr>
          <w:rFonts w:ascii="Arial" w:hAnsi="Arial" w:cs="Arial"/>
        </w:rPr>
        <w:t xml:space="preserve"> can</w:t>
      </w:r>
      <w:r w:rsidR="00377BED" w:rsidRPr="008E4066">
        <w:rPr>
          <w:rFonts w:ascii="Arial" w:hAnsi="Arial" w:cs="Arial"/>
        </w:rPr>
        <w:t xml:space="preserve"> </w:t>
      </w:r>
      <w:r w:rsidR="00964518" w:rsidRPr="008E4066">
        <w:rPr>
          <w:rFonts w:ascii="Arial" w:hAnsi="Arial" w:cs="Arial"/>
        </w:rPr>
        <w:t>res</w:t>
      </w:r>
      <w:r w:rsidR="005A7695" w:rsidRPr="008E4066">
        <w:rPr>
          <w:rFonts w:ascii="Arial" w:hAnsi="Arial" w:cs="Arial"/>
        </w:rPr>
        <w:t>ort to</w:t>
      </w:r>
      <w:r w:rsidR="003B0320" w:rsidRPr="008E4066">
        <w:rPr>
          <w:rFonts w:ascii="Arial" w:hAnsi="Arial" w:cs="Arial"/>
        </w:rPr>
        <w:t xml:space="preserve"> </w:t>
      </w:r>
      <w:r w:rsidR="004C3B16" w:rsidRPr="008E4066">
        <w:rPr>
          <w:rFonts w:ascii="Arial" w:hAnsi="Arial" w:cs="Arial"/>
        </w:rPr>
        <w:t>stringent</w:t>
      </w:r>
      <w:r w:rsidR="00BF5027" w:rsidRPr="008E4066">
        <w:rPr>
          <w:rFonts w:ascii="Arial" w:hAnsi="Arial" w:cs="Arial"/>
        </w:rPr>
        <w:t xml:space="preserve"> approaches in screening out</w:t>
      </w:r>
      <w:r w:rsidR="009C3CF5" w:rsidRPr="008E4066">
        <w:rPr>
          <w:rFonts w:ascii="Arial" w:hAnsi="Arial" w:cs="Arial"/>
        </w:rPr>
        <w:t xml:space="preserve"> a large pool of potential </w:t>
      </w:r>
      <w:r w:rsidR="00D2326D">
        <w:rPr>
          <w:rFonts w:ascii="Arial" w:hAnsi="Arial" w:cs="Arial"/>
        </w:rPr>
        <w:t>applicants</w:t>
      </w:r>
      <w:r w:rsidR="009C3CF5" w:rsidRPr="008E4066">
        <w:rPr>
          <w:rFonts w:ascii="Arial" w:hAnsi="Arial" w:cs="Arial"/>
        </w:rPr>
        <w:t>.</w:t>
      </w:r>
      <w:r w:rsidR="002A38CC" w:rsidRPr="008E4066">
        <w:rPr>
          <w:rFonts w:ascii="Arial" w:hAnsi="Arial" w:cs="Arial"/>
        </w:rPr>
        <w:t xml:space="preserve"> </w:t>
      </w:r>
      <w:r w:rsidR="002A69B7" w:rsidRPr="008E4066">
        <w:rPr>
          <w:rFonts w:ascii="Arial" w:hAnsi="Arial" w:cs="Arial"/>
        </w:rPr>
        <w:t>This can</w:t>
      </w:r>
      <w:r w:rsidR="00377BED" w:rsidRPr="008E4066">
        <w:rPr>
          <w:rFonts w:ascii="Arial" w:hAnsi="Arial" w:cs="Arial"/>
        </w:rPr>
        <w:t xml:space="preserve"> be manipula</w:t>
      </w:r>
      <w:r w:rsidR="002A38CC" w:rsidRPr="008E4066">
        <w:rPr>
          <w:rFonts w:ascii="Arial" w:hAnsi="Arial" w:cs="Arial"/>
        </w:rPr>
        <w:t xml:space="preserve">ted by employers as </w:t>
      </w:r>
      <w:r w:rsidR="00175FC5" w:rsidRPr="008E4066">
        <w:rPr>
          <w:rFonts w:ascii="Arial" w:hAnsi="Arial" w:cs="Arial"/>
        </w:rPr>
        <w:t xml:space="preserve">in </w:t>
      </w:r>
      <w:r w:rsidR="00377BED" w:rsidRPr="008E4066">
        <w:rPr>
          <w:rFonts w:ascii="Arial" w:hAnsi="Arial" w:cs="Arial"/>
        </w:rPr>
        <w:t>when they raise the markers in</w:t>
      </w:r>
      <w:r w:rsidR="002A69B7" w:rsidRPr="008E4066">
        <w:rPr>
          <w:rFonts w:ascii="Arial" w:hAnsi="Arial" w:cs="Arial"/>
        </w:rPr>
        <w:t xml:space="preserve"> demanding </w:t>
      </w:r>
      <w:r w:rsidR="000F4D35" w:rsidRPr="008E4066">
        <w:rPr>
          <w:rFonts w:ascii="Arial" w:hAnsi="Arial" w:cs="Arial"/>
        </w:rPr>
        <w:t>higher credential</w:t>
      </w:r>
      <w:r w:rsidR="004C3B16" w:rsidRPr="008E4066">
        <w:rPr>
          <w:rFonts w:ascii="Arial" w:hAnsi="Arial" w:cs="Arial"/>
        </w:rPr>
        <w:t>s</w:t>
      </w:r>
      <w:r w:rsidR="000F4D35" w:rsidRPr="008E4066">
        <w:rPr>
          <w:rFonts w:ascii="Arial" w:hAnsi="Arial" w:cs="Arial"/>
        </w:rPr>
        <w:t xml:space="preserve"> and work-related experiences</w:t>
      </w:r>
      <w:r w:rsidR="00377BED" w:rsidRPr="008E4066">
        <w:rPr>
          <w:rFonts w:ascii="Arial" w:hAnsi="Arial" w:cs="Arial"/>
        </w:rPr>
        <w:t xml:space="preserve"> for a given position</w:t>
      </w:r>
      <w:r w:rsidR="004C3B16" w:rsidRPr="008E4066">
        <w:rPr>
          <w:rFonts w:ascii="Arial" w:hAnsi="Arial" w:cs="Arial"/>
        </w:rPr>
        <w:t>. It also means that many otherwise suitably qualified applicants are screened-out through not conveying particular signals which have given successful job-seekers a positional advantage (e.</w:t>
      </w:r>
      <w:r w:rsidR="00BF4784" w:rsidRPr="008E4066">
        <w:rPr>
          <w:rFonts w:ascii="Arial" w:hAnsi="Arial" w:cs="Arial"/>
        </w:rPr>
        <w:t>g</w:t>
      </w:r>
      <w:r w:rsidR="004C3B16" w:rsidRPr="008E4066">
        <w:rPr>
          <w:rFonts w:ascii="Arial" w:hAnsi="Arial" w:cs="Arial"/>
        </w:rPr>
        <w:t>.</w:t>
      </w:r>
      <w:r w:rsidR="00BF4784" w:rsidRPr="008E4066">
        <w:rPr>
          <w:rFonts w:ascii="Arial" w:hAnsi="Arial" w:cs="Arial"/>
        </w:rPr>
        <w:t xml:space="preserve"> a </w:t>
      </w:r>
      <w:r w:rsidR="00175FC5" w:rsidRPr="008E4066">
        <w:rPr>
          <w:rFonts w:ascii="Arial" w:hAnsi="Arial" w:cs="Arial"/>
        </w:rPr>
        <w:t>high-grade</w:t>
      </w:r>
      <w:r w:rsidR="00BF4784" w:rsidRPr="008E4066">
        <w:rPr>
          <w:rFonts w:ascii="Arial" w:hAnsi="Arial" w:cs="Arial"/>
        </w:rPr>
        <w:t xml:space="preserve"> degree</w:t>
      </w:r>
      <w:r w:rsidR="001F1F56" w:rsidRPr="008E4066">
        <w:rPr>
          <w:rFonts w:ascii="Arial" w:hAnsi="Arial" w:cs="Arial"/>
        </w:rPr>
        <w:t>, a research-intensive graduation institution</w:t>
      </w:r>
      <w:r w:rsidR="00BF4784" w:rsidRPr="008E4066">
        <w:rPr>
          <w:rFonts w:ascii="Arial" w:hAnsi="Arial" w:cs="Arial"/>
        </w:rPr>
        <w:t>, a traditional ‘academic’ subject)</w:t>
      </w:r>
      <w:r w:rsidR="004C3B16" w:rsidRPr="008E4066">
        <w:rPr>
          <w:rFonts w:ascii="Arial" w:hAnsi="Arial" w:cs="Arial"/>
        </w:rPr>
        <w:t>.</w:t>
      </w:r>
      <w:r w:rsidR="00377BED" w:rsidRPr="008E4066">
        <w:rPr>
          <w:rFonts w:ascii="Arial" w:hAnsi="Arial" w:cs="Arial"/>
        </w:rPr>
        <w:t xml:space="preserve"> </w:t>
      </w:r>
    </w:p>
    <w:p w14:paraId="79FFE6D5" w14:textId="77777777" w:rsidR="00BC28C7" w:rsidRPr="008E4066" w:rsidRDefault="00BC28C7" w:rsidP="008E4066">
      <w:pPr>
        <w:spacing w:after="0" w:line="360" w:lineRule="auto"/>
        <w:jc w:val="both"/>
        <w:rPr>
          <w:rFonts w:ascii="Arial" w:hAnsi="Arial" w:cs="Arial"/>
        </w:rPr>
      </w:pPr>
    </w:p>
    <w:p w14:paraId="69477BFA" w14:textId="77777777" w:rsidR="002A69B7" w:rsidRPr="008E4066" w:rsidRDefault="005C5C37" w:rsidP="008E4066">
      <w:pPr>
        <w:spacing w:after="0" w:line="360" w:lineRule="auto"/>
        <w:jc w:val="both"/>
        <w:rPr>
          <w:rFonts w:ascii="Arial" w:hAnsi="Arial" w:cs="Arial"/>
        </w:rPr>
      </w:pPr>
      <w:r w:rsidRPr="008E4066">
        <w:rPr>
          <w:rFonts w:ascii="Arial" w:hAnsi="Arial" w:cs="Arial"/>
        </w:rPr>
        <w:t xml:space="preserve">Two </w:t>
      </w:r>
      <w:r w:rsidR="00377BED" w:rsidRPr="008E4066">
        <w:rPr>
          <w:rFonts w:ascii="Arial" w:hAnsi="Arial" w:cs="Arial"/>
        </w:rPr>
        <w:t xml:space="preserve">related </w:t>
      </w:r>
      <w:r w:rsidRPr="008E4066">
        <w:rPr>
          <w:rFonts w:ascii="Arial" w:hAnsi="Arial" w:cs="Arial"/>
        </w:rPr>
        <w:t>effects</w:t>
      </w:r>
      <w:r w:rsidR="00377BED" w:rsidRPr="008E4066">
        <w:rPr>
          <w:rFonts w:ascii="Arial" w:hAnsi="Arial" w:cs="Arial"/>
        </w:rPr>
        <w:t xml:space="preserve"> follow</w:t>
      </w:r>
      <w:r w:rsidRPr="008E4066">
        <w:rPr>
          <w:rFonts w:ascii="Arial" w:hAnsi="Arial" w:cs="Arial"/>
        </w:rPr>
        <w:t xml:space="preserve">: </w:t>
      </w:r>
      <w:r w:rsidR="00377BED" w:rsidRPr="008E4066">
        <w:rPr>
          <w:rFonts w:ascii="Arial" w:hAnsi="Arial" w:cs="Arial"/>
        </w:rPr>
        <w:t>one is the displacement of lower qualified employers</w:t>
      </w:r>
      <w:r w:rsidR="002A38CC" w:rsidRPr="008E4066">
        <w:rPr>
          <w:rFonts w:ascii="Arial" w:hAnsi="Arial" w:cs="Arial"/>
        </w:rPr>
        <w:t xml:space="preserve"> by more </w:t>
      </w:r>
      <w:r w:rsidR="000F4D35" w:rsidRPr="008E4066">
        <w:rPr>
          <w:rFonts w:ascii="Arial" w:hAnsi="Arial" w:cs="Arial"/>
        </w:rPr>
        <w:t xml:space="preserve">highly </w:t>
      </w:r>
      <w:r w:rsidR="002A38CC" w:rsidRPr="008E4066">
        <w:rPr>
          <w:rFonts w:ascii="Arial" w:hAnsi="Arial" w:cs="Arial"/>
        </w:rPr>
        <w:t xml:space="preserve">qualified individuals, even though the skills demands of the position may not be congruent with </w:t>
      </w:r>
      <w:r w:rsidR="00BF5027" w:rsidRPr="008E4066">
        <w:rPr>
          <w:rFonts w:ascii="Arial" w:hAnsi="Arial" w:cs="Arial"/>
        </w:rPr>
        <w:t xml:space="preserve">what </w:t>
      </w:r>
      <w:r w:rsidR="002A38CC" w:rsidRPr="008E4066">
        <w:rPr>
          <w:rFonts w:ascii="Arial" w:hAnsi="Arial" w:cs="Arial"/>
        </w:rPr>
        <w:t>the latter group</w:t>
      </w:r>
      <w:r w:rsidR="00BF5027" w:rsidRPr="008E4066">
        <w:rPr>
          <w:rFonts w:ascii="Arial" w:hAnsi="Arial" w:cs="Arial"/>
        </w:rPr>
        <w:t xml:space="preserve"> possess</w:t>
      </w:r>
      <w:r w:rsidR="002A38CC" w:rsidRPr="008E4066">
        <w:rPr>
          <w:rFonts w:ascii="Arial" w:hAnsi="Arial" w:cs="Arial"/>
        </w:rPr>
        <w:t xml:space="preserve">. This </w:t>
      </w:r>
      <w:r w:rsidRPr="008E4066">
        <w:rPr>
          <w:rFonts w:ascii="Arial" w:hAnsi="Arial" w:cs="Arial"/>
        </w:rPr>
        <w:t xml:space="preserve">potential ‘bumping down’ effect </w:t>
      </w:r>
      <w:r w:rsidR="0020412B" w:rsidRPr="008E4066">
        <w:rPr>
          <w:rFonts w:ascii="Arial" w:hAnsi="Arial" w:cs="Arial"/>
        </w:rPr>
        <w:t xml:space="preserve">means that less </w:t>
      </w:r>
      <w:r w:rsidRPr="008E4066">
        <w:rPr>
          <w:rFonts w:ascii="Arial" w:hAnsi="Arial" w:cs="Arial"/>
        </w:rPr>
        <w:t>qualified are ousted out of appro</w:t>
      </w:r>
      <w:r w:rsidR="00BF5027" w:rsidRPr="008E4066">
        <w:rPr>
          <w:rFonts w:ascii="Arial" w:hAnsi="Arial" w:cs="Arial"/>
        </w:rPr>
        <w:t xml:space="preserve">priate </w:t>
      </w:r>
      <w:r w:rsidR="005A7695" w:rsidRPr="008E4066">
        <w:rPr>
          <w:rFonts w:ascii="Arial" w:hAnsi="Arial" w:cs="Arial"/>
        </w:rPr>
        <w:t xml:space="preserve">employment </w:t>
      </w:r>
      <w:r w:rsidR="00BF5027" w:rsidRPr="008E4066">
        <w:rPr>
          <w:rFonts w:ascii="Arial" w:hAnsi="Arial" w:cs="Arial"/>
        </w:rPr>
        <w:t>by more qualified who may be</w:t>
      </w:r>
      <w:r w:rsidRPr="008E4066">
        <w:rPr>
          <w:rFonts w:ascii="Arial" w:hAnsi="Arial" w:cs="Arial"/>
        </w:rPr>
        <w:t xml:space="preserve"> over-qualified for their current position</w:t>
      </w:r>
      <w:r w:rsidR="004F0C41" w:rsidRPr="008E4066">
        <w:rPr>
          <w:rFonts w:ascii="Arial" w:hAnsi="Arial" w:cs="Arial"/>
        </w:rPr>
        <w:t xml:space="preserve"> (Mann and Hud</w:t>
      </w:r>
      <w:r w:rsidR="00B1601C" w:rsidRPr="008E4066">
        <w:rPr>
          <w:rFonts w:ascii="Arial" w:hAnsi="Arial" w:cs="Arial"/>
        </w:rPr>
        <w:t>d</w:t>
      </w:r>
      <w:r w:rsidR="004F0C41" w:rsidRPr="008E4066">
        <w:rPr>
          <w:rFonts w:ascii="Arial" w:hAnsi="Arial" w:cs="Arial"/>
        </w:rPr>
        <w:t>leston, 2017)</w:t>
      </w:r>
      <w:r w:rsidRPr="008E4066">
        <w:rPr>
          <w:rFonts w:ascii="Arial" w:hAnsi="Arial" w:cs="Arial"/>
        </w:rPr>
        <w:t xml:space="preserve">. </w:t>
      </w:r>
      <w:r w:rsidR="000F4D35" w:rsidRPr="008E4066">
        <w:rPr>
          <w:rFonts w:ascii="Arial" w:hAnsi="Arial" w:cs="Arial"/>
        </w:rPr>
        <w:t>This can cascade into traditional segments of the youth job market, lead</w:t>
      </w:r>
      <w:r w:rsidR="00DD0A07" w:rsidRPr="008E4066">
        <w:rPr>
          <w:rFonts w:ascii="Arial" w:hAnsi="Arial" w:cs="Arial"/>
        </w:rPr>
        <w:t>ing to significant challenges for</w:t>
      </w:r>
      <w:r w:rsidR="000F4D35" w:rsidRPr="008E4066">
        <w:rPr>
          <w:rFonts w:ascii="Arial" w:hAnsi="Arial" w:cs="Arial"/>
        </w:rPr>
        <w:t xml:space="preserve"> non-graduates finding requisite employment. </w:t>
      </w:r>
      <w:r w:rsidR="00BF5027" w:rsidRPr="008E4066">
        <w:rPr>
          <w:rFonts w:ascii="Arial" w:hAnsi="Arial" w:cs="Arial"/>
        </w:rPr>
        <w:t xml:space="preserve">The other </w:t>
      </w:r>
      <w:r w:rsidR="00692935" w:rsidRPr="008E4066">
        <w:rPr>
          <w:rFonts w:ascii="Arial" w:hAnsi="Arial" w:cs="Arial"/>
        </w:rPr>
        <w:t xml:space="preserve">effect </w:t>
      </w:r>
      <w:r w:rsidR="005E30E2" w:rsidRPr="008E4066">
        <w:rPr>
          <w:rFonts w:ascii="Arial" w:hAnsi="Arial" w:cs="Arial"/>
        </w:rPr>
        <w:t xml:space="preserve">is that a prospective employee </w:t>
      </w:r>
      <w:r w:rsidR="000F4D35" w:rsidRPr="008E4066">
        <w:rPr>
          <w:rFonts w:ascii="Arial" w:hAnsi="Arial" w:cs="Arial"/>
        </w:rPr>
        <w:t>h</w:t>
      </w:r>
      <w:r w:rsidR="00271C1D" w:rsidRPr="008E4066">
        <w:rPr>
          <w:rFonts w:ascii="Arial" w:hAnsi="Arial" w:cs="Arial"/>
        </w:rPr>
        <w:t>as to go an</w:t>
      </w:r>
      <w:r w:rsidR="00BF5027" w:rsidRPr="008E4066">
        <w:rPr>
          <w:rFonts w:ascii="Arial" w:hAnsi="Arial" w:cs="Arial"/>
        </w:rPr>
        <w:t xml:space="preserve"> extra distance to</w:t>
      </w:r>
      <w:r w:rsidR="003468BC" w:rsidRPr="008E4066">
        <w:rPr>
          <w:rFonts w:ascii="Arial" w:hAnsi="Arial" w:cs="Arial"/>
        </w:rPr>
        <w:t xml:space="preserve"> signal their potential and</w:t>
      </w:r>
      <w:r w:rsidR="004C3B16" w:rsidRPr="008E4066">
        <w:rPr>
          <w:rFonts w:ascii="Arial" w:hAnsi="Arial" w:cs="Arial"/>
        </w:rPr>
        <w:t xml:space="preserve"> convey</w:t>
      </w:r>
      <w:r w:rsidR="003468BC" w:rsidRPr="008E4066">
        <w:rPr>
          <w:rFonts w:ascii="Arial" w:hAnsi="Arial" w:cs="Arial"/>
        </w:rPr>
        <w:t xml:space="preserve"> a </w:t>
      </w:r>
      <w:r w:rsidR="00BF205C" w:rsidRPr="008E4066">
        <w:rPr>
          <w:rFonts w:ascii="Arial" w:hAnsi="Arial" w:cs="Arial"/>
        </w:rPr>
        <w:t xml:space="preserve">much larger </w:t>
      </w:r>
      <w:r w:rsidR="003468BC" w:rsidRPr="008E4066">
        <w:rPr>
          <w:rFonts w:ascii="Arial" w:hAnsi="Arial" w:cs="Arial"/>
        </w:rPr>
        <w:t>range of signals beyond educational qualification</w:t>
      </w:r>
      <w:r w:rsidR="005E30E2" w:rsidRPr="008E4066">
        <w:rPr>
          <w:rFonts w:ascii="Arial" w:hAnsi="Arial" w:cs="Arial"/>
        </w:rPr>
        <w:t>s</w:t>
      </w:r>
      <w:r w:rsidR="003468BC" w:rsidRPr="008E4066">
        <w:rPr>
          <w:rFonts w:ascii="Arial" w:hAnsi="Arial" w:cs="Arial"/>
        </w:rPr>
        <w:t>.</w:t>
      </w:r>
      <w:r w:rsidR="00CF5A08" w:rsidRPr="008E4066">
        <w:rPr>
          <w:rFonts w:ascii="Arial" w:hAnsi="Arial" w:cs="Arial"/>
        </w:rPr>
        <w:t xml:space="preserve"> Consequently,</w:t>
      </w:r>
      <w:r w:rsidR="005E30E2" w:rsidRPr="008E4066">
        <w:rPr>
          <w:rFonts w:ascii="Arial" w:hAnsi="Arial" w:cs="Arial"/>
        </w:rPr>
        <w:t xml:space="preserve"> formal qualifications no longer become the princip</w:t>
      </w:r>
      <w:r w:rsidR="000F4D35" w:rsidRPr="008E4066">
        <w:rPr>
          <w:rFonts w:ascii="Arial" w:hAnsi="Arial" w:cs="Arial"/>
        </w:rPr>
        <w:t>al screening tool for employers and t</w:t>
      </w:r>
      <w:r w:rsidR="00346AB8" w:rsidRPr="008E4066">
        <w:rPr>
          <w:rFonts w:ascii="Arial" w:hAnsi="Arial" w:cs="Arial"/>
        </w:rPr>
        <w:t>herefore</w:t>
      </w:r>
      <w:r w:rsidR="000F4D35" w:rsidRPr="008E4066">
        <w:rPr>
          <w:rFonts w:ascii="Arial" w:hAnsi="Arial" w:cs="Arial"/>
        </w:rPr>
        <w:t xml:space="preserve"> other credentials enter the mix.</w:t>
      </w:r>
    </w:p>
    <w:p w14:paraId="766C16BC" w14:textId="77777777" w:rsidR="009C3CF5" w:rsidRPr="008E4066" w:rsidRDefault="009C3CF5" w:rsidP="008E4066">
      <w:pPr>
        <w:spacing w:after="0" w:line="360" w:lineRule="auto"/>
        <w:jc w:val="both"/>
        <w:rPr>
          <w:rFonts w:ascii="Arial" w:hAnsi="Arial" w:cs="Arial"/>
        </w:rPr>
      </w:pPr>
    </w:p>
    <w:p w14:paraId="2BB1203C" w14:textId="77777777" w:rsidR="00783402" w:rsidRPr="008E4066" w:rsidRDefault="005D79DC" w:rsidP="008E4066">
      <w:pPr>
        <w:spacing w:after="0" w:line="360" w:lineRule="auto"/>
        <w:jc w:val="both"/>
        <w:rPr>
          <w:rFonts w:ascii="Arial" w:hAnsi="Arial" w:cs="Arial"/>
        </w:rPr>
      </w:pPr>
      <w:r w:rsidRPr="008E4066">
        <w:rPr>
          <w:rFonts w:ascii="Arial" w:hAnsi="Arial" w:cs="Arial"/>
        </w:rPr>
        <w:t>This</w:t>
      </w:r>
      <w:r w:rsidR="00CF5A08" w:rsidRPr="008E4066">
        <w:rPr>
          <w:rFonts w:ascii="Arial" w:hAnsi="Arial" w:cs="Arial"/>
        </w:rPr>
        <w:t xml:space="preserve"> situation raises </w:t>
      </w:r>
      <w:r w:rsidRPr="008E4066">
        <w:rPr>
          <w:rFonts w:ascii="Arial" w:hAnsi="Arial" w:cs="Arial"/>
        </w:rPr>
        <w:t>significant implication</w:t>
      </w:r>
      <w:r w:rsidR="00C0615E" w:rsidRPr="008E4066">
        <w:rPr>
          <w:rFonts w:ascii="Arial" w:hAnsi="Arial" w:cs="Arial"/>
        </w:rPr>
        <w:t>s</w:t>
      </w:r>
      <w:r w:rsidRPr="008E4066">
        <w:rPr>
          <w:rFonts w:ascii="Arial" w:hAnsi="Arial" w:cs="Arial"/>
        </w:rPr>
        <w:t xml:space="preserve"> for the university-employer relationship. In signalling terms, universities continue</w:t>
      </w:r>
      <w:r w:rsidR="000A5EB4" w:rsidRPr="008E4066">
        <w:rPr>
          <w:rFonts w:ascii="Arial" w:hAnsi="Arial" w:cs="Arial"/>
        </w:rPr>
        <w:t xml:space="preserve"> to supply employers with credentials which serve as valuable signals </w:t>
      </w:r>
      <w:r w:rsidR="004F0C41" w:rsidRPr="008E4066">
        <w:rPr>
          <w:rFonts w:ascii="Arial" w:hAnsi="Arial" w:cs="Arial"/>
        </w:rPr>
        <w:t>upon which they base their investment decisions.</w:t>
      </w:r>
      <w:r w:rsidR="001B6616" w:rsidRPr="008E4066">
        <w:rPr>
          <w:rFonts w:ascii="Arial" w:hAnsi="Arial" w:cs="Arial"/>
        </w:rPr>
        <w:t xml:space="preserve"> </w:t>
      </w:r>
      <w:r w:rsidR="00BF205C" w:rsidRPr="008E4066">
        <w:rPr>
          <w:rFonts w:ascii="Arial" w:hAnsi="Arial" w:cs="Arial"/>
        </w:rPr>
        <w:t>Employers’ continued propensity to hire graduates over non-graduate</w:t>
      </w:r>
      <w:r w:rsidR="004021C2" w:rsidRPr="008E4066">
        <w:rPr>
          <w:rFonts w:ascii="Arial" w:hAnsi="Arial" w:cs="Arial"/>
        </w:rPr>
        <w:t xml:space="preserve">s affirms </w:t>
      </w:r>
      <w:r w:rsidR="00BF205C" w:rsidRPr="008E4066">
        <w:rPr>
          <w:rFonts w:ascii="Arial" w:hAnsi="Arial" w:cs="Arial"/>
        </w:rPr>
        <w:t>socially and economically valued qualification</w:t>
      </w:r>
      <w:r w:rsidR="00CF50D7" w:rsidRPr="008E4066">
        <w:rPr>
          <w:rFonts w:ascii="Arial" w:hAnsi="Arial" w:cs="Arial"/>
        </w:rPr>
        <w:t>s</w:t>
      </w:r>
      <w:r w:rsidR="004021C2" w:rsidRPr="008E4066">
        <w:rPr>
          <w:rFonts w:ascii="Arial" w:hAnsi="Arial" w:cs="Arial"/>
        </w:rPr>
        <w:t xml:space="preserve"> whic</w:t>
      </w:r>
      <w:r w:rsidR="00CF50D7" w:rsidRPr="008E4066">
        <w:rPr>
          <w:rFonts w:ascii="Arial" w:hAnsi="Arial" w:cs="Arial"/>
        </w:rPr>
        <w:t>h convey, or at least reproduce</w:t>
      </w:r>
      <w:r w:rsidR="004021C2" w:rsidRPr="008E4066">
        <w:rPr>
          <w:rFonts w:ascii="Arial" w:hAnsi="Arial" w:cs="Arial"/>
        </w:rPr>
        <w:t xml:space="preserve">, </w:t>
      </w:r>
      <w:r w:rsidR="00CF50D7" w:rsidRPr="008E4066">
        <w:rPr>
          <w:rFonts w:ascii="Arial" w:hAnsi="Arial" w:cs="Arial"/>
        </w:rPr>
        <w:t>advantageous</w:t>
      </w:r>
      <w:r w:rsidR="000A5EB4" w:rsidRPr="008E4066">
        <w:rPr>
          <w:rFonts w:ascii="Arial" w:hAnsi="Arial" w:cs="Arial"/>
        </w:rPr>
        <w:t xml:space="preserve"> q</w:t>
      </w:r>
      <w:r w:rsidR="004021C2" w:rsidRPr="008E4066">
        <w:rPr>
          <w:rFonts w:ascii="Arial" w:hAnsi="Arial" w:cs="Arial"/>
        </w:rPr>
        <w:t>ualities.</w:t>
      </w:r>
      <w:r w:rsidR="00CF50D7" w:rsidRPr="008E4066">
        <w:rPr>
          <w:rFonts w:ascii="Arial" w:hAnsi="Arial" w:cs="Arial"/>
        </w:rPr>
        <w:t xml:space="preserve">  </w:t>
      </w:r>
      <w:r w:rsidR="000A5EB4" w:rsidRPr="008E4066">
        <w:rPr>
          <w:rFonts w:ascii="Arial" w:hAnsi="Arial" w:cs="Arial"/>
        </w:rPr>
        <w:t xml:space="preserve">Rather than there </w:t>
      </w:r>
      <w:r w:rsidR="000A5EB4" w:rsidRPr="008E4066">
        <w:rPr>
          <w:rFonts w:ascii="Arial" w:hAnsi="Arial" w:cs="Arial"/>
        </w:rPr>
        <w:lastRenderedPageBreak/>
        <w:t>being any firm organisational specificity between qualification</w:t>
      </w:r>
      <w:r w:rsidR="00FE7AF7" w:rsidRPr="008E4066">
        <w:rPr>
          <w:rFonts w:ascii="Arial" w:hAnsi="Arial" w:cs="Arial"/>
        </w:rPr>
        <w:t>s and job demands as depicted in</w:t>
      </w:r>
      <w:r w:rsidR="000A5EB4" w:rsidRPr="008E4066">
        <w:rPr>
          <w:rFonts w:ascii="Arial" w:hAnsi="Arial" w:cs="Arial"/>
        </w:rPr>
        <w:t xml:space="preserve"> human capital approaches, higher education qualifications instead signal productive potential and a </w:t>
      </w:r>
      <w:r w:rsidR="00050E89" w:rsidRPr="008E4066">
        <w:rPr>
          <w:rFonts w:ascii="Arial" w:hAnsi="Arial" w:cs="Arial"/>
        </w:rPr>
        <w:t>range of</w:t>
      </w:r>
      <w:r w:rsidR="000A5EB4" w:rsidRPr="008E4066">
        <w:rPr>
          <w:rFonts w:ascii="Arial" w:hAnsi="Arial" w:cs="Arial"/>
        </w:rPr>
        <w:t xml:space="preserve"> desirable attributes on the part of their holders. This explains at one level the continued social demand for higher education, particularl</w:t>
      </w:r>
      <w:r w:rsidR="00CF5A08" w:rsidRPr="008E4066">
        <w:rPr>
          <w:rFonts w:ascii="Arial" w:hAnsi="Arial" w:cs="Arial"/>
        </w:rPr>
        <w:t>y amongst the middle classes who have traditionally used educational credentials for pos</w:t>
      </w:r>
      <w:r w:rsidR="00271C1D" w:rsidRPr="008E4066">
        <w:rPr>
          <w:rFonts w:ascii="Arial" w:hAnsi="Arial" w:cs="Arial"/>
        </w:rPr>
        <w:t>itional advantage.</w:t>
      </w:r>
      <w:r w:rsidR="000A5EB4" w:rsidRPr="008E4066">
        <w:rPr>
          <w:rFonts w:ascii="Arial" w:hAnsi="Arial" w:cs="Arial"/>
        </w:rPr>
        <w:t xml:space="preserve"> </w:t>
      </w:r>
    </w:p>
    <w:p w14:paraId="452E740A" w14:textId="77777777" w:rsidR="00783402" w:rsidRPr="008E4066" w:rsidRDefault="00783402" w:rsidP="008E4066">
      <w:pPr>
        <w:spacing w:after="0" w:line="360" w:lineRule="auto"/>
        <w:jc w:val="both"/>
        <w:rPr>
          <w:rFonts w:ascii="Arial" w:hAnsi="Arial" w:cs="Arial"/>
        </w:rPr>
      </w:pPr>
    </w:p>
    <w:p w14:paraId="22268019" w14:textId="77777777" w:rsidR="00783402" w:rsidRPr="008E4066" w:rsidRDefault="000F4D35" w:rsidP="008E4066">
      <w:pPr>
        <w:spacing w:after="0" w:line="360" w:lineRule="auto"/>
        <w:jc w:val="both"/>
        <w:rPr>
          <w:rFonts w:ascii="Arial" w:hAnsi="Arial" w:cs="Arial"/>
        </w:rPr>
      </w:pPr>
      <w:r w:rsidRPr="008E4066">
        <w:rPr>
          <w:rFonts w:ascii="Arial" w:hAnsi="Arial" w:cs="Arial"/>
        </w:rPr>
        <w:t>However, t</w:t>
      </w:r>
      <w:r w:rsidR="00783402" w:rsidRPr="008E4066">
        <w:rPr>
          <w:rFonts w:ascii="Arial" w:hAnsi="Arial" w:cs="Arial"/>
        </w:rPr>
        <w:t>he situation of over-supply has been compounded by mass higher education as more young people acquire degree-level credentials. The distinction of these credentials, their ‘sheep’s coat’ value, diminishes</w:t>
      </w:r>
      <w:r w:rsidR="00FE7AF7" w:rsidRPr="008E4066">
        <w:rPr>
          <w:rFonts w:ascii="Arial" w:hAnsi="Arial" w:cs="Arial"/>
        </w:rPr>
        <w:t>.</w:t>
      </w:r>
      <w:r w:rsidR="00783402" w:rsidRPr="008E4066">
        <w:rPr>
          <w:rFonts w:ascii="Arial" w:hAnsi="Arial" w:cs="Arial"/>
        </w:rPr>
        <w:t xml:space="preserve"> </w:t>
      </w:r>
      <w:r w:rsidR="00FE7AF7" w:rsidRPr="008E4066">
        <w:rPr>
          <w:rFonts w:ascii="Arial" w:hAnsi="Arial" w:cs="Arial"/>
        </w:rPr>
        <w:t>J</w:t>
      </w:r>
      <w:r w:rsidR="00783402" w:rsidRPr="008E4066">
        <w:rPr>
          <w:rFonts w:ascii="Arial" w:hAnsi="Arial" w:cs="Arial"/>
        </w:rPr>
        <w:t xml:space="preserve">ob seekers </w:t>
      </w:r>
      <w:r w:rsidR="00FE7AF7" w:rsidRPr="008E4066">
        <w:rPr>
          <w:rFonts w:ascii="Arial" w:hAnsi="Arial" w:cs="Arial"/>
        </w:rPr>
        <w:t xml:space="preserve">therefore </w:t>
      </w:r>
      <w:r w:rsidR="00783402" w:rsidRPr="008E4066">
        <w:rPr>
          <w:rFonts w:ascii="Arial" w:hAnsi="Arial" w:cs="Arial"/>
        </w:rPr>
        <w:t>have to convey other signals to differentiate themselves and convey their</w:t>
      </w:r>
      <w:r w:rsidR="00FE7AF7" w:rsidRPr="008E4066">
        <w:rPr>
          <w:rFonts w:ascii="Arial" w:hAnsi="Arial" w:cs="Arial"/>
        </w:rPr>
        <w:t xml:space="preserve"> value-added. T</w:t>
      </w:r>
      <w:r w:rsidR="00783402" w:rsidRPr="008E4066">
        <w:rPr>
          <w:rFonts w:ascii="Arial" w:hAnsi="Arial" w:cs="Arial"/>
        </w:rPr>
        <w:t>echnical signals from formal qualifications which are strongly emphasised in human capita</w:t>
      </w:r>
      <w:r w:rsidR="00CF5A08" w:rsidRPr="008E4066">
        <w:rPr>
          <w:rFonts w:ascii="Arial" w:hAnsi="Arial" w:cs="Arial"/>
        </w:rPr>
        <w:t>l approaches have less purchase</w:t>
      </w:r>
      <w:r w:rsidR="00783402" w:rsidRPr="008E4066">
        <w:rPr>
          <w:rFonts w:ascii="Arial" w:hAnsi="Arial" w:cs="Arial"/>
        </w:rPr>
        <w:t>. Increasing</w:t>
      </w:r>
      <w:r w:rsidR="004C3B16" w:rsidRPr="008E4066">
        <w:rPr>
          <w:rFonts w:ascii="Arial" w:hAnsi="Arial" w:cs="Arial"/>
        </w:rPr>
        <w:t>ly</w:t>
      </w:r>
      <w:r w:rsidR="00783402" w:rsidRPr="008E4066">
        <w:rPr>
          <w:rFonts w:ascii="Arial" w:hAnsi="Arial" w:cs="Arial"/>
        </w:rPr>
        <w:t xml:space="preserve"> significant are signals which convey wider dimensions of a graduates’ profile and related advantageous information about their future potential. These will include</w:t>
      </w:r>
      <w:r w:rsidRPr="008E4066">
        <w:rPr>
          <w:rFonts w:ascii="Arial" w:hAnsi="Arial" w:cs="Arial"/>
        </w:rPr>
        <w:t xml:space="preserve">, but are not exclusive to, a </w:t>
      </w:r>
      <w:r w:rsidR="00783402" w:rsidRPr="008E4066">
        <w:rPr>
          <w:rFonts w:ascii="Arial" w:hAnsi="Arial" w:cs="Arial"/>
        </w:rPr>
        <w:t>range of social, interpersonal and experiential signals which set a</w:t>
      </w:r>
      <w:r w:rsidRPr="008E4066">
        <w:rPr>
          <w:rFonts w:ascii="Arial" w:hAnsi="Arial" w:cs="Arial"/>
        </w:rPr>
        <w:t xml:space="preserve"> graduate apart from </w:t>
      </w:r>
      <w:r w:rsidR="00783402" w:rsidRPr="008E4066">
        <w:rPr>
          <w:rFonts w:ascii="Arial" w:hAnsi="Arial" w:cs="Arial"/>
        </w:rPr>
        <w:t>others in the labour market. Work experience is one such example of a positive market signal which helps distinguish graduates from others; largely because i</w:t>
      </w:r>
      <w:r w:rsidR="00050E89" w:rsidRPr="008E4066">
        <w:rPr>
          <w:rFonts w:ascii="Arial" w:hAnsi="Arial" w:cs="Arial"/>
        </w:rPr>
        <w:t xml:space="preserve">t conveys </w:t>
      </w:r>
      <w:r w:rsidR="00783402" w:rsidRPr="008E4066">
        <w:rPr>
          <w:rFonts w:ascii="Arial" w:hAnsi="Arial" w:cs="Arial"/>
        </w:rPr>
        <w:t>some degree of work readiness and proven capability</w:t>
      </w:r>
      <w:r w:rsidRPr="008E4066">
        <w:rPr>
          <w:rFonts w:ascii="Arial" w:hAnsi="Arial" w:cs="Arial"/>
        </w:rPr>
        <w:t xml:space="preserve"> (</w:t>
      </w:r>
      <w:r w:rsidR="00D05422">
        <w:rPr>
          <w:rFonts w:ascii="Arial" w:hAnsi="Arial" w:cs="Arial"/>
        </w:rPr>
        <w:t>Jackson and</w:t>
      </w:r>
      <w:r w:rsidR="00656FD4" w:rsidRPr="008E4066">
        <w:rPr>
          <w:rFonts w:ascii="Arial" w:hAnsi="Arial" w:cs="Arial"/>
        </w:rPr>
        <w:t xml:space="preserve"> Wilton, 2017</w:t>
      </w:r>
      <w:r w:rsidRPr="008E4066">
        <w:rPr>
          <w:rFonts w:ascii="Arial" w:hAnsi="Arial" w:cs="Arial"/>
        </w:rPr>
        <w:t>)</w:t>
      </w:r>
      <w:r w:rsidR="00783402" w:rsidRPr="008E4066">
        <w:rPr>
          <w:rFonts w:ascii="Arial" w:hAnsi="Arial" w:cs="Arial"/>
        </w:rPr>
        <w:t xml:space="preserve">. </w:t>
      </w:r>
      <w:r w:rsidR="00D05422">
        <w:rPr>
          <w:rFonts w:ascii="Arial" w:hAnsi="Arial" w:cs="Arial"/>
        </w:rPr>
        <w:t xml:space="preserve">Graduates face the task </w:t>
      </w:r>
      <w:r w:rsidR="00415CA5" w:rsidRPr="008E4066">
        <w:rPr>
          <w:rFonts w:ascii="Arial" w:hAnsi="Arial" w:cs="Arial"/>
        </w:rPr>
        <w:t>of enhancing and then successfully signalling whatever educational and, increasingly, non-educational credentials they acquire</w:t>
      </w:r>
      <w:r w:rsidR="00134553" w:rsidRPr="008E4066">
        <w:rPr>
          <w:rFonts w:ascii="Arial" w:hAnsi="Arial" w:cs="Arial"/>
        </w:rPr>
        <w:t>d</w:t>
      </w:r>
      <w:r w:rsidR="00415CA5" w:rsidRPr="008E4066">
        <w:rPr>
          <w:rFonts w:ascii="Arial" w:hAnsi="Arial" w:cs="Arial"/>
        </w:rPr>
        <w:t xml:space="preserve"> within and beyond higher education to maximise their chances of being favourably screened by prospective employers. </w:t>
      </w:r>
      <w:r w:rsidR="00345BCB" w:rsidRPr="008E4066">
        <w:rPr>
          <w:rFonts w:ascii="Arial" w:hAnsi="Arial" w:cs="Arial"/>
        </w:rPr>
        <w:t>For ins</w:t>
      </w:r>
      <w:r w:rsidR="00FE7AF7" w:rsidRPr="008E4066">
        <w:rPr>
          <w:rFonts w:ascii="Arial" w:hAnsi="Arial" w:cs="Arial"/>
        </w:rPr>
        <w:t>titutions, the challenge is</w:t>
      </w:r>
      <w:r w:rsidR="00345BCB" w:rsidRPr="008E4066">
        <w:rPr>
          <w:rFonts w:ascii="Arial" w:hAnsi="Arial" w:cs="Arial"/>
        </w:rPr>
        <w:t xml:space="preserve"> ensuring that graduates are in a</w:t>
      </w:r>
      <w:r w:rsidR="00415CA5" w:rsidRPr="008E4066">
        <w:rPr>
          <w:rFonts w:ascii="Arial" w:hAnsi="Arial" w:cs="Arial"/>
        </w:rPr>
        <w:t xml:space="preserve"> favourable</w:t>
      </w:r>
      <w:r w:rsidR="00345BCB" w:rsidRPr="008E4066">
        <w:rPr>
          <w:rFonts w:ascii="Arial" w:hAnsi="Arial" w:cs="Arial"/>
        </w:rPr>
        <w:t xml:space="preserve"> position to acquire fu</w:t>
      </w:r>
      <w:r w:rsidR="00D34ECC" w:rsidRPr="008E4066">
        <w:rPr>
          <w:rFonts w:ascii="Arial" w:hAnsi="Arial" w:cs="Arial"/>
        </w:rPr>
        <w:t>rther credentials and present</w:t>
      </w:r>
      <w:r w:rsidR="00345BCB" w:rsidRPr="008E4066">
        <w:rPr>
          <w:rFonts w:ascii="Arial" w:hAnsi="Arial" w:cs="Arial"/>
        </w:rPr>
        <w:t xml:space="preserve"> the higher education experience</w:t>
      </w:r>
      <w:r w:rsidRPr="008E4066">
        <w:rPr>
          <w:rFonts w:ascii="Arial" w:hAnsi="Arial" w:cs="Arial"/>
        </w:rPr>
        <w:t xml:space="preserve"> </w:t>
      </w:r>
      <w:r w:rsidR="00576BF5" w:rsidRPr="008E4066">
        <w:rPr>
          <w:rFonts w:ascii="Arial" w:hAnsi="Arial" w:cs="Arial"/>
        </w:rPr>
        <w:t xml:space="preserve">as </w:t>
      </w:r>
      <w:r w:rsidR="00415CA5" w:rsidRPr="008E4066">
        <w:rPr>
          <w:rFonts w:ascii="Arial" w:hAnsi="Arial" w:cs="Arial"/>
        </w:rPr>
        <w:t>positive</w:t>
      </w:r>
      <w:r w:rsidR="00576BF5" w:rsidRPr="008E4066">
        <w:rPr>
          <w:rFonts w:ascii="Arial" w:hAnsi="Arial" w:cs="Arial"/>
        </w:rPr>
        <w:t xml:space="preserve"> signals which are likely to be attractive to potential employers</w:t>
      </w:r>
      <w:r w:rsidR="00345BCB" w:rsidRPr="008E4066">
        <w:rPr>
          <w:rFonts w:ascii="Arial" w:hAnsi="Arial" w:cs="Arial"/>
        </w:rPr>
        <w:t xml:space="preserve">. </w:t>
      </w:r>
    </w:p>
    <w:p w14:paraId="3A0CF81A" w14:textId="77777777" w:rsidR="00415CA5" w:rsidRPr="008E4066" w:rsidRDefault="00415CA5" w:rsidP="008E4066">
      <w:pPr>
        <w:spacing w:after="0" w:line="360" w:lineRule="auto"/>
        <w:jc w:val="both"/>
        <w:rPr>
          <w:rFonts w:ascii="Arial" w:hAnsi="Arial" w:cs="Arial"/>
        </w:rPr>
      </w:pPr>
    </w:p>
    <w:p w14:paraId="1E96E00E" w14:textId="77777777" w:rsidR="008425E8" w:rsidRPr="008E4066" w:rsidRDefault="008425E8" w:rsidP="008E4066">
      <w:pPr>
        <w:spacing w:after="0" w:line="360" w:lineRule="auto"/>
        <w:jc w:val="both"/>
        <w:rPr>
          <w:rFonts w:ascii="Arial" w:hAnsi="Arial" w:cs="Arial"/>
        </w:rPr>
      </w:pPr>
      <w:r w:rsidRPr="008E4066">
        <w:rPr>
          <w:rFonts w:ascii="Arial" w:hAnsi="Arial" w:cs="Arial"/>
        </w:rPr>
        <w:t xml:space="preserve">At a conceptual level, </w:t>
      </w:r>
      <w:r w:rsidR="00CE010D" w:rsidRPr="008E4066">
        <w:rPr>
          <w:rFonts w:ascii="Arial" w:hAnsi="Arial" w:cs="Arial"/>
        </w:rPr>
        <w:t>a signalling perspective</w:t>
      </w:r>
      <w:r w:rsidRPr="008E4066">
        <w:rPr>
          <w:rFonts w:ascii="Arial" w:hAnsi="Arial" w:cs="Arial"/>
        </w:rPr>
        <w:t xml:space="preserve"> place</w:t>
      </w:r>
      <w:r w:rsidR="00CE010D" w:rsidRPr="008E4066">
        <w:rPr>
          <w:rFonts w:ascii="Arial" w:hAnsi="Arial" w:cs="Arial"/>
        </w:rPr>
        <w:t>s</w:t>
      </w:r>
      <w:r w:rsidRPr="008E4066">
        <w:rPr>
          <w:rFonts w:ascii="Arial" w:hAnsi="Arial" w:cs="Arial"/>
        </w:rPr>
        <w:t xml:space="preserve"> the </w:t>
      </w:r>
      <w:r w:rsidR="00576BF5" w:rsidRPr="008E4066">
        <w:rPr>
          <w:rFonts w:ascii="Arial" w:hAnsi="Arial" w:cs="Arial"/>
        </w:rPr>
        <w:t>university</w:t>
      </w:r>
      <w:r w:rsidRPr="008E4066">
        <w:rPr>
          <w:rFonts w:ascii="Arial" w:hAnsi="Arial" w:cs="Arial"/>
        </w:rPr>
        <w:t xml:space="preserve">-employer relationship in a wider educational and labour market context which entails greater complexity in the ways in which university credentials are validated and legitimised. </w:t>
      </w:r>
      <w:r w:rsidR="00DD0A07" w:rsidRPr="008E4066">
        <w:rPr>
          <w:rFonts w:ascii="Arial" w:hAnsi="Arial" w:cs="Arial"/>
        </w:rPr>
        <w:t>Mass higher education has effectively challenged the status-affirming functions of university credentials and the ways in wh</w:t>
      </w:r>
      <w:r w:rsidR="009B0315" w:rsidRPr="008E4066">
        <w:rPr>
          <w:rFonts w:ascii="Arial" w:hAnsi="Arial" w:cs="Arial"/>
        </w:rPr>
        <w:t>ich employer</w:t>
      </w:r>
      <w:r w:rsidR="00E041DD" w:rsidRPr="008E4066">
        <w:rPr>
          <w:rFonts w:ascii="Arial" w:hAnsi="Arial" w:cs="Arial"/>
        </w:rPr>
        <w:t>s</w:t>
      </w:r>
      <w:r w:rsidR="009B0315" w:rsidRPr="008E4066">
        <w:rPr>
          <w:rFonts w:ascii="Arial" w:hAnsi="Arial" w:cs="Arial"/>
        </w:rPr>
        <w:t xml:space="preserve"> screen a surfeit</w:t>
      </w:r>
      <w:r w:rsidR="00DD0A07" w:rsidRPr="008E4066">
        <w:rPr>
          <w:rFonts w:ascii="Arial" w:hAnsi="Arial" w:cs="Arial"/>
        </w:rPr>
        <w:t xml:space="preserve"> of </w:t>
      </w:r>
      <w:r w:rsidR="00415CA5" w:rsidRPr="008E4066">
        <w:rPr>
          <w:rFonts w:ascii="Arial" w:hAnsi="Arial" w:cs="Arial"/>
        </w:rPr>
        <w:t>highly qualified candidate</w:t>
      </w:r>
      <w:r w:rsidR="00E041DD" w:rsidRPr="008E4066">
        <w:rPr>
          <w:rFonts w:ascii="Arial" w:hAnsi="Arial" w:cs="Arial"/>
        </w:rPr>
        <w:t>s</w:t>
      </w:r>
      <w:r w:rsidR="00DD0A07" w:rsidRPr="008E4066">
        <w:rPr>
          <w:rFonts w:ascii="Arial" w:hAnsi="Arial" w:cs="Arial"/>
        </w:rPr>
        <w:t xml:space="preserve">. </w:t>
      </w:r>
      <w:r w:rsidRPr="008E4066">
        <w:rPr>
          <w:rFonts w:ascii="Arial" w:hAnsi="Arial" w:cs="Arial"/>
        </w:rPr>
        <w:t xml:space="preserve">Like human capital approaches, however, </w:t>
      </w:r>
      <w:r w:rsidR="00271C1D" w:rsidRPr="008E4066">
        <w:rPr>
          <w:rFonts w:ascii="Arial" w:hAnsi="Arial" w:cs="Arial"/>
        </w:rPr>
        <w:t>it largely downplays</w:t>
      </w:r>
      <w:r w:rsidRPr="008E4066">
        <w:rPr>
          <w:rFonts w:ascii="Arial" w:hAnsi="Arial" w:cs="Arial"/>
        </w:rPr>
        <w:t xml:space="preserve"> the </w:t>
      </w:r>
      <w:r w:rsidR="00F55FB7" w:rsidRPr="008E4066">
        <w:rPr>
          <w:rFonts w:ascii="Arial" w:hAnsi="Arial" w:cs="Arial"/>
        </w:rPr>
        <w:t xml:space="preserve">actual social and cultural </w:t>
      </w:r>
      <w:r w:rsidRPr="008E4066">
        <w:rPr>
          <w:rFonts w:ascii="Arial" w:hAnsi="Arial" w:cs="Arial"/>
        </w:rPr>
        <w:t>context of the recruitment process itself</w:t>
      </w:r>
      <w:r w:rsidR="00EB48CC" w:rsidRPr="008E4066">
        <w:rPr>
          <w:rFonts w:ascii="Arial" w:hAnsi="Arial" w:cs="Arial"/>
        </w:rPr>
        <w:t>,</w:t>
      </w:r>
      <w:r w:rsidRPr="008E4066">
        <w:rPr>
          <w:rFonts w:ascii="Arial" w:hAnsi="Arial" w:cs="Arial"/>
        </w:rPr>
        <w:t xml:space="preserve"> which </w:t>
      </w:r>
      <w:r w:rsidR="00B167D4" w:rsidRPr="008E4066">
        <w:rPr>
          <w:rFonts w:ascii="Arial" w:hAnsi="Arial" w:cs="Arial"/>
        </w:rPr>
        <w:t xml:space="preserve">works </w:t>
      </w:r>
      <w:r w:rsidRPr="008E4066">
        <w:rPr>
          <w:rFonts w:ascii="Arial" w:hAnsi="Arial" w:cs="Arial"/>
        </w:rPr>
        <w:t xml:space="preserve">beyond the </w:t>
      </w:r>
      <w:r w:rsidR="00B167D4" w:rsidRPr="008E4066">
        <w:rPr>
          <w:rFonts w:ascii="Arial" w:hAnsi="Arial" w:cs="Arial"/>
        </w:rPr>
        <w:t xml:space="preserve">elementary </w:t>
      </w:r>
      <w:r w:rsidRPr="008E4066">
        <w:rPr>
          <w:rFonts w:ascii="Arial" w:hAnsi="Arial" w:cs="Arial"/>
        </w:rPr>
        <w:t xml:space="preserve">screening of largely similarly qualified graduates. The next level is to explore how recruitment decisions are situated in more cultural dynamics </w:t>
      </w:r>
      <w:r w:rsidR="007E1D68" w:rsidRPr="008E4066">
        <w:rPr>
          <w:rFonts w:ascii="Arial" w:hAnsi="Arial" w:cs="Arial"/>
        </w:rPr>
        <w:t>within</w:t>
      </w:r>
      <w:r w:rsidRPr="008E4066">
        <w:rPr>
          <w:rFonts w:ascii="Arial" w:hAnsi="Arial" w:cs="Arial"/>
        </w:rPr>
        <w:t xml:space="preserve"> the hiring process itself. Such processes</w:t>
      </w:r>
      <w:r w:rsidR="007E1D68" w:rsidRPr="008E4066">
        <w:rPr>
          <w:rFonts w:ascii="Arial" w:hAnsi="Arial" w:cs="Arial"/>
        </w:rPr>
        <w:t xml:space="preserve"> are themselves intimately connected to the institutional context of specific organisations, which serves as a dominant frame through which recruitment is negotiated. </w:t>
      </w:r>
    </w:p>
    <w:p w14:paraId="1D1E2E10" w14:textId="77777777" w:rsidR="00CF50D7" w:rsidRPr="008E4066" w:rsidRDefault="004F0C41" w:rsidP="008E4066">
      <w:pPr>
        <w:spacing w:after="0" w:line="360" w:lineRule="auto"/>
        <w:jc w:val="both"/>
        <w:rPr>
          <w:rFonts w:ascii="Arial" w:hAnsi="Arial" w:cs="Arial"/>
        </w:rPr>
      </w:pPr>
      <w:r w:rsidRPr="008E4066">
        <w:rPr>
          <w:rFonts w:ascii="Arial" w:hAnsi="Arial" w:cs="Arial"/>
        </w:rPr>
        <w:t xml:space="preserve"> </w:t>
      </w:r>
    </w:p>
    <w:p w14:paraId="29D9DF66" w14:textId="77777777" w:rsidR="0084467B" w:rsidRPr="00853683" w:rsidRDefault="007B537D" w:rsidP="008E4066">
      <w:pPr>
        <w:spacing w:after="0" w:line="360" w:lineRule="auto"/>
        <w:jc w:val="both"/>
        <w:rPr>
          <w:rFonts w:ascii="Arial" w:hAnsi="Arial" w:cs="Arial"/>
          <w:b/>
          <w:i/>
          <w:iCs/>
        </w:rPr>
      </w:pPr>
      <w:r w:rsidRPr="00853683">
        <w:rPr>
          <w:rFonts w:ascii="Arial" w:hAnsi="Arial" w:cs="Arial"/>
          <w:b/>
          <w:i/>
          <w:iCs/>
        </w:rPr>
        <w:t xml:space="preserve">Institutionalist </w:t>
      </w:r>
      <w:r w:rsidR="00992BFF" w:rsidRPr="00853683">
        <w:rPr>
          <w:rFonts w:ascii="Arial" w:hAnsi="Arial" w:cs="Arial"/>
          <w:b/>
          <w:i/>
          <w:iCs/>
        </w:rPr>
        <w:t>perspectives</w:t>
      </w:r>
      <w:r w:rsidR="00BC28C7" w:rsidRPr="00853683">
        <w:rPr>
          <w:rFonts w:ascii="Arial" w:hAnsi="Arial" w:cs="Arial"/>
          <w:b/>
          <w:i/>
          <w:iCs/>
        </w:rPr>
        <w:t>: cultural contex</w:t>
      </w:r>
      <w:r w:rsidR="004038D5" w:rsidRPr="00853683">
        <w:rPr>
          <w:rFonts w:ascii="Arial" w:hAnsi="Arial" w:cs="Arial"/>
          <w:b/>
          <w:i/>
          <w:iCs/>
        </w:rPr>
        <w:t>t and inter-cultural dynamics</w:t>
      </w:r>
    </w:p>
    <w:p w14:paraId="265C1FC0" w14:textId="77777777" w:rsidR="0084467B" w:rsidRPr="008E4066" w:rsidRDefault="0084467B" w:rsidP="008E4066">
      <w:pPr>
        <w:spacing w:after="0" w:line="360" w:lineRule="auto"/>
        <w:jc w:val="both"/>
        <w:rPr>
          <w:rFonts w:ascii="Arial" w:hAnsi="Arial" w:cs="Arial"/>
        </w:rPr>
      </w:pPr>
    </w:p>
    <w:p w14:paraId="373ADE78" w14:textId="5F34FAEE" w:rsidR="006C5BCC" w:rsidRPr="008E4066" w:rsidRDefault="009E57AA" w:rsidP="008E4066">
      <w:pPr>
        <w:spacing w:after="0" w:line="360" w:lineRule="auto"/>
        <w:jc w:val="both"/>
        <w:rPr>
          <w:rFonts w:ascii="Arial" w:hAnsi="Arial" w:cs="Arial"/>
        </w:rPr>
      </w:pPr>
      <w:r w:rsidRPr="008E4066">
        <w:rPr>
          <w:rFonts w:ascii="Arial" w:hAnsi="Arial" w:cs="Arial"/>
        </w:rPr>
        <w:t xml:space="preserve">Another way to understand employer decision making around graduates is through the lens of institutionalism. </w:t>
      </w:r>
      <w:r w:rsidR="00372739" w:rsidRPr="008E4066">
        <w:rPr>
          <w:rFonts w:ascii="Arial" w:hAnsi="Arial" w:cs="Arial"/>
        </w:rPr>
        <w:t>The</w:t>
      </w:r>
      <w:r w:rsidRPr="008E4066">
        <w:rPr>
          <w:rFonts w:ascii="Arial" w:hAnsi="Arial" w:cs="Arial"/>
        </w:rPr>
        <w:t xml:space="preserve"> </w:t>
      </w:r>
      <w:r w:rsidR="009E0F9C" w:rsidRPr="008E4066">
        <w:rPr>
          <w:rFonts w:ascii="Arial" w:hAnsi="Arial" w:cs="Arial"/>
        </w:rPr>
        <w:t xml:space="preserve">main </w:t>
      </w:r>
      <w:r w:rsidRPr="008E4066">
        <w:rPr>
          <w:rFonts w:ascii="Arial" w:hAnsi="Arial" w:cs="Arial"/>
        </w:rPr>
        <w:t>premise</w:t>
      </w:r>
      <w:r w:rsidR="009E0F9C" w:rsidRPr="008E4066">
        <w:rPr>
          <w:rFonts w:ascii="Arial" w:hAnsi="Arial" w:cs="Arial"/>
        </w:rPr>
        <w:t xml:space="preserve"> </w:t>
      </w:r>
      <w:r w:rsidR="00B167D4" w:rsidRPr="008E4066">
        <w:rPr>
          <w:rFonts w:ascii="Arial" w:hAnsi="Arial" w:cs="Arial"/>
        </w:rPr>
        <w:t>of this approach</w:t>
      </w:r>
      <w:r w:rsidRPr="008E4066">
        <w:rPr>
          <w:rFonts w:ascii="Arial" w:hAnsi="Arial" w:cs="Arial"/>
        </w:rPr>
        <w:t xml:space="preserve"> is that </w:t>
      </w:r>
      <w:r w:rsidR="009E0F9C" w:rsidRPr="008E4066">
        <w:rPr>
          <w:rFonts w:ascii="Arial" w:hAnsi="Arial" w:cs="Arial"/>
        </w:rPr>
        <w:t xml:space="preserve">employer </w:t>
      </w:r>
      <w:r w:rsidRPr="008E4066">
        <w:rPr>
          <w:rFonts w:ascii="Arial" w:hAnsi="Arial" w:cs="Arial"/>
        </w:rPr>
        <w:t>decisions are reference</w:t>
      </w:r>
      <w:r w:rsidR="00606CC9" w:rsidRPr="008E4066">
        <w:rPr>
          <w:rFonts w:ascii="Arial" w:hAnsi="Arial" w:cs="Arial"/>
        </w:rPr>
        <w:t>d</w:t>
      </w:r>
      <w:r w:rsidRPr="008E4066">
        <w:rPr>
          <w:rFonts w:ascii="Arial" w:hAnsi="Arial" w:cs="Arial"/>
        </w:rPr>
        <w:t xml:space="preserve"> against an </w:t>
      </w:r>
      <w:r w:rsidR="00E14FE7" w:rsidRPr="008E4066">
        <w:rPr>
          <w:rFonts w:ascii="Arial" w:hAnsi="Arial" w:cs="Arial"/>
        </w:rPr>
        <w:t>organisational</w:t>
      </w:r>
      <w:r w:rsidR="008C466C" w:rsidRPr="008E4066">
        <w:rPr>
          <w:rFonts w:ascii="Arial" w:hAnsi="Arial" w:cs="Arial"/>
        </w:rPr>
        <w:t xml:space="preserve"> context</w:t>
      </w:r>
      <w:r w:rsidR="007E4929" w:rsidRPr="008E4066">
        <w:rPr>
          <w:rFonts w:ascii="Arial" w:hAnsi="Arial" w:cs="Arial"/>
        </w:rPr>
        <w:t xml:space="preserve"> in which an individual </w:t>
      </w:r>
      <w:r w:rsidR="00415CA5" w:rsidRPr="008E4066">
        <w:rPr>
          <w:rFonts w:ascii="Arial" w:hAnsi="Arial" w:cs="Arial"/>
        </w:rPr>
        <w:t>exchanges</w:t>
      </w:r>
      <w:r w:rsidR="007E4929" w:rsidRPr="008E4066">
        <w:rPr>
          <w:rFonts w:ascii="Arial" w:hAnsi="Arial" w:cs="Arial"/>
        </w:rPr>
        <w:t xml:space="preserve"> their employment value</w:t>
      </w:r>
      <w:r w:rsidR="008C466C" w:rsidRPr="008E4066">
        <w:rPr>
          <w:rFonts w:ascii="Arial" w:hAnsi="Arial" w:cs="Arial"/>
        </w:rPr>
        <w:t xml:space="preserve">. </w:t>
      </w:r>
      <w:r w:rsidR="009E0F9C" w:rsidRPr="008E4066">
        <w:rPr>
          <w:rFonts w:ascii="Arial" w:hAnsi="Arial" w:cs="Arial"/>
        </w:rPr>
        <w:t>Such decisions are therefore</w:t>
      </w:r>
      <w:r w:rsidR="008C466C" w:rsidRPr="008E4066">
        <w:rPr>
          <w:rFonts w:ascii="Arial" w:hAnsi="Arial" w:cs="Arial"/>
        </w:rPr>
        <w:t xml:space="preserve"> intimately related to the organisational and demand-si</w:t>
      </w:r>
      <w:r w:rsidR="00CC62B7" w:rsidRPr="008E4066">
        <w:rPr>
          <w:rFonts w:ascii="Arial" w:hAnsi="Arial" w:cs="Arial"/>
        </w:rPr>
        <w:t>de features of a workplace, the indigenous work culture it represents and the</w:t>
      </w:r>
      <w:r w:rsidR="009E0F9C" w:rsidRPr="008E4066">
        <w:rPr>
          <w:rFonts w:ascii="Arial" w:hAnsi="Arial" w:cs="Arial"/>
        </w:rPr>
        <w:t xml:space="preserve"> w</w:t>
      </w:r>
      <w:r w:rsidR="00CC62B7" w:rsidRPr="008E4066">
        <w:rPr>
          <w:rFonts w:ascii="Arial" w:hAnsi="Arial" w:cs="Arial"/>
        </w:rPr>
        <w:t>ork-related processes it entails</w:t>
      </w:r>
      <w:r w:rsidR="008C466C" w:rsidRPr="008E4066">
        <w:rPr>
          <w:rFonts w:ascii="Arial" w:hAnsi="Arial" w:cs="Arial"/>
        </w:rPr>
        <w:t xml:space="preserve">. </w:t>
      </w:r>
      <w:r w:rsidR="006C5BCC" w:rsidRPr="008E4066">
        <w:rPr>
          <w:rFonts w:ascii="Arial" w:hAnsi="Arial" w:cs="Arial"/>
        </w:rPr>
        <w:t xml:space="preserve">Thus, an institutionalist perspective involves an understanding of work organisations as dynamic ‘social fields’ </w:t>
      </w:r>
      <w:r w:rsidR="004B4CF4" w:rsidRPr="008E4066">
        <w:rPr>
          <w:rFonts w:ascii="Arial" w:hAnsi="Arial" w:cs="Arial"/>
        </w:rPr>
        <w:t xml:space="preserve">which is </w:t>
      </w:r>
      <w:r w:rsidR="006C5BCC" w:rsidRPr="008E4066">
        <w:rPr>
          <w:rFonts w:ascii="Arial" w:hAnsi="Arial" w:cs="Arial"/>
        </w:rPr>
        <w:t>asso</w:t>
      </w:r>
      <w:r w:rsidR="00E96FB1">
        <w:rPr>
          <w:rFonts w:ascii="Arial" w:hAnsi="Arial" w:cs="Arial"/>
        </w:rPr>
        <w:t>ciated with the work of Powell and</w:t>
      </w:r>
      <w:r w:rsidR="006C5BCC" w:rsidRPr="008E4066">
        <w:rPr>
          <w:rFonts w:ascii="Arial" w:hAnsi="Arial" w:cs="Arial"/>
        </w:rPr>
        <w:t xml:space="preserve"> D</w:t>
      </w:r>
      <w:r w:rsidR="00F93C42">
        <w:rPr>
          <w:rFonts w:ascii="Arial" w:hAnsi="Arial" w:cs="Arial"/>
        </w:rPr>
        <w:t>iMaggio (1991</w:t>
      </w:r>
      <w:r w:rsidR="006C5BCC" w:rsidRPr="008E4066">
        <w:rPr>
          <w:rFonts w:ascii="Arial" w:hAnsi="Arial" w:cs="Arial"/>
        </w:rPr>
        <w:t>) and Bourdieu (1984; 19</w:t>
      </w:r>
      <w:r w:rsidR="000E104A" w:rsidRPr="008E4066">
        <w:rPr>
          <w:rFonts w:ascii="Arial" w:hAnsi="Arial" w:cs="Arial"/>
        </w:rPr>
        <w:t>89</w:t>
      </w:r>
      <w:r w:rsidR="006C5BCC" w:rsidRPr="008E4066">
        <w:rPr>
          <w:rFonts w:ascii="Arial" w:hAnsi="Arial" w:cs="Arial"/>
        </w:rPr>
        <w:t xml:space="preserve">). Organisational fields are conceived by these theorists as bounded social environments constituted by sets of rules, value systems and behavioural codes which determine actors’ relative positioning within a given cultural environ.  Internal field rules determine to a large extent the dynamics of social organisation and what kinds of socially </w:t>
      </w:r>
      <w:r w:rsidR="004B4CF4" w:rsidRPr="008E4066">
        <w:rPr>
          <w:rFonts w:ascii="Arial" w:hAnsi="Arial" w:cs="Arial"/>
        </w:rPr>
        <w:t>instituted</w:t>
      </w:r>
      <w:r w:rsidR="006C5BCC" w:rsidRPr="008E4066">
        <w:rPr>
          <w:rFonts w:ascii="Arial" w:hAnsi="Arial" w:cs="Arial"/>
        </w:rPr>
        <w:t xml:space="preserve"> behaviour help</w:t>
      </w:r>
      <w:r w:rsidR="004B4CF4" w:rsidRPr="008E4066">
        <w:rPr>
          <w:rFonts w:ascii="Arial" w:hAnsi="Arial" w:cs="Arial"/>
        </w:rPr>
        <w:t>s</w:t>
      </w:r>
      <w:r w:rsidR="006C5BCC" w:rsidRPr="008E4066">
        <w:rPr>
          <w:rFonts w:ascii="Arial" w:hAnsi="Arial" w:cs="Arial"/>
        </w:rPr>
        <w:t xml:space="preserve"> an organisation to maximise its own field position.  However, social fields such as work organisation do not exist in isolation from other social fields, which not only include other organisation but also fields within the economic and political domains. A work organisation is affected by exogenous factors in the wider labour market field, which include broad macro-level shifts</w:t>
      </w:r>
      <w:r w:rsidR="004B4CF4" w:rsidRPr="008E4066">
        <w:rPr>
          <w:rFonts w:ascii="Arial" w:hAnsi="Arial" w:cs="Arial"/>
        </w:rPr>
        <w:t>,</w:t>
      </w:r>
      <w:r w:rsidR="006C5BCC" w:rsidRPr="008E4066">
        <w:rPr>
          <w:rFonts w:ascii="Arial" w:hAnsi="Arial" w:cs="Arial"/>
        </w:rPr>
        <w:t xml:space="preserve"> but also more immediate forces in its local milieu, including immediate sets of institutional relations within its local environment. </w:t>
      </w:r>
    </w:p>
    <w:p w14:paraId="687573A3" w14:textId="77777777" w:rsidR="006C5BCC" w:rsidRPr="008E4066" w:rsidRDefault="006C5BCC" w:rsidP="008E4066">
      <w:pPr>
        <w:spacing w:after="0" w:line="360" w:lineRule="auto"/>
        <w:jc w:val="both"/>
        <w:rPr>
          <w:rFonts w:ascii="Arial" w:hAnsi="Arial" w:cs="Arial"/>
        </w:rPr>
      </w:pPr>
    </w:p>
    <w:p w14:paraId="7CE23071" w14:textId="77777777" w:rsidR="009E57AA" w:rsidRPr="008E4066" w:rsidRDefault="004B4CF4" w:rsidP="008E4066">
      <w:pPr>
        <w:spacing w:after="0" w:line="360" w:lineRule="auto"/>
        <w:jc w:val="both"/>
        <w:rPr>
          <w:rFonts w:ascii="Arial" w:hAnsi="Arial" w:cs="Arial"/>
        </w:rPr>
      </w:pPr>
      <w:r w:rsidRPr="008E4066">
        <w:rPr>
          <w:rFonts w:ascii="Arial" w:hAnsi="Arial" w:cs="Arial"/>
        </w:rPr>
        <w:t>I</w:t>
      </w:r>
      <w:r w:rsidR="009E0F9C" w:rsidRPr="008E4066">
        <w:rPr>
          <w:rFonts w:ascii="Arial" w:hAnsi="Arial" w:cs="Arial"/>
        </w:rPr>
        <w:t>nstitutionalis</w:t>
      </w:r>
      <w:r w:rsidRPr="008E4066">
        <w:rPr>
          <w:rFonts w:ascii="Arial" w:hAnsi="Arial" w:cs="Arial"/>
        </w:rPr>
        <w:t xml:space="preserve">t perspectives </w:t>
      </w:r>
      <w:r w:rsidR="003671E9" w:rsidRPr="008E4066">
        <w:rPr>
          <w:rFonts w:ascii="Arial" w:hAnsi="Arial" w:cs="Arial"/>
        </w:rPr>
        <w:t>conceive</w:t>
      </w:r>
      <w:r w:rsidR="009E0F9C" w:rsidRPr="008E4066">
        <w:rPr>
          <w:rFonts w:ascii="Arial" w:hAnsi="Arial" w:cs="Arial"/>
        </w:rPr>
        <w:t xml:space="preserve"> employers</w:t>
      </w:r>
      <w:r w:rsidR="009830DC" w:rsidRPr="008E4066">
        <w:rPr>
          <w:rFonts w:ascii="Arial" w:hAnsi="Arial" w:cs="Arial"/>
        </w:rPr>
        <w:t>’</w:t>
      </w:r>
      <w:r w:rsidR="009E0F9C" w:rsidRPr="008E4066">
        <w:rPr>
          <w:rFonts w:ascii="Arial" w:hAnsi="Arial" w:cs="Arial"/>
        </w:rPr>
        <w:t xml:space="preserve"> perspectives as reflecting</w:t>
      </w:r>
      <w:r w:rsidR="008C466C" w:rsidRPr="008E4066">
        <w:rPr>
          <w:rFonts w:ascii="Arial" w:hAnsi="Arial" w:cs="Arial"/>
        </w:rPr>
        <w:t xml:space="preserve"> institutional relations within an overarching social infrastructure, encompassing its cognitive-cultural constitution and related set of value systems, </w:t>
      </w:r>
      <w:r w:rsidR="00B167D4" w:rsidRPr="008E4066">
        <w:rPr>
          <w:rFonts w:ascii="Arial" w:hAnsi="Arial" w:cs="Arial"/>
        </w:rPr>
        <w:t>practices and behavioural expectations</w:t>
      </w:r>
      <w:r w:rsidR="00692935" w:rsidRPr="008E4066">
        <w:rPr>
          <w:rFonts w:ascii="Arial" w:hAnsi="Arial" w:cs="Arial"/>
        </w:rPr>
        <w:t xml:space="preserve">. These factors influence the </w:t>
      </w:r>
      <w:r w:rsidRPr="008E4066">
        <w:rPr>
          <w:rFonts w:ascii="Arial" w:hAnsi="Arial" w:cs="Arial"/>
        </w:rPr>
        <w:t xml:space="preserve">relative </w:t>
      </w:r>
      <w:r w:rsidR="00692935" w:rsidRPr="008E4066">
        <w:rPr>
          <w:rFonts w:ascii="Arial" w:hAnsi="Arial" w:cs="Arial"/>
        </w:rPr>
        <w:t xml:space="preserve">value attached to different </w:t>
      </w:r>
      <w:r w:rsidR="006D78B2" w:rsidRPr="008E4066">
        <w:rPr>
          <w:rFonts w:ascii="Arial" w:hAnsi="Arial" w:cs="Arial"/>
        </w:rPr>
        <w:t>job candidate</w:t>
      </w:r>
      <w:r w:rsidR="009E0F9C" w:rsidRPr="008E4066">
        <w:rPr>
          <w:rFonts w:ascii="Arial" w:hAnsi="Arial" w:cs="Arial"/>
        </w:rPr>
        <w:t>s</w:t>
      </w:r>
      <w:r w:rsidR="006D78B2" w:rsidRPr="008E4066">
        <w:rPr>
          <w:rFonts w:ascii="Arial" w:hAnsi="Arial" w:cs="Arial"/>
        </w:rPr>
        <w:t xml:space="preserve"> and how much they are seen to enhance a workplace’s existing output.</w:t>
      </w:r>
      <w:r w:rsidR="006C5BCC" w:rsidRPr="008E4066">
        <w:rPr>
          <w:rFonts w:ascii="Arial" w:hAnsi="Arial" w:cs="Arial"/>
        </w:rPr>
        <w:t xml:space="preserve"> </w:t>
      </w:r>
      <w:r w:rsidR="003D7C6B" w:rsidRPr="008E4066">
        <w:rPr>
          <w:rFonts w:ascii="Arial" w:hAnsi="Arial" w:cs="Arial"/>
        </w:rPr>
        <w:t>Unlike human capital and signalling perspectives, this approach sees employer</w:t>
      </w:r>
      <w:r w:rsidRPr="008E4066">
        <w:rPr>
          <w:rFonts w:ascii="Arial" w:hAnsi="Arial" w:cs="Arial"/>
        </w:rPr>
        <w:t>-graduate relations</w:t>
      </w:r>
      <w:r w:rsidR="003D7C6B" w:rsidRPr="008E4066">
        <w:rPr>
          <w:rFonts w:ascii="Arial" w:hAnsi="Arial" w:cs="Arial"/>
        </w:rPr>
        <w:t xml:space="preserve"> as </w:t>
      </w:r>
      <w:r w:rsidR="00D845B7" w:rsidRPr="008E4066">
        <w:rPr>
          <w:rFonts w:ascii="Arial" w:hAnsi="Arial" w:cs="Arial"/>
        </w:rPr>
        <w:t>entailing a range of interpersonal, cultural and interactional</w:t>
      </w:r>
      <w:r w:rsidR="006D78B2" w:rsidRPr="008E4066">
        <w:rPr>
          <w:rFonts w:ascii="Arial" w:hAnsi="Arial" w:cs="Arial"/>
        </w:rPr>
        <w:t xml:space="preserve"> dynamics which are inextricably</w:t>
      </w:r>
      <w:r w:rsidR="00D845B7" w:rsidRPr="008E4066">
        <w:rPr>
          <w:rFonts w:ascii="Arial" w:hAnsi="Arial" w:cs="Arial"/>
        </w:rPr>
        <w:t xml:space="preserve"> connected to the organisational field in which the graduate is going to be employed. </w:t>
      </w:r>
      <w:r w:rsidR="00040E7E" w:rsidRPr="008E4066">
        <w:rPr>
          <w:rFonts w:ascii="Arial" w:hAnsi="Arial" w:cs="Arial"/>
        </w:rPr>
        <w:t>Signal</w:t>
      </w:r>
      <w:r w:rsidR="00B167D4" w:rsidRPr="008E4066">
        <w:rPr>
          <w:rFonts w:ascii="Arial" w:hAnsi="Arial" w:cs="Arial"/>
        </w:rPr>
        <w:t>s through credentials or allied</w:t>
      </w:r>
      <w:r w:rsidR="00040E7E" w:rsidRPr="008E4066">
        <w:rPr>
          <w:rFonts w:ascii="Arial" w:hAnsi="Arial" w:cs="Arial"/>
        </w:rPr>
        <w:t xml:space="preserve"> achievements are insufficient alone to determine selection decisions. They also need to be conveyed through the interactions between graduate and employer. </w:t>
      </w:r>
      <w:r w:rsidR="00D845B7" w:rsidRPr="008E4066">
        <w:rPr>
          <w:rFonts w:ascii="Arial" w:hAnsi="Arial" w:cs="Arial"/>
        </w:rPr>
        <w:t>Such an account therefore presents a less decontextualized account of</w:t>
      </w:r>
      <w:r w:rsidR="00FE75FE" w:rsidRPr="008E4066">
        <w:rPr>
          <w:rFonts w:ascii="Arial" w:hAnsi="Arial" w:cs="Arial"/>
        </w:rPr>
        <w:t xml:space="preserve"> employer recruitment strategies. Instead, it</w:t>
      </w:r>
      <w:r w:rsidR="006D78B2" w:rsidRPr="008E4066">
        <w:rPr>
          <w:rFonts w:ascii="Arial" w:hAnsi="Arial" w:cs="Arial"/>
        </w:rPr>
        <w:t xml:space="preserve"> conceives this as </w:t>
      </w:r>
      <w:r w:rsidR="007E4929" w:rsidRPr="008E4066">
        <w:rPr>
          <w:rFonts w:ascii="Arial" w:hAnsi="Arial" w:cs="Arial"/>
        </w:rPr>
        <w:t>a social</w:t>
      </w:r>
      <w:r w:rsidR="006D78B2" w:rsidRPr="008E4066">
        <w:rPr>
          <w:rFonts w:ascii="Arial" w:hAnsi="Arial" w:cs="Arial"/>
        </w:rPr>
        <w:t xml:space="preserve"> and cultural process, referenced</w:t>
      </w:r>
      <w:r w:rsidR="007E4929" w:rsidRPr="008E4066">
        <w:rPr>
          <w:rFonts w:ascii="Arial" w:hAnsi="Arial" w:cs="Arial"/>
        </w:rPr>
        <w:t xml:space="preserve"> principally against what is more generally conceived as an organisational culture</w:t>
      </w:r>
      <w:r w:rsidR="006D78B2" w:rsidRPr="008E4066">
        <w:rPr>
          <w:rFonts w:ascii="Arial" w:hAnsi="Arial" w:cs="Arial"/>
        </w:rPr>
        <w:t>.</w:t>
      </w:r>
      <w:r w:rsidR="007E4929" w:rsidRPr="008E4066">
        <w:rPr>
          <w:rFonts w:ascii="Arial" w:hAnsi="Arial" w:cs="Arial"/>
        </w:rPr>
        <w:t xml:space="preserve"> </w:t>
      </w:r>
      <w:r w:rsidR="00CC62B7" w:rsidRPr="008E4066">
        <w:rPr>
          <w:rFonts w:ascii="Arial" w:hAnsi="Arial" w:cs="Arial"/>
        </w:rPr>
        <w:t xml:space="preserve">Employers are powerful institutional actors within a given organisation whose role it is to </w:t>
      </w:r>
      <w:r w:rsidR="006C5BCC" w:rsidRPr="008E4066">
        <w:rPr>
          <w:rFonts w:ascii="Arial" w:hAnsi="Arial" w:cs="Arial"/>
        </w:rPr>
        <w:t xml:space="preserve">ensure </w:t>
      </w:r>
      <w:r w:rsidR="00CC62B7" w:rsidRPr="008E4066">
        <w:rPr>
          <w:rFonts w:ascii="Arial" w:hAnsi="Arial" w:cs="Arial"/>
        </w:rPr>
        <w:t xml:space="preserve">incumbent members </w:t>
      </w:r>
      <w:r w:rsidR="00051BFC" w:rsidRPr="008E4066">
        <w:rPr>
          <w:rFonts w:ascii="Arial" w:hAnsi="Arial" w:cs="Arial"/>
        </w:rPr>
        <w:t>of</w:t>
      </w:r>
      <w:r w:rsidR="00CC62B7" w:rsidRPr="008E4066">
        <w:rPr>
          <w:rFonts w:ascii="Arial" w:hAnsi="Arial" w:cs="Arial"/>
        </w:rPr>
        <w:t xml:space="preserve"> an existing </w:t>
      </w:r>
      <w:r w:rsidR="006C5BCC" w:rsidRPr="008E4066">
        <w:rPr>
          <w:rFonts w:ascii="Arial" w:hAnsi="Arial" w:cs="Arial"/>
        </w:rPr>
        <w:t>institutional field help reproduce a dominant social order. Accordingly, there is need to ensure that some converge</w:t>
      </w:r>
      <w:r w:rsidR="00FD583B" w:rsidRPr="008E4066">
        <w:rPr>
          <w:rFonts w:ascii="Arial" w:hAnsi="Arial" w:cs="Arial"/>
        </w:rPr>
        <w:t>nce</w:t>
      </w:r>
      <w:r w:rsidRPr="008E4066">
        <w:rPr>
          <w:rFonts w:ascii="Arial" w:hAnsi="Arial" w:cs="Arial"/>
        </w:rPr>
        <w:t xml:space="preserve"> is maintained</w:t>
      </w:r>
      <w:r w:rsidR="006C5BCC" w:rsidRPr="008E4066">
        <w:rPr>
          <w:rFonts w:ascii="Arial" w:hAnsi="Arial" w:cs="Arial"/>
        </w:rPr>
        <w:t xml:space="preserve"> between the identities and social behaviours between dominant and incumbent institutional actor</w:t>
      </w:r>
      <w:r w:rsidRPr="008E4066">
        <w:rPr>
          <w:rFonts w:ascii="Arial" w:hAnsi="Arial" w:cs="Arial"/>
        </w:rPr>
        <w:t>s.</w:t>
      </w:r>
    </w:p>
    <w:p w14:paraId="0C696567" w14:textId="77777777" w:rsidR="009E57AA" w:rsidRPr="008E4066" w:rsidRDefault="009E57AA" w:rsidP="008E4066">
      <w:pPr>
        <w:spacing w:after="0" w:line="360" w:lineRule="auto"/>
        <w:jc w:val="both"/>
        <w:rPr>
          <w:rFonts w:ascii="Arial" w:hAnsi="Arial" w:cs="Arial"/>
        </w:rPr>
      </w:pPr>
    </w:p>
    <w:p w14:paraId="4263C7C1" w14:textId="77777777" w:rsidR="00040E7E" w:rsidRPr="008E4066" w:rsidRDefault="00622B21" w:rsidP="008E4066">
      <w:pPr>
        <w:spacing w:after="0" w:line="360" w:lineRule="auto"/>
        <w:jc w:val="both"/>
        <w:rPr>
          <w:rFonts w:ascii="Arial" w:hAnsi="Arial" w:cs="Arial"/>
        </w:rPr>
      </w:pPr>
      <w:r w:rsidRPr="008E4066">
        <w:rPr>
          <w:rFonts w:ascii="Arial" w:hAnsi="Arial" w:cs="Arial"/>
        </w:rPr>
        <w:lastRenderedPageBreak/>
        <w:t>T</w:t>
      </w:r>
      <w:r w:rsidR="002C4B8A" w:rsidRPr="008E4066">
        <w:rPr>
          <w:rFonts w:ascii="Arial" w:hAnsi="Arial" w:cs="Arial"/>
        </w:rPr>
        <w:t>his can</w:t>
      </w:r>
      <w:r w:rsidR="00040E7E" w:rsidRPr="008E4066">
        <w:rPr>
          <w:rFonts w:ascii="Arial" w:hAnsi="Arial" w:cs="Arial"/>
        </w:rPr>
        <w:t xml:space="preserve"> be understood at a micro-level</w:t>
      </w:r>
      <w:r w:rsidR="002C4B8A" w:rsidRPr="008E4066">
        <w:rPr>
          <w:rFonts w:ascii="Arial" w:hAnsi="Arial" w:cs="Arial"/>
        </w:rPr>
        <w:t xml:space="preserve"> reflecting </w:t>
      </w:r>
      <w:r w:rsidR="00C52AD4" w:rsidRPr="008E4066">
        <w:rPr>
          <w:rFonts w:ascii="Arial" w:hAnsi="Arial" w:cs="Arial"/>
        </w:rPr>
        <w:t xml:space="preserve">the </w:t>
      </w:r>
      <w:r w:rsidR="002C4B8A" w:rsidRPr="008E4066">
        <w:rPr>
          <w:rFonts w:ascii="Arial" w:hAnsi="Arial" w:cs="Arial"/>
        </w:rPr>
        <w:t>belief</w:t>
      </w:r>
      <w:r w:rsidR="00C52AD4" w:rsidRPr="008E4066">
        <w:rPr>
          <w:rFonts w:ascii="Arial" w:hAnsi="Arial" w:cs="Arial"/>
        </w:rPr>
        <w:t>s</w:t>
      </w:r>
      <w:r w:rsidR="002C4B8A" w:rsidRPr="008E4066">
        <w:rPr>
          <w:rFonts w:ascii="Arial" w:hAnsi="Arial" w:cs="Arial"/>
        </w:rPr>
        <w:t xml:space="preserve"> and cognitive schemas employers </w:t>
      </w:r>
      <w:r w:rsidR="003D7C6B" w:rsidRPr="008E4066">
        <w:rPr>
          <w:rFonts w:ascii="Arial" w:hAnsi="Arial" w:cs="Arial"/>
        </w:rPr>
        <w:t xml:space="preserve">have of different graduates </w:t>
      </w:r>
      <w:r w:rsidR="002C4B8A" w:rsidRPr="008E4066">
        <w:rPr>
          <w:rFonts w:ascii="Arial" w:hAnsi="Arial" w:cs="Arial"/>
        </w:rPr>
        <w:t>(</w:t>
      </w:r>
      <w:r w:rsidR="00656FD4" w:rsidRPr="008E4066">
        <w:rPr>
          <w:rFonts w:ascii="Arial" w:hAnsi="Arial" w:cs="Arial"/>
        </w:rPr>
        <w:t>Bailly, 2008</w:t>
      </w:r>
      <w:r w:rsidR="002C4B8A" w:rsidRPr="008E4066">
        <w:rPr>
          <w:rFonts w:ascii="Arial" w:hAnsi="Arial" w:cs="Arial"/>
        </w:rPr>
        <w:t xml:space="preserve">). </w:t>
      </w:r>
      <w:r w:rsidR="00040E7E" w:rsidRPr="008E4066">
        <w:rPr>
          <w:rFonts w:ascii="Arial" w:hAnsi="Arial" w:cs="Arial"/>
        </w:rPr>
        <w:t>Employers’ perceptions of who is most suitable for their organisation</w:t>
      </w:r>
      <w:r w:rsidR="006D4048" w:rsidRPr="008E4066">
        <w:rPr>
          <w:rFonts w:ascii="Arial" w:hAnsi="Arial" w:cs="Arial"/>
        </w:rPr>
        <w:t>s</w:t>
      </w:r>
      <w:r w:rsidR="00040E7E" w:rsidRPr="008E4066">
        <w:rPr>
          <w:rFonts w:ascii="Arial" w:hAnsi="Arial" w:cs="Arial"/>
        </w:rPr>
        <w:t xml:space="preserve"> entails an interactional exchange between graduate and employer through which employers form implicit beliefs and cognitive schemas about which kin</w:t>
      </w:r>
      <w:r w:rsidR="006C5BCC" w:rsidRPr="008E4066">
        <w:rPr>
          <w:rFonts w:ascii="Arial" w:hAnsi="Arial" w:cs="Arial"/>
        </w:rPr>
        <w:t>d of graduate is desirable</w:t>
      </w:r>
      <w:r w:rsidR="00040E7E" w:rsidRPr="008E4066">
        <w:rPr>
          <w:rFonts w:ascii="Arial" w:hAnsi="Arial" w:cs="Arial"/>
        </w:rPr>
        <w:t>. The recruitment process is the arena through which individuals not only present their technical abilities but also their personal make-up. Assessment centres are one such device</w:t>
      </w:r>
      <w:r w:rsidR="009319A5" w:rsidRPr="008E4066">
        <w:rPr>
          <w:rFonts w:ascii="Arial" w:hAnsi="Arial" w:cs="Arial"/>
        </w:rPr>
        <w:t xml:space="preserve"> which enable</w:t>
      </w:r>
      <w:r w:rsidR="00040E7E" w:rsidRPr="008E4066">
        <w:rPr>
          <w:rFonts w:ascii="Arial" w:hAnsi="Arial" w:cs="Arial"/>
        </w:rPr>
        <w:t xml:space="preserve"> employers to assess a broad array of personal, interpersonal and behavioural competences. Whether or not employer recruitment decisions are construed as subjective, biased or skewed towards a particular ‘type’ of person, it</w:t>
      </w:r>
      <w:r w:rsidR="00721146" w:rsidRPr="008E4066">
        <w:rPr>
          <w:rFonts w:ascii="Arial" w:hAnsi="Arial" w:cs="Arial"/>
        </w:rPr>
        <w:t xml:space="preserve"> is</w:t>
      </w:r>
      <w:r w:rsidR="00040E7E" w:rsidRPr="008E4066">
        <w:rPr>
          <w:rFonts w:ascii="Arial" w:hAnsi="Arial" w:cs="Arial"/>
        </w:rPr>
        <w:t xml:space="preserve"> likely that employers develop</w:t>
      </w:r>
      <w:r w:rsidR="0062316A" w:rsidRPr="008E4066">
        <w:rPr>
          <w:rFonts w:ascii="Arial" w:hAnsi="Arial" w:cs="Arial"/>
        </w:rPr>
        <w:t xml:space="preserve"> a particular idea of who</w:t>
      </w:r>
      <w:r w:rsidR="00040E7E" w:rsidRPr="008E4066">
        <w:rPr>
          <w:rFonts w:ascii="Arial" w:hAnsi="Arial" w:cs="Arial"/>
        </w:rPr>
        <w:t xml:space="preserve"> they want in their organisations.  </w:t>
      </w:r>
    </w:p>
    <w:p w14:paraId="08F31ED1" w14:textId="77777777" w:rsidR="00567E7F" w:rsidRPr="008E4066" w:rsidRDefault="00567E7F" w:rsidP="008E4066">
      <w:pPr>
        <w:spacing w:after="0" w:line="360" w:lineRule="auto"/>
        <w:jc w:val="both"/>
        <w:rPr>
          <w:rFonts w:ascii="Arial" w:hAnsi="Arial" w:cs="Arial"/>
        </w:rPr>
      </w:pPr>
    </w:p>
    <w:p w14:paraId="71F1FA62" w14:textId="77777777" w:rsidR="00D64E14" w:rsidRPr="008E4066" w:rsidRDefault="00567E7F" w:rsidP="008E4066">
      <w:pPr>
        <w:spacing w:after="0" w:line="360" w:lineRule="auto"/>
        <w:jc w:val="both"/>
        <w:rPr>
          <w:rFonts w:ascii="Arial" w:hAnsi="Arial" w:cs="Arial"/>
        </w:rPr>
      </w:pPr>
      <w:r w:rsidRPr="008E4066">
        <w:rPr>
          <w:rFonts w:ascii="Arial" w:hAnsi="Arial" w:cs="Arial"/>
        </w:rPr>
        <w:t xml:space="preserve">However, conceiving </w:t>
      </w:r>
      <w:r w:rsidR="006A3A60" w:rsidRPr="008E4066">
        <w:rPr>
          <w:rFonts w:ascii="Arial" w:hAnsi="Arial" w:cs="Arial"/>
        </w:rPr>
        <w:t xml:space="preserve">recruitment </w:t>
      </w:r>
      <w:r w:rsidR="00526C45" w:rsidRPr="008E4066">
        <w:rPr>
          <w:rFonts w:ascii="Arial" w:hAnsi="Arial" w:cs="Arial"/>
        </w:rPr>
        <w:t xml:space="preserve">as an </w:t>
      </w:r>
      <w:r w:rsidR="006A3A60" w:rsidRPr="008E4066">
        <w:rPr>
          <w:rFonts w:ascii="Arial" w:hAnsi="Arial" w:cs="Arial"/>
        </w:rPr>
        <w:t>ostensibly</w:t>
      </w:r>
      <w:r w:rsidRPr="008E4066">
        <w:rPr>
          <w:rFonts w:ascii="Arial" w:hAnsi="Arial" w:cs="Arial"/>
        </w:rPr>
        <w:t xml:space="preserve"> micro interactional process </w:t>
      </w:r>
      <w:r w:rsidR="006A3A60" w:rsidRPr="008E4066">
        <w:rPr>
          <w:rFonts w:ascii="Arial" w:hAnsi="Arial" w:cs="Arial"/>
        </w:rPr>
        <w:t>underplay</w:t>
      </w:r>
      <w:r w:rsidR="00526C45" w:rsidRPr="008E4066">
        <w:rPr>
          <w:rFonts w:ascii="Arial" w:hAnsi="Arial" w:cs="Arial"/>
        </w:rPr>
        <w:t>s</w:t>
      </w:r>
      <w:r w:rsidR="009B4F92" w:rsidRPr="008E4066">
        <w:rPr>
          <w:rFonts w:ascii="Arial" w:hAnsi="Arial" w:cs="Arial"/>
        </w:rPr>
        <w:t xml:space="preserve"> wider contextual dynamics</w:t>
      </w:r>
      <w:r w:rsidR="006A3A60" w:rsidRPr="008E4066">
        <w:rPr>
          <w:rFonts w:ascii="Arial" w:hAnsi="Arial" w:cs="Arial"/>
        </w:rPr>
        <w:t xml:space="preserve"> </w:t>
      </w:r>
      <w:r w:rsidR="009B4F92" w:rsidRPr="008E4066">
        <w:rPr>
          <w:rFonts w:ascii="Arial" w:hAnsi="Arial" w:cs="Arial"/>
        </w:rPr>
        <w:t>which exist</w:t>
      </w:r>
      <w:r w:rsidR="006A3A60" w:rsidRPr="008E4066">
        <w:rPr>
          <w:rFonts w:ascii="Arial" w:hAnsi="Arial" w:cs="Arial"/>
        </w:rPr>
        <w:t xml:space="preserve"> beyond </w:t>
      </w:r>
      <w:r w:rsidR="00606CC9" w:rsidRPr="008E4066">
        <w:rPr>
          <w:rFonts w:ascii="Arial" w:hAnsi="Arial" w:cs="Arial"/>
        </w:rPr>
        <w:t>the immediate interaction between graduate and employer. Judgement</w:t>
      </w:r>
      <w:r w:rsidR="00D40E05" w:rsidRPr="008E4066">
        <w:rPr>
          <w:rFonts w:ascii="Arial" w:hAnsi="Arial" w:cs="Arial"/>
        </w:rPr>
        <w:t>s</w:t>
      </w:r>
      <w:r w:rsidR="00606CC9" w:rsidRPr="008E4066">
        <w:rPr>
          <w:rFonts w:ascii="Arial" w:hAnsi="Arial" w:cs="Arial"/>
        </w:rPr>
        <w:t xml:space="preserve"> about the make-up of employees are ultimately judgements pertaining to an organisational context. </w:t>
      </w:r>
      <w:r w:rsidR="00D64E14" w:rsidRPr="008E4066">
        <w:rPr>
          <w:rFonts w:ascii="Arial" w:hAnsi="Arial" w:cs="Arial"/>
        </w:rPr>
        <w:t>This clearly has implications for recruitment processes</w:t>
      </w:r>
      <w:r w:rsidR="005C2353" w:rsidRPr="008E4066">
        <w:rPr>
          <w:rFonts w:ascii="Arial" w:hAnsi="Arial" w:cs="Arial"/>
        </w:rPr>
        <w:t xml:space="preserve">. </w:t>
      </w:r>
      <w:r w:rsidR="00300AB8" w:rsidRPr="008E4066">
        <w:rPr>
          <w:rFonts w:ascii="Arial" w:hAnsi="Arial" w:cs="Arial"/>
        </w:rPr>
        <w:t>The issue of system structuring come</w:t>
      </w:r>
      <w:r w:rsidR="00EC3B13" w:rsidRPr="008E4066">
        <w:rPr>
          <w:rFonts w:ascii="Arial" w:hAnsi="Arial" w:cs="Arial"/>
        </w:rPr>
        <w:t>s</w:t>
      </w:r>
      <w:r w:rsidR="00300AB8" w:rsidRPr="008E4066">
        <w:rPr>
          <w:rFonts w:ascii="Arial" w:hAnsi="Arial" w:cs="Arial"/>
        </w:rPr>
        <w:t xml:space="preserve"> into play when employers make decisions</w:t>
      </w:r>
      <w:r w:rsidR="00B718B3" w:rsidRPr="008E4066">
        <w:rPr>
          <w:rFonts w:ascii="Arial" w:hAnsi="Arial" w:cs="Arial"/>
        </w:rPr>
        <w:t xml:space="preserve"> which accord with dominant field logics</w:t>
      </w:r>
      <w:r w:rsidR="00691F86" w:rsidRPr="008E4066">
        <w:rPr>
          <w:rFonts w:ascii="Arial" w:hAnsi="Arial" w:cs="Arial"/>
        </w:rPr>
        <w:t xml:space="preserve">. </w:t>
      </w:r>
      <w:r w:rsidR="00D64E14" w:rsidRPr="008E4066">
        <w:rPr>
          <w:rFonts w:ascii="Arial" w:hAnsi="Arial" w:cs="Arial"/>
        </w:rPr>
        <w:t xml:space="preserve">At its basic level, this will shape the kind of skill demands which employers specify, </w:t>
      </w:r>
      <w:r w:rsidR="005C2353" w:rsidRPr="008E4066">
        <w:rPr>
          <w:rFonts w:ascii="Arial" w:hAnsi="Arial" w:cs="Arial"/>
        </w:rPr>
        <w:t>potentially resulting in a clos</w:t>
      </w:r>
      <w:r w:rsidR="00D64E14" w:rsidRPr="008E4066">
        <w:rPr>
          <w:rFonts w:ascii="Arial" w:hAnsi="Arial" w:cs="Arial"/>
        </w:rPr>
        <w:t>e</w:t>
      </w:r>
      <w:r w:rsidR="00691F86" w:rsidRPr="008E4066">
        <w:rPr>
          <w:rFonts w:ascii="Arial" w:hAnsi="Arial" w:cs="Arial"/>
        </w:rPr>
        <w:t>r</w:t>
      </w:r>
      <w:r w:rsidR="00D64E14" w:rsidRPr="008E4066">
        <w:rPr>
          <w:rFonts w:ascii="Arial" w:hAnsi="Arial" w:cs="Arial"/>
        </w:rPr>
        <w:t xml:space="preserve"> fit between some candidate</w:t>
      </w:r>
      <w:r w:rsidR="00691F86" w:rsidRPr="008E4066">
        <w:rPr>
          <w:rFonts w:ascii="Arial" w:hAnsi="Arial" w:cs="Arial"/>
        </w:rPr>
        <w:t>s</w:t>
      </w:r>
      <w:r w:rsidR="00D64E14" w:rsidRPr="008E4066">
        <w:rPr>
          <w:rFonts w:ascii="Arial" w:hAnsi="Arial" w:cs="Arial"/>
        </w:rPr>
        <w:t xml:space="preserve"> and organisations than others.</w:t>
      </w:r>
      <w:r w:rsidR="00691F86" w:rsidRPr="008E4066">
        <w:rPr>
          <w:rFonts w:ascii="Arial" w:hAnsi="Arial" w:cs="Arial"/>
        </w:rPr>
        <w:t xml:space="preserve"> This account</w:t>
      </w:r>
      <w:r w:rsidR="00FB204E" w:rsidRPr="008E4066">
        <w:rPr>
          <w:rFonts w:ascii="Arial" w:hAnsi="Arial" w:cs="Arial"/>
        </w:rPr>
        <w:t>s</w:t>
      </w:r>
      <w:r w:rsidR="00691F86" w:rsidRPr="008E4066">
        <w:rPr>
          <w:rFonts w:ascii="Arial" w:hAnsi="Arial" w:cs="Arial"/>
        </w:rPr>
        <w:t xml:space="preserve"> for why much of the recruitment literature has highlighted the significance of personal-organisation </w:t>
      </w:r>
      <w:r w:rsidR="00B774E9" w:rsidRPr="008E4066">
        <w:rPr>
          <w:rFonts w:ascii="Arial" w:hAnsi="Arial" w:cs="Arial"/>
        </w:rPr>
        <w:t xml:space="preserve">fit </w:t>
      </w:r>
      <w:r w:rsidR="00691F86" w:rsidRPr="008E4066">
        <w:rPr>
          <w:rFonts w:ascii="Arial" w:hAnsi="Arial" w:cs="Arial"/>
        </w:rPr>
        <w:t>rather than person-job fit</w:t>
      </w:r>
      <w:r w:rsidR="00B774E9" w:rsidRPr="008E4066">
        <w:rPr>
          <w:rFonts w:ascii="Arial" w:hAnsi="Arial" w:cs="Arial"/>
        </w:rPr>
        <w:t xml:space="preserve"> as being a major recruitment criteria</w:t>
      </w:r>
      <w:r w:rsidR="00D23C36" w:rsidRPr="008E4066">
        <w:rPr>
          <w:rFonts w:ascii="Arial" w:hAnsi="Arial" w:cs="Arial"/>
        </w:rPr>
        <w:t xml:space="preserve"> (</w:t>
      </w:r>
      <w:r w:rsidR="00EE627E" w:rsidRPr="008E4066">
        <w:rPr>
          <w:rFonts w:ascii="Arial" w:hAnsi="Arial" w:cs="Arial"/>
        </w:rPr>
        <w:t xml:space="preserve">Bryson </w:t>
      </w:r>
      <w:r w:rsidR="00EE627E" w:rsidRPr="00E96FB1">
        <w:rPr>
          <w:rFonts w:ascii="Arial" w:hAnsi="Arial" w:cs="Arial"/>
          <w:i/>
        </w:rPr>
        <w:t>et al</w:t>
      </w:r>
      <w:r w:rsidR="00E96FB1" w:rsidRPr="00E96FB1">
        <w:rPr>
          <w:rFonts w:ascii="Arial" w:hAnsi="Arial" w:cs="Arial"/>
          <w:i/>
        </w:rPr>
        <w:t>.</w:t>
      </w:r>
      <w:r w:rsidR="00D23C36" w:rsidRPr="00E96FB1">
        <w:rPr>
          <w:rFonts w:ascii="Arial" w:hAnsi="Arial" w:cs="Arial"/>
          <w:i/>
        </w:rPr>
        <w:t>,</w:t>
      </w:r>
      <w:r w:rsidR="00D23C36" w:rsidRPr="008E4066">
        <w:rPr>
          <w:rFonts w:ascii="Arial" w:hAnsi="Arial" w:cs="Arial"/>
        </w:rPr>
        <w:t xml:space="preserve"> </w:t>
      </w:r>
      <w:r w:rsidR="00EE627E" w:rsidRPr="008E4066">
        <w:rPr>
          <w:rFonts w:ascii="Arial" w:hAnsi="Arial" w:cs="Arial"/>
        </w:rPr>
        <w:t>2013).</w:t>
      </w:r>
      <w:r w:rsidR="00B774E9" w:rsidRPr="008E4066">
        <w:rPr>
          <w:rFonts w:ascii="Arial" w:hAnsi="Arial" w:cs="Arial"/>
        </w:rPr>
        <w:t xml:space="preserve"> </w:t>
      </w:r>
      <w:r w:rsidR="00FB204E" w:rsidRPr="008E4066">
        <w:rPr>
          <w:rFonts w:ascii="Arial" w:hAnsi="Arial" w:cs="Arial"/>
        </w:rPr>
        <w:t>The latter</w:t>
      </w:r>
      <w:r w:rsidR="004021C2" w:rsidRPr="008E4066">
        <w:rPr>
          <w:rFonts w:ascii="Arial" w:hAnsi="Arial" w:cs="Arial"/>
        </w:rPr>
        <w:t xml:space="preserve"> pertain</w:t>
      </w:r>
      <w:r w:rsidR="00F523A9" w:rsidRPr="008E4066">
        <w:rPr>
          <w:rFonts w:ascii="Arial" w:hAnsi="Arial" w:cs="Arial"/>
        </w:rPr>
        <w:t>s</w:t>
      </w:r>
      <w:r w:rsidR="004021C2" w:rsidRPr="008E4066">
        <w:rPr>
          <w:rFonts w:ascii="Arial" w:hAnsi="Arial" w:cs="Arial"/>
        </w:rPr>
        <w:t xml:space="preserve"> to largely technicist</w:t>
      </w:r>
      <w:r w:rsidR="009B4F92" w:rsidRPr="008E4066">
        <w:rPr>
          <w:rFonts w:ascii="Arial" w:hAnsi="Arial" w:cs="Arial"/>
        </w:rPr>
        <w:t xml:space="preserve"> criteria (i.e</w:t>
      </w:r>
      <w:r w:rsidR="009319A5" w:rsidRPr="008E4066">
        <w:rPr>
          <w:rFonts w:ascii="Arial" w:hAnsi="Arial" w:cs="Arial"/>
        </w:rPr>
        <w:t>.</w:t>
      </w:r>
      <w:r w:rsidR="009B4F92" w:rsidRPr="008E4066">
        <w:rPr>
          <w:rFonts w:ascii="Arial" w:hAnsi="Arial" w:cs="Arial"/>
        </w:rPr>
        <w:t xml:space="preserve"> how well the employee will execute a specific occupational task with du</w:t>
      </w:r>
      <w:r w:rsidR="00CB160A" w:rsidRPr="008E4066">
        <w:rPr>
          <w:rFonts w:ascii="Arial" w:hAnsi="Arial" w:cs="Arial"/>
        </w:rPr>
        <w:t>e competence) whereas the former</w:t>
      </w:r>
      <w:r w:rsidR="00FB204E" w:rsidRPr="008E4066">
        <w:rPr>
          <w:rFonts w:ascii="Arial" w:hAnsi="Arial" w:cs="Arial"/>
        </w:rPr>
        <w:t xml:space="preserve"> concerns broader </w:t>
      </w:r>
      <w:r w:rsidR="00CB160A" w:rsidRPr="008E4066">
        <w:rPr>
          <w:rFonts w:ascii="Arial" w:hAnsi="Arial" w:cs="Arial"/>
        </w:rPr>
        <w:t>dispositional and behavioural factors</w:t>
      </w:r>
      <w:r w:rsidR="00FB204E" w:rsidRPr="008E4066">
        <w:rPr>
          <w:rFonts w:ascii="Arial" w:hAnsi="Arial" w:cs="Arial"/>
        </w:rPr>
        <w:t xml:space="preserve"> which come into play across</w:t>
      </w:r>
      <w:r w:rsidR="00935A1A" w:rsidRPr="008E4066">
        <w:rPr>
          <w:rFonts w:ascii="Arial" w:hAnsi="Arial" w:cs="Arial"/>
        </w:rPr>
        <w:t xml:space="preserve"> a wider </w:t>
      </w:r>
      <w:r w:rsidR="002E75DC" w:rsidRPr="008E4066">
        <w:rPr>
          <w:rFonts w:ascii="Arial" w:hAnsi="Arial" w:cs="Arial"/>
        </w:rPr>
        <w:t>spectrum</w:t>
      </w:r>
      <w:r w:rsidR="00935A1A" w:rsidRPr="008E4066">
        <w:rPr>
          <w:rFonts w:ascii="Arial" w:hAnsi="Arial" w:cs="Arial"/>
        </w:rPr>
        <w:t xml:space="preserve"> of organisational activity</w:t>
      </w:r>
      <w:r w:rsidR="00CB160A" w:rsidRPr="008E4066">
        <w:rPr>
          <w:rFonts w:ascii="Arial" w:hAnsi="Arial" w:cs="Arial"/>
        </w:rPr>
        <w:t>.</w:t>
      </w:r>
      <w:r w:rsidR="00FB204E" w:rsidRPr="008E4066">
        <w:rPr>
          <w:rFonts w:ascii="Arial" w:hAnsi="Arial" w:cs="Arial"/>
        </w:rPr>
        <w:t xml:space="preserve"> </w:t>
      </w:r>
      <w:r w:rsidR="009B4F92" w:rsidRPr="008E4066">
        <w:rPr>
          <w:rFonts w:ascii="Arial" w:hAnsi="Arial" w:cs="Arial"/>
        </w:rPr>
        <w:t xml:space="preserve"> </w:t>
      </w:r>
      <w:r w:rsidR="00D64E14" w:rsidRPr="008E4066">
        <w:rPr>
          <w:rFonts w:ascii="Arial" w:hAnsi="Arial" w:cs="Arial"/>
        </w:rPr>
        <w:t xml:space="preserve">Person-organisation dimensions not only refer to specifics of a role, which may include having the appropriate personality or </w:t>
      </w:r>
      <w:r w:rsidR="00FB204E" w:rsidRPr="008E4066">
        <w:rPr>
          <w:rFonts w:ascii="Arial" w:hAnsi="Arial" w:cs="Arial"/>
        </w:rPr>
        <w:t>behavioural disposition to undertake what might be seen as increasingly communicative trans</w:t>
      </w:r>
      <w:r w:rsidR="00040E7E" w:rsidRPr="008E4066">
        <w:rPr>
          <w:rFonts w:ascii="Arial" w:hAnsi="Arial" w:cs="Arial"/>
        </w:rPr>
        <w:t>actions with key stakeholder</w:t>
      </w:r>
      <w:r w:rsidR="00CD6172" w:rsidRPr="008E4066">
        <w:rPr>
          <w:rFonts w:ascii="Arial" w:hAnsi="Arial" w:cs="Arial"/>
        </w:rPr>
        <w:t>s</w:t>
      </w:r>
      <w:r w:rsidR="00040E7E" w:rsidRPr="008E4066">
        <w:rPr>
          <w:rFonts w:ascii="Arial" w:hAnsi="Arial" w:cs="Arial"/>
        </w:rPr>
        <w:t>. These</w:t>
      </w:r>
      <w:r w:rsidR="00FB204E" w:rsidRPr="008E4066">
        <w:rPr>
          <w:rFonts w:ascii="Arial" w:hAnsi="Arial" w:cs="Arial"/>
        </w:rPr>
        <w:t xml:space="preserve"> wi</w:t>
      </w:r>
      <w:r w:rsidR="004021C2" w:rsidRPr="008E4066">
        <w:rPr>
          <w:rFonts w:ascii="Arial" w:hAnsi="Arial" w:cs="Arial"/>
        </w:rPr>
        <w:t>ll also entail the inter-professional or i</w:t>
      </w:r>
      <w:r w:rsidR="00CB160A" w:rsidRPr="008E4066">
        <w:rPr>
          <w:rFonts w:ascii="Arial" w:hAnsi="Arial" w:cs="Arial"/>
        </w:rPr>
        <w:t>nter-organisational dimensions which accord to the field dynamics and processes of a given workplace.</w:t>
      </w:r>
    </w:p>
    <w:p w14:paraId="6B1F8639" w14:textId="77777777" w:rsidR="00053CF2" w:rsidRPr="008E4066" w:rsidRDefault="00053CF2" w:rsidP="008E4066">
      <w:pPr>
        <w:spacing w:after="0" w:line="360" w:lineRule="auto"/>
        <w:jc w:val="both"/>
        <w:rPr>
          <w:rFonts w:ascii="Arial" w:hAnsi="Arial" w:cs="Arial"/>
        </w:rPr>
      </w:pPr>
    </w:p>
    <w:p w14:paraId="336D2607" w14:textId="77777777" w:rsidR="00CB160A" w:rsidRPr="008E4066" w:rsidRDefault="00271C1D" w:rsidP="008E4066">
      <w:pPr>
        <w:spacing w:after="0" w:line="360" w:lineRule="auto"/>
        <w:jc w:val="both"/>
        <w:rPr>
          <w:rFonts w:ascii="Arial" w:hAnsi="Arial" w:cs="Arial"/>
        </w:rPr>
      </w:pPr>
      <w:r w:rsidRPr="008E4066">
        <w:rPr>
          <w:rFonts w:ascii="Arial" w:hAnsi="Arial" w:cs="Arial"/>
        </w:rPr>
        <w:t>An institutionalism perspective views the</w:t>
      </w:r>
      <w:r w:rsidR="00CB160A" w:rsidRPr="008E4066">
        <w:rPr>
          <w:rFonts w:ascii="Arial" w:hAnsi="Arial" w:cs="Arial"/>
        </w:rPr>
        <w:t xml:space="preserve"> </w:t>
      </w:r>
      <w:r w:rsidR="00705CB0" w:rsidRPr="008E4066">
        <w:rPr>
          <w:rFonts w:ascii="Arial" w:hAnsi="Arial" w:cs="Arial"/>
        </w:rPr>
        <w:t>em</w:t>
      </w:r>
      <w:r w:rsidRPr="008E4066">
        <w:rPr>
          <w:rFonts w:ascii="Arial" w:hAnsi="Arial" w:cs="Arial"/>
        </w:rPr>
        <w:t>ployer-graduate interactions to be highly contextual whereby</w:t>
      </w:r>
      <w:r w:rsidR="00705CB0" w:rsidRPr="008E4066">
        <w:rPr>
          <w:rFonts w:ascii="Arial" w:hAnsi="Arial" w:cs="Arial"/>
        </w:rPr>
        <w:t xml:space="preserve"> the signals which graduates convey are not merely technical but also cultural and</w:t>
      </w:r>
      <w:r w:rsidR="00935A1A" w:rsidRPr="008E4066">
        <w:rPr>
          <w:rFonts w:ascii="Arial" w:hAnsi="Arial" w:cs="Arial"/>
        </w:rPr>
        <w:t xml:space="preserve"> interpersonal in nature</w:t>
      </w:r>
      <w:r w:rsidR="00705CB0" w:rsidRPr="008E4066">
        <w:rPr>
          <w:rFonts w:ascii="Arial" w:hAnsi="Arial" w:cs="Arial"/>
        </w:rPr>
        <w:t>. This perspective also acknowledges that employer organisation</w:t>
      </w:r>
      <w:r w:rsidR="00256C56" w:rsidRPr="008E4066">
        <w:rPr>
          <w:rFonts w:ascii="Arial" w:hAnsi="Arial" w:cs="Arial"/>
        </w:rPr>
        <w:t>s</w:t>
      </w:r>
      <w:r w:rsidR="00705CB0" w:rsidRPr="008E4066">
        <w:rPr>
          <w:rFonts w:ascii="Arial" w:hAnsi="Arial" w:cs="Arial"/>
        </w:rPr>
        <w:t xml:space="preserve"> do no</w:t>
      </w:r>
      <w:r w:rsidR="001F1F56" w:rsidRPr="008E4066">
        <w:rPr>
          <w:rFonts w:ascii="Arial" w:hAnsi="Arial" w:cs="Arial"/>
        </w:rPr>
        <w:t>t represent a</w:t>
      </w:r>
      <w:r w:rsidR="00935A1A" w:rsidRPr="008E4066">
        <w:rPr>
          <w:rFonts w:ascii="Arial" w:hAnsi="Arial" w:cs="Arial"/>
        </w:rPr>
        <w:t xml:space="preserve"> homogenous group and </w:t>
      </w:r>
      <w:r w:rsidR="002E75DC" w:rsidRPr="008E4066">
        <w:rPr>
          <w:rFonts w:ascii="Arial" w:hAnsi="Arial" w:cs="Arial"/>
        </w:rPr>
        <w:t>instead</w:t>
      </w:r>
      <w:r w:rsidR="00935A1A" w:rsidRPr="008E4066">
        <w:rPr>
          <w:rFonts w:ascii="Arial" w:hAnsi="Arial" w:cs="Arial"/>
        </w:rPr>
        <w:t xml:space="preserve"> considerable organisational variability. Different organisational fields </w:t>
      </w:r>
      <w:r w:rsidR="00BA1EB5" w:rsidRPr="008E4066">
        <w:rPr>
          <w:rFonts w:ascii="Arial" w:hAnsi="Arial" w:cs="Arial"/>
        </w:rPr>
        <w:t>constitute</w:t>
      </w:r>
      <w:r w:rsidR="00935A1A" w:rsidRPr="008E4066">
        <w:rPr>
          <w:rFonts w:ascii="Arial" w:hAnsi="Arial" w:cs="Arial"/>
        </w:rPr>
        <w:t xml:space="preserve"> different field rules and ways of structuring employee behaviour</w:t>
      </w:r>
      <w:r w:rsidR="00705CB0" w:rsidRPr="008E4066">
        <w:rPr>
          <w:rFonts w:ascii="Arial" w:hAnsi="Arial" w:cs="Arial"/>
        </w:rPr>
        <w:t xml:space="preserve"> </w:t>
      </w:r>
      <w:r w:rsidR="00BA1EB5" w:rsidRPr="008E4066">
        <w:rPr>
          <w:rFonts w:ascii="Arial" w:hAnsi="Arial" w:cs="Arial"/>
        </w:rPr>
        <w:t xml:space="preserve">which may be more or less conducive for different types of graduate disposition. </w:t>
      </w:r>
      <w:r w:rsidR="00B167D4" w:rsidRPr="008E4066">
        <w:rPr>
          <w:rFonts w:ascii="Arial" w:hAnsi="Arial" w:cs="Arial"/>
        </w:rPr>
        <w:t>A marketing and sales field may</w:t>
      </w:r>
      <w:r w:rsidR="00BA1EB5" w:rsidRPr="008E4066">
        <w:rPr>
          <w:rFonts w:ascii="Arial" w:hAnsi="Arial" w:cs="Arial"/>
        </w:rPr>
        <w:t xml:space="preserve"> </w:t>
      </w:r>
      <w:r w:rsidR="001F1F56" w:rsidRPr="008E4066">
        <w:rPr>
          <w:rFonts w:ascii="Arial" w:hAnsi="Arial" w:cs="Arial"/>
        </w:rPr>
        <w:t xml:space="preserve">require </w:t>
      </w:r>
      <w:r w:rsidR="00BA1EB5" w:rsidRPr="008E4066">
        <w:rPr>
          <w:rFonts w:ascii="Arial" w:hAnsi="Arial" w:cs="Arial"/>
        </w:rPr>
        <w:t xml:space="preserve">a different set of inter-cultural and </w:t>
      </w:r>
      <w:r w:rsidR="00BA1EB5" w:rsidRPr="008E4066">
        <w:rPr>
          <w:rFonts w:ascii="Arial" w:hAnsi="Arial" w:cs="Arial"/>
        </w:rPr>
        <w:lastRenderedPageBreak/>
        <w:t>behavioural qualities and identities</w:t>
      </w:r>
      <w:r w:rsidR="001F1F56" w:rsidRPr="008E4066">
        <w:rPr>
          <w:rFonts w:ascii="Arial" w:hAnsi="Arial" w:cs="Arial"/>
        </w:rPr>
        <w:t xml:space="preserve"> than one in the </w:t>
      </w:r>
      <w:r w:rsidR="005B1B94" w:rsidRPr="008E4066">
        <w:rPr>
          <w:rFonts w:ascii="Arial" w:hAnsi="Arial" w:cs="Arial"/>
        </w:rPr>
        <w:t>accountancy</w:t>
      </w:r>
      <w:r w:rsidR="001F1F56" w:rsidRPr="008E4066">
        <w:rPr>
          <w:rFonts w:ascii="Arial" w:hAnsi="Arial" w:cs="Arial"/>
        </w:rPr>
        <w:t>, for instance</w:t>
      </w:r>
      <w:r w:rsidR="00BA1EB5" w:rsidRPr="008E4066">
        <w:rPr>
          <w:rFonts w:ascii="Arial" w:hAnsi="Arial" w:cs="Arial"/>
        </w:rPr>
        <w:t xml:space="preserve">. This will impact on how </w:t>
      </w:r>
      <w:r w:rsidR="00260ABA" w:rsidRPr="008E4066">
        <w:rPr>
          <w:rFonts w:ascii="Arial" w:hAnsi="Arial" w:cs="Arial"/>
        </w:rPr>
        <w:t>they</w:t>
      </w:r>
      <w:r w:rsidR="00BA1EB5" w:rsidRPr="008E4066">
        <w:rPr>
          <w:rFonts w:ascii="Arial" w:hAnsi="Arial" w:cs="Arial"/>
        </w:rPr>
        <w:t xml:space="preserve"> are appraised in terms of their suitability and likely future value. Therefore, employer behaviour around recruitment is wedded to institutional processes and encompass implicit sets of judgements and field rules based on specific cultural conditions of a given workplace</w:t>
      </w:r>
      <w:r w:rsidR="00B8684A" w:rsidRPr="008E4066">
        <w:rPr>
          <w:rFonts w:ascii="Arial" w:hAnsi="Arial" w:cs="Arial"/>
        </w:rPr>
        <w:t>.</w:t>
      </w:r>
    </w:p>
    <w:p w14:paraId="7D58B4FA" w14:textId="77777777" w:rsidR="00CB160A" w:rsidRPr="008E4066" w:rsidRDefault="00CB160A" w:rsidP="008E4066">
      <w:pPr>
        <w:spacing w:after="0" w:line="360" w:lineRule="auto"/>
        <w:jc w:val="both"/>
        <w:rPr>
          <w:rFonts w:ascii="Arial" w:hAnsi="Arial" w:cs="Arial"/>
        </w:rPr>
      </w:pPr>
    </w:p>
    <w:p w14:paraId="4F23E43D" w14:textId="551CB51A" w:rsidR="00BA1EB5" w:rsidRDefault="00BA1EB5" w:rsidP="008E4066">
      <w:pPr>
        <w:spacing w:after="0" w:line="360" w:lineRule="auto"/>
        <w:jc w:val="both"/>
        <w:rPr>
          <w:rFonts w:ascii="Arial" w:hAnsi="Arial" w:cs="Arial"/>
        </w:rPr>
      </w:pPr>
      <w:r w:rsidRPr="008E4066">
        <w:rPr>
          <w:rFonts w:ascii="Arial" w:hAnsi="Arial" w:cs="Arial"/>
        </w:rPr>
        <w:t xml:space="preserve">In institutional terms, the relationship between universities and employers has traditionally often </w:t>
      </w:r>
      <w:r w:rsidR="00CA79A8" w:rsidRPr="008E4066">
        <w:rPr>
          <w:rFonts w:ascii="Arial" w:hAnsi="Arial" w:cs="Arial"/>
        </w:rPr>
        <w:t xml:space="preserve">been </w:t>
      </w:r>
      <w:r w:rsidRPr="008E4066">
        <w:rPr>
          <w:rFonts w:ascii="Arial" w:hAnsi="Arial" w:cs="Arial"/>
        </w:rPr>
        <w:t xml:space="preserve">characterised as relatively loosely-coupled with fairly limited isomorphic </w:t>
      </w:r>
      <w:r w:rsidR="007272C2">
        <w:rPr>
          <w:rFonts w:ascii="Arial" w:hAnsi="Arial" w:cs="Arial"/>
        </w:rPr>
        <w:t>interplay between</w:t>
      </w:r>
      <w:r w:rsidRPr="008E4066">
        <w:rPr>
          <w:rFonts w:ascii="Arial" w:hAnsi="Arial" w:cs="Arial"/>
        </w:rPr>
        <w:t xml:space="preserve"> the field activities of both. This interpretation however underplays some key mechanisms by which this relationship has both historically </w:t>
      </w:r>
      <w:r w:rsidR="00375F15" w:rsidRPr="008E4066">
        <w:rPr>
          <w:rFonts w:ascii="Arial" w:hAnsi="Arial" w:cs="Arial"/>
        </w:rPr>
        <w:t xml:space="preserve">operated </w:t>
      </w:r>
      <w:r w:rsidRPr="008E4066">
        <w:rPr>
          <w:rFonts w:ascii="Arial" w:hAnsi="Arial" w:cs="Arial"/>
        </w:rPr>
        <w:t>and presently operates. Firstly, universities have played some role in regulating individuals to advantageous labour market positions and helping further reproduce socio-cultural dispositions which are desired by employers. In this sense, traditional graduat</w:t>
      </w:r>
      <w:r w:rsidR="001F1F56" w:rsidRPr="008E4066">
        <w:rPr>
          <w:rFonts w:ascii="Arial" w:hAnsi="Arial" w:cs="Arial"/>
        </w:rPr>
        <w:t>e</w:t>
      </w:r>
      <w:r w:rsidRPr="008E4066">
        <w:rPr>
          <w:rFonts w:ascii="Arial" w:hAnsi="Arial" w:cs="Arial"/>
        </w:rPr>
        <w:t>ness has become synonymous with a corpus of intellectual and behavioural advantages, even though these may be more prevalent amongst different types of graduate</w:t>
      </w:r>
      <w:r w:rsidR="00001A7F" w:rsidRPr="008E4066">
        <w:rPr>
          <w:rFonts w:ascii="Arial" w:hAnsi="Arial" w:cs="Arial"/>
        </w:rPr>
        <w:t>s</w:t>
      </w:r>
      <w:r w:rsidRPr="008E4066">
        <w:rPr>
          <w:rFonts w:ascii="Arial" w:hAnsi="Arial" w:cs="Arial"/>
        </w:rPr>
        <w:t xml:space="preserve"> (</w:t>
      </w:r>
      <w:r w:rsidR="0093263E">
        <w:rPr>
          <w:rFonts w:ascii="Arial" w:hAnsi="Arial" w:cs="Arial"/>
        </w:rPr>
        <w:t>Walker and</w:t>
      </w:r>
      <w:r w:rsidR="00EE627E" w:rsidRPr="008E4066">
        <w:rPr>
          <w:rFonts w:ascii="Arial" w:hAnsi="Arial" w:cs="Arial"/>
        </w:rPr>
        <w:t xml:space="preserve"> Fongwa, 2017</w:t>
      </w:r>
      <w:r w:rsidRPr="008E4066">
        <w:rPr>
          <w:rFonts w:ascii="Arial" w:hAnsi="Arial" w:cs="Arial"/>
        </w:rPr>
        <w:t>). Second</w:t>
      </w:r>
      <w:r w:rsidR="001F1F56" w:rsidRPr="008E4066">
        <w:rPr>
          <w:rFonts w:ascii="Arial" w:hAnsi="Arial" w:cs="Arial"/>
        </w:rPr>
        <w:t>ly</w:t>
      </w:r>
      <w:r w:rsidRPr="008E4066">
        <w:rPr>
          <w:rFonts w:ascii="Arial" w:hAnsi="Arial" w:cs="Arial"/>
        </w:rPr>
        <w:t xml:space="preserve">, and related to the above, </w:t>
      </w:r>
      <w:r w:rsidR="001F1F56" w:rsidRPr="008E4066">
        <w:rPr>
          <w:rFonts w:ascii="Arial" w:hAnsi="Arial" w:cs="Arial"/>
        </w:rPr>
        <w:t>are</w:t>
      </w:r>
      <w:r w:rsidRPr="008E4066">
        <w:rPr>
          <w:rFonts w:ascii="Arial" w:hAnsi="Arial" w:cs="Arial"/>
        </w:rPr>
        <w:t xml:space="preserve"> the latent inequities which the university-employer relationship </w:t>
      </w:r>
      <w:r w:rsidR="001F1F56" w:rsidRPr="008E4066">
        <w:rPr>
          <w:rFonts w:ascii="Arial" w:hAnsi="Arial" w:cs="Arial"/>
        </w:rPr>
        <w:t>has entailed</w:t>
      </w:r>
      <w:r w:rsidR="005B1B94" w:rsidRPr="008E4066">
        <w:rPr>
          <w:rFonts w:ascii="Arial" w:hAnsi="Arial" w:cs="Arial"/>
        </w:rPr>
        <w:t xml:space="preserve"> for HE</w:t>
      </w:r>
      <w:r w:rsidR="001F1F56" w:rsidRPr="008E4066">
        <w:rPr>
          <w:rFonts w:ascii="Arial" w:hAnsi="Arial" w:cs="Arial"/>
        </w:rPr>
        <w:t xml:space="preserve"> mass systems </w:t>
      </w:r>
      <w:r w:rsidR="002B1F92" w:rsidRPr="008E4066">
        <w:rPr>
          <w:rFonts w:ascii="Arial" w:hAnsi="Arial" w:cs="Arial"/>
        </w:rPr>
        <w:t>operating</w:t>
      </w:r>
      <w:r w:rsidR="001F1F56" w:rsidRPr="008E4066">
        <w:rPr>
          <w:rFonts w:ascii="Arial" w:hAnsi="Arial" w:cs="Arial"/>
        </w:rPr>
        <w:t xml:space="preserve"> in more liberal economies</w:t>
      </w:r>
      <w:r w:rsidRPr="008E4066">
        <w:rPr>
          <w:rFonts w:ascii="Arial" w:hAnsi="Arial" w:cs="Arial"/>
        </w:rPr>
        <w:t>. Research on e</w:t>
      </w:r>
      <w:r w:rsidR="001F1F56" w:rsidRPr="008E4066">
        <w:rPr>
          <w:rFonts w:ascii="Arial" w:hAnsi="Arial" w:cs="Arial"/>
        </w:rPr>
        <w:t>lite selection has shown the dalliance</w:t>
      </w:r>
      <w:r w:rsidRPr="008E4066">
        <w:rPr>
          <w:rFonts w:ascii="Arial" w:hAnsi="Arial" w:cs="Arial"/>
        </w:rPr>
        <w:t xml:space="preserve"> between some universities and employers organisati</w:t>
      </w:r>
      <w:r w:rsidR="001F1F56" w:rsidRPr="008E4066">
        <w:rPr>
          <w:rFonts w:ascii="Arial" w:hAnsi="Arial" w:cs="Arial"/>
        </w:rPr>
        <w:t>ons under the remit of strategic</w:t>
      </w:r>
      <w:r w:rsidRPr="008E4066">
        <w:rPr>
          <w:rFonts w:ascii="Arial" w:hAnsi="Arial" w:cs="Arial"/>
        </w:rPr>
        <w:t xml:space="preserve"> ‘talent management’ (Brown et al, 2011; SMCPC, 2015</w:t>
      </w:r>
      <w:r w:rsidR="00001A7F" w:rsidRPr="008E4066">
        <w:rPr>
          <w:rFonts w:ascii="Arial" w:hAnsi="Arial" w:cs="Arial"/>
        </w:rPr>
        <w:t>; Nil</w:t>
      </w:r>
      <w:r w:rsidR="001F1F56" w:rsidRPr="008E4066">
        <w:rPr>
          <w:rFonts w:ascii="Arial" w:hAnsi="Arial" w:cs="Arial"/>
        </w:rPr>
        <w:t>sonn</w:t>
      </w:r>
      <w:r w:rsidR="00AD3A11">
        <w:rPr>
          <w:rFonts w:ascii="Arial" w:hAnsi="Arial" w:cs="Arial"/>
        </w:rPr>
        <w:t xml:space="preserve"> and</w:t>
      </w:r>
      <w:r w:rsidR="00EE627E" w:rsidRPr="008E4066">
        <w:rPr>
          <w:rFonts w:ascii="Arial" w:hAnsi="Arial" w:cs="Arial"/>
        </w:rPr>
        <w:t xml:space="preserve"> </w:t>
      </w:r>
      <w:r w:rsidR="000E104A" w:rsidRPr="008E4066">
        <w:rPr>
          <w:rFonts w:ascii="Arial" w:hAnsi="Arial" w:cs="Arial"/>
        </w:rPr>
        <w:t>Ellstrom</w:t>
      </w:r>
      <w:r w:rsidR="001F1F56" w:rsidRPr="008E4066">
        <w:rPr>
          <w:rFonts w:ascii="Arial" w:hAnsi="Arial" w:cs="Arial"/>
        </w:rPr>
        <w:t>, 2012</w:t>
      </w:r>
      <w:r w:rsidRPr="008E4066">
        <w:rPr>
          <w:rFonts w:ascii="Arial" w:hAnsi="Arial" w:cs="Arial"/>
        </w:rPr>
        <w:t>). Significant here is</w:t>
      </w:r>
      <w:r w:rsidR="00132E3C" w:rsidRPr="008E4066">
        <w:rPr>
          <w:rFonts w:ascii="Arial" w:hAnsi="Arial" w:cs="Arial"/>
        </w:rPr>
        <w:t xml:space="preserve"> the selective bias </w:t>
      </w:r>
      <w:r w:rsidR="00412AEE" w:rsidRPr="008E4066">
        <w:rPr>
          <w:rFonts w:ascii="Arial" w:hAnsi="Arial" w:cs="Arial"/>
        </w:rPr>
        <w:t>some companies have towards particular</w:t>
      </w:r>
      <w:r w:rsidR="00132E3C" w:rsidRPr="008E4066">
        <w:rPr>
          <w:rFonts w:ascii="Arial" w:hAnsi="Arial" w:cs="Arial"/>
        </w:rPr>
        <w:t xml:space="preserve"> universities</w:t>
      </w:r>
      <w:r w:rsidR="00BB4F1B">
        <w:rPr>
          <w:rFonts w:ascii="Arial" w:hAnsi="Arial" w:cs="Arial"/>
        </w:rPr>
        <w:t xml:space="preserve">, </w:t>
      </w:r>
      <w:r w:rsidR="00132E3C" w:rsidRPr="008E4066">
        <w:rPr>
          <w:rFonts w:ascii="Arial" w:hAnsi="Arial" w:cs="Arial"/>
        </w:rPr>
        <w:t>perceived to b</w:t>
      </w:r>
      <w:r w:rsidR="009319A5" w:rsidRPr="008E4066">
        <w:rPr>
          <w:rFonts w:ascii="Arial" w:hAnsi="Arial" w:cs="Arial"/>
        </w:rPr>
        <w:t xml:space="preserve">e </w:t>
      </w:r>
      <w:r w:rsidR="00D36622" w:rsidRPr="008E4066">
        <w:rPr>
          <w:rFonts w:ascii="Arial" w:hAnsi="Arial" w:cs="Arial"/>
        </w:rPr>
        <w:t xml:space="preserve">a </w:t>
      </w:r>
      <w:r w:rsidR="009319A5" w:rsidRPr="008E4066">
        <w:rPr>
          <w:rFonts w:ascii="Arial" w:hAnsi="Arial" w:cs="Arial"/>
        </w:rPr>
        <w:t>breeding ground for the most talented and high-performing graduates.</w:t>
      </w:r>
    </w:p>
    <w:p w14:paraId="2EF7D718" w14:textId="77777777" w:rsidR="00375429" w:rsidRDefault="00375429" w:rsidP="008E4066">
      <w:pPr>
        <w:spacing w:after="0" w:line="360" w:lineRule="auto"/>
        <w:jc w:val="both"/>
        <w:rPr>
          <w:rFonts w:ascii="Arial" w:hAnsi="Arial" w:cs="Arial"/>
        </w:rPr>
      </w:pPr>
    </w:p>
    <w:p w14:paraId="750392E0" w14:textId="77777777" w:rsidR="00C5647B" w:rsidRPr="00F4438F" w:rsidRDefault="00C5647B" w:rsidP="008E4066">
      <w:pPr>
        <w:spacing w:after="0" w:line="360" w:lineRule="auto"/>
        <w:jc w:val="both"/>
        <w:rPr>
          <w:rFonts w:ascii="Arial" w:hAnsi="Arial" w:cs="Arial"/>
        </w:rPr>
      </w:pPr>
      <w:r w:rsidRPr="00F4438F">
        <w:rPr>
          <w:rFonts w:ascii="Arial" w:hAnsi="Arial" w:cs="Arial"/>
        </w:rPr>
        <w:t xml:space="preserve">Having outlined the theoretical salience to the employer-university relationship, the article </w:t>
      </w:r>
      <w:r w:rsidR="00375429">
        <w:rPr>
          <w:rFonts w:ascii="Arial" w:hAnsi="Arial" w:cs="Arial"/>
        </w:rPr>
        <w:t xml:space="preserve">now </w:t>
      </w:r>
      <w:r w:rsidRPr="00F4438F">
        <w:rPr>
          <w:rFonts w:ascii="Arial" w:hAnsi="Arial" w:cs="Arial"/>
        </w:rPr>
        <w:t xml:space="preserve">examines evidence on how this is played out in practice through research on employers’ perceptions of graduate employability; firstly by exploring the problematic notion of skills and then employers’ </w:t>
      </w:r>
      <w:r w:rsidR="00F4438F" w:rsidRPr="00F4438F">
        <w:rPr>
          <w:rFonts w:ascii="Arial" w:hAnsi="Arial" w:cs="Arial"/>
        </w:rPr>
        <w:t>behaviours in relation to recruiting graduates.</w:t>
      </w:r>
    </w:p>
    <w:p w14:paraId="25268F71" w14:textId="77777777" w:rsidR="007272C2" w:rsidRPr="008E4066" w:rsidRDefault="007272C2" w:rsidP="008E4066">
      <w:pPr>
        <w:spacing w:after="0" w:line="360" w:lineRule="auto"/>
        <w:jc w:val="both"/>
        <w:rPr>
          <w:rFonts w:ascii="Arial" w:hAnsi="Arial" w:cs="Arial"/>
        </w:rPr>
      </w:pPr>
    </w:p>
    <w:p w14:paraId="5359A376" w14:textId="77777777" w:rsidR="00272DE4" w:rsidRPr="00853683" w:rsidRDefault="00272DE4" w:rsidP="008E4066">
      <w:pPr>
        <w:spacing w:after="0" w:line="360" w:lineRule="auto"/>
        <w:jc w:val="both"/>
        <w:rPr>
          <w:rFonts w:ascii="Arial" w:hAnsi="Arial" w:cs="Arial"/>
          <w:b/>
          <w:i/>
          <w:iCs/>
        </w:rPr>
      </w:pPr>
      <w:r w:rsidRPr="00853683">
        <w:rPr>
          <w:rFonts w:ascii="Arial" w:hAnsi="Arial" w:cs="Arial"/>
          <w:b/>
          <w:i/>
          <w:iCs/>
        </w:rPr>
        <w:t xml:space="preserve">Employers’ perceptions of graduates and the role of universities: </w:t>
      </w:r>
      <w:r w:rsidR="00661BBC" w:rsidRPr="00853683">
        <w:rPr>
          <w:rFonts w:ascii="Arial" w:hAnsi="Arial" w:cs="Arial"/>
          <w:b/>
          <w:i/>
          <w:iCs/>
        </w:rPr>
        <w:t>research evidence</w:t>
      </w:r>
    </w:p>
    <w:p w14:paraId="30E0D5A9" w14:textId="0D3AF4E8" w:rsidR="00D75C11" w:rsidRPr="008E4066" w:rsidRDefault="00DD6929" w:rsidP="008E4066">
      <w:pPr>
        <w:spacing w:after="0" w:line="360" w:lineRule="auto"/>
        <w:jc w:val="both"/>
        <w:rPr>
          <w:rFonts w:ascii="Arial" w:hAnsi="Arial" w:cs="Arial"/>
        </w:rPr>
      </w:pPr>
      <w:r w:rsidRPr="008E4066">
        <w:rPr>
          <w:rFonts w:ascii="Arial" w:hAnsi="Arial" w:cs="Arial"/>
        </w:rPr>
        <w:t xml:space="preserve">A common feature of much of the research on employer perceptions and recruitment approaches is the attempt </w:t>
      </w:r>
      <w:r w:rsidR="008556B7" w:rsidRPr="008E4066">
        <w:rPr>
          <w:rFonts w:ascii="Arial" w:hAnsi="Arial" w:cs="Arial"/>
        </w:rPr>
        <w:t xml:space="preserve">to get beneath what </w:t>
      </w:r>
      <w:r w:rsidRPr="008E4066">
        <w:rPr>
          <w:rFonts w:ascii="Arial" w:hAnsi="Arial" w:cs="Arial"/>
        </w:rPr>
        <w:t xml:space="preserve">employers look for amongst graduates and why this is ascribed such significance. </w:t>
      </w:r>
      <w:r w:rsidR="00B40E85" w:rsidRPr="008E4066">
        <w:rPr>
          <w:rFonts w:ascii="Arial" w:hAnsi="Arial" w:cs="Arial"/>
        </w:rPr>
        <w:t xml:space="preserve">Much of this concerns </w:t>
      </w:r>
      <w:r w:rsidR="00D75C11" w:rsidRPr="008E4066">
        <w:rPr>
          <w:rFonts w:ascii="Arial" w:hAnsi="Arial" w:cs="Arial"/>
        </w:rPr>
        <w:t>employers’ perceptions of the skills, competences and attributes which they value and demand from graduate</w:t>
      </w:r>
      <w:r w:rsidR="00442EAD" w:rsidRPr="008E4066">
        <w:rPr>
          <w:rFonts w:ascii="Arial" w:hAnsi="Arial" w:cs="Arial"/>
        </w:rPr>
        <w:t xml:space="preserve">s, although the evidence is far from </w:t>
      </w:r>
      <w:r w:rsidR="00D75C11" w:rsidRPr="008E4066">
        <w:rPr>
          <w:rFonts w:ascii="Arial" w:hAnsi="Arial" w:cs="Arial"/>
        </w:rPr>
        <w:t xml:space="preserve">conclusive in this regard. </w:t>
      </w:r>
      <w:r w:rsidR="00B40E85" w:rsidRPr="008E4066">
        <w:rPr>
          <w:rFonts w:ascii="Arial" w:hAnsi="Arial" w:cs="Arial"/>
        </w:rPr>
        <w:t xml:space="preserve">Related questions centre on whether </w:t>
      </w:r>
      <w:r w:rsidR="00272DE4" w:rsidRPr="008E4066">
        <w:rPr>
          <w:rFonts w:ascii="Arial" w:hAnsi="Arial" w:cs="Arial"/>
        </w:rPr>
        <w:t>there are any identifiable s</w:t>
      </w:r>
      <w:r w:rsidR="00B40E85" w:rsidRPr="008E4066">
        <w:rPr>
          <w:rFonts w:ascii="Arial" w:hAnsi="Arial" w:cs="Arial"/>
        </w:rPr>
        <w:t>kills gaps amongst graduates leading to employers being</w:t>
      </w:r>
      <w:r w:rsidR="00272DE4" w:rsidRPr="008E4066">
        <w:rPr>
          <w:rFonts w:ascii="Arial" w:hAnsi="Arial" w:cs="Arial"/>
        </w:rPr>
        <w:t xml:space="preserve"> reluctant to </w:t>
      </w:r>
      <w:r w:rsidR="0095175F" w:rsidRPr="008E4066">
        <w:rPr>
          <w:rFonts w:ascii="Arial" w:hAnsi="Arial" w:cs="Arial"/>
        </w:rPr>
        <w:t>hire them</w:t>
      </w:r>
      <w:r w:rsidR="00B40E85" w:rsidRPr="008E4066">
        <w:rPr>
          <w:rFonts w:ascii="Arial" w:hAnsi="Arial" w:cs="Arial"/>
        </w:rPr>
        <w:t>, which in turn</w:t>
      </w:r>
      <w:r w:rsidR="008556B7" w:rsidRPr="008E4066">
        <w:rPr>
          <w:rFonts w:ascii="Arial" w:hAnsi="Arial" w:cs="Arial"/>
        </w:rPr>
        <w:t xml:space="preserve"> may </w:t>
      </w:r>
      <w:r w:rsidR="00442EAD" w:rsidRPr="008E4066">
        <w:rPr>
          <w:rFonts w:ascii="Arial" w:hAnsi="Arial" w:cs="Arial"/>
        </w:rPr>
        <w:t>account</w:t>
      </w:r>
      <w:r w:rsidR="0095175F" w:rsidRPr="008E4066">
        <w:rPr>
          <w:rFonts w:ascii="Arial" w:hAnsi="Arial" w:cs="Arial"/>
        </w:rPr>
        <w:t xml:space="preserve"> for </w:t>
      </w:r>
      <w:r w:rsidR="008556B7" w:rsidRPr="008E4066">
        <w:rPr>
          <w:rFonts w:ascii="Arial" w:hAnsi="Arial" w:cs="Arial"/>
        </w:rPr>
        <w:t>problems around</w:t>
      </w:r>
      <w:r w:rsidR="0095175F" w:rsidRPr="008E4066">
        <w:rPr>
          <w:rFonts w:ascii="Arial" w:hAnsi="Arial" w:cs="Arial"/>
        </w:rPr>
        <w:t xml:space="preserve"> graduates’ u</w:t>
      </w:r>
      <w:r w:rsidR="00B40E85" w:rsidRPr="008E4066">
        <w:rPr>
          <w:rFonts w:ascii="Arial" w:hAnsi="Arial" w:cs="Arial"/>
        </w:rPr>
        <w:t>nemployment or under-employment.</w:t>
      </w:r>
      <w:r w:rsidR="0095175F" w:rsidRPr="008E4066">
        <w:rPr>
          <w:rFonts w:ascii="Arial" w:hAnsi="Arial" w:cs="Arial"/>
        </w:rPr>
        <w:t xml:space="preserve"> </w:t>
      </w:r>
      <w:r w:rsidR="0089484B" w:rsidRPr="008E4066">
        <w:rPr>
          <w:rFonts w:ascii="Arial" w:hAnsi="Arial" w:cs="Arial"/>
        </w:rPr>
        <w:t xml:space="preserve">The picture is a mixed one concerning </w:t>
      </w:r>
      <w:r w:rsidR="007272C2">
        <w:rPr>
          <w:rFonts w:ascii="Arial" w:hAnsi="Arial" w:cs="Arial"/>
        </w:rPr>
        <w:t xml:space="preserve">employers’ perspectives of </w:t>
      </w:r>
      <w:r w:rsidR="0089484B" w:rsidRPr="008E4066">
        <w:rPr>
          <w:rFonts w:ascii="Arial" w:hAnsi="Arial" w:cs="Arial"/>
        </w:rPr>
        <w:t>graduate skills</w:t>
      </w:r>
      <w:r w:rsidR="00001A7F" w:rsidRPr="008E4066">
        <w:rPr>
          <w:rFonts w:ascii="Arial" w:hAnsi="Arial" w:cs="Arial"/>
        </w:rPr>
        <w:t>. S</w:t>
      </w:r>
      <w:r w:rsidR="0089484B" w:rsidRPr="008E4066">
        <w:rPr>
          <w:rFonts w:ascii="Arial" w:hAnsi="Arial" w:cs="Arial"/>
        </w:rPr>
        <w:t>ome</w:t>
      </w:r>
      <w:r w:rsidR="00001A7F" w:rsidRPr="008E4066">
        <w:rPr>
          <w:rFonts w:ascii="Arial" w:hAnsi="Arial" w:cs="Arial"/>
        </w:rPr>
        <w:t xml:space="preserve"> evidence points</w:t>
      </w:r>
      <w:r w:rsidR="00D75C11" w:rsidRPr="008E4066">
        <w:rPr>
          <w:rFonts w:ascii="Arial" w:hAnsi="Arial" w:cs="Arial"/>
        </w:rPr>
        <w:t xml:space="preserve"> to mismatch</w:t>
      </w:r>
      <w:r w:rsidR="00001A7F" w:rsidRPr="008E4066">
        <w:rPr>
          <w:rFonts w:ascii="Arial" w:hAnsi="Arial" w:cs="Arial"/>
        </w:rPr>
        <w:t>es</w:t>
      </w:r>
      <w:r w:rsidR="0089484B" w:rsidRPr="008E4066">
        <w:rPr>
          <w:rFonts w:ascii="Arial" w:hAnsi="Arial" w:cs="Arial"/>
        </w:rPr>
        <w:t xml:space="preserve"> between what is supplied through HE and what is </w:t>
      </w:r>
      <w:r w:rsidR="0089484B" w:rsidRPr="008E4066">
        <w:rPr>
          <w:rFonts w:ascii="Arial" w:hAnsi="Arial" w:cs="Arial"/>
        </w:rPr>
        <w:lastRenderedPageBreak/>
        <w:t>demanded by employers</w:t>
      </w:r>
      <w:r w:rsidR="008E4066">
        <w:rPr>
          <w:rFonts w:ascii="Arial" w:hAnsi="Arial" w:cs="Arial"/>
        </w:rPr>
        <w:t xml:space="preserve"> whilst</w:t>
      </w:r>
      <w:r w:rsidR="00001A7F" w:rsidRPr="008E4066">
        <w:rPr>
          <w:rFonts w:ascii="Arial" w:hAnsi="Arial" w:cs="Arial"/>
        </w:rPr>
        <w:t xml:space="preserve"> others indicate</w:t>
      </w:r>
      <w:r w:rsidR="00D75C11" w:rsidRPr="008E4066">
        <w:rPr>
          <w:rFonts w:ascii="Arial" w:hAnsi="Arial" w:cs="Arial"/>
        </w:rPr>
        <w:t xml:space="preserve"> </w:t>
      </w:r>
      <w:r w:rsidR="00B40E85" w:rsidRPr="008E4066">
        <w:rPr>
          <w:rFonts w:ascii="Arial" w:hAnsi="Arial" w:cs="Arial"/>
        </w:rPr>
        <w:t xml:space="preserve">general satisfaction. </w:t>
      </w:r>
      <w:r w:rsidR="00442EAD" w:rsidRPr="008E4066">
        <w:rPr>
          <w:rFonts w:ascii="Arial" w:hAnsi="Arial" w:cs="Arial"/>
        </w:rPr>
        <w:t>The more favourable surveys therefore suggest that universities provide a beneficial corpus of disciplinary and technical knowledge as well as more generic skills that make graduates attractive to employers (AGR, 201</w:t>
      </w:r>
      <w:r w:rsidR="00561DE5">
        <w:rPr>
          <w:rFonts w:ascii="Arial" w:hAnsi="Arial" w:cs="Arial"/>
        </w:rPr>
        <w:t>6</w:t>
      </w:r>
      <w:r w:rsidR="00442EAD" w:rsidRPr="008E4066">
        <w:rPr>
          <w:rFonts w:ascii="Arial" w:hAnsi="Arial" w:cs="Arial"/>
        </w:rPr>
        <w:t>; UK</w:t>
      </w:r>
      <w:r w:rsidR="00CE118B">
        <w:rPr>
          <w:rFonts w:ascii="Arial" w:hAnsi="Arial" w:cs="Arial"/>
        </w:rPr>
        <w:t>C</w:t>
      </w:r>
      <w:r w:rsidR="00442EAD" w:rsidRPr="008E4066">
        <w:rPr>
          <w:rFonts w:ascii="Arial" w:hAnsi="Arial" w:cs="Arial"/>
        </w:rPr>
        <w:t>ES, 2014). Areas of shortfall such as commercial awareness</w:t>
      </w:r>
      <w:r w:rsidR="006A6777" w:rsidRPr="008E4066">
        <w:rPr>
          <w:rFonts w:ascii="Arial" w:hAnsi="Arial" w:cs="Arial"/>
        </w:rPr>
        <w:t xml:space="preserve"> and leadership </w:t>
      </w:r>
      <w:r w:rsidR="00442EAD" w:rsidRPr="008E4066">
        <w:rPr>
          <w:rFonts w:ascii="Arial" w:hAnsi="Arial" w:cs="Arial"/>
        </w:rPr>
        <w:t xml:space="preserve">are less surprising given that such skills have not been the preserve of HE </w:t>
      </w:r>
      <w:r w:rsidR="00036D83" w:rsidRPr="008E4066">
        <w:rPr>
          <w:rFonts w:ascii="Arial" w:hAnsi="Arial" w:cs="Arial"/>
        </w:rPr>
        <w:t xml:space="preserve">and </w:t>
      </w:r>
      <w:r w:rsidR="00442EAD" w:rsidRPr="008E4066">
        <w:rPr>
          <w:rFonts w:ascii="Arial" w:hAnsi="Arial" w:cs="Arial"/>
        </w:rPr>
        <w:t>are likely to be demand-generated</w:t>
      </w:r>
      <w:r w:rsidR="003C2239" w:rsidRPr="008E4066">
        <w:rPr>
          <w:rFonts w:ascii="Arial" w:hAnsi="Arial" w:cs="Arial"/>
        </w:rPr>
        <w:t>,</w:t>
      </w:r>
      <w:r w:rsidR="00442EAD" w:rsidRPr="008E4066">
        <w:rPr>
          <w:rFonts w:ascii="Arial" w:hAnsi="Arial" w:cs="Arial"/>
        </w:rPr>
        <w:t xml:space="preserve"> that is, the sorts of skills that are acquired through being actively involved in working practices. </w:t>
      </w:r>
      <w:r w:rsidR="00B40E85" w:rsidRPr="008E4066">
        <w:rPr>
          <w:rFonts w:ascii="Arial" w:hAnsi="Arial" w:cs="Arial"/>
        </w:rPr>
        <w:t xml:space="preserve">Much </w:t>
      </w:r>
      <w:r w:rsidR="00D75C11" w:rsidRPr="008E4066">
        <w:rPr>
          <w:rFonts w:ascii="Arial" w:hAnsi="Arial" w:cs="Arial"/>
        </w:rPr>
        <w:t>depends on the types of employer survey used</w:t>
      </w:r>
      <w:r w:rsidR="008556B7" w:rsidRPr="008E4066">
        <w:rPr>
          <w:rFonts w:ascii="Arial" w:hAnsi="Arial" w:cs="Arial"/>
        </w:rPr>
        <w:t>,</w:t>
      </w:r>
      <w:r w:rsidR="00D75C11" w:rsidRPr="008E4066">
        <w:rPr>
          <w:rFonts w:ascii="Arial" w:hAnsi="Arial" w:cs="Arial"/>
        </w:rPr>
        <w:t xml:space="preserve"> how one interprets skills deficits and whose responsibility it is to plug them</w:t>
      </w:r>
      <w:r w:rsidR="00DE0513">
        <w:rPr>
          <w:rFonts w:ascii="Arial" w:hAnsi="Arial" w:cs="Arial"/>
        </w:rPr>
        <w:t xml:space="preserve"> (Suleman, 201</w:t>
      </w:r>
      <w:r w:rsidR="001C060E">
        <w:rPr>
          <w:rFonts w:ascii="Arial" w:hAnsi="Arial" w:cs="Arial"/>
        </w:rPr>
        <w:t>8</w:t>
      </w:r>
      <w:r w:rsidR="00477131" w:rsidRPr="008E4066">
        <w:rPr>
          <w:rFonts w:ascii="Arial" w:hAnsi="Arial" w:cs="Arial"/>
        </w:rPr>
        <w:t>; Holmes, 2013</w:t>
      </w:r>
      <w:r w:rsidR="00442EAD" w:rsidRPr="008E4066">
        <w:rPr>
          <w:rFonts w:ascii="Arial" w:hAnsi="Arial" w:cs="Arial"/>
        </w:rPr>
        <w:t>)</w:t>
      </w:r>
      <w:r w:rsidR="006A6777" w:rsidRPr="008E4066">
        <w:rPr>
          <w:rFonts w:ascii="Arial" w:hAnsi="Arial" w:cs="Arial"/>
        </w:rPr>
        <w:t>.</w:t>
      </w:r>
    </w:p>
    <w:p w14:paraId="3C718E89" w14:textId="77777777" w:rsidR="00D75C11" w:rsidRPr="008E4066" w:rsidRDefault="00D75C11" w:rsidP="008E4066">
      <w:pPr>
        <w:spacing w:after="0" w:line="360" w:lineRule="auto"/>
        <w:jc w:val="both"/>
        <w:rPr>
          <w:rFonts w:ascii="Arial" w:hAnsi="Arial" w:cs="Arial"/>
        </w:rPr>
      </w:pPr>
    </w:p>
    <w:p w14:paraId="6B75E4F3" w14:textId="77777777" w:rsidR="00A108FD" w:rsidRPr="008E4066" w:rsidRDefault="00442EAD" w:rsidP="008E4066">
      <w:pPr>
        <w:spacing w:after="0" w:line="360" w:lineRule="auto"/>
        <w:jc w:val="both"/>
        <w:rPr>
          <w:rFonts w:ascii="Arial" w:hAnsi="Arial" w:cs="Arial"/>
        </w:rPr>
      </w:pPr>
      <w:r w:rsidRPr="008E4066">
        <w:rPr>
          <w:rFonts w:ascii="Arial" w:hAnsi="Arial" w:cs="Arial"/>
        </w:rPr>
        <w:t>One of the main challenges</w:t>
      </w:r>
      <w:r w:rsidR="00BE4AE2" w:rsidRPr="008E4066">
        <w:rPr>
          <w:rFonts w:ascii="Arial" w:hAnsi="Arial" w:cs="Arial"/>
        </w:rPr>
        <w:t xml:space="preserve"> </w:t>
      </w:r>
      <w:r w:rsidR="003D003E" w:rsidRPr="008E4066">
        <w:rPr>
          <w:rFonts w:ascii="Arial" w:hAnsi="Arial" w:cs="Arial"/>
        </w:rPr>
        <w:t>of</w:t>
      </w:r>
      <w:r w:rsidR="00443832" w:rsidRPr="008E4066">
        <w:rPr>
          <w:rFonts w:ascii="Arial" w:hAnsi="Arial" w:cs="Arial"/>
        </w:rPr>
        <w:t xml:space="preserve"> employer surveys </w:t>
      </w:r>
      <w:r w:rsidR="00BE4AE2" w:rsidRPr="008E4066">
        <w:rPr>
          <w:rFonts w:ascii="Arial" w:hAnsi="Arial" w:cs="Arial"/>
        </w:rPr>
        <w:t xml:space="preserve">is </w:t>
      </w:r>
      <w:r w:rsidR="00443832" w:rsidRPr="008E4066">
        <w:rPr>
          <w:rFonts w:ascii="Arial" w:hAnsi="Arial" w:cs="Arial"/>
        </w:rPr>
        <w:t>t</w:t>
      </w:r>
      <w:r w:rsidR="008556B7" w:rsidRPr="008E4066">
        <w:rPr>
          <w:rFonts w:ascii="Arial" w:hAnsi="Arial" w:cs="Arial"/>
        </w:rPr>
        <w:t>he sheer volume of</w:t>
      </w:r>
      <w:r w:rsidR="00BE4AE2" w:rsidRPr="008E4066">
        <w:rPr>
          <w:rFonts w:ascii="Arial" w:hAnsi="Arial" w:cs="Arial"/>
        </w:rPr>
        <w:t xml:space="preserve"> </w:t>
      </w:r>
      <w:r w:rsidR="008556B7" w:rsidRPr="008E4066">
        <w:rPr>
          <w:rFonts w:ascii="Arial" w:hAnsi="Arial" w:cs="Arial"/>
        </w:rPr>
        <w:t>groupings</w:t>
      </w:r>
      <w:r w:rsidR="00BE4AE2" w:rsidRPr="008E4066">
        <w:rPr>
          <w:rFonts w:ascii="Arial" w:hAnsi="Arial" w:cs="Arial"/>
        </w:rPr>
        <w:t xml:space="preserve"> of skills – ranging from technical, non-technical,</w:t>
      </w:r>
      <w:r w:rsidR="00312FB4" w:rsidRPr="008E4066">
        <w:rPr>
          <w:rFonts w:ascii="Arial" w:hAnsi="Arial" w:cs="Arial"/>
        </w:rPr>
        <w:t xml:space="preserve"> transferable,</w:t>
      </w:r>
      <w:r w:rsidR="00BE4AE2" w:rsidRPr="008E4066">
        <w:rPr>
          <w:rFonts w:ascii="Arial" w:hAnsi="Arial" w:cs="Arial"/>
        </w:rPr>
        <w:t xml:space="preserve"> </w:t>
      </w:r>
      <w:r w:rsidR="00312FB4" w:rsidRPr="008E4066">
        <w:rPr>
          <w:rFonts w:ascii="Arial" w:hAnsi="Arial" w:cs="Arial"/>
        </w:rPr>
        <w:t xml:space="preserve">non-cognitive, </w:t>
      </w:r>
      <w:r w:rsidR="00BE4AE2" w:rsidRPr="008E4066">
        <w:rPr>
          <w:rFonts w:ascii="Arial" w:hAnsi="Arial" w:cs="Arial"/>
        </w:rPr>
        <w:t>social, interpersonal, soft, emotional (Jackson, 201</w:t>
      </w:r>
      <w:r w:rsidR="00C715F9">
        <w:rPr>
          <w:rFonts w:ascii="Arial" w:hAnsi="Arial" w:cs="Arial"/>
        </w:rPr>
        <w:t>5</w:t>
      </w:r>
      <w:r w:rsidR="00BE4AE2" w:rsidRPr="008E4066">
        <w:rPr>
          <w:rFonts w:ascii="Arial" w:hAnsi="Arial" w:cs="Arial"/>
        </w:rPr>
        <w:t xml:space="preserve">). </w:t>
      </w:r>
      <w:r w:rsidR="009F5559" w:rsidRPr="008E4066">
        <w:rPr>
          <w:rFonts w:ascii="Arial" w:hAnsi="Arial" w:cs="Arial"/>
        </w:rPr>
        <w:t xml:space="preserve">Once these </w:t>
      </w:r>
      <w:r w:rsidR="00443832" w:rsidRPr="008E4066">
        <w:rPr>
          <w:rFonts w:ascii="Arial" w:hAnsi="Arial" w:cs="Arial"/>
        </w:rPr>
        <w:t>boxes a</w:t>
      </w:r>
      <w:r w:rsidR="008556B7" w:rsidRPr="008E4066">
        <w:rPr>
          <w:rFonts w:ascii="Arial" w:hAnsi="Arial" w:cs="Arial"/>
        </w:rPr>
        <w:t>re unpacked, a vast vocabulary</w:t>
      </w:r>
      <w:r w:rsidR="00443832" w:rsidRPr="008E4066">
        <w:rPr>
          <w:rFonts w:ascii="Arial" w:hAnsi="Arial" w:cs="Arial"/>
        </w:rPr>
        <w:t xml:space="preserve"> emerges of ambiguous</w:t>
      </w:r>
      <w:r w:rsidR="009F5559" w:rsidRPr="008E4066">
        <w:rPr>
          <w:rFonts w:ascii="Arial" w:hAnsi="Arial" w:cs="Arial"/>
        </w:rPr>
        <w:t xml:space="preserve"> terms whose general economic and social value is </w:t>
      </w:r>
      <w:r w:rsidR="00B40E85" w:rsidRPr="008E4066">
        <w:rPr>
          <w:rFonts w:ascii="Arial" w:hAnsi="Arial" w:cs="Arial"/>
        </w:rPr>
        <w:t xml:space="preserve">often </w:t>
      </w:r>
      <w:r w:rsidR="009F5559" w:rsidRPr="008E4066">
        <w:rPr>
          <w:rFonts w:ascii="Arial" w:hAnsi="Arial" w:cs="Arial"/>
        </w:rPr>
        <w:t xml:space="preserve">presented as self-evident. </w:t>
      </w:r>
      <w:r w:rsidR="00443832" w:rsidRPr="008E4066">
        <w:rPr>
          <w:rFonts w:ascii="Arial" w:hAnsi="Arial" w:cs="Arial"/>
        </w:rPr>
        <w:t>The</w:t>
      </w:r>
      <w:r w:rsidR="00BE4AE2" w:rsidRPr="008E4066">
        <w:rPr>
          <w:rFonts w:ascii="Arial" w:hAnsi="Arial" w:cs="Arial"/>
        </w:rPr>
        <w:t xml:space="preserve"> semantic </w:t>
      </w:r>
      <w:r w:rsidR="009D71DF" w:rsidRPr="008E4066">
        <w:rPr>
          <w:rFonts w:ascii="Arial" w:hAnsi="Arial" w:cs="Arial"/>
        </w:rPr>
        <w:t>melange</w:t>
      </w:r>
      <w:r w:rsidR="00443832" w:rsidRPr="008E4066">
        <w:rPr>
          <w:rFonts w:ascii="Arial" w:hAnsi="Arial" w:cs="Arial"/>
        </w:rPr>
        <w:t xml:space="preserve"> of skills categorisations</w:t>
      </w:r>
      <w:r w:rsidR="00BE4AE2" w:rsidRPr="008E4066">
        <w:rPr>
          <w:rFonts w:ascii="Arial" w:hAnsi="Arial" w:cs="Arial"/>
        </w:rPr>
        <w:t xml:space="preserve"> is </w:t>
      </w:r>
      <w:r w:rsidR="00C5334B" w:rsidRPr="008E4066">
        <w:rPr>
          <w:rFonts w:ascii="Arial" w:hAnsi="Arial" w:cs="Arial"/>
        </w:rPr>
        <w:t xml:space="preserve">further </w:t>
      </w:r>
      <w:r w:rsidR="00BE4AE2" w:rsidRPr="008E4066">
        <w:rPr>
          <w:rFonts w:ascii="Arial" w:hAnsi="Arial" w:cs="Arial"/>
        </w:rPr>
        <w:t xml:space="preserve">compounded by </w:t>
      </w:r>
      <w:r w:rsidR="00443832" w:rsidRPr="008E4066">
        <w:rPr>
          <w:rFonts w:ascii="Arial" w:hAnsi="Arial" w:cs="Arial"/>
        </w:rPr>
        <w:t>the</w:t>
      </w:r>
      <w:r w:rsidR="00C5334B" w:rsidRPr="008E4066">
        <w:rPr>
          <w:rFonts w:ascii="Arial" w:hAnsi="Arial" w:cs="Arial"/>
        </w:rPr>
        <w:t xml:space="preserve"> g</w:t>
      </w:r>
      <w:r w:rsidR="008556B7" w:rsidRPr="008E4066">
        <w:rPr>
          <w:rFonts w:ascii="Arial" w:hAnsi="Arial" w:cs="Arial"/>
        </w:rPr>
        <w:t xml:space="preserve">eneral </w:t>
      </w:r>
      <w:r w:rsidR="00036D83" w:rsidRPr="008E4066">
        <w:rPr>
          <w:rFonts w:ascii="Arial" w:hAnsi="Arial" w:cs="Arial"/>
        </w:rPr>
        <w:t>interchangeability</w:t>
      </w:r>
      <w:r w:rsidR="008556B7" w:rsidRPr="008E4066">
        <w:rPr>
          <w:rFonts w:ascii="Arial" w:hAnsi="Arial" w:cs="Arial"/>
        </w:rPr>
        <w:t xml:space="preserve"> of</w:t>
      </w:r>
      <w:r w:rsidR="00C5334B" w:rsidRPr="008E4066">
        <w:rPr>
          <w:rFonts w:ascii="Arial" w:hAnsi="Arial" w:cs="Arial"/>
        </w:rPr>
        <w:t xml:space="preserve"> skills, competence and </w:t>
      </w:r>
      <w:r w:rsidR="00312FB4" w:rsidRPr="008E4066">
        <w:rPr>
          <w:rFonts w:ascii="Arial" w:hAnsi="Arial" w:cs="Arial"/>
        </w:rPr>
        <w:t>‘</w:t>
      </w:r>
      <w:r w:rsidR="00C5334B" w:rsidRPr="008E4066">
        <w:rPr>
          <w:rFonts w:ascii="Arial" w:hAnsi="Arial" w:cs="Arial"/>
        </w:rPr>
        <w:t>attributes</w:t>
      </w:r>
      <w:r w:rsidR="00312FB4" w:rsidRPr="008E4066">
        <w:rPr>
          <w:rFonts w:ascii="Arial" w:hAnsi="Arial" w:cs="Arial"/>
        </w:rPr>
        <w:t>’</w:t>
      </w:r>
      <w:r w:rsidR="008556B7" w:rsidRPr="008E4066">
        <w:rPr>
          <w:rFonts w:ascii="Arial" w:hAnsi="Arial" w:cs="Arial"/>
        </w:rPr>
        <w:t xml:space="preserve">, each </w:t>
      </w:r>
      <w:r w:rsidR="00B40E85" w:rsidRPr="008E4066">
        <w:rPr>
          <w:rFonts w:ascii="Arial" w:hAnsi="Arial" w:cs="Arial"/>
        </w:rPr>
        <w:t>of which describe</w:t>
      </w:r>
      <w:r w:rsidR="006B74BA" w:rsidRPr="008E4066">
        <w:rPr>
          <w:rFonts w:ascii="Arial" w:hAnsi="Arial" w:cs="Arial"/>
        </w:rPr>
        <w:t xml:space="preserve"> </w:t>
      </w:r>
      <w:r w:rsidR="008556B7" w:rsidRPr="008E4066">
        <w:rPr>
          <w:rFonts w:ascii="Arial" w:hAnsi="Arial" w:cs="Arial"/>
        </w:rPr>
        <w:t>a range of behaviours wh</w:t>
      </w:r>
      <w:r w:rsidR="00BA1167" w:rsidRPr="008E4066">
        <w:rPr>
          <w:rFonts w:ascii="Arial" w:hAnsi="Arial" w:cs="Arial"/>
        </w:rPr>
        <w:t>ich yield prod</w:t>
      </w:r>
      <w:r w:rsidR="00477131" w:rsidRPr="008E4066">
        <w:rPr>
          <w:rFonts w:ascii="Arial" w:hAnsi="Arial" w:cs="Arial"/>
        </w:rPr>
        <w:t>uctive advantages. A key challenge</w:t>
      </w:r>
      <w:r w:rsidR="00443832" w:rsidRPr="008E4066">
        <w:rPr>
          <w:rFonts w:ascii="Arial" w:hAnsi="Arial" w:cs="Arial"/>
        </w:rPr>
        <w:t xml:space="preserve"> </w:t>
      </w:r>
      <w:r w:rsidR="009F5559" w:rsidRPr="008E4066">
        <w:rPr>
          <w:rFonts w:ascii="Arial" w:hAnsi="Arial" w:cs="Arial"/>
        </w:rPr>
        <w:t>for researc</w:t>
      </w:r>
      <w:r w:rsidR="00001A7F" w:rsidRPr="008E4066">
        <w:rPr>
          <w:rFonts w:ascii="Arial" w:hAnsi="Arial" w:cs="Arial"/>
        </w:rPr>
        <w:t>h in this area</w:t>
      </w:r>
      <w:r w:rsidR="00477131" w:rsidRPr="008E4066">
        <w:rPr>
          <w:rFonts w:ascii="Arial" w:hAnsi="Arial" w:cs="Arial"/>
        </w:rPr>
        <w:t xml:space="preserve"> is providing</w:t>
      </w:r>
      <w:r w:rsidR="009F5559" w:rsidRPr="008E4066">
        <w:rPr>
          <w:rFonts w:ascii="Arial" w:hAnsi="Arial" w:cs="Arial"/>
        </w:rPr>
        <w:t xml:space="preserve"> a stronger contextualisation of how and why identified skills are </w:t>
      </w:r>
      <w:r w:rsidR="00A108FD" w:rsidRPr="008E4066">
        <w:rPr>
          <w:rFonts w:ascii="Arial" w:hAnsi="Arial" w:cs="Arial"/>
        </w:rPr>
        <w:t xml:space="preserve">of specific value to organisations and whether it is actual possession of skills or their </w:t>
      </w:r>
      <w:r w:rsidR="00F26DD7" w:rsidRPr="008E4066">
        <w:rPr>
          <w:rFonts w:ascii="Arial" w:hAnsi="Arial" w:cs="Arial"/>
        </w:rPr>
        <w:t>articulation</w:t>
      </w:r>
      <w:r w:rsidR="00A108FD" w:rsidRPr="008E4066">
        <w:rPr>
          <w:rFonts w:ascii="Arial" w:hAnsi="Arial" w:cs="Arial"/>
        </w:rPr>
        <w:t xml:space="preserve"> into a narrative which make</w:t>
      </w:r>
      <w:r w:rsidR="00DC3F92" w:rsidRPr="008E4066">
        <w:rPr>
          <w:rFonts w:ascii="Arial" w:hAnsi="Arial" w:cs="Arial"/>
        </w:rPr>
        <w:t>s</w:t>
      </w:r>
      <w:r w:rsidR="00A108FD" w:rsidRPr="008E4066">
        <w:rPr>
          <w:rFonts w:ascii="Arial" w:hAnsi="Arial" w:cs="Arial"/>
        </w:rPr>
        <w:t xml:space="preserve"> most impact in recruitm</w:t>
      </w:r>
      <w:r w:rsidR="00312FB4" w:rsidRPr="008E4066">
        <w:rPr>
          <w:rFonts w:ascii="Arial" w:hAnsi="Arial" w:cs="Arial"/>
        </w:rPr>
        <w:t>ent (</w:t>
      </w:r>
      <w:r w:rsidR="00C5647B">
        <w:rPr>
          <w:rFonts w:ascii="Arial" w:hAnsi="Arial" w:cs="Arial"/>
        </w:rPr>
        <w:t>Tymon, 2013; Hinchliffe</w:t>
      </w:r>
      <w:r w:rsidR="00AD3A11">
        <w:rPr>
          <w:rFonts w:ascii="Arial" w:hAnsi="Arial" w:cs="Arial"/>
        </w:rPr>
        <w:t xml:space="preserve"> and</w:t>
      </w:r>
      <w:r w:rsidR="00C5647B">
        <w:rPr>
          <w:rFonts w:ascii="Arial" w:hAnsi="Arial" w:cs="Arial"/>
        </w:rPr>
        <w:t xml:space="preserve"> Jolly, 2011</w:t>
      </w:r>
      <w:r w:rsidR="00312FB4" w:rsidRPr="008E4066">
        <w:rPr>
          <w:rFonts w:ascii="Arial" w:hAnsi="Arial" w:cs="Arial"/>
        </w:rPr>
        <w:t>). Thus, whether the main issue at stake</w:t>
      </w:r>
      <w:r w:rsidR="00A108FD" w:rsidRPr="008E4066">
        <w:rPr>
          <w:rFonts w:ascii="Arial" w:hAnsi="Arial" w:cs="Arial"/>
        </w:rPr>
        <w:t xml:space="preserve"> is how potential employability at the level of job entry</w:t>
      </w:r>
      <w:r w:rsidR="00C41631" w:rsidRPr="008E4066">
        <w:rPr>
          <w:rFonts w:ascii="Arial" w:hAnsi="Arial" w:cs="Arial"/>
        </w:rPr>
        <w:t xml:space="preserve"> converts</w:t>
      </w:r>
      <w:r w:rsidR="00A108FD" w:rsidRPr="008E4066">
        <w:rPr>
          <w:rFonts w:ascii="Arial" w:hAnsi="Arial" w:cs="Arial"/>
        </w:rPr>
        <w:t xml:space="preserve"> to realisable employability longer-term. A unifying theme across researc</w:t>
      </w:r>
      <w:r w:rsidR="008556B7" w:rsidRPr="008E4066">
        <w:rPr>
          <w:rFonts w:ascii="Arial" w:hAnsi="Arial" w:cs="Arial"/>
        </w:rPr>
        <w:t>h, both academic and commercial</w:t>
      </w:r>
      <w:r w:rsidR="00312FB4" w:rsidRPr="008E4066">
        <w:rPr>
          <w:rFonts w:ascii="Arial" w:hAnsi="Arial" w:cs="Arial"/>
        </w:rPr>
        <w:t xml:space="preserve">, is the importance of so-called ‘soft’ skills </w:t>
      </w:r>
      <w:r w:rsidR="00B40E85" w:rsidRPr="008E4066">
        <w:rPr>
          <w:rFonts w:ascii="Arial" w:hAnsi="Arial" w:cs="Arial"/>
        </w:rPr>
        <w:t xml:space="preserve">as </w:t>
      </w:r>
      <w:r w:rsidR="00312FB4" w:rsidRPr="008E4066">
        <w:rPr>
          <w:rFonts w:ascii="Arial" w:hAnsi="Arial" w:cs="Arial"/>
        </w:rPr>
        <w:t>manifested through a variety</w:t>
      </w:r>
      <w:r w:rsidR="00DC3F92" w:rsidRPr="008E4066">
        <w:rPr>
          <w:rFonts w:ascii="Arial" w:hAnsi="Arial" w:cs="Arial"/>
        </w:rPr>
        <w:t xml:space="preserve"> of</w:t>
      </w:r>
      <w:r w:rsidR="00312FB4" w:rsidRPr="008E4066">
        <w:rPr>
          <w:rFonts w:ascii="Arial" w:hAnsi="Arial" w:cs="Arial"/>
        </w:rPr>
        <w:t xml:space="preserve"> personal, interpersonal</w:t>
      </w:r>
      <w:r w:rsidR="00606765" w:rsidRPr="008E4066">
        <w:rPr>
          <w:rFonts w:ascii="Arial" w:hAnsi="Arial" w:cs="Arial"/>
        </w:rPr>
        <w:t xml:space="preserve"> and </w:t>
      </w:r>
      <w:r w:rsidR="00312FB4" w:rsidRPr="008E4066">
        <w:rPr>
          <w:rFonts w:ascii="Arial" w:hAnsi="Arial" w:cs="Arial"/>
        </w:rPr>
        <w:t>c</w:t>
      </w:r>
      <w:r w:rsidR="00E83626" w:rsidRPr="008E4066">
        <w:rPr>
          <w:rFonts w:ascii="Arial" w:hAnsi="Arial" w:cs="Arial"/>
        </w:rPr>
        <w:t>ommunicative abilities which have a strong</w:t>
      </w:r>
      <w:r w:rsidR="00312FB4" w:rsidRPr="008E4066">
        <w:rPr>
          <w:rFonts w:ascii="Arial" w:hAnsi="Arial" w:cs="Arial"/>
        </w:rPr>
        <w:t xml:space="preserve"> </w:t>
      </w:r>
      <w:r w:rsidR="00E83626" w:rsidRPr="008E4066">
        <w:rPr>
          <w:rFonts w:ascii="Arial" w:hAnsi="Arial" w:cs="Arial"/>
        </w:rPr>
        <w:t>behavioural and attitudinal component.</w:t>
      </w:r>
    </w:p>
    <w:p w14:paraId="24DD2D8C" w14:textId="77777777" w:rsidR="00443832" w:rsidRPr="008E4066" w:rsidRDefault="00443832" w:rsidP="008E4066">
      <w:pPr>
        <w:spacing w:after="0" w:line="360" w:lineRule="auto"/>
        <w:jc w:val="both"/>
        <w:rPr>
          <w:rFonts w:ascii="Arial" w:hAnsi="Arial" w:cs="Arial"/>
        </w:rPr>
      </w:pPr>
    </w:p>
    <w:p w14:paraId="542923A8" w14:textId="1EF59F1B" w:rsidR="002B40B5" w:rsidRPr="008E4066" w:rsidRDefault="006B74BA" w:rsidP="008E4066">
      <w:pPr>
        <w:spacing w:after="0" w:line="360" w:lineRule="auto"/>
        <w:jc w:val="both"/>
        <w:rPr>
          <w:rFonts w:ascii="Arial" w:hAnsi="Arial" w:cs="Arial"/>
        </w:rPr>
      </w:pPr>
      <w:r w:rsidRPr="008E4066">
        <w:rPr>
          <w:rFonts w:ascii="Arial" w:hAnsi="Arial" w:cs="Arial"/>
        </w:rPr>
        <w:t xml:space="preserve">The importance </w:t>
      </w:r>
      <w:r w:rsidR="00563EC4" w:rsidRPr="008E4066">
        <w:rPr>
          <w:rFonts w:ascii="Arial" w:hAnsi="Arial" w:cs="Arial"/>
        </w:rPr>
        <w:t>employers ascribe</w:t>
      </w:r>
      <w:r w:rsidRPr="008E4066">
        <w:rPr>
          <w:rFonts w:ascii="Arial" w:hAnsi="Arial" w:cs="Arial"/>
        </w:rPr>
        <w:t xml:space="preserve"> to soft skills was shown in</w:t>
      </w:r>
      <w:r w:rsidR="00B52B97" w:rsidRPr="008E4066">
        <w:rPr>
          <w:rFonts w:ascii="Arial" w:hAnsi="Arial" w:cs="Arial"/>
        </w:rPr>
        <w:t xml:space="preserve"> Andrew</w:t>
      </w:r>
      <w:r w:rsidRPr="008E4066">
        <w:rPr>
          <w:rFonts w:ascii="Arial" w:hAnsi="Arial" w:cs="Arial"/>
        </w:rPr>
        <w:t>s</w:t>
      </w:r>
      <w:r w:rsidR="00B52B97" w:rsidRPr="008E4066">
        <w:rPr>
          <w:rFonts w:ascii="Arial" w:hAnsi="Arial" w:cs="Arial"/>
        </w:rPr>
        <w:t xml:space="preserve"> and Higson</w:t>
      </w:r>
      <w:r w:rsidRPr="008E4066">
        <w:rPr>
          <w:rFonts w:ascii="Arial" w:hAnsi="Arial" w:cs="Arial"/>
        </w:rPr>
        <w:t>’s</w:t>
      </w:r>
      <w:r w:rsidR="00B52B97" w:rsidRPr="008E4066">
        <w:rPr>
          <w:rFonts w:ascii="Arial" w:hAnsi="Arial" w:cs="Arial"/>
        </w:rPr>
        <w:t xml:space="preserve"> (2008)</w:t>
      </w:r>
      <w:r w:rsidRPr="008E4066">
        <w:rPr>
          <w:rFonts w:ascii="Arial" w:hAnsi="Arial" w:cs="Arial"/>
        </w:rPr>
        <w:t xml:space="preserve"> research </w:t>
      </w:r>
      <w:r w:rsidR="009D71DF" w:rsidRPr="008E4066">
        <w:rPr>
          <w:rFonts w:ascii="Arial" w:hAnsi="Arial" w:cs="Arial"/>
        </w:rPr>
        <w:t xml:space="preserve">on employers across Europe </w:t>
      </w:r>
      <w:r w:rsidR="00563EC4" w:rsidRPr="008E4066">
        <w:rPr>
          <w:rFonts w:ascii="Arial" w:hAnsi="Arial" w:cs="Arial"/>
        </w:rPr>
        <w:t xml:space="preserve">which showed </w:t>
      </w:r>
      <w:r w:rsidR="00B52B97" w:rsidRPr="008E4066">
        <w:rPr>
          <w:rFonts w:ascii="Arial" w:hAnsi="Arial" w:cs="Arial"/>
        </w:rPr>
        <w:t xml:space="preserve">the </w:t>
      </w:r>
      <w:r w:rsidR="009D71DF" w:rsidRPr="008E4066">
        <w:rPr>
          <w:rFonts w:ascii="Arial" w:hAnsi="Arial" w:cs="Arial"/>
        </w:rPr>
        <w:t xml:space="preserve">relatively </w:t>
      </w:r>
      <w:r w:rsidR="00B52B97" w:rsidRPr="008E4066">
        <w:rPr>
          <w:rFonts w:ascii="Arial" w:hAnsi="Arial" w:cs="Arial"/>
        </w:rPr>
        <w:t>hi</w:t>
      </w:r>
      <w:r w:rsidR="009D71DF" w:rsidRPr="008E4066">
        <w:rPr>
          <w:rFonts w:ascii="Arial" w:hAnsi="Arial" w:cs="Arial"/>
        </w:rPr>
        <w:t>gh value</w:t>
      </w:r>
      <w:r w:rsidR="00312FB4" w:rsidRPr="008E4066">
        <w:rPr>
          <w:rFonts w:ascii="Arial" w:hAnsi="Arial" w:cs="Arial"/>
        </w:rPr>
        <w:t xml:space="preserve"> placed on these types of skills as </w:t>
      </w:r>
      <w:r w:rsidR="006342BD" w:rsidRPr="008E4066">
        <w:rPr>
          <w:rFonts w:ascii="Arial" w:hAnsi="Arial" w:cs="Arial"/>
        </w:rPr>
        <w:t xml:space="preserve">a </w:t>
      </w:r>
      <w:r w:rsidR="00312FB4" w:rsidRPr="008E4066">
        <w:rPr>
          <w:rFonts w:ascii="Arial" w:hAnsi="Arial" w:cs="Arial"/>
        </w:rPr>
        <w:t>complement to the ‘hard’ skills developed through disciplinary-based learning.</w:t>
      </w:r>
      <w:r w:rsidR="00522ED5" w:rsidRPr="008E4066">
        <w:rPr>
          <w:rFonts w:ascii="Arial" w:hAnsi="Arial" w:cs="Arial"/>
        </w:rPr>
        <w:t xml:space="preserve"> </w:t>
      </w:r>
      <w:r w:rsidRPr="008E4066">
        <w:rPr>
          <w:rFonts w:ascii="Arial" w:hAnsi="Arial" w:cs="Arial"/>
        </w:rPr>
        <w:t>R</w:t>
      </w:r>
      <w:r w:rsidR="00522ED5" w:rsidRPr="008E4066">
        <w:rPr>
          <w:rFonts w:ascii="Arial" w:hAnsi="Arial" w:cs="Arial"/>
        </w:rPr>
        <w:t>elated research</w:t>
      </w:r>
      <w:r w:rsidR="00004C56" w:rsidRPr="008E4066">
        <w:rPr>
          <w:rFonts w:ascii="Arial" w:hAnsi="Arial" w:cs="Arial"/>
        </w:rPr>
        <w:t xml:space="preserve">, such as Lowden </w:t>
      </w:r>
      <w:r w:rsidR="00004C56" w:rsidRPr="00AD3A11">
        <w:rPr>
          <w:rFonts w:ascii="Arial" w:hAnsi="Arial" w:cs="Arial"/>
          <w:i/>
        </w:rPr>
        <w:t>et al’s</w:t>
      </w:r>
      <w:r w:rsidR="00004C56" w:rsidRPr="008E4066">
        <w:rPr>
          <w:rFonts w:ascii="Arial" w:hAnsi="Arial" w:cs="Arial"/>
        </w:rPr>
        <w:t xml:space="preserve"> (2011) </w:t>
      </w:r>
      <w:r w:rsidR="006D2EFB" w:rsidRPr="008E4066">
        <w:rPr>
          <w:rFonts w:ascii="Arial" w:hAnsi="Arial" w:cs="Arial"/>
        </w:rPr>
        <w:t xml:space="preserve">research based on case studies with a diverse cross-section of employers </w:t>
      </w:r>
      <w:r w:rsidRPr="008E4066">
        <w:rPr>
          <w:rFonts w:ascii="Arial" w:hAnsi="Arial" w:cs="Arial"/>
        </w:rPr>
        <w:t xml:space="preserve">showed </w:t>
      </w:r>
      <w:r w:rsidR="006D2EFB" w:rsidRPr="008E4066">
        <w:rPr>
          <w:rFonts w:ascii="Arial" w:hAnsi="Arial" w:cs="Arial"/>
        </w:rPr>
        <w:t xml:space="preserve">that soft and more transversal skills such as communication, problem solving, independence and leadership were routinely identified as the </w:t>
      </w:r>
      <w:r w:rsidRPr="008E4066">
        <w:rPr>
          <w:rFonts w:ascii="Arial" w:hAnsi="Arial" w:cs="Arial"/>
        </w:rPr>
        <w:t>ones that</w:t>
      </w:r>
      <w:r w:rsidR="006D2EFB" w:rsidRPr="008E4066">
        <w:rPr>
          <w:rFonts w:ascii="Arial" w:hAnsi="Arial" w:cs="Arial"/>
        </w:rPr>
        <w:t xml:space="preserve"> needed to be conveyed by graduates. Their research found that employers understood such soft skills to be </w:t>
      </w:r>
      <w:r w:rsidR="004D6A66" w:rsidRPr="008E4066">
        <w:rPr>
          <w:rFonts w:ascii="Arial" w:hAnsi="Arial" w:cs="Arial"/>
        </w:rPr>
        <w:t xml:space="preserve">best </w:t>
      </w:r>
      <w:r w:rsidR="006D2EFB" w:rsidRPr="008E4066">
        <w:rPr>
          <w:rFonts w:ascii="Arial" w:hAnsi="Arial" w:cs="Arial"/>
        </w:rPr>
        <w:t>acqui</w:t>
      </w:r>
      <w:r w:rsidR="006F5C93" w:rsidRPr="008E4066">
        <w:rPr>
          <w:rFonts w:ascii="Arial" w:hAnsi="Arial" w:cs="Arial"/>
        </w:rPr>
        <w:t xml:space="preserve">red </w:t>
      </w:r>
      <w:r w:rsidR="006D2EFB" w:rsidRPr="008E4066">
        <w:rPr>
          <w:rFonts w:ascii="Arial" w:hAnsi="Arial" w:cs="Arial"/>
        </w:rPr>
        <w:t>through work-related experience such as internships and part-time employment</w:t>
      </w:r>
      <w:r w:rsidR="002A158D" w:rsidRPr="008E4066">
        <w:rPr>
          <w:rFonts w:ascii="Arial" w:hAnsi="Arial" w:cs="Arial"/>
        </w:rPr>
        <w:t>,</w:t>
      </w:r>
      <w:r w:rsidR="006D2EFB" w:rsidRPr="008E4066">
        <w:rPr>
          <w:rFonts w:ascii="Arial" w:hAnsi="Arial" w:cs="Arial"/>
        </w:rPr>
        <w:t xml:space="preserve"> as well as extra-curricula activities</w:t>
      </w:r>
      <w:r w:rsidR="002A158D" w:rsidRPr="008E4066">
        <w:rPr>
          <w:rFonts w:ascii="Arial" w:hAnsi="Arial" w:cs="Arial"/>
        </w:rPr>
        <w:t>,</w:t>
      </w:r>
      <w:r w:rsidR="006D2EFB" w:rsidRPr="008E4066">
        <w:rPr>
          <w:rFonts w:ascii="Arial" w:hAnsi="Arial" w:cs="Arial"/>
        </w:rPr>
        <w:t xml:space="preserve"> than formal study. </w:t>
      </w:r>
      <w:r w:rsidR="00974088" w:rsidRPr="008E4066">
        <w:rPr>
          <w:rFonts w:ascii="Arial" w:hAnsi="Arial" w:cs="Arial"/>
        </w:rPr>
        <w:t>At a</w:t>
      </w:r>
      <w:r w:rsidR="006F5C93" w:rsidRPr="008E4066">
        <w:rPr>
          <w:rFonts w:ascii="Arial" w:hAnsi="Arial" w:cs="Arial"/>
        </w:rPr>
        <w:t xml:space="preserve"> basic level, wider work-related experiences </w:t>
      </w:r>
      <w:r w:rsidR="00974088" w:rsidRPr="008E4066">
        <w:rPr>
          <w:rFonts w:ascii="Arial" w:hAnsi="Arial" w:cs="Arial"/>
        </w:rPr>
        <w:t xml:space="preserve">serves as </w:t>
      </w:r>
      <w:r w:rsidR="00894EAD" w:rsidRPr="008E4066">
        <w:rPr>
          <w:rFonts w:ascii="Arial" w:hAnsi="Arial" w:cs="Arial"/>
        </w:rPr>
        <w:t xml:space="preserve">a </w:t>
      </w:r>
      <w:r w:rsidR="00974088" w:rsidRPr="008E4066">
        <w:rPr>
          <w:rFonts w:ascii="Arial" w:hAnsi="Arial" w:cs="Arial"/>
        </w:rPr>
        <w:t>screening filter when large number</w:t>
      </w:r>
      <w:r w:rsidR="009D57B3" w:rsidRPr="008E4066">
        <w:rPr>
          <w:rFonts w:ascii="Arial" w:hAnsi="Arial" w:cs="Arial"/>
        </w:rPr>
        <w:t>s</w:t>
      </w:r>
      <w:r w:rsidR="00974088" w:rsidRPr="008E4066">
        <w:rPr>
          <w:rFonts w:ascii="Arial" w:hAnsi="Arial" w:cs="Arial"/>
        </w:rPr>
        <w:t xml:space="preserve"> of graduate apply for single jobs. However, it also</w:t>
      </w:r>
      <w:r w:rsidR="004D6A66" w:rsidRPr="008E4066">
        <w:rPr>
          <w:rFonts w:ascii="Arial" w:hAnsi="Arial" w:cs="Arial"/>
        </w:rPr>
        <w:t xml:space="preserve"> signals to employers an enhanced </w:t>
      </w:r>
      <w:r w:rsidR="004D6A66" w:rsidRPr="008E4066">
        <w:rPr>
          <w:rFonts w:ascii="Arial" w:hAnsi="Arial" w:cs="Arial"/>
        </w:rPr>
        <w:lastRenderedPageBreak/>
        <w:t>work readiness and proven capacity to meet initial employe</w:t>
      </w:r>
      <w:r w:rsidRPr="008E4066">
        <w:rPr>
          <w:rFonts w:ascii="Arial" w:hAnsi="Arial" w:cs="Arial"/>
        </w:rPr>
        <w:t>r demands, as well</w:t>
      </w:r>
      <w:r w:rsidR="004D6A66" w:rsidRPr="008E4066">
        <w:rPr>
          <w:rFonts w:ascii="Arial" w:hAnsi="Arial" w:cs="Arial"/>
        </w:rPr>
        <w:t xml:space="preserve"> stronger ties with employer organisations. </w:t>
      </w:r>
      <w:r w:rsidR="006F5C93" w:rsidRPr="008E4066">
        <w:rPr>
          <w:rFonts w:ascii="Arial" w:hAnsi="Arial" w:cs="Arial"/>
        </w:rPr>
        <w:t>The link between skill</w:t>
      </w:r>
      <w:r w:rsidR="002B40B5" w:rsidRPr="008E4066">
        <w:rPr>
          <w:rFonts w:ascii="Arial" w:hAnsi="Arial" w:cs="Arial"/>
        </w:rPr>
        <w:t xml:space="preserve"> demand and occupational area appears to ultimately mediate what, and how muc</w:t>
      </w:r>
      <w:r w:rsidR="006F5C93" w:rsidRPr="008E4066">
        <w:rPr>
          <w:rFonts w:ascii="Arial" w:hAnsi="Arial" w:cs="Arial"/>
        </w:rPr>
        <w:t xml:space="preserve">h, specific </w:t>
      </w:r>
      <w:r w:rsidR="0020412B" w:rsidRPr="008E4066">
        <w:rPr>
          <w:rFonts w:ascii="Arial" w:hAnsi="Arial" w:cs="Arial"/>
        </w:rPr>
        <w:t xml:space="preserve">skills are </w:t>
      </w:r>
      <w:r w:rsidR="006F5C93" w:rsidRPr="008E4066">
        <w:rPr>
          <w:rFonts w:ascii="Arial" w:hAnsi="Arial" w:cs="Arial"/>
        </w:rPr>
        <w:t>valued</w:t>
      </w:r>
      <w:r w:rsidR="002B40B5" w:rsidRPr="008E4066">
        <w:rPr>
          <w:rFonts w:ascii="Arial" w:hAnsi="Arial" w:cs="Arial"/>
        </w:rPr>
        <w:t xml:space="preserve">. In specialised, technical </w:t>
      </w:r>
      <w:r w:rsidR="006F5C93" w:rsidRPr="008E4066">
        <w:rPr>
          <w:rFonts w:ascii="Arial" w:hAnsi="Arial" w:cs="Arial"/>
        </w:rPr>
        <w:t>occupational areas, for example</w:t>
      </w:r>
      <w:r w:rsidR="002B40B5" w:rsidRPr="008E4066">
        <w:rPr>
          <w:rFonts w:ascii="Arial" w:hAnsi="Arial" w:cs="Arial"/>
        </w:rPr>
        <w:t xml:space="preserve"> STEM professions, there appears to b</w:t>
      </w:r>
      <w:r w:rsidR="006F5C93" w:rsidRPr="008E4066">
        <w:rPr>
          <w:rFonts w:ascii="Arial" w:hAnsi="Arial" w:cs="Arial"/>
        </w:rPr>
        <w:t>e clear evidence of short-falls. This contrasts somewhat with</w:t>
      </w:r>
      <w:r w:rsidR="002B40B5" w:rsidRPr="008E4066">
        <w:rPr>
          <w:rFonts w:ascii="Arial" w:hAnsi="Arial" w:cs="Arial"/>
        </w:rPr>
        <w:t xml:space="preserve"> less bounded service and communication-based sectors where horizontal substitution between degree q</w:t>
      </w:r>
      <w:r w:rsidR="006F5C93" w:rsidRPr="008E4066">
        <w:rPr>
          <w:rFonts w:ascii="Arial" w:hAnsi="Arial" w:cs="Arial"/>
        </w:rPr>
        <w:t xml:space="preserve">ualifications and future work </w:t>
      </w:r>
      <w:r w:rsidR="00455669" w:rsidRPr="008E4066">
        <w:rPr>
          <w:rFonts w:ascii="Arial" w:hAnsi="Arial" w:cs="Arial"/>
        </w:rPr>
        <w:t xml:space="preserve">is </w:t>
      </w:r>
      <w:r w:rsidR="006F5C93" w:rsidRPr="008E4066">
        <w:rPr>
          <w:rFonts w:ascii="Arial" w:hAnsi="Arial" w:cs="Arial"/>
        </w:rPr>
        <w:t>more seamless</w:t>
      </w:r>
      <w:r w:rsidR="009D263C" w:rsidRPr="008E4066">
        <w:rPr>
          <w:rFonts w:ascii="Arial" w:hAnsi="Arial" w:cs="Arial"/>
        </w:rPr>
        <w:t xml:space="preserve"> </w:t>
      </w:r>
      <w:r w:rsidR="002B40B5" w:rsidRPr="008E4066">
        <w:rPr>
          <w:rFonts w:ascii="Arial" w:hAnsi="Arial" w:cs="Arial"/>
        </w:rPr>
        <w:t>and generic skills are ranked highly (Purcell</w:t>
      </w:r>
      <w:r w:rsidR="007532EA">
        <w:rPr>
          <w:rFonts w:ascii="Arial" w:hAnsi="Arial" w:cs="Arial"/>
        </w:rPr>
        <w:t xml:space="preserve"> et al</w:t>
      </w:r>
      <w:r w:rsidR="002B40B5" w:rsidRPr="008E4066">
        <w:rPr>
          <w:rFonts w:ascii="Arial" w:hAnsi="Arial" w:cs="Arial"/>
        </w:rPr>
        <w:t>, 2002; CBI, 2013).</w:t>
      </w:r>
    </w:p>
    <w:p w14:paraId="4949CF07" w14:textId="77777777" w:rsidR="006D2EFB" w:rsidRPr="008E4066" w:rsidRDefault="006D2EFB" w:rsidP="008E4066">
      <w:pPr>
        <w:spacing w:after="0" w:line="360" w:lineRule="auto"/>
        <w:jc w:val="both"/>
        <w:rPr>
          <w:rFonts w:ascii="Arial" w:hAnsi="Arial" w:cs="Arial"/>
        </w:rPr>
      </w:pPr>
    </w:p>
    <w:p w14:paraId="2F982812" w14:textId="68D4842A" w:rsidR="00B734B4" w:rsidRPr="008E4066" w:rsidRDefault="006B74BA" w:rsidP="008E4066">
      <w:pPr>
        <w:spacing w:after="0" w:line="360" w:lineRule="auto"/>
        <w:jc w:val="both"/>
        <w:rPr>
          <w:rFonts w:ascii="Arial" w:hAnsi="Arial" w:cs="Arial"/>
        </w:rPr>
      </w:pPr>
      <w:r w:rsidRPr="008E4066">
        <w:rPr>
          <w:rFonts w:ascii="Arial" w:hAnsi="Arial" w:cs="Arial"/>
        </w:rPr>
        <w:t xml:space="preserve">European-level </w:t>
      </w:r>
      <w:r w:rsidR="00E83626" w:rsidRPr="008E4066">
        <w:rPr>
          <w:rFonts w:ascii="Arial" w:hAnsi="Arial" w:cs="Arial"/>
        </w:rPr>
        <w:t xml:space="preserve">research by Humburg </w:t>
      </w:r>
      <w:r w:rsidR="00E83626" w:rsidRPr="00AD3A11">
        <w:rPr>
          <w:rFonts w:ascii="Arial" w:hAnsi="Arial" w:cs="Arial"/>
          <w:i/>
        </w:rPr>
        <w:t>et al</w:t>
      </w:r>
      <w:r w:rsidR="00AD3A11" w:rsidRPr="00AD3A11">
        <w:rPr>
          <w:rFonts w:ascii="Arial" w:hAnsi="Arial" w:cs="Arial"/>
          <w:i/>
        </w:rPr>
        <w:t>.,</w:t>
      </w:r>
      <w:r w:rsidR="00E83626" w:rsidRPr="008E4066">
        <w:rPr>
          <w:rFonts w:ascii="Arial" w:hAnsi="Arial" w:cs="Arial"/>
        </w:rPr>
        <w:t xml:space="preserve"> (2013) </w:t>
      </w:r>
      <w:r w:rsidR="004D6A66" w:rsidRPr="008E4066">
        <w:rPr>
          <w:rFonts w:ascii="Arial" w:hAnsi="Arial" w:cs="Arial"/>
        </w:rPr>
        <w:t>which surveyed and interviewed employers across twelve European countries across six main occupational fields</w:t>
      </w:r>
      <w:r w:rsidR="00E83626" w:rsidRPr="008E4066">
        <w:rPr>
          <w:rFonts w:ascii="Arial" w:hAnsi="Arial" w:cs="Arial"/>
        </w:rPr>
        <w:t xml:space="preserve"> supports such findings</w:t>
      </w:r>
      <w:r w:rsidR="004D6A66" w:rsidRPr="008E4066">
        <w:rPr>
          <w:rFonts w:ascii="Arial" w:hAnsi="Arial" w:cs="Arial"/>
        </w:rPr>
        <w:t>. As with previous research, this research found that professionally-</w:t>
      </w:r>
      <w:r w:rsidR="00974088" w:rsidRPr="008E4066">
        <w:rPr>
          <w:rFonts w:ascii="Arial" w:hAnsi="Arial" w:cs="Arial"/>
        </w:rPr>
        <w:t>orientated</w:t>
      </w:r>
      <w:r w:rsidR="004D6A66" w:rsidRPr="008E4066">
        <w:rPr>
          <w:rFonts w:ascii="Arial" w:hAnsi="Arial" w:cs="Arial"/>
        </w:rPr>
        <w:t xml:space="preserve"> expertise and expert knowledge is given significant value, although this needs to be complemented by what these researcher</w:t>
      </w:r>
      <w:r w:rsidR="006F5C93" w:rsidRPr="008E4066">
        <w:rPr>
          <w:rFonts w:ascii="Arial" w:hAnsi="Arial" w:cs="Arial"/>
        </w:rPr>
        <w:t>s</w:t>
      </w:r>
      <w:r w:rsidR="004D6A66" w:rsidRPr="008E4066">
        <w:rPr>
          <w:rFonts w:ascii="Arial" w:hAnsi="Arial" w:cs="Arial"/>
        </w:rPr>
        <w:t xml:space="preserve"> termed ‘interpersonal’ skills. Their research also illustrated the most potent signals which employers draw </w:t>
      </w:r>
      <w:r w:rsidR="00974088" w:rsidRPr="008E4066">
        <w:rPr>
          <w:rFonts w:ascii="Arial" w:hAnsi="Arial" w:cs="Arial"/>
        </w:rPr>
        <w:t>upon from candidate resumes</w:t>
      </w:r>
      <w:r w:rsidR="004D6A66" w:rsidRPr="008E4066">
        <w:rPr>
          <w:rFonts w:ascii="Arial" w:hAnsi="Arial" w:cs="Arial"/>
        </w:rPr>
        <w:t xml:space="preserve"> in initial selection</w:t>
      </w:r>
      <w:r w:rsidR="006F5C93" w:rsidRPr="008E4066">
        <w:rPr>
          <w:rFonts w:ascii="Arial" w:hAnsi="Arial" w:cs="Arial"/>
        </w:rPr>
        <w:t>,</w:t>
      </w:r>
      <w:r w:rsidR="00974088" w:rsidRPr="008E4066">
        <w:rPr>
          <w:rFonts w:ascii="Arial" w:hAnsi="Arial" w:cs="Arial"/>
        </w:rPr>
        <w:t xml:space="preserve"> </w:t>
      </w:r>
      <w:r w:rsidR="00E83626" w:rsidRPr="008E4066">
        <w:rPr>
          <w:rFonts w:ascii="Arial" w:hAnsi="Arial" w:cs="Arial"/>
        </w:rPr>
        <w:t xml:space="preserve">which </w:t>
      </w:r>
      <w:r w:rsidRPr="008E4066">
        <w:rPr>
          <w:rFonts w:ascii="Arial" w:hAnsi="Arial" w:cs="Arial"/>
        </w:rPr>
        <w:t xml:space="preserve">included </w:t>
      </w:r>
      <w:r w:rsidR="00E83626" w:rsidRPr="008E4066">
        <w:rPr>
          <w:rFonts w:ascii="Arial" w:hAnsi="Arial" w:cs="Arial"/>
        </w:rPr>
        <w:t xml:space="preserve">the </w:t>
      </w:r>
      <w:r w:rsidRPr="008E4066">
        <w:rPr>
          <w:rFonts w:ascii="Arial" w:hAnsi="Arial" w:cs="Arial"/>
        </w:rPr>
        <w:t xml:space="preserve">match </w:t>
      </w:r>
      <w:r w:rsidR="00974088" w:rsidRPr="008E4066">
        <w:rPr>
          <w:rFonts w:ascii="Arial" w:hAnsi="Arial" w:cs="Arial"/>
        </w:rPr>
        <w:t xml:space="preserve">between study and occupational activities, work experience, international experience and the prestige of </w:t>
      </w:r>
      <w:r w:rsidR="006F5C93" w:rsidRPr="008E4066">
        <w:rPr>
          <w:rFonts w:ascii="Arial" w:hAnsi="Arial" w:cs="Arial"/>
        </w:rPr>
        <w:t xml:space="preserve">their study </w:t>
      </w:r>
      <w:r w:rsidR="00974088" w:rsidRPr="008E4066">
        <w:rPr>
          <w:rFonts w:ascii="Arial" w:hAnsi="Arial" w:cs="Arial"/>
        </w:rPr>
        <w:t xml:space="preserve">university. It is worth noting that the labour market context may significantly determine the value ascribed to formal credentials and their measured performance. </w:t>
      </w:r>
      <w:r w:rsidR="006F5C93" w:rsidRPr="008E4066">
        <w:rPr>
          <w:rFonts w:ascii="Arial" w:hAnsi="Arial" w:cs="Arial"/>
        </w:rPr>
        <w:t xml:space="preserve">Such research tends to support the idea that in </w:t>
      </w:r>
      <w:r w:rsidR="00CE010D" w:rsidRPr="008E4066">
        <w:rPr>
          <w:rFonts w:ascii="Arial" w:hAnsi="Arial" w:cs="Arial"/>
        </w:rPr>
        <w:t>occupational markets, subject specialism is a strong human capital marker: the body of knowledge graduate</w:t>
      </w:r>
      <w:r w:rsidR="00B9277D" w:rsidRPr="008E4066">
        <w:rPr>
          <w:rFonts w:ascii="Arial" w:hAnsi="Arial" w:cs="Arial"/>
        </w:rPr>
        <w:t>s acquire</w:t>
      </w:r>
      <w:r w:rsidR="00CE010D" w:rsidRPr="008E4066">
        <w:rPr>
          <w:rFonts w:ascii="Arial" w:hAnsi="Arial" w:cs="Arial"/>
        </w:rPr>
        <w:t xml:space="preserve"> has professional salience and enables a graduate to </w:t>
      </w:r>
      <w:r w:rsidR="0004378B" w:rsidRPr="008E4066">
        <w:rPr>
          <w:rFonts w:ascii="Arial" w:hAnsi="Arial" w:cs="Arial"/>
        </w:rPr>
        <w:t>access</w:t>
      </w:r>
      <w:r w:rsidR="00CE010D" w:rsidRPr="008E4066">
        <w:rPr>
          <w:rFonts w:ascii="Arial" w:hAnsi="Arial" w:cs="Arial"/>
        </w:rPr>
        <w:t xml:space="preserve"> given occupational areas. In flexible markets</w:t>
      </w:r>
      <w:r w:rsidR="00B9277D" w:rsidRPr="008E4066">
        <w:rPr>
          <w:rFonts w:ascii="Arial" w:hAnsi="Arial" w:cs="Arial"/>
        </w:rPr>
        <w:t xml:space="preserve">, there is a looser-fit </w:t>
      </w:r>
      <w:r w:rsidR="00957A0C" w:rsidRPr="008E4066">
        <w:rPr>
          <w:rFonts w:ascii="Arial" w:hAnsi="Arial" w:cs="Arial"/>
        </w:rPr>
        <w:t xml:space="preserve">which means that </w:t>
      </w:r>
      <w:r w:rsidR="00B9277D" w:rsidRPr="008E4066">
        <w:rPr>
          <w:rFonts w:ascii="Arial" w:hAnsi="Arial" w:cs="Arial"/>
        </w:rPr>
        <w:t>other signals beyond formal qualification</w:t>
      </w:r>
      <w:r w:rsidR="00643617" w:rsidRPr="008E4066">
        <w:rPr>
          <w:rFonts w:ascii="Arial" w:hAnsi="Arial" w:cs="Arial"/>
        </w:rPr>
        <w:t>s</w:t>
      </w:r>
      <w:r w:rsidR="00B9277D" w:rsidRPr="008E4066">
        <w:rPr>
          <w:rFonts w:ascii="Arial" w:hAnsi="Arial" w:cs="Arial"/>
        </w:rPr>
        <w:t xml:space="preserve"> have a stronger purchase</w:t>
      </w:r>
      <w:r w:rsidR="00C335AD" w:rsidRPr="008E4066">
        <w:rPr>
          <w:rFonts w:ascii="Arial" w:hAnsi="Arial" w:cs="Arial"/>
        </w:rPr>
        <w:t xml:space="preserve"> and therefore</w:t>
      </w:r>
      <w:r w:rsidR="00974088" w:rsidRPr="008E4066">
        <w:rPr>
          <w:rFonts w:ascii="Arial" w:hAnsi="Arial" w:cs="Arial"/>
        </w:rPr>
        <w:t xml:space="preserve"> other experiences and profile factors have a more prominent bearing. In countries like the U</w:t>
      </w:r>
      <w:r w:rsidR="006F5C93" w:rsidRPr="008E4066">
        <w:rPr>
          <w:rFonts w:ascii="Arial" w:hAnsi="Arial" w:cs="Arial"/>
        </w:rPr>
        <w:t>K, this may account for why around 70%</w:t>
      </w:r>
      <w:r w:rsidR="00974088" w:rsidRPr="008E4066">
        <w:rPr>
          <w:rFonts w:ascii="Arial" w:hAnsi="Arial" w:cs="Arial"/>
        </w:rPr>
        <w:t xml:space="preserve"> </w:t>
      </w:r>
      <w:r w:rsidR="006F5C93" w:rsidRPr="008E4066">
        <w:rPr>
          <w:rFonts w:ascii="Arial" w:hAnsi="Arial" w:cs="Arial"/>
        </w:rPr>
        <w:t xml:space="preserve">of </w:t>
      </w:r>
      <w:r w:rsidR="00974088" w:rsidRPr="008E4066">
        <w:rPr>
          <w:rFonts w:ascii="Arial" w:hAnsi="Arial" w:cs="Arial"/>
        </w:rPr>
        <w:t>employers are prepared to recruit from gen</w:t>
      </w:r>
      <w:r w:rsidR="00EB48CC" w:rsidRPr="008E4066">
        <w:rPr>
          <w:rFonts w:ascii="Arial" w:hAnsi="Arial" w:cs="Arial"/>
        </w:rPr>
        <w:t>eral degree programme (AGR, 201</w:t>
      </w:r>
      <w:r w:rsidR="00CD0C9C">
        <w:rPr>
          <w:rFonts w:ascii="Arial" w:hAnsi="Arial" w:cs="Arial"/>
        </w:rPr>
        <w:t>6)</w:t>
      </w:r>
    </w:p>
    <w:p w14:paraId="7B45FCEC" w14:textId="77777777" w:rsidR="002B40B5" w:rsidRPr="008E4066" w:rsidRDefault="002B40B5" w:rsidP="008E4066">
      <w:pPr>
        <w:spacing w:after="0" w:line="360" w:lineRule="auto"/>
        <w:jc w:val="both"/>
        <w:rPr>
          <w:rFonts w:ascii="Arial" w:hAnsi="Arial" w:cs="Arial"/>
        </w:rPr>
      </w:pPr>
    </w:p>
    <w:p w14:paraId="4704E764" w14:textId="77777777" w:rsidR="005520D5" w:rsidRPr="008E4066" w:rsidRDefault="005520D5" w:rsidP="008E4066">
      <w:pPr>
        <w:spacing w:after="0" w:line="360" w:lineRule="auto"/>
        <w:jc w:val="both"/>
        <w:rPr>
          <w:rFonts w:ascii="Arial" w:hAnsi="Arial" w:cs="Arial"/>
        </w:rPr>
      </w:pPr>
      <w:r w:rsidRPr="008E4066">
        <w:rPr>
          <w:rFonts w:ascii="Arial" w:hAnsi="Arial" w:cs="Arial"/>
        </w:rPr>
        <w:t xml:space="preserve">Overall, skills-orientated employer research has tended to confirm common-sense notions that more is required from </w:t>
      </w:r>
      <w:r w:rsidR="007272C2">
        <w:rPr>
          <w:rFonts w:ascii="Arial" w:hAnsi="Arial" w:cs="Arial"/>
        </w:rPr>
        <w:t>prospective employees</w:t>
      </w:r>
      <w:r w:rsidRPr="008E4066">
        <w:rPr>
          <w:rFonts w:ascii="Arial" w:hAnsi="Arial" w:cs="Arial"/>
        </w:rPr>
        <w:t xml:space="preserve"> beyond disciplinary technical knowledge. It is clear from much of the research that employers see qualifications as proxy markers of future potential and performance and expect these to be complemented by more generic skills in making connections between potential and realisable employability. However, much</w:t>
      </w:r>
      <w:r w:rsidR="00B47CA7">
        <w:rPr>
          <w:rFonts w:ascii="Arial" w:hAnsi="Arial" w:cs="Arial"/>
        </w:rPr>
        <w:t xml:space="preserve"> of this is survey-based and does not particularly</w:t>
      </w:r>
      <w:r w:rsidRPr="008E4066">
        <w:rPr>
          <w:rFonts w:ascii="Arial" w:hAnsi="Arial" w:cs="Arial"/>
        </w:rPr>
        <w:t xml:space="preserve"> capture how employers assess profiles in context and the social and cultural processes this engenders, including the inter-dynamic between graduates and employer organizations.  </w:t>
      </w:r>
    </w:p>
    <w:p w14:paraId="222DB255" w14:textId="16755E9D" w:rsidR="005520D5" w:rsidRDefault="005520D5" w:rsidP="008E4066">
      <w:pPr>
        <w:spacing w:after="0" w:line="360" w:lineRule="auto"/>
        <w:jc w:val="both"/>
        <w:rPr>
          <w:rFonts w:ascii="Arial" w:hAnsi="Arial" w:cs="Arial"/>
        </w:rPr>
      </w:pPr>
    </w:p>
    <w:p w14:paraId="2FBB7498" w14:textId="2DF6F4B0" w:rsidR="00900278" w:rsidRDefault="00900278" w:rsidP="008E4066">
      <w:pPr>
        <w:spacing w:after="0" w:line="360" w:lineRule="auto"/>
        <w:jc w:val="both"/>
        <w:rPr>
          <w:rFonts w:ascii="Arial" w:hAnsi="Arial" w:cs="Arial"/>
        </w:rPr>
      </w:pPr>
    </w:p>
    <w:p w14:paraId="7615C0ED" w14:textId="77777777" w:rsidR="00900278" w:rsidRPr="008E4066" w:rsidRDefault="00900278" w:rsidP="008E4066">
      <w:pPr>
        <w:spacing w:after="0" w:line="360" w:lineRule="auto"/>
        <w:jc w:val="both"/>
        <w:rPr>
          <w:rFonts w:ascii="Arial" w:hAnsi="Arial" w:cs="Arial"/>
        </w:rPr>
      </w:pPr>
    </w:p>
    <w:p w14:paraId="4E1F39E6" w14:textId="77777777" w:rsidR="00D179F9" w:rsidRPr="00853683" w:rsidRDefault="00B52B97" w:rsidP="008E4066">
      <w:pPr>
        <w:spacing w:after="0" w:line="360" w:lineRule="auto"/>
        <w:jc w:val="both"/>
        <w:rPr>
          <w:rFonts w:ascii="Arial" w:hAnsi="Arial" w:cs="Arial"/>
          <w:b/>
          <w:i/>
        </w:rPr>
      </w:pPr>
      <w:r w:rsidRPr="00853683">
        <w:rPr>
          <w:rFonts w:ascii="Arial" w:hAnsi="Arial" w:cs="Arial"/>
          <w:b/>
          <w:i/>
        </w:rPr>
        <w:lastRenderedPageBreak/>
        <w:t>The r</w:t>
      </w:r>
      <w:r w:rsidR="00D179F9" w:rsidRPr="00853683">
        <w:rPr>
          <w:rFonts w:ascii="Arial" w:hAnsi="Arial" w:cs="Arial"/>
          <w:b/>
          <w:i/>
        </w:rPr>
        <w:t>ecruitment process</w:t>
      </w:r>
      <w:r w:rsidRPr="00853683">
        <w:rPr>
          <w:rFonts w:ascii="Arial" w:hAnsi="Arial" w:cs="Arial"/>
          <w:b/>
          <w:i/>
        </w:rPr>
        <w:t xml:space="preserve">: culture, context </w:t>
      </w:r>
      <w:r w:rsidR="0023717A" w:rsidRPr="00853683">
        <w:rPr>
          <w:rFonts w:ascii="Arial" w:hAnsi="Arial" w:cs="Arial"/>
          <w:b/>
          <w:i/>
        </w:rPr>
        <w:t>and</w:t>
      </w:r>
      <w:r w:rsidR="009E754C" w:rsidRPr="00853683">
        <w:rPr>
          <w:rFonts w:ascii="Arial" w:hAnsi="Arial" w:cs="Arial"/>
          <w:b/>
          <w:i/>
        </w:rPr>
        <w:t xml:space="preserve"> the </w:t>
      </w:r>
      <w:r w:rsidR="00BB4F1B" w:rsidRPr="00853683">
        <w:rPr>
          <w:rFonts w:ascii="Arial" w:hAnsi="Arial" w:cs="Arial"/>
          <w:b/>
          <w:i/>
        </w:rPr>
        <w:t>employer-graduate dynamics</w:t>
      </w:r>
    </w:p>
    <w:p w14:paraId="1EFD1049" w14:textId="77777777" w:rsidR="00C9533E" w:rsidRPr="008E4066" w:rsidRDefault="00BF4784" w:rsidP="008E4066">
      <w:pPr>
        <w:spacing w:after="0" w:line="360" w:lineRule="auto"/>
        <w:jc w:val="both"/>
        <w:rPr>
          <w:rFonts w:ascii="Arial" w:hAnsi="Arial" w:cs="Arial"/>
        </w:rPr>
      </w:pPr>
      <w:r w:rsidRPr="008E4066">
        <w:rPr>
          <w:rFonts w:ascii="Arial" w:hAnsi="Arial" w:cs="Arial"/>
        </w:rPr>
        <w:t xml:space="preserve">The research done on graduate </w:t>
      </w:r>
      <w:r w:rsidR="00984A21" w:rsidRPr="008E4066">
        <w:rPr>
          <w:rFonts w:ascii="Arial" w:hAnsi="Arial" w:cs="Arial"/>
        </w:rPr>
        <w:t xml:space="preserve">recruitment, including assessment centres, </w:t>
      </w:r>
      <w:r w:rsidR="00563EC4" w:rsidRPr="008E4066">
        <w:rPr>
          <w:rFonts w:ascii="Arial" w:hAnsi="Arial" w:cs="Arial"/>
        </w:rPr>
        <w:t xml:space="preserve">often </w:t>
      </w:r>
      <w:r w:rsidR="00984A21" w:rsidRPr="008E4066">
        <w:rPr>
          <w:rFonts w:ascii="Arial" w:hAnsi="Arial" w:cs="Arial"/>
        </w:rPr>
        <w:t>provides</w:t>
      </w:r>
      <w:r w:rsidR="00193B67" w:rsidRPr="008E4066">
        <w:rPr>
          <w:rFonts w:ascii="Arial" w:hAnsi="Arial" w:cs="Arial"/>
        </w:rPr>
        <w:t xml:space="preserve"> the most detailed and</w:t>
      </w:r>
      <w:r w:rsidR="00563EC4" w:rsidRPr="008E4066">
        <w:rPr>
          <w:rFonts w:ascii="Arial" w:hAnsi="Arial" w:cs="Arial"/>
        </w:rPr>
        <w:t xml:space="preserve"> qualitative insight on </w:t>
      </w:r>
      <w:r w:rsidR="00193B67" w:rsidRPr="008E4066">
        <w:rPr>
          <w:rFonts w:ascii="Arial" w:hAnsi="Arial" w:cs="Arial"/>
        </w:rPr>
        <w:t>the social and organisational</w:t>
      </w:r>
      <w:r w:rsidR="00563EC4" w:rsidRPr="008E4066">
        <w:rPr>
          <w:rFonts w:ascii="Arial" w:hAnsi="Arial" w:cs="Arial"/>
        </w:rPr>
        <w:t xml:space="preserve"> mediation</w:t>
      </w:r>
      <w:r w:rsidR="00984A21" w:rsidRPr="008E4066">
        <w:rPr>
          <w:rFonts w:ascii="Arial" w:hAnsi="Arial" w:cs="Arial"/>
        </w:rPr>
        <w:t xml:space="preserve"> of</w:t>
      </w:r>
      <w:r w:rsidR="00193B67" w:rsidRPr="008E4066">
        <w:rPr>
          <w:rFonts w:ascii="Arial" w:hAnsi="Arial" w:cs="Arial"/>
        </w:rPr>
        <w:t xml:space="preserve"> </w:t>
      </w:r>
      <w:r w:rsidR="00984A21" w:rsidRPr="008E4066">
        <w:rPr>
          <w:rFonts w:ascii="Arial" w:hAnsi="Arial" w:cs="Arial"/>
        </w:rPr>
        <w:t>employers’ perceptions of</w:t>
      </w:r>
      <w:r w:rsidR="00563EC4" w:rsidRPr="008E4066">
        <w:rPr>
          <w:rFonts w:ascii="Arial" w:hAnsi="Arial" w:cs="Arial"/>
        </w:rPr>
        <w:t xml:space="preserve"> the graduate candidates</w:t>
      </w:r>
      <w:r w:rsidR="00984A21" w:rsidRPr="008E4066">
        <w:rPr>
          <w:rFonts w:ascii="Arial" w:hAnsi="Arial" w:cs="Arial"/>
        </w:rPr>
        <w:t>.</w:t>
      </w:r>
      <w:r w:rsidR="00193B67" w:rsidRPr="008E4066">
        <w:rPr>
          <w:rFonts w:ascii="Arial" w:hAnsi="Arial" w:cs="Arial"/>
        </w:rPr>
        <w:t xml:space="preserve"> </w:t>
      </w:r>
      <w:r w:rsidR="00984A21" w:rsidRPr="008E4066">
        <w:rPr>
          <w:rFonts w:ascii="Arial" w:hAnsi="Arial" w:cs="Arial"/>
        </w:rPr>
        <w:t xml:space="preserve">This has been important in </w:t>
      </w:r>
      <w:r w:rsidR="00B069B7" w:rsidRPr="008E4066">
        <w:rPr>
          <w:rFonts w:ascii="Arial" w:hAnsi="Arial" w:cs="Arial"/>
        </w:rPr>
        <w:t>showing</w:t>
      </w:r>
      <w:r w:rsidR="00AB4F4B" w:rsidRPr="008E4066">
        <w:rPr>
          <w:rFonts w:ascii="Arial" w:hAnsi="Arial" w:cs="Arial"/>
        </w:rPr>
        <w:t xml:space="preserve"> how employers conceive </w:t>
      </w:r>
      <w:r w:rsidR="00984A21" w:rsidRPr="008E4066">
        <w:rPr>
          <w:rFonts w:ascii="Arial" w:hAnsi="Arial" w:cs="Arial"/>
        </w:rPr>
        <w:t>graduate talent, or at least their potential to make a discernible organisation contribution,</w:t>
      </w:r>
      <w:r w:rsidR="00AB4F4B" w:rsidRPr="008E4066">
        <w:rPr>
          <w:rFonts w:ascii="Arial" w:hAnsi="Arial" w:cs="Arial"/>
        </w:rPr>
        <w:t xml:space="preserve"> </w:t>
      </w:r>
      <w:r w:rsidR="001B188D" w:rsidRPr="008E4066">
        <w:rPr>
          <w:rFonts w:ascii="Arial" w:hAnsi="Arial" w:cs="Arial"/>
        </w:rPr>
        <w:t xml:space="preserve">in what is </w:t>
      </w:r>
      <w:r w:rsidR="00EF2E2B" w:rsidRPr="008E4066">
        <w:rPr>
          <w:rFonts w:ascii="Arial" w:hAnsi="Arial" w:cs="Arial"/>
        </w:rPr>
        <w:t>largely</w:t>
      </w:r>
      <w:r w:rsidR="00D137E5" w:rsidRPr="008E4066">
        <w:rPr>
          <w:rFonts w:ascii="Arial" w:hAnsi="Arial" w:cs="Arial"/>
        </w:rPr>
        <w:t xml:space="preserve"> an interactional</w:t>
      </w:r>
      <w:r w:rsidR="00984A21" w:rsidRPr="008E4066">
        <w:rPr>
          <w:rFonts w:ascii="Arial" w:hAnsi="Arial" w:cs="Arial"/>
        </w:rPr>
        <w:t xml:space="preserve"> social process.</w:t>
      </w:r>
      <w:r w:rsidR="001B188D" w:rsidRPr="008E4066">
        <w:rPr>
          <w:rFonts w:ascii="Arial" w:hAnsi="Arial" w:cs="Arial"/>
        </w:rPr>
        <w:t xml:space="preserve"> </w:t>
      </w:r>
      <w:r w:rsidR="00EF2E2B" w:rsidRPr="008E4066">
        <w:rPr>
          <w:rFonts w:ascii="Arial" w:hAnsi="Arial" w:cs="Arial"/>
        </w:rPr>
        <w:t>Essentially, when graduates enter</w:t>
      </w:r>
      <w:r w:rsidR="00AB4F4B" w:rsidRPr="008E4066">
        <w:rPr>
          <w:rFonts w:ascii="Arial" w:hAnsi="Arial" w:cs="Arial"/>
        </w:rPr>
        <w:t xml:space="preserve"> the market </w:t>
      </w:r>
      <w:r w:rsidR="00EF2E2B" w:rsidRPr="008E4066">
        <w:rPr>
          <w:rFonts w:ascii="Arial" w:hAnsi="Arial" w:cs="Arial"/>
        </w:rPr>
        <w:t>they</w:t>
      </w:r>
      <w:r w:rsidR="00AB4F4B" w:rsidRPr="008E4066">
        <w:rPr>
          <w:rFonts w:ascii="Arial" w:hAnsi="Arial" w:cs="Arial"/>
        </w:rPr>
        <w:t xml:space="preserve"> have to present themselves </w:t>
      </w:r>
      <w:r w:rsidR="00FA6CE1" w:rsidRPr="008E4066">
        <w:rPr>
          <w:rFonts w:ascii="Arial" w:hAnsi="Arial" w:cs="Arial"/>
        </w:rPr>
        <w:t>to prospective employers as</w:t>
      </w:r>
      <w:r w:rsidR="00AB4F4B" w:rsidRPr="008E4066">
        <w:rPr>
          <w:rFonts w:ascii="Arial" w:hAnsi="Arial" w:cs="Arial"/>
        </w:rPr>
        <w:t xml:space="preserve"> suitable </w:t>
      </w:r>
      <w:r w:rsidR="00FA6CE1" w:rsidRPr="008E4066">
        <w:rPr>
          <w:rFonts w:ascii="Arial" w:hAnsi="Arial" w:cs="Arial"/>
        </w:rPr>
        <w:t>for employment, which employers in turn have to appraise, affirm or disaffirm. This approach</w:t>
      </w:r>
      <w:r w:rsidR="00C9533E" w:rsidRPr="008E4066">
        <w:rPr>
          <w:rFonts w:ascii="Arial" w:hAnsi="Arial" w:cs="Arial"/>
        </w:rPr>
        <w:t xml:space="preserve"> takes the focus</w:t>
      </w:r>
      <w:r w:rsidR="005A5BD0" w:rsidRPr="008E4066">
        <w:rPr>
          <w:rFonts w:ascii="Arial" w:hAnsi="Arial" w:cs="Arial"/>
        </w:rPr>
        <w:t xml:space="preserve"> beyond indicators </w:t>
      </w:r>
      <w:r w:rsidR="00C9533E" w:rsidRPr="008E4066">
        <w:rPr>
          <w:rFonts w:ascii="Arial" w:hAnsi="Arial" w:cs="Arial"/>
        </w:rPr>
        <w:t xml:space="preserve">of desired behaviours </w:t>
      </w:r>
      <w:r w:rsidR="00E83626" w:rsidRPr="008E4066">
        <w:rPr>
          <w:rFonts w:ascii="Arial" w:hAnsi="Arial" w:cs="Arial"/>
        </w:rPr>
        <w:t xml:space="preserve">(i.e. the skills list approach) </w:t>
      </w:r>
      <w:r w:rsidR="00C9533E" w:rsidRPr="008E4066">
        <w:rPr>
          <w:rFonts w:ascii="Arial" w:hAnsi="Arial" w:cs="Arial"/>
        </w:rPr>
        <w:t>and</w:t>
      </w:r>
      <w:r w:rsidR="005A5BD0" w:rsidRPr="008E4066">
        <w:rPr>
          <w:rFonts w:ascii="Arial" w:hAnsi="Arial" w:cs="Arial"/>
        </w:rPr>
        <w:t xml:space="preserve"> the </w:t>
      </w:r>
      <w:r w:rsidR="00C9533E" w:rsidRPr="008E4066">
        <w:rPr>
          <w:rFonts w:ascii="Arial" w:hAnsi="Arial" w:cs="Arial"/>
        </w:rPr>
        <w:t xml:space="preserve">initial </w:t>
      </w:r>
      <w:r w:rsidR="005A5BD0" w:rsidRPr="008E4066">
        <w:rPr>
          <w:rFonts w:ascii="Arial" w:hAnsi="Arial" w:cs="Arial"/>
        </w:rPr>
        <w:t>signals wh</w:t>
      </w:r>
      <w:r w:rsidR="00EF2E2B" w:rsidRPr="008E4066">
        <w:rPr>
          <w:rFonts w:ascii="Arial" w:hAnsi="Arial" w:cs="Arial"/>
        </w:rPr>
        <w:t xml:space="preserve">ich complement them. </w:t>
      </w:r>
      <w:r w:rsidR="00120975" w:rsidRPr="008E4066">
        <w:rPr>
          <w:rFonts w:ascii="Arial" w:hAnsi="Arial" w:cs="Arial"/>
        </w:rPr>
        <w:t>R</w:t>
      </w:r>
      <w:r w:rsidR="00C9533E" w:rsidRPr="008E4066">
        <w:rPr>
          <w:rFonts w:ascii="Arial" w:hAnsi="Arial" w:cs="Arial"/>
        </w:rPr>
        <w:t xml:space="preserve">esearch </w:t>
      </w:r>
      <w:r w:rsidR="00FF5AC7" w:rsidRPr="008E4066">
        <w:rPr>
          <w:rFonts w:ascii="Arial" w:hAnsi="Arial" w:cs="Arial"/>
        </w:rPr>
        <w:t>in this area</w:t>
      </w:r>
      <w:r w:rsidR="00E83626" w:rsidRPr="008E4066">
        <w:rPr>
          <w:rFonts w:ascii="Arial" w:hAnsi="Arial" w:cs="Arial"/>
        </w:rPr>
        <w:t xml:space="preserve"> </w:t>
      </w:r>
      <w:r w:rsidR="00C9533E" w:rsidRPr="008E4066">
        <w:rPr>
          <w:rFonts w:ascii="Arial" w:hAnsi="Arial" w:cs="Arial"/>
        </w:rPr>
        <w:t>has scrutinised employers</w:t>
      </w:r>
      <w:r w:rsidR="009D263C" w:rsidRPr="008E4066">
        <w:rPr>
          <w:rFonts w:ascii="Arial" w:hAnsi="Arial" w:cs="Arial"/>
        </w:rPr>
        <w:t>’</w:t>
      </w:r>
      <w:r w:rsidR="00C9533E" w:rsidRPr="008E4066">
        <w:rPr>
          <w:rFonts w:ascii="Arial" w:hAnsi="Arial" w:cs="Arial"/>
        </w:rPr>
        <w:t xml:space="preserve"> </w:t>
      </w:r>
      <w:r w:rsidR="00B069B7" w:rsidRPr="008E4066">
        <w:rPr>
          <w:rFonts w:ascii="Arial" w:hAnsi="Arial" w:cs="Arial"/>
        </w:rPr>
        <w:t>rationalis</w:t>
      </w:r>
      <w:r w:rsidR="009D263C" w:rsidRPr="008E4066">
        <w:rPr>
          <w:rFonts w:ascii="Arial" w:hAnsi="Arial" w:cs="Arial"/>
        </w:rPr>
        <w:t>ations on</w:t>
      </w:r>
      <w:r w:rsidR="00B069B7" w:rsidRPr="008E4066">
        <w:rPr>
          <w:rFonts w:ascii="Arial" w:hAnsi="Arial" w:cs="Arial"/>
        </w:rPr>
        <w:t xml:space="preserve"> </w:t>
      </w:r>
      <w:r w:rsidR="00C9533E" w:rsidRPr="008E4066">
        <w:rPr>
          <w:rFonts w:ascii="Arial" w:hAnsi="Arial" w:cs="Arial"/>
        </w:rPr>
        <w:t xml:space="preserve">how and why they recruit graduates, </w:t>
      </w:r>
      <w:r w:rsidR="00B069B7" w:rsidRPr="008E4066">
        <w:rPr>
          <w:rFonts w:ascii="Arial" w:hAnsi="Arial" w:cs="Arial"/>
        </w:rPr>
        <w:t>their conceptions of</w:t>
      </w:r>
      <w:r w:rsidR="00C9533E" w:rsidRPr="008E4066">
        <w:rPr>
          <w:rFonts w:ascii="Arial" w:hAnsi="Arial" w:cs="Arial"/>
        </w:rPr>
        <w:t xml:space="preserve"> talent and the broader connection</w:t>
      </w:r>
      <w:r w:rsidR="00136432" w:rsidRPr="008E4066">
        <w:rPr>
          <w:rFonts w:ascii="Arial" w:hAnsi="Arial" w:cs="Arial"/>
        </w:rPr>
        <w:t>s made</w:t>
      </w:r>
      <w:r w:rsidR="00C9533E" w:rsidRPr="008E4066">
        <w:rPr>
          <w:rFonts w:ascii="Arial" w:hAnsi="Arial" w:cs="Arial"/>
        </w:rPr>
        <w:t xml:space="preserve"> between graduates’ profile</w:t>
      </w:r>
      <w:r w:rsidR="00136432" w:rsidRPr="008E4066">
        <w:rPr>
          <w:rFonts w:ascii="Arial" w:hAnsi="Arial" w:cs="Arial"/>
        </w:rPr>
        <w:t>s</w:t>
      </w:r>
      <w:r w:rsidR="00C9533E" w:rsidRPr="008E4066">
        <w:rPr>
          <w:rFonts w:ascii="Arial" w:hAnsi="Arial" w:cs="Arial"/>
        </w:rPr>
        <w:t xml:space="preserve"> and their likely organisational potential and deliverable performance.</w:t>
      </w:r>
    </w:p>
    <w:p w14:paraId="6D66914A" w14:textId="77777777" w:rsidR="00193B67" w:rsidRPr="008E4066" w:rsidRDefault="00193B67" w:rsidP="008E4066">
      <w:pPr>
        <w:spacing w:after="0" w:line="360" w:lineRule="auto"/>
        <w:jc w:val="both"/>
        <w:rPr>
          <w:rFonts w:ascii="Arial" w:hAnsi="Arial" w:cs="Arial"/>
        </w:rPr>
      </w:pPr>
    </w:p>
    <w:p w14:paraId="12E0BCBF" w14:textId="77777777" w:rsidR="001C0FC5" w:rsidRPr="008E4066" w:rsidRDefault="00136432" w:rsidP="008E4066">
      <w:pPr>
        <w:spacing w:after="0" w:line="360" w:lineRule="auto"/>
        <w:jc w:val="both"/>
        <w:rPr>
          <w:rFonts w:ascii="Arial" w:hAnsi="Arial" w:cs="Arial"/>
        </w:rPr>
      </w:pPr>
      <w:r w:rsidRPr="008E4066">
        <w:rPr>
          <w:rFonts w:ascii="Arial" w:hAnsi="Arial" w:cs="Arial"/>
        </w:rPr>
        <w:t>A paradox emerges between what appears to be at one level a p</w:t>
      </w:r>
      <w:r w:rsidR="002B40B5" w:rsidRPr="008E4066">
        <w:rPr>
          <w:rFonts w:ascii="Arial" w:hAnsi="Arial" w:cs="Arial"/>
        </w:rPr>
        <w:t>rocess of complex and elaborate screening of diverse sets of qualifications,</w:t>
      </w:r>
      <w:r w:rsidRPr="008E4066">
        <w:rPr>
          <w:rFonts w:ascii="Arial" w:hAnsi="Arial" w:cs="Arial"/>
        </w:rPr>
        <w:t xml:space="preserve"> skills and personali</w:t>
      </w:r>
      <w:r w:rsidR="00B069B7" w:rsidRPr="008E4066">
        <w:rPr>
          <w:rFonts w:ascii="Arial" w:hAnsi="Arial" w:cs="Arial"/>
        </w:rPr>
        <w:t xml:space="preserve">ty traits and, at another, a fairly clear-cut </w:t>
      </w:r>
      <w:r w:rsidRPr="008E4066">
        <w:rPr>
          <w:rFonts w:ascii="Arial" w:hAnsi="Arial" w:cs="Arial"/>
        </w:rPr>
        <w:t>selection</w:t>
      </w:r>
      <w:r w:rsidR="00B069B7" w:rsidRPr="008E4066">
        <w:rPr>
          <w:rFonts w:ascii="Arial" w:hAnsi="Arial" w:cs="Arial"/>
        </w:rPr>
        <w:t xml:space="preserve"> process</w:t>
      </w:r>
      <w:r w:rsidRPr="008E4066">
        <w:rPr>
          <w:rFonts w:ascii="Arial" w:hAnsi="Arial" w:cs="Arial"/>
        </w:rPr>
        <w:t xml:space="preserve"> based on intuition and subjective bias. </w:t>
      </w:r>
      <w:r w:rsidR="00896AF2" w:rsidRPr="008E4066">
        <w:rPr>
          <w:rFonts w:ascii="Arial" w:hAnsi="Arial" w:cs="Arial"/>
        </w:rPr>
        <w:t>Essentially, when forced</w:t>
      </w:r>
      <w:r w:rsidR="00EF2E2B" w:rsidRPr="008E4066">
        <w:rPr>
          <w:rFonts w:ascii="Arial" w:hAnsi="Arial" w:cs="Arial"/>
        </w:rPr>
        <w:t xml:space="preserve"> to make investment decisions on</w:t>
      </w:r>
      <w:r w:rsidR="00896AF2" w:rsidRPr="008E4066">
        <w:rPr>
          <w:rFonts w:ascii="Arial" w:hAnsi="Arial" w:cs="Arial"/>
        </w:rPr>
        <w:t xml:space="preserve"> future </w:t>
      </w:r>
      <w:r w:rsidR="000D3B27" w:rsidRPr="008E4066">
        <w:rPr>
          <w:rFonts w:ascii="Arial" w:hAnsi="Arial" w:cs="Arial"/>
        </w:rPr>
        <w:t xml:space="preserve">potential, employers </w:t>
      </w:r>
      <w:r w:rsidR="009D263C" w:rsidRPr="008E4066">
        <w:rPr>
          <w:rFonts w:ascii="Arial" w:hAnsi="Arial" w:cs="Arial"/>
        </w:rPr>
        <w:t xml:space="preserve">sometimes </w:t>
      </w:r>
      <w:r w:rsidR="000D3B27" w:rsidRPr="008E4066">
        <w:rPr>
          <w:rFonts w:ascii="Arial" w:hAnsi="Arial" w:cs="Arial"/>
        </w:rPr>
        <w:t>default to what they perceived to be the most suitability ‘talented’ candidates</w:t>
      </w:r>
      <w:r w:rsidR="0062316A" w:rsidRPr="008E4066">
        <w:rPr>
          <w:rFonts w:ascii="Arial" w:hAnsi="Arial" w:cs="Arial"/>
        </w:rPr>
        <w:t xml:space="preserve"> (</w:t>
      </w:r>
      <w:r w:rsidR="00AD3A11">
        <w:rPr>
          <w:rFonts w:ascii="Arial" w:hAnsi="Arial" w:cs="Arial"/>
        </w:rPr>
        <w:t>Nilsson and</w:t>
      </w:r>
      <w:r w:rsidR="006A6777" w:rsidRPr="008E4066">
        <w:rPr>
          <w:rFonts w:ascii="Arial" w:hAnsi="Arial" w:cs="Arial"/>
        </w:rPr>
        <w:t xml:space="preserve"> Ellstrom</w:t>
      </w:r>
      <w:r w:rsidRPr="008E4066">
        <w:rPr>
          <w:rFonts w:ascii="Arial" w:hAnsi="Arial" w:cs="Arial"/>
        </w:rPr>
        <w:t>, 2012</w:t>
      </w:r>
      <w:r w:rsidR="005520D5" w:rsidRPr="008E4066">
        <w:rPr>
          <w:rFonts w:ascii="Arial" w:hAnsi="Arial" w:cs="Arial"/>
        </w:rPr>
        <w:t>; SMCPC,</w:t>
      </w:r>
      <w:r w:rsidR="00727C1D" w:rsidRPr="008E4066">
        <w:rPr>
          <w:rFonts w:ascii="Arial" w:hAnsi="Arial" w:cs="Arial"/>
        </w:rPr>
        <w:t xml:space="preserve"> 2015</w:t>
      </w:r>
      <w:r w:rsidR="0062316A" w:rsidRPr="008E4066">
        <w:rPr>
          <w:rFonts w:ascii="Arial" w:hAnsi="Arial" w:cs="Arial"/>
        </w:rPr>
        <w:t>)</w:t>
      </w:r>
      <w:r w:rsidR="000D3B27" w:rsidRPr="008E4066">
        <w:rPr>
          <w:rFonts w:ascii="Arial" w:hAnsi="Arial" w:cs="Arial"/>
        </w:rPr>
        <w:t>.</w:t>
      </w:r>
      <w:r w:rsidR="00BC4C06" w:rsidRPr="008E4066">
        <w:rPr>
          <w:rFonts w:ascii="Arial" w:hAnsi="Arial" w:cs="Arial"/>
        </w:rPr>
        <w:t xml:space="preserve"> </w:t>
      </w:r>
      <w:r w:rsidR="00C56A3E" w:rsidRPr="008E4066">
        <w:rPr>
          <w:rFonts w:ascii="Arial" w:hAnsi="Arial" w:cs="Arial"/>
        </w:rPr>
        <w:t>E</w:t>
      </w:r>
      <w:r w:rsidR="0045207F" w:rsidRPr="008E4066">
        <w:rPr>
          <w:rFonts w:ascii="Arial" w:hAnsi="Arial" w:cs="Arial"/>
        </w:rPr>
        <w:t>mployer</w:t>
      </w:r>
      <w:r w:rsidR="00C56A3E" w:rsidRPr="008E4066">
        <w:rPr>
          <w:rFonts w:ascii="Arial" w:hAnsi="Arial" w:cs="Arial"/>
        </w:rPr>
        <w:t>s’</w:t>
      </w:r>
      <w:r w:rsidR="0045207F" w:rsidRPr="008E4066">
        <w:rPr>
          <w:rFonts w:ascii="Arial" w:hAnsi="Arial" w:cs="Arial"/>
        </w:rPr>
        <w:t xml:space="preserve"> </w:t>
      </w:r>
      <w:r w:rsidR="00D34ECC" w:rsidRPr="008E4066">
        <w:rPr>
          <w:rFonts w:ascii="Arial" w:hAnsi="Arial" w:cs="Arial"/>
        </w:rPr>
        <w:t>constructions</w:t>
      </w:r>
      <w:r w:rsidR="00BC4C06" w:rsidRPr="008E4066">
        <w:rPr>
          <w:rFonts w:ascii="Arial" w:hAnsi="Arial" w:cs="Arial"/>
        </w:rPr>
        <w:t xml:space="preserve"> </w:t>
      </w:r>
      <w:r w:rsidR="00C56A3E" w:rsidRPr="008E4066">
        <w:rPr>
          <w:rFonts w:ascii="Arial" w:hAnsi="Arial" w:cs="Arial"/>
        </w:rPr>
        <w:t>of ‘</w:t>
      </w:r>
      <w:r w:rsidRPr="008E4066">
        <w:rPr>
          <w:rFonts w:ascii="Arial" w:hAnsi="Arial" w:cs="Arial"/>
        </w:rPr>
        <w:t>talen</w:t>
      </w:r>
      <w:r w:rsidR="00B069B7" w:rsidRPr="008E4066">
        <w:rPr>
          <w:rFonts w:ascii="Arial" w:hAnsi="Arial" w:cs="Arial"/>
        </w:rPr>
        <w:t>t’ reveal much about their engrained</w:t>
      </w:r>
      <w:r w:rsidRPr="008E4066">
        <w:rPr>
          <w:rFonts w:ascii="Arial" w:hAnsi="Arial" w:cs="Arial"/>
        </w:rPr>
        <w:t xml:space="preserve"> </w:t>
      </w:r>
      <w:r w:rsidR="00D73DA0" w:rsidRPr="008E4066">
        <w:rPr>
          <w:rFonts w:ascii="Arial" w:hAnsi="Arial" w:cs="Arial"/>
        </w:rPr>
        <w:t xml:space="preserve">and </w:t>
      </w:r>
      <w:r w:rsidR="0062316A" w:rsidRPr="008E4066">
        <w:rPr>
          <w:rFonts w:ascii="Arial" w:hAnsi="Arial" w:cs="Arial"/>
        </w:rPr>
        <w:t>i</w:t>
      </w:r>
      <w:r w:rsidRPr="008E4066">
        <w:rPr>
          <w:rFonts w:ascii="Arial" w:hAnsi="Arial" w:cs="Arial"/>
        </w:rPr>
        <w:t>nstitutional</w:t>
      </w:r>
      <w:r w:rsidR="00D73DA0" w:rsidRPr="008E4066">
        <w:rPr>
          <w:rFonts w:ascii="Arial" w:hAnsi="Arial" w:cs="Arial"/>
        </w:rPr>
        <w:t>ly-derived</w:t>
      </w:r>
      <w:r w:rsidRPr="008E4066">
        <w:rPr>
          <w:rFonts w:ascii="Arial" w:hAnsi="Arial" w:cs="Arial"/>
        </w:rPr>
        <w:t xml:space="preserve"> schem</w:t>
      </w:r>
      <w:r w:rsidR="00B069B7" w:rsidRPr="008E4066">
        <w:rPr>
          <w:rFonts w:ascii="Arial" w:hAnsi="Arial" w:cs="Arial"/>
        </w:rPr>
        <w:t>as about what talent looks like and how this is personified</w:t>
      </w:r>
      <w:r w:rsidRPr="008E4066">
        <w:rPr>
          <w:rFonts w:ascii="Arial" w:hAnsi="Arial" w:cs="Arial"/>
        </w:rPr>
        <w:t xml:space="preserve"> and organisational</w:t>
      </w:r>
      <w:r w:rsidR="003E32A3" w:rsidRPr="008E4066">
        <w:rPr>
          <w:rFonts w:ascii="Arial" w:hAnsi="Arial" w:cs="Arial"/>
        </w:rPr>
        <w:t>ly located</w:t>
      </w:r>
      <w:r w:rsidRPr="008E4066">
        <w:rPr>
          <w:rFonts w:ascii="Arial" w:hAnsi="Arial" w:cs="Arial"/>
        </w:rPr>
        <w:t>.</w:t>
      </w:r>
      <w:r w:rsidR="0062316A" w:rsidRPr="008E4066">
        <w:rPr>
          <w:rFonts w:ascii="Arial" w:hAnsi="Arial" w:cs="Arial"/>
        </w:rPr>
        <w:t xml:space="preserve"> </w:t>
      </w:r>
      <w:r w:rsidR="00C563EF" w:rsidRPr="008E4066">
        <w:rPr>
          <w:rFonts w:ascii="Arial" w:hAnsi="Arial" w:cs="Arial"/>
        </w:rPr>
        <w:t xml:space="preserve">Much of the research on the recruitment process supports institutionalist </w:t>
      </w:r>
      <w:r w:rsidR="00691060" w:rsidRPr="008E4066">
        <w:rPr>
          <w:rFonts w:ascii="Arial" w:hAnsi="Arial" w:cs="Arial"/>
        </w:rPr>
        <w:t>thinking</w:t>
      </w:r>
      <w:r w:rsidR="00120975" w:rsidRPr="008E4066">
        <w:rPr>
          <w:rFonts w:ascii="Arial" w:hAnsi="Arial" w:cs="Arial"/>
        </w:rPr>
        <w:t xml:space="preserve"> </w:t>
      </w:r>
      <w:r w:rsidR="00154991" w:rsidRPr="008E4066">
        <w:rPr>
          <w:rFonts w:ascii="Arial" w:hAnsi="Arial" w:cs="Arial"/>
        </w:rPr>
        <w:t xml:space="preserve">in that </w:t>
      </w:r>
      <w:r w:rsidR="00691060" w:rsidRPr="008E4066">
        <w:rPr>
          <w:rFonts w:ascii="Arial" w:hAnsi="Arial" w:cs="Arial"/>
        </w:rPr>
        <w:t xml:space="preserve">the organisational context in which a future graduate will work is a significant frame through which judgements are made. </w:t>
      </w:r>
      <w:r w:rsidR="00C56A3E" w:rsidRPr="008E4066">
        <w:rPr>
          <w:rFonts w:ascii="Arial" w:hAnsi="Arial" w:cs="Arial"/>
        </w:rPr>
        <w:t xml:space="preserve"> </w:t>
      </w:r>
      <w:r w:rsidR="00154991" w:rsidRPr="008E4066">
        <w:rPr>
          <w:rFonts w:ascii="Arial" w:hAnsi="Arial" w:cs="Arial"/>
        </w:rPr>
        <w:t>This introduces</w:t>
      </w:r>
      <w:r w:rsidR="00691060" w:rsidRPr="008E4066">
        <w:rPr>
          <w:rFonts w:ascii="Arial" w:hAnsi="Arial" w:cs="Arial"/>
        </w:rPr>
        <w:t xml:space="preserve"> an opacity to employer judgments of appropriately hireable graduates given the complex synergies between the values, cultural profile</w:t>
      </w:r>
      <w:r w:rsidR="00DB52BE" w:rsidRPr="008E4066">
        <w:rPr>
          <w:rFonts w:ascii="Arial" w:hAnsi="Arial" w:cs="Arial"/>
        </w:rPr>
        <w:t>s</w:t>
      </w:r>
      <w:r w:rsidR="00691060" w:rsidRPr="008E4066">
        <w:rPr>
          <w:rFonts w:ascii="Arial" w:hAnsi="Arial" w:cs="Arial"/>
        </w:rPr>
        <w:t xml:space="preserve"> and</w:t>
      </w:r>
      <w:r w:rsidR="001C0FC5" w:rsidRPr="008E4066">
        <w:rPr>
          <w:rFonts w:ascii="Arial" w:hAnsi="Arial" w:cs="Arial"/>
        </w:rPr>
        <w:t xml:space="preserve"> identities</w:t>
      </w:r>
      <w:r w:rsidR="00691060" w:rsidRPr="008E4066">
        <w:rPr>
          <w:rFonts w:ascii="Arial" w:hAnsi="Arial" w:cs="Arial"/>
        </w:rPr>
        <w:t xml:space="preserve"> of graduates and those of employers and the workplaces they represent. </w:t>
      </w:r>
      <w:r w:rsidR="00120975" w:rsidRPr="008E4066">
        <w:rPr>
          <w:rFonts w:ascii="Arial" w:hAnsi="Arial" w:cs="Arial"/>
        </w:rPr>
        <w:t xml:space="preserve">The research evidence points to employer decision-making based </w:t>
      </w:r>
      <w:r w:rsidR="001C0FC5" w:rsidRPr="008E4066">
        <w:rPr>
          <w:rFonts w:ascii="Arial" w:hAnsi="Arial" w:cs="Arial"/>
        </w:rPr>
        <w:t xml:space="preserve">on </w:t>
      </w:r>
      <w:r w:rsidR="00B5604E">
        <w:rPr>
          <w:rFonts w:ascii="Arial" w:hAnsi="Arial" w:cs="Arial"/>
        </w:rPr>
        <w:t xml:space="preserve">often </w:t>
      </w:r>
      <w:r w:rsidR="001C0FC5" w:rsidRPr="008E4066">
        <w:rPr>
          <w:rFonts w:ascii="Arial" w:hAnsi="Arial" w:cs="Arial"/>
        </w:rPr>
        <w:t>intangible, invisible and</w:t>
      </w:r>
      <w:r w:rsidR="00C56A3E" w:rsidRPr="008E4066">
        <w:rPr>
          <w:rFonts w:ascii="Arial" w:hAnsi="Arial" w:cs="Arial"/>
        </w:rPr>
        <w:t xml:space="preserve"> </w:t>
      </w:r>
      <w:r w:rsidR="00120975" w:rsidRPr="008E4066">
        <w:rPr>
          <w:rFonts w:ascii="Arial" w:hAnsi="Arial" w:cs="Arial"/>
        </w:rPr>
        <w:t>coded behavioural qualities</w:t>
      </w:r>
      <w:r w:rsidR="00B069B7" w:rsidRPr="008E4066">
        <w:rPr>
          <w:rFonts w:ascii="Arial" w:hAnsi="Arial" w:cs="Arial"/>
        </w:rPr>
        <w:t xml:space="preserve"> </w:t>
      </w:r>
      <w:r w:rsidR="00120975" w:rsidRPr="008E4066">
        <w:rPr>
          <w:rFonts w:ascii="Arial" w:hAnsi="Arial" w:cs="Arial"/>
        </w:rPr>
        <w:t>which supersede</w:t>
      </w:r>
      <w:r w:rsidR="001C0FC5" w:rsidRPr="008E4066">
        <w:rPr>
          <w:rFonts w:ascii="Arial" w:hAnsi="Arial" w:cs="Arial"/>
        </w:rPr>
        <w:t xml:space="preserve"> simple delineations of skills and technical capability.</w:t>
      </w:r>
    </w:p>
    <w:p w14:paraId="52B59E69" w14:textId="77777777" w:rsidR="001C0FC5" w:rsidRPr="008E4066" w:rsidRDefault="001C0FC5" w:rsidP="008E4066">
      <w:pPr>
        <w:spacing w:after="0" w:line="360" w:lineRule="auto"/>
        <w:jc w:val="both"/>
        <w:rPr>
          <w:rFonts w:ascii="Arial" w:hAnsi="Arial" w:cs="Arial"/>
        </w:rPr>
      </w:pPr>
    </w:p>
    <w:p w14:paraId="1C8B16BC" w14:textId="1276D606" w:rsidR="008C784E" w:rsidRPr="008E4066" w:rsidRDefault="001C0FC5" w:rsidP="008E4066">
      <w:pPr>
        <w:spacing w:after="0" w:line="360" w:lineRule="auto"/>
        <w:jc w:val="both"/>
        <w:rPr>
          <w:rFonts w:ascii="Arial" w:hAnsi="Arial" w:cs="Arial"/>
        </w:rPr>
      </w:pPr>
      <w:r w:rsidRPr="008E4066">
        <w:rPr>
          <w:rFonts w:ascii="Arial" w:hAnsi="Arial" w:cs="Arial"/>
        </w:rPr>
        <w:t>A number of research examples illustrate this.</w:t>
      </w:r>
      <w:r w:rsidR="00691060" w:rsidRPr="008E4066">
        <w:rPr>
          <w:rFonts w:ascii="Arial" w:hAnsi="Arial" w:cs="Arial"/>
        </w:rPr>
        <w:t xml:space="preserve"> </w:t>
      </w:r>
      <w:r w:rsidR="00607C91" w:rsidRPr="008E4066">
        <w:rPr>
          <w:rFonts w:ascii="Arial" w:hAnsi="Arial" w:cs="Arial"/>
        </w:rPr>
        <w:t>The r</w:t>
      </w:r>
      <w:r w:rsidRPr="008E4066">
        <w:rPr>
          <w:rFonts w:ascii="Arial" w:hAnsi="Arial" w:cs="Arial"/>
        </w:rPr>
        <w:t>esearch by Mc</w:t>
      </w:r>
      <w:r w:rsidR="003B0AE4" w:rsidRPr="008E4066">
        <w:rPr>
          <w:rFonts w:ascii="Arial" w:hAnsi="Arial" w:cs="Arial"/>
        </w:rPr>
        <w:t>C</w:t>
      </w:r>
      <w:r w:rsidR="00E45ECF" w:rsidRPr="008E4066">
        <w:rPr>
          <w:rFonts w:ascii="Arial" w:hAnsi="Arial" w:cs="Arial"/>
        </w:rPr>
        <w:t xml:space="preserve">racken </w:t>
      </w:r>
      <w:r w:rsidR="00E45ECF" w:rsidRPr="00AD3A11">
        <w:rPr>
          <w:rFonts w:ascii="Arial" w:hAnsi="Arial" w:cs="Arial"/>
          <w:i/>
        </w:rPr>
        <w:t>et al</w:t>
      </w:r>
      <w:r w:rsidR="00AD3A11" w:rsidRPr="00AD3A11">
        <w:rPr>
          <w:rFonts w:ascii="Arial" w:hAnsi="Arial" w:cs="Arial"/>
          <w:i/>
        </w:rPr>
        <w:t>.,</w:t>
      </w:r>
      <w:r w:rsidR="00E45ECF" w:rsidRPr="008E4066">
        <w:rPr>
          <w:rFonts w:ascii="Arial" w:hAnsi="Arial" w:cs="Arial"/>
        </w:rPr>
        <w:t xml:space="preserve"> (201</w:t>
      </w:r>
      <w:r w:rsidR="00CD0C9C">
        <w:rPr>
          <w:rFonts w:ascii="Arial" w:hAnsi="Arial" w:cs="Arial"/>
        </w:rPr>
        <w:t>6)</w:t>
      </w:r>
      <w:r w:rsidR="00607C91" w:rsidRPr="008E4066">
        <w:rPr>
          <w:rFonts w:ascii="Arial" w:hAnsi="Arial" w:cs="Arial"/>
        </w:rPr>
        <w:t xml:space="preserve"> focused more specifically on employers’ construction of graduate </w:t>
      </w:r>
      <w:r w:rsidR="000D3B27" w:rsidRPr="008E4066">
        <w:rPr>
          <w:rFonts w:ascii="Arial" w:hAnsi="Arial" w:cs="Arial"/>
        </w:rPr>
        <w:t>‘</w:t>
      </w:r>
      <w:r w:rsidR="00607C91" w:rsidRPr="008E4066">
        <w:rPr>
          <w:rFonts w:ascii="Arial" w:hAnsi="Arial" w:cs="Arial"/>
        </w:rPr>
        <w:t>talent</w:t>
      </w:r>
      <w:r w:rsidR="000D3B27" w:rsidRPr="008E4066">
        <w:rPr>
          <w:rFonts w:ascii="Arial" w:hAnsi="Arial" w:cs="Arial"/>
        </w:rPr>
        <w:t>’ and how this was positioned as</w:t>
      </w:r>
      <w:r w:rsidR="00EF2E2B" w:rsidRPr="008E4066">
        <w:rPr>
          <w:rFonts w:ascii="Arial" w:hAnsi="Arial" w:cs="Arial"/>
        </w:rPr>
        <w:t xml:space="preserve"> a primary organisational asset</w:t>
      </w:r>
      <w:r w:rsidR="000D3B27" w:rsidRPr="008E4066">
        <w:rPr>
          <w:rFonts w:ascii="Arial" w:hAnsi="Arial" w:cs="Arial"/>
        </w:rPr>
        <w:t xml:space="preserve"> which would add firm advantage. </w:t>
      </w:r>
      <w:r w:rsidR="00182D25" w:rsidRPr="008E4066">
        <w:rPr>
          <w:rFonts w:ascii="Arial" w:hAnsi="Arial" w:cs="Arial"/>
        </w:rPr>
        <w:t xml:space="preserve"> Their re</w:t>
      </w:r>
      <w:r w:rsidR="004E29FB" w:rsidRPr="008E4066">
        <w:rPr>
          <w:rFonts w:ascii="Arial" w:hAnsi="Arial" w:cs="Arial"/>
        </w:rPr>
        <w:t>search confirmed the continued identification employers have with self-evident skills and attributes, although actual recruitment decisions tend to be based on more nuanc</w:t>
      </w:r>
      <w:r w:rsidR="00BE6C13" w:rsidRPr="008E4066">
        <w:rPr>
          <w:rFonts w:ascii="Arial" w:hAnsi="Arial" w:cs="Arial"/>
        </w:rPr>
        <w:t>ed and finer-grained judgment</w:t>
      </w:r>
      <w:r w:rsidR="0014476E" w:rsidRPr="008E4066">
        <w:rPr>
          <w:rFonts w:ascii="Arial" w:hAnsi="Arial" w:cs="Arial"/>
        </w:rPr>
        <w:t>s</w:t>
      </w:r>
      <w:r w:rsidR="00BE6C13" w:rsidRPr="008E4066">
        <w:rPr>
          <w:rFonts w:ascii="Arial" w:hAnsi="Arial" w:cs="Arial"/>
        </w:rPr>
        <w:t xml:space="preserve"> </w:t>
      </w:r>
      <w:r w:rsidR="0014476E" w:rsidRPr="008E4066">
        <w:rPr>
          <w:rFonts w:ascii="Arial" w:hAnsi="Arial" w:cs="Arial"/>
        </w:rPr>
        <w:t>about</w:t>
      </w:r>
      <w:r w:rsidR="004E29FB" w:rsidRPr="008E4066">
        <w:rPr>
          <w:rFonts w:ascii="Arial" w:hAnsi="Arial" w:cs="Arial"/>
        </w:rPr>
        <w:t xml:space="preserve"> </w:t>
      </w:r>
      <w:r w:rsidR="007251EE" w:rsidRPr="008E4066">
        <w:rPr>
          <w:rFonts w:ascii="Arial" w:hAnsi="Arial" w:cs="Arial"/>
        </w:rPr>
        <w:t>w</w:t>
      </w:r>
      <w:r w:rsidR="00996C75" w:rsidRPr="008E4066">
        <w:rPr>
          <w:rFonts w:ascii="Arial" w:hAnsi="Arial" w:cs="Arial"/>
        </w:rPr>
        <w:t>hich graduates are more intrinsically</w:t>
      </w:r>
      <w:r w:rsidR="007251EE" w:rsidRPr="008E4066">
        <w:rPr>
          <w:rFonts w:ascii="Arial" w:hAnsi="Arial" w:cs="Arial"/>
        </w:rPr>
        <w:t xml:space="preserve"> talented. </w:t>
      </w:r>
      <w:r w:rsidR="00996C75" w:rsidRPr="008E4066">
        <w:rPr>
          <w:rFonts w:ascii="Arial" w:hAnsi="Arial" w:cs="Arial"/>
        </w:rPr>
        <w:t xml:space="preserve">The association between talent and employability is framed around largely intangible dimensions, what these </w:t>
      </w:r>
      <w:r w:rsidR="00996C75" w:rsidRPr="008E4066">
        <w:rPr>
          <w:rFonts w:ascii="Arial" w:hAnsi="Arial" w:cs="Arial"/>
        </w:rPr>
        <w:lastRenderedPageBreak/>
        <w:t>researchers refer to as ‘the edge’. Overall, employe</w:t>
      </w:r>
      <w:r w:rsidR="00642AC0" w:rsidRPr="008E4066">
        <w:rPr>
          <w:rFonts w:ascii="Arial" w:hAnsi="Arial" w:cs="Arial"/>
        </w:rPr>
        <w:t xml:space="preserve">rs continue to </w:t>
      </w:r>
      <w:r w:rsidR="00C27049" w:rsidRPr="008E4066">
        <w:rPr>
          <w:rFonts w:ascii="Arial" w:hAnsi="Arial" w:cs="Arial"/>
        </w:rPr>
        <w:t>perceive</w:t>
      </w:r>
      <w:r w:rsidR="00642AC0" w:rsidRPr="008E4066">
        <w:rPr>
          <w:rFonts w:ascii="Arial" w:hAnsi="Arial" w:cs="Arial"/>
        </w:rPr>
        <w:t xml:space="preserve"> this as</w:t>
      </w:r>
      <w:r w:rsidR="00996C75" w:rsidRPr="008E4066">
        <w:rPr>
          <w:rFonts w:ascii="Arial" w:hAnsi="Arial" w:cs="Arial"/>
        </w:rPr>
        <w:t xml:space="preserve"> largely possessional</w:t>
      </w:r>
      <w:r w:rsidR="00F4438F">
        <w:rPr>
          <w:rFonts w:ascii="Arial" w:hAnsi="Arial" w:cs="Arial"/>
        </w:rPr>
        <w:t xml:space="preserve"> </w:t>
      </w:r>
      <w:r w:rsidR="00642AC0" w:rsidRPr="008E4066">
        <w:rPr>
          <w:rFonts w:ascii="Arial" w:hAnsi="Arial" w:cs="Arial"/>
        </w:rPr>
        <w:t>in terms of inherent qualities which graduate</w:t>
      </w:r>
      <w:r w:rsidR="008A585D" w:rsidRPr="008E4066">
        <w:rPr>
          <w:rFonts w:ascii="Arial" w:hAnsi="Arial" w:cs="Arial"/>
        </w:rPr>
        <w:t>s</w:t>
      </w:r>
      <w:r w:rsidR="00642AC0" w:rsidRPr="008E4066">
        <w:rPr>
          <w:rFonts w:ascii="Arial" w:hAnsi="Arial" w:cs="Arial"/>
        </w:rPr>
        <w:t xml:space="preserve"> have at their disposal and can draw upon to productive effect. </w:t>
      </w:r>
    </w:p>
    <w:p w14:paraId="1EF3F60D" w14:textId="77777777" w:rsidR="008C784E" w:rsidRPr="008E4066" w:rsidRDefault="008C784E" w:rsidP="008E4066">
      <w:pPr>
        <w:spacing w:after="0" w:line="360" w:lineRule="auto"/>
        <w:jc w:val="both"/>
        <w:rPr>
          <w:rFonts w:ascii="Arial" w:hAnsi="Arial" w:cs="Arial"/>
        </w:rPr>
      </w:pPr>
    </w:p>
    <w:p w14:paraId="10331CB4" w14:textId="77777777" w:rsidR="0060078E" w:rsidRPr="008E4066" w:rsidRDefault="008C784E" w:rsidP="008E4066">
      <w:pPr>
        <w:spacing w:after="0" w:line="360" w:lineRule="auto"/>
        <w:jc w:val="both"/>
        <w:rPr>
          <w:rFonts w:ascii="Arial" w:hAnsi="Arial" w:cs="Arial"/>
        </w:rPr>
      </w:pPr>
      <w:r w:rsidRPr="008E4066">
        <w:rPr>
          <w:rFonts w:ascii="Arial" w:hAnsi="Arial" w:cs="Arial"/>
        </w:rPr>
        <w:t>Clearly, graduates with ‘</w:t>
      </w:r>
      <w:r w:rsidR="005A15B0" w:rsidRPr="008E4066">
        <w:rPr>
          <w:rFonts w:ascii="Arial" w:hAnsi="Arial" w:cs="Arial"/>
        </w:rPr>
        <w:t xml:space="preserve">the </w:t>
      </w:r>
      <w:r w:rsidRPr="008E4066">
        <w:rPr>
          <w:rFonts w:ascii="Arial" w:hAnsi="Arial" w:cs="Arial"/>
        </w:rPr>
        <w:t>edge’ are at a positional advantage when they compete for jobs. Yet, as such research has shown</w:t>
      </w:r>
      <w:r w:rsidR="005A15B0" w:rsidRPr="008E4066">
        <w:rPr>
          <w:rFonts w:ascii="Arial" w:hAnsi="Arial" w:cs="Arial"/>
        </w:rPr>
        <w:t>, whilst employer perceptions</w:t>
      </w:r>
      <w:r w:rsidR="00EF2E2B" w:rsidRPr="008E4066">
        <w:rPr>
          <w:rFonts w:ascii="Arial" w:hAnsi="Arial" w:cs="Arial"/>
        </w:rPr>
        <w:t xml:space="preserve"> tend</w:t>
      </w:r>
      <w:r w:rsidR="005A15B0" w:rsidRPr="008E4066">
        <w:rPr>
          <w:rFonts w:ascii="Arial" w:hAnsi="Arial" w:cs="Arial"/>
        </w:rPr>
        <w:t xml:space="preserve"> to be subjective, intuitive and not necessarily codifiable, </w:t>
      </w:r>
      <w:r w:rsidRPr="008E4066">
        <w:rPr>
          <w:rFonts w:ascii="Arial" w:hAnsi="Arial" w:cs="Arial"/>
        </w:rPr>
        <w:t xml:space="preserve">there is a need to probe further into </w:t>
      </w:r>
      <w:r w:rsidR="005A15B0" w:rsidRPr="008E4066">
        <w:rPr>
          <w:rFonts w:ascii="Arial" w:hAnsi="Arial" w:cs="Arial"/>
        </w:rPr>
        <w:t>the socio-</w:t>
      </w:r>
      <w:r w:rsidR="00AD7DB6" w:rsidRPr="008E4066">
        <w:rPr>
          <w:rFonts w:ascii="Arial" w:hAnsi="Arial" w:cs="Arial"/>
        </w:rPr>
        <w:t>cultural</w:t>
      </w:r>
      <w:r w:rsidR="005A15B0" w:rsidRPr="008E4066">
        <w:rPr>
          <w:rFonts w:ascii="Arial" w:hAnsi="Arial" w:cs="Arial"/>
        </w:rPr>
        <w:t xml:space="preserve"> and institutional factors behind</w:t>
      </w:r>
      <w:r w:rsidR="00AD7DB6" w:rsidRPr="008E4066">
        <w:rPr>
          <w:rFonts w:ascii="Arial" w:hAnsi="Arial" w:cs="Arial"/>
        </w:rPr>
        <w:t xml:space="preserve"> su</w:t>
      </w:r>
      <w:r w:rsidR="00F4438F">
        <w:rPr>
          <w:rFonts w:ascii="Arial" w:hAnsi="Arial" w:cs="Arial"/>
        </w:rPr>
        <w:t>ch judgments. P</w:t>
      </w:r>
      <w:r w:rsidR="00AD7DB6" w:rsidRPr="008E4066">
        <w:rPr>
          <w:rFonts w:ascii="Arial" w:hAnsi="Arial" w:cs="Arial"/>
        </w:rPr>
        <w:t xml:space="preserve">ossessional </w:t>
      </w:r>
      <w:r w:rsidR="003E32A3" w:rsidRPr="008E4066">
        <w:rPr>
          <w:rFonts w:ascii="Arial" w:hAnsi="Arial" w:cs="Arial"/>
        </w:rPr>
        <w:t>criteria in</w:t>
      </w:r>
      <w:r w:rsidR="003B15A0" w:rsidRPr="008E4066">
        <w:rPr>
          <w:rFonts w:ascii="Arial" w:hAnsi="Arial" w:cs="Arial"/>
        </w:rPr>
        <w:t xml:space="preserve"> decision-making</w:t>
      </w:r>
      <w:r w:rsidR="00C9094A" w:rsidRPr="008E4066">
        <w:rPr>
          <w:rFonts w:ascii="Arial" w:hAnsi="Arial" w:cs="Arial"/>
        </w:rPr>
        <w:t xml:space="preserve"> speak</w:t>
      </w:r>
      <w:r w:rsidR="00AD7DB6" w:rsidRPr="008E4066">
        <w:rPr>
          <w:rFonts w:ascii="Arial" w:hAnsi="Arial" w:cs="Arial"/>
        </w:rPr>
        <w:t xml:space="preserve"> largely to job-person f</w:t>
      </w:r>
      <w:r w:rsidR="005A15B0" w:rsidRPr="008E4066">
        <w:rPr>
          <w:rFonts w:ascii="Arial" w:hAnsi="Arial" w:cs="Arial"/>
        </w:rPr>
        <w:t>it and performance</w:t>
      </w:r>
      <w:r w:rsidR="003B15A0" w:rsidRPr="008E4066">
        <w:rPr>
          <w:rFonts w:ascii="Arial" w:hAnsi="Arial" w:cs="Arial"/>
        </w:rPr>
        <w:t>-based imperative</w:t>
      </w:r>
      <w:r w:rsidR="004D51F4" w:rsidRPr="008E4066">
        <w:rPr>
          <w:rFonts w:ascii="Arial" w:hAnsi="Arial" w:cs="Arial"/>
        </w:rPr>
        <w:t>s; specifically, h</w:t>
      </w:r>
      <w:r w:rsidR="003B15A0" w:rsidRPr="008E4066">
        <w:rPr>
          <w:rFonts w:ascii="Arial" w:hAnsi="Arial" w:cs="Arial"/>
        </w:rPr>
        <w:t>ow successfully</w:t>
      </w:r>
      <w:r w:rsidR="005A15B0" w:rsidRPr="008E4066">
        <w:rPr>
          <w:rFonts w:ascii="Arial" w:hAnsi="Arial" w:cs="Arial"/>
        </w:rPr>
        <w:t xml:space="preserve"> the candidate</w:t>
      </w:r>
      <w:r w:rsidR="003B15A0" w:rsidRPr="008E4066">
        <w:rPr>
          <w:rFonts w:ascii="Arial" w:hAnsi="Arial" w:cs="Arial"/>
        </w:rPr>
        <w:t xml:space="preserve"> is likely to execute a job role</w:t>
      </w:r>
      <w:r w:rsidR="005A15B0" w:rsidRPr="008E4066">
        <w:rPr>
          <w:rFonts w:ascii="Arial" w:hAnsi="Arial" w:cs="Arial"/>
        </w:rPr>
        <w:t xml:space="preserve">. However, evidence suggests that </w:t>
      </w:r>
      <w:r w:rsidR="0016757A" w:rsidRPr="008E4066">
        <w:rPr>
          <w:rFonts w:ascii="Arial" w:hAnsi="Arial" w:cs="Arial"/>
        </w:rPr>
        <w:t>when employers make judgement</w:t>
      </w:r>
      <w:r w:rsidR="00EF2E2B" w:rsidRPr="008E4066">
        <w:rPr>
          <w:rFonts w:ascii="Arial" w:hAnsi="Arial" w:cs="Arial"/>
        </w:rPr>
        <w:t>s</w:t>
      </w:r>
      <w:r w:rsidR="0016757A" w:rsidRPr="008E4066">
        <w:rPr>
          <w:rFonts w:ascii="Arial" w:hAnsi="Arial" w:cs="Arial"/>
        </w:rPr>
        <w:t xml:space="preserve"> a</w:t>
      </w:r>
      <w:r w:rsidR="00727C1D" w:rsidRPr="008E4066">
        <w:rPr>
          <w:rFonts w:ascii="Arial" w:hAnsi="Arial" w:cs="Arial"/>
        </w:rPr>
        <w:t>bout calibre these are framed around</w:t>
      </w:r>
      <w:r w:rsidR="0016757A" w:rsidRPr="008E4066">
        <w:rPr>
          <w:rFonts w:ascii="Arial" w:hAnsi="Arial" w:cs="Arial"/>
        </w:rPr>
        <w:t xml:space="preserve"> the personal and social make-up of graduates and how this may be </w:t>
      </w:r>
      <w:r w:rsidR="0060078E" w:rsidRPr="008E4066">
        <w:rPr>
          <w:rFonts w:ascii="Arial" w:hAnsi="Arial" w:cs="Arial"/>
        </w:rPr>
        <w:t xml:space="preserve">manifest in multiple areas of working life, not least intra- and inter-institutional relations. Accordingly, person-organisation fit criteria pertaining to how well a graduate’s personal and socio-cultural make-up aligns to an organisation’s own (largely tacit) cultural constitution </w:t>
      </w:r>
      <w:r w:rsidR="0028719D" w:rsidRPr="008E4066">
        <w:rPr>
          <w:rFonts w:ascii="Arial" w:hAnsi="Arial" w:cs="Arial"/>
        </w:rPr>
        <w:t xml:space="preserve">is a crucial dimension in framing hiring decisions. </w:t>
      </w:r>
    </w:p>
    <w:p w14:paraId="13E0DFEA" w14:textId="77777777" w:rsidR="004D51F4" w:rsidRPr="008E4066" w:rsidRDefault="004D51F4" w:rsidP="008E4066">
      <w:pPr>
        <w:spacing w:after="0" w:line="360" w:lineRule="auto"/>
        <w:jc w:val="both"/>
        <w:rPr>
          <w:rFonts w:ascii="Arial" w:hAnsi="Arial" w:cs="Arial"/>
        </w:rPr>
      </w:pPr>
    </w:p>
    <w:p w14:paraId="34FAC22A" w14:textId="77777777" w:rsidR="006E0A32" w:rsidRPr="008E4066" w:rsidRDefault="008648BF" w:rsidP="008E4066">
      <w:pPr>
        <w:spacing w:after="0" w:line="360" w:lineRule="auto"/>
        <w:jc w:val="both"/>
        <w:rPr>
          <w:rFonts w:ascii="Arial" w:hAnsi="Arial" w:cs="Arial"/>
        </w:rPr>
      </w:pPr>
      <w:r w:rsidRPr="008E4066">
        <w:rPr>
          <w:rFonts w:ascii="Arial" w:hAnsi="Arial" w:cs="Arial"/>
        </w:rPr>
        <w:t>This resonates clearly</w:t>
      </w:r>
      <w:r w:rsidR="004D51F4" w:rsidRPr="008E4066">
        <w:rPr>
          <w:rFonts w:ascii="Arial" w:hAnsi="Arial" w:cs="Arial"/>
        </w:rPr>
        <w:t xml:space="preserve"> with previous work done on graduate recruitment (Brown and Hesketh, 200</w:t>
      </w:r>
      <w:r w:rsidR="00EF2E2B" w:rsidRPr="008E4066">
        <w:rPr>
          <w:rFonts w:ascii="Arial" w:hAnsi="Arial" w:cs="Arial"/>
        </w:rPr>
        <w:t xml:space="preserve">4; Morley, 2007; </w:t>
      </w:r>
      <w:r w:rsidR="004D51F4" w:rsidRPr="008E4066">
        <w:rPr>
          <w:rFonts w:ascii="Arial" w:hAnsi="Arial" w:cs="Arial"/>
        </w:rPr>
        <w:t xml:space="preserve">Harvey </w:t>
      </w:r>
      <w:r w:rsidR="004D51F4" w:rsidRPr="00AD3A11">
        <w:rPr>
          <w:rFonts w:ascii="Arial" w:hAnsi="Arial" w:cs="Arial"/>
          <w:i/>
        </w:rPr>
        <w:t>et al</w:t>
      </w:r>
      <w:r w:rsidR="00AD3A11" w:rsidRPr="00AD3A11">
        <w:rPr>
          <w:rFonts w:ascii="Arial" w:hAnsi="Arial" w:cs="Arial"/>
          <w:i/>
        </w:rPr>
        <w:t>.</w:t>
      </w:r>
      <w:r w:rsidR="004D51F4" w:rsidRPr="00AD3A11">
        <w:rPr>
          <w:rFonts w:ascii="Arial" w:hAnsi="Arial" w:cs="Arial"/>
          <w:i/>
        </w:rPr>
        <w:t>,</w:t>
      </w:r>
      <w:r w:rsidR="004D51F4" w:rsidRPr="008E4066">
        <w:rPr>
          <w:rFonts w:ascii="Arial" w:hAnsi="Arial" w:cs="Arial"/>
        </w:rPr>
        <w:t xml:space="preserve"> 1997) which uncovered the inter-cultural and inter-personal dynamics un</w:t>
      </w:r>
      <w:r w:rsidR="006E0A32" w:rsidRPr="008E4066">
        <w:rPr>
          <w:rFonts w:ascii="Arial" w:hAnsi="Arial" w:cs="Arial"/>
        </w:rPr>
        <w:t>derpinning selection processes and its</w:t>
      </w:r>
      <w:r w:rsidR="00554743" w:rsidRPr="008E4066">
        <w:rPr>
          <w:rFonts w:ascii="Arial" w:hAnsi="Arial" w:cs="Arial"/>
        </w:rPr>
        <w:t xml:space="preserve"> implications for parity </w:t>
      </w:r>
      <w:r w:rsidR="006E0A32" w:rsidRPr="008E4066">
        <w:rPr>
          <w:rFonts w:ascii="Arial" w:hAnsi="Arial" w:cs="Arial"/>
        </w:rPr>
        <w:t>and access to</w:t>
      </w:r>
      <w:r w:rsidR="00EF2E2B" w:rsidRPr="008E4066">
        <w:rPr>
          <w:rFonts w:ascii="Arial" w:hAnsi="Arial" w:cs="Arial"/>
        </w:rPr>
        <w:t xml:space="preserve"> high-</w:t>
      </w:r>
      <w:r w:rsidR="004B7C87" w:rsidRPr="008E4066">
        <w:rPr>
          <w:rFonts w:ascii="Arial" w:hAnsi="Arial" w:cs="Arial"/>
        </w:rPr>
        <w:t xml:space="preserve">profile jobs. </w:t>
      </w:r>
      <w:r w:rsidR="009B1D6A" w:rsidRPr="008E4066">
        <w:rPr>
          <w:rFonts w:ascii="Arial" w:hAnsi="Arial" w:cs="Arial"/>
        </w:rPr>
        <w:t>Th</w:t>
      </w:r>
      <w:r w:rsidR="006E0A32" w:rsidRPr="008E4066">
        <w:rPr>
          <w:rFonts w:ascii="Arial" w:hAnsi="Arial" w:cs="Arial"/>
        </w:rPr>
        <w:t xml:space="preserve">is research </w:t>
      </w:r>
      <w:r w:rsidR="009B1D6A" w:rsidRPr="008E4066">
        <w:rPr>
          <w:rFonts w:ascii="Arial" w:hAnsi="Arial" w:cs="Arial"/>
        </w:rPr>
        <w:t>has</w:t>
      </w:r>
      <w:r w:rsidR="006E0A32" w:rsidRPr="008E4066">
        <w:rPr>
          <w:rFonts w:ascii="Arial" w:hAnsi="Arial" w:cs="Arial"/>
        </w:rPr>
        <w:t xml:space="preserve"> shown how a</w:t>
      </w:r>
      <w:r w:rsidR="004B7C87" w:rsidRPr="008E4066">
        <w:rPr>
          <w:rFonts w:ascii="Arial" w:hAnsi="Arial" w:cs="Arial"/>
        </w:rPr>
        <w:t xml:space="preserve"> prevailing ‘science of gut feeling’ </w:t>
      </w:r>
      <w:r w:rsidR="006E0A32" w:rsidRPr="008E4066">
        <w:rPr>
          <w:rFonts w:ascii="Arial" w:hAnsi="Arial" w:cs="Arial"/>
        </w:rPr>
        <w:t xml:space="preserve">largely </w:t>
      </w:r>
      <w:r w:rsidR="004B7C87" w:rsidRPr="008E4066">
        <w:rPr>
          <w:rFonts w:ascii="Arial" w:hAnsi="Arial" w:cs="Arial"/>
        </w:rPr>
        <w:t>informs employers’ construct</w:t>
      </w:r>
      <w:r w:rsidR="006E0A32" w:rsidRPr="008E4066">
        <w:rPr>
          <w:rFonts w:ascii="Arial" w:hAnsi="Arial" w:cs="Arial"/>
        </w:rPr>
        <w:t xml:space="preserve">ions of talent, based on an overarching recruitment principle of organisational ‘acceptability’. Judgements of prospective employees’ calibre are essentially social and cultural in nature, often predicated on an intuitive sense of how well aligned a candidate’s </w:t>
      </w:r>
      <w:r w:rsidR="00E32182" w:rsidRPr="008E4066">
        <w:rPr>
          <w:rFonts w:ascii="Arial" w:hAnsi="Arial" w:cs="Arial"/>
        </w:rPr>
        <w:t>personal make-up is to the given organisation: their likely ‘social f</w:t>
      </w:r>
      <w:r w:rsidR="00FF5AC7" w:rsidRPr="008E4066">
        <w:rPr>
          <w:rFonts w:ascii="Arial" w:hAnsi="Arial" w:cs="Arial"/>
        </w:rPr>
        <w:t>it’. As a key recruitment anchor</w:t>
      </w:r>
      <w:r w:rsidR="00E32182" w:rsidRPr="008E4066">
        <w:rPr>
          <w:rFonts w:ascii="Arial" w:hAnsi="Arial" w:cs="Arial"/>
        </w:rPr>
        <w:t xml:space="preserve">, the perceived acceptability of a candidate serves </w:t>
      </w:r>
      <w:r w:rsidR="00727C1D" w:rsidRPr="008E4066">
        <w:rPr>
          <w:rFonts w:ascii="Arial" w:hAnsi="Arial" w:cs="Arial"/>
        </w:rPr>
        <w:t xml:space="preserve">as </w:t>
      </w:r>
      <w:r w:rsidR="00E32182" w:rsidRPr="008E4066">
        <w:rPr>
          <w:rFonts w:ascii="Arial" w:hAnsi="Arial" w:cs="Arial"/>
        </w:rPr>
        <w:t>a legitimisi</w:t>
      </w:r>
      <w:r w:rsidR="00727C1D" w:rsidRPr="008E4066">
        <w:rPr>
          <w:rFonts w:ascii="Arial" w:hAnsi="Arial" w:cs="Arial"/>
        </w:rPr>
        <w:t>ng device for framing decisions on</w:t>
      </w:r>
      <w:r w:rsidR="00E32182" w:rsidRPr="008E4066">
        <w:rPr>
          <w:rFonts w:ascii="Arial" w:hAnsi="Arial" w:cs="Arial"/>
        </w:rPr>
        <w:t xml:space="preserve"> which candidate is most suited to an organisation’s extant cult</w:t>
      </w:r>
      <w:r w:rsidR="00727C1D" w:rsidRPr="008E4066">
        <w:rPr>
          <w:rFonts w:ascii="Arial" w:hAnsi="Arial" w:cs="Arial"/>
        </w:rPr>
        <w:t>ural practices and often tacit</w:t>
      </w:r>
      <w:r w:rsidR="00E32182" w:rsidRPr="008E4066">
        <w:rPr>
          <w:rFonts w:ascii="Arial" w:hAnsi="Arial" w:cs="Arial"/>
        </w:rPr>
        <w:t xml:space="preserve"> cultural script.</w:t>
      </w:r>
    </w:p>
    <w:p w14:paraId="12F79AE7" w14:textId="77777777" w:rsidR="00624B56" w:rsidRPr="008E4066" w:rsidRDefault="00624B56" w:rsidP="008E4066">
      <w:pPr>
        <w:spacing w:after="0" w:line="360" w:lineRule="auto"/>
        <w:jc w:val="both"/>
        <w:rPr>
          <w:rFonts w:ascii="Arial" w:hAnsi="Arial" w:cs="Arial"/>
        </w:rPr>
      </w:pPr>
    </w:p>
    <w:p w14:paraId="3FFE5AFF" w14:textId="77777777" w:rsidR="007F735F" w:rsidRPr="008E4066" w:rsidRDefault="007F735F" w:rsidP="008E4066">
      <w:pPr>
        <w:spacing w:after="0" w:line="360" w:lineRule="auto"/>
        <w:jc w:val="both"/>
        <w:rPr>
          <w:rFonts w:ascii="Arial" w:hAnsi="Arial" w:cs="Arial"/>
        </w:rPr>
      </w:pPr>
      <w:r w:rsidRPr="008E4066">
        <w:rPr>
          <w:rFonts w:ascii="Arial" w:hAnsi="Arial" w:cs="Arial"/>
        </w:rPr>
        <w:t>Research done in the UK subsequently by Wilton (2014) confirmed much of this earlier work, also showing the role of cultural synergy and bias – the ‘invisible criteria’ – in recruitment. This research covered a wider span of organisation</w:t>
      </w:r>
      <w:r w:rsidR="00652772" w:rsidRPr="008E4066">
        <w:rPr>
          <w:rFonts w:ascii="Arial" w:hAnsi="Arial" w:cs="Arial"/>
        </w:rPr>
        <w:t>s</w:t>
      </w:r>
      <w:r w:rsidRPr="008E4066">
        <w:rPr>
          <w:rFonts w:ascii="Arial" w:hAnsi="Arial" w:cs="Arial"/>
        </w:rPr>
        <w:t>, many within ‘modern’ or ‘niche’ graduate occupations so the appraisal of different educational and cultural profiles was more fluid and less confined to traditional</w:t>
      </w:r>
      <w:r w:rsidR="009D263C" w:rsidRPr="008E4066">
        <w:rPr>
          <w:rFonts w:ascii="Arial" w:hAnsi="Arial" w:cs="Arial"/>
        </w:rPr>
        <w:t xml:space="preserve"> </w:t>
      </w:r>
      <w:r w:rsidRPr="008E4066">
        <w:rPr>
          <w:rFonts w:ascii="Arial" w:hAnsi="Arial" w:cs="Arial"/>
        </w:rPr>
        <w:t xml:space="preserve">elite markets. The importance of context-specific dimensions in recruitment was also shown in this research, mainly in terms of how behaviour conveyed in recruitment </w:t>
      </w:r>
      <w:r w:rsidR="001729B1" w:rsidRPr="008E4066">
        <w:rPr>
          <w:rFonts w:ascii="Arial" w:hAnsi="Arial" w:cs="Arial"/>
        </w:rPr>
        <w:t>was</w:t>
      </w:r>
      <w:r w:rsidRPr="008E4066">
        <w:rPr>
          <w:rFonts w:ascii="Arial" w:hAnsi="Arial" w:cs="Arial"/>
        </w:rPr>
        <w:t xml:space="preserve"> understood to reflect future situated performance, formally and informally. The informal dimension</w:t>
      </w:r>
      <w:r w:rsidR="0014451E" w:rsidRPr="008E4066">
        <w:rPr>
          <w:rFonts w:ascii="Arial" w:hAnsi="Arial" w:cs="Arial"/>
        </w:rPr>
        <w:t>s</w:t>
      </w:r>
      <w:r w:rsidRPr="008E4066">
        <w:rPr>
          <w:rFonts w:ascii="Arial" w:hAnsi="Arial" w:cs="Arial"/>
        </w:rPr>
        <w:t xml:space="preserve"> to such preferences (‘having a beer’ with a future candidate) reveal cruder</w:t>
      </w:r>
      <w:r w:rsidR="00CF5A08" w:rsidRPr="008E4066">
        <w:rPr>
          <w:rFonts w:ascii="Arial" w:hAnsi="Arial" w:cs="Arial"/>
        </w:rPr>
        <w:t xml:space="preserve"> processes</w:t>
      </w:r>
      <w:r w:rsidRPr="008E4066">
        <w:rPr>
          <w:rFonts w:ascii="Arial" w:hAnsi="Arial" w:cs="Arial"/>
        </w:rPr>
        <w:t xml:space="preserve"> of interpersonal and cultural discrimination than is captured by more codified </w:t>
      </w:r>
      <w:r w:rsidRPr="008E4066">
        <w:rPr>
          <w:rFonts w:ascii="Arial" w:hAnsi="Arial" w:cs="Arial"/>
        </w:rPr>
        <w:lastRenderedPageBreak/>
        <w:t>skills descriptors such as ‘team</w:t>
      </w:r>
      <w:r w:rsidR="00E32182" w:rsidRPr="008E4066">
        <w:rPr>
          <w:rFonts w:ascii="Arial" w:hAnsi="Arial" w:cs="Arial"/>
        </w:rPr>
        <w:t>-</w:t>
      </w:r>
      <w:r w:rsidRPr="008E4066">
        <w:rPr>
          <w:rFonts w:ascii="Arial" w:hAnsi="Arial" w:cs="Arial"/>
        </w:rPr>
        <w:t>working</w:t>
      </w:r>
      <w:r w:rsidR="00E32182" w:rsidRPr="008E4066">
        <w:rPr>
          <w:rFonts w:ascii="Arial" w:hAnsi="Arial" w:cs="Arial"/>
        </w:rPr>
        <w:t>’</w:t>
      </w:r>
      <w:r w:rsidRPr="008E4066">
        <w:rPr>
          <w:rFonts w:ascii="Arial" w:hAnsi="Arial" w:cs="Arial"/>
        </w:rPr>
        <w:t xml:space="preserve"> and ‘</w:t>
      </w:r>
      <w:r w:rsidR="00E32182" w:rsidRPr="008E4066">
        <w:rPr>
          <w:rFonts w:ascii="Arial" w:hAnsi="Arial" w:cs="Arial"/>
        </w:rPr>
        <w:t>communication</w:t>
      </w:r>
      <w:r w:rsidRPr="008E4066">
        <w:rPr>
          <w:rFonts w:ascii="Arial" w:hAnsi="Arial" w:cs="Arial"/>
        </w:rPr>
        <w:t xml:space="preserve">’. Within a heterogeneous and fluid graduate market, there is scope for diverse profiles and behavioural competencies to be appraised according to different institutional rules and protocols. </w:t>
      </w:r>
      <w:r w:rsidR="00EF2E2B" w:rsidRPr="008E4066">
        <w:rPr>
          <w:rFonts w:ascii="Arial" w:hAnsi="Arial" w:cs="Arial"/>
        </w:rPr>
        <w:t>Many of the employers in this study were from ‘newer’ graduate occupations, including sales and hospitality.</w:t>
      </w:r>
    </w:p>
    <w:p w14:paraId="1BF5C2A1" w14:textId="77777777" w:rsidR="007F735F" w:rsidRPr="008E4066" w:rsidRDefault="007F735F" w:rsidP="008E4066">
      <w:pPr>
        <w:spacing w:after="0" w:line="360" w:lineRule="auto"/>
        <w:jc w:val="both"/>
        <w:rPr>
          <w:rFonts w:ascii="Arial" w:hAnsi="Arial" w:cs="Arial"/>
        </w:rPr>
      </w:pPr>
    </w:p>
    <w:p w14:paraId="3E3853BC" w14:textId="77777777" w:rsidR="00D06305" w:rsidRDefault="007F735F" w:rsidP="008E4066">
      <w:pPr>
        <w:spacing w:after="0" w:line="360" w:lineRule="auto"/>
        <w:jc w:val="both"/>
        <w:rPr>
          <w:rFonts w:ascii="Arial" w:hAnsi="Arial" w:cs="Arial"/>
        </w:rPr>
      </w:pPr>
      <w:r w:rsidRPr="008E4066">
        <w:rPr>
          <w:rFonts w:ascii="Arial" w:hAnsi="Arial" w:cs="Arial"/>
        </w:rPr>
        <w:t>Other context-sensitive research from the UK by Hinc</w:t>
      </w:r>
      <w:r w:rsidR="00B5604E">
        <w:rPr>
          <w:rFonts w:ascii="Arial" w:hAnsi="Arial" w:cs="Arial"/>
        </w:rPr>
        <w:t>h</w:t>
      </w:r>
      <w:r w:rsidRPr="008E4066">
        <w:rPr>
          <w:rFonts w:ascii="Arial" w:hAnsi="Arial" w:cs="Arial"/>
        </w:rPr>
        <w:t xml:space="preserve">liffe and Jolly (2011) </w:t>
      </w:r>
      <w:r w:rsidR="00E32182" w:rsidRPr="008E4066">
        <w:rPr>
          <w:rFonts w:ascii="Arial" w:hAnsi="Arial" w:cs="Arial"/>
        </w:rPr>
        <w:t>exemplified</w:t>
      </w:r>
      <w:r w:rsidRPr="008E4066">
        <w:rPr>
          <w:rFonts w:ascii="Arial" w:hAnsi="Arial" w:cs="Arial"/>
        </w:rPr>
        <w:t xml:space="preserve"> the correspondence between employer organisational context and the appraisal of graduate profiles. </w:t>
      </w:r>
      <w:r w:rsidR="00076396" w:rsidRPr="008E4066">
        <w:rPr>
          <w:rFonts w:ascii="Arial" w:hAnsi="Arial" w:cs="Arial"/>
        </w:rPr>
        <w:t xml:space="preserve">Their study, based on extensive </w:t>
      </w:r>
      <w:r w:rsidR="00674854" w:rsidRPr="008E4066">
        <w:rPr>
          <w:rFonts w:ascii="Arial" w:hAnsi="Arial" w:cs="Arial"/>
        </w:rPr>
        <w:t xml:space="preserve">analysis of employer </w:t>
      </w:r>
      <w:r w:rsidR="00076396" w:rsidRPr="008E4066">
        <w:rPr>
          <w:rFonts w:ascii="Arial" w:hAnsi="Arial" w:cs="Arial"/>
        </w:rPr>
        <w:t>attitudes</w:t>
      </w:r>
      <w:r w:rsidR="009628C5" w:rsidRPr="008E4066">
        <w:rPr>
          <w:rFonts w:ascii="Arial" w:hAnsi="Arial" w:cs="Arial"/>
        </w:rPr>
        <w:t xml:space="preserve"> across </w:t>
      </w:r>
      <w:r w:rsidR="00727C1D" w:rsidRPr="008E4066">
        <w:rPr>
          <w:rFonts w:ascii="Arial" w:hAnsi="Arial" w:cs="Arial"/>
        </w:rPr>
        <w:t xml:space="preserve">diverse </w:t>
      </w:r>
      <w:r w:rsidR="009628C5" w:rsidRPr="008E4066">
        <w:rPr>
          <w:rFonts w:ascii="Arial" w:hAnsi="Arial" w:cs="Arial"/>
        </w:rPr>
        <w:t>sectors</w:t>
      </w:r>
      <w:r w:rsidR="00674854" w:rsidRPr="008E4066">
        <w:rPr>
          <w:rFonts w:ascii="Arial" w:hAnsi="Arial" w:cs="Arial"/>
        </w:rPr>
        <w:t xml:space="preserve">, </w:t>
      </w:r>
      <w:r w:rsidR="009628C5" w:rsidRPr="008E4066">
        <w:rPr>
          <w:rFonts w:ascii="Arial" w:hAnsi="Arial" w:cs="Arial"/>
        </w:rPr>
        <w:t>revealed</w:t>
      </w:r>
      <w:r w:rsidR="00674854" w:rsidRPr="008E4066">
        <w:rPr>
          <w:rFonts w:ascii="Arial" w:hAnsi="Arial" w:cs="Arial"/>
        </w:rPr>
        <w:t xml:space="preserve"> the significance of more experiential and practice-</w:t>
      </w:r>
      <w:r w:rsidR="00076396" w:rsidRPr="008E4066">
        <w:rPr>
          <w:rFonts w:ascii="Arial" w:hAnsi="Arial" w:cs="Arial"/>
        </w:rPr>
        <w:t>orientated</w:t>
      </w:r>
      <w:r w:rsidR="00674854" w:rsidRPr="008E4066">
        <w:rPr>
          <w:rFonts w:ascii="Arial" w:hAnsi="Arial" w:cs="Arial"/>
        </w:rPr>
        <w:t xml:space="preserve"> </w:t>
      </w:r>
      <w:r w:rsidR="00E32182" w:rsidRPr="008E4066">
        <w:rPr>
          <w:rFonts w:ascii="Arial" w:hAnsi="Arial" w:cs="Arial"/>
        </w:rPr>
        <w:t>foundations</w:t>
      </w:r>
      <w:r w:rsidR="00674854" w:rsidRPr="008E4066">
        <w:rPr>
          <w:rFonts w:ascii="Arial" w:hAnsi="Arial" w:cs="Arial"/>
        </w:rPr>
        <w:t xml:space="preserve"> </w:t>
      </w:r>
      <w:r w:rsidR="00076396" w:rsidRPr="008E4066">
        <w:rPr>
          <w:rFonts w:ascii="Arial" w:hAnsi="Arial" w:cs="Arial"/>
        </w:rPr>
        <w:t xml:space="preserve">by which graduates are appraised. Employers </w:t>
      </w:r>
      <w:r w:rsidR="00E32182" w:rsidRPr="008E4066">
        <w:rPr>
          <w:rFonts w:ascii="Arial" w:hAnsi="Arial" w:cs="Arial"/>
        </w:rPr>
        <w:t>in their study</w:t>
      </w:r>
      <w:r w:rsidR="005F45B8" w:rsidRPr="008E4066">
        <w:rPr>
          <w:rFonts w:ascii="Arial" w:hAnsi="Arial" w:cs="Arial"/>
        </w:rPr>
        <w:t xml:space="preserve"> were found to make </w:t>
      </w:r>
      <w:r w:rsidR="00597FDB" w:rsidRPr="008E4066">
        <w:rPr>
          <w:rFonts w:ascii="Arial" w:hAnsi="Arial" w:cs="Arial"/>
        </w:rPr>
        <w:t>explicit</w:t>
      </w:r>
      <w:r w:rsidR="005F45B8" w:rsidRPr="008E4066">
        <w:rPr>
          <w:rFonts w:ascii="Arial" w:hAnsi="Arial" w:cs="Arial"/>
        </w:rPr>
        <w:t xml:space="preserve"> reference to broader dimensions of graduate capabilities</w:t>
      </w:r>
      <w:r w:rsidR="00597FDB" w:rsidRPr="008E4066">
        <w:rPr>
          <w:rFonts w:ascii="Arial" w:hAnsi="Arial" w:cs="Arial"/>
        </w:rPr>
        <w:t>,</w:t>
      </w:r>
      <w:r w:rsidR="005F45B8" w:rsidRPr="008E4066">
        <w:rPr>
          <w:rFonts w:ascii="Arial" w:hAnsi="Arial" w:cs="Arial"/>
        </w:rPr>
        <w:t xml:space="preserve"> which the researcher</w:t>
      </w:r>
      <w:r w:rsidR="00597FDB" w:rsidRPr="008E4066">
        <w:rPr>
          <w:rFonts w:ascii="Arial" w:hAnsi="Arial" w:cs="Arial"/>
        </w:rPr>
        <w:t>s</w:t>
      </w:r>
      <w:r w:rsidR="005F45B8" w:rsidRPr="008E4066">
        <w:rPr>
          <w:rFonts w:ascii="Arial" w:hAnsi="Arial" w:cs="Arial"/>
        </w:rPr>
        <w:t xml:space="preserve"> </w:t>
      </w:r>
      <w:r w:rsidR="00EF2E2B" w:rsidRPr="008E4066">
        <w:rPr>
          <w:rFonts w:ascii="Arial" w:hAnsi="Arial" w:cs="Arial"/>
        </w:rPr>
        <w:t>conceptualised in terms of   an overall dimension</w:t>
      </w:r>
      <w:r w:rsidR="00E32182" w:rsidRPr="008E4066">
        <w:rPr>
          <w:rFonts w:ascii="Arial" w:hAnsi="Arial" w:cs="Arial"/>
        </w:rPr>
        <w:t xml:space="preserve"> of</w:t>
      </w:r>
      <w:r w:rsidR="005F45B8" w:rsidRPr="008E4066">
        <w:rPr>
          <w:rFonts w:ascii="Arial" w:hAnsi="Arial" w:cs="Arial"/>
        </w:rPr>
        <w:t xml:space="preserve"> </w:t>
      </w:r>
      <w:r w:rsidR="007D3B57" w:rsidRPr="008E4066">
        <w:rPr>
          <w:rFonts w:ascii="Arial" w:hAnsi="Arial" w:cs="Arial"/>
        </w:rPr>
        <w:t xml:space="preserve">graduate </w:t>
      </w:r>
      <w:r w:rsidR="005F45B8" w:rsidRPr="008E4066">
        <w:rPr>
          <w:rFonts w:ascii="Arial" w:hAnsi="Arial" w:cs="Arial"/>
        </w:rPr>
        <w:t>identity</w:t>
      </w:r>
      <w:r w:rsidR="007D3B57" w:rsidRPr="008E4066">
        <w:rPr>
          <w:rFonts w:ascii="Arial" w:hAnsi="Arial" w:cs="Arial"/>
        </w:rPr>
        <w:t xml:space="preserve">. </w:t>
      </w:r>
      <w:r w:rsidR="006467CD" w:rsidRPr="008E4066">
        <w:rPr>
          <w:rFonts w:ascii="Arial" w:hAnsi="Arial" w:cs="Arial"/>
        </w:rPr>
        <w:t>It is from this basis</w:t>
      </w:r>
      <w:r w:rsidR="00076E18" w:rsidRPr="008E4066">
        <w:rPr>
          <w:rFonts w:ascii="Arial" w:hAnsi="Arial" w:cs="Arial"/>
        </w:rPr>
        <w:t xml:space="preserve"> </w:t>
      </w:r>
      <w:r w:rsidR="006467CD" w:rsidRPr="008E4066">
        <w:rPr>
          <w:rFonts w:ascii="Arial" w:hAnsi="Arial" w:cs="Arial"/>
        </w:rPr>
        <w:t>that employers understand how</w:t>
      </w:r>
      <w:r w:rsidR="00076E18" w:rsidRPr="008E4066">
        <w:rPr>
          <w:rFonts w:ascii="Arial" w:hAnsi="Arial" w:cs="Arial"/>
        </w:rPr>
        <w:t xml:space="preserve"> </w:t>
      </w:r>
      <w:r w:rsidR="006467CD" w:rsidRPr="008E4066">
        <w:rPr>
          <w:rFonts w:ascii="Arial" w:hAnsi="Arial" w:cs="Arial"/>
        </w:rPr>
        <w:t xml:space="preserve">a </w:t>
      </w:r>
      <w:r w:rsidR="00076E18" w:rsidRPr="008E4066">
        <w:rPr>
          <w:rFonts w:ascii="Arial" w:hAnsi="Arial" w:cs="Arial"/>
        </w:rPr>
        <w:t>graduate</w:t>
      </w:r>
      <w:r w:rsidR="006467CD" w:rsidRPr="008E4066">
        <w:rPr>
          <w:rFonts w:ascii="Arial" w:hAnsi="Arial" w:cs="Arial"/>
        </w:rPr>
        <w:t>’s</w:t>
      </w:r>
      <w:r w:rsidR="00076E18" w:rsidRPr="008E4066">
        <w:rPr>
          <w:rFonts w:ascii="Arial" w:hAnsi="Arial" w:cs="Arial"/>
        </w:rPr>
        <w:t xml:space="preserve"> profile </w:t>
      </w:r>
      <w:r w:rsidR="006467CD" w:rsidRPr="008E4066">
        <w:rPr>
          <w:rFonts w:ascii="Arial" w:hAnsi="Arial" w:cs="Arial"/>
        </w:rPr>
        <w:t xml:space="preserve">may </w:t>
      </w:r>
      <w:r w:rsidR="00076E18" w:rsidRPr="008E4066">
        <w:rPr>
          <w:rFonts w:ascii="Arial" w:hAnsi="Arial" w:cs="Arial"/>
        </w:rPr>
        <w:t xml:space="preserve">transfer into organisational value and </w:t>
      </w:r>
      <w:r w:rsidR="006467CD" w:rsidRPr="008E4066">
        <w:rPr>
          <w:rFonts w:ascii="Arial" w:hAnsi="Arial" w:cs="Arial"/>
        </w:rPr>
        <w:t>impact</w:t>
      </w:r>
      <w:r w:rsidR="00E32182" w:rsidRPr="008E4066">
        <w:rPr>
          <w:rFonts w:ascii="Arial" w:hAnsi="Arial" w:cs="Arial"/>
        </w:rPr>
        <w:t xml:space="preserve">, which </w:t>
      </w:r>
      <w:r w:rsidR="00EF2E2B" w:rsidRPr="008E4066">
        <w:rPr>
          <w:rFonts w:ascii="Arial" w:hAnsi="Arial" w:cs="Arial"/>
        </w:rPr>
        <w:t>effectively warrants selection</w:t>
      </w:r>
      <w:r w:rsidR="007D3B57" w:rsidRPr="008E4066">
        <w:rPr>
          <w:rFonts w:ascii="Arial" w:hAnsi="Arial" w:cs="Arial"/>
        </w:rPr>
        <w:t xml:space="preserve"> decisions</w:t>
      </w:r>
      <w:r w:rsidR="00076E18" w:rsidRPr="008E4066">
        <w:rPr>
          <w:rFonts w:ascii="Arial" w:hAnsi="Arial" w:cs="Arial"/>
        </w:rPr>
        <w:t>. Whilst this research</w:t>
      </w:r>
      <w:r w:rsidR="001372C4" w:rsidRPr="008E4066">
        <w:rPr>
          <w:rFonts w:ascii="Arial" w:hAnsi="Arial" w:cs="Arial"/>
        </w:rPr>
        <w:t xml:space="preserve"> identified</w:t>
      </w:r>
      <w:r w:rsidR="00076E18" w:rsidRPr="008E4066">
        <w:rPr>
          <w:rFonts w:ascii="Arial" w:hAnsi="Arial" w:cs="Arial"/>
        </w:rPr>
        <w:t xml:space="preserve"> four core elements to practice-orientated identity </w:t>
      </w:r>
      <w:r w:rsidR="000748C7" w:rsidRPr="008E4066">
        <w:rPr>
          <w:rFonts w:ascii="Arial" w:hAnsi="Arial" w:cs="Arial"/>
        </w:rPr>
        <w:t>(</w:t>
      </w:r>
      <w:r w:rsidR="00076E18" w:rsidRPr="008E4066">
        <w:rPr>
          <w:rFonts w:ascii="Arial" w:hAnsi="Arial" w:cs="Arial"/>
        </w:rPr>
        <w:t>values, intellect, performance delivery and engagement</w:t>
      </w:r>
      <w:r w:rsidR="000748C7" w:rsidRPr="008E4066">
        <w:rPr>
          <w:rFonts w:ascii="Arial" w:hAnsi="Arial" w:cs="Arial"/>
        </w:rPr>
        <w:t>)</w:t>
      </w:r>
      <w:r w:rsidR="00076E18" w:rsidRPr="008E4066">
        <w:rPr>
          <w:rFonts w:ascii="Arial" w:hAnsi="Arial" w:cs="Arial"/>
        </w:rPr>
        <w:t xml:space="preserve"> – all of which are indicative are a broader set of capability functionings</w:t>
      </w:r>
      <w:r w:rsidR="009628C5" w:rsidRPr="008E4066">
        <w:rPr>
          <w:rFonts w:ascii="Arial" w:hAnsi="Arial" w:cs="Arial"/>
        </w:rPr>
        <w:t xml:space="preserve"> </w:t>
      </w:r>
      <w:r w:rsidR="000748C7" w:rsidRPr="008E4066">
        <w:rPr>
          <w:rFonts w:ascii="Arial" w:hAnsi="Arial" w:cs="Arial"/>
        </w:rPr>
        <w:t>–</w:t>
      </w:r>
      <w:r w:rsidR="00076E18" w:rsidRPr="008E4066">
        <w:rPr>
          <w:rFonts w:ascii="Arial" w:hAnsi="Arial" w:cs="Arial"/>
        </w:rPr>
        <w:t xml:space="preserve"> its overarching message is that employers </w:t>
      </w:r>
      <w:r w:rsidR="009B1D6A" w:rsidRPr="008E4066">
        <w:rPr>
          <w:rFonts w:ascii="Arial" w:hAnsi="Arial" w:cs="Arial"/>
        </w:rPr>
        <w:t>work from</w:t>
      </w:r>
      <w:r w:rsidR="001372C4" w:rsidRPr="008E4066">
        <w:rPr>
          <w:rFonts w:ascii="Arial" w:hAnsi="Arial" w:cs="Arial"/>
        </w:rPr>
        <w:t xml:space="preserve"> </w:t>
      </w:r>
      <w:r w:rsidR="009628C5" w:rsidRPr="008E4066">
        <w:rPr>
          <w:rFonts w:ascii="Arial" w:hAnsi="Arial" w:cs="Arial"/>
        </w:rPr>
        <w:t>broader</w:t>
      </w:r>
      <w:r w:rsidR="001372C4" w:rsidRPr="008E4066">
        <w:rPr>
          <w:rFonts w:ascii="Arial" w:hAnsi="Arial" w:cs="Arial"/>
        </w:rPr>
        <w:t xml:space="preserve"> conceptions of what value graduates bring to workplaces</w:t>
      </w:r>
      <w:r w:rsidR="00727C1D" w:rsidRPr="008E4066">
        <w:rPr>
          <w:rFonts w:ascii="Arial" w:hAnsi="Arial" w:cs="Arial"/>
        </w:rPr>
        <w:t xml:space="preserve"> and how this may impact on</w:t>
      </w:r>
      <w:r w:rsidR="00A51FDF" w:rsidRPr="008E4066">
        <w:rPr>
          <w:rFonts w:ascii="Arial" w:hAnsi="Arial" w:cs="Arial"/>
        </w:rPr>
        <w:t xml:space="preserve"> thei</w:t>
      </w:r>
      <w:r w:rsidR="00727C1D" w:rsidRPr="008E4066">
        <w:rPr>
          <w:rFonts w:ascii="Arial" w:hAnsi="Arial" w:cs="Arial"/>
        </w:rPr>
        <w:t xml:space="preserve">r likely employment </w:t>
      </w:r>
      <w:r w:rsidR="009D263C" w:rsidRPr="008E4066">
        <w:rPr>
          <w:rFonts w:ascii="Arial" w:hAnsi="Arial" w:cs="Arial"/>
        </w:rPr>
        <w:t>outputs</w:t>
      </w:r>
      <w:r w:rsidR="001372C4" w:rsidRPr="008E4066">
        <w:rPr>
          <w:rFonts w:ascii="Arial" w:hAnsi="Arial" w:cs="Arial"/>
        </w:rPr>
        <w:t>.</w:t>
      </w:r>
      <w:r w:rsidR="00E45ECF" w:rsidRPr="008E4066">
        <w:rPr>
          <w:rFonts w:ascii="Arial" w:hAnsi="Arial" w:cs="Arial"/>
        </w:rPr>
        <w:t xml:space="preserve"> </w:t>
      </w:r>
      <w:r w:rsidR="00E45ECF" w:rsidRPr="00D06305">
        <w:rPr>
          <w:rFonts w:ascii="Arial" w:hAnsi="Arial" w:cs="Arial"/>
        </w:rPr>
        <w:t>The importance of organisational context as a mediator in the appraisal of graduates’ profiles and potential has been also been found i</w:t>
      </w:r>
      <w:r w:rsidR="00AD3A11">
        <w:rPr>
          <w:rFonts w:ascii="Arial" w:hAnsi="Arial" w:cs="Arial"/>
        </w:rPr>
        <w:t>n US-based research (Horra, 2018</w:t>
      </w:r>
      <w:r w:rsidR="00E45ECF" w:rsidRPr="00D06305">
        <w:rPr>
          <w:rFonts w:ascii="Arial" w:hAnsi="Arial" w:cs="Arial"/>
        </w:rPr>
        <w:t>; Rivera, 2012) which confirmed the notion of recruitment as a form of ‘cultural gatekeeping’. This research found discernible evidence of socio-cultural fit processes based on the alignment between cultural signals conveyed by applicants (e.g</w:t>
      </w:r>
      <w:r w:rsidR="008337C4">
        <w:rPr>
          <w:rFonts w:ascii="Arial" w:hAnsi="Arial" w:cs="Arial"/>
        </w:rPr>
        <w:t>.</w:t>
      </w:r>
      <w:r w:rsidR="00E45ECF" w:rsidRPr="00D06305">
        <w:rPr>
          <w:rFonts w:ascii="Arial" w:hAnsi="Arial" w:cs="Arial"/>
        </w:rPr>
        <w:t xml:space="preserve"> ECAs, interest, personal dispositions) and the</w:t>
      </w:r>
      <w:r w:rsidR="007272C2" w:rsidRPr="00D06305">
        <w:rPr>
          <w:rFonts w:ascii="Arial" w:hAnsi="Arial" w:cs="Arial"/>
        </w:rPr>
        <w:t xml:space="preserve"> indigenous cultural profile, values and history of organisations.</w:t>
      </w:r>
    </w:p>
    <w:p w14:paraId="11F12473" w14:textId="77777777" w:rsidR="00AD3A11" w:rsidRDefault="00AD3A11" w:rsidP="008E4066">
      <w:pPr>
        <w:spacing w:after="0" w:line="360" w:lineRule="auto"/>
        <w:jc w:val="both"/>
        <w:rPr>
          <w:rFonts w:ascii="Arial" w:hAnsi="Arial" w:cs="Arial"/>
        </w:rPr>
      </w:pPr>
    </w:p>
    <w:p w14:paraId="6B0FF863" w14:textId="51C037D1" w:rsidR="00B04581" w:rsidRPr="008E4066" w:rsidRDefault="001372C4" w:rsidP="008E4066">
      <w:pPr>
        <w:spacing w:after="0" w:line="360" w:lineRule="auto"/>
        <w:jc w:val="both"/>
        <w:rPr>
          <w:rFonts w:ascii="Arial" w:hAnsi="Arial" w:cs="Arial"/>
        </w:rPr>
      </w:pPr>
      <w:r w:rsidRPr="008E4066">
        <w:rPr>
          <w:rFonts w:ascii="Arial" w:hAnsi="Arial" w:cs="Arial"/>
        </w:rPr>
        <w:t xml:space="preserve">The importance of </w:t>
      </w:r>
      <w:r w:rsidR="00C41631" w:rsidRPr="008E4066">
        <w:rPr>
          <w:rFonts w:ascii="Arial" w:hAnsi="Arial" w:cs="Arial"/>
        </w:rPr>
        <w:t>demand-side factors in employer appraisals of graduates was found in research by</w:t>
      </w:r>
      <w:r w:rsidR="00965203" w:rsidRPr="008E4066">
        <w:rPr>
          <w:rFonts w:ascii="Arial" w:hAnsi="Arial" w:cs="Arial"/>
        </w:rPr>
        <w:t xml:space="preserve"> Lindberg</w:t>
      </w:r>
      <w:r w:rsidR="00AD3A11">
        <w:rPr>
          <w:rFonts w:ascii="Arial" w:hAnsi="Arial" w:cs="Arial"/>
        </w:rPr>
        <w:t xml:space="preserve"> and</w:t>
      </w:r>
      <w:r w:rsidR="00C41631" w:rsidRPr="008E4066">
        <w:rPr>
          <w:rFonts w:ascii="Arial" w:hAnsi="Arial" w:cs="Arial"/>
        </w:rPr>
        <w:t xml:space="preserve"> Rantatalo (201</w:t>
      </w:r>
      <w:r w:rsidR="00FB307C" w:rsidRPr="008E4066">
        <w:rPr>
          <w:rFonts w:ascii="Arial" w:hAnsi="Arial" w:cs="Arial"/>
        </w:rPr>
        <w:t>5</w:t>
      </w:r>
      <w:r w:rsidR="00C41631" w:rsidRPr="008E4066">
        <w:rPr>
          <w:rFonts w:ascii="Arial" w:hAnsi="Arial" w:cs="Arial"/>
        </w:rPr>
        <w:t>)</w:t>
      </w:r>
      <w:r w:rsidR="0067339B" w:rsidRPr="008E4066">
        <w:rPr>
          <w:rFonts w:ascii="Arial" w:hAnsi="Arial" w:cs="Arial"/>
        </w:rPr>
        <w:t xml:space="preserve"> which was located in the police and medical professions</w:t>
      </w:r>
      <w:r w:rsidR="00B04581" w:rsidRPr="008E4066">
        <w:rPr>
          <w:rFonts w:ascii="Arial" w:hAnsi="Arial" w:cs="Arial"/>
        </w:rPr>
        <w:t xml:space="preserve"> in Sweden</w:t>
      </w:r>
      <w:r w:rsidR="0067339B" w:rsidRPr="008E4066">
        <w:rPr>
          <w:rFonts w:ascii="Arial" w:hAnsi="Arial" w:cs="Arial"/>
        </w:rPr>
        <w:t xml:space="preserve">. </w:t>
      </w:r>
      <w:r w:rsidR="00B04581" w:rsidRPr="008E4066">
        <w:rPr>
          <w:rFonts w:ascii="Arial" w:hAnsi="Arial" w:cs="Arial"/>
        </w:rPr>
        <w:t>Their research</w:t>
      </w:r>
      <w:r w:rsidR="00EF2E2B" w:rsidRPr="008E4066">
        <w:rPr>
          <w:rFonts w:ascii="Arial" w:hAnsi="Arial" w:cs="Arial"/>
        </w:rPr>
        <w:t xml:space="preserve"> focused on managers’ selection</w:t>
      </w:r>
      <w:r w:rsidR="00B04581" w:rsidRPr="008E4066">
        <w:rPr>
          <w:rFonts w:ascii="Arial" w:hAnsi="Arial" w:cs="Arial"/>
        </w:rPr>
        <w:t xml:space="preserve"> decision as well as early professionals’ perceptions of their initial work integration. A key finding of this research was the importance of matching both performance-orientated job criteria (technical components) with social-orientated (the personal and behavioural). Employers’ conceptions of competence, and by extension employability, are based </w:t>
      </w:r>
      <w:r w:rsidR="00770418" w:rsidRPr="008E4066">
        <w:rPr>
          <w:rFonts w:ascii="Arial" w:hAnsi="Arial" w:cs="Arial"/>
        </w:rPr>
        <w:t>not only o</w:t>
      </w:r>
      <w:r w:rsidR="00B04581" w:rsidRPr="008E4066">
        <w:rPr>
          <w:rFonts w:ascii="Arial" w:hAnsi="Arial" w:cs="Arial"/>
        </w:rPr>
        <w:t xml:space="preserve">n whether employees can meet objective criteria of job-specific demands </w:t>
      </w:r>
      <w:r w:rsidR="00770418" w:rsidRPr="008E4066">
        <w:rPr>
          <w:rFonts w:ascii="Arial" w:hAnsi="Arial" w:cs="Arial"/>
        </w:rPr>
        <w:t>but also the successful execution</w:t>
      </w:r>
      <w:r w:rsidR="00B04581" w:rsidRPr="008E4066">
        <w:rPr>
          <w:rFonts w:ascii="Arial" w:hAnsi="Arial" w:cs="Arial"/>
        </w:rPr>
        <w:t xml:space="preserve"> of a range of and interpersonally symbolically-loaded performances within socially-rich workplaces</w:t>
      </w:r>
      <w:r w:rsidR="00EA57DB" w:rsidRPr="008E4066">
        <w:rPr>
          <w:rFonts w:ascii="Arial" w:hAnsi="Arial" w:cs="Arial"/>
        </w:rPr>
        <w:t xml:space="preserve">. </w:t>
      </w:r>
      <w:r w:rsidR="00534B67" w:rsidRPr="008E4066">
        <w:rPr>
          <w:rFonts w:ascii="Arial" w:hAnsi="Arial" w:cs="Arial"/>
        </w:rPr>
        <w:t>A significant further finding in their research was</w:t>
      </w:r>
      <w:r w:rsidR="00EA57DB" w:rsidRPr="008E4066">
        <w:rPr>
          <w:rFonts w:ascii="Arial" w:hAnsi="Arial" w:cs="Arial"/>
        </w:rPr>
        <w:t xml:space="preserve"> the importance of being able to strike a balance between performance- and socially-orient</w:t>
      </w:r>
      <w:r w:rsidR="00B66B52">
        <w:rPr>
          <w:rFonts w:ascii="Arial" w:hAnsi="Arial" w:cs="Arial"/>
        </w:rPr>
        <w:t>at</w:t>
      </w:r>
      <w:r w:rsidR="00EA57DB" w:rsidRPr="008E4066">
        <w:rPr>
          <w:rFonts w:ascii="Arial" w:hAnsi="Arial" w:cs="Arial"/>
        </w:rPr>
        <w:t>ed practice</w:t>
      </w:r>
      <w:r w:rsidR="00727C1D" w:rsidRPr="008E4066">
        <w:rPr>
          <w:rFonts w:ascii="Arial" w:hAnsi="Arial" w:cs="Arial"/>
        </w:rPr>
        <w:t>s</w:t>
      </w:r>
      <w:r w:rsidR="00EA57DB" w:rsidRPr="008E4066">
        <w:rPr>
          <w:rFonts w:ascii="Arial" w:hAnsi="Arial" w:cs="Arial"/>
        </w:rPr>
        <w:t>, but also within the extremes of behaviours valued by employers (i.e</w:t>
      </w:r>
      <w:r w:rsidR="00534B67" w:rsidRPr="008E4066">
        <w:rPr>
          <w:rFonts w:ascii="Arial" w:hAnsi="Arial" w:cs="Arial"/>
        </w:rPr>
        <w:t>.</w:t>
      </w:r>
      <w:r w:rsidR="00EA57DB" w:rsidRPr="008E4066">
        <w:rPr>
          <w:rFonts w:ascii="Arial" w:hAnsi="Arial" w:cs="Arial"/>
        </w:rPr>
        <w:t xml:space="preserve"> between </w:t>
      </w:r>
      <w:r w:rsidR="00534B67" w:rsidRPr="008E4066">
        <w:rPr>
          <w:rFonts w:ascii="Arial" w:hAnsi="Arial" w:cs="Arial"/>
        </w:rPr>
        <w:t>assertiveness</w:t>
      </w:r>
      <w:r w:rsidR="00EA57DB" w:rsidRPr="008E4066">
        <w:rPr>
          <w:rFonts w:ascii="Arial" w:hAnsi="Arial" w:cs="Arial"/>
        </w:rPr>
        <w:t xml:space="preserve"> and passivity; over-confidence </w:t>
      </w:r>
      <w:r w:rsidR="00EA57DB" w:rsidRPr="008E4066">
        <w:rPr>
          <w:rFonts w:ascii="Arial" w:hAnsi="Arial" w:cs="Arial"/>
        </w:rPr>
        <w:lastRenderedPageBreak/>
        <w:t xml:space="preserve">and circumspection). </w:t>
      </w:r>
      <w:r w:rsidR="00DC0D73" w:rsidRPr="00295E18">
        <w:rPr>
          <w:rFonts w:ascii="Arial" w:hAnsi="Arial" w:cs="Arial"/>
        </w:rPr>
        <w:t>This research, as with related</w:t>
      </w:r>
      <w:r w:rsidR="00295E18" w:rsidRPr="00295E18">
        <w:rPr>
          <w:rFonts w:ascii="Arial" w:hAnsi="Arial" w:cs="Arial"/>
        </w:rPr>
        <w:t xml:space="preserve"> research</w:t>
      </w:r>
      <w:r w:rsidR="00DC0D73" w:rsidRPr="00295E18">
        <w:rPr>
          <w:rFonts w:ascii="Arial" w:hAnsi="Arial" w:cs="Arial"/>
        </w:rPr>
        <w:t xml:space="preserve">, </w:t>
      </w:r>
      <w:r w:rsidR="00295E18" w:rsidRPr="00295E18">
        <w:rPr>
          <w:rFonts w:ascii="Arial" w:hAnsi="Arial" w:cs="Arial"/>
        </w:rPr>
        <w:t xml:space="preserve">depicts employer judgements and resultant decisions </w:t>
      </w:r>
      <w:r w:rsidR="00DC0D73" w:rsidRPr="00295E18">
        <w:rPr>
          <w:rFonts w:ascii="Arial" w:hAnsi="Arial" w:cs="Arial"/>
        </w:rPr>
        <w:t xml:space="preserve">not so much </w:t>
      </w:r>
      <w:r w:rsidR="00295E18" w:rsidRPr="00295E18">
        <w:rPr>
          <w:rFonts w:ascii="Arial" w:hAnsi="Arial" w:cs="Arial"/>
        </w:rPr>
        <w:t>as appraisals of specific skills matching</w:t>
      </w:r>
      <w:r w:rsidR="00DC0D73" w:rsidRPr="00295E18">
        <w:rPr>
          <w:rFonts w:ascii="Arial" w:hAnsi="Arial" w:cs="Arial"/>
        </w:rPr>
        <w:t xml:space="preserve"> </w:t>
      </w:r>
      <w:r w:rsidR="00295E18" w:rsidRPr="00295E18">
        <w:rPr>
          <w:rFonts w:ascii="Arial" w:hAnsi="Arial" w:cs="Arial"/>
        </w:rPr>
        <w:t xml:space="preserve">but of </w:t>
      </w:r>
      <w:r w:rsidR="00DC0D73" w:rsidRPr="00295E18">
        <w:rPr>
          <w:rFonts w:ascii="Arial" w:hAnsi="Arial" w:cs="Arial"/>
        </w:rPr>
        <w:t>the skilful performance</w:t>
      </w:r>
      <w:r w:rsidR="00295E18" w:rsidRPr="00295E18">
        <w:rPr>
          <w:rFonts w:ascii="Arial" w:hAnsi="Arial" w:cs="Arial"/>
        </w:rPr>
        <w:t xml:space="preserve"> (via behavioural competences)</w:t>
      </w:r>
      <w:r w:rsidR="00DC0D73" w:rsidRPr="00295E18">
        <w:rPr>
          <w:rFonts w:ascii="Arial" w:hAnsi="Arial" w:cs="Arial"/>
        </w:rPr>
        <w:t xml:space="preserve"> </w:t>
      </w:r>
      <w:r w:rsidR="00295E18" w:rsidRPr="00295E18">
        <w:rPr>
          <w:rFonts w:ascii="Arial" w:hAnsi="Arial" w:cs="Arial"/>
        </w:rPr>
        <w:t xml:space="preserve">in a given cultural and practice-based context. </w:t>
      </w:r>
    </w:p>
    <w:p w14:paraId="5EB8D909" w14:textId="77777777" w:rsidR="00C9094A" w:rsidRPr="008E4066" w:rsidRDefault="00C9094A" w:rsidP="008E4066">
      <w:pPr>
        <w:spacing w:after="0" w:line="360" w:lineRule="auto"/>
        <w:jc w:val="both"/>
        <w:rPr>
          <w:rFonts w:ascii="Arial" w:hAnsi="Arial" w:cs="Arial"/>
          <w:highlight w:val="yellow"/>
        </w:rPr>
      </w:pPr>
    </w:p>
    <w:p w14:paraId="746B1DD6" w14:textId="77777777" w:rsidR="00D95260" w:rsidRPr="00853683" w:rsidRDefault="00D95260" w:rsidP="008E4066">
      <w:pPr>
        <w:spacing w:after="0" w:line="360" w:lineRule="auto"/>
        <w:jc w:val="both"/>
        <w:rPr>
          <w:rFonts w:ascii="Arial" w:hAnsi="Arial" w:cs="Arial"/>
          <w:b/>
          <w:bCs/>
          <w:i/>
        </w:rPr>
      </w:pPr>
      <w:r w:rsidRPr="00853683">
        <w:rPr>
          <w:rFonts w:ascii="Arial" w:hAnsi="Arial" w:cs="Arial"/>
          <w:b/>
          <w:bCs/>
          <w:i/>
        </w:rPr>
        <w:t>Discussions</w:t>
      </w:r>
      <w:r w:rsidR="00FC2DAB" w:rsidRPr="00853683">
        <w:rPr>
          <w:rFonts w:ascii="Arial" w:hAnsi="Arial" w:cs="Arial"/>
          <w:b/>
          <w:bCs/>
          <w:i/>
        </w:rPr>
        <w:t xml:space="preserve"> and implication</w:t>
      </w:r>
      <w:r w:rsidR="008950F2" w:rsidRPr="00853683">
        <w:rPr>
          <w:rFonts w:ascii="Arial" w:hAnsi="Arial" w:cs="Arial"/>
          <w:b/>
          <w:bCs/>
          <w:i/>
        </w:rPr>
        <w:t>s</w:t>
      </w:r>
    </w:p>
    <w:p w14:paraId="4C648657" w14:textId="77777777" w:rsidR="00FC2DAB" w:rsidRPr="008E4066" w:rsidRDefault="00BE6C13" w:rsidP="008E4066">
      <w:pPr>
        <w:spacing w:after="0" w:line="360" w:lineRule="auto"/>
        <w:jc w:val="both"/>
        <w:rPr>
          <w:rFonts w:ascii="Arial" w:hAnsi="Arial" w:cs="Arial"/>
        </w:rPr>
      </w:pPr>
      <w:r w:rsidRPr="008E4066">
        <w:rPr>
          <w:rFonts w:ascii="Arial" w:hAnsi="Arial" w:cs="Arial"/>
        </w:rPr>
        <w:t>The employer-university relationship</w:t>
      </w:r>
      <w:r w:rsidR="00132E3C" w:rsidRPr="008E4066">
        <w:rPr>
          <w:rFonts w:ascii="Arial" w:hAnsi="Arial" w:cs="Arial"/>
        </w:rPr>
        <w:t xml:space="preserve"> continues to</w:t>
      </w:r>
      <w:r w:rsidR="00B167D4" w:rsidRPr="008E4066">
        <w:rPr>
          <w:rFonts w:ascii="Arial" w:hAnsi="Arial" w:cs="Arial"/>
        </w:rPr>
        <w:t xml:space="preserve"> engender complexities</w:t>
      </w:r>
      <w:r w:rsidR="00FC2DAB" w:rsidRPr="008E4066">
        <w:rPr>
          <w:rFonts w:ascii="Arial" w:hAnsi="Arial" w:cs="Arial"/>
        </w:rPr>
        <w:t xml:space="preserve"> </w:t>
      </w:r>
      <w:r w:rsidR="00FF5AC7" w:rsidRPr="008E4066">
        <w:rPr>
          <w:rFonts w:ascii="Arial" w:hAnsi="Arial" w:cs="Arial"/>
        </w:rPr>
        <w:t>which do not readily lend themselves</w:t>
      </w:r>
      <w:r w:rsidR="00FC2DAB" w:rsidRPr="008E4066">
        <w:rPr>
          <w:rFonts w:ascii="Arial" w:hAnsi="Arial" w:cs="Arial"/>
        </w:rPr>
        <w:t xml:space="preserve"> to </w:t>
      </w:r>
      <w:r w:rsidR="00D65783" w:rsidRPr="008E4066">
        <w:rPr>
          <w:rFonts w:ascii="Arial" w:hAnsi="Arial" w:cs="Arial"/>
        </w:rPr>
        <w:t xml:space="preserve">any straightforward mapping and modelling on how this can be better co-ordinated. </w:t>
      </w:r>
      <w:r w:rsidR="009D263C" w:rsidRPr="008E4066">
        <w:rPr>
          <w:rFonts w:ascii="Arial" w:hAnsi="Arial" w:cs="Arial"/>
        </w:rPr>
        <w:t>A closer analysis of</w:t>
      </w:r>
      <w:r w:rsidR="004D3A7E" w:rsidRPr="008E4066">
        <w:rPr>
          <w:rFonts w:ascii="Arial" w:hAnsi="Arial" w:cs="Arial"/>
        </w:rPr>
        <w:t xml:space="preserve"> employer perceptions </w:t>
      </w:r>
      <w:r w:rsidR="009D263C" w:rsidRPr="008E4066">
        <w:rPr>
          <w:rFonts w:ascii="Arial" w:hAnsi="Arial" w:cs="Arial"/>
        </w:rPr>
        <w:t xml:space="preserve">and behaviours </w:t>
      </w:r>
      <w:r w:rsidR="00442E0F" w:rsidRPr="008E4066">
        <w:rPr>
          <w:rFonts w:ascii="Arial" w:hAnsi="Arial" w:cs="Arial"/>
        </w:rPr>
        <w:t>provides fuller understanding</w:t>
      </w:r>
      <w:r w:rsidR="00D65783" w:rsidRPr="008E4066">
        <w:rPr>
          <w:rFonts w:ascii="Arial" w:hAnsi="Arial" w:cs="Arial"/>
        </w:rPr>
        <w:t xml:space="preserve"> o</w:t>
      </w:r>
      <w:r w:rsidR="00D3320D" w:rsidRPr="008E4066">
        <w:rPr>
          <w:rFonts w:ascii="Arial" w:hAnsi="Arial" w:cs="Arial"/>
        </w:rPr>
        <w:t>f</w:t>
      </w:r>
      <w:r w:rsidR="00D65783" w:rsidRPr="008E4066">
        <w:rPr>
          <w:rFonts w:ascii="Arial" w:hAnsi="Arial" w:cs="Arial"/>
        </w:rPr>
        <w:t xml:space="preserve"> how and why higher education continues to regulate qualified individuals into various occupational strata. The concerns and preferences of employers in this regard</w:t>
      </w:r>
      <w:r w:rsidR="008950F2" w:rsidRPr="008E4066">
        <w:rPr>
          <w:rFonts w:ascii="Arial" w:hAnsi="Arial" w:cs="Arial"/>
        </w:rPr>
        <w:t xml:space="preserve"> reveal how and why graduates are perceived to carry value and the co</w:t>
      </w:r>
      <w:r w:rsidR="00E746DE" w:rsidRPr="008E4066">
        <w:rPr>
          <w:rFonts w:ascii="Arial" w:hAnsi="Arial" w:cs="Arial"/>
        </w:rPr>
        <w:t>ntributory role of universities</w:t>
      </w:r>
      <w:r w:rsidR="00205E52" w:rsidRPr="008E4066">
        <w:rPr>
          <w:rFonts w:ascii="Arial" w:hAnsi="Arial" w:cs="Arial"/>
        </w:rPr>
        <w:t xml:space="preserve"> in this regard</w:t>
      </w:r>
      <w:r w:rsidR="00E746DE" w:rsidRPr="008E4066">
        <w:rPr>
          <w:rFonts w:ascii="Arial" w:hAnsi="Arial" w:cs="Arial"/>
        </w:rPr>
        <w:t>. This, however,</w:t>
      </w:r>
      <w:r w:rsidR="008950F2" w:rsidRPr="008E4066">
        <w:rPr>
          <w:rFonts w:ascii="Arial" w:hAnsi="Arial" w:cs="Arial"/>
        </w:rPr>
        <w:t xml:space="preserve"> </w:t>
      </w:r>
      <w:r w:rsidR="00E746DE" w:rsidRPr="008E4066">
        <w:rPr>
          <w:rFonts w:ascii="Arial" w:hAnsi="Arial" w:cs="Arial"/>
        </w:rPr>
        <w:t>is not uniform</w:t>
      </w:r>
      <w:r w:rsidR="007E5771" w:rsidRPr="008E4066">
        <w:rPr>
          <w:rFonts w:ascii="Arial" w:hAnsi="Arial" w:cs="Arial"/>
        </w:rPr>
        <w:t xml:space="preserve"> across employer </w:t>
      </w:r>
      <w:r w:rsidR="00E47514" w:rsidRPr="008E4066">
        <w:rPr>
          <w:rFonts w:ascii="Arial" w:hAnsi="Arial" w:cs="Arial"/>
        </w:rPr>
        <w:t>organisation</w:t>
      </w:r>
      <w:r w:rsidR="008950F2" w:rsidRPr="008E4066">
        <w:rPr>
          <w:rFonts w:ascii="Arial" w:hAnsi="Arial" w:cs="Arial"/>
        </w:rPr>
        <w:t>s</w:t>
      </w:r>
      <w:r w:rsidR="007E5771" w:rsidRPr="008E4066">
        <w:rPr>
          <w:rFonts w:ascii="Arial" w:hAnsi="Arial" w:cs="Arial"/>
        </w:rPr>
        <w:t xml:space="preserve">. </w:t>
      </w:r>
      <w:r w:rsidR="00D65783" w:rsidRPr="008E4066">
        <w:rPr>
          <w:rFonts w:ascii="Arial" w:hAnsi="Arial" w:cs="Arial"/>
        </w:rPr>
        <w:t>In broader institutional terms</w:t>
      </w:r>
      <w:r w:rsidR="00E47514" w:rsidRPr="008E4066">
        <w:rPr>
          <w:rFonts w:ascii="Arial" w:hAnsi="Arial" w:cs="Arial"/>
        </w:rPr>
        <w:t>, there has not historically been an isomorphic harmony between universities and workplaces based on closely</w:t>
      </w:r>
      <w:r w:rsidR="004D3A7E" w:rsidRPr="008E4066">
        <w:rPr>
          <w:rFonts w:ascii="Arial" w:hAnsi="Arial" w:cs="Arial"/>
        </w:rPr>
        <w:t>-</w:t>
      </w:r>
      <w:r w:rsidR="00E47514" w:rsidRPr="008E4066">
        <w:rPr>
          <w:rFonts w:ascii="Arial" w:hAnsi="Arial" w:cs="Arial"/>
        </w:rPr>
        <w:t>coupled synergies in activities, prac</w:t>
      </w:r>
      <w:r w:rsidR="00E45ECF" w:rsidRPr="008E4066">
        <w:rPr>
          <w:rFonts w:ascii="Arial" w:hAnsi="Arial" w:cs="Arial"/>
        </w:rPr>
        <w:t>tices and institutional logics</w:t>
      </w:r>
      <w:r w:rsidR="00E47514" w:rsidRPr="008E4066">
        <w:rPr>
          <w:rFonts w:ascii="Arial" w:hAnsi="Arial" w:cs="Arial"/>
        </w:rPr>
        <w:t xml:space="preserve">. </w:t>
      </w:r>
      <w:r w:rsidR="009B0315" w:rsidRPr="008E4066">
        <w:rPr>
          <w:rFonts w:ascii="Arial" w:hAnsi="Arial" w:cs="Arial"/>
        </w:rPr>
        <w:t>The inter-dynamic</w:t>
      </w:r>
      <w:r w:rsidR="0096458E" w:rsidRPr="008E4066">
        <w:rPr>
          <w:rFonts w:ascii="Arial" w:hAnsi="Arial" w:cs="Arial"/>
        </w:rPr>
        <w:t xml:space="preserve"> has been typically founded on the reproductive value of graduate-level credentials which signal higher overall cognitive and, correspondingly, productive potential. These are not necessarily tangible or domain-specific as in the case of flexible labour market context</w:t>
      </w:r>
      <w:r w:rsidR="00B732C3" w:rsidRPr="008E4066">
        <w:rPr>
          <w:rFonts w:ascii="Arial" w:hAnsi="Arial" w:cs="Arial"/>
        </w:rPr>
        <w:t>s</w:t>
      </w:r>
      <w:r w:rsidR="0096458E" w:rsidRPr="008E4066">
        <w:rPr>
          <w:rFonts w:ascii="Arial" w:hAnsi="Arial" w:cs="Arial"/>
        </w:rPr>
        <w:t xml:space="preserve"> such as the UK.</w:t>
      </w:r>
      <w:r w:rsidR="00E746DE" w:rsidRPr="008E4066">
        <w:rPr>
          <w:rFonts w:ascii="Arial" w:hAnsi="Arial" w:cs="Arial"/>
        </w:rPr>
        <w:t xml:space="preserve"> </w:t>
      </w:r>
    </w:p>
    <w:p w14:paraId="47828B26" w14:textId="77777777" w:rsidR="0096458E" w:rsidRPr="008E4066" w:rsidRDefault="0096458E" w:rsidP="008E4066">
      <w:pPr>
        <w:spacing w:after="0" w:line="360" w:lineRule="auto"/>
        <w:jc w:val="both"/>
        <w:rPr>
          <w:rFonts w:ascii="Arial" w:hAnsi="Arial" w:cs="Arial"/>
        </w:rPr>
      </w:pPr>
    </w:p>
    <w:p w14:paraId="76211EF2" w14:textId="71DBCE85" w:rsidR="00BE6C13" w:rsidRPr="008E4066" w:rsidRDefault="0096458E" w:rsidP="008E4066">
      <w:pPr>
        <w:spacing w:after="0" w:line="360" w:lineRule="auto"/>
        <w:jc w:val="both"/>
        <w:rPr>
          <w:rFonts w:ascii="Arial" w:hAnsi="Arial" w:cs="Arial"/>
        </w:rPr>
      </w:pPr>
      <w:r w:rsidRPr="008E4066">
        <w:rPr>
          <w:rFonts w:ascii="Arial" w:hAnsi="Arial" w:cs="Arial"/>
        </w:rPr>
        <w:t xml:space="preserve">There has nonetheless been a clear policy endeavour to better </w:t>
      </w:r>
      <w:r w:rsidR="00997638" w:rsidRPr="008E4066">
        <w:rPr>
          <w:rFonts w:ascii="Arial" w:hAnsi="Arial" w:cs="Arial"/>
        </w:rPr>
        <w:t>harness</w:t>
      </w:r>
      <w:r w:rsidRPr="008E4066">
        <w:rPr>
          <w:rFonts w:ascii="Arial" w:hAnsi="Arial" w:cs="Arial"/>
        </w:rPr>
        <w:t xml:space="preserve"> this relationship</w:t>
      </w:r>
      <w:r w:rsidR="00E746DE" w:rsidRPr="008E4066">
        <w:rPr>
          <w:rFonts w:ascii="Arial" w:hAnsi="Arial" w:cs="Arial"/>
        </w:rPr>
        <w:t>, particularly as universi</w:t>
      </w:r>
      <w:r w:rsidR="00177E59" w:rsidRPr="008E4066">
        <w:rPr>
          <w:rFonts w:ascii="Arial" w:hAnsi="Arial" w:cs="Arial"/>
        </w:rPr>
        <w:t>ties operate less as closed</w:t>
      </w:r>
      <w:r w:rsidR="00E746DE" w:rsidRPr="008E4066">
        <w:rPr>
          <w:rFonts w:ascii="Arial" w:hAnsi="Arial" w:cs="Arial"/>
        </w:rPr>
        <w:t xml:space="preserve"> </w:t>
      </w:r>
      <w:r w:rsidR="00177E59" w:rsidRPr="008E4066">
        <w:rPr>
          <w:rFonts w:ascii="Arial" w:hAnsi="Arial" w:cs="Arial"/>
        </w:rPr>
        <w:t>systems from their wider politico</w:t>
      </w:r>
      <w:r w:rsidR="00E746DE" w:rsidRPr="008E4066">
        <w:rPr>
          <w:rFonts w:ascii="Arial" w:hAnsi="Arial" w:cs="Arial"/>
        </w:rPr>
        <w:t>-economic environments</w:t>
      </w:r>
      <w:r w:rsidRPr="008E4066">
        <w:rPr>
          <w:rFonts w:ascii="Arial" w:hAnsi="Arial" w:cs="Arial"/>
        </w:rPr>
        <w:t xml:space="preserve">. </w:t>
      </w:r>
      <w:r w:rsidR="00FC2DAB" w:rsidRPr="008E4066">
        <w:rPr>
          <w:rFonts w:ascii="Arial" w:hAnsi="Arial" w:cs="Arial"/>
        </w:rPr>
        <w:t xml:space="preserve"> </w:t>
      </w:r>
      <w:r w:rsidR="003528DA" w:rsidRPr="008E4066">
        <w:rPr>
          <w:rFonts w:ascii="Arial" w:hAnsi="Arial" w:cs="Arial"/>
        </w:rPr>
        <w:t>A dominant ‘naming and framing’ of a public poli</w:t>
      </w:r>
      <w:r w:rsidR="00B149F7" w:rsidRPr="008E4066">
        <w:rPr>
          <w:rFonts w:ascii="Arial" w:hAnsi="Arial" w:cs="Arial"/>
        </w:rPr>
        <w:t>cy problem (Schon</w:t>
      </w:r>
      <w:r w:rsidR="00AD3A11">
        <w:rPr>
          <w:rFonts w:ascii="Arial" w:hAnsi="Arial" w:cs="Arial"/>
        </w:rPr>
        <w:t xml:space="preserve"> and</w:t>
      </w:r>
      <w:r w:rsidR="006A60C9" w:rsidRPr="008E4066">
        <w:rPr>
          <w:rFonts w:ascii="Arial" w:hAnsi="Arial" w:cs="Arial"/>
        </w:rPr>
        <w:t xml:space="preserve"> Rein</w:t>
      </w:r>
      <w:r w:rsidR="00FF5AC7" w:rsidRPr="008E4066">
        <w:rPr>
          <w:rFonts w:ascii="Arial" w:hAnsi="Arial" w:cs="Arial"/>
        </w:rPr>
        <w:t>, 19</w:t>
      </w:r>
      <w:r w:rsidR="006A60C9" w:rsidRPr="008E4066">
        <w:rPr>
          <w:rFonts w:ascii="Arial" w:hAnsi="Arial" w:cs="Arial"/>
        </w:rPr>
        <w:t>94</w:t>
      </w:r>
      <w:r w:rsidR="00B149F7" w:rsidRPr="008E4066">
        <w:rPr>
          <w:rFonts w:ascii="Arial" w:hAnsi="Arial" w:cs="Arial"/>
        </w:rPr>
        <w:t xml:space="preserve">) has </w:t>
      </w:r>
      <w:r w:rsidR="003528DA" w:rsidRPr="008E4066">
        <w:rPr>
          <w:rFonts w:ascii="Arial" w:hAnsi="Arial" w:cs="Arial"/>
        </w:rPr>
        <w:t>perforated much of the discourse on the current func</w:t>
      </w:r>
      <w:r w:rsidR="00DF7F27" w:rsidRPr="008E4066">
        <w:rPr>
          <w:rFonts w:ascii="Arial" w:hAnsi="Arial" w:cs="Arial"/>
        </w:rPr>
        <w:t xml:space="preserve">tion of higher education </w:t>
      </w:r>
      <w:r w:rsidR="00E279D7" w:rsidRPr="008E4066">
        <w:rPr>
          <w:rFonts w:ascii="Arial" w:hAnsi="Arial" w:cs="Arial"/>
        </w:rPr>
        <w:t>in generate favourable</w:t>
      </w:r>
      <w:r w:rsidR="007E114C" w:rsidRPr="008E4066">
        <w:rPr>
          <w:rFonts w:ascii="Arial" w:hAnsi="Arial" w:cs="Arial"/>
        </w:rPr>
        <w:t xml:space="preserve"> labour market outcomes</w:t>
      </w:r>
      <w:r w:rsidR="00727C1D" w:rsidRPr="008E4066">
        <w:rPr>
          <w:rFonts w:ascii="Arial" w:hAnsi="Arial" w:cs="Arial"/>
        </w:rPr>
        <w:t>. This is founded</w:t>
      </w:r>
      <w:r w:rsidR="003528DA" w:rsidRPr="008E4066">
        <w:rPr>
          <w:rFonts w:ascii="Arial" w:hAnsi="Arial" w:cs="Arial"/>
        </w:rPr>
        <w:t xml:space="preserve"> mainly on a skills narrative which presents the</w:t>
      </w:r>
      <w:r w:rsidR="00DF7F27" w:rsidRPr="008E4066">
        <w:rPr>
          <w:rFonts w:ascii="Arial" w:hAnsi="Arial" w:cs="Arial"/>
        </w:rPr>
        <w:t xml:space="preserve"> </w:t>
      </w:r>
      <w:r w:rsidR="005707AF" w:rsidRPr="008E4066">
        <w:rPr>
          <w:rFonts w:ascii="Arial" w:hAnsi="Arial" w:cs="Arial"/>
        </w:rPr>
        <w:t>problem of labour market efficiency</w:t>
      </w:r>
      <w:r w:rsidR="003528DA" w:rsidRPr="008E4066">
        <w:rPr>
          <w:rFonts w:ascii="Arial" w:hAnsi="Arial" w:cs="Arial"/>
        </w:rPr>
        <w:t xml:space="preserve"> to be largely contingent on the supply of suitably employable graduates. </w:t>
      </w:r>
      <w:r w:rsidR="005E3BC8" w:rsidRPr="008E4066">
        <w:rPr>
          <w:rFonts w:ascii="Arial" w:hAnsi="Arial" w:cs="Arial"/>
        </w:rPr>
        <w:t>Significant</w:t>
      </w:r>
      <w:r w:rsidR="007B3DF2" w:rsidRPr="008E4066">
        <w:rPr>
          <w:rFonts w:ascii="Arial" w:hAnsi="Arial" w:cs="Arial"/>
        </w:rPr>
        <w:t xml:space="preserve"> ideological questions </w:t>
      </w:r>
      <w:r w:rsidR="00B149F7" w:rsidRPr="008E4066">
        <w:rPr>
          <w:rFonts w:ascii="Arial" w:hAnsi="Arial" w:cs="Arial"/>
        </w:rPr>
        <w:t>prevail</w:t>
      </w:r>
      <w:r w:rsidR="005E3BC8" w:rsidRPr="008E4066">
        <w:rPr>
          <w:rFonts w:ascii="Arial" w:hAnsi="Arial" w:cs="Arial"/>
        </w:rPr>
        <w:t xml:space="preserve"> </w:t>
      </w:r>
      <w:r w:rsidR="007B3DF2" w:rsidRPr="008E4066">
        <w:rPr>
          <w:rFonts w:ascii="Arial" w:hAnsi="Arial" w:cs="Arial"/>
        </w:rPr>
        <w:t>over</w:t>
      </w:r>
      <w:r w:rsidR="003528DA" w:rsidRPr="008E4066">
        <w:rPr>
          <w:rFonts w:ascii="Arial" w:hAnsi="Arial" w:cs="Arial"/>
        </w:rPr>
        <w:t xml:space="preserve"> whose specific role it is to ensure </w:t>
      </w:r>
      <w:r w:rsidR="00DF7F27" w:rsidRPr="008E4066">
        <w:rPr>
          <w:rFonts w:ascii="Arial" w:hAnsi="Arial" w:cs="Arial"/>
        </w:rPr>
        <w:t>economic imperative</w:t>
      </w:r>
      <w:r w:rsidR="00B1601C" w:rsidRPr="008E4066">
        <w:rPr>
          <w:rFonts w:ascii="Arial" w:hAnsi="Arial" w:cs="Arial"/>
        </w:rPr>
        <w:t>s</w:t>
      </w:r>
      <w:r w:rsidR="00E279D7" w:rsidRPr="008E4066">
        <w:rPr>
          <w:rFonts w:ascii="Arial" w:hAnsi="Arial" w:cs="Arial"/>
        </w:rPr>
        <w:t xml:space="preserve"> as fulfilled. Further</w:t>
      </w:r>
      <w:r w:rsidR="00DF7F27" w:rsidRPr="008E4066">
        <w:rPr>
          <w:rFonts w:ascii="Arial" w:hAnsi="Arial" w:cs="Arial"/>
        </w:rPr>
        <w:t xml:space="preserve">, </w:t>
      </w:r>
      <w:r w:rsidR="003528DA" w:rsidRPr="008E4066">
        <w:rPr>
          <w:rFonts w:ascii="Arial" w:hAnsi="Arial" w:cs="Arial"/>
        </w:rPr>
        <w:t xml:space="preserve">where the balance lies between supply-side </w:t>
      </w:r>
      <w:r w:rsidR="00DF7F27" w:rsidRPr="008E4066">
        <w:rPr>
          <w:rFonts w:ascii="Arial" w:hAnsi="Arial" w:cs="Arial"/>
        </w:rPr>
        <w:t>factors</w:t>
      </w:r>
      <w:r w:rsidR="00B1601C" w:rsidRPr="008E4066">
        <w:rPr>
          <w:rFonts w:ascii="Arial" w:hAnsi="Arial" w:cs="Arial"/>
        </w:rPr>
        <w:t xml:space="preserve"> which may feed into economic benefits and what </w:t>
      </w:r>
      <w:r w:rsidR="003528DA" w:rsidRPr="008E4066">
        <w:rPr>
          <w:rFonts w:ascii="Arial" w:hAnsi="Arial" w:cs="Arial"/>
        </w:rPr>
        <w:t>employer organisations</w:t>
      </w:r>
      <w:r w:rsidR="00B1601C" w:rsidRPr="008E4066">
        <w:rPr>
          <w:rFonts w:ascii="Arial" w:hAnsi="Arial" w:cs="Arial"/>
        </w:rPr>
        <w:t xml:space="preserve"> </w:t>
      </w:r>
      <w:r w:rsidR="002E26F0" w:rsidRPr="008E4066">
        <w:rPr>
          <w:rFonts w:ascii="Arial" w:hAnsi="Arial" w:cs="Arial"/>
        </w:rPr>
        <w:t xml:space="preserve">can </w:t>
      </w:r>
      <w:r w:rsidR="00B1601C" w:rsidRPr="008E4066">
        <w:rPr>
          <w:rFonts w:ascii="Arial" w:hAnsi="Arial" w:cs="Arial"/>
        </w:rPr>
        <w:t>also do to maximise this bargain</w:t>
      </w:r>
      <w:r w:rsidR="003528DA" w:rsidRPr="008E4066">
        <w:rPr>
          <w:rFonts w:ascii="Arial" w:hAnsi="Arial" w:cs="Arial"/>
        </w:rPr>
        <w:t>. The critiques of the competencies and skills agend</w:t>
      </w:r>
      <w:r w:rsidR="00DF7F27" w:rsidRPr="008E4066">
        <w:rPr>
          <w:rFonts w:ascii="Arial" w:hAnsi="Arial" w:cs="Arial"/>
        </w:rPr>
        <w:t xml:space="preserve">a over the past three decades </w:t>
      </w:r>
      <w:r w:rsidR="00B732C3" w:rsidRPr="008E4066">
        <w:rPr>
          <w:rFonts w:ascii="Arial" w:hAnsi="Arial" w:cs="Arial"/>
        </w:rPr>
        <w:t xml:space="preserve">has </w:t>
      </w:r>
      <w:r w:rsidR="00DF7F27" w:rsidRPr="008E4066">
        <w:rPr>
          <w:rFonts w:ascii="Arial" w:hAnsi="Arial" w:cs="Arial"/>
        </w:rPr>
        <w:t xml:space="preserve">questioned the educational and economic value of </w:t>
      </w:r>
      <w:r w:rsidR="00BA07AD" w:rsidRPr="008E4066">
        <w:rPr>
          <w:rFonts w:ascii="Arial" w:hAnsi="Arial" w:cs="Arial"/>
        </w:rPr>
        <w:t xml:space="preserve">skills-orientated provisions and how effectively these </w:t>
      </w:r>
      <w:r w:rsidR="00F25B3F" w:rsidRPr="008E4066">
        <w:rPr>
          <w:rFonts w:ascii="Arial" w:hAnsi="Arial" w:cs="Arial"/>
        </w:rPr>
        <w:t>align</w:t>
      </w:r>
      <w:r w:rsidR="002E26F0" w:rsidRPr="008E4066">
        <w:rPr>
          <w:rFonts w:ascii="Arial" w:hAnsi="Arial" w:cs="Arial"/>
        </w:rPr>
        <w:t xml:space="preserve"> to economic demand (</w:t>
      </w:r>
      <w:r w:rsidR="00C519BE" w:rsidRPr="008E4066">
        <w:rPr>
          <w:rFonts w:ascii="Arial" w:hAnsi="Arial" w:cs="Arial"/>
        </w:rPr>
        <w:t>Figueiredo,</w:t>
      </w:r>
      <w:r w:rsidR="00E45ECF" w:rsidRPr="008E4066">
        <w:rPr>
          <w:rFonts w:ascii="Arial" w:hAnsi="Arial" w:cs="Arial"/>
        </w:rPr>
        <w:t xml:space="preserve"> </w:t>
      </w:r>
      <w:r w:rsidR="00E45ECF" w:rsidRPr="00AD3A11">
        <w:rPr>
          <w:rFonts w:ascii="Arial" w:hAnsi="Arial" w:cs="Arial"/>
          <w:i/>
        </w:rPr>
        <w:t>et al</w:t>
      </w:r>
      <w:r w:rsidR="00AD3A11" w:rsidRPr="00AD3A11">
        <w:rPr>
          <w:rFonts w:ascii="Arial" w:hAnsi="Arial" w:cs="Arial"/>
          <w:i/>
        </w:rPr>
        <w:t>.</w:t>
      </w:r>
      <w:r w:rsidR="00E45ECF" w:rsidRPr="00AD3A11">
        <w:rPr>
          <w:rFonts w:ascii="Arial" w:hAnsi="Arial" w:cs="Arial"/>
          <w:i/>
        </w:rPr>
        <w:t>,</w:t>
      </w:r>
      <w:r w:rsidR="00E45ECF" w:rsidRPr="008E4066">
        <w:rPr>
          <w:rFonts w:ascii="Arial" w:hAnsi="Arial" w:cs="Arial"/>
        </w:rPr>
        <w:t xml:space="preserve"> 201</w:t>
      </w:r>
      <w:r w:rsidR="00CD0C9C">
        <w:rPr>
          <w:rFonts w:ascii="Arial" w:hAnsi="Arial" w:cs="Arial"/>
        </w:rPr>
        <w:t>7</w:t>
      </w:r>
      <w:r w:rsidR="00F93C42">
        <w:rPr>
          <w:rFonts w:ascii="Arial" w:hAnsi="Arial" w:cs="Arial"/>
        </w:rPr>
        <w:t>;</w:t>
      </w:r>
      <w:r w:rsidR="00E45ECF" w:rsidRPr="008E4066">
        <w:rPr>
          <w:rFonts w:ascii="Arial" w:hAnsi="Arial" w:cs="Arial"/>
        </w:rPr>
        <w:t xml:space="preserve"> </w:t>
      </w:r>
      <w:r w:rsidR="002E26F0" w:rsidRPr="008E4066">
        <w:rPr>
          <w:rFonts w:ascii="Arial" w:hAnsi="Arial" w:cs="Arial"/>
        </w:rPr>
        <w:t xml:space="preserve">Mason </w:t>
      </w:r>
      <w:r w:rsidR="002E26F0" w:rsidRPr="00AD3A11">
        <w:rPr>
          <w:rFonts w:ascii="Arial" w:hAnsi="Arial" w:cs="Arial"/>
          <w:i/>
        </w:rPr>
        <w:t>et al</w:t>
      </w:r>
      <w:r w:rsidR="00AD3A11" w:rsidRPr="00AD3A11">
        <w:rPr>
          <w:rFonts w:ascii="Arial" w:hAnsi="Arial" w:cs="Arial"/>
          <w:i/>
        </w:rPr>
        <w:t>.</w:t>
      </w:r>
      <w:r w:rsidR="002E26F0" w:rsidRPr="00AD3A11">
        <w:rPr>
          <w:rFonts w:ascii="Arial" w:hAnsi="Arial" w:cs="Arial"/>
          <w:i/>
        </w:rPr>
        <w:t>,</w:t>
      </w:r>
      <w:r w:rsidR="002E26F0" w:rsidRPr="008E4066">
        <w:rPr>
          <w:rFonts w:ascii="Arial" w:hAnsi="Arial" w:cs="Arial"/>
        </w:rPr>
        <w:t xml:space="preserve"> 2009</w:t>
      </w:r>
      <w:r w:rsidR="00B149F7" w:rsidRPr="008E4066">
        <w:rPr>
          <w:rFonts w:ascii="Arial" w:hAnsi="Arial" w:cs="Arial"/>
        </w:rPr>
        <w:t>). Related to this is i</w:t>
      </w:r>
      <w:r w:rsidR="00B1601C" w:rsidRPr="008E4066">
        <w:rPr>
          <w:rFonts w:ascii="Arial" w:hAnsi="Arial" w:cs="Arial"/>
        </w:rPr>
        <w:t xml:space="preserve">ts potential </w:t>
      </w:r>
      <w:r w:rsidR="00BA07AD" w:rsidRPr="008E4066">
        <w:rPr>
          <w:rFonts w:ascii="Arial" w:hAnsi="Arial" w:cs="Arial"/>
        </w:rPr>
        <w:t xml:space="preserve">subversion of other </w:t>
      </w:r>
      <w:r w:rsidR="001A3F01" w:rsidRPr="008E4066">
        <w:rPr>
          <w:rFonts w:ascii="Arial" w:hAnsi="Arial" w:cs="Arial"/>
        </w:rPr>
        <w:t>important, yet</w:t>
      </w:r>
      <w:r w:rsidR="000134B8" w:rsidRPr="008E4066">
        <w:rPr>
          <w:rFonts w:ascii="Arial" w:hAnsi="Arial" w:cs="Arial"/>
        </w:rPr>
        <w:t xml:space="preserve"> non-economic</w:t>
      </w:r>
      <w:r w:rsidR="00BA07AD" w:rsidRPr="008E4066">
        <w:rPr>
          <w:rFonts w:ascii="Arial" w:hAnsi="Arial" w:cs="Arial"/>
        </w:rPr>
        <w:t>,</w:t>
      </w:r>
      <w:r w:rsidR="000134B8" w:rsidRPr="008E4066">
        <w:rPr>
          <w:rFonts w:ascii="Arial" w:hAnsi="Arial" w:cs="Arial"/>
        </w:rPr>
        <w:t xml:space="preserve"> </w:t>
      </w:r>
      <w:r w:rsidR="007A497C" w:rsidRPr="008E4066">
        <w:rPr>
          <w:rFonts w:ascii="Arial" w:hAnsi="Arial" w:cs="Arial"/>
        </w:rPr>
        <w:t>functions</w:t>
      </w:r>
      <w:r w:rsidR="00073383" w:rsidRPr="008E4066">
        <w:rPr>
          <w:rFonts w:ascii="Arial" w:hAnsi="Arial" w:cs="Arial"/>
        </w:rPr>
        <w:t xml:space="preserve"> of universities (</w:t>
      </w:r>
      <w:r w:rsidR="008950F2" w:rsidRPr="008E4066">
        <w:rPr>
          <w:rFonts w:ascii="Arial" w:hAnsi="Arial" w:cs="Arial"/>
        </w:rPr>
        <w:t>Collini, 2012</w:t>
      </w:r>
      <w:r w:rsidR="000134B8" w:rsidRPr="008E4066">
        <w:rPr>
          <w:rFonts w:ascii="Arial" w:hAnsi="Arial" w:cs="Arial"/>
        </w:rPr>
        <w:t>).</w:t>
      </w:r>
      <w:r w:rsidR="003528DA" w:rsidRPr="008E4066">
        <w:rPr>
          <w:rFonts w:ascii="Arial" w:hAnsi="Arial" w:cs="Arial"/>
        </w:rPr>
        <w:t xml:space="preserve">  </w:t>
      </w:r>
    </w:p>
    <w:p w14:paraId="6FAD2A90" w14:textId="77777777" w:rsidR="0073564C" w:rsidRPr="008E4066" w:rsidRDefault="0073564C" w:rsidP="008E4066">
      <w:pPr>
        <w:spacing w:after="0" w:line="360" w:lineRule="auto"/>
        <w:jc w:val="both"/>
        <w:rPr>
          <w:rFonts w:ascii="Arial" w:hAnsi="Arial" w:cs="Arial"/>
        </w:rPr>
      </w:pPr>
    </w:p>
    <w:p w14:paraId="6146D1DE" w14:textId="77777777" w:rsidR="00CD4BAE" w:rsidRPr="008E4066" w:rsidRDefault="000134B8" w:rsidP="008E4066">
      <w:pPr>
        <w:spacing w:after="0" w:line="360" w:lineRule="auto"/>
        <w:jc w:val="both"/>
        <w:rPr>
          <w:rFonts w:ascii="Arial" w:hAnsi="Arial" w:cs="Arial"/>
        </w:rPr>
      </w:pPr>
      <w:r w:rsidRPr="008E4066">
        <w:rPr>
          <w:rFonts w:ascii="Arial" w:hAnsi="Arial" w:cs="Arial"/>
        </w:rPr>
        <w:t>A closer look at some of the evidence from employers shows that</w:t>
      </w:r>
      <w:r w:rsidR="00BA07AD" w:rsidRPr="008E4066">
        <w:rPr>
          <w:rFonts w:ascii="Arial" w:hAnsi="Arial" w:cs="Arial"/>
        </w:rPr>
        <w:t xml:space="preserve"> the picture is less one of marked disjuncture between universities and employers</w:t>
      </w:r>
      <w:r w:rsidR="00B1601C" w:rsidRPr="008E4066">
        <w:rPr>
          <w:rFonts w:ascii="Arial" w:hAnsi="Arial" w:cs="Arial"/>
        </w:rPr>
        <w:t xml:space="preserve"> and more an inevitable ambivalence about</w:t>
      </w:r>
      <w:r w:rsidR="00B732C3" w:rsidRPr="008E4066">
        <w:rPr>
          <w:rFonts w:ascii="Arial" w:hAnsi="Arial" w:cs="Arial"/>
        </w:rPr>
        <w:t xml:space="preserve"> how universities operate</w:t>
      </w:r>
      <w:r w:rsidR="00B1601C" w:rsidRPr="008E4066">
        <w:rPr>
          <w:rFonts w:ascii="Arial" w:hAnsi="Arial" w:cs="Arial"/>
        </w:rPr>
        <w:t xml:space="preserve">. </w:t>
      </w:r>
      <w:r w:rsidR="00B732C3" w:rsidRPr="008E4066">
        <w:rPr>
          <w:rFonts w:ascii="Arial" w:hAnsi="Arial" w:cs="Arial"/>
        </w:rPr>
        <w:t>Employers continue</w:t>
      </w:r>
      <w:r w:rsidR="003773A5" w:rsidRPr="008E4066">
        <w:rPr>
          <w:rFonts w:ascii="Arial" w:hAnsi="Arial" w:cs="Arial"/>
        </w:rPr>
        <w:t xml:space="preserve"> to value the human capi</w:t>
      </w:r>
      <w:r w:rsidR="00B732C3" w:rsidRPr="008E4066">
        <w:rPr>
          <w:rFonts w:ascii="Arial" w:hAnsi="Arial" w:cs="Arial"/>
        </w:rPr>
        <w:t xml:space="preserve">tal of university </w:t>
      </w:r>
      <w:r w:rsidR="00B732C3" w:rsidRPr="008E4066">
        <w:rPr>
          <w:rFonts w:ascii="Arial" w:hAnsi="Arial" w:cs="Arial"/>
        </w:rPr>
        <w:lastRenderedPageBreak/>
        <w:t xml:space="preserve">graduates and, at a primary level at least, are prepared to </w:t>
      </w:r>
      <w:r w:rsidR="003773A5" w:rsidRPr="008E4066">
        <w:rPr>
          <w:rFonts w:ascii="Arial" w:hAnsi="Arial" w:cs="Arial"/>
        </w:rPr>
        <w:t>make i</w:t>
      </w:r>
      <w:r w:rsidR="008950F2" w:rsidRPr="008E4066">
        <w:rPr>
          <w:rFonts w:ascii="Arial" w:hAnsi="Arial" w:cs="Arial"/>
        </w:rPr>
        <w:t>nvestment decisions towards them</w:t>
      </w:r>
      <w:r w:rsidR="003773A5" w:rsidRPr="008E4066">
        <w:rPr>
          <w:rFonts w:ascii="Arial" w:hAnsi="Arial" w:cs="Arial"/>
        </w:rPr>
        <w:t xml:space="preserve">. </w:t>
      </w:r>
      <w:r w:rsidR="00BA07AD" w:rsidRPr="008E4066">
        <w:rPr>
          <w:rFonts w:ascii="Arial" w:hAnsi="Arial" w:cs="Arial"/>
        </w:rPr>
        <w:t xml:space="preserve">Overall, </w:t>
      </w:r>
      <w:r w:rsidR="00427A59" w:rsidRPr="008E4066">
        <w:rPr>
          <w:rFonts w:ascii="Arial" w:hAnsi="Arial" w:cs="Arial"/>
        </w:rPr>
        <w:t xml:space="preserve">the evidence is not sufficiently strong to indicate employers </w:t>
      </w:r>
      <w:r w:rsidR="005E3BC8" w:rsidRPr="008E4066">
        <w:rPr>
          <w:rFonts w:ascii="Arial" w:hAnsi="Arial" w:cs="Arial"/>
        </w:rPr>
        <w:t xml:space="preserve">suffering from </w:t>
      </w:r>
      <w:r w:rsidR="00DF1F05" w:rsidRPr="008E4066">
        <w:rPr>
          <w:rFonts w:ascii="Arial" w:hAnsi="Arial" w:cs="Arial"/>
        </w:rPr>
        <w:t>discernible</w:t>
      </w:r>
      <w:r w:rsidR="00C03307" w:rsidRPr="008E4066">
        <w:rPr>
          <w:rFonts w:ascii="Arial" w:hAnsi="Arial" w:cs="Arial"/>
        </w:rPr>
        <w:t xml:space="preserve"> shortages of employable or hireable </w:t>
      </w:r>
      <w:r w:rsidR="00073383" w:rsidRPr="008E4066">
        <w:rPr>
          <w:rFonts w:ascii="Arial" w:hAnsi="Arial" w:cs="Arial"/>
        </w:rPr>
        <w:t>graduates deficient of the</w:t>
      </w:r>
      <w:r w:rsidR="00C03307" w:rsidRPr="008E4066">
        <w:rPr>
          <w:rFonts w:ascii="Arial" w:hAnsi="Arial" w:cs="Arial"/>
        </w:rPr>
        <w:t xml:space="preserve"> skills</w:t>
      </w:r>
      <w:r w:rsidR="00073383" w:rsidRPr="008E4066">
        <w:rPr>
          <w:rFonts w:ascii="Arial" w:hAnsi="Arial" w:cs="Arial"/>
        </w:rPr>
        <w:t>-sets that</w:t>
      </w:r>
      <w:r w:rsidR="00C03307" w:rsidRPr="008E4066">
        <w:rPr>
          <w:rFonts w:ascii="Arial" w:hAnsi="Arial" w:cs="Arial"/>
        </w:rPr>
        <w:t xml:space="preserve"> enable them to function</w:t>
      </w:r>
      <w:r w:rsidR="0048486D" w:rsidRPr="008E4066">
        <w:rPr>
          <w:rFonts w:ascii="Arial" w:hAnsi="Arial" w:cs="Arial"/>
        </w:rPr>
        <w:t xml:space="preserve"> effectively when employed</w:t>
      </w:r>
      <w:r w:rsidR="00C03307" w:rsidRPr="008E4066">
        <w:rPr>
          <w:rFonts w:ascii="Arial" w:hAnsi="Arial" w:cs="Arial"/>
        </w:rPr>
        <w:t xml:space="preserve">. </w:t>
      </w:r>
      <w:r w:rsidR="00CD4BAE" w:rsidRPr="008E4066">
        <w:rPr>
          <w:rFonts w:ascii="Arial" w:hAnsi="Arial" w:cs="Arial"/>
        </w:rPr>
        <w:t>The circularity and crude empirical realism of skills surveys has been noted by</w:t>
      </w:r>
      <w:r w:rsidR="004214A3" w:rsidRPr="008E4066">
        <w:rPr>
          <w:rFonts w:ascii="Arial" w:hAnsi="Arial" w:cs="Arial"/>
        </w:rPr>
        <w:t xml:space="preserve"> critical</w:t>
      </w:r>
      <w:r w:rsidR="00CD4BAE" w:rsidRPr="008E4066">
        <w:rPr>
          <w:rFonts w:ascii="Arial" w:hAnsi="Arial" w:cs="Arial"/>
        </w:rPr>
        <w:t xml:space="preserve"> researchers (Keep, 2012; Holmes, 2013)</w:t>
      </w:r>
      <w:r w:rsidR="00FF5AC7" w:rsidRPr="008E4066">
        <w:rPr>
          <w:rFonts w:ascii="Arial" w:hAnsi="Arial" w:cs="Arial"/>
        </w:rPr>
        <w:t xml:space="preserve"> in terms how much value and validity they carry</w:t>
      </w:r>
      <w:r w:rsidR="00CD4BAE" w:rsidRPr="008E4066">
        <w:rPr>
          <w:rFonts w:ascii="Arial" w:hAnsi="Arial" w:cs="Arial"/>
        </w:rPr>
        <w:t>. Descriptive indicators of what employers would</w:t>
      </w:r>
      <w:r w:rsidR="00B47CA7">
        <w:rPr>
          <w:rFonts w:ascii="Arial" w:hAnsi="Arial" w:cs="Arial"/>
        </w:rPr>
        <w:t xml:space="preserve"> like more of do not inevitably</w:t>
      </w:r>
      <w:r w:rsidR="00CD4BAE" w:rsidRPr="008E4066">
        <w:rPr>
          <w:rFonts w:ascii="Arial" w:hAnsi="Arial" w:cs="Arial"/>
        </w:rPr>
        <w:t xml:space="preserve"> amount to widespread short</w:t>
      </w:r>
      <w:r w:rsidR="0005702F" w:rsidRPr="008E4066">
        <w:rPr>
          <w:rFonts w:ascii="Arial" w:hAnsi="Arial" w:cs="Arial"/>
        </w:rPr>
        <w:t>ages</w:t>
      </w:r>
      <w:r w:rsidR="008B4951" w:rsidRPr="008E4066">
        <w:rPr>
          <w:rFonts w:ascii="Arial" w:hAnsi="Arial" w:cs="Arial"/>
        </w:rPr>
        <w:t xml:space="preserve"> problems</w:t>
      </w:r>
      <w:r w:rsidR="00FF5AC7" w:rsidRPr="008E4066">
        <w:rPr>
          <w:rFonts w:ascii="Arial" w:hAnsi="Arial" w:cs="Arial"/>
        </w:rPr>
        <w:t xml:space="preserve">; </w:t>
      </w:r>
      <w:r w:rsidR="00951243" w:rsidRPr="008E4066">
        <w:rPr>
          <w:rFonts w:ascii="Arial" w:hAnsi="Arial" w:cs="Arial"/>
        </w:rPr>
        <w:t>also,</w:t>
      </w:r>
      <w:r w:rsidR="00DF1F05" w:rsidRPr="008E4066">
        <w:rPr>
          <w:rFonts w:ascii="Arial" w:hAnsi="Arial" w:cs="Arial"/>
        </w:rPr>
        <w:t xml:space="preserve"> less clear from such</w:t>
      </w:r>
      <w:r w:rsidR="00CD4BAE" w:rsidRPr="008E4066">
        <w:rPr>
          <w:rFonts w:ascii="Arial" w:hAnsi="Arial" w:cs="Arial"/>
        </w:rPr>
        <w:t xml:space="preserve"> concerns </w:t>
      </w:r>
      <w:r w:rsidR="00B732C3" w:rsidRPr="008E4066">
        <w:rPr>
          <w:rFonts w:ascii="Arial" w:hAnsi="Arial" w:cs="Arial"/>
        </w:rPr>
        <w:t>is how sustained</w:t>
      </w:r>
      <w:r w:rsidR="00B149F7" w:rsidRPr="008E4066">
        <w:rPr>
          <w:rFonts w:ascii="Arial" w:hAnsi="Arial" w:cs="Arial"/>
        </w:rPr>
        <w:t xml:space="preserve"> any</w:t>
      </w:r>
      <w:r w:rsidR="00DF1F05" w:rsidRPr="008E4066">
        <w:rPr>
          <w:rFonts w:ascii="Arial" w:hAnsi="Arial" w:cs="Arial"/>
        </w:rPr>
        <w:t xml:space="preserve"> skills</w:t>
      </w:r>
      <w:r w:rsidR="00B149F7" w:rsidRPr="008E4066">
        <w:rPr>
          <w:rFonts w:ascii="Arial" w:hAnsi="Arial" w:cs="Arial"/>
        </w:rPr>
        <w:t xml:space="preserve"> mismatches are</w:t>
      </w:r>
      <w:r w:rsidR="00DF1F05" w:rsidRPr="008E4066">
        <w:rPr>
          <w:rFonts w:ascii="Arial" w:hAnsi="Arial" w:cs="Arial"/>
        </w:rPr>
        <w:t xml:space="preserve"> once </w:t>
      </w:r>
      <w:r w:rsidR="00B149F7" w:rsidRPr="008E4066">
        <w:rPr>
          <w:rFonts w:ascii="Arial" w:hAnsi="Arial" w:cs="Arial"/>
        </w:rPr>
        <w:t>successfully recruited</w:t>
      </w:r>
      <w:r w:rsidR="00DF1F05" w:rsidRPr="008E4066">
        <w:rPr>
          <w:rFonts w:ascii="Arial" w:hAnsi="Arial" w:cs="Arial"/>
        </w:rPr>
        <w:t xml:space="preserve"> graduates are in working positions.</w:t>
      </w:r>
      <w:r w:rsidR="00CD4BAE" w:rsidRPr="008E4066">
        <w:rPr>
          <w:rFonts w:ascii="Arial" w:hAnsi="Arial" w:cs="Arial"/>
        </w:rPr>
        <w:t xml:space="preserve"> </w:t>
      </w:r>
    </w:p>
    <w:p w14:paraId="74EE1FB7" w14:textId="77777777" w:rsidR="00CD4BAE" w:rsidRPr="008E4066" w:rsidRDefault="00CD4BAE" w:rsidP="008E4066">
      <w:pPr>
        <w:spacing w:after="0" w:line="360" w:lineRule="auto"/>
        <w:jc w:val="both"/>
        <w:rPr>
          <w:rFonts w:ascii="Arial" w:hAnsi="Arial" w:cs="Arial"/>
        </w:rPr>
      </w:pPr>
    </w:p>
    <w:p w14:paraId="6E43A929" w14:textId="77777777" w:rsidR="007E114C" w:rsidRPr="008E4066" w:rsidRDefault="00C03307" w:rsidP="008E4066">
      <w:pPr>
        <w:spacing w:after="0" w:line="360" w:lineRule="auto"/>
        <w:jc w:val="both"/>
        <w:rPr>
          <w:rFonts w:ascii="Arial" w:hAnsi="Arial" w:cs="Arial"/>
        </w:rPr>
      </w:pPr>
      <w:r w:rsidRPr="008E4066">
        <w:rPr>
          <w:rFonts w:ascii="Arial" w:hAnsi="Arial" w:cs="Arial"/>
        </w:rPr>
        <w:t xml:space="preserve">A closer analysis reveals one of </w:t>
      </w:r>
      <w:r w:rsidR="002E26F0" w:rsidRPr="008E4066">
        <w:rPr>
          <w:rFonts w:ascii="Arial" w:hAnsi="Arial" w:cs="Arial"/>
        </w:rPr>
        <w:t xml:space="preserve">graduate </w:t>
      </w:r>
      <w:r w:rsidRPr="008E4066">
        <w:rPr>
          <w:rFonts w:ascii="Arial" w:hAnsi="Arial" w:cs="Arial"/>
        </w:rPr>
        <w:t>over-supply in mass systems</w:t>
      </w:r>
      <w:r w:rsidR="00442E0F" w:rsidRPr="008E4066">
        <w:rPr>
          <w:rFonts w:ascii="Arial" w:hAnsi="Arial" w:cs="Arial"/>
        </w:rPr>
        <w:t xml:space="preserve"> and</w:t>
      </w:r>
      <w:r w:rsidR="00190AB1" w:rsidRPr="008E4066">
        <w:rPr>
          <w:rFonts w:ascii="Arial" w:hAnsi="Arial" w:cs="Arial"/>
        </w:rPr>
        <w:t xml:space="preserve"> a resultant social congestion</w:t>
      </w:r>
      <w:r w:rsidR="008950F2" w:rsidRPr="008E4066">
        <w:rPr>
          <w:rFonts w:ascii="Arial" w:hAnsi="Arial" w:cs="Arial"/>
        </w:rPr>
        <w:t>. This</w:t>
      </w:r>
      <w:r w:rsidR="007E114C" w:rsidRPr="008E4066">
        <w:rPr>
          <w:rFonts w:ascii="Arial" w:hAnsi="Arial" w:cs="Arial"/>
        </w:rPr>
        <w:t xml:space="preserve"> means that </w:t>
      </w:r>
      <w:r w:rsidR="002E26F0" w:rsidRPr="008E4066">
        <w:rPr>
          <w:rFonts w:ascii="Arial" w:hAnsi="Arial" w:cs="Arial"/>
        </w:rPr>
        <w:t xml:space="preserve">traditional markers of </w:t>
      </w:r>
      <w:r w:rsidR="007E114C" w:rsidRPr="008E4066">
        <w:rPr>
          <w:rFonts w:ascii="Arial" w:hAnsi="Arial" w:cs="Arial"/>
        </w:rPr>
        <w:t>value</w:t>
      </w:r>
      <w:r w:rsidR="00427A59" w:rsidRPr="008E4066">
        <w:rPr>
          <w:rFonts w:ascii="Arial" w:hAnsi="Arial" w:cs="Arial"/>
        </w:rPr>
        <w:t>,</w:t>
      </w:r>
      <w:r w:rsidR="002E26F0" w:rsidRPr="008E4066">
        <w:rPr>
          <w:rFonts w:ascii="Arial" w:hAnsi="Arial" w:cs="Arial"/>
        </w:rPr>
        <w:t xml:space="preserve"> namely</w:t>
      </w:r>
      <w:r w:rsidR="007E114C" w:rsidRPr="008E4066">
        <w:rPr>
          <w:rFonts w:ascii="Arial" w:hAnsi="Arial" w:cs="Arial"/>
        </w:rPr>
        <w:t xml:space="preserve"> formal degree credentials</w:t>
      </w:r>
      <w:r w:rsidR="00427A59" w:rsidRPr="008E4066">
        <w:rPr>
          <w:rFonts w:ascii="Arial" w:hAnsi="Arial" w:cs="Arial"/>
        </w:rPr>
        <w:t>,</w:t>
      </w:r>
      <w:r w:rsidR="007E114C" w:rsidRPr="008E4066">
        <w:rPr>
          <w:rFonts w:ascii="Arial" w:hAnsi="Arial" w:cs="Arial"/>
        </w:rPr>
        <w:t xml:space="preserve"> have diminished</w:t>
      </w:r>
      <w:r w:rsidR="00E05D0B" w:rsidRPr="008E4066">
        <w:rPr>
          <w:rFonts w:ascii="Arial" w:hAnsi="Arial" w:cs="Arial"/>
        </w:rPr>
        <w:t xml:space="preserve"> and </w:t>
      </w:r>
      <w:r w:rsidR="003B1B13" w:rsidRPr="008E4066">
        <w:rPr>
          <w:rFonts w:ascii="Arial" w:hAnsi="Arial" w:cs="Arial"/>
        </w:rPr>
        <w:t>operate</w:t>
      </w:r>
      <w:r w:rsidR="00E05D0B" w:rsidRPr="008E4066">
        <w:rPr>
          <w:rFonts w:ascii="Arial" w:hAnsi="Arial" w:cs="Arial"/>
        </w:rPr>
        <w:t xml:space="preserve"> less effectively in signalling the higher cognitive value of university qualifications</w:t>
      </w:r>
      <w:r w:rsidR="007E114C" w:rsidRPr="008E4066">
        <w:rPr>
          <w:rFonts w:ascii="Arial" w:hAnsi="Arial" w:cs="Arial"/>
        </w:rPr>
        <w:t>.</w:t>
      </w:r>
      <w:r w:rsidR="00BA07AD" w:rsidRPr="008E4066">
        <w:rPr>
          <w:rFonts w:ascii="Arial" w:hAnsi="Arial" w:cs="Arial"/>
        </w:rPr>
        <w:t xml:space="preserve"> In this context</w:t>
      </w:r>
      <w:r w:rsidR="001B3096" w:rsidRPr="008E4066">
        <w:rPr>
          <w:rFonts w:ascii="Arial" w:hAnsi="Arial" w:cs="Arial"/>
        </w:rPr>
        <w:t>, employers are in a</w:t>
      </w:r>
      <w:r w:rsidR="00700E3F" w:rsidRPr="008E4066">
        <w:rPr>
          <w:rFonts w:ascii="Arial" w:hAnsi="Arial" w:cs="Arial"/>
        </w:rPr>
        <w:t xml:space="preserve">n </w:t>
      </w:r>
      <w:r w:rsidR="001B3096" w:rsidRPr="008E4066">
        <w:rPr>
          <w:rFonts w:ascii="Arial" w:hAnsi="Arial" w:cs="Arial"/>
        </w:rPr>
        <w:t>advantageous</w:t>
      </w:r>
      <w:r w:rsidR="00BA07AD" w:rsidRPr="008E4066">
        <w:rPr>
          <w:rFonts w:ascii="Arial" w:hAnsi="Arial" w:cs="Arial"/>
        </w:rPr>
        <w:t xml:space="preserve"> position to screen</w:t>
      </w:r>
      <w:r w:rsidR="00427A59" w:rsidRPr="008E4066">
        <w:rPr>
          <w:rFonts w:ascii="Arial" w:hAnsi="Arial" w:cs="Arial"/>
        </w:rPr>
        <w:t>-</w:t>
      </w:r>
      <w:r w:rsidR="00BA07AD" w:rsidRPr="008E4066">
        <w:rPr>
          <w:rFonts w:ascii="Arial" w:hAnsi="Arial" w:cs="Arial"/>
        </w:rPr>
        <w:t xml:space="preserve">out large numbers of </w:t>
      </w:r>
      <w:r w:rsidR="00B1601C" w:rsidRPr="008E4066">
        <w:rPr>
          <w:rFonts w:ascii="Arial" w:hAnsi="Arial" w:cs="Arial"/>
        </w:rPr>
        <w:t>appropriately</w:t>
      </w:r>
      <w:r w:rsidR="00BA07AD" w:rsidRPr="008E4066">
        <w:rPr>
          <w:rFonts w:ascii="Arial" w:hAnsi="Arial" w:cs="Arial"/>
        </w:rPr>
        <w:t xml:space="preserve"> qualified graduates and use </w:t>
      </w:r>
      <w:r w:rsidR="00427A59" w:rsidRPr="008E4066">
        <w:rPr>
          <w:rFonts w:ascii="Arial" w:hAnsi="Arial" w:cs="Arial"/>
        </w:rPr>
        <w:t>a protracted</w:t>
      </w:r>
      <w:r w:rsidR="00BA07AD" w:rsidRPr="008E4066">
        <w:rPr>
          <w:rFonts w:ascii="Arial" w:hAnsi="Arial" w:cs="Arial"/>
        </w:rPr>
        <w:t xml:space="preserve"> range of recruitment techniques</w:t>
      </w:r>
      <w:r w:rsidR="00FF5AC7" w:rsidRPr="008E4066">
        <w:rPr>
          <w:rFonts w:ascii="Arial" w:hAnsi="Arial" w:cs="Arial"/>
        </w:rPr>
        <w:t xml:space="preserve"> </w:t>
      </w:r>
      <w:r w:rsidR="003B1B13" w:rsidRPr="008E4066">
        <w:rPr>
          <w:rFonts w:ascii="Arial" w:hAnsi="Arial" w:cs="Arial"/>
        </w:rPr>
        <w:t>towards this end</w:t>
      </w:r>
      <w:r w:rsidR="002E26F0" w:rsidRPr="008E4066">
        <w:rPr>
          <w:rFonts w:ascii="Arial" w:hAnsi="Arial" w:cs="Arial"/>
        </w:rPr>
        <w:t xml:space="preserve">. </w:t>
      </w:r>
      <w:r w:rsidR="00C55D3B" w:rsidRPr="008E4066">
        <w:rPr>
          <w:rFonts w:ascii="Arial" w:hAnsi="Arial" w:cs="Arial"/>
        </w:rPr>
        <w:t xml:space="preserve">A </w:t>
      </w:r>
      <w:r w:rsidR="00E45ECF" w:rsidRPr="008E4066">
        <w:rPr>
          <w:rFonts w:ascii="Arial" w:hAnsi="Arial" w:cs="Arial"/>
        </w:rPr>
        <w:t xml:space="preserve">consequence </w:t>
      </w:r>
      <w:r w:rsidR="00C55D3B" w:rsidRPr="008E4066">
        <w:rPr>
          <w:rFonts w:ascii="Arial" w:hAnsi="Arial" w:cs="Arial"/>
        </w:rPr>
        <w:t xml:space="preserve">is that in flexible </w:t>
      </w:r>
      <w:r w:rsidR="003B1B13" w:rsidRPr="008E4066">
        <w:rPr>
          <w:rFonts w:ascii="Arial" w:hAnsi="Arial" w:cs="Arial"/>
        </w:rPr>
        <w:t xml:space="preserve">labour </w:t>
      </w:r>
      <w:r w:rsidR="00C55D3B" w:rsidRPr="008E4066">
        <w:rPr>
          <w:rFonts w:ascii="Arial" w:hAnsi="Arial" w:cs="Arial"/>
        </w:rPr>
        <w:t>markets</w:t>
      </w:r>
      <w:r w:rsidR="00C75DEC" w:rsidRPr="008E4066">
        <w:rPr>
          <w:rFonts w:ascii="Arial" w:hAnsi="Arial" w:cs="Arial"/>
        </w:rPr>
        <w:t xml:space="preserve"> graduates </w:t>
      </w:r>
      <w:r w:rsidR="00726E79" w:rsidRPr="008E4066">
        <w:rPr>
          <w:rFonts w:ascii="Arial" w:hAnsi="Arial" w:cs="Arial"/>
        </w:rPr>
        <w:t>must</w:t>
      </w:r>
      <w:r w:rsidR="00C75DEC" w:rsidRPr="008E4066">
        <w:rPr>
          <w:rFonts w:ascii="Arial" w:hAnsi="Arial" w:cs="Arial"/>
        </w:rPr>
        <w:t xml:space="preserve"> do more to enhance their marketability to employers</w:t>
      </w:r>
      <w:r w:rsidR="009F3A3F" w:rsidRPr="008E4066">
        <w:rPr>
          <w:rFonts w:ascii="Arial" w:hAnsi="Arial" w:cs="Arial"/>
        </w:rPr>
        <w:t>.</w:t>
      </w:r>
      <w:r w:rsidR="001B3096" w:rsidRPr="008E4066">
        <w:rPr>
          <w:rFonts w:ascii="Arial" w:hAnsi="Arial" w:cs="Arial"/>
        </w:rPr>
        <w:t xml:space="preserve"> </w:t>
      </w:r>
      <w:r w:rsidR="005F6AC8" w:rsidRPr="008E4066">
        <w:rPr>
          <w:rFonts w:ascii="Arial" w:hAnsi="Arial" w:cs="Arial"/>
        </w:rPr>
        <w:t>In such contexts, often characterised by more contingent employment conditions, increasing number of graduates are allocated to positions to which they are over-educated (ONS, 2013</w:t>
      </w:r>
      <w:r w:rsidR="00AD3A11">
        <w:rPr>
          <w:rFonts w:ascii="Arial" w:hAnsi="Arial" w:cs="Arial"/>
        </w:rPr>
        <w:t>; Green and</w:t>
      </w:r>
      <w:r w:rsidR="000B7E52" w:rsidRPr="008E4066">
        <w:rPr>
          <w:rFonts w:ascii="Arial" w:hAnsi="Arial" w:cs="Arial"/>
        </w:rPr>
        <w:t xml:space="preserve"> Henseke, 2016</w:t>
      </w:r>
      <w:r w:rsidR="005F6AC8" w:rsidRPr="008E4066">
        <w:rPr>
          <w:rFonts w:ascii="Arial" w:hAnsi="Arial" w:cs="Arial"/>
        </w:rPr>
        <w:t xml:space="preserve">). </w:t>
      </w:r>
      <w:r w:rsidR="008950F2" w:rsidRPr="008E4066">
        <w:rPr>
          <w:rFonts w:ascii="Arial" w:hAnsi="Arial" w:cs="Arial"/>
        </w:rPr>
        <w:t>T</w:t>
      </w:r>
      <w:r w:rsidR="00C6062C" w:rsidRPr="008E4066">
        <w:rPr>
          <w:rFonts w:ascii="Arial" w:hAnsi="Arial" w:cs="Arial"/>
        </w:rPr>
        <w:t xml:space="preserve">he leaves them with the </w:t>
      </w:r>
      <w:r w:rsidR="008950F2" w:rsidRPr="008E4066">
        <w:rPr>
          <w:rFonts w:ascii="Arial" w:hAnsi="Arial" w:cs="Arial"/>
        </w:rPr>
        <w:t xml:space="preserve">challenging </w:t>
      </w:r>
      <w:r w:rsidR="00940A6D" w:rsidRPr="008E4066">
        <w:rPr>
          <w:rFonts w:ascii="Arial" w:hAnsi="Arial" w:cs="Arial"/>
        </w:rPr>
        <w:t>task</w:t>
      </w:r>
      <w:r w:rsidR="008950F2" w:rsidRPr="008E4066">
        <w:rPr>
          <w:rFonts w:ascii="Arial" w:hAnsi="Arial" w:cs="Arial"/>
        </w:rPr>
        <w:t xml:space="preserve"> of bot</w:t>
      </w:r>
      <w:r w:rsidR="00940A6D" w:rsidRPr="008E4066">
        <w:rPr>
          <w:rFonts w:ascii="Arial" w:hAnsi="Arial" w:cs="Arial"/>
        </w:rPr>
        <w:t>h decoding what the labour market demand</w:t>
      </w:r>
      <w:r w:rsidR="009B0315" w:rsidRPr="008E4066">
        <w:rPr>
          <w:rFonts w:ascii="Arial" w:hAnsi="Arial" w:cs="Arial"/>
        </w:rPr>
        <w:t>s</w:t>
      </w:r>
      <w:r w:rsidR="00940A6D" w:rsidRPr="008E4066">
        <w:rPr>
          <w:rFonts w:ascii="Arial" w:hAnsi="Arial" w:cs="Arial"/>
        </w:rPr>
        <w:t xml:space="preserve"> whilst then effectively </w:t>
      </w:r>
      <w:r w:rsidR="00D62773" w:rsidRPr="008E4066">
        <w:rPr>
          <w:rFonts w:ascii="Arial" w:hAnsi="Arial" w:cs="Arial"/>
        </w:rPr>
        <w:t xml:space="preserve">conveying </w:t>
      </w:r>
      <w:r w:rsidR="001111C2" w:rsidRPr="008E4066">
        <w:rPr>
          <w:rFonts w:ascii="Arial" w:hAnsi="Arial" w:cs="Arial"/>
        </w:rPr>
        <w:t xml:space="preserve">back </w:t>
      </w:r>
      <w:r w:rsidR="00D62773" w:rsidRPr="008E4066">
        <w:rPr>
          <w:rFonts w:ascii="Arial" w:hAnsi="Arial" w:cs="Arial"/>
        </w:rPr>
        <w:t xml:space="preserve">a set of marketable and competitively advantageous signals </w:t>
      </w:r>
      <w:r w:rsidR="00E3618A" w:rsidRPr="008E4066">
        <w:rPr>
          <w:rFonts w:ascii="Arial" w:hAnsi="Arial" w:cs="Arial"/>
        </w:rPr>
        <w:t>that add va</w:t>
      </w:r>
      <w:r w:rsidR="0089105F" w:rsidRPr="008E4066">
        <w:rPr>
          <w:rFonts w:ascii="Arial" w:hAnsi="Arial" w:cs="Arial"/>
        </w:rPr>
        <w:t>lue to</w:t>
      </w:r>
      <w:r w:rsidR="00EB0C31" w:rsidRPr="008E4066">
        <w:rPr>
          <w:rFonts w:ascii="Arial" w:hAnsi="Arial" w:cs="Arial"/>
        </w:rPr>
        <w:t xml:space="preserve"> </w:t>
      </w:r>
      <w:r w:rsidR="0089105F" w:rsidRPr="008E4066">
        <w:rPr>
          <w:rFonts w:ascii="Arial" w:hAnsi="Arial" w:cs="Arial"/>
        </w:rPr>
        <w:t xml:space="preserve">their </w:t>
      </w:r>
      <w:r w:rsidR="00EB0C31" w:rsidRPr="008E4066">
        <w:rPr>
          <w:rFonts w:ascii="Arial" w:hAnsi="Arial" w:cs="Arial"/>
        </w:rPr>
        <w:t>educational profiles and make them more attractive to employers.</w:t>
      </w:r>
    </w:p>
    <w:p w14:paraId="34BD8980" w14:textId="77777777" w:rsidR="00C03307" w:rsidRPr="008E4066" w:rsidRDefault="00C03307" w:rsidP="008E4066">
      <w:pPr>
        <w:spacing w:after="0" w:line="360" w:lineRule="auto"/>
        <w:jc w:val="both"/>
        <w:rPr>
          <w:rFonts w:ascii="Arial" w:hAnsi="Arial" w:cs="Arial"/>
        </w:rPr>
      </w:pPr>
    </w:p>
    <w:p w14:paraId="6650B3DD" w14:textId="77777777" w:rsidR="004653D2" w:rsidRPr="008E4066" w:rsidRDefault="00427A59" w:rsidP="008E4066">
      <w:pPr>
        <w:spacing w:after="0" w:line="360" w:lineRule="auto"/>
        <w:jc w:val="both"/>
        <w:rPr>
          <w:rFonts w:ascii="Arial" w:hAnsi="Arial" w:cs="Arial"/>
        </w:rPr>
      </w:pPr>
      <w:r w:rsidRPr="008E4066">
        <w:rPr>
          <w:rFonts w:ascii="Arial" w:hAnsi="Arial" w:cs="Arial"/>
        </w:rPr>
        <w:t xml:space="preserve">The employer evidence indicates that </w:t>
      </w:r>
      <w:r w:rsidR="009B7F78" w:rsidRPr="008E4066">
        <w:rPr>
          <w:rFonts w:ascii="Arial" w:hAnsi="Arial" w:cs="Arial"/>
        </w:rPr>
        <w:t>the skills which employer</w:t>
      </w:r>
      <w:r w:rsidR="00F31AA9" w:rsidRPr="008E4066">
        <w:rPr>
          <w:rFonts w:ascii="Arial" w:hAnsi="Arial" w:cs="Arial"/>
        </w:rPr>
        <w:t>s</w:t>
      </w:r>
      <w:r w:rsidR="009B7F78" w:rsidRPr="008E4066">
        <w:rPr>
          <w:rFonts w:ascii="Arial" w:hAnsi="Arial" w:cs="Arial"/>
        </w:rPr>
        <w:t xml:space="preserve"> value most are </w:t>
      </w:r>
      <w:r w:rsidR="00B47CA7">
        <w:rPr>
          <w:rFonts w:ascii="Arial" w:hAnsi="Arial" w:cs="Arial"/>
        </w:rPr>
        <w:t>soft in form and not always</w:t>
      </w:r>
      <w:r w:rsidR="009B7F78" w:rsidRPr="008E4066">
        <w:rPr>
          <w:rFonts w:ascii="Arial" w:hAnsi="Arial" w:cs="Arial"/>
        </w:rPr>
        <w:t xml:space="preserve"> formally acquired.</w:t>
      </w:r>
      <w:r w:rsidR="009F3A3F" w:rsidRPr="008E4066">
        <w:rPr>
          <w:rFonts w:ascii="Arial" w:hAnsi="Arial" w:cs="Arial"/>
        </w:rPr>
        <w:t xml:space="preserve"> </w:t>
      </w:r>
      <w:r w:rsidR="00702781" w:rsidRPr="008E4066">
        <w:rPr>
          <w:rFonts w:ascii="Arial" w:hAnsi="Arial" w:cs="Arial"/>
        </w:rPr>
        <w:t>The</w:t>
      </w:r>
      <w:r w:rsidR="00B12DE7" w:rsidRPr="008E4066">
        <w:rPr>
          <w:rFonts w:ascii="Arial" w:hAnsi="Arial" w:cs="Arial"/>
        </w:rPr>
        <w:t xml:space="preserve"> </w:t>
      </w:r>
      <w:r w:rsidR="00E279D7" w:rsidRPr="008E4066">
        <w:rPr>
          <w:rFonts w:ascii="Arial" w:hAnsi="Arial" w:cs="Arial"/>
        </w:rPr>
        <w:t>evidence shows</w:t>
      </w:r>
      <w:r w:rsidR="00347220" w:rsidRPr="008E4066">
        <w:rPr>
          <w:rFonts w:ascii="Arial" w:hAnsi="Arial" w:cs="Arial"/>
        </w:rPr>
        <w:t xml:space="preserve"> that</w:t>
      </w:r>
      <w:r w:rsidR="0005702F" w:rsidRPr="008E4066">
        <w:rPr>
          <w:rFonts w:ascii="Arial" w:hAnsi="Arial" w:cs="Arial"/>
        </w:rPr>
        <w:t xml:space="preserve"> </w:t>
      </w:r>
      <w:r w:rsidR="00E05D0B" w:rsidRPr="008E4066">
        <w:rPr>
          <w:rFonts w:ascii="Arial" w:hAnsi="Arial" w:cs="Arial"/>
        </w:rPr>
        <w:t>the very essence of skills</w:t>
      </w:r>
      <w:r w:rsidR="008B4951" w:rsidRPr="008E4066">
        <w:rPr>
          <w:rFonts w:ascii="Arial" w:hAnsi="Arial" w:cs="Arial"/>
        </w:rPr>
        <w:t xml:space="preserve"> are largely contextually-driven and </w:t>
      </w:r>
      <w:r w:rsidR="00D66194" w:rsidRPr="008E4066">
        <w:rPr>
          <w:rFonts w:ascii="Arial" w:hAnsi="Arial" w:cs="Arial"/>
        </w:rPr>
        <w:t>related</w:t>
      </w:r>
      <w:r w:rsidR="008B4951" w:rsidRPr="008E4066">
        <w:rPr>
          <w:rFonts w:ascii="Arial" w:hAnsi="Arial" w:cs="Arial"/>
        </w:rPr>
        <w:t xml:space="preserve"> to spec</w:t>
      </w:r>
      <w:r w:rsidR="009A0F3C" w:rsidRPr="008E4066">
        <w:rPr>
          <w:rFonts w:ascii="Arial" w:hAnsi="Arial" w:cs="Arial"/>
        </w:rPr>
        <w:t>ific demand-based workplace</w:t>
      </w:r>
      <w:r w:rsidR="008B4951" w:rsidRPr="008E4066">
        <w:rPr>
          <w:rFonts w:ascii="Arial" w:hAnsi="Arial" w:cs="Arial"/>
        </w:rPr>
        <w:t xml:space="preserve"> factors</w:t>
      </w:r>
      <w:r w:rsidR="0089105F" w:rsidRPr="008E4066">
        <w:rPr>
          <w:rFonts w:ascii="Arial" w:hAnsi="Arial" w:cs="Arial"/>
        </w:rPr>
        <w:t xml:space="preserve"> </w:t>
      </w:r>
      <w:r w:rsidR="00DE34CB" w:rsidRPr="008E4066">
        <w:rPr>
          <w:rFonts w:ascii="Arial" w:hAnsi="Arial" w:cs="Arial"/>
        </w:rPr>
        <w:t xml:space="preserve">and situated in intricate work processes </w:t>
      </w:r>
      <w:r w:rsidR="0089105F" w:rsidRPr="008E4066">
        <w:rPr>
          <w:rFonts w:ascii="Arial" w:hAnsi="Arial" w:cs="Arial"/>
        </w:rPr>
        <w:t>(Eraut</w:t>
      </w:r>
      <w:r w:rsidR="00D245E1" w:rsidRPr="008E4066">
        <w:rPr>
          <w:rFonts w:ascii="Arial" w:hAnsi="Arial" w:cs="Arial"/>
        </w:rPr>
        <w:t>, 2007</w:t>
      </w:r>
      <w:r w:rsidR="00DE34CB" w:rsidRPr="008E4066">
        <w:rPr>
          <w:rFonts w:ascii="Arial" w:hAnsi="Arial" w:cs="Arial"/>
        </w:rPr>
        <w:t>; Lin</w:t>
      </w:r>
      <w:r w:rsidR="006A60C9" w:rsidRPr="008E4066">
        <w:rPr>
          <w:rFonts w:ascii="Arial" w:hAnsi="Arial" w:cs="Arial"/>
        </w:rPr>
        <w:t>d</w:t>
      </w:r>
      <w:r w:rsidR="00DE34CB" w:rsidRPr="008E4066">
        <w:rPr>
          <w:rFonts w:ascii="Arial" w:hAnsi="Arial" w:cs="Arial"/>
        </w:rPr>
        <w:t>berg and Rantatalo, 201</w:t>
      </w:r>
      <w:r w:rsidR="00FB307C" w:rsidRPr="008E4066">
        <w:rPr>
          <w:rFonts w:ascii="Arial" w:hAnsi="Arial" w:cs="Arial"/>
        </w:rPr>
        <w:t>5</w:t>
      </w:r>
      <w:r w:rsidR="0089105F" w:rsidRPr="008E4066">
        <w:rPr>
          <w:rFonts w:ascii="Arial" w:hAnsi="Arial" w:cs="Arial"/>
        </w:rPr>
        <w:t>)</w:t>
      </w:r>
      <w:r w:rsidR="00DF1F05" w:rsidRPr="008E4066">
        <w:rPr>
          <w:rFonts w:ascii="Arial" w:hAnsi="Arial" w:cs="Arial"/>
        </w:rPr>
        <w:t xml:space="preserve">. </w:t>
      </w:r>
      <w:r w:rsidR="005B314C" w:rsidRPr="008E4066">
        <w:rPr>
          <w:rFonts w:ascii="Arial" w:hAnsi="Arial" w:cs="Arial"/>
        </w:rPr>
        <w:t>Furthermore</w:t>
      </w:r>
      <w:r w:rsidR="003B1B13" w:rsidRPr="008E4066">
        <w:rPr>
          <w:rFonts w:ascii="Arial" w:hAnsi="Arial" w:cs="Arial"/>
        </w:rPr>
        <w:t>,</w:t>
      </w:r>
      <w:r w:rsidR="005B314C" w:rsidRPr="008E4066">
        <w:rPr>
          <w:rFonts w:ascii="Arial" w:hAnsi="Arial" w:cs="Arial"/>
        </w:rPr>
        <w:t xml:space="preserve"> w</w:t>
      </w:r>
      <w:r w:rsidR="00DF1F05" w:rsidRPr="008E4066">
        <w:rPr>
          <w:rFonts w:ascii="Arial" w:hAnsi="Arial" w:cs="Arial"/>
        </w:rPr>
        <w:t>hen employer perceptions of desirable or tal</w:t>
      </w:r>
      <w:r w:rsidR="007223C8" w:rsidRPr="008E4066">
        <w:rPr>
          <w:rFonts w:ascii="Arial" w:hAnsi="Arial" w:cs="Arial"/>
        </w:rPr>
        <w:t>ent</w:t>
      </w:r>
      <w:r w:rsidR="00702781" w:rsidRPr="008E4066">
        <w:rPr>
          <w:rFonts w:ascii="Arial" w:hAnsi="Arial" w:cs="Arial"/>
        </w:rPr>
        <w:t>ed</w:t>
      </w:r>
      <w:r w:rsidR="00190AB1" w:rsidRPr="008E4066">
        <w:rPr>
          <w:rFonts w:ascii="Arial" w:hAnsi="Arial" w:cs="Arial"/>
        </w:rPr>
        <w:t xml:space="preserve"> graduates is </w:t>
      </w:r>
      <w:r w:rsidR="00073383" w:rsidRPr="008E4066">
        <w:rPr>
          <w:rFonts w:ascii="Arial" w:hAnsi="Arial" w:cs="Arial"/>
        </w:rPr>
        <w:t xml:space="preserve">empirically </w:t>
      </w:r>
      <w:r w:rsidR="0089105F" w:rsidRPr="008E4066">
        <w:rPr>
          <w:rFonts w:ascii="Arial" w:hAnsi="Arial" w:cs="Arial"/>
        </w:rPr>
        <w:t>dissected</w:t>
      </w:r>
      <w:r w:rsidR="00073383" w:rsidRPr="008E4066">
        <w:rPr>
          <w:rFonts w:ascii="Arial" w:hAnsi="Arial" w:cs="Arial"/>
        </w:rPr>
        <w:t>, often via in-depth qualitative research,</w:t>
      </w:r>
      <w:r w:rsidR="007223C8" w:rsidRPr="008E4066">
        <w:rPr>
          <w:rFonts w:ascii="Arial" w:hAnsi="Arial" w:cs="Arial"/>
        </w:rPr>
        <w:t xml:space="preserve"> what </w:t>
      </w:r>
      <w:r w:rsidR="00D66194" w:rsidRPr="008E4066">
        <w:rPr>
          <w:rFonts w:ascii="Arial" w:hAnsi="Arial" w:cs="Arial"/>
        </w:rPr>
        <w:t xml:space="preserve">largely </w:t>
      </w:r>
      <w:r w:rsidR="007223C8" w:rsidRPr="008E4066">
        <w:rPr>
          <w:rFonts w:ascii="Arial" w:hAnsi="Arial" w:cs="Arial"/>
        </w:rPr>
        <w:t xml:space="preserve">emerges is the </w:t>
      </w:r>
      <w:r w:rsidR="009A0F3C" w:rsidRPr="008E4066">
        <w:rPr>
          <w:rFonts w:ascii="Arial" w:hAnsi="Arial" w:cs="Arial"/>
        </w:rPr>
        <w:t>significance of</w:t>
      </w:r>
      <w:r w:rsidR="007223C8" w:rsidRPr="008E4066">
        <w:rPr>
          <w:rFonts w:ascii="Arial" w:hAnsi="Arial" w:cs="Arial"/>
        </w:rPr>
        <w:t xml:space="preserve"> </w:t>
      </w:r>
      <w:r w:rsidR="009A0F3C" w:rsidRPr="008E4066">
        <w:rPr>
          <w:rFonts w:ascii="Arial" w:hAnsi="Arial" w:cs="Arial"/>
        </w:rPr>
        <w:t xml:space="preserve">a range of socio-cultural </w:t>
      </w:r>
      <w:r w:rsidR="00EB0C31" w:rsidRPr="008E4066">
        <w:rPr>
          <w:rFonts w:ascii="Arial" w:hAnsi="Arial" w:cs="Arial"/>
        </w:rPr>
        <w:t>and identity-based</w:t>
      </w:r>
      <w:r w:rsidR="00702781" w:rsidRPr="008E4066">
        <w:rPr>
          <w:rFonts w:ascii="Arial" w:hAnsi="Arial" w:cs="Arial"/>
        </w:rPr>
        <w:t xml:space="preserve"> </w:t>
      </w:r>
      <w:r w:rsidR="007223C8" w:rsidRPr="008E4066">
        <w:rPr>
          <w:rFonts w:ascii="Arial" w:hAnsi="Arial" w:cs="Arial"/>
        </w:rPr>
        <w:t>resources</w:t>
      </w:r>
      <w:r w:rsidR="009A0F3C" w:rsidRPr="008E4066">
        <w:rPr>
          <w:rFonts w:ascii="Arial" w:hAnsi="Arial" w:cs="Arial"/>
        </w:rPr>
        <w:t xml:space="preserve"> and assets</w:t>
      </w:r>
      <w:r w:rsidR="007223C8" w:rsidRPr="008E4066">
        <w:rPr>
          <w:rFonts w:ascii="Arial" w:hAnsi="Arial" w:cs="Arial"/>
        </w:rPr>
        <w:t xml:space="preserve"> which are exchanged in the recruitment proces</w:t>
      </w:r>
      <w:r w:rsidR="00EB0C31" w:rsidRPr="008E4066">
        <w:rPr>
          <w:rFonts w:ascii="Arial" w:hAnsi="Arial" w:cs="Arial"/>
        </w:rPr>
        <w:t>s and referenced by employers against the organisational context</w:t>
      </w:r>
      <w:r w:rsidR="009A0F3C" w:rsidRPr="008E4066">
        <w:rPr>
          <w:rFonts w:ascii="Arial" w:hAnsi="Arial" w:cs="Arial"/>
        </w:rPr>
        <w:t xml:space="preserve"> in which future practice and performance is located. </w:t>
      </w:r>
    </w:p>
    <w:p w14:paraId="41110040" w14:textId="77777777" w:rsidR="004653D2" w:rsidRPr="008E4066" w:rsidRDefault="004653D2" w:rsidP="008E4066">
      <w:pPr>
        <w:spacing w:after="0" w:line="360" w:lineRule="auto"/>
        <w:jc w:val="both"/>
        <w:rPr>
          <w:rFonts w:ascii="Arial" w:hAnsi="Arial" w:cs="Arial"/>
        </w:rPr>
      </w:pPr>
    </w:p>
    <w:p w14:paraId="44435E5B" w14:textId="77777777" w:rsidR="00DE34CB" w:rsidRPr="008E4066" w:rsidRDefault="009A0F3C" w:rsidP="008E4066">
      <w:pPr>
        <w:spacing w:after="0" w:line="360" w:lineRule="auto"/>
        <w:jc w:val="both"/>
        <w:rPr>
          <w:rFonts w:ascii="Arial" w:hAnsi="Arial" w:cs="Arial"/>
        </w:rPr>
      </w:pPr>
      <w:r w:rsidRPr="008E4066">
        <w:rPr>
          <w:rFonts w:ascii="Arial" w:hAnsi="Arial" w:cs="Arial"/>
        </w:rPr>
        <w:t xml:space="preserve">This </w:t>
      </w:r>
      <w:r w:rsidR="00091F84" w:rsidRPr="008E4066">
        <w:rPr>
          <w:rFonts w:ascii="Arial" w:hAnsi="Arial" w:cs="Arial"/>
        </w:rPr>
        <w:t>resonates</w:t>
      </w:r>
      <w:r w:rsidRPr="008E4066">
        <w:rPr>
          <w:rFonts w:ascii="Arial" w:hAnsi="Arial" w:cs="Arial"/>
        </w:rPr>
        <w:t xml:space="preserve"> strongly with much of the more recent literature on graduate employabil</w:t>
      </w:r>
      <w:r w:rsidR="00073383" w:rsidRPr="008E4066">
        <w:rPr>
          <w:rFonts w:ascii="Arial" w:hAnsi="Arial" w:cs="Arial"/>
        </w:rPr>
        <w:t xml:space="preserve">ity and career progression </w:t>
      </w:r>
      <w:r w:rsidR="0089105F" w:rsidRPr="008E4066">
        <w:rPr>
          <w:rFonts w:ascii="Arial" w:hAnsi="Arial" w:cs="Arial"/>
        </w:rPr>
        <w:t>which has been c</w:t>
      </w:r>
      <w:r w:rsidRPr="008E4066">
        <w:rPr>
          <w:rFonts w:ascii="Arial" w:hAnsi="Arial" w:cs="Arial"/>
        </w:rPr>
        <w:t xml:space="preserve">onceived </w:t>
      </w:r>
      <w:r w:rsidR="0089105F" w:rsidRPr="008E4066">
        <w:rPr>
          <w:rFonts w:ascii="Arial" w:hAnsi="Arial" w:cs="Arial"/>
        </w:rPr>
        <w:t>l</w:t>
      </w:r>
      <w:r w:rsidRPr="008E4066">
        <w:rPr>
          <w:rFonts w:ascii="Arial" w:hAnsi="Arial" w:cs="Arial"/>
        </w:rPr>
        <w:t>argely around the acquisition</w:t>
      </w:r>
      <w:r w:rsidR="00091F84" w:rsidRPr="008E4066">
        <w:rPr>
          <w:rFonts w:ascii="Arial" w:hAnsi="Arial" w:cs="Arial"/>
        </w:rPr>
        <w:t xml:space="preserve"> and deployment of a range of career-related capitals and identities</w:t>
      </w:r>
      <w:r w:rsidR="00E05D0B" w:rsidRPr="008E4066">
        <w:rPr>
          <w:rFonts w:ascii="Arial" w:hAnsi="Arial" w:cs="Arial"/>
        </w:rPr>
        <w:t>,</w:t>
      </w:r>
      <w:r w:rsidR="0089105F" w:rsidRPr="008E4066">
        <w:rPr>
          <w:rFonts w:ascii="Arial" w:hAnsi="Arial" w:cs="Arial"/>
        </w:rPr>
        <w:t xml:space="preserve"> serving</w:t>
      </w:r>
      <w:r w:rsidR="00073383" w:rsidRPr="008E4066">
        <w:rPr>
          <w:rFonts w:ascii="Arial" w:hAnsi="Arial" w:cs="Arial"/>
        </w:rPr>
        <w:t xml:space="preserve"> as key resources in shaping </w:t>
      </w:r>
      <w:r w:rsidR="00073383" w:rsidRPr="008E4066">
        <w:rPr>
          <w:rFonts w:ascii="Arial" w:hAnsi="Arial" w:cs="Arial"/>
        </w:rPr>
        <w:lastRenderedPageBreak/>
        <w:t>emp</w:t>
      </w:r>
      <w:r w:rsidR="005B314C" w:rsidRPr="008E4066">
        <w:rPr>
          <w:rFonts w:ascii="Arial" w:hAnsi="Arial" w:cs="Arial"/>
        </w:rPr>
        <w:t>loyment outcomes. These</w:t>
      </w:r>
      <w:r w:rsidR="00073383" w:rsidRPr="008E4066">
        <w:rPr>
          <w:rFonts w:ascii="Arial" w:hAnsi="Arial" w:cs="Arial"/>
        </w:rPr>
        <w:t xml:space="preserve"> add </w:t>
      </w:r>
      <w:r w:rsidR="00091F84" w:rsidRPr="008E4066">
        <w:rPr>
          <w:rFonts w:ascii="Arial" w:hAnsi="Arial" w:cs="Arial"/>
        </w:rPr>
        <w:t xml:space="preserve">significant value to </w:t>
      </w:r>
      <w:r w:rsidR="00073383" w:rsidRPr="008E4066">
        <w:rPr>
          <w:rFonts w:ascii="Arial" w:hAnsi="Arial" w:cs="Arial"/>
        </w:rPr>
        <w:t xml:space="preserve">both </w:t>
      </w:r>
      <w:r w:rsidR="00091F84" w:rsidRPr="008E4066">
        <w:rPr>
          <w:rFonts w:ascii="Arial" w:hAnsi="Arial" w:cs="Arial"/>
        </w:rPr>
        <w:t>graduates’</w:t>
      </w:r>
      <w:r w:rsidR="00EE33BC" w:rsidRPr="008E4066">
        <w:rPr>
          <w:rFonts w:ascii="Arial" w:hAnsi="Arial" w:cs="Arial"/>
        </w:rPr>
        <w:t xml:space="preserve"> own perceptions</w:t>
      </w:r>
      <w:r w:rsidR="00091F84" w:rsidRPr="008E4066">
        <w:rPr>
          <w:rFonts w:ascii="Arial" w:hAnsi="Arial" w:cs="Arial"/>
        </w:rPr>
        <w:t xml:space="preserve"> of employability</w:t>
      </w:r>
      <w:r w:rsidR="00073383" w:rsidRPr="008E4066">
        <w:rPr>
          <w:rFonts w:ascii="Arial" w:hAnsi="Arial" w:cs="Arial"/>
        </w:rPr>
        <w:t>, including how this is deployed in recruitment process,</w:t>
      </w:r>
      <w:r w:rsidR="00091F84" w:rsidRPr="008E4066">
        <w:rPr>
          <w:rFonts w:ascii="Arial" w:hAnsi="Arial" w:cs="Arial"/>
        </w:rPr>
        <w:t xml:space="preserve"> and how employers </w:t>
      </w:r>
      <w:r w:rsidR="005B314C" w:rsidRPr="008E4066">
        <w:rPr>
          <w:rFonts w:ascii="Arial" w:hAnsi="Arial" w:cs="Arial"/>
        </w:rPr>
        <w:t xml:space="preserve">also </w:t>
      </w:r>
      <w:r w:rsidR="00091F84" w:rsidRPr="008E4066">
        <w:rPr>
          <w:rFonts w:ascii="Arial" w:hAnsi="Arial" w:cs="Arial"/>
        </w:rPr>
        <w:t>view graduates’</w:t>
      </w:r>
      <w:r w:rsidR="00EE33BC" w:rsidRPr="008E4066">
        <w:rPr>
          <w:rFonts w:ascii="Arial" w:hAnsi="Arial" w:cs="Arial"/>
        </w:rPr>
        <w:t xml:space="preserve"> </w:t>
      </w:r>
      <w:r w:rsidR="00073383" w:rsidRPr="008E4066">
        <w:rPr>
          <w:rFonts w:ascii="Arial" w:hAnsi="Arial" w:cs="Arial"/>
        </w:rPr>
        <w:t>potential</w:t>
      </w:r>
      <w:r w:rsidR="00EE33BC" w:rsidRPr="008E4066">
        <w:rPr>
          <w:rFonts w:ascii="Arial" w:hAnsi="Arial" w:cs="Arial"/>
        </w:rPr>
        <w:t xml:space="preserve"> </w:t>
      </w:r>
      <w:r w:rsidR="00073383" w:rsidRPr="008E4066">
        <w:rPr>
          <w:rFonts w:ascii="Arial" w:hAnsi="Arial" w:cs="Arial"/>
        </w:rPr>
        <w:t>value</w:t>
      </w:r>
      <w:r w:rsidR="00D80AAD">
        <w:rPr>
          <w:rFonts w:ascii="Arial" w:hAnsi="Arial" w:cs="Arial"/>
        </w:rPr>
        <w:t xml:space="preserve"> (Clarke, 2017</w:t>
      </w:r>
      <w:r w:rsidR="00421AB3">
        <w:rPr>
          <w:rFonts w:ascii="Arial" w:hAnsi="Arial" w:cs="Arial"/>
        </w:rPr>
        <w:t xml:space="preserve">; </w:t>
      </w:r>
      <w:r w:rsidR="00091F84" w:rsidRPr="008E4066">
        <w:rPr>
          <w:rFonts w:ascii="Arial" w:hAnsi="Arial" w:cs="Arial"/>
        </w:rPr>
        <w:t xml:space="preserve">Bathmaker </w:t>
      </w:r>
      <w:r w:rsidR="00091F84" w:rsidRPr="00AD3A11">
        <w:rPr>
          <w:rFonts w:ascii="Arial" w:hAnsi="Arial" w:cs="Arial"/>
          <w:i/>
        </w:rPr>
        <w:t>et al</w:t>
      </w:r>
      <w:r w:rsidR="00AD3A11" w:rsidRPr="00AD3A11">
        <w:rPr>
          <w:rFonts w:ascii="Arial" w:hAnsi="Arial" w:cs="Arial"/>
          <w:i/>
        </w:rPr>
        <w:t>.,</w:t>
      </w:r>
      <w:r w:rsidR="00AD3A11">
        <w:rPr>
          <w:rFonts w:ascii="Arial" w:hAnsi="Arial" w:cs="Arial"/>
        </w:rPr>
        <w:t xml:space="preserve"> 2013</w:t>
      </w:r>
      <w:r w:rsidR="00421AB3">
        <w:rPr>
          <w:rFonts w:ascii="Arial" w:hAnsi="Arial" w:cs="Arial"/>
        </w:rPr>
        <w:t>; Burke, 2015; Tomlinson, 2017</w:t>
      </w:r>
      <w:r w:rsidR="00091F84" w:rsidRPr="008E4066">
        <w:rPr>
          <w:rFonts w:ascii="Arial" w:hAnsi="Arial" w:cs="Arial"/>
        </w:rPr>
        <w:t>; Lindberg, 2013; Holmes, 2013; Fugate</w:t>
      </w:r>
      <w:r w:rsidR="00D9589E">
        <w:rPr>
          <w:rFonts w:ascii="Arial" w:hAnsi="Arial" w:cs="Arial"/>
        </w:rPr>
        <w:t xml:space="preserve"> </w:t>
      </w:r>
      <w:r w:rsidR="00D9589E" w:rsidRPr="00D9589E">
        <w:rPr>
          <w:rFonts w:ascii="Arial" w:hAnsi="Arial" w:cs="Arial"/>
          <w:i/>
        </w:rPr>
        <w:t>et al.</w:t>
      </w:r>
      <w:r w:rsidR="00091F84" w:rsidRPr="008E4066">
        <w:rPr>
          <w:rFonts w:ascii="Arial" w:hAnsi="Arial" w:cs="Arial"/>
        </w:rPr>
        <w:t xml:space="preserve">, 2004).  </w:t>
      </w:r>
      <w:r w:rsidR="0089105F" w:rsidRPr="008E4066">
        <w:rPr>
          <w:rFonts w:ascii="Arial" w:hAnsi="Arial" w:cs="Arial"/>
        </w:rPr>
        <w:t>T</w:t>
      </w:r>
      <w:r w:rsidR="00091F84" w:rsidRPr="008E4066">
        <w:rPr>
          <w:rFonts w:ascii="Arial" w:hAnsi="Arial" w:cs="Arial"/>
        </w:rPr>
        <w:t xml:space="preserve">hese </w:t>
      </w:r>
      <w:r w:rsidR="001734FB" w:rsidRPr="008E4066">
        <w:rPr>
          <w:rFonts w:ascii="Arial" w:hAnsi="Arial" w:cs="Arial"/>
        </w:rPr>
        <w:t>largely operate</w:t>
      </w:r>
      <w:r w:rsidR="00091F84" w:rsidRPr="008E4066">
        <w:rPr>
          <w:rFonts w:ascii="Arial" w:hAnsi="Arial" w:cs="Arial"/>
        </w:rPr>
        <w:t xml:space="preserve"> beyond what graduates signal </w:t>
      </w:r>
      <w:r w:rsidR="001F53D5" w:rsidRPr="008E4066">
        <w:rPr>
          <w:rFonts w:ascii="Arial" w:hAnsi="Arial" w:cs="Arial"/>
        </w:rPr>
        <w:t xml:space="preserve">for initial consideration, in addition to </w:t>
      </w:r>
      <w:r w:rsidR="00DE34CB" w:rsidRPr="008E4066">
        <w:rPr>
          <w:rFonts w:ascii="Arial" w:hAnsi="Arial" w:cs="Arial"/>
        </w:rPr>
        <w:t xml:space="preserve">the </w:t>
      </w:r>
      <w:r w:rsidR="001F53D5" w:rsidRPr="008E4066">
        <w:rPr>
          <w:rFonts w:ascii="Arial" w:hAnsi="Arial" w:cs="Arial"/>
        </w:rPr>
        <w:t>hard cur</w:t>
      </w:r>
      <w:r w:rsidR="00EE33BC" w:rsidRPr="008E4066">
        <w:rPr>
          <w:rFonts w:ascii="Arial" w:hAnsi="Arial" w:cs="Arial"/>
        </w:rPr>
        <w:t xml:space="preserve">rencies of </w:t>
      </w:r>
      <w:r w:rsidR="00442E0F" w:rsidRPr="008E4066">
        <w:rPr>
          <w:rFonts w:ascii="Arial" w:hAnsi="Arial" w:cs="Arial"/>
        </w:rPr>
        <w:t xml:space="preserve">formal </w:t>
      </w:r>
      <w:r w:rsidR="00EE33BC" w:rsidRPr="008E4066">
        <w:rPr>
          <w:rFonts w:ascii="Arial" w:hAnsi="Arial" w:cs="Arial"/>
        </w:rPr>
        <w:t xml:space="preserve">credentials, and </w:t>
      </w:r>
      <w:r w:rsidR="005703DC" w:rsidRPr="008E4066">
        <w:rPr>
          <w:rFonts w:ascii="Arial" w:hAnsi="Arial" w:cs="Arial"/>
        </w:rPr>
        <w:t>have a crucial bearing on</w:t>
      </w:r>
      <w:r w:rsidR="00EE33BC" w:rsidRPr="008E4066">
        <w:rPr>
          <w:rFonts w:ascii="Arial" w:hAnsi="Arial" w:cs="Arial"/>
        </w:rPr>
        <w:t xml:space="preserve"> h</w:t>
      </w:r>
      <w:r w:rsidR="00E54F3C" w:rsidRPr="008E4066">
        <w:rPr>
          <w:rFonts w:ascii="Arial" w:hAnsi="Arial" w:cs="Arial"/>
        </w:rPr>
        <w:t xml:space="preserve">ow successfully </w:t>
      </w:r>
      <w:r w:rsidR="002B7EDF" w:rsidRPr="008E4066">
        <w:rPr>
          <w:rFonts w:ascii="Arial" w:hAnsi="Arial" w:cs="Arial"/>
        </w:rPr>
        <w:t xml:space="preserve">they </w:t>
      </w:r>
      <w:r w:rsidR="00E54F3C" w:rsidRPr="008E4066">
        <w:rPr>
          <w:rFonts w:ascii="Arial" w:hAnsi="Arial" w:cs="Arial"/>
        </w:rPr>
        <w:t>are recruited to targeted employment.</w:t>
      </w:r>
      <w:r w:rsidR="00073383" w:rsidRPr="008E4066">
        <w:rPr>
          <w:rFonts w:ascii="Arial" w:hAnsi="Arial" w:cs="Arial"/>
        </w:rPr>
        <w:t xml:space="preserve"> </w:t>
      </w:r>
      <w:r w:rsidR="003D468C" w:rsidRPr="008E4066">
        <w:rPr>
          <w:rFonts w:ascii="Arial" w:hAnsi="Arial" w:cs="Arial"/>
        </w:rPr>
        <w:t>Overall, more processual and graduate identity approaches to the graduate-employer dynamic move the focus beyond fairly reductionist skills</w:t>
      </w:r>
      <w:r w:rsidR="00DE34CB" w:rsidRPr="008E4066">
        <w:rPr>
          <w:rFonts w:ascii="Arial" w:hAnsi="Arial" w:cs="Arial"/>
        </w:rPr>
        <w:t xml:space="preserve"> framing of employer demands. Instead, a more nuanced picture emerges o</w:t>
      </w:r>
      <w:r w:rsidR="001B4B52" w:rsidRPr="008E4066">
        <w:rPr>
          <w:rFonts w:ascii="Arial" w:hAnsi="Arial" w:cs="Arial"/>
        </w:rPr>
        <w:t>f</w:t>
      </w:r>
      <w:r w:rsidR="00DE34CB" w:rsidRPr="008E4066">
        <w:rPr>
          <w:rFonts w:ascii="Arial" w:hAnsi="Arial" w:cs="Arial"/>
        </w:rPr>
        <w:t xml:space="preserve"> the relationship between actors an</w:t>
      </w:r>
      <w:r w:rsidR="0033527C" w:rsidRPr="008E4066">
        <w:rPr>
          <w:rFonts w:ascii="Arial" w:hAnsi="Arial" w:cs="Arial"/>
        </w:rPr>
        <w:t>d the context and practices which</w:t>
      </w:r>
      <w:r w:rsidR="00DE34CB" w:rsidRPr="008E4066">
        <w:rPr>
          <w:rFonts w:ascii="Arial" w:hAnsi="Arial" w:cs="Arial"/>
        </w:rPr>
        <w:t xml:space="preserve"> are constituted within given organizational spaces. </w:t>
      </w:r>
    </w:p>
    <w:p w14:paraId="6787B15B" w14:textId="77777777" w:rsidR="009A0F3C" w:rsidRPr="008E4066" w:rsidRDefault="00091F84" w:rsidP="008E4066">
      <w:pPr>
        <w:spacing w:after="0" w:line="360" w:lineRule="auto"/>
        <w:jc w:val="both"/>
        <w:rPr>
          <w:rFonts w:ascii="Arial" w:hAnsi="Arial" w:cs="Arial"/>
        </w:rPr>
      </w:pPr>
      <w:r w:rsidRPr="008E4066">
        <w:rPr>
          <w:rFonts w:ascii="Arial" w:hAnsi="Arial" w:cs="Arial"/>
        </w:rPr>
        <w:t xml:space="preserve">  </w:t>
      </w:r>
      <w:r w:rsidR="00EB0C31" w:rsidRPr="008E4066">
        <w:rPr>
          <w:rFonts w:ascii="Arial" w:hAnsi="Arial" w:cs="Arial"/>
        </w:rPr>
        <w:t xml:space="preserve"> </w:t>
      </w:r>
    </w:p>
    <w:p w14:paraId="5BABEA44" w14:textId="77777777" w:rsidR="001111C2" w:rsidRPr="008E4066" w:rsidRDefault="00EB0C31" w:rsidP="008E4066">
      <w:pPr>
        <w:spacing w:after="0" w:line="360" w:lineRule="auto"/>
        <w:jc w:val="both"/>
        <w:rPr>
          <w:rFonts w:ascii="Arial" w:hAnsi="Arial" w:cs="Arial"/>
        </w:rPr>
      </w:pPr>
      <w:r w:rsidRPr="008E4066">
        <w:rPr>
          <w:rFonts w:ascii="Arial" w:hAnsi="Arial" w:cs="Arial"/>
        </w:rPr>
        <w:t xml:space="preserve">Some of </w:t>
      </w:r>
      <w:r w:rsidR="005703DC" w:rsidRPr="008E4066">
        <w:rPr>
          <w:rFonts w:ascii="Arial" w:hAnsi="Arial" w:cs="Arial"/>
        </w:rPr>
        <w:t xml:space="preserve">the strongest research evidence </w:t>
      </w:r>
      <w:r w:rsidRPr="008E4066">
        <w:rPr>
          <w:rFonts w:ascii="Arial" w:hAnsi="Arial" w:cs="Arial"/>
        </w:rPr>
        <w:t xml:space="preserve">based </w:t>
      </w:r>
      <w:r w:rsidR="00073383" w:rsidRPr="008E4066">
        <w:rPr>
          <w:rFonts w:ascii="Arial" w:hAnsi="Arial" w:cs="Arial"/>
        </w:rPr>
        <w:t xml:space="preserve">on </w:t>
      </w:r>
      <w:r w:rsidRPr="008E4066">
        <w:rPr>
          <w:rFonts w:ascii="Arial" w:hAnsi="Arial" w:cs="Arial"/>
        </w:rPr>
        <w:t>finer-grained contextualisation of employer beh</w:t>
      </w:r>
      <w:r w:rsidR="009B0315" w:rsidRPr="008E4066">
        <w:rPr>
          <w:rFonts w:ascii="Arial" w:hAnsi="Arial" w:cs="Arial"/>
        </w:rPr>
        <w:t>aviours</w:t>
      </w:r>
      <w:r w:rsidRPr="008E4066">
        <w:rPr>
          <w:rFonts w:ascii="Arial" w:hAnsi="Arial" w:cs="Arial"/>
        </w:rPr>
        <w:t xml:space="preserve"> demonstrates </w:t>
      </w:r>
      <w:r w:rsidR="009A0F3C" w:rsidRPr="008E4066">
        <w:rPr>
          <w:rFonts w:ascii="Arial" w:hAnsi="Arial" w:cs="Arial"/>
        </w:rPr>
        <w:t xml:space="preserve">that </w:t>
      </w:r>
      <w:r w:rsidRPr="008E4066">
        <w:rPr>
          <w:rFonts w:ascii="Arial" w:hAnsi="Arial" w:cs="Arial"/>
        </w:rPr>
        <w:t>person-organisation fit</w:t>
      </w:r>
      <w:r w:rsidR="009A0F3C" w:rsidRPr="008E4066">
        <w:rPr>
          <w:rFonts w:ascii="Arial" w:hAnsi="Arial" w:cs="Arial"/>
        </w:rPr>
        <w:t xml:space="preserve"> dynamics</w:t>
      </w:r>
      <w:r w:rsidR="00091F84" w:rsidRPr="008E4066">
        <w:rPr>
          <w:rFonts w:ascii="Arial" w:hAnsi="Arial" w:cs="Arial"/>
        </w:rPr>
        <w:t xml:space="preserve"> are a strong guiding principle in recruitment.</w:t>
      </w:r>
      <w:r w:rsidR="001F53D5" w:rsidRPr="008E4066">
        <w:rPr>
          <w:rFonts w:ascii="Arial" w:hAnsi="Arial" w:cs="Arial"/>
        </w:rPr>
        <w:t xml:space="preserve"> Employers ultimately regulate entry to a diverse set of organisational fields on far less tangible criteria than codified knowledge and technical expertise</w:t>
      </w:r>
      <w:r w:rsidR="00EE33BC" w:rsidRPr="008E4066">
        <w:rPr>
          <w:rFonts w:ascii="Arial" w:hAnsi="Arial" w:cs="Arial"/>
        </w:rPr>
        <w:t xml:space="preserve"> and instead attend to </w:t>
      </w:r>
      <w:r w:rsidR="00073383" w:rsidRPr="008E4066">
        <w:rPr>
          <w:rFonts w:ascii="Arial" w:hAnsi="Arial" w:cs="Arial"/>
        </w:rPr>
        <w:t xml:space="preserve">behavioural dispositions </w:t>
      </w:r>
      <w:r w:rsidR="00EE33BC" w:rsidRPr="008E4066">
        <w:rPr>
          <w:rFonts w:ascii="Arial" w:hAnsi="Arial" w:cs="Arial"/>
        </w:rPr>
        <w:t xml:space="preserve">and </w:t>
      </w:r>
      <w:r w:rsidR="00073383" w:rsidRPr="008E4066">
        <w:rPr>
          <w:rFonts w:ascii="Arial" w:hAnsi="Arial" w:cs="Arial"/>
        </w:rPr>
        <w:t xml:space="preserve">the </w:t>
      </w:r>
      <w:r w:rsidR="00EE33BC" w:rsidRPr="008E4066">
        <w:rPr>
          <w:rFonts w:ascii="Arial" w:hAnsi="Arial" w:cs="Arial"/>
        </w:rPr>
        <w:t>inter-cultural and interpersonal synergy between candidate and wider field demands.</w:t>
      </w:r>
      <w:r w:rsidR="001F53D5" w:rsidRPr="008E4066">
        <w:rPr>
          <w:rFonts w:ascii="Arial" w:hAnsi="Arial" w:cs="Arial"/>
        </w:rPr>
        <w:t xml:space="preserve"> </w:t>
      </w:r>
      <w:r w:rsidR="00EE33BC" w:rsidRPr="008E4066">
        <w:rPr>
          <w:rFonts w:ascii="Arial" w:hAnsi="Arial" w:cs="Arial"/>
        </w:rPr>
        <w:t>Cultural signals which convey wider soci</w:t>
      </w:r>
      <w:r w:rsidR="00E54F3C" w:rsidRPr="008E4066">
        <w:rPr>
          <w:rFonts w:ascii="Arial" w:hAnsi="Arial" w:cs="Arial"/>
        </w:rPr>
        <w:t>o-cultural value based on how well grad</w:t>
      </w:r>
      <w:r w:rsidR="00C51451" w:rsidRPr="008E4066">
        <w:rPr>
          <w:rFonts w:ascii="Arial" w:hAnsi="Arial" w:cs="Arial"/>
        </w:rPr>
        <w:t>uates can exploit</w:t>
      </w:r>
      <w:r w:rsidR="00E54F3C" w:rsidRPr="008E4066">
        <w:rPr>
          <w:rFonts w:ascii="Arial" w:hAnsi="Arial" w:cs="Arial"/>
        </w:rPr>
        <w:t xml:space="preserve"> career-related capital appear</w:t>
      </w:r>
      <w:r w:rsidR="009B0315" w:rsidRPr="008E4066">
        <w:rPr>
          <w:rFonts w:ascii="Arial" w:hAnsi="Arial" w:cs="Arial"/>
        </w:rPr>
        <w:t>s</w:t>
      </w:r>
      <w:r w:rsidR="00E54F3C" w:rsidRPr="008E4066">
        <w:rPr>
          <w:rFonts w:ascii="Arial" w:hAnsi="Arial" w:cs="Arial"/>
        </w:rPr>
        <w:t xml:space="preserve"> to be integral to the r</w:t>
      </w:r>
      <w:r w:rsidR="0089105F" w:rsidRPr="008E4066">
        <w:rPr>
          <w:rFonts w:ascii="Arial" w:hAnsi="Arial" w:cs="Arial"/>
        </w:rPr>
        <w:t xml:space="preserve">elational </w:t>
      </w:r>
      <w:r w:rsidR="00E54F3C" w:rsidRPr="008E4066">
        <w:rPr>
          <w:rFonts w:ascii="Arial" w:hAnsi="Arial" w:cs="Arial"/>
        </w:rPr>
        <w:t>processes which underscore employers</w:t>
      </w:r>
      <w:r w:rsidR="001734FB" w:rsidRPr="008E4066">
        <w:rPr>
          <w:rFonts w:ascii="Arial" w:hAnsi="Arial" w:cs="Arial"/>
        </w:rPr>
        <w:t>’</w:t>
      </w:r>
      <w:r w:rsidR="00E54F3C" w:rsidRPr="008E4066">
        <w:rPr>
          <w:rFonts w:ascii="Arial" w:hAnsi="Arial" w:cs="Arial"/>
        </w:rPr>
        <w:t xml:space="preserve"> and graduates</w:t>
      </w:r>
      <w:r w:rsidR="001734FB" w:rsidRPr="008E4066">
        <w:rPr>
          <w:rFonts w:ascii="Arial" w:hAnsi="Arial" w:cs="Arial"/>
        </w:rPr>
        <w:t>’</w:t>
      </w:r>
      <w:r w:rsidR="00E54F3C" w:rsidRPr="008E4066">
        <w:rPr>
          <w:rFonts w:ascii="Arial" w:hAnsi="Arial" w:cs="Arial"/>
        </w:rPr>
        <w:t xml:space="preserve"> interactions. The heterogeneous nature of work organisation</w:t>
      </w:r>
      <w:r w:rsidR="00A151FD" w:rsidRPr="008E4066">
        <w:rPr>
          <w:rFonts w:ascii="Arial" w:hAnsi="Arial" w:cs="Arial"/>
        </w:rPr>
        <w:t>s</w:t>
      </w:r>
      <w:r w:rsidR="001734FB" w:rsidRPr="008E4066">
        <w:rPr>
          <w:rFonts w:ascii="Arial" w:hAnsi="Arial" w:cs="Arial"/>
        </w:rPr>
        <w:t xml:space="preserve"> and universities based on complex set</w:t>
      </w:r>
      <w:r w:rsidR="00073383" w:rsidRPr="008E4066">
        <w:rPr>
          <w:rFonts w:ascii="Arial" w:hAnsi="Arial" w:cs="Arial"/>
        </w:rPr>
        <w:t>s</w:t>
      </w:r>
      <w:r w:rsidR="001734FB" w:rsidRPr="008E4066">
        <w:rPr>
          <w:rFonts w:ascii="Arial" w:hAnsi="Arial" w:cs="Arial"/>
        </w:rPr>
        <w:t xml:space="preserve"> of field dynamic</w:t>
      </w:r>
      <w:r w:rsidR="00357544" w:rsidRPr="008E4066">
        <w:rPr>
          <w:rFonts w:ascii="Arial" w:hAnsi="Arial" w:cs="Arial"/>
        </w:rPr>
        <w:t>s</w:t>
      </w:r>
      <w:r w:rsidR="001734FB" w:rsidRPr="008E4066">
        <w:rPr>
          <w:rFonts w:ascii="Arial" w:hAnsi="Arial" w:cs="Arial"/>
        </w:rPr>
        <w:t xml:space="preserve"> across </w:t>
      </w:r>
      <w:r w:rsidR="00AA1D50" w:rsidRPr="008E4066">
        <w:rPr>
          <w:rFonts w:ascii="Arial" w:hAnsi="Arial" w:cs="Arial"/>
        </w:rPr>
        <w:t xml:space="preserve">a </w:t>
      </w:r>
      <w:r w:rsidR="001734FB" w:rsidRPr="008E4066">
        <w:rPr>
          <w:rFonts w:ascii="Arial" w:hAnsi="Arial" w:cs="Arial"/>
        </w:rPr>
        <w:t xml:space="preserve">multifarious </w:t>
      </w:r>
      <w:r w:rsidR="00AA1D50" w:rsidRPr="008E4066">
        <w:rPr>
          <w:rFonts w:ascii="Arial" w:hAnsi="Arial" w:cs="Arial"/>
        </w:rPr>
        <w:t xml:space="preserve">spread of </w:t>
      </w:r>
      <w:r w:rsidR="00073383" w:rsidRPr="008E4066">
        <w:rPr>
          <w:rFonts w:ascii="Arial" w:hAnsi="Arial" w:cs="Arial"/>
        </w:rPr>
        <w:t>institutions makes</w:t>
      </w:r>
      <w:r w:rsidR="001734FB" w:rsidRPr="008E4066">
        <w:rPr>
          <w:rFonts w:ascii="Arial" w:hAnsi="Arial" w:cs="Arial"/>
        </w:rPr>
        <w:t xml:space="preserve"> endeavours to better align extant human capital </w:t>
      </w:r>
      <w:r w:rsidR="00C51451" w:rsidRPr="008E4066">
        <w:rPr>
          <w:rFonts w:ascii="Arial" w:hAnsi="Arial" w:cs="Arial"/>
        </w:rPr>
        <w:t>to purported economic needs highly challenging.</w:t>
      </w:r>
      <w:r w:rsidR="00E54F3C" w:rsidRPr="008E4066">
        <w:rPr>
          <w:rFonts w:ascii="Arial" w:hAnsi="Arial" w:cs="Arial"/>
        </w:rPr>
        <w:t xml:space="preserve"> </w:t>
      </w:r>
    </w:p>
    <w:p w14:paraId="6D47165B" w14:textId="77777777" w:rsidR="001111C2" w:rsidRPr="008E4066" w:rsidRDefault="001111C2" w:rsidP="008E4066">
      <w:pPr>
        <w:spacing w:after="0" w:line="360" w:lineRule="auto"/>
        <w:jc w:val="both"/>
        <w:rPr>
          <w:rFonts w:ascii="Arial" w:hAnsi="Arial" w:cs="Arial"/>
        </w:rPr>
      </w:pPr>
    </w:p>
    <w:p w14:paraId="5B31913A" w14:textId="77777777" w:rsidR="00D01934" w:rsidRPr="008E4066" w:rsidRDefault="00D01934" w:rsidP="008E4066">
      <w:pPr>
        <w:spacing w:after="0" w:line="360" w:lineRule="auto"/>
        <w:jc w:val="both"/>
        <w:rPr>
          <w:rFonts w:ascii="Arial" w:hAnsi="Arial" w:cs="Arial"/>
          <w:i/>
        </w:rPr>
      </w:pPr>
      <w:r w:rsidRPr="008E4066">
        <w:rPr>
          <w:rFonts w:ascii="Arial" w:hAnsi="Arial" w:cs="Arial"/>
          <w:i/>
        </w:rPr>
        <w:t xml:space="preserve">Implications </w:t>
      </w:r>
      <w:r w:rsidR="0005702F" w:rsidRPr="008E4066">
        <w:rPr>
          <w:rFonts w:ascii="Arial" w:hAnsi="Arial" w:cs="Arial"/>
          <w:i/>
        </w:rPr>
        <w:t>for key stakeholder</w:t>
      </w:r>
      <w:r w:rsidR="004167DE" w:rsidRPr="008E4066">
        <w:rPr>
          <w:rFonts w:ascii="Arial" w:hAnsi="Arial" w:cs="Arial"/>
          <w:i/>
        </w:rPr>
        <w:t>s</w:t>
      </w:r>
      <w:r w:rsidR="0005702F" w:rsidRPr="008E4066">
        <w:rPr>
          <w:rFonts w:ascii="Arial" w:hAnsi="Arial" w:cs="Arial"/>
          <w:i/>
        </w:rPr>
        <w:t xml:space="preserve"> in this area</w:t>
      </w:r>
    </w:p>
    <w:p w14:paraId="179D34C4" w14:textId="77777777" w:rsidR="005703DC" w:rsidRPr="008E4066" w:rsidRDefault="001111C2" w:rsidP="008E4066">
      <w:pPr>
        <w:spacing w:after="0" w:line="360" w:lineRule="auto"/>
        <w:jc w:val="both"/>
        <w:rPr>
          <w:rFonts w:ascii="Arial" w:hAnsi="Arial" w:cs="Arial"/>
        </w:rPr>
      </w:pPr>
      <w:r w:rsidRPr="008E4066">
        <w:rPr>
          <w:rFonts w:ascii="Arial" w:hAnsi="Arial" w:cs="Arial"/>
        </w:rPr>
        <w:t>Universities nonetheless need to think creatively about how to manage this dynamic and its attendant expectations</w:t>
      </w:r>
      <w:r w:rsidR="0033527C" w:rsidRPr="008E4066">
        <w:rPr>
          <w:rFonts w:ascii="Arial" w:hAnsi="Arial" w:cs="Arial"/>
        </w:rPr>
        <w:t>, with</w:t>
      </w:r>
      <w:r w:rsidR="00790D0B" w:rsidRPr="008E4066">
        <w:rPr>
          <w:rFonts w:ascii="Arial" w:hAnsi="Arial" w:cs="Arial"/>
        </w:rPr>
        <w:t xml:space="preserve"> </w:t>
      </w:r>
      <w:r w:rsidRPr="008E4066">
        <w:rPr>
          <w:rFonts w:ascii="Arial" w:hAnsi="Arial" w:cs="Arial"/>
        </w:rPr>
        <w:t xml:space="preserve">salient implications for </w:t>
      </w:r>
      <w:r w:rsidR="00790D0B" w:rsidRPr="008E4066">
        <w:rPr>
          <w:rFonts w:ascii="Arial" w:hAnsi="Arial" w:cs="Arial"/>
        </w:rPr>
        <w:t>all stakeholders</w:t>
      </w:r>
      <w:r w:rsidR="00073383" w:rsidRPr="008E4066">
        <w:rPr>
          <w:rFonts w:ascii="Arial" w:hAnsi="Arial" w:cs="Arial"/>
        </w:rPr>
        <w:t>. These are both</w:t>
      </w:r>
      <w:r w:rsidR="00C51451" w:rsidRPr="008E4066">
        <w:rPr>
          <w:rFonts w:ascii="Arial" w:hAnsi="Arial" w:cs="Arial"/>
        </w:rPr>
        <w:t xml:space="preserve"> pragmatic </w:t>
      </w:r>
      <w:r w:rsidR="00073383" w:rsidRPr="008E4066">
        <w:rPr>
          <w:rFonts w:ascii="Arial" w:hAnsi="Arial" w:cs="Arial"/>
        </w:rPr>
        <w:t xml:space="preserve">in the sense </w:t>
      </w:r>
      <w:r w:rsidR="00C51451" w:rsidRPr="008E4066">
        <w:rPr>
          <w:rFonts w:ascii="Arial" w:hAnsi="Arial" w:cs="Arial"/>
        </w:rPr>
        <w:t xml:space="preserve">of enabling </w:t>
      </w:r>
      <w:r w:rsidR="00A122ED" w:rsidRPr="008E4066">
        <w:rPr>
          <w:rFonts w:ascii="Arial" w:hAnsi="Arial" w:cs="Arial"/>
        </w:rPr>
        <w:t>graduates to better manage p</w:t>
      </w:r>
      <w:r w:rsidR="005703DC" w:rsidRPr="008E4066">
        <w:rPr>
          <w:rFonts w:ascii="Arial" w:hAnsi="Arial" w:cs="Arial"/>
        </w:rPr>
        <w:t>ost-university transitions and socio-political</w:t>
      </w:r>
      <w:r w:rsidR="00A122ED" w:rsidRPr="008E4066">
        <w:rPr>
          <w:rFonts w:ascii="Arial" w:hAnsi="Arial" w:cs="Arial"/>
        </w:rPr>
        <w:t xml:space="preserve"> in terms of raising equity amongst a mo</w:t>
      </w:r>
      <w:r w:rsidR="005703DC" w:rsidRPr="008E4066">
        <w:rPr>
          <w:rFonts w:ascii="Arial" w:hAnsi="Arial" w:cs="Arial"/>
        </w:rPr>
        <w:t>re diverse graduate population</w:t>
      </w:r>
      <w:r w:rsidR="00AA1D50" w:rsidRPr="008E4066">
        <w:rPr>
          <w:rFonts w:ascii="Arial" w:hAnsi="Arial" w:cs="Arial"/>
        </w:rPr>
        <w:t xml:space="preserve">. </w:t>
      </w:r>
      <w:r w:rsidR="00790D0B" w:rsidRPr="008E4066">
        <w:rPr>
          <w:rFonts w:ascii="Arial" w:hAnsi="Arial" w:cs="Arial"/>
        </w:rPr>
        <w:t>T</w:t>
      </w:r>
      <w:r w:rsidR="00D01934" w:rsidRPr="008E4066">
        <w:rPr>
          <w:rFonts w:ascii="Arial" w:hAnsi="Arial" w:cs="Arial"/>
        </w:rPr>
        <w:t>he evidence indicates</w:t>
      </w:r>
      <w:r w:rsidR="00AA1D50" w:rsidRPr="008E4066">
        <w:rPr>
          <w:rFonts w:ascii="Arial" w:hAnsi="Arial" w:cs="Arial"/>
        </w:rPr>
        <w:t xml:space="preserve"> that there are </w:t>
      </w:r>
      <w:r w:rsidR="005703DC" w:rsidRPr="008E4066">
        <w:rPr>
          <w:rFonts w:ascii="Arial" w:hAnsi="Arial" w:cs="Arial"/>
        </w:rPr>
        <w:t xml:space="preserve">marked limitations in </w:t>
      </w:r>
      <w:r w:rsidR="00AA1D50" w:rsidRPr="008E4066">
        <w:rPr>
          <w:rFonts w:ascii="Arial" w:hAnsi="Arial" w:cs="Arial"/>
        </w:rPr>
        <w:t xml:space="preserve">employability strategies </w:t>
      </w:r>
      <w:r w:rsidR="005703DC" w:rsidRPr="008E4066">
        <w:rPr>
          <w:rFonts w:ascii="Arial" w:hAnsi="Arial" w:cs="Arial"/>
        </w:rPr>
        <w:t xml:space="preserve">based </w:t>
      </w:r>
      <w:r w:rsidR="00AA1D50" w:rsidRPr="008E4066">
        <w:rPr>
          <w:rFonts w:ascii="Arial" w:hAnsi="Arial" w:cs="Arial"/>
        </w:rPr>
        <w:t>on reactive readings of employer claims of deficit and mismatch</w:t>
      </w:r>
      <w:r w:rsidR="009D2464" w:rsidRPr="008E4066">
        <w:rPr>
          <w:rFonts w:ascii="Arial" w:hAnsi="Arial" w:cs="Arial"/>
        </w:rPr>
        <w:t xml:space="preserve"> (</w:t>
      </w:r>
      <w:r w:rsidR="0033527C" w:rsidRPr="008E4066">
        <w:rPr>
          <w:rFonts w:ascii="Arial" w:hAnsi="Arial" w:cs="Arial"/>
        </w:rPr>
        <w:t xml:space="preserve">Mason </w:t>
      </w:r>
      <w:r w:rsidR="0033527C" w:rsidRPr="00AD3A11">
        <w:rPr>
          <w:rFonts w:ascii="Arial" w:hAnsi="Arial" w:cs="Arial"/>
          <w:i/>
        </w:rPr>
        <w:t>et al</w:t>
      </w:r>
      <w:r w:rsidR="00AD3A11" w:rsidRPr="00AD3A11">
        <w:rPr>
          <w:rFonts w:ascii="Arial" w:hAnsi="Arial" w:cs="Arial"/>
          <w:i/>
        </w:rPr>
        <w:t>.</w:t>
      </w:r>
      <w:r w:rsidR="0033527C" w:rsidRPr="00AD3A11">
        <w:rPr>
          <w:rFonts w:ascii="Arial" w:hAnsi="Arial" w:cs="Arial"/>
          <w:i/>
        </w:rPr>
        <w:t>,</w:t>
      </w:r>
      <w:r w:rsidR="0033527C" w:rsidRPr="008E4066">
        <w:rPr>
          <w:rFonts w:ascii="Arial" w:hAnsi="Arial" w:cs="Arial"/>
        </w:rPr>
        <w:t xml:space="preserve"> 2009; </w:t>
      </w:r>
      <w:r w:rsidR="00926EB7" w:rsidRPr="008E4066">
        <w:rPr>
          <w:rFonts w:ascii="Arial" w:hAnsi="Arial" w:cs="Arial"/>
        </w:rPr>
        <w:t>Bridgstock, 2017</w:t>
      </w:r>
      <w:r w:rsidR="009D2464" w:rsidRPr="008E4066">
        <w:rPr>
          <w:rFonts w:ascii="Arial" w:hAnsi="Arial" w:cs="Arial"/>
        </w:rPr>
        <w:t>).</w:t>
      </w:r>
      <w:r w:rsidR="005703DC" w:rsidRPr="008E4066">
        <w:rPr>
          <w:rFonts w:ascii="Arial" w:hAnsi="Arial" w:cs="Arial"/>
        </w:rPr>
        <w:t xml:space="preserve"> One of the main features of the graduate economy is not only its diversity but inequity which appears to be influenced</w:t>
      </w:r>
      <w:r w:rsidR="008A2ABD" w:rsidRPr="008E4066">
        <w:rPr>
          <w:rFonts w:ascii="Arial" w:hAnsi="Arial" w:cs="Arial"/>
        </w:rPr>
        <w:t xml:space="preserve"> by multiple factors, not least graduates</w:t>
      </w:r>
      <w:r w:rsidR="00FE1D59" w:rsidRPr="008E4066">
        <w:rPr>
          <w:rFonts w:ascii="Arial" w:hAnsi="Arial" w:cs="Arial"/>
        </w:rPr>
        <w:t>’</w:t>
      </w:r>
      <w:r w:rsidR="008A2ABD" w:rsidRPr="008E4066">
        <w:rPr>
          <w:rFonts w:ascii="Arial" w:hAnsi="Arial" w:cs="Arial"/>
        </w:rPr>
        <w:t xml:space="preserve"> socio-economic background </w:t>
      </w:r>
      <w:r w:rsidR="00FE1D59" w:rsidRPr="008E4066">
        <w:rPr>
          <w:rFonts w:ascii="Arial" w:hAnsi="Arial" w:cs="Arial"/>
        </w:rPr>
        <w:t xml:space="preserve">and gender </w:t>
      </w:r>
      <w:r w:rsidR="008A2ABD" w:rsidRPr="008E4066">
        <w:rPr>
          <w:rFonts w:ascii="Arial" w:hAnsi="Arial" w:cs="Arial"/>
        </w:rPr>
        <w:t>(</w:t>
      </w:r>
      <w:r w:rsidR="00661BBC" w:rsidRPr="008E4066">
        <w:rPr>
          <w:rFonts w:ascii="Arial" w:hAnsi="Arial" w:cs="Arial"/>
        </w:rPr>
        <w:t>IFS, 2016</w:t>
      </w:r>
      <w:r w:rsidR="00E45ECF" w:rsidRPr="008E4066">
        <w:rPr>
          <w:rFonts w:ascii="Arial" w:hAnsi="Arial" w:cs="Arial"/>
        </w:rPr>
        <w:t xml:space="preserve">; MacMillan </w:t>
      </w:r>
      <w:r w:rsidR="00E45ECF" w:rsidRPr="00AD3A11">
        <w:rPr>
          <w:rFonts w:ascii="Arial" w:hAnsi="Arial" w:cs="Arial"/>
          <w:i/>
        </w:rPr>
        <w:t>et al</w:t>
      </w:r>
      <w:r w:rsidR="00AD3A11" w:rsidRPr="00AD3A11">
        <w:rPr>
          <w:rFonts w:ascii="Arial" w:hAnsi="Arial" w:cs="Arial"/>
          <w:i/>
        </w:rPr>
        <w:t>.</w:t>
      </w:r>
      <w:r w:rsidR="00E45ECF" w:rsidRPr="00AD3A11">
        <w:rPr>
          <w:rFonts w:ascii="Arial" w:hAnsi="Arial" w:cs="Arial"/>
          <w:i/>
        </w:rPr>
        <w:t>,</w:t>
      </w:r>
      <w:r w:rsidR="00E45ECF" w:rsidRPr="008E4066">
        <w:rPr>
          <w:rFonts w:ascii="Arial" w:hAnsi="Arial" w:cs="Arial"/>
        </w:rPr>
        <w:t xml:space="preserve"> 2015</w:t>
      </w:r>
      <w:r w:rsidR="008A2ABD" w:rsidRPr="008E4066">
        <w:rPr>
          <w:rFonts w:ascii="Arial" w:hAnsi="Arial" w:cs="Arial"/>
        </w:rPr>
        <w:t>)</w:t>
      </w:r>
      <w:r w:rsidR="00661BBC" w:rsidRPr="008E4066">
        <w:rPr>
          <w:rFonts w:ascii="Arial" w:hAnsi="Arial" w:cs="Arial"/>
        </w:rPr>
        <w:t>. The challenge therefore is in finding ways of enabling all recipients of higher education to be able to build the experiences and profiles which make them attractive to employers</w:t>
      </w:r>
      <w:r w:rsidR="009B0315" w:rsidRPr="008E4066">
        <w:rPr>
          <w:rFonts w:ascii="Arial" w:hAnsi="Arial" w:cs="Arial"/>
        </w:rPr>
        <w:t>, and across a heterogeneous employment field.</w:t>
      </w:r>
      <w:r w:rsidR="000112BF" w:rsidRPr="008E4066">
        <w:rPr>
          <w:rFonts w:ascii="Arial" w:hAnsi="Arial" w:cs="Arial"/>
        </w:rPr>
        <w:t xml:space="preserve"> </w:t>
      </w:r>
      <w:r w:rsidR="008B3A5C" w:rsidRPr="008E4066">
        <w:rPr>
          <w:rFonts w:ascii="Arial" w:hAnsi="Arial" w:cs="Arial"/>
        </w:rPr>
        <w:t>The latt</w:t>
      </w:r>
      <w:r w:rsidR="00D14B03" w:rsidRPr="008E4066">
        <w:rPr>
          <w:rFonts w:ascii="Arial" w:hAnsi="Arial" w:cs="Arial"/>
        </w:rPr>
        <w:t xml:space="preserve">er point is significant given that not all graduates may orientate towards so-called ‘elite’ </w:t>
      </w:r>
      <w:r w:rsidR="00D14B03" w:rsidRPr="008E4066">
        <w:rPr>
          <w:rFonts w:ascii="Arial" w:hAnsi="Arial" w:cs="Arial"/>
        </w:rPr>
        <w:lastRenderedPageBreak/>
        <w:t>p</w:t>
      </w:r>
      <w:r w:rsidR="0033527C" w:rsidRPr="008E4066">
        <w:rPr>
          <w:rFonts w:ascii="Arial" w:hAnsi="Arial" w:cs="Arial"/>
        </w:rPr>
        <w:t>rofessions, but also conversely</w:t>
      </w:r>
      <w:r w:rsidR="00D14B03" w:rsidRPr="008E4066">
        <w:rPr>
          <w:rFonts w:ascii="Arial" w:hAnsi="Arial" w:cs="Arial"/>
        </w:rPr>
        <w:t xml:space="preserve"> </w:t>
      </w:r>
      <w:r w:rsidR="0033527C" w:rsidRPr="008E4066">
        <w:rPr>
          <w:rFonts w:ascii="Arial" w:hAnsi="Arial" w:cs="Arial"/>
        </w:rPr>
        <w:t>may wish to evade</w:t>
      </w:r>
      <w:r w:rsidR="00D14B03" w:rsidRPr="008E4066">
        <w:rPr>
          <w:rFonts w:ascii="Arial" w:hAnsi="Arial" w:cs="Arial"/>
        </w:rPr>
        <w:t xml:space="preserve"> the potentially long-term dungeon of un</w:t>
      </w:r>
      <w:r w:rsidR="0033527C" w:rsidRPr="008E4066">
        <w:rPr>
          <w:rFonts w:ascii="Arial" w:hAnsi="Arial" w:cs="Arial"/>
        </w:rPr>
        <w:t>der-employment and de-skilling (</w:t>
      </w:r>
      <w:r w:rsidR="00D9589E">
        <w:rPr>
          <w:rFonts w:ascii="Arial" w:hAnsi="Arial" w:cs="Arial"/>
        </w:rPr>
        <w:t>Green and</w:t>
      </w:r>
      <w:r w:rsidR="000B7E52" w:rsidRPr="008E4066">
        <w:rPr>
          <w:rFonts w:ascii="Arial" w:hAnsi="Arial" w:cs="Arial"/>
        </w:rPr>
        <w:t xml:space="preserve"> Henseke, 2016</w:t>
      </w:r>
      <w:r w:rsidR="00D14B03" w:rsidRPr="008E4066">
        <w:rPr>
          <w:rFonts w:ascii="Arial" w:hAnsi="Arial" w:cs="Arial"/>
        </w:rPr>
        <w:t>)</w:t>
      </w:r>
      <w:r w:rsidR="00B538F4" w:rsidRPr="008E4066">
        <w:rPr>
          <w:rFonts w:ascii="Arial" w:hAnsi="Arial" w:cs="Arial"/>
        </w:rPr>
        <w:t>.</w:t>
      </w:r>
    </w:p>
    <w:p w14:paraId="04FDFCC1" w14:textId="77777777" w:rsidR="00F53EF2" w:rsidRDefault="00F53EF2" w:rsidP="00F53EF2">
      <w:pPr>
        <w:spacing w:after="0" w:line="360" w:lineRule="auto"/>
        <w:jc w:val="both"/>
        <w:rPr>
          <w:rFonts w:ascii="Arial" w:hAnsi="Arial" w:cs="Arial"/>
        </w:rPr>
      </w:pPr>
    </w:p>
    <w:p w14:paraId="1ED61869" w14:textId="77777777" w:rsidR="00F53EF2" w:rsidRPr="008E4066" w:rsidRDefault="00F53EF2" w:rsidP="00F53EF2">
      <w:pPr>
        <w:spacing w:after="0" w:line="360" w:lineRule="auto"/>
        <w:jc w:val="both"/>
        <w:rPr>
          <w:rFonts w:ascii="Arial" w:hAnsi="Arial" w:cs="Arial"/>
        </w:rPr>
      </w:pPr>
      <w:r w:rsidRPr="008E4066">
        <w:rPr>
          <w:rFonts w:ascii="Arial" w:hAnsi="Arial" w:cs="Arial"/>
        </w:rPr>
        <w:t>Career practitioners are also in a potentially pivotal role in helping graduates align their profiles, experiences and expectations towards targeted employment fields. A key component is aiding students to better understand and then further develop industry-specific signals which can be used to as part of their initial marketability and resume building. Given the importance of person-organisation factors, practitioners have a pivotal role in helping graduates assess their own career readiness and resourcefulness and how best to raise their marketability through experiential and emerging employability narratives. Connectedly, practitioners may have to work with more nuanced forms of contextual guidance derived from more cultural and organisationally-sensitive insight, including potential values and behavioural protocols so that graduates can utilise appropriate cultural signals when negotiating recruitment in different fields.</w:t>
      </w:r>
    </w:p>
    <w:p w14:paraId="167332A3" w14:textId="77777777" w:rsidR="005703DC" w:rsidRPr="008E4066" w:rsidRDefault="005703DC" w:rsidP="008E4066">
      <w:pPr>
        <w:spacing w:after="0" w:line="360" w:lineRule="auto"/>
        <w:jc w:val="both"/>
        <w:rPr>
          <w:rFonts w:ascii="Arial" w:hAnsi="Arial" w:cs="Arial"/>
        </w:rPr>
      </w:pPr>
    </w:p>
    <w:p w14:paraId="5C6A5D6C" w14:textId="77777777" w:rsidR="00FE42AF" w:rsidRDefault="009B0315" w:rsidP="008E4066">
      <w:pPr>
        <w:spacing w:after="0" w:line="360" w:lineRule="auto"/>
        <w:jc w:val="both"/>
        <w:rPr>
          <w:rFonts w:ascii="Arial" w:hAnsi="Arial" w:cs="Arial"/>
        </w:rPr>
      </w:pPr>
      <w:r w:rsidRPr="008E4066">
        <w:rPr>
          <w:rFonts w:ascii="Arial" w:hAnsi="Arial" w:cs="Arial"/>
        </w:rPr>
        <w:t>Across all institutional context</w:t>
      </w:r>
      <w:r w:rsidR="00E013A5" w:rsidRPr="008E4066">
        <w:rPr>
          <w:rFonts w:ascii="Arial" w:hAnsi="Arial" w:cs="Arial"/>
        </w:rPr>
        <w:t>s</w:t>
      </w:r>
      <w:r w:rsidRPr="008E4066">
        <w:rPr>
          <w:rFonts w:ascii="Arial" w:hAnsi="Arial" w:cs="Arial"/>
        </w:rPr>
        <w:t>,</w:t>
      </w:r>
      <w:r w:rsidR="00553C43" w:rsidRPr="008E4066">
        <w:rPr>
          <w:rFonts w:ascii="Arial" w:hAnsi="Arial" w:cs="Arial"/>
        </w:rPr>
        <w:t xml:space="preserve"> the task</w:t>
      </w:r>
      <w:r w:rsidR="00790D0B" w:rsidRPr="008E4066">
        <w:rPr>
          <w:rFonts w:ascii="Arial" w:hAnsi="Arial" w:cs="Arial"/>
        </w:rPr>
        <w:t xml:space="preserve"> </w:t>
      </w:r>
      <w:r w:rsidR="003B1B13" w:rsidRPr="008E4066">
        <w:rPr>
          <w:rFonts w:ascii="Arial" w:hAnsi="Arial" w:cs="Arial"/>
        </w:rPr>
        <w:t>is</w:t>
      </w:r>
      <w:r w:rsidR="00D14B03" w:rsidRPr="008E4066">
        <w:rPr>
          <w:rFonts w:ascii="Arial" w:hAnsi="Arial" w:cs="Arial"/>
        </w:rPr>
        <w:t xml:space="preserve"> less </w:t>
      </w:r>
      <w:r w:rsidR="00E013A5" w:rsidRPr="008E4066">
        <w:rPr>
          <w:rFonts w:ascii="Arial" w:hAnsi="Arial" w:cs="Arial"/>
        </w:rPr>
        <w:t xml:space="preserve">modelling </w:t>
      </w:r>
      <w:r w:rsidR="000112BF" w:rsidRPr="008E4066">
        <w:rPr>
          <w:rFonts w:ascii="Arial" w:hAnsi="Arial" w:cs="Arial"/>
        </w:rPr>
        <w:t xml:space="preserve">provision on employer needs </w:t>
      </w:r>
      <w:r w:rsidR="00E013A5" w:rsidRPr="008E4066">
        <w:rPr>
          <w:rFonts w:ascii="Arial" w:hAnsi="Arial" w:cs="Arial"/>
        </w:rPr>
        <w:t xml:space="preserve">but finding other ways to forge </w:t>
      </w:r>
      <w:r w:rsidR="0033527C" w:rsidRPr="008E4066">
        <w:rPr>
          <w:rFonts w:ascii="Arial" w:hAnsi="Arial" w:cs="Arial"/>
        </w:rPr>
        <w:t>more meaningful</w:t>
      </w:r>
      <w:r w:rsidR="000112BF" w:rsidRPr="008E4066">
        <w:rPr>
          <w:rFonts w:ascii="Arial" w:hAnsi="Arial" w:cs="Arial"/>
        </w:rPr>
        <w:t xml:space="preserve"> </w:t>
      </w:r>
      <w:r w:rsidR="00E013A5" w:rsidRPr="008E4066">
        <w:rPr>
          <w:rFonts w:ascii="Arial" w:hAnsi="Arial" w:cs="Arial"/>
        </w:rPr>
        <w:t>relation</w:t>
      </w:r>
      <w:r w:rsidR="000112BF" w:rsidRPr="008E4066">
        <w:rPr>
          <w:rFonts w:ascii="Arial" w:hAnsi="Arial" w:cs="Arial"/>
        </w:rPr>
        <w:t xml:space="preserve">ships with employer organisations in </w:t>
      </w:r>
      <w:r w:rsidR="0033527C" w:rsidRPr="008E4066">
        <w:rPr>
          <w:rFonts w:ascii="Arial" w:hAnsi="Arial" w:cs="Arial"/>
        </w:rPr>
        <w:t>order for different experiences</w:t>
      </w:r>
      <w:r w:rsidR="000112BF" w:rsidRPr="008E4066">
        <w:rPr>
          <w:rFonts w:ascii="Arial" w:hAnsi="Arial" w:cs="Arial"/>
        </w:rPr>
        <w:t xml:space="preserve"> and related forms of capital to be enhanced.</w:t>
      </w:r>
      <w:r w:rsidR="005B314C" w:rsidRPr="008E4066">
        <w:rPr>
          <w:rFonts w:ascii="Arial" w:hAnsi="Arial" w:cs="Arial"/>
        </w:rPr>
        <w:t xml:space="preserve"> </w:t>
      </w:r>
      <w:r w:rsidR="00F53EF2" w:rsidRPr="008E4066">
        <w:rPr>
          <w:rFonts w:ascii="Arial" w:hAnsi="Arial" w:cs="Arial"/>
        </w:rPr>
        <w:t>As a key boundary stakeholder, employers are clearly implicated on multiple levels.</w:t>
      </w:r>
      <w:r w:rsidR="00F53EF2">
        <w:rPr>
          <w:rFonts w:ascii="Arial" w:hAnsi="Arial" w:cs="Arial"/>
        </w:rPr>
        <w:t xml:space="preserve"> First</w:t>
      </w:r>
      <w:r w:rsidR="00F53EF2" w:rsidRPr="008E4066">
        <w:rPr>
          <w:rFonts w:ascii="Arial" w:hAnsi="Arial" w:cs="Arial"/>
        </w:rPr>
        <w:t xml:space="preserve"> is the proactive and constructive engagement with universities in helping co-ordinate forms of value-added work experience and curricula innovation which facilitates career readiness</w:t>
      </w:r>
      <w:r w:rsidR="00F53EF2">
        <w:rPr>
          <w:rFonts w:ascii="Arial" w:hAnsi="Arial" w:cs="Arial"/>
        </w:rPr>
        <w:t xml:space="preserve">. </w:t>
      </w:r>
      <w:r w:rsidR="000112BF" w:rsidRPr="008E4066">
        <w:rPr>
          <w:rFonts w:ascii="Arial" w:hAnsi="Arial" w:cs="Arial"/>
        </w:rPr>
        <w:t xml:space="preserve">In newer, often more vocationally-orientated, institutions, this has been an imperative for some while and </w:t>
      </w:r>
      <w:r w:rsidR="00FE33FD" w:rsidRPr="008E4066">
        <w:rPr>
          <w:rFonts w:ascii="Arial" w:hAnsi="Arial" w:cs="Arial"/>
        </w:rPr>
        <w:t xml:space="preserve">a </w:t>
      </w:r>
      <w:r w:rsidR="000112BF" w:rsidRPr="008E4066">
        <w:rPr>
          <w:rFonts w:ascii="Arial" w:hAnsi="Arial" w:cs="Arial"/>
        </w:rPr>
        <w:t>legitimating goal for widening participation</w:t>
      </w:r>
      <w:r w:rsidR="00553C43" w:rsidRPr="008E4066">
        <w:rPr>
          <w:rFonts w:ascii="Arial" w:hAnsi="Arial" w:cs="Arial"/>
        </w:rPr>
        <w:t xml:space="preserve"> (</w:t>
      </w:r>
      <w:r w:rsidR="00DB7EEB" w:rsidRPr="008E4066">
        <w:rPr>
          <w:rFonts w:ascii="Arial" w:hAnsi="Arial" w:cs="Arial"/>
        </w:rPr>
        <w:t xml:space="preserve">Mann </w:t>
      </w:r>
      <w:r w:rsidR="00DB7EEB" w:rsidRPr="00AD3A11">
        <w:rPr>
          <w:rFonts w:ascii="Arial" w:hAnsi="Arial" w:cs="Arial"/>
          <w:i/>
        </w:rPr>
        <w:t>et al</w:t>
      </w:r>
      <w:r w:rsidR="00AD3A11" w:rsidRPr="00AD3A11">
        <w:rPr>
          <w:rFonts w:ascii="Arial" w:hAnsi="Arial" w:cs="Arial"/>
          <w:i/>
        </w:rPr>
        <w:t>.</w:t>
      </w:r>
      <w:r w:rsidR="00DB7EEB" w:rsidRPr="00AD3A11">
        <w:rPr>
          <w:rFonts w:ascii="Arial" w:hAnsi="Arial" w:cs="Arial"/>
          <w:i/>
        </w:rPr>
        <w:t>,</w:t>
      </w:r>
      <w:r w:rsidR="00DB7EEB" w:rsidRPr="008E4066">
        <w:rPr>
          <w:rFonts w:ascii="Arial" w:hAnsi="Arial" w:cs="Arial"/>
        </w:rPr>
        <w:t xml:space="preserve"> 2014</w:t>
      </w:r>
      <w:r w:rsidR="00553C43" w:rsidRPr="008E4066">
        <w:rPr>
          <w:rFonts w:ascii="Arial" w:hAnsi="Arial" w:cs="Arial"/>
        </w:rPr>
        <w:t>)</w:t>
      </w:r>
      <w:r w:rsidR="009A6D04" w:rsidRPr="008E4066">
        <w:rPr>
          <w:rFonts w:ascii="Arial" w:hAnsi="Arial" w:cs="Arial"/>
        </w:rPr>
        <w:t xml:space="preserve">. </w:t>
      </w:r>
      <w:r w:rsidR="00DB7EEB" w:rsidRPr="008E4066">
        <w:rPr>
          <w:rFonts w:ascii="Arial" w:hAnsi="Arial" w:cs="Arial"/>
        </w:rPr>
        <w:t xml:space="preserve">Such steps can help </w:t>
      </w:r>
      <w:r w:rsidR="004167DE" w:rsidRPr="008E4066">
        <w:rPr>
          <w:rFonts w:ascii="Arial" w:hAnsi="Arial" w:cs="Arial"/>
        </w:rPr>
        <w:t>students with lower levels of social and cultural capital</w:t>
      </w:r>
      <w:r w:rsidR="009A6D04" w:rsidRPr="008E4066">
        <w:rPr>
          <w:rFonts w:ascii="Arial" w:hAnsi="Arial" w:cs="Arial"/>
        </w:rPr>
        <w:t xml:space="preserve"> who can make better connections to employers and begin the task of assimilating organisational p</w:t>
      </w:r>
      <w:r w:rsidR="00553C43" w:rsidRPr="008E4066">
        <w:rPr>
          <w:rFonts w:ascii="Arial" w:hAnsi="Arial" w:cs="Arial"/>
        </w:rPr>
        <w:t>ractices and expectations. This connects with endeavours to</w:t>
      </w:r>
      <w:r w:rsidR="009A6D04" w:rsidRPr="008E4066">
        <w:rPr>
          <w:rFonts w:ascii="Arial" w:hAnsi="Arial" w:cs="Arial"/>
        </w:rPr>
        <w:t xml:space="preserve"> promote more dynamic co-curricula and extra-curricula activities</w:t>
      </w:r>
      <w:r w:rsidR="00553C43" w:rsidRPr="008E4066">
        <w:rPr>
          <w:rFonts w:ascii="Arial" w:hAnsi="Arial" w:cs="Arial"/>
        </w:rPr>
        <w:t>, often under the remit of work-integrated learning,</w:t>
      </w:r>
      <w:r w:rsidR="009A6D04" w:rsidRPr="008E4066">
        <w:rPr>
          <w:rFonts w:ascii="Arial" w:hAnsi="Arial" w:cs="Arial"/>
        </w:rPr>
        <w:t xml:space="preserve"> so that graduates can</w:t>
      </w:r>
      <w:r w:rsidR="00553C43" w:rsidRPr="008E4066">
        <w:rPr>
          <w:rFonts w:ascii="Arial" w:hAnsi="Arial" w:cs="Arial"/>
        </w:rPr>
        <w:t xml:space="preserve"> </w:t>
      </w:r>
      <w:r w:rsidR="00DB7EEB" w:rsidRPr="008E4066">
        <w:rPr>
          <w:rFonts w:ascii="Arial" w:hAnsi="Arial" w:cs="Arial"/>
        </w:rPr>
        <w:t xml:space="preserve">develop more strongly-aligned profiles </w:t>
      </w:r>
      <w:r w:rsidR="00704E2D">
        <w:rPr>
          <w:rFonts w:ascii="Arial" w:hAnsi="Arial" w:cs="Arial"/>
        </w:rPr>
        <w:t>(Jackson, 2015</w:t>
      </w:r>
      <w:r w:rsidR="00553C43" w:rsidRPr="008E4066">
        <w:rPr>
          <w:rFonts w:ascii="Arial" w:hAnsi="Arial" w:cs="Arial"/>
        </w:rPr>
        <w:t>)</w:t>
      </w:r>
      <w:r w:rsidR="0033527C" w:rsidRPr="008E4066">
        <w:rPr>
          <w:rFonts w:ascii="Arial" w:hAnsi="Arial" w:cs="Arial"/>
        </w:rPr>
        <w:t xml:space="preserve">. </w:t>
      </w:r>
    </w:p>
    <w:p w14:paraId="778ED9A3" w14:textId="0C31E767" w:rsidR="00941562" w:rsidRPr="00D1367B" w:rsidRDefault="004437C4" w:rsidP="008E4066">
      <w:pPr>
        <w:spacing w:after="0" w:line="360" w:lineRule="auto"/>
        <w:jc w:val="both"/>
        <w:rPr>
          <w:rFonts w:ascii="Arial" w:hAnsi="Arial" w:cs="Arial"/>
        </w:rPr>
      </w:pPr>
      <w:r>
        <w:rPr>
          <w:rFonts w:ascii="Arial" w:hAnsi="Arial" w:cs="Arial"/>
        </w:rPr>
        <w:t xml:space="preserve">Overall, in more competitive </w:t>
      </w:r>
      <w:r w:rsidRPr="008862E5">
        <w:rPr>
          <w:rFonts w:ascii="Arial" w:hAnsi="Arial" w:cs="Arial"/>
        </w:rPr>
        <w:t>and market-dri</w:t>
      </w:r>
      <w:r w:rsidR="00F53EF2" w:rsidRPr="008862E5">
        <w:rPr>
          <w:rFonts w:ascii="Arial" w:hAnsi="Arial" w:cs="Arial"/>
        </w:rPr>
        <w:t>ven contexts there appear to be increased</w:t>
      </w:r>
      <w:r w:rsidRPr="008862E5">
        <w:rPr>
          <w:rFonts w:ascii="Arial" w:hAnsi="Arial" w:cs="Arial"/>
        </w:rPr>
        <w:t xml:space="preserve"> expectations that more formal links are made with employers, including greater opportunities for work-integrated learning and internships</w:t>
      </w:r>
      <w:r w:rsidR="00F53EF2" w:rsidRPr="008862E5">
        <w:rPr>
          <w:rFonts w:ascii="Arial" w:hAnsi="Arial" w:cs="Arial"/>
        </w:rPr>
        <w:t>. Much of the discussions and related evidence on employer-led initiative</w:t>
      </w:r>
      <w:r w:rsidR="00A60EE3" w:rsidRPr="008862E5">
        <w:rPr>
          <w:rFonts w:ascii="Arial" w:hAnsi="Arial" w:cs="Arial"/>
        </w:rPr>
        <w:t>s</w:t>
      </w:r>
      <w:r w:rsidR="00F53EF2" w:rsidRPr="008862E5">
        <w:rPr>
          <w:rFonts w:ascii="Arial" w:hAnsi="Arial" w:cs="Arial"/>
        </w:rPr>
        <w:t xml:space="preserve"> (Jackson</w:t>
      </w:r>
      <w:r w:rsidR="00F93C42">
        <w:rPr>
          <w:rFonts w:ascii="Arial" w:hAnsi="Arial" w:cs="Arial"/>
        </w:rPr>
        <w:t xml:space="preserve"> &amp; Wilton</w:t>
      </w:r>
      <w:r w:rsidR="00F53EF2" w:rsidRPr="008862E5">
        <w:rPr>
          <w:rFonts w:ascii="Arial" w:hAnsi="Arial" w:cs="Arial"/>
        </w:rPr>
        <w:t>, 2017;</w:t>
      </w:r>
      <w:r w:rsidR="00982C0E" w:rsidRPr="008862E5">
        <w:rPr>
          <w:rFonts w:ascii="Arial" w:hAnsi="Arial" w:cs="Arial"/>
        </w:rPr>
        <w:t xml:space="preserve"> </w:t>
      </w:r>
      <w:r w:rsidR="002D7897" w:rsidRPr="008862E5">
        <w:rPr>
          <w:rFonts w:ascii="Arial" w:hAnsi="Arial" w:cs="Arial"/>
        </w:rPr>
        <w:t>Helyer and Lee</w:t>
      </w:r>
      <w:r w:rsidR="00152503">
        <w:rPr>
          <w:rFonts w:ascii="Arial" w:hAnsi="Arial" w:cs="Arial"/>
        </w:rPr>
        <w:t>,</w:t>
      </w:r>
      <w:r w:rsidR="002D7897" w:rsidRPr="008862E5">
        <w:rPr>
          <w:rFonts w:ascii="Arial" w:hAnsi="Arial" w:cs="Arial"/>
        </w:rPr>
        <w:t xml:space="preserve"> 2014; Bolden </w:t>
      </w:r>
      <w:r w:rsidR="002D7897" w:rsidRPr="008862E5">
        <w:rPr>
          <w:rFonts w:ascii="Arial" w:hAnsi="Arial" w:cs="Arial"/>
          <w:i/>
        </w:rPr>
        <w:t>et al</w:t>
      </w:r>
      <w:r w:rsidR="008862E5">
        <w:rPr>
          <w:rFonts w:ascii="Arial" w:hAnsi="Arial" w:cs="Arial"/>
          <w:i/>
        </w:rPr>
        <w:t>.</w:t>
      </w:r>
      <w:r w:rsidR="002D7897" w:rsidRPr="008862E5">
        <w:rPr>
          <w:rFonts w:ascii="Arial" w:hAnsi="Arial" w:cs="Arial"/>
        </w:rPr>
        <w:t>, 2009)</w:t>
      </w:r>
      <w:r w:rsidR="00F53EF2" w:rsidRPr="008862E5">
        <w:rPr>
          <w:rFonts w:ascii="Arial" w:hAnsi="Arial" w:cs="Arial"/>
        </w:rPr>
        <w:t xml:space="preserve"> has reveal</w:t>
      </w:r>
      <w:r w:rsidR="00AE5DF9" w:rsidRPr="008862E5">
        <w:rPr>
          <w:rFonts w:ascii="Arial" w:hAnsi="Arial" w:cs="Arial"/>
        </w:rPr>
        <w:t>ed a range of benefits of such developments</w:t>
      </w:r>
      <w:r w:rsidR="002D7897" w:rsidRPr="008862E5">
        <w:rPr>
          <w:rFonts w:ascii="Arial" w:hAnsi="Arial" w:cs="Arial"/>
        </w:rPr>
        <w:t xml:space="preserve"> for graduates’ early transitions to employment. These include, amongst others</w:t>
      </w:r>
      <w:r w:rsidR="00941562" w:rsidRPr="008862E5">
        <w:rPr>
          <w:rFonts w:ascii="Arial" w:hAnsi="Arial" w:cs="Arial"/>
        </w:rPr>
        <w:t>:</w:t>
      </w:r>
      <w:r w:rsidR="002D7897" w:rsidRPr="008862E5">
        <w:rPr>
          <w:rFonts w:ascii="Arial" w:hAnsi="Arial" w:cs="Arial"/>
        </w:rPr>
        <w:t xml:space="preserve"> </w:t>
      </w:r>
      <w:r w:rsidR="00941562" w:rsidRPr="008862E5">
        <w:rPr>
          <w:rFonts w:ascii="Arial" w:hAnsi="Arial" w:cs="Arial"/>
        </w:rPr>
        <w:t xml:space="preserve">formations of professional identity and </w:t>
      </w:r>
      <w:r w:rsidR="00960040">
        <w:rPr>
          <w:rFonts w:ascii="Arial" w:hAnsi="Arial" w:cs="Arial"/>
        </w:rPr>
        <w:t>greater</w:t>
      </w:r>
      <w:r w:rsidR="00941562" w:rsidRPr="008862E5">
        <w:rPr>
          <w:rFonts w:ascii="Arial" w:hAnsi="Arial" w:cs="Arial"/>
        </w:rPr>
        <w:t xml:space="preserve"> labour market insight; early career development le</w:t>
      </w:r>
      <w:r w:rsidR="00960040">
        <w:rPr>
          <w:rFonts w:ascii="Arial" w:hAnsi="Arial" w:cs="Arial"/>
        </w:rPr>
        <w:t>arning which may enable</w:t>
      </w:r>
      <w:r w:rsidR="00941562" w:rsidRPr="008862E5">
        <w:rPr>
          <w:rFonts w:ascii="Arial" w:hAnsi="Arial" w:cs="Arial"/>
        </w:rPr>
        <w:t xml:space="preserve"> students to identify strategies to pursue their targeted profession; </w:t>
      </w:r>
      <w:r w:rsidR="0013405B">
        <w:rPr>
          <w:rFonts w:ascii="Arial" w:hAnsi="Arial" w:cs="Arial"/>
        </w:rPr>
        <w:t>the</w:t>
      </w:r>
      <w:r w:rsidR="00941562" w:rsidRPr="008862E5">
        <w:rPr>
          <w:rFonts w:ascii="Arial" w:hAnsi="Arial" w:cs="Arial"/>
        </w:rPr>
        <w:t xml:space="preserve"> develop</w:t>
      </w:r>
      <w:r w:rsidR="0013405B">
        <w:rPr>
          <w:rFonts w:ascii="Arial" w:hAnsi="Arial" w:cs="Arial"/>
        </w:rPr>
        <w:t>ment of</w:t>
      </w:r>
      <w:r w:rsidR="00941562" w:rsidRPr="008862E5">
        <w:rPr>
          <w:rFonts w:ascii="Arial" w:hAnsi="Arial" w:cs="Arial"/>
        </w:rPr>
        <w:t xml:space="preserve"> students</w:t>
      </w:r>
      <w:r w:rsidR="008862E5">
        <w:rPr>
          <w:rFonts w:ascii="Arial" w:hAnsi="Arial" w:cs="Arial"/>
        </w:rPr>
        <w:t>’</w:t>
      </w:r>
      <w:r w:rsidR="00941562" w:rsidRPr="008862E5">
        <w:rPr>
          <w:rFonts w:ascii="Arial" w:hAnsi="Arial" w:cs="Arial"/>
        </w:rPr>
        <w:t xml:space="preserve"> critical awareness and confidence of work practices, process and realities and how th</w:t>
      </w:r>
      <w:r w:rsidR="0013405B">
        <w:rPr>
          <w:rFonts w:ascii="Arial" w:hAnsi="Arial" w:cs="Arial"/>
        </w:rPr>
        <w:t>ese</w:t>
      </w:r>
      <w:r w:rsidR="00941562" w:rsidRPr="008862E5">
        <w:rPr>
          <w:rFonts w:ascii="Arial" w:hAnsi="Arial" w:cs="Arial"/>
        </w:rPr>
        <w:t xml:space="preserve"> can be improved</w:t>
      </w:r>
      <w:r w:rsidR="002F567D">
        <w:rPr>
          <w:rFonts w:ascii="Arial" w:hAnsi="Arial" w:cs="Arial"/>
        </w:rPr>
        <w:t xml:space="preserve">; and </w:t>
      </w:r>
      <w:r w:rsidR="002F567D">
        <w:rPr>
          <w:rFonts w:ascii="Arial" w:hAnsi="Arial" w:cs="Arial"/>
        </w:rPr>
        <w:lastRenderedPageBreak/>
        <w:t>the</w:t>
      </w:r>
      <w:r w:rsidR="00960040">
        <w:rPr>
          <w:rFonts w:ascii="Arial" w:hAnsi="Arial" w:cs="Arial"/>
        </w:rPr>
        <w:t xml:space="preserve"> facilitation</w:t>
      </w:r>
      <w:r w:rsidR="00941562" w:rsidRPr="008862E5">
        <w:rPr>
          <w:rFonts w:ascii="Arial" w:hAnsi="Arial" w:cs="Arial"/>
        </w:rPr>
        <w:t xml:space="preserve"> </w:t>
      </w:r>
      <w:r w:rsidR="002F567D">
        <w:rPr>
          <w:rFonts w:ascii="Arial" w:hAnsi="Arial" w:cs="Arial"/>
        </w:rPr>
        <w:t xml:space="preserve">of </w:t>
      </w:r>
      <w:r w:rsidR="00941562" w:rsidRPr="008862E5">
        <w:rPr>
          <w:rFonts w:ascii="Arial" w:hAnsi="Arial" w:cs="Arial"/>
        </w:rPr>
        <w:t xml:space="preserve">reflection </w:t>
      </w:r>
      <w:r w:rsidR="002F567D">
        <w:rPr>
          <w:rFonts w:ascii="Arial" w:hAnsi="Arial" w:cs="Arial"/>
        </w:rPr>
        <w:t xml:space="preserve">around </w:t>
      </w:r>
      <w:r w:rsidR="00941562" w:rsidRPr="008862E5">
        <w:rPr>
          <w:rFonts w:ascii="Arial" w:hAnsi="Arial" w:cs="Arial"/>
        </w:rPr>
        <w:t>strength</w:t>
      </w:r>
      <w:r w:rsidR="002F567D">
        <w:rPr>
          <w:rFonts w:ascii="Arial" w:hAnsi="Arial" w:cs="Arial"/>
        </w:rPr>
        <w:t>s</w:t>
      </w:r>
      <w:r w:rsidR="00941562" w:rsidRPr="008862E5">
        <w:rPr>
          <w:rFonts w:ascii="Arial" w:hAnsi="Arial" w:cs="Arial"/>
        </w:rPr>
        <w:t xml:space="preserve"> and areas of development. Whilst there </w:t>
      </w:r>
      <w:r w:rsidR="008862E5">
        <w:rPr>
          <w:rFonts w:ascii="Arial" w:hAnsi="Arial" w:cs="Arial"/>
        </w:rPr>
        <w:t>appears to be</w:t>
      </w:r>
      <w:r w:rsidR="00941562" w:rsidRPr="008862E5">
        <w:rPr>
          <w:rFonts w:ascii="Arial" w:hAnsi="Arial" w:cs="Arial"/>
        </w:rPr>
        <w:t xml:space="preserve"> variability in the quality</w:t>
      </w:r>
      <w:r w:rsidR="008862E5">
        <w:rPr>
          <w:rFonts w:ascii="Arial" w:hAnsi="Arial" w:cs="Arial"/>
        </w:rPr>
        <w:t xml:space="preserve"> and equity</w:t>
      </w:r>
      <w:r w:rsidR="00941562" w:rsidRPr="008862E5">
        <w:rPr>
          <w:rFonts w:ascii="Arial" w:hAnsi="Arial" w:cs="Arial"/>
        </w:rPr>
        <w:t xml:space="preserve"> of</w:t>
      </w:r>
      <w:r w:rsidR="008862E5" w:rsidRPr="008862E5">
        <w:rPr>
          <w:rFonts w:ascii="Arial" w:hAnsi="Arial" w:cs="Arial"/>
        </w:rPr>
        <w:t xml:space="preserve"> </w:t>
      </w:r>
      <w:r w:rsidR="007B2C36">
        <w:rPr>
          <w:rFonts w:ascii="Arial" w:hAnsi="Arial" w:cs="Arial"/>
        </w:rPr>
        <w:t>such</w:t>
      </w:r>
      <w:r w:rsidR="00941562" w:rsidRPr="008862E5">
        <w:rPr>
          <w:rFonts w:ascii="Arial" w:hAnsi="Arial" w:cs="Arial"/>
        </w:rPr>
        <w:t xml:space="preserve"> engagements</w:t>
      </w:r>
      <w:r w:rsidR="008862E5">
        <w:rPr>
          <w:rFonts w:ascii="Arial" w:hAnsi="Arial" w:cs="Arial"/>
        </w:rPr>
        <w:t xml:space="preserve">, their level of regulation, as well as </w:t>
      </w:r>
      <w:r w:rsidR="00941562" w:rsidRPr="008862E5">
        <w:rPr>
          <w:rFonts w:ascii="Arial" w:hAnsi="Arial" w:cs="Arial"/>
        </w:rPr>
        <w:t xml:space="preserve">impact </w:t>
      </w:r>
      <w:r w:rsidR="008862E5">
        <w:rPr>
          <w:rFonts w:ascii="Arial" w:hAnsi="Arial" w:cs="Arial"/>
        </w:rPr>
        <w:t>on graduate outcomes (Grant-Smith and McDonald, 2018), such activities are likely to gain greater prominence in the future.</w:t>
      </w:r>
      <w:r w:rsidR="00FE42AF">
        <w:rPr>
          <w:rFonts w:ascii="Arial" w:hAnsi="Arial" w:cs="Arial"/>
        </w:rPr>
        <w:t xml:space="preserve"> </w:t>
      </w:r>
      <w:r w:rsidR="00D1367B">
        <w:rPr>
          <w:rFonts w:ascii="Arial" w:hAnsi="Arial" w:cs="Arial"/>
        </w:rPr>
        <w:t>At the same time, future direc</w:t>
      </w:r>
      <w:r w:rsidR="007B2C36">
        <w:rPr>
          <w:rFonts w:ascii="Arial" w:hAnsi="Arial" w:cs="Arial"/>
        </w:rPr>
        <w:t>tions in employer engagement will have often have to work</w:t>
      </w:r>
      <w:r w:rsidR="00D1367B">
        <w:rPr>
          <w:rFonts w:ascii="Arial" w:hAnsi="Arial" w:cs="Arial"/>
        </w:rPr>
        <w:t xml:space="preserve"> when</w:t>
      </w:r>
      <w:r w:rsidR="00960040">
        <w:rPr>
          <w:rFonts w:ascii="Arial" w:hAnsi="Arial" w:cs="Arial"/>
        </w:rPr>
        <w:t xml:space="preserve"> in tandem, rather than </w:t>
      </w:r>
      <w:r w:rsidR="00D1367B">
        <w:rPr>
          <w:rFonts w:ascii="Arial" w:hAnsi="Arial" w:cs="Arial"/>
        </w:rPr>
        <w:t xml:space="preserve">in tension, </w:t>
      </w:r>
      <w:r w:rsidR="00960040">
        <w:rPr>
          <w:rFonts w:ascii="Arial" w:hAnsi="Arial" w:cs="Arial"/>
        </w:rPr>
        <w:t xml:space="preserve">with </w:t>
      </w:r>
      <w:r w:rsidR="00D1367B">
        <w:rPr>
          <w:rFonts w:ascii="Arial" w:hAnsi="Arial" w:cs="Arial"/>
        </w:rPr>
        <w:t xml:space="preserve">other goals and value systems within current HE. </w:t>
      </w:r>
      <w:r w:rsidR="007B2C36">
        <w:rPr>
          <w:rFonts w:ascii="Arial" w:hAnsi="Arial" w:cs="Arial"/>
        </w:rPr>
        <w:t>As critics have pointed out (see Co</w:t>
      </w:r>
      <w:r w:rsidR="000C508C">
        <w:rPr>
          <w:rFonts w:ascii="Arial" w:hAnsi="Arial" w:cs="Arial"/>
        </w:rPr>
        <w:t>l</w:t>
      </w:r>
      <w:r w:rsidR="007B2C36">
        <w:rPr>
          <w:rFonts w:ascii="Arial" w:hAnsi="Arial" w:cs="Arial"/>
        </w:rPr>
        <w:t xml:space="preserve">lini, 2012), </w:t>
      </w:r>
      <w:r w:rsidR="00E30464">
        <w:rPr>
          <w:rFonts w:ascii="Arial" w:hAnsi="Arial" w:cs="Arial"/>
        </w:rPr>
        <w:t xml:space="preserve">it is important for such a policy agenda and allied practices not to delimit academics’ agency as critical and creative pedagogues, or become overly preoccupied by an </w:t>
      </w:r>
      <w:r w:rsidR="007B2C36">
        <w:rPr>
          <w:rFonts w:ascii="Arial" w:hAnsi="Arial" w:cs="Arial"/>
        </w:rPr>
        <w:t>overarching</w:t>
      </w:r>
      <w:r w:rsidR="00D1367B">
        <w:rPr>
          <w:rFonts w:ascii="Arial" w:hAnsi="Arial" w:cs="Arial"/>
        </w:rPr>
        <w:t xml:space="preserve"> economi</w:t>
      </w:r>
      <w:r w:rsidR="00960040">
        <w:rPr>
          <w:rFonts w:ascii="Arial" w:hAnsi="Arial" w:cs="Arial"/>
        </w:rPr>
        <w:t>cal</w:t>
      </w:r>
      <w:r w:rsidR="007B2C36">
        <w:rPr>
          <w:rFonts w:ascii="Arial" w:hAnsi="Arial" w:cs="Arial"/>
        </w:rPr>
        <w:t>ly instrumental rationale</w:t>
      </w:r>
      <w:r w:rsidR="00E30464">
        <w:rPr>
          <w:rFonts w:ascii="Arial" w:hAnsi="Arial" w:cs="Arial"/>
        </w:rPr>
        <w:t>.</w:t>
      </w:r>
    </w:p>
    <w:p w14:paraId="3E404783" w14:textId="77777777" w:rsidR="00F53EF2" w:rsidRDefault="00F53EF2" w:rsidP="00295E18">
      <w:pPr>
        <w:spacing w:after="0" w:line="360" w:lineRule="auto"/>
        <w:jc w:val="both"/>
        <w:rPr>
          <w:rFonts w:ascii="Arial" w:hAnsi="Arial" w:cs="Arial"/>
        </w:rPr>
      </w:pPr>
    </w:p>
    <w:p w14:paraId="43044BD3" w14:textId="77777777" w:rsidR="00C45F37" w:rsidRDefault="00F53EF2" w:rsidP="00295E18">
      <w:pPr>
        <w:spacing w:after="0" w:line="360" w:lineRule="auto"/>
        <w:jc w:val="both"/>
        <w:rPr>
          <w:rFonts w:ascii="Arial" w:hAnsi="Arial" w:cs="Arial"/>
        </w:rPr>
      </w:pPr>
      <w:r>
        <w:rPr>
          <w:rFonts w:ascii="Arial" w:hAnsi="Arial" w:cs="Arial"/>
        </w:rPr>
        <w:t>Second, and related, is the need for employers to</w:t>
      </w:r>
      <w:r w:rsidRPr="008E4066">
        <w:rPr>
          <w:rFonts w:ascii="Arial" w:hAnsi="Arial" w:cs="Arial"/>
        </w:rPr>
        <w:t xml:space="preserve"> provide appropriate and meaningful signals for graduates to be able to manage and align their profiles, including cultural and interpersonal values and organisational dynamics</w:t>
      </w:r>
      <w:r>
        <w:rPr>
          <w:rFonts w:ascii="Arial" w:hAnsi="Arial" w:cs="Arial"/>
        </w:rPr>
        <w:t>.</w:t>
      </w:r>
      <w:r w:rsidR="001360BF">
        <w:rPr>
          <w:rFonts w:ascii="Arial" w:hAnsi="Arial" w:cs="Arial"/>
        </w:rPr>
        <w:t xml:space="preserve"> Furthermore, </w:t>
      </w:r>
      <w:r w:rsidR="00E64D3C" w:rsidRPr="008E4066">
        <w:rPr>
          <w:rFonts w:ascii="Arial" w:hAnsi="Arial" w:cs="Arial"/>
        </w:rPr>
        <w:t xml:space="preserve">this needs to be sustained during graduates’ early career development based on genuine skills and training needs and channelled further through effective forms of work-related learning, organisational design and career mentorship. It therefore requires genuine demand-led responsiveness. </w:t>
      </w:r>
      <w:r w:rsidR="00E64D3C" w:rsidRPr="009C3467">
        <w:rPr>
          <w:rFonts w:ascii="Arial" w:hAnsi="Arial" w:cs="Arial"/>
        </w:rPr>
        <w:t xml:space="preserve">The </w:t>
      </w:r>
      <w:r w:rsidR="000D3902" w:rsidRPr="009C3467">
        <w:rPr>
          <w:rFonts w:ascii="Arial" w:hAnsi="Arial" w:cs="Arial"/>
        </w:rPr>
        <w:t>final</w:t>
      </w:r>
      <w:r w:rsidR="009C3467">
        <w:rPr>
          <w:rFonts w:ascii="Arial" w:hAnsi="Arial" w:cs="Arial"/>
        </w:rPr>
        <w:t xml:space="preserve"> area</w:t>
      </w:r>
      <w:r w:rsidR="00E64D3C" w:rsidRPr="009C3467">
        <w:rPr>
          <w:rFonts w:ascii="Arial" w:hAnsi="Arial" w:cs="Arial"/>
        </w:rPr>
        <w:t xml:space="preserve"> is developing more equitable recruitment and talent </w:t>
      </w:r>
      <w:r w:rsidR="00EE759A" w:rsidRPr="009C3467">
        <w:rPr>
          <w:rFonts w:ascii="Arial" w:hAnsi="Arial" w:cs="Arial"/>
        </w:rPr>
        <w:t>appraisal pr</w:t>
      </w:r>
      <w:r w:rsidR="00D9589E">
        <w:rPr>
          <w:rFonts w:ascii="Arial" w:hAnsi="Arial" w:cs="Arial"/>
        </w:rPr>
        <w:t>actices</w:t>
      </w:r>
      <w:r w:rsidR="00EE759A" w:rsidRPr="009C3467">
        <w:rPr>
          <w:rFonts w:ascii="Arial" w:hAnsi="Arial" w:cs="Arial"/>
        </w:rPr>
        <w:t xml:space="preserve"> so that entrenched ineq</w:t>
      </w:r>
      <w:r w:rsidR="009C3467">
        <w:rPr>
          <w:rFonts w:ascii="Arial" w:hAnsi="Arial" w:cs="Arial"/>
        </w:rPr>
        <w:t>uities in accessing</w:t>
      </w:r>
      <w:r w:rsidR="00DD120F" w:rsidRPr="009C3467">
        <w:rPr>
          <w:rFonts w:ascii="Arial" w:hAnsi="Arial" w:cs="Arial"/>
        </w:rPr>
        <w:t xml:space="preserve"> </w:t>
      </w:r>
      <w:r w:rsidR="009C3467">
        <w:rPr>
          <w:rFonts w:ascii="Arial" w:hAnsi="Arial" w:cs="Arial"/>
        </w:rPr>
        <w:t xml:space="preserve">graduate-level </w:t>
      </w:r>
      <w:r w:rsidR="00DD120F" w:rsidRPr="009C3467">
        <w:rPr>
          <w:rFonts w:ascii="Arial" w:hAnsi="Arial" w:cs="Arial"/>
        </w:rPr>
        <w:t>employment</w:t>
      </w:r>
      <w:r w:rsidR="00A53B98" w:rsidRPr="009C3467">
        <w:rPr>
          <w:rFonts w:ascii="Arial" w:hAnsi="Arial" w:cs="Arial"/>
        </w:rPr>
        <w:t xml:space="preserve"> are minimised and a broader</w:t>
      </w:r>
      <w:r w:rsidR="009C3467" w:rsidRPr="009C3467">
        <w:rPr>
          <w:rFonts w:ascii="Arial" w:hAnsi="Arial" w:cs="Arial"/>
        </w:rPr>
        <w:t xml:space="preserve"> conception of graduate potential and talent</w:t>
      </w:r>
      <w:r w:rsidR="009C3467">
        <w:rPr>
          <w:rFonts w:ascii="Arial" w:hAnsi="Arial" w:cs="Arial"/>
        </w:rPr>
        <w:t xml:space="preserve"> is deployed. These are core facets of future policy development and their</w:t>
      </w:r>
      <w:r w:rsidR="00213319">
        <w:rPr>
          <w:rFonts w:ascii="Arial" w:hAnsi="Arial" w:cs="Arial"/>
        </w:rPr>
        <w:t xml:space="preserve"> application to practice </w:t>
      </w:r>
      <w:r w:rsidR="00353AE4">
        <w:rPr>
          <w:rFonts w:ascii="Arial" w:hAnsi="Arial" w:cs="Arial"/>
        </w:rPr>
        <w:t>will have a potentially substantial   bearing on the way in which the university-employer relationship evolves longer-term.</w:t>
      </w:r>
    </w:p>
    <w:p w14:paraId="16DDB253" w14:textId="77777777" w:rsidR="00D245E1" w:rsidRPr="008E4066" w:rsidRDefault="00D245E1" w:rsidP="008E4066">
      <w:pPr>
        <w:spacing w:after="0" w:line="360" w:lineRule="auto"/>
        <w:rPr>
          <w:rFonts w:ascii="Arial" w:hAnsi="Arial" w:cs="Arial"/>
        </w:rPr>
      </w:pPr>
    </w:p>
    <w:p w14:paraId="520ED75E" w14:textId="77777777" w:rsidR="009970BA" w:rsidRDefault="009970BA">
      <w:pPr>
        <w:rPr>
          <w:rFonts w:ascii="Arial" w:hAnsi="Arial" w:cs="Arial"/>
          <w:b/>
        </w:rPr>
      </w:pPr>
      <w:r>
        <w:rPr>
          <w:rFonts w:ascii="Arial" w:hAnsi="Arial" w:cs="Arial"/>
          <w:b/>
        </w:rPr>
        <w:br w:type="page"/>
      </w:r>
    </w:p>
    <w:p w14:paraId="1E691A5A" w14:textId="77777777" w:rsidR="00C53558" w:rsidRPr="00375429" w:rsidRDefault="004214A3" w:rsidP="00375429">
      <w:pPr>
        <w:spacing w:line="360" w:lineRule="auto"/>
        <w:jc w:val="both"/>
        <w:rPr>
          <w:rFonts w:ascii="Arial" w:hAnsi="Arial" w:cs="Arial"/>
          <w:b/>
        </w:rPr>
      </w:pPr>
      <w:r w:rsidRPr="008E4066">
        <w:rPr>
          <w:rFonts w:ascii="Arial" w:hAnsi="Arial" w:cs="Arial"/>
          <w:b/>
        </w:rPr>
        <w:lastRenderedPageBreak/>
        <w:t>References</w:t>
      </w:r>
    </w:p>
    <w:p w14:paraId="4124A312" w14:textId="388C3F42" w:rsidR="0020412B" w:rsidRPr="008E4066" w:rsidRDefault="004D514E" w:rsidP="00960040">
      <w:pPr>
        <w:spacing w:after="120" w:line="240" w:lineRule="auto"/>
        <w:jc w:val="both"/>
        <w:rPr>
          <w:rFonts w:ascii="Arial" w:hAnsi="Arial" w:cs="Arial"/>
        </w:rPr>
      </w:pPr>
      <w:r>
        <w:rPr>
          <w:rFonts w:ascii="Arial" w:hAnsi="Arial" w:cs="Arial"/>
        </w:rPr>
        <w:t>Akkermans, J. and</w:t>
      </w:r>
      <w:r w:rsidR="0020412B" w:rsidRPr="008E4066">
        <w:rPr>
          <w:rFonts w:ascii="Arial" w:hAnsi="Arial" w:cs="Arial"/>
        </w:rPr>
        <w:t xml:space="preserve"> Kubash, S. (2017) </w:t>
      </w:r>
      <w:r w:rsidR="00AD3A11">
        <w:rPr>
          <w:rFonts w:ascii="Arial" w:hAnsi="Arial" w:cs="Arial"/>
        </w:rPr>
        <w:t>‘</w:t>
      </w:r>
      <w:r w:rsidR="0020412B" w:rsidRPr="008E4066">
        <w:rPr>
          <w:rFonts w:ascii="Arial" w:hAnsi="Arial" w:cs="Arial"/>
        </w:rPr>
        <w:t>Trending topics in careers: a review and future research</w:t>
      </w:r>
      <w:r w:rsidR="00AD3A11">
        <w:rPr>
          <w:rFonts w:ascii="Arial" w:hAnsi="Arial" w:cs="Arial"/>
        </w:rPr>
        <w:t>’</w:t>
      </w:r>
      <w:r w:rsidR="0020412B" w:rsidRPr="008E4066">
        <w:rPr>
          <w:rFonts w:ascii="Arial" w:hAnsi="Arial" w:cs="Arial"/>
        </w:rPr>
        <w:t xml:space="preserve">, </w:t>
      </w:r>
      <w:r w:rsidR="0020412B" w:rsidRPr="008E4066">
        <w:rPr>
          <w:rFonts w:ascii="Arial" w:hAnsi="Arial" w:cs="Arial"/>
          <w:i/>
        </w:rPr>
        <w:t>Career Development International</w:t>
      </w:r>
      <w:r w:rsidR="0020412B" w:rsidRPr="008E4066">
        <w:rPr>
          <w:rFonts w:ascii="Arial" w:hAnsi="Arial" w:cs="Arial"/>
        </w:rPr>
        <w:t xml:space="preserve"> 22(6): 589-622.</w:t>
      </w:r>
    </w:p>
    <w:p w14:paraId="3590C21B" w14:textId="77777777" w:rsidR="00C53558" w:rsidRDefault="00C53558" w:rsidP="00960040">
      <w:pPr>
        <w:spacing w:after="120" w:line="240" w:lineRule="auto"/>
        <w:jc w:val="both"/>
        <w:rPr>
          <w:rFonts w:ascii="Arial" w:hAnsi="Arial" w:cs="Arial"/>
        </w:rPr>
      </w:pPr>
    </w:p>
    <w:p w14:paraId="0D73541D" w14:textId="77777777" w:rsidR="00E1116E" w:rsidRDefault="0020412B" w:rsidP="00960040">
      <w:pPr>
        <w:spacing w:after="120" w:line="240" w:lineRule="auto"/>
        <w:jc w:val="both"/>
        <w:rPr>
          <w:rFonts w:ascii="Arial" w:hAnsi="Arial" w:cs="Arial"/>
        </w:rPr>
      </w:pPr>
      <w:r w:rsidRPr="008E4066">
        <w:rPr>
          <w:rFonts w:ascii="Arial" w:hAnsi="Arial" w:cs="Arial"/>
        </w:rPr>
        <w:t>Andrews, J. and Higson, H. (2008) ‘Graduate Employability: ‘soft’ skills ve</w:t>
      </w:r>
      <w:r w:rsidR="00AD3A11">
        <w:rPr>
          <w:rFonts w:ascii="Arial" w:hAnsi="Arial" w:cs="Arial"/>
        </w:rPr>
        <w:t>rsus ‘hard’ Business knowledge’,</w:t>
      </w:r>
      <w:r w:rsidRPr="008E4066">
        <w:rPr>
          <w:rFonts w:ascii="Arial" w:hAnsi="Arial" w:cs="Arial"/>
        </w:rPr>
        <w:t xml:space="preserve"> </w:t>
      </w:r>
      <w:r w:rsidRPr="008E4066">
        <w:rPr>
          <w:rFonts w:ascii="Arial" w:hAnsi="Arial" w:cs="Arial"/>
          <w:i/>
          <w:iCs/>
        </w:rPr>
        <w:t xml:space="preserve">Higher Education </w:t>
      </w:r>
      <w:r w:rsidR="00AD3A11">
        <w:rPr>
          <w:rFonts w:ascii="Arial" w:hAnsi="Arial" w:cs="Arial"/>
          <w:i/>
          <w:iCs/>
        </w:rPr>
        <w:t xml:space="preserve">in Europe </w:t>
      </w:r>
      <w:r w:rsidR="00AD3A11" w:rsidRPr="00AD3A11">
        <w:rPr>
          <w:rFonts w:ascii="Arial" w:hAnsi="Arial" w:cs="Arial"/>
          <w:iCs/>
        </w:rPr>
        <w:t>33(</w:t>
      </w:r>
      <w:r w:rsidRPr="00AD3A11">
        <w:rPr>
          <w:rFonts w:ascii="Arial" w:hAnsi="Arial" w:cs="Arial"/>
          <w:iCs/>
        </w:rPr>
        <w:t>4</w:t>
      </w:r>
      <w:r w:rsidR="00AD3A11" w:rsidRPr="00AD3A11">
        <w:rPr>
          <w:rFonts w:ascii="Arial" w:hAnsi="Arial" w:cs="Arial"/>
          <w:iCs/>
        </w:rPr>
        <w:t>):</w:t>
      </w:r>
      <w:r w:rsidRPr="00AD3A11">
        <w:rPr>
          <w:rFonts w:ascii="Arial" w:hAnsi="Arial" w:cs="Arial"/>
          <w:iCs/>
        </w:rPr>
        <w:t xml:space="preserve"> 411-422</w:t>
      </w:r>
    </w:p>
    <w:p w14:paraId="1C6E88E5" w14:textId="77777777" w:rsidR="00E1116E" w:rsidRDefault="00E1116E" w:rsidP="00960040">
      <w:pPr>
        <w:spacing w:after="120" w:line="240" w:lineRule="auto"/>
        <w:jc w:val="both"/>
        <w:rPr>
          <w:rFonts w:ascii="Arial" w:hAnsi="Arial" w:cs="Arial"/>
        </w:rPr>
      </w:pPr>
    </w:p>
    <w:p w14:paraId="26B92A18" w14:textId="2CCD0022" w:rsidR="00375429" w:rsidRDefault="0020412B" w:rsidP="00960040">
      <w:pPr>
        <w:spacing w:after="120" w:line="240" w:lineRule="auto"/>
        <w:jc w:val="both"/>
        <w:rPr>
          <w:rFonts w:ascii="Arial" w:hAnsi="Arial" w:cs="Arial"/>
        </w:rPr>
      </w:pPr>
      <w:r w:rsidRPr="008E4066">
        <w:rPr>
          <w:rFonts w:ascii="Arial" w:hAnsi="Arial" w:cs="Arial"/>
        </w:rPr>
        <w:t xml:space="preserve">Arrow, K. (1973) </w:t>
      </w:r>
      <w:r w:rsidR="00AD3A11">
        <w:rPr>
          <w:rFonts w:ascii="Arial" w:hAnsi="Arial" w:cs="Arial"/>
        </w:rPr>
        <w:t>‘</w:t>
      </w:r>
      <w:r w:rsidRPr="008E4066">
        <w:rPr>
          <w:rFonts w:ascii="Arial" w:hAnsi="Arial" w:cs="Arial"/>
        </w:rPr>
        <w:t>Higher Education as a filter</w:t>
      </w:r>
      <w:r w:rsidR="00AD3A11">
        <w:rPr>
          <w:rFonts w:ascii="Arial" w:hAnsi="Arial" w:cs="Arial"/>
        </w:rPr>
        <w:t xml:space="preserve">’, </w:t>
      </w:r>
      <w:r w:rsidR="00AD3A11" w:rsidRPr="009C3467">
        <w:rPr>
          <w:rFonts w:ascii="Arial" w:hAnsi="Arial" w:cs="Arial"/>
          <w:i/>
        </w:rPr>
        <w:t>Journal of Public Economics</w:t>
      </w:r>
      <w:r w:rsidR="00AD3A11">
        <w:rPr>
          <w:rFonts w:ascii="Arial" w:hAnsi="Arial" w:cs="Arial"/>
        </w:rPr>
        <w:t xml:space="preserve"> 2:</w:t>
      </w:r>
      <w:r w:rsidRPr="008E4066">
        <w:rPr>
          <w:rFonts w:ascii="Arial" w:hAnsi="Arial" w:cs="Arial"/>
        </w:rPr>
        <w:t xml:space="preserve"> 193-216.</w:t>
      </w:r>
    </w:p>
    <w:p w14:paraId="4F8AE1C8" w14:textId="77777777" w:rsidR="00900278" w:rsidRDefault="00900278" w:rsidP="00960040">
      <w:pPr>
        <w:spacing w:after="120" w:line="240" w:lineRule="auto"/>
        <w:jc w:val="both"/>
        <w:rPr>
          <w:rFonts w:ascii="Arial" w:hAnsi="Arial" w:cs="Arial"/>
        </w:rPr>
      </w:pPr>
    </w:p>
    <w:p w14:paraId="2890A7AC" w14:textId="77777777" w:rsidR="00375429" w:rsidRPr="008E4066" w:rsidRDefault="00375429" w:rsidP="00960040">
      <w:pPr>
        <w:spacing w:after="120" w:line="240" w:lineRule="auto"/>
        <w:jc w:val="both"/>
        <w:rPr>
          <w:rFonts w:ascii="Arial" w:hAnsi="Arial" w:cs="Arial"/>
        </w:rPr>
      </w:pPr>
      <w:r w:rsidRPr="008E4066">
        <w:rPr>
          <w:rFonts w:ascii="Arial" w:hAnsi="Arial" w:cs="Arial"/>
        </w:rPr>
        <w:t>Association for</w:t>
      </w:r>
      <w:r>
        <w:rPr>
          <w:rFonts w:ascii="Arial" w:hAnsi="Arial" w:cs="Arial"/>
        </w:rPr>
        <w:t xml:space="preserve"> Graduate Recruiters (2016)</w:t>
      </w:r>
      <w:r w:rsidRPr="008E4066">
        <w:rPr>
          <w:rFonts w:ascii="Arial" w:hAnsi="Arial" w:cs="Arial"/>
        </w:rPr>
        <w:t xml:space="preserve"> </w:t>
      </w:r>
      <w:r w:rsidRPr="00F625A3">
        <w:rPr>
          <w:rFonts w:ascii="Arial" w:hAnsi="Arial" w:cs="Arial"/>
          <w:i/>
        </w:rPr>
        <w:t>The AGR Graduate Recruitment Survey 2016</w:t>
      </w:r>
      <w:r>
        <w:rPr>
          <w:rFonts w:ascii="Arial" w:hAnsi="Arial" w:cs="Arial"/>
        </w:rPr>
        <w:t>,</w:t>
      </w:r>
      <w:r w:rsidRPr="008E4066">
        <w:rPr>
          <w:rFonts w:ascii="Arial" w:hAnsi="Arial" w:cs="Arial"/>
        </w:rPr>
        <w:t xml:space="preserve"> </w:t>
      </w:r>
      <w:r>
        <w:rPr>
          <w:rFonts w:ascii="Arial" w:hAnsi="Arial" w:cs="Arial"/>
        </w:rPr>
        <w:t xml:space="preserve">Manchester: </w:t>
      </w:r>
      <w:r w:rsidRPr="008E4066">
        <w:rPr>
          <w:rFonts w:ascii="Arial" w:hAnsi="Arial" w:cs="Arial"/>
        </w:rPr>
        <w:t>Association of Graduate Recruiters</w:t>
      </w:r>
    </w:p>
    <w:p w14:paraId="507D39DD" w14:textId="77777777" w:rsidR="00B8616C" w:rsidRDefault="00B8616C" w:rsidP="00960040">
      <w:pPr>
        <w:spacing w:after="120" w:line="240" w:lineRule="auto"/>
        <w:jc w:val="both"/>
        <w:rPr>
          <w:rFonts w:ascii="Arial" w:hAnsi="Arial" w:cs="Arial"/>
        </w:rPr>
      </w:pPr>
    </w:p>
    <w:p w14:paraId="6F21BEF4" w14:textId="0E1E4E41" w:rsidR="0020412B" w:rsidRPr="008E4066" w:rsidRDefault="0020412B" w:rsidP="00960040">
      <w:pPr>
        <w:spacing w:after="120" w:line="240" w:lineRule="auto"/>
        <w:jc w:val="both"/>
        <w:rPr>
          <w:rFonts w:ascii="Arial" w:hAnsi="Arial" w:cs="Arial"/>
        </w:rPr>
      </w:pPr>
      <w:r w:rsidRPr="008E4066">
        <w:rPr>
          <w:rFonts w:ascii="Arial" w:hAnsi="Arial" w:cs="Arial"/>
        </w:rPr>
        <w:t>Bailly, F</w:t>
      </w:r>
      <w:r w:rsidR="00AD3A11">
        <w:rPr>
          <w:rFonts w:ascii="Arial" w:hAnsi="Arial" w:cs="Arial"/>
        </w:rPr>
        <w:t>.</w:t>
      </w:r>
      <w:r w:rsidRPr="008E4066">
        <w:rPr>
          <w:rFonts w:ascii="Arial" w:hAnsi="Arial" w:cs="Arial"/>
        </w:rPr>
        <w:t xml:space="preserve"> (2008) </w:t>
      </w:r>
      <w:r w:rsidR="00AD3A11">
        <w:rPr>
          <w:rFonts w:ascii="Arial" w:hAnsi="Arial" w:cs="Arial"/>
        </w:rPr>
        <w:t>‘</w:t>
      </w:r>
      <w:r w:rsidRPr="008E4066">
        <w:rPr>
          <w:rFonts w:ascii="Arial" w:hAnsi="Arial" w:cs="Arial"/>
        </w:rPr>
        <w:t>The role of employers’ beliefs in the evaluation of educational output</w:t>
      </w:r>
      <w:r w:rsidR="00AD3A11">
        <w:rPr>
          <w:rFonts w:ascii="Arial" w:hAnsi="Arial" w:cs="Arial"/>
        </w:rPr>
        <w:t xml:space="preserve">’, </w:t>
      </w:r>
      <w:r w:rsidR="00AD3A11" w:rsidRPr="00C519BE">
        <w:rPr>
          <w:rFonts w:ascii="Arial" w:hAnsi="Arial" w:cs="Arial"/>
          <w:i/>
        </w:rPr>
        <w:t>Journal of Socio-economics</w:t>
      </w:r>
      <w:r w:rsidRPr="008E4066">
        <w:rPr>
          <w:rFonts w:ascii="Arial" w:hAnsi="Arial" w:cs="Arial"/>
        </w:rPr>
        <w:t xml:space="preserve"> 37(3): 959-968.</w:t>
      </w:r>
    </w:p>
    <w:p w14:paraId="7CA79784" w14:textId="77777777" w:rsidR="0020412B" w:rsidRPr="008E4066" w:rsidRDefault="0020412B" w:rsidP="00960040">
      <w:pPr>
        <w:spacing w:after="120" w:line="240" w:lineRule="auto"/>
        <w:jc w:val="both"/>
        <w:rPr>
          <w:rFonts w:ascii="Arial" w:hAnsi="Arial" w:cs="Arial"/>
        </w:rPr>
      </w:pPr>
    </w:p>
    <w:p w14:paraId="446C8CFA" w14:textId="424C725E" w:rsidR="0020412B" w:rsidRPr="008E4066" w:rsidRDefault="0020412B" w:rsidP="00960040">
      <w:pPr>
        <w:spacing w:after="120" w:line="240" w:lineRule="auto"/>
        <w:jc w:val="both"/>
        <w:rPr>
          <w:rFonts w:ascii="Arial" w:hAnsi="Arial" w:cs="Arial"/>
        </w:rPr>
      </w:pPr>
      <w:r w:rsidRPr="008E4066">
        <w:rPr>
          <w:rFonts w:ascii="Arial" w:hAnsi="Arial" w:cs="Arial"/>
        </w:rPr>
        <w:t xml:space="preserve">Bathmaker, A.M., Ingram, N. </w:t>
      </w:r>
      <w:r w:rsidR="00553914">
        <w:rPr>
          <w:rFonts w:ascii="Arial" w:hAnsi="Arial" w:cs="Arial"/>
        </w:rPr>
        <w:t>and</w:t>
      </w:r>
      <w:r w:rsidRPr="008E4066">
        <w:rPr>
          <w:rFonts w:ascii="Arial" w:hAnsi="Arial" w:cs="Arial"/>
        </w:rPr>
        <w:t xml:space="preserve"> Waller, R. </w:t>
      </w:r>
      <w:r w:rsidR="00C519BE">
        <w:rPr>
          <w:rFonts w:ascii="Arial" w:hAnsi="Arial" w:cs="Arial"/>
        </w:rPr>
        <w:t>(</w:t>
      </w:r>
      <w:r w:rsidRPr="008E4066">
        <w:rPr>
          <w:rFonts w:ascii="Arial" w:hAnsi="Arial" w:cs="Arial"/>
        </w:rPr>
        <w:t>2013</w:t>
      </w:r>
      <w:r w:rsidR="00C519BE">
        <w:rPr>
          <w:rFonts w:ascii="Arial" w:hAnsi="Arial" w:cs="Arial"/>
        </w:rPr>
        <w:t>)</w:t>
      </w:r>
      <w:r w:rsidRPr="008E4066">
        <w:rPr>
          <w:rFonts w:ascii="Arial" w:hAnsi="Arial" w:cs="Arial"/>
        </w:rPr>
        <w:t xml:space="preserve"> </w:t>
      </w:r>
      <w:r w:rsidR="00553914">
        <w:rPr>
          <w:rFonts w:ascii="Arial" w:hAnsi="Arial" w:cs="Arial"/>
        </w:rPr>
        <w:t>‘</w:t>
      </w:r>
      <w:r w:rsidRPr="008E4066">
        <w:rPr>
          <w:rFonts w:ascii="Arial" w:hAnsi="Arial" w:cs="Arial"/>
        </w:rPr>
        <w:t>Higher Education, Social Class and the Mobilisation of capitals: recognising and playing the game</w:t>
      </w:r>
      <w:r w:rsidR="00C519BE">
        <w:rPr>
          <w:rFonts w:ascii="Arial" w:hAnsi="Arial" w:cs="Arial"/>
        </w:rPr>
        <w:t>’</w:t>
      </w:r>
      <w:r w:rsidRPr="008E4066">
        <w:rPr>
          <w:rFonts w:ascii="Arial" w:hAnsi="Arial" w:cs="Arial"/>
        </w:rPr>
        <w:t xml:space="preserve">, </w:t>
      </w:r>
      <w:r w:rsidRPr="00C519BE">
        <w:rPr>
          <w:rFonts w:ascii="Arial" w:hAnsi="Arial" w:cs="Arial"/>
          <w:i/>
        </w:rPr>
        <w:t>British Jo</w:t>
      </w:r>
      <w:r w:rsidR="00C519BE">
        <w:rPr>
          <w:rFonts w:ascii="Arial" w:hAnsi="Arial" w:cs="Arial"/>
          <w:i/>
        </w:rPr>
        <w:t>urnal of Sociology of Education</w:t>
      </w:r>
      <w:r w:rsidRPr="00C519BE">
        <w:rPr>
          <w:rFonts w:ascii="Arial" w:hAnsi="Arial" w:cs="Arial"/>
          <w:i/>
        </w:rPr>
        <w:t xml:space="preserve"> </w:t>
      </w:r>
      <w:r w:rsidRPr="00C519BE">
        <w:rPr>
          <w:rFonts w:ascii="Arial" w:hAnsi="Arial" w:cs="Arial"/>
        </w:rPr>
        <w:t>34 (5/6): 723-743</w:t>
      </w:r>
      <w:r w:rsidRPr="008E4066">
        <w:rPr>
          <w:rFonts w:ascii="Arial" w:hAnsi="Arial" w:cs="Arial"/>
        </w:rPr>
        <w:t>.</w:t>
      </w:r>
    </w:p>
    <w:p w14:paraId="13692D90" w14:textId="77777777" w:rsidR="0020412B" w:rsidRPr="008E4066" w:rsidRDefault="0020412B" w:rsidP="00960040">
      <w:pPr>
        <w:spacing w:after="120" w:line="240" w:lineRule="auto"/>
        <w:jc w:val="both"/>
        <w:rPr>
          <w:rFonts w:ascii="Arial" w:hAnsi="Arial" w:cs="Arial"/>
        </w:rPr>
      </w:pPr>
    </w:p>
    <w:p w14:paraId="45059F84" w14:textId="77777777" w:rsidR="0020412B" w:rsidRPr="008E4066" w:rsidRDefault="0020412B" w:rsidP="00960040">
      <w:pPr>
        <w:spacing w:after="120" w:line="240" w:lineRule="auto"/>
        <w:contextualSpacing/>
        <w:jc w:val="both"/>
        <w:rPr>
          <w:rFonts w:ascii="Arial" w:eastAsia="Times New Roman" w:hAnsi="Arial" w:cs="Arial"/>
          <w:lang w:eastAsia="en-US"/>
        </w:rPr>
      </w:pPr>
      <w:r w:rsidRPr="008E4066">
        <w:rPr>
          <w:rFonts w:ascii="Arial" w:eastAsia="Times New Roman" w:hAnsi="Arial" w:cs="Arial"/>
          <w:lang w:eastAsia="en-US"/>
        </w:rPr>
        <w:t xml:space="preserve">Becker, G. (1993) </w:t>
      </w:r>
      <w:r w:rsidRPr="008E4066">
        <w:rPr>
          <w:rFonts w:ascii="Arial" w:eastAsia="Times New Roman" w:hAnsi="Arial" w:cs="Arial"/>
          <w:i/>
          <w:lang w:eastAsia="en-US"/>
        </w:rPr>
        <w:t>Human Capital: theoretical and empirical analysis with special reference to education (3</w:t>
      </w:r>
      <w:r w:rsidRPr="008E4066">
        <w:rPr>
          <w:rFonts w:ascii="Arial" w:eastAsia="Times New Roman" w:hAnsi="Arial" w:cs="Arial"/>
          <w:i/>
          <w:vertAlign w:val="superscript"/>
          <w:lang w:eastAsia="en-US"/>
        </w:rPr>
        <w:t>rd</w:t>
      </w:r>
      <w:r w:rsidRPr="008E4066">
        <w:rPr>
          <w:rFonts w:ascii="Arial" w:eastAsia="Times New Roman" w:hAnsi="Arial" w:cs="Arial"/>
          <w:i/>
          <w:lang w:eastAsia="en-US"/>
        </w:rPr>
        <w:t xml:space="preserve"> Edition), </w:t>
      </w:r>
      <w:r w:rsidRPr="008E4066">
        <w:rPr>
          <w:rFonts w:ascii="Arial" w:eastAsia="Times New Roman" w:hAnsi="Arial" w:cs="Arial"/>
          <w:lang w:eastAsia="en-US"/>
        </w:rPr>
        <w:t>Chicago: University of Chicago Press.</w:t>
      </w:r>
    </w:p>
    <w:p w14:paraId="03C55942" w14:textId="77777777" w:rsidR="00E1116E" w:rsidRDefault="00E1116E" w:rsidP="00960040">
      <w:pPr>
        <w:spacing w:after="120" w:line="240" w:lineRule="auto"/>
        <w:jc w:val="both"/>
        <w:rPr>
          <w:rFonts w:ascii="Arial" w:hAnsi="Arial" w:cs="Arial"/>
        </w:rPr>
      </w:pPr>
    </w:p>
    <w:p w14:paraId="44FDE556" w14:textId="16E56267" w:rsidR="00E74136" w:rsidRDefault="00E74136" w:rsidP="00960040">
      <w:pPr>
        <w:spacing w:after="120" w:line="240" w:lineRule="auto"/>
        <w:jc w:val="both"/>
        <w:rPr>
          <w:rFonts w:ascii="Arial" w:hAnsi="Arial" w:cs="Arial"/>
        </w:rPr>
      </w:pPr>
      <w:r>
        <w:rPr>
          <w:rFonts w:ascii="Arial" w:hAnsi="Arial" w:cs="Arial"/>
        </w:rPr>
        <w:t xml:space="preserve">Bolden, R. </w:t>
      </w:r>
      <w:r w:rsidR="00A216B2">
        <w:rPr>
          <w:rFonts w:ascii="Arial" w:hAnsi="Arial" w:cs="Arial"/>
        </w:rPr>
        <w:t xml:space="preserve">Connor, C. </w:t>
      </w:r>
      <w:r w:rsidR="00A216B2" w:rsidRPr="00A216B2">
        <w:rPr>
          <w:rFonts w:ascii="Arial" w:hAnsi="Arial" w:cs="Arial"/>
        </w:rPr>
        <w:t>Duquemin</w:t>
      </w:r>
      <w:r w:rsidR="00A216B2">
        <w:rPr>
          <w:rFonts w:ascii="Arial" w:hAnsi="Arial" w:cs="Arial"/>
        </w:rPr>
        <w:t>, A.,</w:t>
      </w:r>
      <w:r w:rsidR="00A216B2" w:rsidRPr="00A216B2">
        <w:rPr>
          <w:rFonts w:ascii="Arial" w:hAnsi="Arial" w:cs="Arial"/>
        </w:rPr>
        <w:t xml:space="preserve"> Hirsh</w:t>
      </w:r>
      <w:r w:rsidR="00A216B2">
        <w:rPr>
          <w:rFonts w:ascii="Arial" w:hAnsi="Arial" w:cs="Arial"/>
        </w:rPr>
        <w:t xml:space="preserve">, W </w:t>
      </w:r>
      <w:r w:rsidR="00553914">
        <w:rPr>
          <w:rFonts w:ascii="Arial" w:hAnsi="Arial" w:cs="Arial"/>
        </w:rPr>
        <w:t>and</w:t>
      </w:r>
      <w:r w:rsidR="00A216B2" w:rsidRPr="00A216B2">
        <w:rPr>
          <w:rFonts w:ascii="Arial" w:hAnsi="Arial" w:cs="Arial"/>
        </w:rPr>
        <w:t xml:space="preserve"> Petrov</w:t>
      </w:r>
      <w:r w:rsidR="00A216B2">
        <w:rPr>
          <w:rFonts w:ascii="Arial" w:hAnsi="Arial" w:cs="Arial"/>
        </w:rPr>
        <w:t xml:space="preserve">, G. (2009) </w:t>
      </w:r>
      <w:r w:rsidR="00A216B2" w:rsidRPr="00E02668">
        <w:rPr>
          <w:rFonts w:ascii="Arial" w:hAnsi="Arial" w:cs="Arial"/>
          <w:i/>
        </w:rPr>
        <w:t xml:space="preserve">Employer engagement with higher education: </w:t>
      </w:r>
      <w:r w:rsidR="00496DAB" w:rsidRPr="00E02668">
        <w:rPr>
          <w:rFonts w:ascii="Arial" w:hAnsi="Arial" w:cs="Arial"/>
          <w:i/>
        </w:rPr>
        <w:t>defining, sustaining and supporting higher skills provision</w:t>
      </w:r>
      <w:r w:rsidR="00496DAB">
        <w:rPr>
          <w:rFonts w:ascii="Arial" w:hAnsi="Arial" w:cs="Arial"/>
        </w:rPr>
        <w:t>, London: HEFCE.</w:t>
      </w:r>
    </w:p>
    <w:p w14:paraId="5B53DC19" w14:textId="77777777" w:rsidR="00E02668" w:rsidRDefault="00E02668" w:rsidP="00960040">
      <w:pPr>
        <w:spacing w:after="120" w:line="240" w:lineRule="auto"/>
        <w:jc w:val="both"/>
        <w:rPr>
          <w:rFonts w:ascii="Arial" w:hAnsi="Arial" w:cs="Arial"/>
        </w:rPr>
      </w:pPr>
    </w:p>
    <w:p w14:paraId="3B2F8C57" w14:textId="42EE0360" w:rsidR="00E1116E" w:rsidRPr="00553914" w:rsidRDefault="00E1116E" w:rsidP="00553914">
      <w:pPr>
        <w:spacing w:after="120" w:line="240" w:lineRule="auto"/>
        <w:jc w:val="both"/>
        <w:rPr>
          <w:rFonts w:ascii="Arial" w:hAnsi="Arial" w:cs="Arial"/>
        </w:rPr>
      </w:pPr>
      <w:r w:rsidRPr="008E4066">
        <w:rPr>
          <w:rFonts w:ascii="Arial" w:hAnsi="Arial" w:cs="Arial"/>
        </w:rPr>
        <w:t>Brid</w:t>
      </w:r>
      <w:r>
        <w:rPr>
          <w:rFonts w:ascii="Arial" w:hAnsi="Arial" w:cs="Arial"/>
        </w:rPr>
        <w:t>g</w:t>
      </w:r>
      <w:r w:rsidRPr="008E4066">
        <w:rPr>
          <w:rFonts w:ascii="Arial" w:hAnsi="Arial" w:cs="Arial"/>
        </w:rPr>
        <w:t xml:space="preserve">stock, R. (2017) </w:t>
      </w:r>
      <w:r w:rsidR="00F625A3">
        <w:rPr>
          <w:rFonts w:ascii="Arial" w:hAnsi="Arial" w:cs="Arial"/>
        </w:rPr>
        <w:t>‘</w:t>
      </w:r>
      <w:r w:rsidRPr="008E4066">
        <w:rPr>
          <w:rFonts w:ascii="Arial" w:hAnsi="Arial" w:cs="Arial"/>
        </w:rPr>
        <w:t>The University and the Knowledge Network: a new educational model for twenty-first century learning and employability</w:t>
      </w:r>
      <w:r w:rsidR="00F625A3">
        <w:rPr>
          <w:rFonts w:ascii="Arial" w:hAnsi="Arial" w:cs="Arial"/>
        </w:rPr>
        <w:t>’</w:t>
      </w:r>
      <w:r w:rsidRPr="008E4066">
        <w:rPr>
          <w:rFonts w:ascii="Arial" w:hAnsi="Arial" w:cs="Arial"/>
        </w:rPr>
        <w:t xml:space="preserve">, in M. Tomlinson </w:t>
      </w:r>
      <w:r w:rsidR="00553914">
        <w:rPr>
          <w:rFonts w:ascii="Arial" w:hAnsi="Arial" w:cs="Arial"/>
        </w:rPr>
        <w:t>and L. Holmes (e</w:t>
      </w:r>
      <w:r w:rsidRPr="008E4066">
        <w:rPr>
          <w:rFonts w:ascii="Arial" w:hAnsi="Arial" w:cs="Arial"/>
        </w:rPr>
        <w:t>ds)</w:t>
      </w:r>
      <w:r w:rsidR="00553914">
        <w:rPr>
          <w:rFonts w:ascii="Arial" w:hAnsi="Arial" w:cs="Arial"/>
        </w:rPr>
        <w:t>.</w:t>
      </w:r>
      <w:r w:rsidRPr="008E4066">
        <w:rPr>
          <w:rFonts w:ascii="Arial" w:hAnsi="Arial" w:cs="Arial"/>
        </w:rPr>
        <w:t xml:space="preserve"> </w:t>
      </w:r>
      <w:r w:rsidRPr="008E4066">
        <w:rPr>
          <w:rFonts w:ascii="Arial" w:hAnsi="Arial" w:cs="Arial"/>
          <w:i/>
        </w:rPr>
        <w:t>Graduate Employability in Context: theory, research and debate</w:t>
      </w:r>
      <w:r w:rsidR="00553914">
        <w:rPr>
          <w:rFonts w:ascii="Arial" w:hAnsi="Arial" w:cs="Arial"/>
        </w:rPr>
        <w:t xml:space="preserve">, Basingstoke, Palgrave, pp. </w:t>
      </w:r>
      <w:r w:rsidR="00553914" w:rsidRPr="00553914">
        <w:rPr>
          <w:rFonts w:ascii="Arial" w:hAnsi="Arial" w:cs="Arial"/>
        </w:rPr>
        <w:t>339-358</w:t>
      </w:r>
      <w:r w:rsidR="00553914">
        <w:rPr>
          <w:rFonts w:ascii="Arial" w:hAnsi="Arial" w:cs="Arial"/>
        </w:rPr>
        <w:t>.</w:t>
      </w:r>
    </w:p>
    <w:p w14:paraId="2A27B69B" w14:textId="77777777" w:rsidR="0020412B" w:rsidRPr="008E4066" w:rsidRDefault="0020412B" w:rsidP="00960040">
      <w:pPr>
        <w:spacing w:after="120" w:line="240" w:lineRule="auto"/>
        <w:jc w:val="both"/>
        <w:rPr>
          <w:rFonts w:ascii="Arial" w:hAnsi="Arial" w:cs="Arial"/>
        </w:rPr>
      </w:pPr>
    </w:p>
    <w:p w14:paraId="50951958" w14:textId="76E3596F" w:rsidR="0020412B" w:rsidRPr="008E4066" w:rsidRDefault="00553914" w:rsidP="00960040">
      <w:pPr>
        <w:spacing w:after="120" w:line="240" w:lineRule="auto"/>
        <w:jc w:val="both"/>
        <w:rPr>
          <w:rFonts w:ascii="Arial" w:hAnsi="Arial" w:cs="Arial"/>
        </w:rPr>
      </w:pPr>
      <w:r>
        <w:rPr>
          <w:rFonts w:ascii="Arial" w:hAnsi="Arial" w:cs="Arial"/>
        </w:rPr>
        <w:t>Brown, P. and</w:t>
      </w:r>
      <w:r w:rsidR="0020412B" w:rsidRPr="008E4066">
        <w:rPr>
          <w:rFonts w:ascii="Arial" w:hAnsi="Arial" w:cs="Arial"/>
        </w:rPr>
        <w:t xml:space="preserve"> Hesketh, A. (2004) </w:t>
      </w:r>
      <w:r w:rsidR="0020412B" w:rsidRPr="00F625A3">
        <w:rPr>
          <w:rFonts w:ascii="Arial" w:hAnsi="Arial" w:cs="Arial"/>
          <w:i/>
        </w:rPr>
        <w:t>The Mismanagement of talent</w:t>
      </w:r>
      <w:r w:rsidR="0020412B" w:rsidRPr="008E4066">
        <w:rPr>
          <w:rFonts w:ascii="Arial" w:hAnsi="Arial" w:cs="Arial"/>
        </w:rPr>
        <w:t>, Oxford: Oxford University Press.</w:t>
      </w:r>
    </w:p>
    <w:p w14:paraId="02FA384A" w14:textId="77777777" w:rsidR="00C53558" w:rsidRDefault="00C53558" w:rsidP="00960040">
      <w:pPr>
        <w:spacing w:after="120" w:line="240" w:lineRule="auto"/>
        <w:jc w:val="both"/>
        <w:rPr>
          <w:rFonts w:ascii="Arial" w:eastAsia="Times New Roman" w:hAnsi="Arial" w:cs="Arial"/>
          <w:lang w:eastAsia="en-US"/>
        </w:rPr>
      </w:pPr>
    </w:p>
    <w:p w14:paraId="544E10E6" w14:textId="77777777" w:rsidR="0020412B" w:rsidRPr="008E4066" w:rsidRDefault="0020412B" w:rsidP="00960040">
      <w:pPr>
        <w:spacing w:after="120" w:line="240" w:lineRule="auto"/>
        <w:jc w:val="both"/>
        <w:rPr>
          <w:rFonts w:ascii="Arial" w:eastAsia="Times New Roman" w:hAnsi="Arial" w:cs="Arial"/>
          <w:lang w:eastAsia="en-US"/>
        </w:rPr>
      </w:pPr>
      <w:r w:rsidRPr="008E4066">
        <w:rPr>
          <w:rFonts w:ascii="Arial" w:eastAsia="Times New Roman" w:hAnsi="Arial" w:cs="Arial"/>
          <w:lang w:eastAsia="en-US"/>
        </w:rPr>
        <w:t xml:space="preserve">Brown, P., Lauder, H. and Ashton, D.N. (2011) </w:t>
      </w:r>
      <w:r w:rsidRPr="008E4066">
        <w:rPr>
          <w:rFonts w:ascii="Arial" w:eastAsia="Times New Roman" w:hAnsi="Arial" w:cs="Arial"/>
          <w:i/>
          <w:iCs/>
          <w:lang w:eastAsia="en-US"/>
        </w:rPr>
        <w:t>The Global Auction: The Broken Promises of Education, Jobs and Incomes</w:t>
      </w:r>
      <w:r w:rsidRPr="008E4066">
        <w:rPr>
          <w:rFonts w:ascii="Arial" w:eastAsia="Times New Roman" w:hAnsi="Arial" w:cs="Arial"/>
          <w:lang w:eastAsia="en-US"/>
        </w:rPr>
        <w:t>, Oxford: Oxford University Press.</w:t>
      </w:r>
    </w:p>
    <w:p w14:paraId="51EB333A" w14:textId="77777777" w:rsidR="0020412B" w:rsidRPr="008E4066" w:rsidRDefault="0020412B" w:rsidP="00960040">
      <w:pPr>
        <w:spacing w:after="120" w:line="240" w:lineRule="auto"/>
        <w:jc w:val="both"/>
        <w:rPr>
          <w:rFonts w:ascii="Arial" w:hAnsi="Arial" w:cs="Arial"/>
        </w:rPr>
      </w:pPr>
    </w:p>
    <w:p w14:paraId="2B5D4073" w14:textId="70CBF59E" w:rsidR="00E1116E" w:rsidRDefault="0020412B" w:rsidP="00553914">
      <w:pPr>
        <w:spacing w:after="0" w:line="240" w:lineRule="auto"/>
        <w:jc w:val="both"/>
        <w:rPr>
          <w:rFonts w:ascii="Arial" w:eastAsia="Calibri" w:hAnsi="Arial" w:cs="Arial"/>
          <w:noProof/>
          <w:lang w:eastAsia="en-US"/>
        </w:rPr>
      </w:pPr>
      <w:r w:rsidRPr="008E4066">
        <w:rPr>
          <w:rFonts w:ascii="Arial" w:eastAsia="Calibri" w:hAnsi="Arial" w:cs="Arial"/>
          <w:noProof/>
          <w:lang w:eastAsia="en-US"/>
        </w:rPr>
        <w:t xml:space="preserve">Bourdieu, P. (1984) </w:t>
      </w:r>
      <w:r w:rsidRPr="008E4066">
        <w:rPr>
          <w:rFonts w:ascii="Arial" w:eastAsia="Calibri" w:hAnsi="Arial" w:cs="Arial"/>
          <w:i/>
          <w:noProof/>
          <w:lang w:eastAsia="en-US"/>
        </w:rPr>
        <w:t>Distinction: a social critique of the judgement of taste,</w:t>
      </w:r>
      <w:r w:rsidR="00553914">
        <w:rPr>
          <w:rFonts w:ascii="Arial" w:eastAsia="Calibri" w:hAnsi="Arial" w:cs="Arial"/>
          <w:i/>
          <w:noProof/>
          <w:lang w:eastAsia="en-US"/>
        </w:rPr>
        <w:t xml:space="preserve"> </w:t>
      </w:r>
      <w:r w:rsidR="00553914">
        <w:rPr>
          <w:rFonts w:ascii="Arial" w:eastAsia="Calibri" w:hAnsi="Arial" w:cs="Arial"/>
          <w:noProof/>
          <w:lang w:eastAsia="en-US"/>
        </w:rPr>
        <w:t>Cambridge,</w:t>
      </w:r>
      <w:r w:rsidRPr="008E4066">
        <w:rPr>
          <w:rFonts w:ascii="Arial" w:eastAsia="SimSun" w:hAnsi="Arial" w:cs="Arial"/>
        </w:rPr>
        <w:t xml:space="preserve"> </w:t>
      </w:r>
      <w:r w:rsidR="00553914">
        <w:rPr>
          <w:rFonts w:ascii="Arial" w:eastAsia="Calibri" w:hAnsi="Arial" w:cs="Arial"/>
          <w:noProof/>
          <w:lang w:eastAsia="en-US"/>
        </w:rPr>
        <w:t>Mass: Harvard University Press.</w:t>
      </w:r>
    </w:p>
    <w:p w14:paraId="337E5744" w14:textId="77777777" w:rsidR="00E1116E" w:rsidRDefault="00E1116E" w:rsidP="00960040">
      <w:pPr>
        <w:spacing w:after="120" w:line="240" w:lineRule="auto"/>
        <w:ind w:left="357" w:hanging="357"/>
        <w:jc w:val="both"/>
        <w:rPr>
          <w:rFonts w:ascii="Arial" w:eastAsia="Calibri" w:hAnsi="Arial" w:cs="Arial"/>
          <w:noProof/>
          <w:lang w:eastAsia="en-US"/>
        </w:rPr>
      </w:pPr>
    </w:p>
    <w:p w14:paraId="10E69D3A" w14:textId="4668774D" w:rsidR="0020412B" w:rsidRDefault="00C519BE" w:rsidP="00960040">
      <w:pPr>
        <w:spacing w:after="120" w:line="240" w:lineRule="auto"/>
        <w:ind w:left="357" w:hanging="357"/>
        <w:jc w:val="both"/>
        <w:rPr>
          <w:rFonts w:ascii="Arial" w:eastAsia="Calibri" w:hAnsi="Arial" w:cs="Arial"/>
          <w:noProof/>
          <w:lang w:eastAsia="en-US"/>
        </w:rPr>
      </w:pPr>
      <w:r>
        <w:rPr>
          <w:rFonts w:ascii="Arial" w:hAnsi="Arial" w:cs="Arial"/>
        </w:rPr>
        <w:t>Bourdieu, P. (1989)</w:t>
      </w:r>
      <w:r w:rsidR="0020412B" w:rsidRPr="008E4066">
        <w:rPr>
          <w:rFonts w:ascii="Arial" w:hAnsi="Arial" w:cs="Arial"/>
        </w:rPr>
        <w:t xml:space="preserve"> </w:t>
      </w:r>
      <w:r>
        <w:rPr>
          <w:rFonts w:ascii="Arial" w:hAnsi="Arial" w:cs="Arial"/>
        </w:rPr>
        <w:t>‘</w:t>
      </w:r>
      <w:r w:rsidR="0020412B" w:rsidRPr="008E4066">
        <w:rPr>
          <w:rFonts w:ascii="Arial" w:hAnsi="Arial" w:cs="Arial"/>
        </w:rPr>
        <w:t>Social space and symbolic power</w:t>
      </w:r>
      <w:r>
        <w:rPr>
          <w:rFonts w:ascii="Arial" w:hAnsi="Arial" w:cs="Arial"/>
        </w:rPr>
        <w:t>’,</w:t>
      </w:r>
      <w:r w:rsidR="0020412B" w:rsidRPr="008E4066">
        <w:rPr>
          <w:rFonts w:ascii="Arial" w:hAnsi="Arial" w:cs="Arial"/>
        </w:rPr>
        <w:t xml:space="preserve"> </w:t>
      </w:r>
      <w:r w:rsidR="0020412B" w:rsidRPr="008E4066">
        <w:rPr>
          <w:rFonts w:ascii="Arial" w:hAnsi="Arial" w:cs="Arial"/>
          <w:i/>
        </w:rPr>
        <w:t>Sociological Theory</w:t>
      </w:r>
      <w:r>
        <w:rPr>
          <w:rFonts w:ascii="Arial" w:hAnsi="Arial" w:cs="Arial"/>
        </w:rPr>
        <w:t xml:space="preserve"> 7(1):</w:t>
      </w:r>
      <w:r w:rsidR="0020412B" w:rsidRPr="008E4066">
        <w:rPr>
          <w:rFonts w:ascii="Arial" w:hAnsi="Arial" w:cs="Arial"/>
        </w:rPr>
        <w:t xml:space="preserve"> 14-25.</w:t>
      </w:r>
    </w:p>
    <w:p w14:paraId="7A2A8585" w14:textId="77777777" w:rsidR="00D80AAD" w:rsidRPr="009D6A45" w:rsidRDefault="00D80AAD" w:rsidP="00D80AAD">
      <w:pPr>
        <w:spacing w:after="120" w:line="240" w:lineRule="auto"/>
        <w:jc w:val="both"/>
        <w:rPr>
          <w:rFonts w:ascii="Arial" w:eastAsia="Calibri" w:hAnsi="Arial" w:cs="Arial"/>
          <w:noProof/>
          <w:lang w:eastAsia="en-US"/>
        </w:rPr>
      </w:pPr>
    </w:p>
    <w:p w14:paraId="4C513C26" w14:textId="12882914" w:rsidR="00E1116E" w:rsidRDefault="0020412B" w:rsidP="00960040">
      <w:pPr>
        <w:spacing w:after="0" w:line="240" w:lineRule="auto"/>
        <w:ind w:left="357" w:hanging="357"/>
        <w:jc w:val="both"/>
        <w:rPr>
          <w:rFonts w:ascii="Arial" w:eastAsia="SimSun" w:hAnsi="Arial" w:cs="Arial"/>
        </w:rPr>
      </w:pPr>
      <w:r w:rsidRPr="008E4066">
        <w:rPr>
          <w:rFonts w:ascii="Arial" w:eastAsia="SimSun" w:hAnsi="Arial" w:cs="Arial"/>
        </w:rPr>
        <w:lastRenderedPageBreak/>
        <w:t xml:space="preserve">Bryson, J., James, S. </w:t>
      </w:r>
      <w:r w:rsidR="00553914">
        <w:rPr>
          <w:rFonts w:ascii="Arial" w:eastAsia="SimSun" w:hAnsi="Arial" w:cs="Arial"/>
        </w:rPr>
        <w:t>and</w:t>
      </w:r>
      <w:r w:rsidRPr="008E4066">
        <w:rPr>
          <w:rFonts w:ascii="Arial" w:eastAsia="SimSun" w:hAnsi="Arial" w:cs="Arial"/>
        </w:rPr>
        <w:t xml:space="preserve"> Keep, E. (2013)</w:t>
      </w:r>
      <w:r w:rsidR="00553914">
        <w:rPr>
          <w:rFonts w:ascii="Arial" w:eastAsia="SimSun" w:hAnsi="Arial" w:cs="Arial"/>
        </w:rPr>
        <w:t xml:space="preserve"> ‘</w:t>
      </w:r>
      <w:r w:rsidRPr="008E4066">
        <w:rPr>
          <w:rFonts w:ascii="Arial" w:eastAsia="SimSun" w:hAnsi="Arial" w:cs="Arial"/>
        </w:rPr>
        <w:t>Recruitment</w:t>
      </w:r>
      <w:r w:rsidR="00F625A3">
        <w:rPr>
          <w:rFonts w:ascii="Arial" w:eastAsia="SimSun" w:hAnsi="Arial" w:cs="Arial"/>
        </w:rPr>
        <w:t xml:space="preserve"> and S</w:t>
      </w:r>
      <w:r w:rsidR="00E1116E">
        <w:rPr>
          <w:rFonts w:ascii="Arial" w:eastAsia="SimSun" w:hAnsi="Arial" w:cs="Arial"/>
        </w:rPr>
        <w:t>election</w:t>
      </w:r>
      <w:r w:rsidR="00F625A3">
        <w:rPr>
          <w:rFonts w:ascii="Arial" w:eastAsia="SimSun" w:hAnsi="Arial" w:cs="Arial"/>
        </w:rPr>
        <w:t>’</w:t>
      </w:r>
      <w:r w:rsidR="00553914">
        <w:rPr>
          <w:rFonts w:ascii="Arial" w:eastAsia="SimSun" w:hAnsi="Arial" w:cs="Arial"/>
        </w:rPr>
        <w:t>, in S. Bach and</w:t>
      </w:r>
      <w:r w:rsidR="00E1116E">
        <w:rPr>
          <w:rFonts w:ascii="Arial" w:eastAsia="SimSun" w:hAnsi="Arial" w:cs="Arial"/>
        </w:rPr>
        <w:t xml:space="preserve"> M.</w:t>
      </w:r>
    </w:p>
    <w:p w14:paraId="637D48F5" w14:textId="00F60DD4" w:rsidR="00E1116E" w:rsidRDefault="0020412B" w:rsidP="00960040">
      <w:pPr>
        <w:spacing w:after="0" w:line="240" w:lineRule="auto"/>
        <w:ind w:left="357" w:hanging="357"/>
        <w:jc w:val="both"/>
        <w:rPr>
          <w:rFonts w:ascii="Arial" w:eastAsia="SimSun" w:hAnsi="Arial" w:cs="Arial"/>
        </w:rPr>
      </w:pPr>
      <w:r w:rsidRPr="008E4066">
        <w:rPr>
          <w:rFonts w:ascii="Arial" w:eastAsia="SimSun" w:hAnsi="Arial" w:cs="Arial"/>
        </w:rPr>
        <w:t>Edwards</w:t>
      </w:r>
      <w:r w:rsidR="00F625A3">
        <w:rPr>
          <w:rFonts w:ascii="Arial" w:eastAsia="SimSun" w:hAnsi="Arial" w:cs="Arial"/>
        </w:rPr>
        <w:t xml:space="preserve"> (</w:t>
      </w:r>
      <w:r w:rsidR="00553914">
        <w:rPr>
          <w:rFonts w:ascii="Arial" w:eastAsia="SimSun" w:hAnsi="Arial" w:cs="Arial"/>
        </w:rPr>
        <w:t>e</w:t>
      </w:r>
      <w:r w:rsidR="00F625A3">
        <w:rPr>
          <w:rFonts w:ascii="Arial" w:eastAsia="SimSun" w:hAnsi="Arial" w:cs="Arial"/>
        </w:rPr>
        <w:t>ds)</w:t>
      </w:r>
      <w:r w:rsidR="00553914">
        <w:rPr>
          <w:rFonts w:ascii="Arial" w:eastAsia="SimSun" w:hAnsi="Arial" w:cs="Arial"/>
        </w:rPr>
        <w:t>.</w:t>
      </w:r>
      <w:r w:rsidRPr="008E4066">
        <w:rPr>
          <w:rFonts w:ascii="Arial" w:eastAsia="SimSun" w:hAnsi="Arial" w:cs="Arial"/>
        </w:rPr>
        <w:t xml:space="preserve"> </w:t>
      </w:r>
      <w:r w:rsidRPr="00F625A3">
        <w:rPr>
          <w:rFonts w:ascii="Arial" w:eastAsia="SimSun" w:hAnsi="Arial" w:cs="Arial"/>
          <w:i/>
        </w:rPr>
        <w:t>Managing Human Resources: Human Res</w:t>
      </w:r>
      <w:r w:rsidR="00E1116E" w:rsidRPr="00F625A3">
        <w:rPr>
          <w:rFonts w:ascii="Arial" w:eastAsia="SimSun" w:hAnsi="Arial" w:cs="Arial"/>
          <w:i/>
        </w:rPr>
        <w:t>ource Management in transition</w:t>
      </w:r>
      <w:r w:rsidR="00E1116E">
        <w:rPr>
          <w:rFonts w:ascii="Arial" w:eastAsia="SimSun" w:hAnsi="Arial" w:cs="Arial"/>
        </w:rPr>
        <w:t>,</w:t>
      </w:r>
    </w:p>
    <w:p w14:paraId="5864BFF6" w14:textId="59393D95" w:rsidR="0020412B" w:rsidRPr="008E4066" w:rsidRDefault="00553914" w:rsidP="00960040">
      <w:pPr>
        <w:spacing w:after="0" w:line="240" w:lineRule="auto"/>
        <w:ind w:left="357" w:hanging="357"/>
        <w:jc w:val="both"/>
        <w:rPr>
          <w:rFonts w:ascii="Arial" w:eastAsia="SimSun" w:hAnsi="Arial" w:cs="Arial"/>
        </w:rPr>
      </w:pPr>
      <w:r>
        <w:rPr>
          <w:rFonts w:ascii="Arial" w:eastAsia="SimSun" w:hAnsi="Arial" w:cs="Arial"/>
        </w:rPr>
        <w:t>Chichester: Wiley, pp. 125-149.</w:t>
      </w:r>
    </w:p>
    <w:p w14:paraId="2C251BDB" w14:textId="77777777" w:rsidR="0020412B" w:rsidRDefault="0020412B" w:rsidP="00960040">
      <w:pPr>
        <w:spacing w:after="120" w:line="240" w:lineRule="auto"/>
        <w:ind w:left="357" w:hanging="357"/>
        <w:jc w:val="both"/>
        <w:rPr>
          <w:rFonts w:ascii="Arial" w:eastAsia="SimSun" w:hAnsi="Arial" w:cs="Arial"/>
        </w:rPr>
      </w:pPr>
    </w:p>
    <w:p w14:paraId="26AA7215" w14:textId="77777777" w:rsidR="00D80AAD" w:rsidRPr="00D80AAD" w:rsidRDefault="00D80AAD" w:rsidP="00D80AAD">
      <w:pPr>
        <w:spacing w:after="0" w:line="240" w:lineRule="auto"/>
        <w:contextualSpacing/>
        <w:rPr>
          <w:rFonts w:ascii="Arial" w:eastAsia="Calibri" w:hAnsi="Arial" w:cs="Arial"/>
          <w:noProof/>
          <w:lang w:eastAsia="en-US"/>
        </w:rPr>
      </w:pPr>
      <w:r w:rsidRPr="00D80AAD">
        <w:rPr>
          <w:rFonts w:ascii="Arial" w:eastAsia="Calibri" w:hAnsi="Arial" w:cs="Arial"/>
          <w:noProof/>
          <w:lang w:eastAsia="en-US"/>
        </w:rPr>
        <w:t xml:space="preserve">Burke, C. (2015), </w:t>
      </w:r>
      <w:r w:rsidRPr="00D80AAD">
        <w:rPr>
          <w:rFonts w:ascii="Arial" w:eastAsia="Calibri" w:hAnsi="Arial" w:cs="Arial"/>
          <w:i/>
          <w:noProof/>
          <w:lang w:eastAsia="en-US"/>
        </w:rPr>
        <w:t>Culture, Capital and Graduate Futures: degrees of class</w:t>
      </w:r>
      <w:r w:rsidRPr="00D80AAD">
        <w:rPr>
          <w:rFonts w:ascii="Arial" w:eastAsia="Calibri" w:hAnsi="Arial" w:cs="Arial"/>
          <w:noProof/>
          <w:lang w:eastAsia="en-US"/>
        </w:rPr>
        <w:t>, Routledge, London.</w:t>
      </w:r>
    </w:p>
    <w:p w14:paraId="73E75B14" w14:textId="0D7AEF7A" w:rsidR="00D80AAD" w:rsidRDefault="00D80AAD" w:rsidP="00960040">
      <w:pPr>
        <w:spacing w:after="120" w:line="240" w:lineRule="auto"/>
        <w:ind w:left="357" w:hanging="357"/>
        <w:jc w:val="both"/>
        <w:rPr>
          <w:rFonts w:ascii="Arial" w:eastAsia="SimSun" w:hAnsi="Arial" w:cs="Arial"/>
        </w:rPr>
      </w:pPr>
    </w:p>
    <w:p w14:paraId="4041D11E" w14:textId="4EC06562" w:rsidR="00CD0C9C" w:rsidRPr="008E4066" w:rsidRDefault="00CD0C9C" w:rsidP="00960040">
      <w:pPr>
        <w:spacing w:after="120" w:line="240" w:lineRule="auto"/>
        <w:ind w:left="357" w:hanging="357"/>
        <w:jc w:val="both"/>
        <w:rPr>
          <w:rFonts w:ascii="Arial" w:eastAsia="SimSun" w:hAnsi="Arial" w:cs="Arial"/>
        </w:rPr>
      </w:pPr>
      <w:r>
        <w:rPr>
          <w:rFonts w:ascii="Arial" w:eastAsia="SimSun" w:hAnsi="Arial" w:cs="Arial"/>
        </w:rPr>
        <w:t>CBI. (2013)</w:t>
      </w:r>
      <w:r w:rsidRPr="00CD0C9C">
        <w:rPr>
          <w:rFonts w:ascii="Arial" w:eastAsia="SimSun" w:hAnsi="Arial" w:cs="Arial"/>
        </w:rPr>
        <w:t xml:space="preserve"> </w:t>
      </w:r>
      <w:r>
        <w:rPr>
          <w:rFonts w:ascii="Arial" w:eastAsia="SimSun" w:hAnsi="Arial" w:cs="Arial"/>
          <w:i/>
        </w:rPr>
        <w:t>Changing the pace,</w:t>
      </w:r>
      <w:r w:rsidRPr="00CD0C9C">
        <w:rPr>
          <w:rFonts w:ascii="Arial" w:eastAsia="SimSun" w:hAnsi="Arial" w:cs="Arial"/>
        </w:rPr>
        <w:t xml:space="preserve"> CBI/Pearson</w:t>
      </w:r>
      <w:r>
        <w:rPr>
          <w:rFonts w:ascii="Arial" w:eastAsia="SimSun" w:hAnsi="Arial" w:cs="Arial"/>
        </w:rPr>
        <w:t xml:space="preserve"> education and skills survey, London: CBI.</w:t>
      </w:r>
    </w:p>
    <w:p w14:paraId="2F175F6E" w14:textId="77777777" w:rsidR="00CD0C9C" w:rsidRDefault="00CD0C9C" w:rsidP="00553914">
      <w:pPr>
        <w:spacing w:after="0" w:line="240" w:lineRule="auto"/>
        <w:jc w:val="both"/>
        <w:rPr>
          <w:rFonts w:ascii="Arial" w:eastAsia="SimSun" w:hAnsi="Arial" w:cs="Arial"/>
        </w:rPr>
      </w:pPr>
    </w:p>
    <w:p w14:paraId="0D9E0B19" w14:textId="2F0A0966" w:rsidR="00E1116E" w:rsidRDefault="0020412B" w:rsidP="00553914">
      <w:pPr>
        <w:spacing w:after="0" w:line="240" w:lineRule="auto"/>
        <w:jc w:val="both"/>
        <w:rPr>
          <w:rFonts w:ascii="Arial" w:eastAsia="SimSun" w:hAnsi="Arial" w:cs="Arial"/>
        </w:rPr>
      </w:pPr>
      <w:r w:rsidRPr="008E4066">
        <w:rPr>
          <w:rFonts w:ascii="Arial" w:eastAsia="SimSun" w:hAnsi="Arial" w:cs="Arial"/>
        </w:rPr>
        <w:t xml:space="preserve">Clarke, M. (2017) </w:t>
      </w:r>
      <w:r w:rsidR="00C519BE">
        <w:rPr>
          <w:rFonts w:ascii="Arial" w:eastAsia="SimSun" w:hAnsi="Arial" w:cs="Arial"/>
        </w:rPr>
        <w:t>‘</w:t>
      </w:r>
      <w:r w:rsidRPr="008E4066">
        <w:rPr>
          <w:rFonts w:ascii="Arial" w:eastAsia="SimSun" w:hAnsi="Arial" w:cs="Arial"/>
        </w:rPr>
        <w:t>Re-thinking graduate employability: the role of capital, i</w:t>
      </w:r>
      <w:r w:rsidR="00E1116E">
        <w:rPr>
          <w:rFonts w:ascii="Arial" w:eastAsia="SimSun" w:hAnsi="Arial" w:cs="Arial"/>
        </w:rPr>
        <w:t>ndividual attributes</w:t>
      </w:r>
    </w:p>
    <w:p w14:paraId="031C893D" w14:textId="1CA68AD2" w:rsidR="00A3270D" w:rsidRPr="00A3270D" w:rsidRDefault="00C519BE" w:rsidP="00553914">
      <w:pPr>
        <w:spacing w:after="0" w:line="240" w:lineRule="auto"/>
        <w:jc w:val="both"/>
        <w:rPr>
          <w:rFonts w:ascii="Arial" w:eastAsia="SimSun" w:hAnsi="Arial" w:cs="Arial"/>
        </w:rPr>
      </w:pPr>
      <w:r>
        <w:rPr>
          <w:rFonts w:ascii="Arial" w:eastAsia="SimSun" w:hAnsi="Arial" w:cs="Arial"/>
        </w:rPr>
        <w:t xml:space="preserve">and </w:t>
      </w:r>
      <w:r w:rsidR="0020412B" w:rsidRPr="008E4066">
        <w:rPr>
          <w:rFonts w:ascii="Arial" w:eastAsia="SimSun" w:hAnsi="Arial" w:cs="Arial"/>
        </w:rPr>
        <w:t>context</w:t>
      </w:r>
      <w:r w:rsidR="00553914">
        <w:rPr>
          <w:rFonts w:ascii="Arial" w:eastAsia="SimSun" w:hAnsi="Arial" w:cs="Arial"/>
        </w:rPr>
        <w:t>’</w:t>
      </w:r>
      <w:r w:rsidR="0020412B" w:rsidRPr="008E4066">
        <w:rPr>
          <w:rFonts w:ascii="Arial" w:eastAsia="SimSun" w:hAnsi="Arial" w:cs="Arial"/>
        </w:rPr>
        <w:t xml:space="preserve">, </w:t>
      </w:r>
      <w:r w:rsidR="0020412B" w:rsidRPr="00553914">
        <w:rPr>
          <w:rFonts w:ascii="Arial" w:eastAsia="SimSun" w:hAnsi="Arial" w:cs="Arial"/>
          <w:i/>
        </w:rPr>
        <w:t>Studies in Higher Education</w:t>
      </w:r>
      <w:r w:rsidR="00553914">
        <w:rPr>
          <w:rFonts w:ascii="Arial" w:eastAsia="SimSun" w:hAnsi="Arial" w:cs="Arial"/>
          <w:i/>
        </w:rPr>
        <w:t>.</w:t>
      </w:r>
      <w:r w:rsidR="00553914">
        <w:rPr>
          <w:rFonts w:ascii="Arial" w:eastAsia="SimSun" w:hAnsi="Arial" w:cs="Arial"/>
        </w:rPr>
        <w:t xml:space="preserve"> Published online 23 Feb 2017. </w:t>
      </w:r>
      <w:r w:rsidR="00553914" w:rsidRPr="00553914">
        <w:rPr>
          <w:rFonts w:ascii="Arial" w:eastAsia="SimSun" w:hAnsi="Arial" w:cs="Arial"/>
        </w:rPr>
        <w:t>doi.org/10.1080/03075079.2017.1294152</w:t>
      </w:r>
    </w:p>
    <w:p w14:paraId="78C9A3C0" w14:textId="77777777" w:rsidR="00A3270D" w:rsidRDefault="00A3270D" w:rsidP="00960040">
      <w:pPr>
        <w:spacing w:after="120" w:line="240" w:lineRule="auto"/>
        <w:contextualSpacing/>
        <w:jc w:val="both"/>
        <w:rPr>
          <w:rFonts w:ascii="Arial" w:eastAsia="Times New Roman" w:hAnsi="Arial" w:cs="Arial"/>
          <w:lang w:eastAsia="en-US"/>
        </w:rPr>
      </w:pPr>
    </w:p>
    <w:p w14:paraId="6A9BFE9A" w14:textId="45B6D69E" w:rsidR="0020412B" w:rsidRPr="008E4066" w:rsidRDefault="0020412B" w:rsidP="00960040">
      <w:pPr>
        <w:spacing w:after="120" w:line="240" w:lineRule="auto"/>
        <w:contextualSpacing/>
        <w:jc w:val="both"/>
        <w:rPr>
          <w:rFonts w:ascii="Arial" w:eastAsia="Times New Roman" w:hAnsi="Arial" w:cs="Arial"/>
          <w:lang w:eastAsia="en-US"/>
        </w:rPr>
      </w:pPr>
      <w:r w:rsidRPr="008E4066">
        <w:rPr>
          <w:rFonts w:ascii="Arial" w:eastAsia="Times New Roman" w:hAnsi="Arial" w:cs="Arial"/>
          <w:lang w:eastAsia="en-US"/>
        </w:rPr>
        <w:t>Col</w:t>
      </w:r>
      <w:r w:rsidR="000C508C">
        <w:rPr>
          <w:rFonts w:ascii="Arial" w:eastAsia="Times New Roman" w:hAnsi="Arial" w:cs="Arial"/>
          <w:lang w:eastAsia="en-US"/>
        </w:rPr>
        <w:t>l</w:t>
      </w:r>
      <w:r w:rsidRPr="008E4066">
        <w:rPr>
          <w:rFonts w:ascii="Arial" w:eastAsia="Times New Roman" w:hAnsi="Arial" w:cs="Arial"/>
          <w:lang w:eastAsia="en-US"/>
        </w:rPr>
        <w:t xml:space="preserve">ini, S. (2012) </w:t>
      </w:r>
      <w:r w:rsidRPr="00F625A3">
        <w:rPr>
          <w:rFonts w:ascii="Arial" w:eastAsia="Times New Roman" w:hAnsi="Arial" w:cs="Arial"/>
          <w:i/>
          <w:lang w:eastAsia="en-US"/>
        </w:rPr>
        <w:t>What are Universities for?</w:t>
      </w:r>
      <w:r w:rsidR="00F625A3">
        <w:rPr>
          <w:rFonts w:ascii="Arial" w:eastAsia="Times New Roman" w:hAnsi="Arial" w:cs="Arial"/>
          <w:lang w:eastAsia="en-US"/>
        </w:rPr>
        <w:t>,</w:t>
      </w:r>
      <w:r w:rsidRPr="008E4066">
        <w:rPr>
          <w:rFonts w:ascii="Arial" w:eastAsia="Times New Roman" w:hAnsi="Arial" w:cs="Arial"/>
          <w:lang w:eastAsia="en-US"/>
        </w:rPr>
        <w:t xml:space="preserve"> London: Penguin Books</w:t>
      </w:r>
      <w:r w:rsidR="00A3270D">
        <w:rPr>
          <w:rFonts w:ascii="Arial" w:eastAsia="Times New Roman" w:hAnsi="Arial" w:cs="Arial"/>
          <w:lang w:eastAsia="en-US"/>
        </w:rPr>
        <w:t>.</w:t>
      </w:r>
    </w:p>
    <w:p w14:paraId="7D834278" w14:textId="77777777" w:rsidR="0020412B" w:rsidRPr="008E4066" w:rsidRDefault="0020412B" w:rsidP="00960040">
      <w:pPr>
        <w:spacing w:after="120" w:line="240" w:lineRule="auto"/>
        <w:contextualSpacing/>
        <w:jc w:val="both"/>
        <w:rPr>
          <w:rFonts w:ascii="Arial" w:eastAsia="Times New Roman" w:hAnsi="Arial" w:cs="Arial"/>
          <w:lang w:eastAsia="en-US"/>
        </w:rPr>
      </w:pPr>
    </w:p>
    <w:p w14:paraId="2F99DE58" w14:textId="49F42C5A" w:rsidR="0020412B" w:rsidRPr="008E4066" w:rsidRDefault="00553914" w:rsidP="00960040">
      <w:pPr>
        <w:spacing w:after="120" w:line="240" w:lineRule="auto"/>
        <w:contextualSpacing/>
        <w:jc w:val="both"/>
        <w:rPr>
          <w:rFonts w:ascii="Arial" w:eastAsia="Times New Roman" w:hAnsi="Arial" w:cs="Arial"/>
          <w:lang w:eastAsia="en-US"/>
        </w:rPr>
      </w:pPr>
      <w:r>
        <w:rPr>
          <w:rFonts w:ascii="Arial" w:eastAsia="Times New Roman" w:hAnsi="Arial" w:cs="Arial"/>
          <w:lang w:eastAsia="en-US"/>
        </w:rPr>
        <w:t xml:space="preserve">Connelly, B., Trevis Certo, </w:t>
      </w:r>
      <w:r w:rsidR="00930183">
        <w:rPr>
          <w:rFonts w:ascii="Arial" w:eastAsia="Times New Roman" w:hAnsi="Arial" w:cs="Arial"/>
          <w:lang w:eastAsia="en-US"/>
        </w:rPr>
        <w:t xml:space="preserve">S., Duane </w:t>
      </w:r>
      <w:r w:rsidR="00930183" w:rsidRPr="00930183">
        <w:rPr>
          <w:rFonts w:ascii="Arial" w:eastAsia="Times New Roman" w:hAnsi="Arial" w:cs="Arial"/>
          <w:lang w:eastAsia="en-US"/>
        </w:rPr>
        <w:t>Ireland</w:t>
      </w:r>
      <w:r w:rsidR="00930183">
        <w:rPr>
          <w:rFonts w:ascii="Arial" w:eastAsia="Times New Roman" w:hAnsi="Arial" w:cs="Arial"/>
          <w:lang w:eastAsia="en-US"/>
        </w:rPr>
        <w:t xml:space="preserve">, R. and </w:t>
      </w:r>
      <w:r w:rsidR="00930183" w:rsidRPr="00930183">
        <w:rPr>
          <w:rFonts w:ascii="Arial" w:eastAsia="Times New Roman" w:hAnsi="Arial" w:cs="Arial"/>
          <w:lang w:eastAsia="en-US"/>
        </w:rPr>
        <w:t>Reutzel</w:t>
      </w:r>
      <w:r w:rsidR="00930183">
        <w:rPr>
          <w:rFonts w:ascii="Arial" w:eastAsia="Times New Roman" w:hAnsi="Arial" w:cs="Arial"/>
          <w:lang w:eastAsia="en-US"/>
        </w:rPr>
        <w:t>, C.R.</w:t>
      </w:r>
      <w:r w:rsidR="0020412B" w:rsidRPr="008E4066">
        <w:rPr>
          <w:rFonts w:ascii="Arial" w:eastAsia="Times New Roman" w:hAnsi="Arial" w:cs="Arial"/>
          <w:lang w:eastAsia="en-US"/>
        </w:rPr>
        <w:t xml:space="preserve"> (2011) </w:t>
      </w:r>
      <w:r w:rsidR="00C519BE">
        <w:rPr>
          <w:rFonts w:ascii="Arial" w:eastAsia="Times New Roman" w:hAnsi="Arial" w:cs="Arial"/>
          <w:lang w:eastAsia="en-US"/>
        </w:rPr>
        <w:t>‘</w:t>
      </w:r>
      <w:r w:rsidR="0020412B" w:rsidRPr="008E4066">
        <w:rPr>
          <w:rFonts w:ascii="Arial" w:eastAsia="Times New Roman" w:hAnsi="Arial" w:cs="Arial"/>
          <w:lang w:eastAsia="en-US"/>
        </w:rPr>
        <w:t>Signalling Theory: a review and assessment</w:t>
      </w:r>
      <w:r w:rsidR="00C519BE">
        <w:rPr>
          <w:rFonts w:ascii="Arial" w:eastAsia="Times New Roman" w:hAnsi="Arial" w:cs="Arial"/>
          <w:lang w:eastAsia="en-US"/>
        </w:rPr>
        <w:t>’</w:t>
      </w:r>
      <w:r w:rsidR="0020412B" w:rsidRPr="008E4066">
        <w:rPr>
          <w:rFonts w:ascii="Arial" w:eastAsia="Times New Roman" w:hAnsi="Arial" w:cs="Arial"/>
          <w:lang w:eastAsia="en-US"/>
        </w:rPr>
        <w:t xml:space="preserve">, </w:t>
      </w:r>
      <w:r w:rsidR="0020412B" w:rsidRPr="00C519BE">
        <w:rPr>
          <w:rFonts w:ascii="Arial" w:eastAsia="Times New Roman" w:hAnsi="Arial" w:cs="Arial"/>
          <w:i/>
          <w:lang w:eastAsia="en-US"/>
        </w:rPr>
        <w:t>Journa</w:t>
      </w:r>
      <w:r w:rsidR="00C519BE" w:rsidRPr="00C519BE">
        <w:rPr>
          <w:rFonts w:ascii="Arial" w:eastAsia="Times New Roman" w:hAnsi="Arial" w:cs="Arial"/>
          <w:i/>
          <w:lang w:eastAsia="en-US"/>
        </w:rPr>
        <w:t>l of Management</w:t>
      </w:r>
      <w:r w:rsidR="0020412B" w:rsidRPr="00C519BE">
        <w:rPr>
          <w:rFonts w:ascii="Arial" w:eastAsia="Times New Roman" w:hAnsi="Arial" w:cs="Arial"/>
          <w:i/>
          <w:lang w:eastAsia="en-US"/>
        </w:rPr>
        <w:t xml:space="preserve"> </w:t>
      </w:r>
      <w:r w:rsidR="0020412B" w:rsidRPr="008E4066">
        <w:rPr>
          <w:rFonts w:ascii="Arial" w:eastAsia="Times New Roman" w:hAnsi="Arial" w:cs="Arial"/>
          <w:lang w:eastAsia="en-US"/>
        </w:rPr>
        <w:t xml:space="preserve">37(1): 39-67.  </w:t>
      </w:r>
    </w:p>
    <w:p w14:paraId="3CF3AD69" w14:textId="77777777" w:rsidR="00E1116E" w:rsidRDefault="00E1116E" w:rsidP="00960040">
      <w:pPr>
        <w:autoSpaceDE w:val="0"/>
        <w:autoSpaceDN w:val="0"/>
        <w:adjustRightInd w:val="0"/>
        <w:spacing w:after="120" w:line="240" w:lineRule="auto"/>
        <w:rPr>
          <w:rFonts w:ascii="Arial" w:hAnsi="Arial" w:cs="Arial"/>
        </w:rPr>
      </w:pPr>
    </w:p>
    <w:p w14:paraId="6B506E02" w14:textId="77777777" w:rsidR="00E1116E" w:rsidRDefault="0020412B" w:rsidP="00960040">
      <w:pPr>
        <w:autoSpaceDE w:val="0"/>
        <w:autoSpaceDN w:val="0"/>
        <w:adjustRightInd w:val="0"/>
        <w:spacing w:after="0" w:line="240" w:lineRule="auto"/>
        <w:ind w:left="340" w:hanging="340"/>
        <w:rPr>
          <w:rFonts w:ascii="Arial" w:hAnsi="Arial" w:cs="Arial"/>
          <w:i/>
          <w:iCs/>
        </w:rPr>
      </w:pPr>
      <w:r w:rsidRPr="008E4066">
        <w:rPr>
          <w:rFonts w:ascii="Arial" w:hAnsi="Arial" w:cs="Arial"/>
        </w:rPr>
        <w:t>Department for Business</w:t>
      </w:r>
      <w:r w:rsidR="00F625A3">
        <w:rPr>
          <w:rFonts w:ascii="Arial" w:hAnsi="Arial" w:cs="Arial"/>
        </w:rPr>
        <w:t>, Innovation and Skills (2016)</w:t>
      </w:r>
      <w:r w:rsidRPr="008E4066">
        <w:rPr>
          <w:rFonts w:ascii="Arial" w:hAnsi="Arial" w:cs="Arial"/>
        </w:rPr>
        <w:t xml:space="preserve"> </w:t>
      </w:r>
      <w:r w:rsidR="00E1116E">
        <w:rPr>
          <w:rFonts w:ascii="Arial" w:hAnsi="Arial" w:cs="Arial"/>
          <w:i/>
          <w:iCs/>
        </w:rPr>
        <w:t>Success as a Knowledge Economy:</w:t>
      </w:r>
    </w:p>
    <w:p w14:paraId="07992CE7" w14:textId="77777777" w:rsidR="0020412B" w:rsidRPr="008E4066" w:rsidRDefault="0020412B" w:rsidP="00960040">
      <w:pPr>
        <w:autoSpaceDE w:val="0"/>
        <w:autoSpaceDN w:val="0"/>
        <w:adjustRightInd w:val="0"/>
        <w:spacing w:after="0" w:line="240" w:lineRule="auto"/>
        <w:ind w:left="340" w:hanging="340"/>
        <w:rPr>
          <w:rFonts w:ascii="Arial" w:hAnsi="Arial" w:cs="Arial"/>
        </w:rPr>
      </w:pPr>
      <w:r w:rsidRPr="008E4066">
        <w:rPr>
          <w:rFonts w:ascii="Arial" w:hAnsi="Arial" w:cs="Arial"/>
          <w:i/>
          <w:iCs/>
        </w:rPr>
        <w:t>Teaching Excellence, So</w:t>
      </w:r>
      <w:r w:rsidR="00F625A3">
        <w:rPr>
          <w:rFonts w:ascii="Arial" w:hAnsi="Arial" w:cs="Arial"/>
          <w:i/>
          <w:iCs/>
        </w:rPr>
        <w:t>cial Mobility and Student Choice,</w:t>
      </w:r>
      <w:r w:rsidRPr="008E4066">
        <w:rPr>
          <w:rFonts w:ascii="Arial" w:hAnsi="Arial" w:cs="Arial"/>
          <w:i/>
          <w:iCs/>
        </w:rPr>
        <w:t xml:space="preserve"> </w:t>
      </w:r>
      <w:r w:rsidRPr="008E4066">
        <w:rPr>
          <w:rFonts w:ascii="Arial" w:hAnsi="Arial" w:cs="Arial"/>
        </w:rPr>
        <w:t xml:space="preserve">London: BIS. </w:t>
      </w:r>
    </w:p>
    <w:p w14:paraId="1A5C5C3B" w14:textId="77777777" w:rsidR="0020412B" w:rsidRPr="008E4066" w:rsidRDefault="0020412B" w:rsidP="00960040">
      <w:pPr>
        <w:spacing w:after="120" w:line="240" w:lineRule="auto"/>
        <w:contextualSpacing/>
        <w:jc w:val="both"/>
        <w:rPr>
          <w:rFonts w:ascii="Arial" w:eastAsia="Times New Roman" w:hAnsi="Arial" w:cs="Arial"/>
          <w:lang w:eastAsia="en-US"/>
        </w:rPr>
      </w:pPr>
    </w:p>
    <w:p w14:paraId="644B13C1" w14:textId="77777777" w:rsidR="0020412B" w:rsidRPr="008E4066" w:rsidRDefault="0020412B" w:rsidP="00960040">
      <w:pPr>
        <w:spacing w:after="120" w:line="240" w:lineRule="auto"/>
        <w:jc w:val="both"/>
        <w:rPr>
          <w:rFonts w:ascii="Arial" w:hAnsi="Arial" w:cs="Arial"/>
        </w:rPr>
      </w:pPr>
      <w:r w:rsidRPr="008E4066">
        <w:rPr>
          <w:rFonts w:ascii="Arial" w:hAnsi="Arial" w:cs="Arial"/>
        </w:rPr>
        <w:t xml:space="preserve">Eraut, M. (2007) </w:t>
      </w:r>
      <w:r w:rsidRPr="008E4066">
        <w:rPr>
          <w:rFonts w:ascii="Arial" w:hAnsi="Arial" w:cs="Arial"/>
          <w:i/>
          <w:iCs/>
        </w:rPr>
        <w:t>Early Career learning at Work: insights into professional development during the first job,</w:t>
      </w:r>
      <w:r w:rsidRPr="008E4066">
        <w:rPr>
          <w:rFonts w:ascii="Arial" w:hAnsi="Arial" w:cs="Arial"/>
        </w:rPr>
        <w:t xml:space="preserve"> Swindon: Economic and Social Science Research Council.</w:t>
      </w:r>
    </w:p>
    <w:p w14:paraId="2F41C887" w14:textId="77777777" w:rsidR="0020412B" w:rsidRPr="008E4066" w:rsidRDefault="0020412B" w:rsidP="00960040">
      <w:pPr>
        <w:spacing w:after="120" w:line="240" w:lineRule="auto"/>
        <w:jc w:val="both"/>
        <w:rPr>
          <w:rFonts w:ascii="Arial" w:hAnsi="Arial" w:cs="Arial"/>
        </w:rPr>
      </w:pPr>
    </w:p>
    <w:p w14:paraId="09B6AEB9" w14:textId="77777777" w:rsidR="00E1116E" w:rsidRDefault="0020412B" w:rsidP="00960040">
      <w:pPr>
        <w:spacing w:after="120" w:line="240" w:lineRule="auto"/>
        <w:jc w:val="both"/>
        <w:rPr>
          <w:rFonts w:ascii="Arial" w:hAnsi="Arial" w:cs="Arial"/>
          <w:i/>
          <w:iCs/>
        </w:rPr>
      </w:pPr>
      <w:r w:rsidRPr="008E4066">
        <w:rPr>
          <w:rFonts w:ascii="Arial" w:hAnsi="Arial" w:cs="Arial"/>
        </w:rPr>
        <w:t xml:space="preserve">Fugate, M., Kinicki, A.J. and Ashforth, B.E. (2004) ‘Employability: a psycho-social construct, its dimensions and applications’, </w:t>
      </w:r>
      <w:r w:rsidR="00C519BE">
        <w:rPr>
          <w:rFonts w:ascii="Arial" w:hAnsi="Arial" w:cs="Arial"/>
          <w:i/>
          <w:iCs/>
        </w:rPr>
        <w:t>Journal of Vocational Behavior</w:t>
      </w:r>
      <w:r w:rsidRPr="008E4066">
        <w:rPr>
          <w:rFonts w:ascii="Arial" w:hAnsi="Arial" w:cs="Arial"/>
          <w:i/>
          <w:iCs/>
        </w:rPr>
        <w:t xml:space="preserve"> </w:t>
      </w:r>
      <w:r w:rsidRPr="00C519BE">
        <w:rPr>
          <w:rFonts w:ascii="Arial" w:hAnsi="Arial" w:cs="Arial"/>
          <w:iCs/>
        </w:rPr>
        <w:t>65(1): 14-38.</w:t>
      </w:r>
    </w:p>
    <w:p w14:paraId="4059B437" w14:textId="77777777" w:rsidR="00E1116E" w:rsidRDefault="00E1116E" w:rsidP="00960040">
      <w:pPr>
        <w:spacing w:after="120" w:line="240" w:lineRule="auto"/>
        <w:jc w:val="both"/>
        <w:rPr>
          <w:rFonts w:ascii="Arial" w:hAnsi="Arial" w:cs="Arial"/>
          <w:i/>
          <w:iCs/>
        </w:rPr>
      </w:pPr>
    </w:p>
    <w:p w14:paraId="4C6386FC" w14:textId="77777777" w:rsidR="00E1116E" w:rsidRDefault="0020412B" w:rsidP="00960040">
      <w:pPr>
        <w:spacing w:after="120" w:line="240" w:lineRule="auto"/>
        <w:jc w:val="both"/>
        <w:rPr>
          <w:rFonts w:ascii="Arial" w:hAnsi="Arial" w:cs="Arial"/>
          <w:i/>
          <w:iCs/>
        </w:rPr>
      </w:pPr>
      <w:r w:rsidRPr="008E4066">
        <w:rPr>
          <w:rFonts w:ascii="Arial" w:hAnsi="Arial" w:cs="Arial"/>
        </w:rPr>
        <w:t xml:space="preserve">Figueiredo, H.,Biscaia, R., Rocha, V. Teixeria, P. (2017) </w:t>
      </w:r>
      <w:r w:rsidR="00C519BE">
        <w:rPr>
          <w:rFonts w:ascii="Arial" w:hAnsi="Arial" w:cs="Arial"/>
        </w:rPr>
        <w:t>‘</w:t>
      </w:r>
      <w:r w:rsidRPr="008E4066">
        <w:rPr>
          <w:rFonts w:ascii="Arial" w:hAnsi="Arial" w:cs="Arial"/>
        </w:rPr>
        <w:t>Should we start worrying? Mass higher education, skill demand and the increasingly complex landscape of young graduates’ employment</w:t>
      </w:r>
      <w:r w:rsidR="00C519BE">
        <w:rPr>
          <w:rFonts w:ascii="Arial" w:hAnsi="Arial" w:cs="Arial"/>
        </w:rPr>
        <w:t xml:space="preserve">’, </w:t>
      </w:r>
      <w:r w:rsidR="00C519BE" w:rsidRPr="00C519BE">
        <w:rPr>
          <w:rFonts w:ascii="Arial" w:hAnsi="Arial" w:cs="Arial"/>
          <w:i/>
        </w:rPr>
        <w:t>Studies in Higher Education</w:t>
      </w:r>
      <w:r w:rsidRPr="008E4066">
        <w:rPr>
          <w:rFonts w:ascii="Arial" w:hAnsi="Arial" w:cs="Arial"/>
        </w:rPr>
        <w:t xml:space="preserve"> 42(8): 1401-1420.</w:t>
      </w:r>
    </w:p>
    <w:p w14:paraId="213E45B2" w14:textId="77777777" w:rsidR="008862E5" w:rsidRDefault="008862E5" w:rsidP="00960040">
      <w:pPr>
        <w:spacing w:after="120" w:line="240" w:lineRule="auto"/>
        <w:jc w:val="both"/>
        <w:rPr>
          <w:rFonts w:ascii="Arial" w:hAnsi="Arial" w:cs="Arial"/>
          <w:iCs/>
        </w:rPr>
      </w:pPr>
    </w:p>
    <w:p w14:paraId="6D047077" w14:textId="6E42EBBD" w:rsidR="00E1116E" w:rsidRPr="008862E5" w:rsidRDefault="008862E5" w:rsidP="00960040">
      <w:pPr>
        <w:spacing w:after="120" w:line="240" w:lineRule="auto"/>
        <w:jc w:val="both"/>
        <w:rPr>
          <w:rFonts w:ascii="Arial" w:hAnsi="Arial" w:cs="Arial"/>
          <w:iCs/>
        </w:rPr>
      </w:pPr>
      <w:r>
        <w:rPr>
          <w:rFonts w:ascii="Arial" w:hAnsi="Arial" w:cs="Arial"/>
          <w:iCs/>
        </w:rPr>
        <w:t xml:space="preserve">Grant-Smith, D. </w:t>
      </w:r>
      <w:r w:rsidR="00064F40">
        <w:rPr>
          <w:rFonts w:ascii="Arial" w:hAnsi="Arial" w:cs="Arial"/>
          <w:iCs/>
        </w:rPr>
        <w:t>and</w:t>
      </w:r>
      <w:r>
        <w:rPr>
          <w:rFonts w:ascii="Arial" w:hAnsi="Arial" w:cs="Arial"/>
          <w:iCs/>
        </w:rPr>
        <w:t xml:space="preserve"> MacDonald, P.</w:t>
      </w:r>
      <w:r w:rsidR="004D514E">
        <w:rPr>
          <w:rFonts w:ascii="Arial" w:hAnsi="Arial" w:cs="Arial"/>
          <w:iCs/>
        </w:rPr>
        <w:t xml:space="preserve"> (2018)</w:t>
      </w:r>
      <w:r>
        <w:rPr>
          <w:rFonts w:ascii="Arial" w:hAnsi="Arial" w:cs="Arial"/>
          <w:iCs/>
        </w:rPr>
        <w:t xml:space="preserve"> </w:t>
      </w:r>
      <w:r w:rsidR="00D375D5">
        <w:rPr>
          <w:rFonts w:ascii="Arial" w:hAnsi="Arial" w:cs="Arial"/>
          <w:iCs/>
        </w:rPr>
        <w:t>‘</w:t>
      </w:r>
      <w:r>
        <w:rPr>
          <w:rFonts w:ascii="Arial" w:hAnsi="Arial" w:cs="Arial"/>
          <w:iCs/>
        </w:rPr>
        <w:t>Ubiquitous yet Ambiguous: an integrative review of unpaid work</w:t>
      </w:r>
      <w:r w:rsidR="00D375D5">
        <w:rPr>
          <w:rFonts w:ascii="Arial" w:hAnsi="Arial" w:cs="Arial"/>
          <w:iCs/>
        </w:rPr>
        <w:t>’</w:t>
      </w:r>
      <w:r>
        <w:rPr>
          <w:rFonts w:ascii="Arial" w:hAnsi="Arial" w:cs="Arial"/>
          <w:iCs/>
        </w:rPr>
        <w:t xml:space="preserve">, </w:t>
      </w:r>
      <w:r w:rsidRPr="00F44F5C">
        <w:rPr>
          <w:rFonts w:ascii="Arial" w:hAnsi="Arial" w:cs="Arial"/>
          <w:i/>
          <w:iCs/>
        </w:rPr>
        <w:t>International</w:t>
      </w:r>
      <w:r w:rsidR="00F44F5C" w:rsidRPr="00F44F5C">
        <w:rPr>
          <w:rFonts w:ascii="Arial" w:hAnsi="Arial" w:cs="Arial"/>
          <w:i/>
          <w:iCs/>
        </w:rPr>
        <w:t xml:space="preserve"> </w:t>
      </w:r>
      <w:r w:rsidRPr="00F44F5C">
        <w:rPr>
          <w:rFonts w:ascii="Arial" w:hAnsi="Arial" w:cs="Arial"/>
          <w:i/>
          <w:iCs/>
        </w:rPr>
        <w:t>Journal of Management Reviews</w:t>
      </w:r>
      <w:r>
        <w:rPr>
          <w:rFonts w:ascii="Arial" w:hAnsi="Arial" w:cs="Arial"/>
          <w:iCs/>
        </w:rPr>
        <w:t xml:space="preserve"> 20(2):</w:t>
      </w:r>
      <w:r w:rsidR="00F44F5C">
        <w:rPr>
          <w:rFonts w:ascii="Arial" w:hAnsi="Arial" w:cs="Arial"/>
          <w:iCs/>
        </w:rPr>
        <w:t xml:space="preserve"> 559-578.</w:t>
      </w:r>
    </w:p>
    <w:p w14:paraId="5E5B64EA" w14:textId="77777777" w:rsidR="008862E5" w:rsidRDefault="008862E5" w:rsidP="00960040">
      <w:pPr>
        <w:spacing w:after="120" w:line="240" w:lineRule="auto"/>
        <w:jc w:val="both"/>
        <w:rPr>
          <w:rFonts w:ascii="Arial" w:hAnsi="Arial" w:cs="Arial"/>
        </w:rPr>
      </w:pPr>
    </w:p>
    <w:p w14:paraId="733B3D32" w14:textId="309AE2C7" w:rsidR="00E1116E" w:rsidRDefault="00064F40" w:rsidP="00960040">
      <w:pPr>
        <w:spacing w:after="120" w:line="240" w:lineRule="auto"/>
        <w:jc w:val="both"/>
        <w:rPr>
          <w:rFonts w:ascii="Arial" w:hAnsi="Arial" w:cs="Arial"/>
          <w:i/>
          <w:iCs/>
        </w:rPr>
      </w:pPr>
      <w:r>
        <w:rPr>
          <w:rFonts w:ascii="Arial" w:hAnsi="Arial" w:cs="Arial"/>
        </w:rPr>
        <w:t>Green, F. and</w:t>
      </w:r>
      <w:r w:rsidR="0020412B" w:rsidRPr="008E4066">
        <w:rPr>
          <w:rFonts w:ascii="Arial" w:hAnsi="Arial" w:cs="Arial"/>
        </w:rPr>
        <w:t xml:space="preserve"> Henseke, G. (2016) </w:t>
      </w:r>
      <w:r w:rsidR="00C519BE">
        <w:rPr>
          <w:rFonts w:ascii="Arial" w:hAnsi="Arial" w:cs="Arial"/>
        </w:rPr>
        <w:t>‘</w:t>
      </w:r>
      <w:r w:rsidR="0020412B" w:rsidRPr="008E4066">
        <w:rPr>
          <w:rFonts w:ascii="Arial" w:hAnsi="Arial" w:cs="Arial"/>
        </w:rPr>
        <w:t>Should governments across OECD countries worry about graduate under-employment?</w:t>
      </w:r>
      <w:r w:rsidR="00C519BE">
        <w:rPr>
          <w:rFonts w:ascii="Arial" w:hAnsi="Arial" w:cs="Arial"/>
        </w:rPr>
        <w:t>’,</w:t>
      </w:r>
      <w:r w:rsidR="0020412B" w:rsidRPr="008E4066">
        <w:rPr>
          <w:rFonts w:ascii="Arial" w:hAnsi="Arial" w:cs="Arial"/>
        </w:rPr>
        <w:t xml:space="preserve"> </w:t>
      </w:r>
      <w:r w:rsidR="0020412B" w:rsidRPr="00C519BE">
        <w:rPr>
          <w:rFonts w:ascii="Arial" w:hAnsi="Arial" w:cs="Arial"/>
          <w:i/>
        </w:rPr>
        <w:t>O</w:t>
      </w:r>
      <w:r w:rsidR="00C519BE" w:rsidRPr="00C519BE">
        <w:rPr>
          <w:rFonts w:ascii="Arial" w:hAnsi="Arial" w:cs="Arial"/>
          <w:i/>
        </w:rPr>
        <w:t>xford Review of Economic Policy</w:t>
      </w:r>
      <w:r w:rsidR="0020412B" w:rsidRPr="008E4066">
        <w:rPr>
          <w:rFonts w:ascii="Arial" w:hAnsi="Arial" w:cs="Arial"/>
        </w:rPr>
        <w:t xml:space="preserve"> 32(4): 514-537.</w:t>
      </w:r>
    </w:p>
    <w:p w14:paraId="42A79F59" w14:textId="77777777" w:rsidR="008862E5" w:rsidRDefault="008862E5" w:rsidP="00960040">
      <w:pPr>
        <w:spacing w:after="120" w:line="240" w:lineRule="auto"/>
        <w:jc w:val="both"/>
        <w:rPr>
          <w:rFonts w:ascii="Arial" w:hAnsi="Arial" w:cs="Arial"/>
          <w:iCs/>
          <w:highlight w:val="yellow"/>
        </w:rPr>
      </w:pPr>
    </w:p>
    <w:p w14:paraId="339900A9" w14:textId="77777777" w:rsidR="00DF7D33" w:rsidRPr="00DF7D33" w:rsidRDefault="00DF7D33" w:rsidP="00960040">
      <w:pPr>
        <w:spacing w:after="0" w:line="240" w:lineRule="auto"/>
        <w:jc w:val="both"/>
        <w:rPr>
          <w:rFonts w:ascii="Arial" w:eastAsia="Times New Roman" w:hAnsi="Arial" w:cs="Arial"/>
          <w:lang w:eastAsia="en-US"/>
        </w:rPr>
      </w:pPr>
      <w:r w:rsidRPr="00DF7D33">
        <w:rPr>
          <w:rFonts w:ascii="Arial" w:eastAsia="Times New Roman" w:hAnsi="Arial" w:cs="Arial"/>
          <w:lang w:eastAsia="en-US"/>
        </w:rPr>
        <w:t xml:space="preserve">Harvey, L., Moon, S. and Geall, V. (1997) </w:t>
      </w:r>
      <w:r w:rsidRPr="00DF7D33">
        <w:rPr>
          <w:rFonts w:ascii="Arial" w:eastAsia="Times New Roman" w:hAnsi="Arial" w:cs="Arial"/>
          <w:i/>
          <w:lang w:eastAsia="en-US"/>
        </w:rPr>
        <w:t>Graduates’ work: organisational change and students’ attributes,</w:t>
      </w:r>
      <w:r w:rsidRPr="00DF7D33">
        <w:rPr>
          <w:rFonts w:ascii="Arial" w:eastAsia="Times New Roman" w:hAnsi="Arial" w:cs="Arial"/>
          <w:lang w:eastAsia="en-US"/>
        </w:rPr>
        <w:t xml:space="preserve"> Birmingham: QHE.</w:t>
      </w:r>
    </w:p>
    <w:p w14:paraId="0FBB1961" w14:textId="77777777" w:rsidR="00AE5DF9" w:rsidRDefault="00AE5DF9" w:rsidP="00960040">
      <w:pPr>
        <w:spacing w:after="120" w:line="240" w:lineRule="auto"/>
        <w:jc w:val="both"/>
        <w:rPr>
          <w:rFonts w:ascii="Arial" w:hAnsi="Arial" w:cs="Arial"/>
          <w:iCs/>
        </w:rPr>
      </w:pPr>
    </w:p>
    <w:p w14:paraId="17C96ABE" w14:textId="7FB5A44C" w:rsidR="00D375D5" w:rsidRDefault="00152503" w:rsidP="00960040">
      <w:pPr>
        <w:spacing w:after="120" w:line="240" w:lineRule="auto"/>
        <w:jc w:val="both"/>
        <w:rPr>
          <w:rFonts w:ascii="Arial" w:hAnsi="Arial" w:cs="Arial"/>
          <w:iCs/>
        </w:rPr>
      </w:pPr>
      <w:r w:rsidRPr="008862E5">
        <w:rPr>
          <w:rFonts w:ascii="Arial" w:hAnsi="Arial" w:cs="Arial"/>
        </w:rPr>
        <w:t>Helyer</w:t>
      </w:r>
      <w:r w:rsidR="00D375D5">
        <w:rPr>
          <w:rFonts w:ascii="Arial" w:hAnsi="Arial" w:cs="Arial"/>
          <w:iCs/>
        </w:rPr>
        <w:t>,</w:t>
      </w:r>
      <w:r w:rsidR="00064F40">
        <w:rPr>
          <w:rFonts w:ascii="Arial" w:hAnsi="Arial" w:cs="Arial"/>
          <w:iCs/>
        </w:rPr>
        <w:t xml:space="preserve"> R. and</w:t>
      </w:r>
      <w:r w:rsidR="00D375D5">
        <w:rPr>
          <w:rFonts w:ascii="Arial" w:hAnsi="Arial" w:cs="Arial"/>
          <w:iCs/>
        </w:rPr>
        <w:t xml:space="preserve"> Lee, D. (2014) ‘The role of work experience in the future employability of graduates’, </w:t>
      </w:r>
      <w:r w:rsidR="00D375D5" w:rsidRPr="00D375D5">
        <w:rPr>
          <w:rFonts w:ascii="Arial" w:hAnsi="Arial" w:cs="Arial"/>
          <w:i/>
          <w:iCs/>
        </w:rPr>
        <w:t>Higher Education Quarterly</w:t>
      </w:r>
      <w:r w:rsidR="00D375D5">
        <w:rPr>
          <w:rFonts w:ascii="Arial" w:hAnsi="Arial" w:cs="Arial"/>
          <w:iCs/>
        </w:rPr>
        <w:t xml:space="preserve"> 68(3): 348-372.</w:t>
      </w:r>
    </w:p>
    <w:p w14:paraId="2510BFF6" w14:textId="77777777" w:rsidR="00D375D5" w:rsidRPr="00AE5DF9" w:rsidRDefault="00D375D5" w:rsidP="00960040">
      <w:pPr>
        <w:spacing w:after="120" w:line="240" w:lineRule="auto"/>
        <w:jc w:val="both"/>
        <w:rPr>
          <w:rFonts w:ascii="Arial" w:hAnsi="Arial" w:cs="Arial"/>
          <w:iCs/>
        </w:rPr>
      </w:pPr>
    </w:p>
    <w:p w14:paraId="19B4744B" w14:textId="77777777" w:rsidR="00064F40" w:rsidRPr="00C519BE" w:rsidRDefault="00064F40" w:rsidP="00064F40">
      <w:pPr>
        <w:spacing w:after="120" w:line="240" w:lineRule="auto"/>
        <w:jc w:val="both"/>
        <w:rPr>
          <w:rFonts w:ascii="Arial" w:hAnsi="Arial" w:cs="Arial"/>
        </w:rPr>
      </w:pPr>
      <w:r w:rsidRPr="008E4066">
        <w:rPr>
          <w:rFonts w:ascii="Arial" w:hAnsi="Arial" w:cs="Arial"/>
        </w:rPr>
        <w:t xml:space="preserve">Hinchliffe, G. and Jolly, A. (2011) ‘Graduate Identity and Employability’, </w:t>
      </w:r>
      <w:r w:rsidRPr="008E4066">
        <w:rPr>
          <w:rFonts w:ascii="Arial" w:hAnsi="Arial" w:cs="Arial"/>
          <w:i/>
        </w:rPr>
        <w:t>Briti</w:t>
      </w:r>
      <w:r>
        <w:rPr>
          <w:rFonts w:ascii="Arial" w:hAnsi="Arial" w:cs="Arial"/>
          <w:i/>
        </w:rPr>
        <w:t>sh Educational Research Journal</w:t>
      </w:r>
      <w:r w:rsidRPr="008E4066">
        <w:rPr>
          <w:rFonts w:ascii="Arial" w:hAnsi="Arial" w:cs="Arial"/>
          <w:i/>
        </w:rPr>
        <w:t xml:space="preserve"> </w:t>
      </w:r>
      <w:r w:rsidRPr="00C519BE">
        <w:rPr>
          <w:rFonts w:ascii="Arial" w:hAnsi="Arial" w:cs="Arial"/>
        </w:rPr>
        <w:t>37(4): 563-584.</w:t>
      </w:r>
    </w:p>
    <w:p w14:paraId="50189797" w14:textId="77777777" w:rsidR="00064F40" w:rsidRDefault="00064F40" w:rsidP="00064F40">
      <w:pPr>
        <w:spacing w:after="120" w:line="240" w:lineRule="auto"/>
        <w:jc w:val="both"/>
        <w:rPr>
          <w:rFonts w:ascii="Arial" w:hAnsi="Arial" w:cs="Arial"/>
          <w:i/>
          <w:iCs/>
        </w:rPr>
      </w:pPr>
      <w:r w:rsidRPr="008E4066">
        <w:rPr>
          <w:rFonts w:ascii="Arial" w:hAnsi="Arial" w:cs="Arial"/>
        </w:rPr>
        <w:lastRenderedPageBreak/>
        <w:t>Holmes, L. (2013) ‘Competing Perspectives on Graduate Employability: possession, position or process?’</w:t>
      </w:r>
      <w:r>
        <w:rPr>
          <w:rFonts w:ascii="Arial" w:hAnsi="Arial" w:cs="Arial"/>
        </w:rPr>
        <w:t>,</w:t>
      </w:r>
      <w:r w:rsidRPr="008E4066">
        <w:rPr>
          <w:rFonts w:ascii="Arial" w:hAnsi="Arial" w:cs="Arial"/>
        </w:rPr>
        <w:t xml:space="preserve"> </w:t>
      </w:r>
      <w:r>
        <w:rPr>
          <w:rFonts w:ascii="Arial" w:hAnsi="Arial" w:cs="Arial"/>
          <w:i/>
          <w:iCs/>
        </w:rPr>
        <w:t xml:space="preserve">Studies in Higher Education </w:t>
      </w:r>
      <w:r w:rsidRPr="00C519BE">
        <w:rPr>
          <w:rFonts w:ascii="Arial" w:hAnsi="Arial" w:cs="Arial"/>
          <w:iCs/>
        </w:rPr>
        <w:t>38(4): 538-554</w:t>
      </w:r>
      <w:r w:rsidRPr="008E4066">
        <w:rPr>
          <w:rFonts w:ascii="Arial" w:hAnsi="Arial" w:cs="Arial"/>
          <w:i/>
          <w:iCs/>
        </w:rPr>
        <w:t>.</w:t>
      </w:r>
    </w:p>
    <w:p w14:paraId="0329F4C9" w14:textId="77777777" w:rsidR="00064F40" w:rsidRDefault="00064F40" w:rsidP="00960040">
      <w:pPr>
        <w:spacing w:after="120" w:line="240" w:lineRule="auto"/>
        <w:jc w:val="both"/>
        <w:rPr>
          <w:rFonts w:ascii="Arial" w:hAnsi="Arial" w:cs="Arial"/>
        </w:rPr>
      </w:pPr>
    </w:p>
    <w:p w14:paraId="0EA0F80B" w14:textId="73363F5E" w:rsidR="0020412B" w:rsidRPr="00E1116E" w:rsidRDefault="0020412B" w:rsidP="00960040">
      <w:pPr>
        <w:spacing w:after="120" w:line="240" w:lineRule="auto"/>
        <w:jc w:val="both"/>
        <w:rPr>
          <w:rFonts w:ascii="Arial" w:hAnsi="Arial" w:cs="Arial"/>
          <w:i/>
          <w:iCs/>
        </w:rPr>
      </w:pPr>
      <w:r w:rsidRPr="008E4066">
        <w:rPr>
          <w:rFonts w:ascii="Arial" w:hAnsi="Arial" w:cs="Arial"/>
        </w:rPr>
        <w:t>Horra, M. (2018) ‘Hiring as cultural gatekeeping into occupational communities: implications for college students, faculty and careers advisors’, Wisconsin: Wisconsin Center for Education Research</w:t>
      </w:r>
      <w:r w:rsidR="00F625A3">
        <w:rPr>
          <w:rFonts w:ascii="Arial" w:hAnsi="Arial" w:cs="Arial"/>
        </w:rPr>
        <w:t>.</w:t>
      </w:r>
    </w:p>
    <w:p w14:paraId="069EF6BD" w14:textId="77777777" w:rsidR="00C53558" w:rsidRPr="00C53558" w:rsidRDefault="00C53558" w:rsidP="00960040">
      <w:pPr>
        <w:spacing w:after="120" w:line="240" w:lineRule="auto"/>
        <w:jc w:val="both"/>
        <w:rPr>
          <w:rFonts w:ascii="Arial" w:hAnsi="Arial" w:cs="Arial"/>
          <w:i/>
          <w:iCs/>
        </w:rPr>
      </w:pPr>
    </w:p>
    <w:p w14:paraId="1B6C6124" w14:textId="4CE3B609" w:rsidR="00E1116E" w:rsidRPr="00C53558" w:rsidRDefault="00C53558" w:rsidP="00960040">
      <w:pPr>
        <w:spacing w:after="120" w:line="240" w:lineRule="auto"/>
        <w:jc w:val="both"/>
        <w:rPr>
          <w:rFonts w:ascii="Arial" w:hAnsi="Arial" w:cs="Arial"/>
        </w:rPr>
      </w:pPr>
      <w:r w:rsidRPr="008E4066">
        <w:rPr>
          <w:rFonts w:ascii="Arial" w:hAnsi="Arial" w:cs="Arial"/>
        </w:rPr>
        <w:t xml:space="preserve">Humburg, M., van de Velden, R. </w:t>
      </w:r>
      <w:r w:rsidR="00064F40">
        <w:rPr>
          <w:rFonts w:ascii="Arial" w:hAnsi="Arial" w:cs="Arial"/>
        </w:rPr>
        <w:t>and</w:t>
      </w:r>
      <w:r w:rsidRPr="008E4066">
        <w:rPr>
          <w:rFonts w:ascii="Arial" w:hAnsi="Arial" w:cs="Arial"/>
        </w:rPr>
        <w:t xml:space="preserve"> Verhagen, A. (2013) </w:t>
      </w:r>
      <w:r w:rsidRPr="008E4066">
        <w:rPr>
          <w:rFonts w:ascii="Arial" w:hAnsi="Arial" w:cs="Arial"/>
          <w:i/>
        </w:rPr>
        <w:t>The employability of higher education graduates: the employers’ perspectives</w:t>
      </w:r>
      <w:r w:rsidRPr="008E4066">
        <w:rPr>
          <w:rFonts w:ascii="Arial" w:hAnsi="Arial" w:cs="Arial"/>
        </w:rPr>
        <w:t>, Maastricht: Research Centre for Education and the Labour Market</w:t>
      </w:r>
      <w:r>
        <w:rPr>
          <w:rFonts w:ascii="Arial" w:hAnsi="Arial" w:cs="Arial"/>
        </w:rPr>
        <w:t>.</w:t>
      </w:r>
    </w:p>
    <w:p w14:paraId="27D76990" w14:textId="77777777" w:rsidR="00B8616C" w:rsidRDefault="00B8616C" w:rsidP="00960040">
      <w:pPr>
        <w:spacing w:after="120" w:line="240" w:lineRule="auto"/>
        <w:jc w:val="both"/>
        <w:rPr>
          <w:rFonts w:ascii="Arial" w:eastAsia="Times New Roman" w:hAnsi="Arial" w:cs="Arial"/>
          <w:lang w:eastAsia="en-US"/>
        </w:rPr>
      </w:pPr>
    </w:p>
    <w:p w14:paraId="2ED632DB" w14:textId="77777777" w:rsidR="00064F40" w:rsidRPr="00960040" w:rsidRDefault="00064F40" w:rsidP="00064F40">
      <w:pPr>
        <w:spacing w:after="120" w:line="240" w:lineRule="auto"/>
        <w:jc w:val="both"/>
        <w:rPr>
          <w:rFonts w:ascii="Arial" w:hAnsi="Arial" w:cs="Arial"/>
        </w:rPr>
      </w:pPr>
      <w:r w:rsidRPr="008E4066">
        <w:rPr>
          <w:rFonts w:ascii="Arial" w:eastAsia="Times New Roman" w:hAnsi="Arial" w:cs="Arial"/>
          <w:lang w:eastAsia="en-US"/>
        </w:rPr>
        <w:t xml:space="preserve">Institute for Fiscal Studies </w:t>
      </w:r>
      <w:r>
        <w:rPr>
          <w:rFonts w:ascii="Arial" w:eastAsia="Times New Roman" w:hAnsi="Arial" w:cs="Arial"/>
          <w:lang w:eastAsia="en-US"/>
        </w:rPr>
        <w:t xml:space="preserve">(IFS) </w:t>
      </w:r>
      <w:r w:rsidRPr="008E4066">
        <w:rPr>
          <w:rFonts w:ascii="Arial" w:eastAsia="Times New Roman" w:hAnsi="Arial" w:cs="Arial"/>
          <w:lang w:eastAsia="en-US"/>
        </w:rPr>
        <w:t xml:space="preserve">(2016) </w:t>
      </w:r>
      <w:r w:rsidRPr="008E4066">
        <w:rPr>
          <w:rFonts w:ascii="Arial" w:eastAsia="Times New Roman" w:hAnsi="Arial" w:cs="Arial"/>
          <w:i/>
          <w:lang w:eastAsia="en-US"/>
        </w:rPr>
        <w:t>How English domiciled graduate earnings vary with gender, institution attended, subject of study and socio-economic background</w:t>
      </w:r>
      <w:r w:rsidRPr="008E4066">
        <w:rPr>
          <w:rFonts w:ascii="Arial" w:eastAsia="Times New Roman" w:hAnsi="Arial" w:cs="Arial"/>
          <w:lang w:eastAsia="en-US"/>
        </w:rPr>
        <w:t>, London: IFS</w:t>
      </w:r>
      <w:r>
        <w:rPr>
          <w:rFonts w:ascii="Arial" w:eastAsia="Times New Roman" w:hAnsi="Arial" w:cs="Arial"/>
          <w:lang w:eastAsia="en-US"/>
        </w:rPr>
        <w:t>.</w:t>
      </w:r>
    </w:p>
    <w:p w14:paraId="2C7E515C" w14:textId="77777777" w:rsidR="00064F40" w:rsidRDefault="00064F40" w:rsidP="00960040">
      <w:pPr>
        <w:spacing w:after="120" w:line="240" w:lineRule="auto"/>
        <w:jc w:val="both"/>
        <w:rPr>
          <w:rFonts w:ascii="Arial" w:hAnsi="Arial" w:cs="Arial"/>
        </w:rPr>
      </w:pPr>
    </w:p>
    <w:p w14:paraId="0DF977BB" w14:textId="0BF7622F" w:rsidR="00AE5DF9" w:rsidRPr="008E4066" w:rsidRDefault="00AE5DF9" w:rsidP="00960040">
      <w:pPr>
        <w:spacing w:after="120" w:line="240" w:lineRule="auto"/>
        <w:jc w:val="both"/>
        <w:rPr>
          <w:rFonts w:ascii="Arial" w:hAnsi="Arial" w:cs="Arial"/>
        </w:rPr>
      </w:pPr>
      <w:r w:rsidRPr="008E4066">
        <w:rPr>
          <w:rFonts w:ascii="Arial" w:hAnsi="Arial" w:cs="Arial"/>
        </w:rPr>
        <w:t xml:space="preserve">Jackson, D. (2015) </w:t>
      </w:r>
      <w:r>
        <w:rPr>
          <w:rFonts w:ascii="Arial" w:hAnsi="Arial" w:cs="Arial"/>
        </w:rPr>
        <w:t>‘</w:t>
      </w:r>
      <w:r w:rsidRPr="008E4066">
        <w:rPr>
          <w:rFonts w:ascii="Arial" w:hAnsi="Arial" w:cs="Arial"/>
        </w:rPr>
        <w:t>Employability skill development and work-integrated learning: barriers and best practice</w:t>
      </w:r>
      <w:r>
        <w:rPr>
          <w:rFonts w:ascii="Arial" w:hAnsi="Arial" w:cs="Arial"/>
        </w:rPr>
        <w:t xml:space="preserve">’, </w:t>
      </w:r>
      <w:r w:rsidRPr="00C519BE">
        <w:rPr>
          <w:rFonts w:ascii="Arial" w:hAnsi="Arial" w:cs="Arial"/>
          <w:i/>
        </w:rPr>
        <w:t>Studies in Higher Education</w:t>
      </w:r>
      <w:r w:rsidRPr="008E4066">
        <w:rPr>
          <w:rFonts w:ascii="Arial" w:hAnsi="Arial" w:cs="Arial"/>
        </w:rPr>
        <w:t xml:space="preserve"> 40(2): 350-567. </w:t>
      </w:r>
    </w:p>
    <w:p w14:paraId="3673002D" w14:textId="77777777" w:rsidR="00AE5DF9" w:rsidRDefault="00AE5DF9" w:rsidP="00960040">
      <w:pPr>
        <w:spacing w:after="120" w:line="240" w:lineRule="auto"/>
        <w:jc w:val="both"/>
        <w:rPr>
          <w:rFonts w:ascii="Arial" w:hAnsi="Arial" w:cs="Arial"/>
        </w:rPr>
      </w:pPr>
    </w:p>
    <w:p w14:paraId="74DA7D82" w14:textId="3891E6B6" w:rsidR="00960040" w:rsidRDefault="00AE5DF9" w:rsidP="00960040">
      <w:pPr>
        <w:spacing w:after="120" w:line="240" w:lineRule="auto"/>
        <w:jc w:val="both"/>
        <w:rPr>
          <w:rFonts w:ascii="Arial" w:hAnsi="Arial" w:cs="Arial"/>
        </w:rPr>
      </w:pPr>
      <w:r w:rsidRPr="008E4066">
        <w:rPr>
          <w:rFonts w:ascii="Arial" w:hAnsi="Arial" w:cs="Arial"/>
        </w:rPr>
        <w:t xml:space="preserve">Jackson, D. </w:t>
      </w:r>
      <w:r w:rsidR="00064F40">
        <w:rPr>
          <w:rFonts w:ascii="Arial" w:hAnsi="Arial" w:cs="Arial"/>
        </w:rPr>
        <w:t>and</w:t>
      </w:r>
      <w:r w:rsidRPr="008E4066">
        <w:rPr>
          <w:rFonts w:ascii="Arial" w:hAnsi="Arial" w:cs="Arial"/>
        </w:rPr>
        <w:t xml:space="preserve"> Wilton (2017) </w:t>
      </w:r>
      <w:r>
        <w:rPr>
          <w:rFonts w:ascii="Arial" w:hAnsi="Arial" w:cs="Arial"/>
        </w:rPr>
        <w:t>‘</w:t>
      </w:r>
      <w:r w:rsidRPr="008E4066">
        <w:rPr>
          <w:rFonts w:ascii="Arial" w:hAnsi="Arial" w:cs="Arial"/>
        </w:rPr>
        <w:t>Perceived employability amongst undergraduates and the importance of career self-management, work experience and individual characteristics</w:t>
      </w:r>
      <w:r>
        <w:rPr>
          <w:rFonts w:ascii="Arial" w:hAnsi="Arial" w:cs="Arial"/>
        </w:rPr>
        <w:t>’</w:t>
      </w:r>
      <w:r w:rsidRPr="008E4066">
        <w:rPr>
          <w:rFonts w:ascii="Arial" w:hAnsi="Arial" w:cs="Arial"/>
          <w:i/>
        </w:rPr>
        <w:t>, Higher E</w:t>
      </w:r>
      <w:r>
        <w:rPr>
          <w:rFonts w:ascii="Arial" w:hAnsi="Arial" w:cs="Arial"/>
          <w:i/>
        </w:rPr>
        <w:t>ducation Research &amp; Development</w:t>
      </w:r>
      <w:r w:rsidRPr="008E4066">
        <w:rPr>
          <w:rFonts w:ascii="Arial" w:hAnsi="Arial" w:cs="Arial"/>
          <w:i/>
        </w:rPr>
        <w:t xml:space="preserve"> </w:t>
      </w:r>
      <w:r w:rsidRPr="00C519BE">
        <w:rPr>
          <w:rFonts w:ascii="Arial" w:hAnsi="Arial" w:cs="Arial"/>
        </w:rPr>
        <w:t>36(4): 747-764</w:t>
      </w:r>
      <w:r>
        <w:rPr>
          <w:rFonts w:ascii="Arial" w:hAnsi="Arial" w:cs="Arial"/>
        </w:rPr>
        <w:t>.</w:t>
      </w:r>
    </w:p>
    <w:p w14:paraId="7ECDEC2A" w14:textId="77777777" w:rsidR="00F625A3" w:rsidRDefault="00F625A3" w:rsidP="00960040">
      <w:pPr>
        <w:spacing w:after="120" w:line="240" w:lineRule="auto"/>
        <w:jc w:val="both"/>
        <w:rPr>
          <w:rFonts w:ascii="Arial" w:hAnsi="Arial" w:cs="Arial"/>
        </w:rPr>
      </w:pPr>
    </w:p>
    <w:p w14:paraId="3CEA122D" w14:textId="77777777" w:rsidR="00960040" w:rsidRDefault="0020412B" w:rsidP="00960040">
      <w:pPr>
        <w:spacing w:after="120" w:line="240" w:lineRule="auto"/>
        <w:jc w:val="both"/>
        <w:rPr>
          <w:rFonts w:ascii="Arial" w:eastAsia="Times New Roman" w:hAnsi="Arial" w:cs="Arial"/>
          <w:lang w:eastAsia="en-US"/>
        </w:rPr>
      </w:pPr>
      <w:r w:rsidRPr="00C53558">
        <w:rPr>
          <w:rFonts w:ascii="Arial" w:hAnsi="Arial" w:cs="Arial"/>
        </w:rPr>
        <w:t xml:space="preserve">Keep, E. (2012) </w:t>
      </w:r>
      <w:r w:rsidR="00C53558" w:rsidRPr="00C53558">
        <w:rPr>
          <w:rFonts w:ascii="Arial" w:hAnsi="Arial" w:cs="Arial"/>
        </w:rPr>
        <w:t>‘</w:t>
      </w:r>
      <w:r w:rsidRPr="00C53558">
        <w:rPr>
          <w:rFonts w:ascii="Arial" w:hAnsi="Arial" w:cs="Arial"/>
        </w:rPr>
        <w:t>Education and Industry: taking two steps back and reflecting</w:t>
      </w:r>
      <w:r w:rsidR="00C53558" w:rsidRPr="00C53558">
        <w:rPr>
          <w:rFonts w:ascii="Arial" w:hAnsi="Arial" w:cs="Arial"/>
        </w:rPr>
        <w:t>’</w:t>
      </w:r>
      <w:r w:rsidR="00C53558">
        <w:rPr>
          <w:rFonts w:ascii="Arial" w:hAnsi="Arial" w:cs="Arial"/>
        </w:rPr>
        <w:t xml:space="preserve">, </w:t>
      </w:r>
      <w:r w:rsidR="00C53558" w:rsidRPr="00C53558">
        <w:rPr>
          <w:rFonts w:ascii="Arial" w:hAnsi="Arial" w:cs="Arial"/>
          <w:i/>
        </w:rPr>
        <w:t xml:space="preserve">Journal of Education and Work </w:t>
      </w:r>
      <w:r w:rsidR="00C53558" w:rsidRPr="00C53558">
        <w:rPr>
          <w:rFonts w:ascii="Arial" w:hAnsi="Arial" w:cs="Arial"/>
        </w:rPr>
        <w:t>24(4):</w:t>
      </w:r>
      <w:r w:rsidR="00C53558">
        <w:rPr>
          <w:rFonts w:ascii="Arial" w:hAnsi="Arial" w:cs="Arial"/>
        </w:rPr>
        <w:t xml:space="preserve"> 357-379.</w:t>
      </w:r>
    </w:p>
    <w:p w14:paraId="7AC81931" w14:textId="77777777" w:rsidR="00960040" w:rsidRDefault="00960040" w:rsidP="00960040">
      <w:pPr>
        <w:spacing w:after="120" w:line="240" w:lineRule="auto"/>
        <w:jc w:val="both"/>
        <w:rPr>
          <w:rFonts w:ascii="Arial" w:eastAsia="Times New Roman" w:hAnsi="Arial" w:cs="Arial"/>
          <w:lang w:eastAsia="en-US"/>
        </w:rPr>
      </w:pPr>
    </w:p>
    <w:p w14:paraId="697B6CA0" w14:textId="5E06CCB2" w:rsidR="00C53558" w:rsidRPr="00960040" w:rsidRDefault="0020412B" w:rsidP="00960040">
      <w:pPr>
        <w:spacing w:after="0" w:line="240" w:lineRule="auto"/>
        <w:jc w:val="both"/>
        <w:rPr>
          <w:rFonts w:ascii="Arial" w:eastAsia="Times New Roman" w:hAnsi="Arial" w:cs="Arial"/>
          <w:lang w:eastAsia="en-US"/>
        </w:rPr>
      </w:pPr>
      <w:r w:rsidRPr="00853683">
        <w:rPr>
          <w:rFonts w:ascii="Arial" w:hAnsi="Arial" w:cs="Arial"/>
          <w:shd w:val="clear" w:color="auto" w:fill="FFFFFF"/>
        </w:rPr>
        <w:t xml:space="preserve">Keep, E. and Mayhew, K. (2014) </w:t>
      </w:r>
      <w:r w:rsidR="00C519BE" w:rsidRPr="00853683">
        <w:rPr>
          <w:rFonts w:ascii="Arial" w:hAnsi="Arial" w:cs="Arial"/>
          <w:shd w:val="clear" w:color="auto" w:fill="FFFFFF"/>
        </w:rPr>
        <w:t>‘</w:t>
      </w:r>
      <w:r w:rsidRPr="00853683">
        <w:rPr>
          <w:rFonts w:ascii="Arial" w:hAnsi="Arial" w:cs="Arial"/>
          <w:shd w:val="clear" w:color="auto" w:fill="FFFFFF"/>
        </w:rPr>
        <w:t>Inequality–‘wicked pr</w:t>
      </w:r>
      <w:r w:rsidR="00C53558" w:rsidRPr="00853683">
        <w:rPr>
          <w:rFonts w:ascii="Arial" w:hAnsi="Arial" w:cs="Arial"/>
          <w:shd w:val="clear" w:color="auto" w:fill="FFFFFF"/>
        </w:rPr>
        <w:t>oblems’, labour market outcomes</w:t>
      </w:r>
    </w:p>
    <w:p w14:paraId="3F0331D5" w14:textId="77777777" w:rsidR="00E1116E" w:rsidRPr="00853683" w:rsidRDefault="0020412B" w:rsidP="00960040">
      <w:pPr>
        <w:autoSpaceDE w:val="0"/>
        <w:autoSpaceDN w:val="0"/>
        <w:adjustRightInd w:val="0"/>
        <w:spacing w:after="0" w:line="240" w:lineRule="auto"/>
        <w:ind w:left="340" w:hanging="340"/>
        <w:rPr>
          <w:rFonts w:ascii="Arial" w:hAnsi="Arial" w:cs="Arial"/>
          <w:shd w:val="clear" w:color="auto" w:fill="FFFFFF"/>
        </w:rPr>
      </w:pPr>
      <w:r w:rsidRPr="00853683">
        <w:rPr>
          <w:rFonts w:ascii="Arial" w:hAnsi="Arial" w:cs="Arial"/>
          <w:shd w:val="clear" w:color="auto" w:fill="FFFFFF"/>
        </w:rPr>
        <w:t>and the search for silver bullets</w:t>
      </w:r>
      <w:r w:rsidR="00C519BE" w:rsidRPr="00853683">
        <w:rPr>
          <w:rFonts w:ascii="Arial" w:hAnsi="Arial" w:cs="Arial"/>
          <w:shd w:val="clear" w:color="auto" w:fill="FFFFFF"/>
        </w:rPr>
        <w:t>’,</w:t>
      </w:r>
      <w:r w:rsidRPr="00853683">
        <w:rPr>
          <w:rFonts w:ascii="Arial" w:hAnsi="Arial" w:cs="Arial"/>
          <w:shd w:val="clear" w:color="auto" w:fill="FFFFFF"/>
        </w:rPr>
        <w:t> </w:t>
      </w:r>
      <w:r w:rsidRPr="00853683">
        <w:rPr>
          <w:rFonts w:ascii="Arial" w:hAnsi="Arial" w:cs="Arial"/>
          <w:i/>
          <w:iCs/>
          <w:shd w:val="clear" w:color="auto" w:fill="FFFFFF"/>
        </w:rPr>
        <w:t>Oxford Review of Education</w:t>
      </w:r>
      <w:r w:rsidRPr="00853683">
        <w:rPr>
          <w:rFonts w:ascii="Arial" w:hAnsi="Arial" w:cs="Arial"/>
          <w:shd w:val="clear" w:color="auto" w:fill="FFFFFF"/>
        </w:rPr>
        <w:t> </w:t>
      </w:r>
      <w:r w:rsidRPr="00853683">
        <w:rPr>
          <w:rFonts w:ascii="Arial" w:hAnsi="Arial" w:cs="Arial"/>
          <w:iCs/>
          <w:shd w:val="clear" w:color="auto" w:fill="FFFFFF"/>
        </w:rPr>
        <w:t>40</w:t>
      </w:r>
      <w:r w:rsidR="00C519BE" w:rsidRPr="00853683">
        <w:rPr>
          <w:rFonts w:ascii="Arial" w:hAnsi="Arial" w:cs="Arial"/>
          <w:shd w:val="clear" w:color="auto" w:fill="FFFFFF"/>
        </w:rPr>
        <w:t>(6):</w:t>
      </w:r>
      <w:r w:rsidRPr="00853683">
        <w:rPr>
          <w:rFonts w:ascii="Arial" w:hAnsi="Arial" w:cs="Arial"/>
          <w:shd w:val="clear" w:color="auto" w:fill="FFFFFF"/>
        </w:rPr>
        <w:t xml:space="preserve"> 764-781.</w:t>
      </w:r>
    </w:p>
    <w:p w14:paraId="789B8DF2" w14:textId="77777777" w:rsidR="00B8616C" w:rsidRDefault="00B8616C" w:rsidP="00960040">
      <w:pPr>
        <w:autoSpaceDE w:val="0"/>
        <w:autoSpaceDN w:val="0"/>
        <w:adjustRightInd w:val="0"/>
        <w:spacing w:after="0" w:line="240" w:lineRule="auto"/>
        <w:rPr>
          <w:rFonts w:ascii="Arial" w:hAnsi="Arial" w:cs="Arial"/>
        </w:rPr>
      </w:pPr>
    </w:p>
    <w:p w14:paraId="02A16764" w14:textId="77777777" w:rsidR="00E1116E" w:rsidRDefault="00E1116E" w:rsidP="00960040">
      <w:pPr>
        <w:autoSpaceDE w:val="0"/>
        <w:autoSpaceDN w:val="0"/>
        <w:adjustRightInd w:val="0"/>
        <w:spacing w:after="0" w:line="240" w:lineRule="auto"/>
        <w:rPr>
          <w:rFonts w:ascii="Arial" w:hAnsi="Arial" w:cs="Arial"/>
        </w:rPr>
      </w:pPr>
      <w:r w:rsidRPr="008E4066">
        <w:rPr>
          <w:rFonts w:ascii="Arial" w:hAnsi="Arial" w:cs="Arial"/>
        </w:rPr>
        <w:t>Lindberg, O. (2013) ‘Gatekeepers of a profession: employabilit</w:t>
      </w:r>
      <w:r>
        <w:rPr>
          <w:rFonts w:ascii="Arial" w:hAnsi="Arial" w:cs="Arial"/>
        </w:rPr>
        <w:t>y as capital in the recruitment</w:t>
      </w:r>
    </w:p>
    <w:p w14:paraId="05081F27" w14:textId="411E7EE9" w:rsidR="00E1116E" w:rsidRDefault="00E1116E" w:rsidP="00960040">
      <w:pPr>
        <w:autoSpaceDE w:val="0"/>
        <w:autoSpaceDN w:val="0"/>
        <w:adjustRightInd w:val="0"/>
        <w:spacing w:after="0" w:line="240" w:lineRule="auto"/>
        <w:ind w:left="340" w:hanging="340"/>
        <w:rPr>
          <w:rFonts w:ascii="Arial" w:hAnsi="Arial" w:cs="Arial"/>
          <w:color w:val="222222"/>
          <w:shd w:val="clear" w:color="auto" w:fill="FFFFFF"/>
        </w:rPr>
      </w:pPr>
      <w:r w:rsidRPr="008E4066">
        <w:rPr>
          <w:rFonts w:ascii="Arial" w:hAnsi="Arial" w:cs="Arial"/>
        </w:rPr>
        <w:t xml:space="preserve">of medical interns’, </w:t>
      </w:r>
      <w:r>
        <w:rPr>
          <w:rFonts w:ascii="Arial" w:hAnsi="Arial" w:cs="Arial"/>
          <w:i/>
          <w:iCs/>
        </w:rPr>
        <w:t xml:space="preserve">Journal of Education and Work </w:t>
      </w:r>
      <w:r w:rsidRPr="00C519BE">
        <w:rPr>
          <w:rFonts w:ascii="Arial" w:hAnsi="Arial" w:cs="Arial"/>
          <w:iCs/>
        </w:rPr>
        <w:t>26(4): 431-452.</w:t>
      </w:r>
    </w:p>
    <w:p w14:paraId="239FDB03" w14:textId="77777777" w:rsidR="00B8616C" w:rsidRDefault="00B8616C" w:rsidP="00960040">
      <w:pPr>
        <w:autoSpaceDE w:val="0"/>
        <w:autoSpaceDN w:val="0"/>
        <w:adjustRightInd w:val="0"/>
        <w:spacing w:after="0" w:line="240" w:lineRule="auto"/>
        <w:rPr>
          <w:rFonts w:ascii="Arial" w:hAnsi="Arial" w:cs="Arial"/>
        </w:rPr>
      </w:pPr>
    </w:p>
    <w:p w14:paraId="46CCF9B5" w14:textId="1247B6D5" w:rsidR="00E1116E" w:rsidRDefault="00E1116E" w:rsidP="00064F40">
      <w:pPr>
        <w:autoSpaceDE w:val="0"/>
        <w:autoSpaceDN w:val="0"/>
        <w:adjustRightInd w:val="0"/>
        <w:spacing w:after="0" w:line="240" w:lineRule="auto"/>
        <w:rPr>
          <w:rFonts w:ascii="Arial" w:hAnsi="Arial" w:cs="Arial"/>
          <w:color w:val="222222"/>
          <w:shd w:val="clear" w:color="auto" w:fill="FFFFFF"/>
        </w:rPr>
      </w:pPr>
      <w:r w:rsidRPr="008E4066">
        <w:rPr>
          <w:rFonts w:ascii="Arial" w:hAnsi="Arial" w:cs="Arial"/>
        </w:rPr>
        <w:t xml:space="preserve">Lindberg, O. </w:t>
      </w:r>
      <w:r w:rsidR="00064F40">
        <w:rPr>
          <w:rFonts w:ascii="Arial" w:hAnsi="Arial" w:cs="Arial"/>
        </w:rPr>
        <w:t>and</w:t>
      </w:r>
      <w:r w:rsidRPr="008E4066">
        <w:rPr>
          <w:rFonts w:ascii="Arial" w:hAnsi="Arial" w:cs="Arial"/>
        </w:rPr>
        <w:t xml:space="preserve"> Rantatalo, O. (2015) </w:t>
      </w:r>
      <w:r>
        <w:rPr>
          <w:rFonts w:ascii="Arial" w:hAnsi="Arial" w:cs="Arial"/>
        </w:rPr>
        <w:t>‘</w:t>
      </w:r>
      <w:r w:rsidRPr="008E4066">
        <w:rPr>
          <w:rFonts w:ascii="Arial" w:hAnsi="Arial" w:cs="Arial"/>
        </w:rPr>
        <w:t>Competence in professio</w:t>
      </w:r>
      <w:r>
        <w:rPr>
          <w:rFonts w:ascii="Arial" w:hAnsi="Arial" w:cs="Arial"/>
        </w:rPr>
        <w:t>nal practice: a practice theory</w:t>
      </w:r>
      <w:r w:rsidR="00064F40">
        <w:rPr>
          <w:rFonts w:ascii="Arial" w:hAnsi="Arial" w:cs="Arial"/>
        </w:rPr>
        <w:t xml:space="preserve"> </w:t>
      </w:r>
      <w:r w:rsidRPr="008E4066">
        <w:rPr>
          <w:rFonts w:ascii="Arial" w:hAnsi="Arial" w:cs="Arial"/>
        </w:rPr>
        <w:t>analysis of police and doctors</w:t>
      </w:r>
      <w:r>
        <w:rPr>
          <w:rFonts w:ascii="Arial" w:hAnsi="Arial" w:cs="Arial"/>
        </w:rPr>
        <w:t xml:space="preserve">’, </w:t>
      </w:r>
      <w:r w:rsidRPr="00C519BE">
        <w:rPr>
          <w:rFonts w:ascii="Arial" w:hAnsi="Arial" w:cs="Arial"/>
          <w:i/>
        </w:rPr>
        <w:t>Human Relations</w:t>
      </w:r>
      <w:r>
        <w:rPr>
          <w:rFonts w:ascii="Arial" w:hAnsi="Arial" w:cs="Arial"/>
        </w:rPr>
        <w:t xml:space="preserve"> 68</w:t>
      </w:r>
      <w:r w:rsidRPr="008E4066">
        <w:rPr>
          <w:rFonts w:ascii="Arial" w:hAnsi="Arial" w:cs="Arial"/>
        </w:rPr>
        <w:t>(4)</w:t>
      </w:r>
      <w:r>
        <w:rPr>
          <w:rFonts w:ascii="Arial" w:hAnsi="Arial" w:cs="Arial"/>
        </w:rPr>
        <w:t xml:space="preserve">: </w:t>
      </w:r>
      <w:r w:rsidRPr="008E4066">
        <w:rPr>
          <w:rFonts w:ascii="Arial" w:hAnsi="Arial" w:cs="Arial"/>
        </w:rPr>
        <w:t>561-582.</w:t>
      </w:r>
    </w:p>
    <w:p w14:paraId="4094696C" w14:textId="77777777" w:rsidR="00B8616C" w:rsidRDefault="00B8616C" w:rsidP="00960040">
      <w:pPr>
        <w:spacing w:after="120" w:line="240" w:lineRule="auto"/>
        <w:jc w:val="both"/>
        <w:rPr>
          <w:rFonts w:ascii="Arial" w:hAnsi="Arial" w:cs="Arial"/>
        </w:rPr>
      </w:pPr>
    </w:p>
    <w:p w14:paraId="189D37D1" w14:textId="76380CDF" w:rsidR="00C53558" w:rsidRPr="00C53558" w:rsidRDefault="00C53558" w:rsidP="00960040">
      <w:pPr>
        <w:spacing w:after="120" w:line="240" w:lineRule="auto"/>
        <w:jc w:val="both"/>
        <w:rPr>
          <w:rFonts w:ascii="Arial" w:hAnsi="Arial" w:cs="Arial"/>
        </w:rPr>
      </w:pPr>
      <w:r w:rsidRPr="008E4066">
        <w:rPr>
          <w:rFonts w:ascii="Arial" w:hAnsi="Arial" w:cs="Arial"/>
        </w:rPr>
        <w:t xml:space="preserve">Lowden, K. Hall, S. Elliot, D. </w:t>
      </w:r>
      <w:r w:rsidR="00064F40">
        <w:rPr>
          <w:rFonts w:ascii="Arial" w:hAnsi="Arial" w:cs="Arial"/>
        </w:rPr>
        <w:t>and</w:t>
      </w:r>
      <w:r w:rsidRPr="008E4066">
        <w:rPr>
          <w:rFonts w:ascii="Arial" w:hAnsi="Arial" w:cs="Arial"/>
        </w:rPr>
        <w:t xml:space="preserve"> Lewin, J. (2011) </w:t>
      </w:r>
      <w:r w:rsidRPr="008E4066">
        <w:rPr>
          <w:rFonts w:ascii="Arial" w:hAnsi="Arial" w:cs="Arial"/>
          <w:i/>
        </w:rPr>
        <w:t>Employers’ perceptions of the employability skills of new graduates</w:t>
      </w:r>
      <w:r w:rsidRPr="008E4066">
        <w:rPr>
          <w:rFonts w:ascii="Arial" w:hAnsi="Arial" w:cs="Arial"/>
        </w:rPr>
        <w:t>, Glasgow: University of Glasgow, SCRE Centre</w:t>
      </w:r>
      <w:r w:rsidR="00D9589E">
        <w:rPr>
          <w:rFonts w:ascii="Arial" w:hAnsi="Arial" w:cs="Arial"/>
        </w:rPr>
        <w:t>.</w:t>
      </w:r>
    </w:p>
    <w:p w14:paraId="62730FC3" w14:textId="77777777" w:rsidR="00B8616C" w:rsidRDefault="00B8616C" w:rsidP="00960040">
      <w:pPr>
        <w:spacing w:after="120" w:line="240" w:lineRule="auto"/>
        <w:jc w:val="both"/>
        <w:rPr>
          <w:rFonts w:ascii="Arial" w:hAnsi="Arial" w:cs="Arial"/>
        </w:rPr>
      </w:pPr>
    </w:p>
    <w:p w14:paraId="4E653EA2" w14:textId="3E802420" w:rsidR="00064F40" w:rsidRPr="008E4066" w:rsidRDefault="00064F40" w:rsidP="00064F40">
      <w:pPr>
        <w:spacing w:after="120" w:line="240" w:lineRule="auto"/>
        <w:jc w:val="both"/>
        <w:rPr>
          <w:rFonts w:ascii="Arial" w:hAnsi="Arial" w:cs="Arial"/>
        </w:rPr>
      </w:pPr>
      <w:r>
        <w:rPr>
          <w:rFonts w:ascii="Arial" w:hAnsi="Arial" w:cs="Arial"/>
        </w:rPr>
        <w:t>McCracken, M., Currie, D. and</w:t>
      </w:r>
      <w:r w:rsidRPr="008E4066">
        <w:rPr>
          <w:rFonts w:ascii="Arial" w:hAnsi="Arial" w:cs="Arial"/>
        </w:rPr>
        <w:t xml:space="preserve"> Harrison, J. (2016) </w:t>
      </w:r>
      <w:r>
        <w:rPr>
          <w:rFonts w:ascii="Arial" w:hAnsi="Arial" w:cs="Arial"/>
        </w:rPr>
        <w:t>‘</w:t>
      </w:r>
      <w:r w:rsidRPr="008E4066">
        <w:rPr>
          <w:rFonts w:ascii="Arial" w:hAnsi="Arial" w:cs="Arial"/>
        </w:rPr>
        <w:t>Understanding graduate recruitment, development and retention for the enhancement of talent management: sharpening ‘the edge’ of graduate talent</w:t>
      </w:r>
      <w:r>
        <w:rPr>
          <w:rFonts w:ascii="Arial" w:hAnsi="Arial" w:cs="Arial"/>
        </w:rPr>
        <w:t>’</w:t>
      </w:r>
      <w:r w:rsidRPr="008E4066">
        <w:rPr>
          <w:rFonts w:ascii="Arial" w:hAnsi="Arial" w:cs="Arial"/>
        </w:rPr>
        <w:t xml:space="preserve">, </w:t>
      </w:r>
      <w:r w:rsidRPr="00C519BE">
        <w:rPr>
          <w:rFonts w:ascii="Arial" w:hAnsi="Arial" w:cs="Arial"/>
          <w:i/>
        </w:rPr>
        <w:t>The International Journal Human Resource Management</w:t>
      </w:r>
      <w:r w:rsidRPr="008E4066">
        <w:rPr>
          <w:rFonts w:ascii="Arial" w:hAnsi="Arial" w:cs="Arial"/>
        </w:rPr>
        <w:t xml:space="preserve"> 27(22):2727-2752</w:t>
      </w:r>
      <w:r>
        <w:rPr>
          <w:rFonts w:ascii="Arial" w:hAnsi="Arial" w:cs="Arial"/>
        </w:rPr>
        <w:t>.</w:t>
      </w:r>
    </w:p>
    <w:p w14:paraId="6E721CBD" w14:textId="77777777" w:rsidR="00064F40" w:rsidRDefault="00064F40" w:rsidP="00960040">
      <w:pPr>
        <w:spacing w:after="120" w:line="240" w:lineRule="auto"/>
        <w:jc w:val="both"/>
        <w:rPr>
          <w:rFonts w:ascii="Arial" w:hAnsi="Arial" w:cs="Arial"/>
        </w:rPr>
      </w:pPr>
    </w:p>
    <w:p w14:paraId="73308693" w14:textId="6673A844" w:rsidR="0020412B" w:rsidRPr="008E4066" w:rsidRDefault="0020412B" w:rsidP="00960040">
      <w:pPr>
        <w:spacing w:after="120" w:line="240" w:lineRule="auto"/>
        <w:jc w:val="both"/>
        <w:rPr>
          <w:rFonts w:ascii="Arial" w:hAnsi="Arial" w:cs="Arial"/>
        </w:rPr>
      </w:pPr>
      <w:r w:rsidRPr="008E4066">
        <w:rPr>
          <w:rFonts w:ascii="Arial" w:hAnsi="Arial" w:cs="Arial"/>
        </w:rPr>
        <w:t xml:space="preserve">MacMillan, L., Tyler, C. </w:t>
      </w:r>
      <w:r w:rsidR="00064F40">
        <w:rPr>
          <w:rFonts w:ascii="Arial" w:hAnsi="Arial" w:cs="Arial"/>
        </w:rPr>
        <w:t>and</w:t>
      </w:r>
      <w:r w:rsidRPr="008E4066">
        <w:rPr>
          <w:rFonts w:ascii="Arial" w:hAnsi="Arial" w:cs="Arial"/>
        </w:rPr>
        <w:t xml:space="preserve"> Vignoles, A. (2015) </w:t>
      </w:r>
      <w:r w:rsidR="00C519BE">
        <w:rPr>
          <w:rFonts w:ascii="Arial" w:hAnsi="Arial" w:cs="Arial"/>
        </w:rPr>
        <w:t>‘</w:t>
      </w:r>
      <w:r w:rsidRPr="008E4066">
        <w:rPr>
          <w:rFonts w:ascii="Arial" w:hAnsi="Arial" w:cs="Arial"/>
        </w:rPr>
        <w:t>Who gets the top jobs? The role of family background and networks in recent graduates’ access to high-status professions</w:t>
      </w:r>
      <w:r w:rsidR="00C519BE">
        <w:rPr>
          <w:rFonts w:ascii="Arial" w:hAnsi="Arial" w:cs="Arial"/>
        </w:rPr>
        <w:t xml:space="preserve">’, </w:t>
      </w:r>
      <w:r w:rsidR="00C519BE" w:rsidRPr="00C519BE">
        <w:rPr>
          <w:rFonts w:ascii="Arial" w:hAnsi="Arial" w:cs="Arial"/>
          <w:i/>
        </w:rPr>
        <w:t>Journal of Social Policy</w:t>
      </w:r>
      <w:r w:rsidRPr="00C519BE">
        <w:rPr>
          <w:rFonts w:ascii="Arial" w:hAnsi="Arial" w:cs="Arial"/>
          <w:i/>
        </w:rPr>
        <w:t xml:space="preserve"> </w:t>
      </w:r>
      <w:r w:rsidRPr="008E4066">
        <w:rPr>
          <w:rFonts w:ascii="Arial" w:hAnsi="Arial" w:cs="Arial"/>
        </w:rPr>
        <w:t>44(3): 487-515.</w:t>
      </w:r>
    </w:p>
    <w:p w14:paraId="27A7B455" w14:textId="77777777" w:rsidR="00B8616C" w:rsidRDefault="00B8616C" w:rsidP="00960040">
      <w:pPr>
        <w:spacing w:after="120" w:line="240" w:lineRule="auto"/>
        <w:jc w:val="both"/>
        <w:rPr>
          <w:rFonts w:ascii="Arial" w:hAnsi="Arial" w:cs="Arial"/>
        </w:rPr>
      </w:pPr>
    </w:p>
    <w:p w14:paraId="6A1E8316" w14:textId="04B99726" w:rsidR="00064F40" w:rsidRPr="00C53558" w:rsidRDefault="00064F40" w:rsidP="00064F40">
      <w:pPr>
        <w:spacing w:after="120" w:line="240" w:lineRule="auto"/>
        <w:jc w:val="both"/>
        <w:rPr>
          <w:rFonts w:ascii="Arial" w:eastAsia="SimSun" w:hAnsi="Arial" w:cs="Arial"/>
        </w:rPr>
      </w:pPr>
      <w:r w:rsidRPr="008E4066">
        <w:rPr>
          <w:rFonts w:ascii="Arial" w:eastAsia="SimSun" w:hAnsi="Arial" w:cs="Arial"/>
        </w:rPr>
        <w:lastRenderedPageBreak/>
        <w:t xml:space="preserve">Mann, A., </w:t>
      </w:r>
      <w:r>
        <w:rPr>
          <w:rFonts w:ascii="Arial" w:eastAsia="SimSun" w:hAnsi="Arial" w:cs="Arial"/>
        </w:rPr>
        <w:t>Stanley, J. and Archer, L. (2014)</w:t>
      </w:r>
      <w:r w:rsidRPr="008E4066">
        <w:rPr>
          <w:rFonts w:ascii="Arial" w:eastAsia="SimSun" w:hAnsi="Arial" w:cs="Arial"/>
        </w:rPr>
        <w:t xml:space="preserve"> </w:t>
      </w:r>
      <w:r w:rsidRPr="00C519BE">
        <w:rPr>
          <w:rFonts w:ascii="Arial" w:eastAsia="SimSun" w:hAnsi="Arial" w:cs="Arial"/>
          <w:i/>
        </w:rPr>
        <w:t>Understanding Employer Engagement in Education: Theories and evidence</w:t>
      </w:r>
      <w:r>
        <w:rPr>
          <w:rFonts w:ascii="Arial" w:eastAsia="SimSun" w:hAnsi="Arial" w:cs="Arial"/>
        </w:rPr>
        <w:t>, London</w:t>
      </w:r>
      <w:r w:rsidRPr="008E4066">
        <w:rPr>
          <w:rFonts w:ascii="Arial" w:eastAsia="SimSun" w:hAnsi="Arial" w:cs="Arial"/>
        </w:rPr>
        <w:t>: Routledge Publishing.</w:t>
      </w:r>
    </w:p>
    <w:p w14:paraId="44B02939" w14:textId="77777777" w:rsidR="00064F40" w:rsidRDefault="00064F40" w:rsidP="00960040">
      <w:pPr>
        <w:spacing w:after="120" w:line="240" w:lineRule="auto"/>
        <w:jc w:val="both"/>
        <w:rPr>
          <w:rFonts w:ascii="Arial" w:hAnsi="Arial" w:cs="Arial"/>
        </w:rPr>
      </w:pPr>
    </w:p>
    <w:p w14:paraId="780940D4" w14:textId="67EB9DF3" w:rsidR="00064F40" w:rsidRPr="008E4066" w:rsidRDefault="00064F40" w:rsidP="00064F40">
      <w:pPr>
        <w:spacing w:after="120" w:line="240" w:lineRule="auto"/>
        <w:jc w:val="both"/>
        <w:rPr>
          <w:rFonts w:ascii="Arial" w:hAnsi="Arial" w:cs="Arial"/>
        </w:rPr>
      </w:pPr>
      <w:r w:rsidRPr="008E4066">
        <w:rPr>
          <w:rFonts w:ascii="Arial" w:hAnsi="Arial" w:cs="Arial"/>
        </w:rPr>
        <w:t>Mann</w:t>
      </w:r>
      <w:r w:rsidR="004A6806">
        <w:rPr>
          <w:rFonts w:ascii="Arial" w:hAnsi="Arial" w:cs="Arial"/>
        </w:rPr>
        <w:t>, A.</w:t>
      </w:r>
      <w:r w:rsidRPr="008E4066">
        <w:rPr>
          <w:rFonts w:ascii="Arial" w:hAnsi="Arial" w:cs="Arial"/>
        </w:rPr>
        <w:t xml:space="preserve"> </w:t>
      </w:r>
      <w:r w:rsidR="004A6806">
        <w:rPr>
          <w:rFonts w:ascii="Arial" w:hAnsi="Arial" w:cs="Arial"/>
        </w:rPr>
        <w:t>and</w:t>
      </w:r>
      <w:r w:rsidRPr="008E4066">
        <w:rPr>
          <w:rFonts w:ascii="Arial" w:hAnsi="Arial" w:cs="Arial"/>
        </w:rPr>
        <w:t xml:space="preserve"> Huddleston,</w:t>
      </w:r>
      <w:r w:rsidR="004A6806">
        <w:rPr>
          <w:rFonts w:ascii="Arial" w:hAnsi="Arial" w:cs="Arial"/>
        </w:rPr>
        <w:t xml:space="preserve"> P.</w:t>
      </w:r>
      <w:r w:rsidRPr="008E4066">
        <w:rPr>
          <w:rFonts w:ascii="Arial" w:hAnsi="Arial" w:cs="Arial"/>
        </w:rPr>
        <w:t xml:space="preserve"> (2017) </w:t>
      </w:r>
      <w:r>
        <w:rPr>
          <w:rFonts w:ascii="Arial" w:hAnsi="Arial" w:cs="Arial"/>
        </w:rPr>
        <w:t>‘</w:t>
      </w:r>
      <w:r w:rsidRPr="008E4066">
        <w:rPr>
          <w:rFonts w:ascii="Arial" w:hAnsi="Arial" w:cs="Arial"/>
        </w:rPr>
        <w:t>Schools and the twenty-first century labour market: perspectives on structural change</w:t>
      </w:r>
      <w:r>
        <w:rPr>
          <w:rFonts w:ascii="Arial" w:hAnsi="Arial" w:cs="Arial"/>
        </w:rPr>
        <w:t>’</w:t>
      </w:r>
      <w:r w:rsidRPr="008E4066">
        <w:rPr>
          <w:rFonts w:ascii="Arial" w:hAnsi="Arial" w:cs="Arial"/>
        </w:rPr>
        <w:t xml:space="preserve">, </w:t>
      </w:r>
      <w:r w:rsidRPr="008E4066">
        <w:rPr>
          <w:rFonts w:ascii="Arial" w:hAnsi="Arial" w:cs="Arial"/>
          <w:i/>
        </w:rPr>
        <w:t>British Journal of Guidance and Counselling</w:t>
      </w:r>
      <w:r w:rsidRPr="008E4066">
        <w:rPr>
          <w:rFonts w:ascii="Arial" w:hAnsi="Arial" w:cs="Arial"/>
        </w:rPr>
        <w:t xml:space="preserve"> 45(2): 208-218.</w:t>
      </w:r>
    </w:p>
    <w:p w14:paraId="7AD4FC5D" w14:textId="77777777" w:rsidR="00064F40" w:rsidRDefault="00064F40" w:rsidP="00960040">
      <w:pPr>
        <w:spacing w:after="120" w:line="240" w:lineRule="auto"/>
        <w:jc w:val="both"/>
        <w:rPr>
          <w:rFonts w:ascii="Arial" w:hAnsi="Arial" w:cs="Arial"/>
        </w:rPr>
      </w:pPr>
    </w:p>
    <w:p w14:paraId="67BDEF54" w14:textId="5F592B0A" w:rsidR="0020412B" w:rsidRPr="008E4066" w:rsidRDefault="0020412B" w:rsidP="00960040">
      <w:pPr>
        <w:spacing w:after="120" w:line="240" w:lineRule="auto"/>
        <w:jc w:val="both"/>
        <w:rPr>
          <w:rFonts w:ascii="Arial" w:hAnsi="Arial" w:cs="Arial"/>
        </w:rPr>
      </w:pPr>
      <w:r w:rsidRPr="008E4066">
        <w:rPr>
          <w:rFonts w:ascii="Arial" w:hAnsi="Arial" w:cs="Arial"/>
        </w:rPr>
        <w:t>Mason, G., Williams, G and Cramner, S. (2009) ‘Employability skills initiatives in higher education: what effects do they have on graduate labour market outcomes?’</w:t>
      </w:r>
      <w:r w:rsidR="00C519BE">
        <w:rPr>
          <w:rFonts w:ascii="Arial" w:hAnsi="Arial" w:cs="Arial"/>
        </w:rPr>
        <w:t xml:space="preserve">, </w:t>
      </w:r>
      <w:r w:rsidR="00C519BE">
        <w:rPr>
          <w:rFonts w:ascii="Arial" w:hAnsi="Arial" w:cs="Arial"/>
          <w:i/>
        </w:rPr>
        <w:t>Education Economics</w:t>
      </w:r>
      <w:r w:rsidRPr="008E4066">
        <w:rPr>
          <w:rFonts w:ascii="Arial" w:hAnsi="Arial" w:cs="Arial"/>
          <w:i/>
        </w:rPr>
        <w:t xml:space="preserve"> </w:t>
      </w:r>
      <w:r w:rsidRPr="00C519BE">
        <w:rPr>
          <w:rFonts w:ascii="Arial" w:hAnsi="Arial" w:cs="Arial"/>
        </w:rPr>
        <w:t>17(1): 1-30.</w:t>
      </w:r>
      <w:r w:rsidRPr="008E4066">
        <w:rPr>
          <w:rFonts w:ascii="Arial" w:hAnsi="Arial" w:cs="Arial"/>
        </w:rPr>
        <w:t xml:space="preserve"> </w:t>
      </w:r>
    </w:p>
    <w:p w14:paraId="7EFAE175" w14:textId="77777777" w:rsidR="00B8616C" w:rsidRDefault="00B8616C" w:rsidP="00960040">
      <w:pPr>
        <w:spacing w:after="120" w:line="240" w:lineRule="auto"/>
        <w:jc w:val="both"/>
        <w:rPr>
          <w:rFonts w:ascii="Arial" w:hAnsi="Arial" w:cs="Arial"/>
        </w:rPr>
      </w:pPr>
    </w:p>
    <w:p w14:paraId="3B4C4399" w14:textId="71AA3BB2" w:rsidR="0020412B" w:rsidRPr="008E4066" w:rsidRDefault="0020412B" w:rsidP="00960040">
      <w:pPr>
        <w:spacing w:after="120" w:line="240" w:lineRule="auto"/>
        <w:jc w:val="both"/>
        <w:rPr>
          <w:rFonts w:ascii="Arial" w:hAnsi="Arial" w:cs="Arial"/>
        </w:rPr>
      </w:pPr>
      <w:r w:rsidRPr="008E4066">
        <w:rPr>
          <w:rFonts w:ascii="Arial" w:hAnsi="Arial" w:cs="Arial"/>
        </w:rPr>
        <w:t xml:space="preserve">Morley, L. (2007) </w:t>
      </w:r>
      <w:r w:rsidR="00C519BE">
        <w:rPr>
          <w:rFonts w:ascii="Arial" w:hAnsi="Arial" w:cs="Arial"/>
        </w:rPr>
        <w:t>‘</w:t>
      </w:r>
      <w:r w:rsidRPr="008E4066">
        <w:rPr>
          <w:rFonts w:ascii="Arial" w:hAnsi="Arial" w:cs="Arial"/>
        </w:rPr>
        <w:t>The X Factor: employability, elitism and equity in graduate recruitment</w:t>
      </w:r>
      <w:r w:rsidR="004A6806">
        <w:rPr>
          <w:rFonts w:ascii="Arial" w:hAnsi="Arial" w:cs="Arial"/>
        </w:rPr>
        <w:t>’</w:t>
      </w:r>
      <w:r w:rsidRPr="008E4066">
        <w:rPr>
          <w:rFonts w:ascii="Arial" w:hAnsi="Arial" w:cs="Arial"/>
        </w:rPr>
        <w:t xml:space="preserve">, </w:t>
      </w:r>
      <w:r w:rsidRPr="00C519BE">
        <w:rPr>
          <w:rFonts w:ascii="Arial" w:hAnsi="Arial" w:cs="Arial"/>
          <w:i/>
        </w:rPr>
        <w:t>Twenty-first Century</w:t>
      </w:r>
      <w:r w:rsidR="00C519BE" w:rsidRPr="00C519BE">
        <w:rPr>
          <w:rFonts w:ascii="Arial" w:hAnsi="Arial" w:cs="Arial"/>
          <w:i/>
        </w:rPr>
        <w:t xml:space="preserve"> Societies</w:t>
      </w:r>
      <w:r w:rsidR="00D9589E">
        <w:rPr>
          <w:rFonts w:ascii="Arial" w:hAnsi="Arial" w:cs="Arial"/>
        </w:rPr>
        <w:t xml:space="preserve"> 2(2): 191-207</w:t>
      </w:r>
      <w:r w:rsidR="00853683">
        <w:rPr>
          <w:rFonts w:ascii="Arial" w:hAnsi="Arial" w:cs="Arial"/>
        </w:rPr>
        <w:t>.</w:t>
      </w:r>
    </w:p>
    <w:p w14:paraId="77CA0C0F" w14:textId="77777777" w:rsidR="00B8616C" w:rsidRDefault="00B8616C" w:rsidP="00960040">
      <w:pPr>
        <w:spacing w:after="120" w:line="240" w:lineRule="auto"/>
        <w:jc w:val="both"/>
        <w:rPr>
          <w:rFonts w:ascii="Arial" w:hAnsi="Arial" w:cs="Arial"/>
        </w:rPr>
      </w:pPr>
    </w:p>
    <w:p w14:paraId="1D3DA698" w14:textId="3FF8127D" w:rsidR="0020412B" w:rsidRPr="00C519BE" w:rsidRDefault="0020412B" w:rsidP="00960040">
      <w:pPr>
        <w:spacing w:after="120" w:line="240" w:lineRule="auto"/>
        <w:jc w:val="both"/>
        <w:rPr>
          <w:rFonts w:ascii="Arial" w:hAnsi="Arial" w:cs="Arial"/>
        </w:rPr>
      </w:pPr>
      <w:r w:rsidRPr="00C519BE">
        <w:rPr>
          <w:rFonts w:ascii="Arial" w:hAnsi="Arial" w:cs="Arial"/>
        </w:rPr>
        <w:t xml:space="preserve">Nilsson, S. </w:t>
      </w:r>
      <w:r w:rsidR="004A6806">
        <w:rPr>
          <w:rFonts w:ascii="Arial" w:hAnsi="Arial" w:cs="Arial"/>
        </w:rPr>
        <w:t>and</w:t>
      </w:r>
      <w:r w:rsidRPr="00C519BE">
        <w:rPr>
          <w:rFonts w:ascii="Arial" w:hAnsi="Arial" w:cs="Arial"/>
        </w:rPr>
        <w:t xml:space="preserve"> Ellstrom, P.E. (2012) </w:t>
      </w:r>
      <w:r w:rsidR="00C519BE">
        <w:rPr>
          <w:rFonts w:ascii="Arial" w:hAnsi="Arial" w:cs="Arial"/>
        </w:rPr>
        <w:t>‘</w:t>
      </w:r>
      <w:r w:rsidRPr="00C519BE">
        <w:rPr>
          <w:rFonts w:ascii="Arial" w:hAnsi="Arial" w:cs="Arial"/>
        </w:rPr>
        <w:t>Employability and talent management: challenges for HRD practices</w:t>
      </w:r>
      <w:r w:rsidR="00C519BE">
        <w:rPr>
          <w:rFonts w:ascii="Arial" w:hAnsi="Arial" w:cs="Arial"/>
        </w:rPr>
        <w:t>’</w:t>
      </w:r>
      <w:r w:rsidRPr="00C519BE">
        <w:rPr>
          <w:rFonts w:ascii="Arial" w:hAnsi="Arial" w:cs="Arial"/>
        </w:rPr>
        <w:t xml:space="preserve">, </w:t>
      </w:r>
      <w:r w:rsidRPr="00C519BE">
        <w:rPr>
          <w:rFonts w:ascii="Arial" w:hAnsi="Arial" w:cs="Arial"/>
          <w:i/>
        </w:rPr>
        <w:t>European Jour</w:t>
      </w:r>
      <w:r w:rsidR="00C519BE" w:rsidRPr="00C519BE">
        <w:rPr>
          <w:rFonts w:ascii="Arial" w:hAnsi="Arial" w:cs="Arial"/>
          <w:i/>
        </w:rPr>
        <w:t>nal of Training and Development</w:t>
      </w:r>
      <w:r w:rsidRPr="00C519BE">
        <w:rPr>
          <w:rFonts w:ascii="Arial" w:hAnsi="Arial" w:cs="Arial"/>
          <w:i/>
        </w:rPr>
        <w:t xml:space="preserve"> </w:t>
      </w:r>
      <w:r w:rsidRPr="004A6806">
        <w:rPr>
          <w:rFonts w:ascii="Arial" w:hAnsi="Arial" w:cs="Arial"/>
        </w:rPr>
        <w:t>36(1):</w:t>
      </w:r>
      <w:r w:rsidRPr="00C519BE">
        <w:rPr>
          <w:rFonts w:ascii="Arial" w:hAnsi="Arial" w:cs="Arial"/>
          <w:i/>
        </w:rPr>
        <w:t xml:space="preserve"> 26-45.</w:t>
      </w:r>
    </w:p>
    <w:p w14:paraId="612CD488" w14:textId="77777777" w:rsidR="00B8616C" w:rsidRDefault="00B8616C" w:rsidP="00960040">
      <w:pPr>
        <w:spacing w:after="120" w:line="240" w:lineRule="auto"/>
        <w:jc w:val="both"/>
        <w:rPr>
          <w:rFonts w:ascii="Arial" w:hAnsi="Arial" w:cs="Arial"/>
          <w:color w:val="333333"/>
        </w:rPr>
      </w:pPr>
    </w:p>
    <w:p w14:paraId="0FE251E8" w14:textId="77777777" w:rsidR="0020412B" w:rsidRPr="00B8616C" w:rsidRDefault="00853683" w:rsidP="00960040">
      <w:pPr>
        <w:spacing w:after="120" w:line="240" w:lineRule="auto"/>
        <w:jc w:val="both"/>
        <w:rPr>
          <w:rFonts w:ascii="Arial" w:hAnsi="Arial" w:cs="Arial"/>
        </w:rPr>
      </w:pPr>
      <w:r>
        <w:rPr>
          <w:rFonts w:ascii="Arial" w:hAnsi="Arial" w:cs="Arial"/>
        </w:rPr>
        <w:t>Office for National Statistics</w:t>
      </w:r>
      <w:r w:rsidR="0020412B" w:rsidRPr="00B8616C">
        <w:rPr>
          <w:rFonts w:ascii="Arial" w:hAnsi="Arial" w:cs="Arial"/>
        </w:rPr>
        <w:t xml:space="preserve"> (</w:t>
      </w:r>
      <w:r w:rsidR="0020412B" w:rsidRPr="00B8616C">
        <w:rPr>
          <w:rStyle w:val="nlmyear"/>
          <w:rFonts w:ascii="Arial" w:hAnsi="Arial" w:cs="Arial"/>
        </w:rPr>
        <w:t>2013</w:t>
      </w:r>
      <w:r>
        <w:rPr>
          <w:rFonts w:ascii="Arial" w:hAnsi="Arial" w:cs="Arial"/>
        </w:rPr>
        <w:t>)</w:t>
      </w:r>
      <w:r w:rsidR="0020412B" w:rsidRPr="00B8616C">
        <w:rPr>
          <w:rFonts w:ascii="Arial" w:hAnsi="Arial" w:cs="Arial"/>
        </w:rPr>
        <w:t> </w:t>
      </w:r>
      <w:r w:rsidR="0020412B" w:rsidRPr="00B8616C">
        <w:rPr>
          <w:rFonts w:ascii="Arial" w:hAnsi="Arial" w:cs="Arial"/>
          <w:i/>
          <w:iCs/>
        </w:rPr>
        <w:t>Graduates in the UK labour market</w:t>
      </w:r>
      <w:r w:rsidR="0020412B" w:rsidRPr="00B8616C">
        <w:rPr>
          <w:rFonts w:ascii="Arial" w:hAnsi="Arial" w:cs="Arial"/>
        </w:rPr>
        <w:t>. </w:t>
      </w:r>
      <w:r w:rsidR="0020412B" w:rsidRPr="00B8616C">
        <w:rPr>
          <w:rStyle w:val="nlmpublisher-loc"/>
          <w:rFonts w:ascii="Arial" w:hAnsi="Arial" w:cs="Arial"/>
        </w:rPr>
        <w:t>London</w:t>
      </w:r>
      <w:r w:rsidR="0020412B" w:rsidRPr="00B8616C">
        <w:rPr>
          <w:rFonts w:ascii="Arial" w:hAnsi="Arial" w:cs="Arial"/>
        </w:rPr>
        <w:t>: </w:t>
      </w:r>
      <w:r w:rsidR="0020412B" w:rsidRPr="00B8616C">
        <w:rPr>
          <w:rStyle w:val="nlmpublisher-name"/>
          <w:rFonts w:ascii="Arial" w:hAnsi="Arial" w:cs="Arial"/>
        </w:rPr>
        <w:t>Office of National Statistics</w:t>
      </w:r>
      <w:r>
        <w:rPr>
          <w:rStyle w:val="nlmpublisher-name"/>
          <w:rFonts w:ascii="Arial" w:hAnsi="Arial" w:cs="Arial"/>
        </w:rPr>
        <w:t>.</w:t>
      </w:r>
    </w:p>
    <w:p w14:paraId="786CE55A" w14:textId="77777777" w:rsidR="00B8616C" w:rsidRDefault="00B8616C" w:rsidP="00960040">
      <w:pPr>
        <w:spacing w:after="120" w:line="240" w:lineRule="auto"/>
        <w:jc w:val="both"/>
        <w:rPr>
          <w:rFonts w:ascii="Arial" w:hAnsi="Arial" w:cs="Arial"/>
        </w:rPr>
      </w:pPr>
    </w:p>
    <w:p w14:paraId="04A7B71E" w14:textId="77777777" w:rsidR="0020412B" w:rsidRPr="008E4066" w:rsidRDefault="0020412B" w:rsidP="00960040">
      <w:pPr>
        <w:spacing w:after="120" w:line="240" w:lineRule="auto"/>
        <w:jc w:val="both"/>
        <w:rPr>
          <w:rFonts w:ascii="Arial" w:hAnsi="Arial" w:cs="Arial"/>
        </w:rPr>
      </w:pPr>
      <w:r w:rsidRPr="008E4066">
        <w:rPr>
          <w:rFonts w:ascii="Arial" w:hAnsi="Arial" w:cs="Arial"/>
        </w:rPr>
        <w:t xml:space="preserve">Olssen, M. (2016) </w:t>
      </w:r>
      <w:r w:rsidR="00C519BE">
        <w:rPr>
          <w:rFonts w:ascii="Arial" w:hAnsi="Arial" w:cs="Arial"/>
        </w:rPr>
        <w:t>‘</w:t>
      </w:r>
      <w:r w:rsidRPr="008E4066">
        <w:rPr>
          <w:rFonts w:ascii="Arial" w:hAnsi="Arial" w:cs="Arial"/>
        </w:rPr>
        <w:t>Neoliberal competition in higher education today: research, impact and accountability</w:t>
      </w:r>
      <w:r w:rsidR="00C519BE">
        <w:rPr>
          <w:rFonts w:ascii="Arial" w:hAnsi="Arial" w:cs="Arial"/>
        </w:rPr>
        <w:t>’</w:t>
      </w:r>
      <w:r w:rsidRPr="008E4066">
        <w:rPr>
          <w:rFonts w:ascii="Arial" w:hAnsi="Arial" w:cs="Arial"/>
        </w:rPr>
        <w:t xml:space="preserve">, </w:t>
      </w:r>
      <w:r w:rsidRPr="008E4066">
        <w:rPr>
          <w:rFonts w:ascii="Arial" w:hAnsi="Arial" w:cs="Arial"/>
          <w:i/>
        </w:rPr>
        <w:t>British Jo</w:t>
      </w:r>
      <w:r w:rsidR="00C519BE">
        <w:rPr>
          <w:rFonts w:ascii="Arial" w:hAnsi="Arial" w:cs="Arial"/>
          <w:i/>
        </w:rPr>
        <w:t>urnal of Sociology of Education</w:t>
      </w:r>
      <w:r w:rsidRPr="008E4066">
        <w:rPr>
          <w:rFonts w:ascii="Arial" w:hAnsi="Arial" w:cs="Arial"/>
        </w:rPr>
        <w:t xml:space="preserve"> 37(1): 129-148</w:t>
      </w:r>
      <w:r w:rsidR="00853683">
        <w:rPr>
          <w:rFonts w:ascii="Arial" w:hAnsi="Arial" w:cs="Arial"/>
        </w:rPr>
        <w:t>.</w:t>
      </w:r>
    </w:p>
    <w:p w14:paraId="3128B278" w14:textId="77777777" w:rsidR="00B8616C" w:rsidRDefault="00B8616C" w:rsidP="00960040">
      <w:pPr>
        <w:spacing w:after="120" w:line="240" w:lineRule="auto"/>
        <w:jc w:val="both"/>
        <w:rPr>
          <w:rFonts w:ascii="Arial" w:hAnsi="Arial" w:cs="Arial"/>
        </w:rPr>
      </w:pPr>
    </w:p>
    <w:p w14:paraId="015384C2" w14:textId="27397824" w:rsidR="0020412B" w:rsidRPr="008E4066" w:rsidRDefault="004A6806" w:rsidP="00960040">
      <w:pPr>
        <w:spacing w:after="120" w:line="240" w:lineRule="auto"/>
        <w:jc w:val="both"/>
        <w:rPr>
          <w:rFonts w:ascii="Arial" w:hAnsi="Arial" w:cs="Arial"/>
        </w:rPr>
      </w:pPr>
      <w:r>
        <w:rPr>
          <w:rFonts w:ascii="Arial" w:hAnsi="Arial" w:cs="Arial"/>
        </w:rPr>
        <w:t>Peters, M. and</w:t>
      </w:r>
      <w:r w:rsidR="0020412B" w:rsidRPr="008E4066">
        <w:rPr>
          <w:rFonts w:ascii="Arial" w:hAnsi="Arial" w:cs="Arial"/>
        </w:rPr>
        <w:t xml:space="preserve"> Bulut, E. (2011) </w:t>
      </w:r>
      <w:r w:rsidR="0020412B" w:rsidRPr="00C519BE">
        <w:rPr>
          <w:rFonts w:ascii="Arial" w:hAnsi="Arial" w:cs="Arial"/>
          <w:i/>
        </w:rPr>
        <w:t>Cognitive capitalism, Education and Digital Labor</w:t>
      </w:r>
      <w:r w:rsidR="0020412B" w:rsidRPr="008E4066">
        <w:rPr>
          <w:rFonts w:ascii="Arial" w:hAnsi="Arial" w:cs="Arial"/>
        </w:rPr>
        <w:t>, New York: Peter Lang Publishers</w:t>
      </w:r>
      <w:r w:rsidR="00853683">
        <w:rPr>
          <w:rFonts w:ascii="Arial" w:hAnsi="Arial" w:cs="Arial"/>
        </w:rPr>
        <w:t>.</w:t>
      </w:r>
    </w:p>
    <w:p w14:paraId="7C18ADD0" w14:textId="77777777" w:rsidR="00B8616C" w:rsidRDefault="00B8616C" w:rsidP="00960040">
      <w:pPr>
        <w:spacing w:after="120" w:line="240" w:lineRule="auto"/>
        <w:jc w:val="both"/>
        <w:rPr>
          <w:rFonts w:ascii="Arial" w:hAnsi="Arial" w:cs="Arial"/>
        </w:rPr>
      </w:pPr>
    </w:p>
    <w:p w14:paraId="59D0EC43" w14:textId="488ABE19" w:rsidR="0020412B" w:rsidRPr="008E4066" w:rsidRDefault="0020412B" w:rsidP="00960040">
      <w:pPr>
        <w:spacing w:after="120" w:line="240" w:lineRule="auto"/>
        <w:jc w:val="both"/>
        <w:rPr>
          <w:rFonts w:ascii="Arial" w:hAnsi="Arial" w:cs="Arial"/>
        </w:rPr>
      </w:pPr>
      <w:r w:rsidRPr="008E4066">
        <w:rPr>
          <w:rFonts w:ascii="Arial" w:hAnsi="Arial" w:cs="Arial"/>
        </w:rPr>
        <w:t xml:space="preserve">Powell, W. </w:t>
      </w:r>
      <w:r w:rsidR="004A6806">
        <w:rPr>
          <w:rFonts w:ascii="Arial" w:hAnsi="Arial" w:cs="Arial"/>
        </w:rPr>
        <w:t>and</w:t>
      </w:r>
      <w:r w:rsidRPr="008E4066">
        <w:rPr>
          <w:rFonts w:ascii="Arial" w:hAnsi="Arial" w:cs="Arial"/>
        </w:rPr>
        <w:t xml:space="preserve"> DiMaggio, P. (1991) </w:t>
      </w:r>
      <w:r w:rsidRPr="008F16FC">
        <w:rPr>
          <w:rFonts w:ascii="Arial" w:hAnsi="Arial" w:cs="Arial"/>
          <w:i/>
        </w:rPr>
        <w:t xml:space="preserve">The New Institutionalism in Organizational Analysis, </w:t>
      </w:r>
      <w:r w:rsidRPr="008E4066">
        <w:rPr>
          <w:rFonts w:ascii="Arial" w:hAnsi="Arial" w:cs="Arial"/>
        </w:rPr>
        <w:t>Chicago: University of Chicago Press.</w:t>
      </w:r>
    </w:p>
    <w:p w14:paraId="3F04BAB4" w14:textId="77777777" w:rsidR="00B8616C" w:rsidRDefault="00B8616C" w:rsidP="00960040">
      <w:pPr>
        <w:spacing w:after="120" w:line="240" w:lineRule="auto"/>
        <w:jc w:val="both"/>
        <w:rPr>
          <w:rFonts w:ascii="Arial" w:hAnsi="Arial" w:cs="Arial"/>
        </w:rPr>
      </w:pPr>
    </w:p>
    <w:p w14:paraId="337B689A" w14:textId="5CA173F4" w:rsidR="0020412B" w:rsidRPr="008E4066" w:rsidRDefault="001B02E4" w:rsidP="00960040">
      <w:pPr>
        <w:spacing w:after="120" w:line="240" w:lineRule="auto"/>
        <w:jc w:val="both"/>
        <w:rPr>
          <w:rFonts w:ascii="Arial" w:hAnsi="Arial" w:cs="Arial"/>
        </w:rPr>
      </w:pPr>
      <w:r>
        <w:rPr>
          <w:rFonts w:ascii="Arial" w:hAnsi="Arial" w:cs="Arial"/>
        </w:rPr>
        <w:t>Purcell, K., Morley, M. and</w:t>
      </w:r>
      <w:r w:rsidR="0020412B" w:rsidRPr="008E4066">
        <w:rPr>
          <w:rFonts w:ascii="Arial" w:hAnsi="Arial" w:cs="Arial"/>
        </w:rPr>
        <w:t xml:space="preserve"> Rowley, G. (2002) </w:t>
      </w:r>
      <w:r w:rsidR="0020412B" w:rsidRPr="001B02E4">
        <w:rPr>
          <w:rFonts w:ascii="Arial" w:hAnsi="Arial" w:cs="Arial"/>
          <w:i/>
        </w:rPr>
        <w:t>Employers in the new graduate labour market: recruiting from a wider spectrum of graduates</w:t>
      </w:r>
      <w:r>
        <w:rPr>
          <w:rFonts w:ascii="Arial" w:hAnsi="Arial" w:cs="Arial"/>
        </w:rPr>
        <w:t xml:space="preserve">, London: </w:t>
      </w:r>
      <w:r w:rsidR="0020412B" w:rsidRPr="008E4066">
        <w:rPr>
          <w:rFonts w:ascii="Arial" w:hAnsi="Arial" w:cs="Arial"/>
        </w:rPr>
        <w:t>Council for Industry and Higher Education.</w:t>
      </w:r>
    </w:p>
    <w:p w14:paraId="2068B44A" w14:textId="77777777" w:rsidR="00853683" w:rsidRDefault="00853683" w:rsidP="00960040">
      <w:pPr>
        <w:spacing w:after="120" w:line="240" w:lineRule="auto"/>
        <w:jc w:val="both"/>
        <w:rPr>
          <w:rFonts w:ascii="Arial" w:hAnsi="Arial" w:cs="Arial"/>
        </w:rPr>
      </w:pPr>
    </w:p>
    <w:p w14:paraId="6BD93447" w14:textId="77777777" w:rsidR="0020412B" w:rsidRPr="008E4066" w:rsidRDefault="0020412B" w:rsidP="00960040">
      <w:pPr>
        <w:spacing w:after="120" w:line="240" w:lineRule="auto"/>
        <w:jc w:val="both"/>
        <w:rPr>
          <w:rFonts w:ascii="Arial" w:hAnsi="Arial" w:cs="Arial"/>
        </w:rPr>
      </w:pPr>
      <w:r w:rsidRPr="008E4066">
        <w:rPr>
          <w:rFonts w:ascii="Arial" w:hAnsi="Arial" w:cs="Arial"/>
        </w:rPr>
        <w:t xml:space="preserve">Rivera, L. (2012) </w:t>
      </w:r>
      <w:r w:rsidR="008F16FC">
        <w:rPr>
          <w:rFonts w:ascii="Arial" w:hAnsi="Arial" w:cs="Arial"/>
        </w:rPr>
        <w:t>‘</w:t>
      </w:r>
      <w:r w:rsidRPr="008E4066">
        <w:rPr>
          <w:rFonts w:ascii="Arial" w:hAnsi="Arial" w:cs="Arial"/>
        </w:rPr>
        <w:t>Hiring as cultural matching: the case of elite professional service firms</w:t>
      </w:r>
      <w:r w:rsidR="008F16FC">
        <w:rPr>
          <w:rFonts w:ascii="Arial" w:hAnsi="Arial" w:cs="Arial"/>
        </w:rPr>
        <w:t>’</w:t>
      </w:r>
      <w:r w:rsidRPr="008E4066">
        <w:rPr>
          <w:rFonts w:ascii="Arial" w:hAnsi="Arial" w:cs="Arial"/>
        </w:rPr>
        <w:t xml:space="preserve">, </w:t>
      </w:r>
      <w:r w:rsidR="008F16FC" w:rsidRPr="008F16FC">
        <w:rPr>
          <w:rFonts w:ascii="Arial" w:hAnsi="Arial" w:cs="Arial"/>
          <w:i/>
        </w:rPr>
        <w:t>American Sociological Review</w:t>
      </w:r>
      <w:r w:rsidRPr="008E4066">
        <w:rPr>
          <w:rFonts w:ascii="Arial" w:hAnsi="Arial" w:cs="Arial"/>
        </w:rPr>
        <w:t xml:space="preserve"> 77(6): 999-1022.</w:t>
      </w:r>
    </w:p>
    <w:p w14:paraId="06B766E1" w14:textId="6BEDD26D" w:rsidR="00B8616C" w:rsidRDefault="00B8616C" w:rsidP="00960040">
      <w:pPr>
        <w:spacing w:after="120" w:line="240" w:lineRule="auto"/>
        <w:jc w:val="both"/>
        <w:rPr>
          <w:rFonts w:ascii="Arial" w:hAnsi="Arial" w:cs="Arial"/>
        </w:rPr>
      </w:pPr>
    </w:p>
    <w:p w14:paraId="1DAE8DE5" w14:textId="01A5595D" w:rsidR="00F93C42" w:rsidRDefault="00F93C42" w:rsidP="00960040">
      <w:pPr>
        <w:spacing w:after="120" w:line="240" w:lineRule="auto"/>
        <w:jc w:val="both"/>
        <w:rPr>
          <w:rFonts w:ascii="Arial" w:hAnsi="Arial" w:cs="Arial"/>
        </w:rPr>
      </w:pPr>
      <w:r>
        <w:rPr>
          <w:rFonts w:ascii="Arial" w:hAnsi="Arial" w:cs="Arial"/>
        </w:rPr>
        <w:t>Schon, D</w:t>
      </w:r>
      <w:r w:rsidR="00342C86">
        <w:rPr>
          <w:rFonts w:ascii="Arial" w:hAnsi="Arial" w:cs="Arial"/>
        </w:rPr>
        <w:t>.</w:t>
      </w:r>
      <w:r>
        <w:rPr>
          <w:rFonts w:ascii="Arial" w:hAnsi="Arial" w:cs="Arial"/>
        </w:rPr>
        <w:t xml:space="preserve"> &amp; Rein, </w:t>
      </w:r>
      <w:r w:rsidR="00342C86">
        <w:rPr>
          <w:rFonts w:ascii="Arial" w:hAnsi="Arial" w:cs="Arial"/>
        </w:rPr>
        <w:t xml:space="preserve">M. </w:t>
      </w:r>
      <w:r>
        <w:rPr>
          <w:rFonts w:ascii="Arial" w:hAnsi="Arial" w:cs="Arial"/>
        </w:rPr>
        <w:t>(1994)</w:t>
      </w:r>
      <w:r w:rsidR="00342C86">
        <w:rPr>
          <w:rFonts w:ascii="Arial" w:hAnsi="Arial" w:cs="Arial"/>
        </w:rPr>
        <w:t xml:space="preserve"> </w:t>
      </w:r>
      <w:r w:rsidR="00342C86" w:rsidRPr="00342C86">
        <w:rPr>
          <w:rFonts w:ascii="Arial" w:hAnsi="Arial" w:cs="Arial"/>
          <w:i/>
        </w:rPr>
        <w:t>Frame reflection: towards the resolution of intractable policy controversies</w:t>
      </w:r>
      <w:r w:rsidR="00342C86">
        <w:rPr>
          <w:rFonts w:ascii="Arial" w:hAnsi="Arial" w:cs="Arial"/>
        </w:rPr>
        <w:t>, New York: Basic Books.</w:t>
      </w:r>
    </w:p>
    <w:p w14:paraId="580F57DF" w14:textId="77777777" w:rsidR="00F93C42" w:rsidRDefault="00F93C42" w:rsidP="00960040">
      <w:pPr>
        <w:spacing w:after="120" w:line="240" w:lineRule="auto"/>
        <w:jc w:val="both"/>
        <w:rPr>
          <w:rFonts w:ascii="Arial" w:hAnsi="Arial" w:cs="Arial"/>
        </w:rPr>
      </w:pPr>
    </w:p>
    <w:p w14:paraId="44F28C8C" w14:textId="2D916DD0" w:rsidR="00DF7D33" w:rsidRPr="00DF7D33" w:rsidRDefault="00DF7D33" w:rsidP="00960040">
      <w:pPr>
        <w:spacing w:after="0" w:line="240" w:lineRule="auto"/>
        <w:jc w:val="both"/>
        <w:rPr>
          <w:rFonts w:ascii="Arial" w:eastAsia="Times New Roman" w:hAnsi="Arial" w:cs="Arial"/>
          <w:lang w:eastAsia="en-US"/>
        </w:rPr>
      </w:pPr>
      <w:r w:rsidRPr="00DF7D33">
        <w:rPr>
          <w:rFonts w:ascii="Arial" w:eastAsia="Times New Roman" w:hAnsi="Arial" w:cs="Arial"/>
          <w:lang w:eastAsia="en-US"/>
        </w:rPr>
        <w:t xml:space="preserve">Schultz, T.W. (1961) </w:t>
      </w:r>
      <w:r w:rsidRPr="00DF7D33">
        <w:rPr>
          <w:rFonts w:ascii="Arial" w:eastAsia="Times New Roman" w:hAnsi="Arial" w:cs="Arial"/>
          <w:i/>
          <w:lang w:eastAsia="en-US"/>
        </w:rPr>
        <w:t>Investment in Human Capital</w:t>
      </w:r>
      <w:r w:rsidR="001B02E4">
        <w:rPr>
          <w:rFonts w:ascii="Arial" w:eastAsia="Times New Roman" w:hAnsi="Arial" w:cs="Arial"/>
          <w:i/>
          <w:lang w:eastAsia="en-US"/>
        </w:rPr>
        <w:t>,</w:t>
      </w:r>
      <w:r w:rsidRPr="00DF7D33">
        <w:rPr>
          <w:rFonts w:ascii="Arial" w:eastAsia="Times New Roman" w:hAnsi="Arial" w:cs="Arial"/>
          <w:i/>
          <w:lang w:eastAsia="en-US"/>
        </w:rPr>
        <w:t xml:space="preserve"> </w:t>
      </w:r>
      <w:r w:rsidRPr="00DF7D33">
        <w:rPr>
          <w:rFonts w:ascii="Arial" w:eastAsia="Times New Roman" w:hAnsi="Arial" w:cs="Arial"/>
          <w:lang w:eastAsia="en-US"/>
        </w:rPr>
        <w:t>Chicago: University of Chicago Press.</w:t>
      </w:r>
    </w:p>
    <w:p w14:paraId="2806A34A" w14:textId="77777777" w:rsidR="00AE5DF9" w:rsidRDefault="00AE5DF9" w:rsidP="00960040">
      <w:pPr>
        <w:spacing w:after="120" w:line="240" w:lineRule="auto"/>
        <w:jc w:val="both"/>
        <w:rPr>
          <w:rFonts w:ascii="Arial" w:hAnsi="Arial" w:cs="Arial"/>
        </w:rPr>
      </w:pPr>
    </w:p>
    <w:p w14:paraId="21B30BDA" w14:textId="57D55667" w:rsidR="0020412B" w:rsidRPr="008E4066" w:rsidRDefault="0020412B" w:rsidP="00960040">
      <w:pPr>
        <w:spacing w:after="120" w:line="240" w:lineRule="auto"/>
        <w:jc w:val="both"/>
        <w:rPr>
          <w:rFonts w:ascii="Arial" w:hAnsi="Arial" w:cs="Arial"/>
        </w:rPr>
      </w:pPr>
      <w:r w:rsidRPr="008F16FC">
        <w:rPr>
          <w:rFonts w:ascii="Arial" w:hAnsi="Arial" w:cs="Arial"/>
        </w:rPr>
        <w:t xml:space="preserve">Scott, P. (2017) </w:t>
      </w:r>
      <w:r w:rsidR="008F16FC">
        <w:rPr>
          <w:rFonts w:ascii="Arial" w:hAnsi="Arial" w:cs="Arial"/>
        </w:rPr>
        <w:t>‘</w:t>
      </w:r>
      <w:r w:rsidRPr="008F16FC">
        <w:rPr>
          <w:rFonts w:ascii="Arial" w:hAnsi="Arial" w:cs="Arial"/>
        </w:rPr>
        <w:t xml:space="preserve">Higher Education and the Knowledge </w:t>
      </w:r>
      <w:r w:rsidR="008F16FC">
        <w:rPr>
          <w:rFonts w:ascii="Arial" w:hAnsi="Arial" w:cs="Arial"/>
        </w:rPr>
        <w:t>E</w:t>
      </w:r>
      <w:r w:rsidRPr="008F16FC">
        <w:rPr>
          <w:rFonts w:ascii="Arial" w:hAnsi="Arial" w:cs="Arial"/>
        </w:rPr>
        <w:t>conomy</w:t>
      </w:r>
      <w:r w:rsidR="008F16FC">
        <w:rPr>
          <w:rFonts w:ascii="Arial" w:hAnsi="Arial" w:cs="Arial"/>
        </w:rPr>
        <w:t>’</w:t>
      </w:r>
      <w:r w:rsidRPr="008F16FC">
        <w:rPr>
          <w:rFonts w:ascii="Arial" w:hAnsi="Arial" w:cs="Arial"/>
        </w:rPr>
        <w:t>, in R. Barnett, P. Temple and P. Scott</w:t>
      </w:r>
      <w:r w:rsidR="001B02E4">
        <w:rPr>
          <w:rFonts w:ascii="Arial" w:hAnsi="Arial" w:cs="Arial"/>
        </w:rPr>
        <w:t xml:space="preserve"> (eds).</w:t>
      </w:r>
      <w:r w:rsidRPr="008F16FC">
        <w:rPr>
          <w:rFonts w:ascii="Arial" w:hAnsi="Arial" w:cs="Arial"/>
        </w:rPr>
        <w:t xml:space="preserve"> </w:t>
      </w:r>
      <w:r w:rsidRPr="007571AC">
        <w:rPr>
          <w:rFonts w:ascii="Arial" w:hAnsi="Arial" w:cs="Arial"/>
          <w:i/>
        </w:rPr>
        <w:t>Valuing Higher Education</w:t>
      </w:r>
      <w:r w:rsidR="007571AC">
        <w:rPr>
          <w:rFonts w:ascii="Arial" w:hAnsi="Arial" w:cs="Arial"/>
        </w:rPr>
        <w:t>, London: UCL Press, pp</w:t>
      </w:r>
      <w:bookmarkStart w:id="0" w:name="_GoBack"/>
      <w:bookmarkEnd w:id="0"/>
      <w:r w:rsidR="007571AC">
        <w:rPr>
          <w:rFonts w:ascii="Arial" w:hAnsi="Arial" w:cs="Arial"/>
        </w:rPr>
        <w:t xml:space="preserve">. </w:t>
      </w:r>
    </w:p>
    <w:p w14:paraId="6CDA65FC" w14:textId="77777777" w:rsidR="00B8616C" w:rsidRDefault="00B8616C" w:rsidP="00C53558">
      <w:pPr>
        <w:spacing w:after="120" w:line="240" w:lineRule="auto"/>
        <w:jc w:val="both"/>
        <w:rPr>
          <w:rFonts w:ascii="Arial" w:hAnsi="Arial" w:cs="Arial"/>
        </w:rPr>
      </w:pPr>
    </w:p>
    <w:p w14:paraId="118772CE" w14:textId="77777777" w:rsidR="0020412B" w:rsidRPr="008E4066" w:rsidRDefault="0020412B" w:rsidP="00C53558">
      <w:pPr>
        <w:spacing w:after="120" w:line="240" w:lineRule="auto"/>
        <w:jc w:val="both"/>
        <w:rPr>
          <w:rFonts w:ascii="Arial" w:hAnsi="Arial" w:cs="Arial"/>
        </w:rPr>
      </w:pPr>
      <w:r w:rsidRPr="008E4066">
        <w:rPr>
          <w:rFonts w:ascii="Arial" w:hAnsi="Arial" w:cs="Arial"/>
        </w:rPr>
        <w:t xml:space="preserve">Social Mobility and Child Poverty Commission (2015) </w:t>
      </w:r>
      <w:r w:rsidRPr="008E4066">
        <w:rPr>
          <w:rFonts w:ascii="Arial" w:hAnsi="Arial" w:cs="Arial"/>
          <w:i/>
        </w:rPr>
        <w:t>A qualitative evaluation of non-cognitive barriers to the elite professions</w:t>
      </w:r>
      <w:r w:rsidRPr="008E4066">
        <w:rPr>
          <w:rFonts w:ascii="Arial" w:hAnsi="Arial" w:cs="Arial"/>
        </w:rPr>
        <w:t>, London: SMCPC</w:t>
      </w:r>
      <w:r w:rsidR="00853683">
        <w:rPr>
          <w:rFonts w:ascii="Arial" w:hAnsi="Arial" w:cs="Arial"/>
        </w:rPr>
        <w:t>.</w:t>
      </w:r>
    </w:p>
    <w:p w14:paraId="144BFEDD" w14:textId="77777777" w:rsidR="00B8616C" w:rsidRDefault="00B8616C" w:rsidP="00C53558">
      <w:pPr>
        <w:spacing w:after="120" w:line="240" w:lineRule="auto"/>
        <w:jc w:val="both"/>
        <w:rPr>
          <w:rFonts w:ascii="Arial" w:hAnsi="Arial" w:cs="Arial"/>
        </w:rPr>
      </w:pPr>
    </w:p>
    <w:p w14:paraId="427D1656" w14:textId="77777777" w:rsidR="00853683" w:rsidRPr="008E4066" w:rsidRDefault="00853683" w:rsidP="00853683">
      <w:pPr>
        <w:spacing w:after="120" w:line="240" w:lineRule="auto"/>
        <w:jc w:val="both"/>
        <w:rPr>
          <w:rFonts w:ascii="Arial" w:hAnsi="Arial" w:cs="Arial"/>
        </w:rPr>
      </w:pPr>
      <w:r w:rsidRPr="008E4066">
        <w:rPr>
          <w:rFonts w:ascii="Arial" w:hAnsi="Arial" w:cs="Arial"/>
        </w:rPr>
        <w:t xml:space="preserve">Spence, </w:t>
      </w:r>
      <w:r>
        <w:rPr>
          <w:rFonts w:ascii="Arial" w:hAnsi="Arial" w:cs="Arial"/>
        </w:rPr>
        <w:t xml:space="preserve">M. </w:t>
      </w:r>
      <w:r w:rsidRPr="008E4066">
        <w:rPr>
          <w:rFonts w:ascii="Arial" w:hAnsi="Arial" w:cs="Arial"/>
        </w:rPr>
        <w:t xml:space="preserve">(1973) </w:t>
      </w:r>
      <w:r>
        <w:rPr>
          <w:rFonts w:ascii="Arial" w:hAnsi="Arial" w:cs="Arial"/>
        </w:rPr>
        <w:t>‘</w:t>
      </w:r>
      <w:r w:rsidRPr="008E4066">
        <w:rPr>
          <w:rFonts w:ascii="Arial" w:hAnsi="Arial" w:cs="Arial"/>
        </w:rPr>
        <w:t>Job market signalling</w:t>
      </w:r>
      <w:r>
        <w:rPr>
          <w:rFonts w:ascii="Arial" w:hAnsi="Arial" w:cs="Arial"/>
        </w:rPr>
        <w:t xml:space="preserve">’, </w:t>
      </w:r>
      <w:r w:rsidRPr="008F16FC">
        <w:rPr>
          <w:rFonts w:ascii="Arial" w:hAnsi="Arial" w:cs="Arial"/>
          <w:i/>
        </w:rPr>
        <w:t>Quarterly Journal of Economic</w:t>
      </w:r>
      <w:r>
        <w:rPr>
          <w:rFonts w:ascii="Arial" w:hAnsi="Arial" w:cs="Arial"/>
        </w:rPr>
        <w:t xml:space="preserve"> 87(</w:t>
      </w:r>
      <w:r w:rsidRPr="008E4066">
        <w:rPr>
          <w:rFonts w:ascii="Arial" w:hAnsi="Arial" w:cs="Arial"/>
        </w:rPr>
        <w:t>4</w:t>
      </w:r>
      <w:r>
        <w:rPr>
          <w:rFonts w:ascii="Arial" w:hAnsi="Arial" w:cs="Arial"/>
        </w:rPr>
        <w:t>): 355-374.</w:t>
      </w:r>
    </w:p>
    <w:p w14:paraId="53CEC7F8" w14:textId="77777777" w:rsidR="00853683" w:rsidRDefault="00853683" w:rsidP="00C53558">
      <w:pPr>
        <w:spacing w:after="120" w:line="240" w:lineRule="auto"/>
        <w:jc w:val="both"/>
        <w:rPr>
          <w:rFonts w:ascii="Arial" w:hAnsi="Arial" w:cs="Arial"/>
        </w:rPr>
      </w:pPr>
    </w:p>
    <w:p w14:paraId="3EDA500F" w14:textId="356A7AD2" w:rsidR="0020412B" w:rsidRPr="008E4066" w:rsidRDefault="0020412B" w:rsidP="00C53558">
      <w:pPr>
        <w:spacing w:after="120" w:line="240" w:lineRule="auto"/>
        <w:jc w:val="both"/>
        <w:rPr>
          <w:rFonts w:ascii="Arial" w:hAnsi="Arial" w:cs="Arial"/>
        </w:rPr>
      </w:pPr>
      <w:r w:rsidRPr="008E4066">
        <w:rPr>
          <w:rFonts w:ascii="Arial" w:hAnsi="Arial" w:cs="Arial"/>
        </w:rPr>
        <w:t>Suleman, F. (201</w:t>
      </w:r>
      <w:r w:rsidR="001C060E">
        <w:rPr>
          <w:rFonts w:ascii="Arial" w:hAnsi="Arial" w:cs="Arial"/>
        </w:rPr>
        <w:t>8</w:t>
      </w:r>
      <w:r w:rsidRPr="008E4066">
        <w:rPr>
          <w:rFonts w:ascii="Arial" w:hAnsi="Arial" w:cs="Arial"/>
        </w:rPr>
        <w:t xml:space="preserve">) </w:t>
      </w:r>
      <w:r w:rsidR="008F16FC">
        <w:rPr>
          <w:rFonts w:ascii="Arial" w:hAnsi="Arial" w:cs="Arial"/>
        </w:rPr>
        <w:t>‘</w:t>
      </w:r>
      <w:r w:rsidRPr="008E4066">
        <w:rPr>
          <w:rFonts w:ascii="Arial" w:hAnsi="Arial" w:cs="Arial"/>
        </w:rPr>
        <w:t>The employability skills of higher education graduates: insights into conceptual frameworks and methodological options</w:t>
      </w:r>
      <w:r w:rsidR="008F16FC">
        <w:rPr>
          <w:rFonts w:ascii="Arial" w:hAnsi="Arial" w:cs="Arial"/>
        </w:rPr>
        <w:t>’</w:t>
      </w:r>
      <w:r w:rsidRPr="008E4066">
        <w:rPr>
          <w:rFonts w:ascii="Arial" w:hAnsi="Arial" w:cs="Arial"/>
        </w:rPr>
        <w:t xml:space="preserve">, </w:t>
      </w:r>
      <w:r w:rsidRPr="008F16FC">
        <w:rPr>
          <w:rFonts w:ascii="Arial" w:hAnsi="Arial" w:cs="Arial"/>
          <w:i/>
        </w:rPr>
        <w:t>Higher Education</w:t>
      </w:r>
      <w:r w:rsidRPr="008E4066">
        <w:rPr>
          <w:rFonts w:ascii="Arial" w:hAnsi="Arial" w:cs="Arial"/>
        </w:rPr>
        <w:t xml:space="preserve"> </w:t>
      </w:r>
      <w:r w:rsidR="001C060E">
        <w:rPr>
          <w:rFonts w:ascii="Arial" w:hAnsi="Arial" w:cs="Arial"/>
        </w:rPr>
        <w:t xml:space="preserve">76(2): </w:t>
      </w:r>
      <w:r w:rsidR="001C060E" w:rsidRPr="001C060E">
        <w:rPr>
          <w:rFonts w:ascii="Arial" w:hAnsi="Arial" w:cs="Arial"/>
        </w:rPr>
        <w:t>263–278</w:t>
      </w:r>
      <w:r w:rsidR="001C060E">
        <w:rPr>
          <w:rFonts w:ascii="Arial" w:hAnsi="Arial" w:cs="Arial"/>
        </w:rPr>
        <w:t>.</w:t>
      </w:r>
    </w:p>
    <w:p w14:paraId="583E168E" w14:textId="77777777" w:rsidR="00B8616C" w:rsidRDefault="00B8616C" w:rsidP="00C53558">
      <w:pPr>
        <w:spacing w:after="120" w:line="240" w:lineRule="auto"/>
        <w:jc w:val="both"/>
        <w:rPr>
          <w:rFonts w:ascii="Arial" w:hAnsi="Arial" w:cs="Arial"/>
        </w:rPr>
      </w:pPr>
    </w:p>
    <w:p w14:paraId="60F42DE2" w14:textId="582A91F6" w:rsidR="00233D65" w:rsidRDefault="001C060E" w:rsidP="00C53558">
      <w:pPr>
        <w:spacing w:after="120" w:line="240" w:lineRule="auto"/>
        <w:jc w:val="both"/>
        <w:rPr>
          <w:rFonts w:ascii="Arial" w:hAnsi="Arial" w:cs="Arial"/>
        </w:rPr>
      </w:pPr>
      <w:r>
        <w:rPr>
          <w:rFonts w:ascii="Arial" w:hAnsi="Arial" w:cs="Arial"/>
        </w:rPr>
        <w:t>Sweet, S and</w:t>
      </w:r>
      <w:r w:rsidR="00233D65">
        <w:rPr>
          <w:rFonts w:ascii="Arial" w:hAnsi="Arial" w:cs="Arial"/>
        </w:rPr>
        <w:t xml:space="preserve"> Meiksins, P. (2016) </w:t>
      </w:r>
      <w:r w:rsidR="00233D65" w:rsidRPr="00233D65">
        <w:rPr>
          <w:rFonts w:ascii="Arial" w:hAnsi="Arial" w:cs="Arial"/>
          <w:i/>
        </w:rPr>
        <w:t>Changing contours of work</w:t>
      </w:r>
      <w:r w:rsidR="00233D65">
        <w:rPr>
          <w:rFonts w:ascii="Arial" w:hAnsi="Arial" w:cs="Arial"/>
        </w:rPr>
        <w:t>, London: Sage.</w:t>
      </w:r>
    </w:p>
    <w:p w14:paraId="12913150" w14:textId="77777777" w:rsidR="00233D65" w:rsidRDefault="00233D65" w:rsidP="00C53558">
      <w:pPr>
        <w:spacing w:after="120" w:line="240" w:lineRule="auto"/>
        <w:jc w:val="both"/>
        <w:rPr>
          <w:rFonts w:ascii="Arial" w:hAnsi="Arial" w:cs="Arial"/>
        </w:rPr>
      </w:pPr>
    </w:p>
    <w:p w14:paraId="671D875A" w14:textId="10341A93" w:rsidR="0020412B" w:rsidRDefault="0020412B" w:rsidP="00C53558">
      <w:pPr>
        <w:spacing w:after="120" w:line="240" w:lineRule="auto"/>
        <w:jc w:val="both"/>
        <w:rPr>
          <w:rFonts w:ascii="Arial" w:hAnsi="Arial" w:cs="Arial"/>
        </w:rPr>
      </w:pPr>
      <w:r w:rsidRPr="008E4066">
        <w:rPr>
          <w:rFonts w:ascii="Arial" w:hAnsi="Arial" w:cs="Arial"/>
        </w:rPr>
        <w:t xml:space="preserve">Thurow, L. (1975) </w:t>
      </w:r>
      <w:r w:rsidRPr="00233D65">
        <w:rPr>
          <w:rFonts w:ascii="Arial" w:hAnsi="Arial" w:cs="Arial"/>
          <w:i/>
        </w:rPr>
        <w:t>Generating Inequality</w:t>
      </w:r>
      <w:r w:rsidRPr="008E4066">
        <w:rPr>
          <w:rFonts w:ascii="Arial" w:hAnsi="Arial" w:cs="Arial"/>
        </w:rPr>
        <w:t>, New York, Basic Books.</w:t>
      </w:r>
    </w:p>
    <w:p w14:paraId="39EC2BFB" w14:textId="40016630" w:rsidR="00F93C42" w:rsidRDefault="00F93C42" w:rsidP="00C53558">
      <w:pPr>
        <w:spacing w:after="120" w:line="240" w:lineRule="auto"/>
        <w:jc w:val="both"/>
        <w:rPr>
          <w:rFonts w:ascii="Arial" w:hAnsi="Arial" w:cs="Arial"/>
        </w:rPr>
      </w:pPr>
    </w:p>
    <w:p w14:paraId="10BA1383" w14:textId="3CFFB60E" w:rsidR="00F93C42" w:rsidRPr="008E4066" w:rsidRDefault="00F93C42" w:rsidP="00C53558">
      <w:pPr>
        <w:spacing w:after="120" w:line="240" w:lineRule="auto"/>
        <w:jc w:val="both"/>
        <w:rPr>
          <w:rFonts w:ascii="Arial" w:hAnsi="Arial" w:cs="Arial"/>
        </w:rPr>
      </w:pPr>
      <w:r>
        <w:rPr>
          <w:rFonts w:ascii="Arial" w:hAnsi="Arial" w:cs="Arial"/>
        </w:rPr>
        <w:t xml:space="preserve">Tomlinson, M. (2017) Forms of graduate capital and their relationship to graduate employability, </w:t>
      </w:r>
      <w:r w:rsidRPr="00F93C42">
        <w:rPr>
          <w:rFonts w:ascii="Arial" w:hAnsi="Arial" w:cs="Arial"/>
          <w:i/>
        </w:rPr>
        <w:t xml:space="preserve">Education + Training </w:t>
      </w:r>
      <w:r>
        <w:rPr>
          <w:rFonts w:ascii="Arial" w:hAnsi="Arial" w:cs="Arial"/>
        </w:rPr>
        <w:t>59 (4) 438-452.</w:t>
      </w:r>
    </w:p>
    <w:p w14:paraId="72DE77DC" w14:textId="77777777" w:rsidR="00853683" w:rsidRDefault="00853683" w:rsidP="00853683">
      <w:pPr>
        <w:spacing w:after="120" w:line="240" w:lineRule="auto"/>
        <w:rPr>
          <w:rFonts w:ascii="Arial" w:hAnsi="Arial" w:cs="Arial"/>
          <w:bCs/>
        </w:rPr>
      </w:pPr>
    </w:p>
    <w:p w14:paraId="5BA92FE7" w14:textId="473988FD" w:rsidR="00853683" w:rsidRDefault="00853683" w:rsidP="00853683">
      <w:pPr>
        <w:spacing w:after="120" w:line="240" w:lineRule="auto"/>
        <w:rPr>
          <w:rFonts w:ascii="Arial" w:hAnsi="Arial" w:cs="Arial"/>
          <w:bCs/>
        </w:rPr>
      </w:pPr>
      <w:r w:rsidRPr="008E4066">
        <w:rPr>
          <w:rFonts w:ascii="Arial" w:hAnsi="Arial" w:cs="Arial"/>
          <w:bCs/>
        </w:rPr>
        <w:t xml:space="preserve">Tymon, A. (2013) </w:t>
      </w:r>
      <w:r>
        <w:rPr>
          <w:rFonts w:ascii="Arial" w:hAnsi="Arial" w:cs="Arial"/>
          <w:bCs/>
        </w:rPr>
        <w:t>‘</w:t>
      </w:r>
      <w:r w:rsidRPr="008E4066">
        <w:rPr>
          <w:rFonts w:ascii="Arial" w:hAnsi="Arial" w:cs="Arial"/>
          <w:bCs/>
        </w:rPr>
        <w:t>The student perspective on employability</w:t>
      </w:r>
      <w:r>
        <w:rPr>
          <w:rFonts w:ascii="Arial" w:hAnsi="Arial" w:cs="Arial"/>
          <w:bCs/>
        </w:rPr>
        <w:t xml:space="preserve">’, </w:t>
      </w:r>
      <w:r w:rsidRPr="008F16FC">
        <w:rPr>
          <w:rFonts w:ascii="Arial" w:hAnsi="Arial" w:cs="Arial"/>
          <w:bCs/>
          <w:i/>
        </w:rPr>
        <w:t>Studies in Higher Education</w:t>
      </w:r>
      <w:r w:rsidR="001C060E">
        <w:rPr>
          <w:rFonts w:ascii="Arial" w:hAnsi="Arial" w:cs="Arial"/>
          <w:bCs/>
        </w:rPr>
        <w:t xml:space="preserve"> 38(</w:t>
      </w:r>
      <w:r w:rsidRPr="008E4066">
        <w:rPr>
          <w:rFonts w:ascii="Arial" w:hAnsi="Arial" w:cs="Arial"/>
          <w:bCs/>
        </w:rPr>
        <w:t>6</w:t>
      </w:r>
      <w:r w:rsidR="001C060E">
        <w:rPr>
          <w:rFonts w:ascii="Arial" w:hAnsi="Arial" w:cs="Arial"/>
          <w:bCs/>
        </w:rPr>
        <w:t xml:space="preserve">): </w:t>
      </w:r>
      <w:r w:rsidRPr="008E4066">
        <w:rPr>
          <w:rFonts w:ascii="Arial" w:hAnsi="Arial" w:cs="Arial"/>
          <w:bCs/>
        </w:rPr>
        <w:t>841-856.</w:t>
      </w:r>
    </w:p>
    <w:p w14:paraId="05491D71" w14:textId="77777777" w:rsidR="001C060E" w:rsidRPr="008E4066" w:rsidRDefault="001C060E" w:rsidP="00853683">
      <w:pPr>
        <w:spacing w:after="120" w:line="240" w:lineRule="auto"/>
        <w:rPr>
          <w:rFonts w:ascii="Arial" w:hAnsi="Arial" w:cs="Arial"/>
        </w:rPr>
      </w:pPr>
    </w:p>
    <w:p w14:paraId="777887B2" w14:textId="2557C634" w:rsidR="0020412B" w:rsidRPr="008E4066" w:rsidRDefault="0020412B" w:rsidP="00C53558">
      <w:pPr>
        <w:spacing w:after="120" w:line="240" w:lineRule="auto"/>
        <w:jc w:val="both"/>
        <w:rPr>
          <w:rFonts w:ascii="Arial" w:hAnsi="Arial" w:cs="Arial"/>
        </w:rPr>
      </w:pPr>
      <w:r w:rsidRPr="008E4066">
        <w:rPr>
          <w:rFonts w:ascii="Arial" w:hAnsi="Arial" w:cs="Arial"/>
        </w:rPr>
        <w:t xml:space="preserve">UKCES (2014) UK </w:t>
      </w:r>
      <w:r w:rsidRPr="00233D65">
        <w:rPr>
          <w:rFonts w:ascii="Arial" w:hAnsi="Arial" w:cs="Arial"/>
          <w:i/>
        </w:rPr>
        <w:t>Commission's Employer Skills Survey 2013: UK Results</w:t>
      </w:r>
      <w:r w:rsidR="00233D65">
        <w:rPr>
          <w:rFonts w:ascii="Arial" w:hAnsi="Arial" w:cs="Arial"/>
        </w:rPr>
        <w:t>,</w:t>
      </w:r>
      <w:r w:rsidR="001C060E">
        <w:rPr>
          <w:rFonts w:ascii="Arial" w:hAnsi="Arial" w:cs="Arial"/>
        </w:rPr>
        <w:t xml:space="preserve"> London: UKCES, Evidence Report 81</w:t>
      </w:r>
      <w:r w:rsidRPr="008E4066">
        <w:rPr>
          <w:rFonts w:ascii="Arial" w:hAnsi="Arial" w:cs="Arial"/>
        </w:rPr>
        <w:t>.</w:t>
      </w:r>
    </w:p>
    <w:p w14:paraId="65FAC281" w14:textId="77777777" w:rsidR="00B8616C" w:rsidRDefault="00B8616C" w:rsidP="00C53558">
      <w:pPr>
        <w:spacing w:after="120" w:line="240" w:lineRule="auto"/>
        <w:jc w:val="both"/>
        <w:rPr>
          <w:rFonts w:ascii="Arial" w:hAnsi="Arial" w:cs="Arial"/>
        </w:rPr>
      </w:pPr>
    </w:p>
    <w:p w14:paraId="6004BF08" w14:textId="11014B9D" w:rsidR="0020412B" w:rsidRDefault="0020412B" w:rsidP="00C53558">
      <w:pPr>
        <w:spacing w:after="120" w:line="240" w:lineRule="auto"/>
        <w:jc w:val="both"/>
        <w:rPr>
          <w:rFonts w:ascii="Arial" w:hAnsi="Arial" w:cs="Arial"/>
        </w:rPr>
      </w:pPr>
      <w:r w:rsidRPr="008E4066">
        <w:rPr>
          <w:rFonts w:ascii="Arial" w:hAnsi="Arial" w:cs="Arial"/>
        </w:rPr>
        <w:t xml:space="preserve">Walker, M. </w:t>
      </w:r>
      <w:r w:rsidR="001C060E">
        <w:rPr>
          <w:rFonts w:ascii="Arial" w:hAnsi="Arial" w:cs="Arial"/>
        </w:rPr>
        <w:t>and</w:t>
      </w:r>
      <w:r w:rsidRPr="008E4066">
        <w:rPr>
          <w:rFonts w:ascii="Arial" w:hAnsi="Arial" w:cs="Arial"/>
        </w:rPr>
        <w:t xml:space="preserve"> Fongwa, S. (2017) </w:t>
      </w:r>
      <w:r w:rsidRPr="008F16FC">
        <w:rPr>
          <w:rFonts w:ascii="Arial" w:hAnsi="Arial" w:cs="Arial"/>
          <w:i/>
        </w:rPr>
        <w:t>Universities, employability and human development</w:t>
      </w:r>
      <w:r w:rsidRPr="008E4066">
        <w:rPr>
          <w:rFonts w:ascii="Arial" w:hAnsi="Arial" w:cs="Arial"/>
        </w:rPr>
        <w:t xml:space="preserve">, </w:t>
      </w:r>
      <w:r w:rsidR="00233D65">
        <w:rPr>
          <w:rFonts w:ascii="Arial" w:hAnsi="Arial" w:cs="Arial"/>
        </w:rPr>
        <w:t xml:space="preserve">Basingstoke: </w:t>
      </w:r>
      <w:r w:rsidRPr="008E4066">
        <w:rPr>
          <w:rFonts w:ascii="Arial" w:hAnsi="Arial" w:cs="Arial"/>
        </w:rPr>
        <w:t>Palgrave MacMillan.</w:t>
      </w:r>
    </w:p>
    <w:p w14:paraId="31216C86" w14:textId="77777777" w:rsidR="00B8616C" w:rsidRDefault="00B8616C" w:rsidP="00B8616C">
      <w:pPr>
        <w:spacing w:after="120" w:line="240" w:lineRule="auto"/>
        <w:jc w:val="both"/>
        <w:rPr>
          <w:rFonts w:ascii="Arial" w:hAnsi="Arial" w:cs="Arial"/>
        </w:rPr>
      </w:pPr>
    </w:p>
    <w:p w14:paraId="6A4D299E" w14:textId="77777777" w:rsidR="00B8616C" w:rsidRPr="008E4066" w:rsidRDefault="00B8616C" w:rsidP="00B8616C">
      <w:pPr>
        <w:spacing w:after="120" w:line="240" w:lineRule="auto"/>
        <w:jc w:val="both"/>
        <w:rPr>
          <w:rFonts w:ascii="Arial" w:hAnsi="Arial" w:cs="Arial"/>
        </w:rPr>
      </w:pPr>
      <w:r w:rsidRPr="008E4066">
        <w:rPr>
          <w:rFonts w:ascii="Arial" w:hAnsi="Arial" w:cs="Arial"/>
        </w:rPr>
        <w:t xml:space="preserve">Wilton, N. (2014) </w:t>
      </w:r>
      <w:r>
        <w:rPr>
          <w:rFonts w:ascii="Arial" w:hAnsi="Arial" w:cs="Arial"/>
        </w:rPr>
        <w:t>‘</w:t>
      </w:r>
      <w:r w:rsidRPr="008E4066">
        <w:rPr>
          <w:rFonts w:ascii="Arial" w:hAnsi="Arial" w:cs="Arial"/>
        </w:rPr>
        <w:t>Employability is in the eye of the beholder</w:t>
      </w:r>
      <w:r>
        <w:rPr>
          <w:rFonts w:ascii="Arial" w:hAnsi="Arial" w:cs="Arial"/>
        </w:rPr>
        <w:t>’</w:t>
      </w:r>
      <w:r w:rsidRPr="008E4066">
        <w:rPr>
          <w:rFonts w:ascii="Arial" w:hAnsi="Arial" w:cs="Arial"/>
        </w:rPr>
        <w:t xml:space="preserve">, </w:t>
      </w:r>
      <w:r w:rsidRPr="008E4066">
        <w:rPr>
          <w:rFonts w:ascii="Arial" w:hAnsi="Arial" w:cs="Arial"/>
          <w:i/>
        </w:rPr>
        <w:t>Higher Education, Skills and Work-based Learning</w:t>
      </w:r>
      <w:r w:rsidRPr="008E4066">
        <w:rPr>
          <w:rFonts w:ascii="Arial" w:hAnsi="Arial" w:cs="Arial"/>
        </w:rPr>
        <w:t xml:space="preserve"> 4(3): 242-255.</w:t>
      </w:r>
    </w:p>
    <w:p w14:paraId="2D42838B" w14:textId="77777777" w:rsidR="00B8616C" w:rsidRPr="008E4066" w:rsidRDefault="00B8616C" w:rsidP="00C53558">
      <w:pPr>
        <w:spacing w:after="120" w:line="240" w:lineRule="auto"/>
        <w:jc w:val="both"/>
        <w:rPr>
          <w:rFonts w:ascii="Arial" w:hAnsi="Arial" w:cs="Arial"/>
        </w:rPr>
      </w:pPr>
    </w:p>
    <w:p w14:paraId="6BBD299C" w14:textId="77777777" w:rsidR="006A60C9" w:rsidRPr="008E4066" w:rsidRDefault="006A60C9" w:rsidP="008E4066">
      <w:pPr>
        <w:spacing w:line="360" w:lineRule="auto"/>
        <w:jc w:val="both"/>
        <w:rPr>
          <w:rFonts w:ascii="Arial" w:hAnsi="Arial" w:cs="Arial"/>
        </w:rPr>
      </w:pPr>
    </w:p>
    <w:sectPr w:rsidR="006A60C9" w:rsidRPr="008E406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51E02" w14:textId="77777777" w:rsidR="005D66FA" w:rsidRDefault="005D66FA" w:rsidP="008555A9">
      <w:pPr>
        <w:spacing w:after="0" w:line="240" w:lineRule="auto"/>
      </w:pPr>
      <w:r>
        <w:separator/>
      </w:r>
    </w:p>
  </w:endnote>
  <w:endnote w:type="continuationSeparator" w:id="0">
    <w:p w14:paraId="4A102689" w14:textId="77777777" w:rsidR="005D66FA" w:rsidRDefault="005D66FA" w:rsidP="0085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54366"/>
      <w:docPartObj>
        <w:docPartGallery w:val="Page Numbers (Bottom of Page)"/>
        <w:docPartUnique/>
      </w:docPartObj>
    </w:sdtPr>
    <w:sdtEndPr>
      <w:rPr>
        <w:noProof/>
      </w:rPr>
    </w:sdtEndPr>
    <w:sdtContent>
      <w:p w14:paraId="7361C46B" w14:textId="005C193F" w:rsidR="008555A9" w:rsidRDefault="008555A9">
        <w:pPr>
          <w:pStyle w:val="Footer"/>
          <w:jc w:val="center"/>
        </w:pPr>
        <w:r>
          <w:fldChar w:fldCharType="begin"/>
        </w:r>
        <w:r>
          <w:instrText xml:space="preserve"> PAGE   \* MERGEFORMAT </w:instrText>
        </w:r>
        <w:r>
          <w:fldChar w:fldCharType="separate"/>
        </w:r>
        <w:r w:rsidR="00900278">
          <w:rPr>
            <w:noProof/>
          </w:rPr>
          <w:t>26</w:t>
        </w:r>
        <w:r>
          <w:rPr>
            <w:noProof/>
          </w:rPr>
          <w:fldChar w:fldCharType="end"/>
        </w:r>
      </w:p>
    </w:sdtContent>
  </w:sdt>
  <w:p w14:paraId="08B924F3" w14:textId="77777777" w:rsidR="008555A9" w:rsidRDefault="0085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DE9B7" w14:textId="77777777" w:rsidR="005D66FA" w:rsidRDefault="005D66FA" w:rsidP="008555A9">
      <w:pPr>
        <w:spacing w:after="0" w:line="240" w:lineRule="auto"/>
      </w:pPr>
      <w:r>
        <w:separator/>
      </w:r>
    </w:p>
  </w:footnote>
  <w:footnote w:type="continuationSeparator" w:id="0">
    <w:p w14:paraId="4F1C5420" w14:textId="77777777" w:rsidR="005D66FA" w:rsidRDefault="005D66FA" w:rsidP="00855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38"/>
    <w:rsid w:val="00001A7F"/>
    <w:rsid w:val="00004C56"/>
    <w:rsid w:val="00010350"/>
    <w:rsid w:val="000112BF"/>
    <w:rsid w:val="000134B8"/>
    <w:rsid w:val="0001662A"/>
    <w:rsid w:val="00016C72"/>
    <w:rsid w:val="00036D83"/>
    <w:rsid w:val="00040E7E"/>
    <w:rsid w:val="0004378B"/>
    <w:rsid w:val="0004582D"/>
    <w:rsid w:val="00050E89"/>
    <w:rsid w:val="00051BFC"/>
    <w:rsid w:val="00053CF2"/>
    <w:rsid w:val="0005462C"/>
    <w:rsid w:val="0005702F"/>
    <w:rsid w:val="00064F40"/>
    <w:rsid w:val="00066120"/>
    <w:rsid w:val="00073383"/>
    <w:rsid w:val="00073661"/>
    <w:rsid w:val="0007472F"/>
    <w:rsid w:val="000748C7"/>
    <w:rsid w:val="00076396"/>
    <w:rsid w:val="00076E18"/>
    <w:rsid w:val="00083267"/>
    <w:rsid w:val="00090195"/>
    <w:rsid w:val="000911FA"/>
    <w:rsid w:val="00091F84"/>
    <w:rsid w:val="00093F17"/>
    <w:rsid w:val="000945B5"/>
    <w:rsid w:val="000949F5"/>
    <w:rsid w:val="00096811"/>
    <w:rsid w:val="000A16A8"/>
    <w:rsid w:val="000A3278"/>
    <w:rsid w:val="000A44B9"/>
    <w:rsid w:val="000A5BE3"/>
    <w:rsid w:val="000A5EB4"/>
    <w:rsid w:val="000B062F"/>
    <w:rsid w:val="000B7E52"/>
    <w:rsid w:val="000C3C95"/>
    <w:rsid w:val="000C4789"/>
    <w:rsid w:val="000C508C"/>
    <w:rsid w:val="000D0C28"/>
    <w:rsid w:val="000D2155"/>
    <w:rsid w:val="000D3902"/>
    <w:rsid w:val="000D3B27"/>
    <w:rsid w:val="000D4168"/>
    <w:rsid w:val="000E104A"/>
    <w:rsid w:val="000F4792"/>
    <w:rsid w:val="000F4D35"/>
    <w:rsid w:val="000F732F"/>
    <w:rsid w:val="001111C2"/>
    <w:rsid w:val="00113D59"/>
    <w:rsid w:val="00120975"/>
    <w:rsid w:val="00123ED7"/>
    <w:rsid w:val="001265B2"/>
    <w:rsid w:val="00126EAB"/>
    <w:rsid w:val="00131B02"/>
    <w:rsid w:val="00132E3C"/>
    <w:rsid w:val="0013405B"/>
    <w:rsid w:val="00134553"/>
    <w:rsid w:val="001360BF"/>
    <w:rsid w:val="00136432"/>
    <w:rsid w:val="001369E1"/>
    <w:rsid w:val="001372C4"/>
    <w:rsid w:val="00142016"/>
    <w:rsid w:val="0014451E"/>
    <w:rsid w:val="0014476E"/>
    <w:rsid w:val="00144A5C"/>
    <w:rsid w:val="001514CA"/>
    <w:rsid w:val="00152159"/>
    <w:rsid w:val="00152503"/>
    <w:rsid w:val="00154991"/>
    <w:rsid w:val="00154BEA"/>
    <w:rsid w:val="00154CC8"/>
    <w:rsid w:val="00164315"/>
    <w:rsid w:val="0016511F"/>
    <w:rsid w:val="0016757A"/>
    <w:rsid w:val="00170F73"/>
    <w:rsid w:val="001729B1"/>
    <w:rsid w:val="001734FB"/>
    <w:rsid w:val="001747AD"/>
    <w:rsid w:val="00174D28"/>
    <w:rsid w:val="00175FC5"/>
    <w:rsid w:val="00177E59"/>
    <w:rsid w:val="001809D6"/>
    <w:rsid w:val="00182D25"/>
    <w:rsid w:val="00183082"/>
    <w:rsid w:val="001873D4"/>
    <w:rsid w:val="00190342"/>
    <w:rsid w:val="00190AB1"/>
    <w:rsid w:val="00193B67"/>
    <w:rsid w:val="00194192"/>
    <w:rsid w:val="001A2C0D"/>
    <w:rsid w:val="001A3F01"/>
    <w:rsid w:val="001A4508"/>
    <w:rsid w:val="001A53DE"/>
    <w:rsid w:val="001A5C2F"/>
    <w:rsid w:val="001B02E4"/>
    <w:rsid w:val="001B185E"/>
    <w:rsid w:val="001B1866"/>
    <w:rsid w:val="001B188D"/>
    <w:rsid w:val="001B3096"/>
    <w:rsid w:val="001B4B52"/>
    <w:rsid w:val="001B60B5"/>
    <w:rsid w:val="001B6616"/>
    <w:rsid w:val="001C060E"/>
    <w:rsid w:val="001C0FC5"/>
    <w:rsid w:val="001C4DF1"/>
    <w:rsid w:val="001D554B"/>
    <w:rsid w:val="001E02FC"/>
    <w:rsid w:val="001E241C"/>
    <w:rsid w:val="001E47DF"/>
    <w:rsid w:val="001E5F94"/>
    <w:rsid w:val="001F166E"/>
    <w:rsid w:val="001F1F56"/>
    <w:rsid w:val="001F2B81"/>
    <w:rsid w:val="001F3BDC"/>
    <w:rsid w:val="001F53D5"/>
    <w:rsid w:val="0020217B"/>
    <w:rsid w:val="00202944"/>
    <w:rsid w:val="0020412B"/>
    <w:rsid w:val="00205E52"/>
    <w:rsid w:val="0021016A"/>
    <w:rsid w:val="00210643"/>
    <w:rsid w:val="00213319"/>
    <w:rsid w:val="00214685"/>
    <w:rsid w:val="00221DB5"/>
    <w:rsid w:val="00222E3B"/>
    <w:rsid w:val="002260B4"/>
    <w:rsid w:val="00230659"/>
    <w:rsid w:val="00233D65"/>
    <w:rsid w:val="0023555B"/>
    <w:rsid w:val="0023717A"/>
    <w:rsid w:val="00240633"/>
    <w:rsid w:val="00241C4A"/>
    <w:rsid w:val="002479E4"/>
    <w:rsid w:val="002522A4"/>
    <w:rsid w:val="00254B26"/>
    <w:rsid w:val="00256C56"/>
    <w:rsid w:val="002574BA"/>
    <w:rsid w:val="00260ABA"/>
    <w:rsid w:val="00265BA1"/>
    <w:rsid w:val="00271C1D"/>
    <w:rsid w:val="00272DE4"/>
    <w:rsid w:val="0027705C"/>
    <w:rsid w:val="0028719D"/>
    <w:rsid w:val="002903DE"/>
    <w:rsid w:val="002904C5"/>
    <w:rsid w:val="0029154E"/>
    <w:rsid w:val="00293BAA"/>
    <w:rsid w:val="00293EEB"/>
    <w:rsid w:val="00295E18"/>
    <w:rsid w:val="00296AA3"/>
    <w:rsid w:val="002A158D"/>
    <w:rsid w:val="002A38CC"/>
    <w:rsid w:val="002A69B7"/>
    <w:rsid w:val="002B1219"/>
    <w:rsid w:val="002B15F0"/>
    <w:rsid w:val="002B1F92"/>
    <w:rsid w:val="002B40B5"/>
    <w:rsid w:val="002B57A5"/>
    <w:rsid w:val="002B6B7B"/>
    <w:rsid w:val="002B7EDF"/>
    <w:rsid w:val="002C077E"/>
    <w:rsid w:val="002C4B29"/>
    <w:rsid w:val="002C4B8A"/>
    <w:rsid w:val="002D7897"/>
    <w:rsid w:val="002D7AB9"/>
    <w:rsid w:val="002E26F0"/>
    <w:rsid w:val="002E75DC"/>
    <w:rsid w:val="002E7CCE"/>
    <w:rsid w:val="002F378E"/>
    <w:rsid w:val="002F567D"/>
    <w:rsid w:val="002F77CF"/>
    <w:rsid w:val="00300AB8"/>
    <w:rsid w:val="00305FE3"/>
    <w:rsid w:val="0031257C"/>
    <w:rsid w:val="00312FB4"/>
    <w:rsid w:val="00313444"/>
    <w:rsid w:val="00314468"/>
    <w:rsid w:val="00316BC6"/>
    <w:rsid w:val="00322D36"/>
    <w:rsid w:val="00327F5F"/>
    <w:rsid w:val="00333034"/>
    <w:rsid w:val="00334405"/>
    <w:rsid w:val="0033527C"/>
    <w:rsid w:val="003404BC"/>
    <w:rsid w:val="00342C86"/>
    <w:rsid w:val="00344EA9"/>
    <w:rsid w:val="00345BCB"/>
    <w:rsid w:val="003468BC"/>
    <w:rsid w:val="00346AB8"/>
    <w:rsid w:val="00347220"/>
    <w:rsid w:val="003528DA"/>
    <w:rsid w:val="00353619"/>
    <w:rsid w:val="00353AE4"/>
    <w:rsid w:val="00354EE8"/>
    <w:rsid w:val="00357544"/>
    <w:rsid w:val="00357EAE"/>
    <w:rsid w:val="00362917"/>
    <w:rsid w:val="003671E9"/>
    <w:rsid w:val="00372739"/>
    <w:rsid w:val="00374554"/>
    <w:rsid w:val="00375378"/>
    <w:rsid w:val="00375429"/>
    <w:rsid w:val="00375F15"/>
    <w:rsid w:val="00376B9B"/>
    <w:rsid w:val="003773A5"/>
    <w:rsid w:val="00377A48"/>
    <w:rsid w:val="00377BED"/>
    <w:rsid w:val="00382DC8"/>
    <w:rsid w:val="00383F8E"/>
    <w:rsid w:val="00385B44"/>
    <w:rsid w:val="00390D03"/>
    <w:rsid w:val="003919F9"/>
    <w:rsid w:val="00394103"/>
    <w:rsid w:val="00394558"/>
    <w:rsid w:val="003966FC"/>
    <w:rsid w:val="003A2F02"/>
    <w:rsid w:val="003A59CF"/>
    <w:rsid w:val="003A5C46"/>
    <w:rsid w:val="003B029E"/>
    <w:rsid w:val="003B0320"/>
    <w:rsid w:val="003B0AE4"/>
    <w:rsid w:val="003B15A0"/>
    <w:rsid w:val="003B1B13"/>
    <w:rsid w:val="003B750B"/>
    <w:rsid w:val="003C018B"/>
    <w:rsid w:val="003C1885"/>
    <w:rsid w:val="003C2239"/>
    <w:rsid w:val="003C2B54"/>
    <w:rsid w:val="003D003E"/>
    <w:rsid w:val="003D468C"/>
    <w:rsid w:val="003D53CF"/>
    <w:rsid w:val="003D7C6B"/>
    <w:rsid w:val="003E0C2E"/>
    <w:rsid w:val="003E32A3"/>
    <w:rsid w:val="003E407C"/>
    <w:rsid w:val="003F27CF"/>
    <w:rsid w:val="003F4189"/>
    <w:rsid w:val="00400218"/>
    <w:rsid w:val="00401DB6"/>
    <w:rsid w:val="004021C2"/>
    <w:rsid w:val="004035E3"/>
    <w:rsid w:val="004038D5"/>
    <w:rsid w:val="00404201"/>
    <w:rsid w:val="004116E7"/>
    <w:rsid w:val="00411C61"/>
    <w:rsid w:val="00412AEE"/>
    <w:rsid w:val="0041542F"/>
    <w:rsid w:val="00415CA5"/>
    <w:rsid w:val="004167DE"/>
    <w:rsid w:val="00417FBB"/>
    <w:rsid w:val="004214A3"/>
    <w:rsid w:val="00421AB3"/>
    <w:rsid w:val="00424456"/>
    <w:rsid w:val="004251B6"/>
    <w:rsid w:val="00427A59"/>
    <w:rsid w:val="00431B02"/>
    <w:rsid w:val="0044051B"/>
    <w:rsid w:val="004414E1"/>
    <w:rsid w:val="0044281A"/>
    <w:rsid w:val="00442E0F"/>
    <w:rsid w:val="00442EAD"/>
    <w:rsid w:val="004437C4"/>
    <w:rsid w:val="00443832"/>
    <w:rsid w:val="00444BB3"/>
    <w:rsid w:val="0045207F"/>
    <w:rsid w:val="00455669"/>
    <w:rsid w:val="00462ED2"/>
    <w:rsid w:val="00463267"/>
    <w:rsid w:val="004651F4"/>
    <w:rsid w:val="004653D2"/>
    <w:rsid w:val="00465548"/>
    <w:rsid w:val="00470011"/>
    <w:rsid w:val="00472706"/>
    <w:rsid w:val="00477131"/>
    <w:rsid w:val="0048486D"/>
    <w:rsid w:val="00484F72"/>
    <w:rsid w:val="00486C82"/>
    <w:rsid w:val="004910D1"/>
    <w:rsid w:val="00491EEF"/>
    <w:rsid w:val="00493AE0"/>
    <w:rsid w:val="00496B94"/>
    <w:rsid w:val="00496DAB"/>
    <w:rsid w:val="004972DD"/>
    <w:rsid w:val="004A1F5A"/>
    <w:rsid w:val="004A3493"/>
    <w:rsid w:val="004A6806"/>
    <w:rsid w:val="004B1774"/>
    <w:rsid w:val="004B4CF4"/>
    <w:rsid w:val="004B6471"/>
    <w:rsid w:val="004B6F2E"/>
    <w:rsid w:val="004B79EB"/>
    <w:rsid w:val="004B7C87"/>
    <w:rsid w:val="004C1819"/>
    <w:rsid w:val="004C3341"/>
    <w:rsid w:val="004C3A98"/>
    <w:rsid w:val="004C3B16"/>
    <w:rsid w:val="004C6DA6"/>
    <w:rsid w:val="004D186B"/>
    <w:rsid w:val="004D3A7E"/>
    <w:rsid w:val="004D514E"/>
    <w:rsid w:val="004D51F4"/>
    <w:rsid w:val="004D6A66"/>
    <w:rsid w:val="004D6C84"/>
    <w:rsid w:val="004D73CB"/>
    <w:rsid w:val="004E16BA"/>
    <w:rsid w:val="004E29FB"/>
    <w:rsid w:val="004F0594"/>
    <w:rsid w:val="004F0C41"/>
    <w:rsid w:val="00506AA1"/>
    <w:rsid w:val="00512499"/>
    <w:rsid w:val="00515313"/>
    <w:rsid w:val="00522ED5"/>
    <w:rsid w:val="00524C84"/>
    <w:rsid w:val="00526C45"/>
    <w:rsid w:val="005321E0"/>
    <w:rsid w:val="0053274A"/>
    <w:rsid w:val="00534B67"/>
    <w:rsid w:val="005402AC"/>
    <w:rsid w:val="00543626"/>
    <w:rsid w:val="00546AA0"/>
    <w:rsid w:val="00547D6B"/>
    <w:rsid w:val="00550438"/>
    <w:rsid w:val="00550CA1"/>
    <w:rsid w:val="005520D5"/>
    <w:rsid w:val="00552962"/>
    <w:rsid w:val="00553914"/>
    <w:rsid w:val="00553C43"/>
    <w:rsid w:val="00554743"/>
    <w:rsid w:val="0055567C"/>
    <w:rsid w:val="00561DE5"/>
    <w:rsid w:val="00563EC4"/>
    <w:rsid w:val="005674F7"/>
    <w:rsid w:val="00567E7F"/>
    <w:rsid w:val="005703DC"/>
    <w:rsid w:val="005707AF"/>
    <w:rsid w:val="00573F21"/>
    <w:rsid w:val="00574690"/>
    <w:rsid w:val="00576BF5"/>
    <w:rsid w:val="00580626"/>
    <w:rsid w:val="00584B2A"/>
    <w:rsid w:val="005875E4"/>
    <w:rsid w:val="0059059E"/>
    <w:rsid w:val="00596161"/>
    <w:rsid w:val="00597FDB"/>
    <w:rsid w:val="005A108B"/>
    <w:rsid w:val="005A15B0"/>
    <w:rsid w:val="005A19E9"/>
    <w:rsid w:val="005A5BD0"/>
    <w:rsid w:val="005A7695"/>
    <w:rsid w:val="005B1B94"/>
    <w:rsid w:val="005B314C"/>
    <w:rsid w:val="005C2353"/>
    <w:rsid w:val="005C5C37"/>
    <w:rsid w:val="005C666A"/>
    <w:rsid w:val="005D0002"/>
    <w:rsid w:val="005D66FA"/>
    <w:rsid w:val="005D79DC"/>
    <w:rsid w:val="005E30E2"/>
    <w:rsid w:val="005E3BC8"/>
    <w:rsid w:val="005E40E6"/>
    <w:rsid w:val="005E55B5"/>
    <w:rsid w:val="005F024C"/>
    <w:rsid w:val="005F3067"/>
    <w:rsid w:val="005F45B8"/>
    <w:rsid w:val="005F6AC8"/>
    <w:rsid w:val="0060078E"/>
    <w:rsid w:val="006010CA"/>
    <w:rsid w:val="006010DE"/>
    <w:rsid w:val="00602918"/>
    <w:rsid w:val="00605C55"/>
    <w:rsid w:val="0060614C"/>
    <w:rsid w:val="00606765"/>
    <w:rsid w:val="00606CC9"/>
    <w:rsid w:val="00607C91"/>
    <w:rsid w:val="0061155C"/>
    <w:rsid w:val="006149F2"/>
    <w:rsid w:val="006152D2"/>
    <w:rsid w:val="00622B21"/>
    <w:rsid w:val="00622BF9"/>
    <w:rsid w:val="0062316A"/>
    <w:rsid w:val="00624B56"/>
    <w:rsid w:val="00625F07"/>
    <w:rsid w:val="006310A8"/>
    <w:rsid w:val="006316BE"/>
    <w:rsid w:val="006342BD"/>
    <w:rsid w:val="00641A88"/>
    <w:rsid w:val="00642AC0"/>
    <w:rsid w:val="00643617"/>
    <w:rsid w:val="00643F96"/>
    <w:rsid w:val="006467CD"/>
    <w:rsid w:val="00652772"/>
    <w:rsid w:val="006553DC"/>
    <w:rsid w:val="00656FD4"/>
    <w:rsid w:val="00657635"/>
    <w:rsid w:val="00661623"/>
    <w:rsid w:val="00661BBC"/>
    <w:rsid w:val="0067339B"/>
    <w:rsid w:val="00674854"/>
    <w:rsid w:val="00677D5A"/>
    <w:rsid w:val="00680690"/>
    <w:rsid w:val="006814FE"/>
    <w:rsid w:val="00683B3C"/>
    <w:rsid w:val="00691060"/>
    <w:rsid w:val="00691CAC"/>
    <w:rsid w:val="00691F86"/>
    <w:rsid w:val="00692935"/>
    <w:rsid w:val="00696C44"/>
    <w:rsid w:val="006A2113"/>
    <w:rsid w:val="006A3A60"/>
    <w:rsid w:val="006A60C9"/>
    <w:rsid w:val="006A6777"/>
    <w:rsid w:val="006B74BA"/>
    <w:rsid w:val="006C0C99"/>
    <w:rsid w:val="006C2223"/>
    <w:rsid w:val="006C5BCC"/>
    <w:rsid w:val="006D0606"/>
    <w:rsid w:val="006D2814"/>
    <w:rsid w:val="006D2EFB"/>
    <w:rsid w:val="006D4048"/>
    <w:rsid w:val="006D78B2"/>
    <w:rsid w:val="006E0A32"/>
    <w:rsid w:val="006E18F3"/>
    <w:rsid w:val="006E2413"/>
    <w:rsid w:val="006E2A2F"/>
    <w:rsid w:val="006E30D3"/>
    <w:rsid w:val="006E40F1"/>
    <w:rsid w:val="006E6080"/>
    <w:rsid w:val="006E7D1D"/>
    <w:rsid w:val="006F3759"/>
    <w:rsid w:val="006F5C93"/>
    <w:rsid w:val="006F5EE0"/>
    <w:rsid w:val="00700E3F"/>
    <w:rsid w:val="00701E52"/>
    <w:rsid w:val="00702781"/>
    <w:rsid w:val="00704E2D"/>
    <w:rsid w:val="00705CB0"/>
    <w:rsid w:val="0071625E"/>
    <w:rsid w:val="00717ED6"/>
    <w:rsid w:val="00721146"/>
    <w:rsid w:val="007223C8"/>
    <w:rsid w:val="007251EE"/>
    <w:rsid w:val="00726E79"/>
    <w:rsid w:val="007272C2"/>
    <w:rsid w:val="00727C1D"/>
    <w:rsid w:val="0073564C"/>
    <w:rsid w:val="00737833"/>
    <w:rsid w:val="00740E81"/>
    <w:rsid w:val="00745B57"/>
    <w:rsid w:val="00750B88"/>
    <w:rsid w:val="007532EA"/>
    <w:rsid w:val="007571AC"/>
    <w:rsid w:val="00770418"/>
    <w:rsid w:val="00772877"/>
    <w:rsid w:val="00773AB9"/>
    <w:rsid w:val="00773E4A"/>
    <w:rsid w:val="00774170"/>
    <w:rsid w:val="007756CB"/>
    <w:rsid w:val="00777E03"/>
    <w:rsid w:val="007806D3"/>
    <w:rsid w:val="00780A32"/>
    <w:rsid w:val="00783402"/>
    <w:rsid w:val="00785BE6"/>
    <w:rsid w:val="0078786C"/>
    <w:rsid w:val="00790D0B"/>
    <w:rsid w:val="00790F65"/>
    <w:rsid w:val="00791BD8"/>
    <w:rsid w:val="00792672"/>
    <w:rsid w:val="00795F2E"/>
    <w:rsid w:val="007965DC"/>
    <w:rsid w:val="007A0B80"/>
    <w:rsid w:val="007A3957"/>
    <w:rsid w:val="007A497C"/>
    <w:rsid w:val="007B20DB"/>
    <w:rsid w:val="007B2C36"/>
    <w:rsid w:val="007B3DF2"/>
    <w:rsid w:val="007B537D"/>
    <w:rsid w:val="007B618F"/>
    <w:rsid w:val="007D3B57"/>
    <w:rsid w:val="007E114C"/>
    <w:rsid w:val="007E1D68"/>
    <w:rsid w:val="007E4929"/>
    <w:rsid w:val="007E5771"/>
    <w:rsid w:val="007F406F"/>
    <w:rsid w:val="007F4CDD"/>
    <w:rsid w:val="007F735F"/>
    <w:rsid w:val="00803236"/>
    <w:rsid w:val="008055DE"/>
    <w:rsid w:val="008056D9"/>
    <w:rsid w:val="00805E95"/>
    <w:rsid w:val="0082020D"/>
    <w:rsid w:val="00822F33"/>
    <w:rsid w:val="008234B7"/>
    <w:rsid w:val="008337C4"/>
    <w:rsid w:val="008339C1"/>
    <w:rsid w:val="00836838"/>
    <w:rsid w:val="008425E8"/>
    <w:rsid w:val="0084467B"/>
    <w:rsid w:val="008517EE"/>
    <w:rsid w:val="00853683"/>
    <w:rsid w:val="008555A9"/>
    <w:rsid w:val="008556B7"/>
    <w:rsid w:val="00860215"/>
    <w:rsid w:val="008648BF"/>
    <w:rsid w:val="008653E8"/>
    <w:rsid w:val="008765DD"/>
    <w:rsid w:val="008858B4"/>
    <w:rsid w:val="008862E5"/>
    <w:rsid w:val="0089105F"/>
    <w:rsid w:val="0089434E"/>
    <w:rsid w:val="0089484B"/>
    <w:rsid w:val="00894EAD"/>
    <w:rsid w:val="008950F2"/>
    <w:rsid w:val="00896AF2"/>
    <w:rsid w:val="00897638"/>
    <w:rsid w:val="0089799C"/>
    <w:rsid w:val="008A0083"/>
    <w:rsid w:val="008A2ABD"/>
    <w:rsid w:val="008A585D"/>
    <w:rsid w:val="008B3A5C"/>
    <w:rsid w:val="008B3BCC"/>
    <w:rsid w:val="008B4951"/>
    <w:rsid w:val="008C00F9"/>
    <w:rsid w:val="008C0494"/>
    <w:rsid w:val="008C2ECC"/>
    <w:rsid w:val="008C3B13"/>
    <w:rsid w:val="008C466C"/>
    <w:rsid w:val="008C784E"/>
    <w:rsid w:val="008E1BD0"/>
    <w:rsid w:val="008E3331"/>
    <w:rsid w:val="008E4066"/>
    <w:rsid w:val="008E4E49"/>
    <w:rsid w:val="008E7B29"/>
    <w:rsid w:val="008F16FC"/>
    <w:rsid w:val="008F4BE2"/>
    <w:rsid w:val="008F5457"/>
    <w:rsid w:val="008F61BA"/>
    <w:rsid w:val="00900278"/>
    <w:rsid w:val="00903ECF"/>
    <w:rsid w:val="0091005E"/>
    <w:rsid w:val="0092167C"/>
    <w:rsid w:val="00923A7B"/>
    <w:rsid w:val="00926EB7"/>
    <w:rsid w:val="00930183"/>
    <w:rsid w:val="009319A5"/>
    <w:rsid w:val="0093263E"/>
    <w:rsid w:val="009349B8"/>
    <w:rsid w:val="00935A1A"/>
    <w:rsid w:val="00940A6D"/>
    <w:rsid w:val="00941562"/>
    <w:rsid w:val="00941C7E"/>
    <w:rsid w:val="00942218"/>
    <w:rsid w:val="009439B6"/>
    <w:rsid w:val="00944137"/>
    <w:rsid w:val="0094510D"/>
    <w:rsid w:val="00951243"/>
    <w:rsid w:val="0095145A"/>
    <w:rsid w:val="0095175F"/>
    <w:rsid w:val="00957A0C"/>
    <w:rsid w:val="00960040"/>
    <w:rsid w:val="009607A5"/>
    <w:rsid w:val="009614D7"/>
    <w:rsid w:val="009628C5"/>
    <w:rsid w:val="00964518"/>
    <w:rsid w:val="0096458E"/>
    <w:rsid w:val="00965203"/>
    <w:rsid w:val="009722F0"/>
    <w:rsid w:val="00974088"/>
    <w:rsid w:val="009806E1"/>
    <w:rsid w:val="00981570"/>
    <w:rsid w:val="00981CDB"/>
    <w:rsid w:val="00982C0E"/>
    <w:rsid w:val="009830DC"/>
    <w:rsid w:val="00983BC0"/>
    <w:rsid w:val="00983E29"/>
    <w:rsid w:val="00984A21"/>
    <w:rsid w:val="00986C67"/>
    <w:rsid w:val="00992BFF"/>
    <w:rsid w:val="00993814"/>
    <w:rsid w:val="00996C75"/>
    <w:rsid w:val="009970BA"/>
    <w:rsid w:val="00997638"/>
    <w:rsid w:val="009A0F3C"/>
    <w:rsid w:val="009A298C"/>
    <w:rsid w:val="009A2CEA"/>
    <w:rsid w:val="009A6D04"/>
    <w:rsid w:val="009A74EC"/>
    <w:rsid w:val="009B0315"/>
    <w:rsid w:val="009B036C"/>
    <w:rsid w:val="009B172B"/>
    <w:rsid w:val="009B1D6A"/>
    <w:rsid w:val="009B2FE0"/>
    <w:rsid w:val="009B4294"/>
    <w:rsid w:val="009B4F92"/>
    <w:rsid w:val="009B7F78"/>
    <w:rsid w:val="009C3467"/>
    <w:rsid w:val="009C389B"/>
    <w:rsid w:val="009C3CF5"/>
    <w:rsid w:val="009D1732"/>
    <w:rsid w:val="009D2464"/>
    <w:rsid w:val="009D263C"/>
    <w:rsid w:val="009D43D8"/>
    <w:rsid w:val="009D57B3"/>
    <w:rsid w:val="009D6A45"/>
    <w:rsid w:val="009D6BC4"/>
    <w:rsid w:val="009D71DF"/>
    <w:rsid w:val="009E0F9C"/>
    <w:rsid w:val="009E1A43"/>
    <w:rsid w:val="009E57AA"/>
    <w:rsid w:val="009E754C"/>
    <w:rsid w:val="009F2454"/>
    <w:rsid w:val="009F3A3F"/>
    <w:rsid w:val="009F5559"/>
    <w:rsid w:val="009F688D"/>
    <w:rsid w:val="00A053E6"/>
    <w:rsid w:val="00A05A76"/>
    <w:rsid w:val="00A108FD"/>
    <w:rsid w:val="00A122ED"/>
    <w:rsid w:val="00A151FD"/>
    <w:rsid w:val="00A216B2"/>
    <w:rsid w:val="00A23E0A"/>
    <w:rsid w:val="00A27A8F"/>
    <w:rsid w:val="00A313BA"/>
    <w:rsid w:val="00A3270D"/>
    <w:rsid w:val="00A37F75"/>
    <w:rsid w:val="00A4253A"/>
    <w:rsid w:val="00A44532"/>
    <w:rsid w:val="00A44972"/>
    <w:rsid w:val="00A46043"/>
    <w:rsid w:val="00A51FDF"/>
    <w:rsid w:val="00A53B98"/>
    <w:rsid w:val="00A56D36"/>
    <w:rsid w:val="00A57995"/>
    <w:rsid w:val="00A60EE3"/>
    <w:rsid w:val="00A61802"/>
    <w:rsid w:val="00A758BD"/>
    <w:rsid w:val="00A92751"/>
    <w:rsid w:val="00A961F7"/>
    <w:rsid w:val="00A96A9A"/>
    <w:rsid w:val="00A97A6F"/>
    <w:rsid w:val="00AA1A7F"/>
    <w:rsid w:val="00AA1D50"/>
    <w:rsid w:val="00AA555C"/>
    <w:rsid w:val="00AA6F14"/>
    <w:rsid w:val="00AB0B5D"/>
    <w:rsid w:val="00AB4F4B"/>
    <w:rsid w:val="00AB752B"/>
    <w:rsid w:val="00AC1B8D"/>
    <w:rsid w:val="00AC4802"/>
    <w:rsid w:val="00AD0436"/>
    <w:rsid w:val="00AD2985"/>
    <w:rsid w:val="00AD3A11"/>
    <w:rsid w:val="00AD4EF9"/>
    <w:rsid w:val="00AD7182"/>
    <w:rsid w:val="00AD7DB6"/>
    <w:rsid w:val="00AE5DF9"/>
    <w:rsid w:val="00AF6883"/>
    <w:rsid w:val="00B04581"/>
    <w:rsid w:val="00B069B7"/>
    <w:rsid w:val="00B1071C"/>
    <w:rsid w:val="00B12DE7"/>
    <w:rsid w:val="00B12FBD"/>
    <w:rsid w:val="00B138F1"/>
    <w:rsid w:val="00B149F7"/>
    <w:rsid w:val="00B1601C"/>
    <w:rsid w:val="00B167D4"/>
    <w:rsid w:val="00B24B34"/>
    <w:rsid w:val="00B258DC"/>
    <w:rsid w:val="00B3352B"/>
    <w:rsid w:val="00B36AA5"/>
    <w:rsid w:val="00B40E85"/>
    <w:rsid w:val="00B44346"/>
    <w:rsid w:val="00B47CA7"/>
    <w:rsid w:val="00B5112D"/>
    <w:rsid w:val="00B529AA"/>
    <w:rsid w:val="00B52B97"/>
    <w:rsid w:val="00B538F4"/>
    <w:rsid w:val="00B5604E"/>
    <w:rsid w:val="00B66B52"/>
    <w:rsid w:val="00B66DAB"/>
    <w:rsid w:val="00B66DDA"/>
    <w:rsid w:val="00B70EB7"/>
    <w:rsid w:val="00B71205"/>
    <w:rsid w:val="00B718B3"/>
    <w:rsid w:val="00B7239F"/>
    <w:rsid w:val="00B732C3"/>
    <w:rsid w:val="00B734B4"/>
    <w:rsid w:val="00B73F63"/>
    <w:rsid w:val="00B747FD"/>
    <w:rsid w:val="00B774E9"/>
    <w:rsid w:val="00B8390F"/>
    <w:rsid w:val="00B8616C"/>
    <w:rsid w:val="00B8684A"/>
    <w:rsid w:val="00B86BB9"/>
    <w:rsid w:val="00B87F63"/>
    <w:rsid w:val="00B9277D"/>
    <w:rsid w:val="00B933C1"/>
    <w:rsid w:val="00BA07AD"/>
    <w:rsid w:val="00BA0D5E"/>
    <w:rsid w:val="00BA1167"/>
    <w:rsid w:val="00BA1EB5"/>
    <w:rsid w:val="00BA5D2E"/>
    <w:rsid w:val="00BA6C1F"/>
    <w:rsid w:val="00BB09EF"/>
    <w:rsid w:val="00BB4F1B"/>
    <w:rsid w:val="00BB77E2"/>
    <w:rsid w:val="00BC1FCA"/>
    <w:rsid w:val="00BC28C7"/>
    <w:rsid w:val="00BC4C06"/>
    <w:rsid w:val="00BE4AE2"/>
    <w:rsid w:val="00BE6C13"/>
    <w:rsid w:val="00BF205C"/>
    <w:rsid w:val="00BF4784"/>
    <w:rsid w:val="00BF4C33"/>
    <w:rsid w:val="00BF5027"/>
    <w:rsid w:val="00BF6856"/>
    <w:rsid w:val="00C03307"/>
    <w:rsid w:val="00C0615E"/>
    <w:rsid w:val="00C13701"/>
    <w:rsid w:val="00C17B82"/>
    <w:rsid w:val="00C21144"/>
    <w:rsid w:val="00C27049"/>
    <w:rsid w:val="00C335AD"/>
    <w:rsid w:val="00C41631"/>
    <w:rsid w:val="00C44DC8"/>
    <w:rsid w:val="00C451DB"/>
    <w:rsid w:val="00C45F37"/>
    <w:rsid w:val="00C50E2E"/>
    <w:rsid w:val="00C51451"/>
    <w:rsid w:val="00C519BE"/>
    <w:rsid w:val="00C52AD4"/>
    <w:rsid w:val="00C5334B"/>
    <w:rsid w:val="00C53558"/>
    <w:rsid w:val="00C53804"/>
    <w:rsid w:val="00C55D3B"/>
    <w:rsid w:val="00C563EF"/>
    <w:rsid w:val="00C5647B"/>
    <w:rsid w:val="00C56A3E"/>
    <w:rsid w:val="00C6062C"/>
    <w:rsid w:val="00C60CEF"/>
    <w:rsid w:val="00C64972"/>
    <w:rsid w:val="00C714CE"/>
    <w:rsid w:val="00C715F9"/>
    <w:rsid w:val="00C74934"/>
    <w:rsid w:val="00C74C75"/>
    <w:rsid w:val="00C75DEC"/>
    <w:rsid w:val="00C83D57"/>
    <w:rsid w:val="00C9094A"/>
    <w:rsid w:val="00C9288F"/>
    <w:rsid w:val="00C9533E"/>
    <w:rsid w:val="00C954E6"/>
    <w:rsid w:val="00C967F3"/>
    <w:rsid w:val="00CA79A8"/>
    <w:rsid w:val="00CA7A56"/>
    <w:rsid w:val="00CA7AC3"/>
    <w:rsid w:val="00CB0363"/>
    <w:rsid w:val="00CB128A"/>
    <w:rsid w:val="00CB160A"/>
    <w:rsid w:val="00CB2403"/>
    <w:rsid w:val="00CB2E60"/>
    <w:rsid w:val="00CB66E3"/>
    <w:rsid w:val="00CC041E"/>
    <w:rsid w:val="00CC62B7"/>
    <w:rsid w:val="00CD0C9C"/>
    <w:rsid w:val="00CD355E"/>
    <w:rsid w:val="00CD4BAE"/>
    <w:rsid w:val="00CD56FC"/>
    <w:rsid w:val="00CD6172"/>
    <w:rsid w:val="00CE010D"/>
    <w:rsid w:val="00CE118B"/>
    <w:rsid w:val="00CE6F88"/>
    <w:rsid w:val="00CF01BD"/>
    <w:rsid w:val="00CF50D7"/>
    <w:rsid w:val="00CF5A08"/>
    <w:rsid w:val="00D01934"/>
    <w:rsid w:val="00D0230D"/>
    <w:rsid w:val="00D04F6E"/>
    <w:rsid w:val="00D05422"/>
    <w:rsid w:val="00D05A67"/>
    <w:rsid w:val="00D06305"/>
    <w:rsid w:val="00D1367B"/>
    <w:rsid w:val="00D137E5"/>
    <w:rsid w:val="00D14B03"/>
    <w:rsid w:val="00D179F9"/>
    <w:rsid w:val="00D20C69"/>
    <w:rsid w:val="00D21B67"/>
    <w:rsid w:val="00D2326D"/>
    <w:rsid w:val="00D23C36"/>
    <w:rsid w:val="00D245E1"/>
    <w:rsid w:val="00D3320D"/>
    <w:rsid w:val="00D34ECC"/>
    <w:rsid w:val="00D36622"/>
    <w:rsid w:val="00D375D5"/>
    <w:rsid w:val="00D4085C"/>
    <w:rsid w:val="00D40E05"/>
    <w:rsid w:val="00D62773"/>
    <w:rsid w:val="00D64E14"/>
    <w:rsid w:val="00D65783"/>
    <w:rsid w:val="00D66194"/>
    <w:rsid w:val="00D66CC8"/>
    <w:rsid w:val="00D71F3B"/>
    <w:rsid w:val="00D73DA0"/>
    <w:rsid w:val="00D75C11"/>
    <w:rsid w:val="00D80AAD"/>
    <w:rsid w:val="00D816F5"/>
    <w:rsid w:val="00D845B7"/>
    <w:rsid w:val="00D85B2A"/>
    <w:rsid w:val="00D91E5F"/>
    <w:rsid w:val="00D923B7"/>
    <w:rsid w:val="00D9297C"/>
    <w:rsid w:val="00D95260"/>
    <w:rsid w:val="00D9589E"/>
    <w:rsid w:val="00DB52BE"/>
    <w:rsid w:val="00DB62DC"/>
    <w:rsid w:val="00DB7C4C"/>
    <w:rsid w:val="00DB7EEB"/>
    <w:rsid w:val="00DC0D73"/>
    <w:rsid w:val="00DC3F92"/>
    <w:rsid w:val="00DC7D3F"/>
    <w:rsid w:val="00DD02BE"/>
    <w:rsid w:val="00DD0A07"/>
    <w:rsid w:val="00DD120F"/>
    <w:rsid w:val="00DD6929"/>
    <w:rsid w:val="00DE0513"/>
    <w:rsid w:val="00DE34CB"/>
    <w:rsid w:val="00DE3AEF"/>
    <w:rsid w:val="00DF1F05"/>
    <w:rsid w:val="00DF2C92"/>
    <w:rsid w:val="00DF7D33"/>
    <w:rsid w:val="00DF7F27"/>
    <w:rsid w:val="00E013A5"/>
    <w:rsid w:val="00E02303"/>
    <w:rsid w:val="00E02668"/>
    <w:rsid w:val="00E030EA"/>
    <w:rsid w:val="00E041DD"/>
    <w:rsid w:val="00E05D0B"/>
    <w:rsid w:val="00E07824"/>
    <w:rsid w:val="00E109B5"/>
    <w:rsid w:val="00E1116E"/>
    <w:rsid w:val="00E14FE7"/>
    <w:rsid w:val="00E22D4E"/>
    <w:rsid w:val="00E2480D"/>
    <w:rsid w:val="00E279D7"/>
    <w:rsid w:val="00E30464"/>
    <w:rsid w:val="00E32182"/>
    <w:rsid w:val="00E3618A"/>
    <w:rsid w:val="00E361B8"/>
    <w:rsid w:val="00E45ECF"/>
    <w:rsid w:val="00E47514"/>
    <w:rsid w:val="00E477AC"/>
    <w:rsid w:val="00E47F1F"/>
    <w:rsid w:val="00E5172B"/>
    <w:rsid w:val="00E52C99"/>
    <w:rsid w:val="00E54F3C"/>
    <w:rsid w:val="00E55E15"/>
    <w:rsid w:val="00E624AE"/>
    <w:rsid w:val="00E64D3C"/>
    <w:rsid w:val="00E66558"/>
    <w:rsid w:val="00E7316C"/>
    <w:rsid w:val="00E74136"/>
    <w:rsid w:val="00E746DE"/>
    <w:rsid w:val="00E802A9"/>
    <w:rsid w:val="00E81B3A"/>
    <w:rsid w:val="00E83626"/>
    <w:rsid w:val="00E83EF9"/>
    <w:rsid w:val="00E864A5"/>
    <w:rsid w:val="00E91736"/>
    <w:rsid w:val="00E96FB1"/>
    <w:rsid w:val="00E9744D"/>
    <w:rsid w:val="00EA57DB"/>
    <w:rsid w:val="00EB0C31"/>
    <w:rsid w:val="00EB0D14"/>
    <w:rsid w:val="00EB3479"/>
    <w:rsid w:val="00EB48CC"/>
    <w:rsid w:val="00EB626D"/>
    <w:rsid w:val="00EB63C4"/>
    <w:rsid w:val="00EC060A"/>
    <w:rsid w:val="00EC3B13"/>
    <w:rsid w:val="00ED45AE"/>
    <w:rsid w:val="00ED4D46"/>
    <w:rsid w:val="00ED6343"/>
    <w:rsid w:val="00EE0482"/>
    <w:rsid w:val="00EE2B31"/>
    <w:rsid w:val="00EE33BC"/>
    <w:rsid w:val="00EE627E"/>
    <w:rsid w:val="00EE759A"/>
    <w:rsid w:val="00EF2E2B"/>
    <w:rsid w:val="00F002E0"/>
    <w:rsid w:val="00F07A03"/>
    <w:rsid w:val="00F12A42"/>
    <w:rsid w:val="00F13CB8"/>
    <w:rsid w:val="00F16597"/>
    <w:rsid w:val="00F25B3F"/>
    <w:rsid w:val="00F25C34"/>
    <w:rsid w:val="00F26DD7"/>
    <w:rsid w:val="00F31AA9"/>
    <w:rsid w:val="00F31F72"/>
    <w:rsid w:val="00F330A0"/>
    <w:rsid w:val="00F4438F"/>
    <w:rsid w:val="00F44F5C"/>
    <w:rsid w:val="00F45C2D"/>
    <w:rsid w:val="00F50D17"/>
    <w:rsid w:val="00F51E5D"/>
    <w:rsid w:val="00F523A9"/>
    <w:rsid w:val="00F53EF2"/>
    <w:rsid w:val="00F559FA"/>
    <w:rsid w:val="00F55FB7"/>
    <w:rsid w:val="00F576DA"/>
    <w:rsid w:val="00F625A3"/>
    <w:rsid w:val="00F67DE1"/>
    <w:rsid w:val="00F67F6A"/>
    <w:rsid w:val="00F70A77"/>
    <w:rsid w:val="00F717A6"/>
    <w:rsid w:val="00F72F78"/>
    <w:rsid w:val="00F75019"/>
    <w:rsid w:val="00F84128"/>
    <w:rsid w:val="00F85C5D"/>
    <w:rsid w:val="00F93C42"/>
    <w:rsid w:val="00F9624A"/>
    <w:rsid w:val="00FA595B"/>
    <w:rsid w:val="00FA6CE1"/>
    <w:rsid w:val="00FB204E"/>
    <w:rsid w:val="00FB20B8"/>
    <w:rsid w:val="00FB307C"/>
    <w:rsid w:val="00FB5561"/>
    <w:rsid w:val="00FC2DAB"/>
    <w:rsid w:val="00FC4512"/>
    <w:rsid w:val="00FD110D"/>
    <w:rsid w:val="00FD412A"/>
    <w:rsid w:val="00FD583B"/>
    <w:rsid w:val="00FD6108"/>
    <w:rsid w:val="00FD6627"/>
    <w:rsid w:val="00FE1D59"/>
    <w:rsid w:val="00FE33FD"/>
    <w:rsid w:val="00FE42AF"/>
    <w:rsid w:val="00FE75FE"/>
    <w:rsid w:val="00FE7AF7"/>
    <w:rsid w:val="00FF5A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3B98"/>
  <w15:docId w15:val="{D13711D2-9E31-4DE5-8584-62EBF7E3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A9"/>
  </w:style>
  <w:style w:type="paragraph" w:styleId="Footer">
    <w:name w:val="footer"/>
    <w:basedOn w:val="Normal"/>
    <w:link w:val="FooterChar"/>
    <w:uiPriority w:val="99"/>
    <w:unhideWhenUsed/>
    <w:rsid w:val="00855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A9"/>
  </w:style>
  <w:style w:type="character" w:customStyle="1" w:styleId="nlmyear">
    <w:name w:val="nlm_year"/>
    <w:basedOn w:val="DefaultParagraphFont"/>
    <w:rsid w:val="00382DC8"/>
  </w:style>
  <w:style w:type="character" w:customStyle="1" w:styleId="nlmpublisher-loc">
    <w:name w:val="nlm_publisher-loc"/>
    <w:basedOn w:val="DefaultParagraphFont"/>
    <w:rsid w:val="00382DC8"/>
  </w:style>
  <w:style w:type="character" w:customStyle="1" w:styleId="nlmpublisher-name">
    <w:name w:val="nlm_publisher-name"/>
    <w:basedOn w:val="DefaultParagraphFont"/>
    <w:rsid w:val="00382DC8"/>
  </w:style>
  <w:style w:type="paragraph" w:styleId="BalloonText">
    <w:name w:val="Balloon Text"/>
    <w:basedOn w:val="Normal"/>
    <w:link w:val="BalloonTextChar"/>
    <w:uiPriority w:val="99"/>
    <w:semiHidden/>
    <w:unhideWhenUsed/>
    <w:rsid w:val="00997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BA"/>
    <w:rPr>
      <w:rFonts w:ascii="Segoe UI" w:hAnsi="Segoe UI" w:cs="Segoe UI"/>
      <w:sz w:val="18"/>
      <w:szCs w:val="18"/>
    </w:rPr>
  </w:style>
  <w:style w:type="character" w:styleId="CommentReference">
    <w:name w:val="annotation reference"/>
    <w:basedOn w:val="DefaultParagraphFont"/>
    <w:uiPriority w:val="99"/>
    <w:semiHidden/>
    <w:unhideWhenUsed/>
    <w:rsid w:val="003A59CF"/>
    <w:rPr>
      <w:sz w:val="16"/>
      <w:szCs w:val="16"/>
    </w:rPr>
  </w:style>
  <w:style w:type="paragraph" w:styleId="CommentText">
    <w:name w:val="annotation text"/>
    <w:basedOn w:val="Normal"/>
    <w:link w:val="CommentTextChar"/>
    <w:uiPriority w:val="99"/>
    <w:semiHidden/>
    <w:unhideWhenUsed/>
    <w:rsid w:val="003A59CF"/>
    <w:pPr>
      <w:spacing w:line="240" w:lineRule="auto"/>
    </w:pPr>
    <w:rPr>
      <w:sz w:val="20"/>
      <w:szCs w:val="20"/>
    </w:rPr>
  </w:style>
  <w:style w:type="character" w:customStyle="1" w:styleId="CommentTextChar">
    <w:name w:val="Comment Text Char"/>
    <w:basedOn w:val="DefaultParagraphFont"/>
    <w:link w:val="CommentText"/>
    <w:uiPriority w:val="99"/>
    <w:semiHidden/>
    <w:rsid w:val="003A59CF"/>
    <w:rPr>
      <w:sz w:val="20"/>
      <w:szCs w:val="20"/>
    </w:rPr>
  </w:style>
  <w:style w:type="paragraph" w:styleId="CommentSubject">
    <w:name w:val="annotation subject"/>
    <w:basedOn w:val="CommentText"/>
    <w:next w:val="CommentText"/>
    <w:link w:val="CommentSubjectChar"/>
    <w:uiPriority w:val="99"/>
    <w:semiHidden/>
    <w:unhideWhenUsed/>
    <w:rsid w:val="003A59CF"/>
    <w:rPr>
      <w:b/>
      <w:bCs/>
    </w:rPr>
  </w:style>
  <w:style w:type="character" w:customStyle="1" w:styleId="CommentSubjectChar">
    <w:name w:val="Comment Subject Char"/>
    <w:basedOn w:val="CommentTextChar"/>
    <w:link w:val="CommentSubject"/>
    <w:uiPriority w:val="99"/>
    <w:semiHidden/>
    <w:rsid w:val="003A5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10731</Words>
  <Characters>61172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Tomlinson</dc:creator>
  <cp:lastModifiedBy>Michael Tomlinson</cp:lastModifiedBy>
  <cp:revision>3</cp:revision>
  <cp:lastPrinted>2018-10-30T10:44:00Z</cp:lastPrinted>
  <dcterms:created xsi:type="dcterms:W3CDTF">2018-11-05T18:50:00Z</dcterms:created>
  <dcterms:modified xsi:type="dcterms:W3CDTF">2018-11-05T18:52:00Z</dcterms:modified>
</cp:coreProperties>
</file>