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24831" w14:textId="45901578" w:rsidR="00F5033C" w:rsidRPr="00F5033C" w:rsidRDefault="00F5033C" w:rsidP="00F5033C">
      <w:pPr>
        <w:jc w:val="both"/>
        <w:rPr>
          <w:b/>
          <w:sz w:val="24"/>
          <w:szCs w:val="24"/>
        </w:rPr>
      </w:pPr>
      <w:bookmarkStart w:id="0" w:name="_GoBack"/>
      <w:bookmarkEnd w:id="0"/>
      <w:r w:rsidRPr="00F5033C">
        <w:rPr>
          <w:b/>
          <w:sz w:val="24"/>
          <w:szCs w:val="24"/>
        </w:rPr>
        <w:t xml:space="preserve">Title:  </w:t>
      </w:r>
      <w:r w:rsidRPr="00F5033C">
        <w:rPr>
          <w:sz w:val="24"/>
          <w:szCs w:val="24"/>
        </w:rPr>
        <w:t>Welcoming peer workers in NHS settings; Facilitating readiness with an Early Intervention in Psychosis team</w:t>
      </w:r>
      <w:r w:rsidRPr="00F5033C">
        <w:rPr>
          <w:b/>
          <w:sz w:val="24"/>
          <w:szCs w:val="24"/>
        </w:rPr>
        <w:t xml:space="preserve"> </w:t>
      </w:r>
    </w:p>
    <w:p w14:paraId="646659CE" w14:textId="77777777" w:rsidR="00F5033C" w:rsidRPr="00F5033C" w:rsidRDefault="00F5033C" w:rsidP="00F5033C">
      <w:pPr>
        <w:jc w:val="both"/>
        <w:rPr>
          <w:b/>
          <w:sz w:val="24"/>
          <w:szCs w:val="24"/>
        </w:rPr>
      </w:pPr>
    </w:p>
    <w:p w14:paraId="4378ACE2" w14:textId="05EFA30A" w:rsidR="00F5033C" w:rsidRPr="00676268" w:rsidRDefault="00F5033C" w:rsidP="00F5033C">
      <w:pPr>
        <w:jc w:val="both"/>
        <w:rPr>
          <w:b/>
          <w:sz w:val="24"/>
          <w:szCs w:val="24"/>
        </w:rPr>
      </w:pPr>
      <w:r w:rsidRPr="00F5033C">
        <w:rPr>
          <w:b/>
          <w:sz w:val="24"/>
          <w:szCs w:val="24"/>
        </w:rPr>
        <w:t>Authors</w:t>
      </w:r>
      <w:r w:rsidR="00676268">
        <w:rPr>
          <w:b/>
          <w:sz w:val="24"/>
          <w:szCs w:val="24"/>
        </w:rPr>
        <w:t xml:space="preserve"> and affiliations</w:t>
      </w:r>
      <w:r w:rsidRPr="00F5033C">
        <w:rPr>
          <w:b/>
          <w:sz w:val="24"/>
          <w:szCs w:val="24"/>
        </w:rPr>
        <w:t>:</w:t>
      </w:r>
      <w:r w:rsidR="00676268">
        <w:rPr>
          <w:b/>
          <w:sz w:val="24"/>
          <w:szCs w:val="24"/>
        </w:rPr>
        <w:t xml:space="preserve">  </w:t>
      </w:r>
      <w:r w:rsidRPr="00F5033C">
        <w:rPr>
          <w:sz w:val="24"/>
          <w:szCs w:val="24"/>
        </w:rPr>
        <w:t>Kyt Proctor</w:t>
      </w:r>
      <w:r w:rsidRPr="00F5033C">
        <w:rPr>
          <w:sz w:val="24"/>
          <w:szCs w:val="24"/>
          <w:vertAlign w:val="superscript"/>
        </w:rPr>
        <w:t>a</w:t>
      </w:r>
      <w:r w:rsidRPr="00F5033C">
        <w:rPr>
          <w:sz w:val="24"/>
          <w:szCs w:val="24"/>
        </w:rPr>
        <w:t>*</w:t>
      </w:r>
      <w:r w:rsidR="00676268">
        <w:rPr>
          <w:sz w:val="24"/>
          <w:szCs w:val="24"/>
        </w:rPr>
        <w:t>,</w:t>
      </w:r>
      <w:r w:rsidR="00676268">
        <w:rPr>
          <w:b/>
          <w:sz w:val="24"/>
          <w:szCs w:val="24"/>
        </w:rPr>
        <w:t xml:space="preserve"> </w:t>
      </w:r>
      <w:r w:rsidRPr="00F5033C">
        <w:rPr>
          <w:sz w:val="24"/>
          <w:szCs w:val="24"/>
        </w:rPr>
        <w:t>Rachael Wood</w:t>
      </w:r>
      <w:r w:rsidRPr="00F5033C">
        <w:rPr>
          <w:b/>
          <w:sz w:val="24"/>
          <w:szCs w:val="24"/>
          <w:vertAlign w:val="superscript"/>
        </w:rPr>
        <w:t>a</w:t>
      </w:r>
      <w:r w:rsidR="00676268">
        <w:rPr>
          <w:b/>
          <w:sz w:val="24"/>
          <w:szCs w:val="24"/>
        </w:rPr>
        <w:t xml:space="preserve">, </w:t>
      </w:r>
      <w:r w:rsidRPr="00F5033C">
        <w:rPr>
          <w:sz w:val="24"/>
          <w:szCs w:val="24"/>
        </w:rPr>
        <w:t>Katherine Newman-Taylor</w:t>
      </w:r>
      <w:r w:rsidRPr="00F5033C">
        <w:rPr>
          <w:sz w:val="24"/>
          <w:szCs w:val="24"/>
          <w:vertAlign w:val="superscript"/>
        </w:rPr>
        <w:t>a,b</w:t>
      </w:r>
    </w:p>
    <w:p w14:paraId="7A70AE9E" w14:textId="015DDF47" w:rsidR="00F5033C" w:rsidRPr="00676268" w:rsidRDefault="00F5033C" w:rsidP="00F5033C">
      <w:pPr>
        <w:jc w:val="both"/>
        <w:rPr>
          <w:b/>
          <w:sz w:val="24"/>
          <w:szCs w:val="24"/>
          <w:vertAlign w:val="superscript"/>
        </w:rPr>
      </w:pPr>
      <w:r w:rsidRPr="00F5033C">
        <w:rPr>
          <w:b/>
          <w:sz w:val="24"/>
          <w:szCs w:val="24"/>
          <w:vertAlign w:val="superscript"/>
        </w:rPr>
        <w:t>a</w:t>
      </w:r>
      <w:r w:rsidR="00676268">
        <w:rPr>
          <w:sz w:val="24"/>
          <w:szCs w:val="24"/>
        </w:rPr>
        <w:t xml:space="preserve">Southampton Psychology Service, </w:t>
      </w:r>
      <w:r w:rsidR="00676268" w:rsidRPr="00676268">
        <w:rPr>
          <w:sz w:val="24"/>
          <w:szCs w:val="24"/>
        </w:rPr>
        <w:t>Southern Health NHS Foundation Trust</w:t>
      </w:r>
      <w:r w:rsidR="00676268">
        <w:rPr>
          <w:sz w:val="24"/>
          <w:szCs w:val="24"/>
        </w:rPr>
        <w:t xml:space="preserve">, </w:t>
      </w:r>
      <w:r w:rsidR="00676268" w:rsidRPr="00676268">
        <w:rPr>
          <w:sz w:val="24"/>
          <w:szCs w:val="24"/>
        </w:rPr>
        <w:t>College Keep</w:t>
      </w:r>
      <w:r w:rsidR="00676268">
        <w:rPr>
          <w:sz w:val="24"/>
          <w:szCs w:val="24"/>
        </w:rPr>
        <w:t xml:space="preserve">, </w:t>
      </w:r>
      <w:r w:rsidR="00676268" w:rsidRPr="00676268">
        <w:rPr>
          <w:sz w:val="24"/>
          <w:szCs w:val="24"/>
        </w:rPr>
        <w:t>4-12 Terminus Terrace</w:t>
      </w:r>
      <w:r w:rsidR="00676268">
        <w:rPr>
          <w:sz w:val="24"/>
          <w:szCs w:val="24"/>
        </w:rPr>
        <w:t xml:space="preserve">, </w:t>
      </w:r>
      <w:r w:rsidR="00676268" w:rsidRPr="00676268">
        <w:rPr>
          <w:sz w:val="24"/>
          <w:szCs w:val="24"/>
        </w:rPr>
        <w:t>Southampton</w:t>
      </w:r>
      <w:r w:rsidR="00676268">
        <w:rPr>
          <w:sz w:val="24"/>
          <w:szCs w:val="24"/>
        </w:rPr>
        <w:t xml:space="preserve">, </w:t>
      </w:r>
      <w:r w:rsidR="00676268" w:rsidRPr="00676268">
        <w:rPr>
          <w:sz w:val="24"/>
          <w:szCs w:val="24"/>
        </w:rPr>
        <w:t>SO14 3DT</w:t>
      </w:r>
      <w:r w:rsidR="00676268">
        <w:rPr>
          <w:sz w:val="24"/>
          <w:szCs w:val="24"/>
        </w:rPr>
        <w:t xml:space="preserve">, UK.  </w:t>
      </w:r>
      <w:r w:rsidR="00676268" w:rsidRPr="00676268">
        <w:rPr>
          <w:sz w:val="24"/>
          <w:szCs w:val="24"/>
        </w:rPr>
        <w:t>Tel: +44 (0) 23 8231 0788</w:t>
      </w:r>
      <w:r w:rsidR="00676268">
        <w:rPr>
          <w:sz w:val="24"/>
          <w:szCs w:val="24"/>
        </w:rPr>
        <w:t>.</w:t>
      </w:r>
    </w:p>
    <w:p w14:paraId="078D2556" w14:textId="20CA063C" w:rsidR="00F5033C" w:rsidRPr="00676268" w:rsidRDefault="00676268" w:rsidP="00F5033C">
      <w:pPr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b</w:t>
      </w:r>
      <w:r w:rsidR="00F5033C" w:rsidRPr="00676268">
        <w:rPr>
          <w:sz w:val="24"/>
          <w:szCs w:val="24"/>
        </w:rPr>
        <w:t xml:space="preserve">Psychology Department, University of Southampton, Shackleton Building, Highfield Campus, Southampton, SO17 1BJ, UK.  Tel: +44 (0)23 8059 5108.  </w:t>
      </w:r>
    </w:p>
    <w:p w14:paraId="7CAA11B6" w14:textId="5112E89B" w:rsidR="00F5033C" w:rsidRDefault="00F5033C" w:rsidP="00676268">
      <w:pPr>
        <w:jc w:val="both"/>
        <w:rPr>
          <w:sz w:val="24"/>
          <w:szCs w:val="24"/>
        </w:rPr>
      </w:pPr>
      <w:r w:rsidRPr="00676268">
        <w:rPr>
          <w:sz w:val="24"/>
          <w:szCs w:val="24"/>
        </w:rPr>
        <w:t xml:space="preserve">*Corresponding author:  </w:t>
      </w:r>
      <w:r w:rsidR="00676268">
        <w:rPr>
          <w:sz w:val="24"/>
          <w:szCs w:val="24"/>
        </w:rPr>
        <w:t>Kyt Proctor</w:t>
      </w:r>
      <w:r w:rsidRPr="00676268">
        <w:rPr>
          <w:sz w:val="24"/>
          <w:szCs w:val="24"/>
        </w:rPr>
        <w:t xml:space="preserve">, </w:t>
      </w:r>
      <w:r w:rsidR="00676268">
        <w:rPr>
          <w:sz w:val="24"/>
          <w:szCs w:val="24"/>
        </w:rPr>
        <w:t xml:space="preserve">Southampton Psychology Service, </w:t>
      </w:r>
      <w:r w:rsidR="00676268" w:rsidRPr="00676268">
        <w:rPr>
          <w:sz w:val="24"/>
          <w:szCs w:val="24"/>
        </w:rPr>
        <w:t>Southern Health NHS Foundation Trust</w:t>
      </w:r>
      <w:r w:rsidR="00676268">
        <w:rPr>
          <w:sz w:val="24"/>
          <w:szCs w:val="24"/>
        </w:rPr>
        <w:t xml:space="preserve">, </w:t>
      </w:r>
      <w:r w:rsidR="00676268" w:rsidRPr="00676268">
        <w:rPr>
          <w:sz w:val="24"/>
          <w:szCs w:val="24"/>
        </w:rPr>
        <w:t>College Keep</w:t>
      </w:r>
      <w:r w:rsidR="00676268">
        <w:rPr>
          <w:sz w:val="24"/>
          <w:szCs w:val="24"/>
        </w:rPr>
        <w:t xml:space="preserve">, </w:t>
      </w:r>
      <w:r w:rsidR="00676268" w:rsidRPr="00676268">
        <w:rPr>
          <w:sz w:val="24"/>
          <w:szCs w:val="24"/>
        </w:rPr>
        <w:t>4-12 Terminus Terrace</w:t>
      </w:r>
      <w:r w:rsidR="00676268">
        <w:rPr>
          <w:sz w:val="24"/>
          <w:szCs w:val="24"/>
        </w:rPr>
        <w:t xml:space="preserve">, </w:t>
      </w:r>
      <w:r w:rsidR="00676268" w:rsidRPr="00676268">
        <w:rPr>
          <w:sz w:val="24"/>
          <w:szCs w:val="24"/>
        </w:rPr>
        <w:t>Southampton</w:t>
      </w:r>
      <w:r w:rsidR="00676268">
        <w:rPr>
          <w:sz w:val="24"/>
          <w:szCs w:val="24"/>
        </w:rPr>
        <w:t xml:space="preserve">, </w:t>
      </w:r>
      <w:r w:rsidR="00676268" w:rsidRPr="00676268">
        <w:rPr>
          <w:sz w:val="24"/>
          <w:szCs w:val="24"/>
        </w:rPr>
        <w:t>SO14 3DT</w:t>
      </w:r>
      <w:r w:rsidR="00676268">
        <w:rPr>
          <w:sz w:val="24"/>
          <w:szCs w:val="24"/>
        </w:rPr>
        <w:t xml:space="preserve">, UK.  </w:t>
      </w:r>
      <w:r w:rsidRPr="00676268">
        <w:rPr>
          <w:sz w:val="24"/>
          <w:szCs w:val="24"/>
        </w:rPr>
        <w:t xml:space="preserve">E-mail: </w:t>
      </w:r>
      <w:hyperlink r:id="rId8" w:history="1">
        <w:r w:rsidR="00676268" w:rsidRPr="0000647C">
          <w:rPr>
            <w:rStyle w:val="Hyperlink"/>
            <w:sz w:val="24"/>
            <w:szCs w:val="24"/>
          </w:rPr>
          <w:t>kyt.proctor@southernhealth.nhs.uk</w:t>
        </w:r>
      </w:hyperlink>
    </w:p>
    <w:p w14:paraId="2A058D0C" w14:textId="77777777" w:rsidR="00676268" w:rsidRDefault="00676268" w:rsidP="00676268">
      <w:pPr>
        <w:jc w:val="both"/>
        <w:rPr>
          <w:sz w:val="24"/>
          <w:szCs w:val="24"/>
        </w:rPr>
      </w:pPr>
    </w:p>
    <w:p w14:paraId="5D72600B" w14:textId="0889019F" w:rsidR="00676268" w:rsidRPr="00676268" w:rsidRDefault="00676268" w:rsidP="00676268">
      <w:pPr>
        <w:jc w:val="both"/>
        <w:rPr>
          <w:b/>
          <w:sz w:val="24"/>
          <w:szCs w:val="24"/>
        </w:rPr>
      </w:pPr>
      <w:r w:rsidRPr="00676268">
        <w:rPr>
          <w:b/>
          <w:sz w:val="24"/>
          <w:szCs w:val="24"/>
        </w:rPr>
        <w:t xml:space="preserve">Word </w:t>
      </w:r>
      <w:r w:rsidRPr="005E132B">
        <w:rPr>
          <w:b/>
          <w:sz w:val="24"/>
          <w:szCs w:val="24"/>
        </w:rPr>
        <w:t xml:space="preserve">count: </w:t>
      </w:r>
      <w:r w:rsidR="00C116C4" w:rsidRPr="005E132B">
        <w:rPr>
          <w:b/>
          <w:sz w:val="24"/>
          <w:szCs w:val="24"/>
        </w:rPr>
        <w:t xml:space="preserve"> </w:t>
      </w:r>
      <w:r w:rsidR="00C116C4" w:rsidRPr="005E132B">
        <w:rPr>
          <w:sz w:val="24"/>
          <w:szCs w:val="24"/>
        </w:rPr>
        <w:t>3,</w:t>
      </w:r>
      <w:r w:rsidR="00DD3C98" w:rsidRPr="005E132B">
        <w:rPr>
          <w:sz w:val="24"/>
          <w:szCs w:val="24"/>
        </w:rPr>
        <w:t>4</w:t>
      </w:r>
      <w:r w:rsidR="005E132B" w:rsidRPr="005E132B">
        <w:rPr>
          <w:sz w:val="24"/>
          <w:szCs w:val="24"/>
        </w:rPr>
        <w:t>35</w:t>
      </w:r>
    </w:p>
    <w:p w14:paraId="554E799E" w14:textId="77777777" w:rsidR="00676268" w:rsidRDefault="00676268" w:rsidP="00F5033C">
      <w:pPr>
        <w:jc w:val="both"/>
        <w:rPr>
          <w:b/>
          <w:sz w:val="24"/>
          <w:szCs w:val="24"/>
        </w:rPr>
      </w:pPr>
    </w:p>
    <w:p w14:paraId="23766C34" w14:textId="21406998" w:rsidR="00F5033C" w:rsidRPr="00676268" w:rsidRDefault="00F5033C" w:rsidP="00F5033C">
      <w:pPr>
        <w:jc w:val="both"/>
        <w:rPr>
          <w:sz w:val="24"/>
          <w:szCs w:val="24"/>
        </w:rPr>
      </w:pPr>
      <w:r w:rsidRPr="00676268">
        <w:rPr>
          <w:b/>
          <w:sz w:val="24"/>
          <w:szCs w:val="24"/>
        </w:rPr>
        <w:t>Running head:</w:t>
      </w:r>
      <w:r w:rsidRPr="00676268">
        <w:rPr>
          <w:sz w:val="24"/>
          <w:szCs w:val="24"/>
        </w:rPr>
        <w:t xml:space="preserve">  </w:t>
      </w:r>
      <w:r w:rsidR="00676268" w:rsidRPr="00F5033C">
        <w:rPr>
          <w:sz w:val="24"/>
          <w:szCs w:val="24"/>
        </w:rPr>
        <w:t xml:space="preserve">Facilitating </w:t>
      </w:r>
      <w:r w:rsidR="00290975">
        <w:rPr>
          <w:sz w:val="24"/>
          <w:szCs w:val="24"/>
        </w:rPr>
        <w:t xml:space="preserve">team </w:t>
      </w:r>
      <w:r w:rsidR="00676268" w:rsidRPr="00F5033C">
        <w:rPr>
          <w:sz w:val="24"/>
          <w:szCs w:val="24"/>
        </w:rPr>
        <w:t>readiness</w:t>
      </w:r>
      <w:r w:rsidR="00676268">
        <w:rPr>
          <w:sz w:val="24"/>
          <w:szCs w:val="24"/>
        </w:rPr>
        <w:t xml:space="preserve"> for peer support</w:t>
      </w:r>
    </w:p>
    <w:p w14:paraId="70AE6107" w14:textId="77777777" w:rsidR="00567FA9" w:rsidRDefault="00567FA9" w:rsidP="00567FA9">
      <w:pPr>
        <w:jc w:val="both"/>
        <w:rPr>
          <w:b/>
          <w:sz w:val="24"/>
          <w:szCs w:val="24"/>
        </w:rPr>
      </w:pPr>
    </w:p>
    <w:p w14:paraId="15A645CF" w14:textId="7E3FCD28" w:rsidR="00567FA9" w:rsidRPr="00567FA9" w:rsidRDefault="00567FA9" w:rsidP="00567FA9">
      <w:pPr>
        <w:jc w:val="both"/>
        <w:rPr>
          <w:b/>
          <w:sz w:val="24"/>
          <w:szCs w:val="24"/>
        </w:rPr>
      </w:pPr>
      <w:r w:rsidRPr="00F5033C">
        <w:rPr>
          <w:b/>
          <w:sz w:val="24"/>
          <w:szCs w:val="24"/>
        </w:rPr>
        <w:t>Type</w:t>
      </w:r>
      <w:r>
        <w:rPr>
          <w:b/>
          <w:sz w:val="24"/>
          <w:szCs w:val="24"/>
        </w:rPr>
        <w:t xml:space="preserve">:  </w:t>
      </w:r>
      <w:r w:rsidRPr="00F5033C">
        <w:rPr>
          <w:sz w:val="24"/>
          <w:szCs w:val="24"/>
        </w:rPr>
        <w:t>Viewpoint</w:t>
      </w:r>
    </w:p>
    <w:p w14:paraId="30A3F1B7" w14:textId="77777777" w:rsidR="00F5033C" w:rsidRPr="00F5033C" w:rsidRDefault="00F5033C" w:rsidP="00F5033C">
      <w:pPr>
        <w:jc w:val="both"/>
        <w:rPr>
          <w:b/>
          <w:sz w:val="24"/>
          <w:szCs w:val="24"/>
        </w:rPr>
      </w:pPr>
      <w:r w:rsidRPr="00F5033C">
        <w:rPr>
          <w:b/>
          <w:sz w:val="24"/>
          <w:szCs w:val="24"/>
        </w:rPr>
        <w:br w:type="page"/>
      </w:r>
    </w:p>
    <w:p w14:paraId="5097CFC7" w14:textId="6EAD4314" w:rsidR="00F5033C" w:rsidRPr="00F5033C" w:rsidRDefault="005A20F2" w:rsidP="003E3D10">
      <w:pPr>
        <w:pStyle w:val="Heading1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5A20F2">
        <w:rPr>
          <w:rFonts w:asciiTheme="minorHAnsi" w:hAnsiTheme="minorHAnsi"/>
          <w:color w:val="000000" w:themeColor="text1"/>
          <w:sz w:val="24"/>
          <w:szCs w:val="24"/>
        </w:rPr>
        <w:lastRenderedPageBreak/>
        <w:t>Welcoming peer workers in NHS settings; Facilitating readiness with an Early Intervention in Psychosis team</w:t>
      </w:r>
    </w:p>
    <w:p w14:paraId="38E5526C" w14:textId="77777777" w:rsidR="00F5033C" w:rsidRPr="00F5033C" w:rsidRDefault="00F5033C" w:rsidP="00F5033C">
      <w:pPr>
        <w:jc w:val="both"/>
        <w:rPr>
          <w:b/>
          <w:sz w:val="24"/>
          <w:szCs w:val="24"/>
        </w:rPr>
      </w:pPr>
    </w:p>
    <w:p w14:paraId="2D81187C" w14:textId="621A93C6" w:rsidR="00F5033C" w:rsidRPr="00F5033C" w:rsidRDefault="00F5033C" w:rsidP="00F5033C">
      <w:pPr>
        <w:jc w:val="both"/>
        <w:rPr>
          <w:b/>
          <w:sz w:val="24"/>
          <w:szCs w:val="24"/>
        </w:rPr>
      </w:pPr>
      <w:r w:rsidRPr="00F5033C">
        <w:rPr>
          <w:b/>
          <w:sz w:val="24"/>
          <w:szCs w:val="24"/>
        </w:rPr>
        <w:t>Abstract</w:t>
      </w:r>
    </w:p>
    <w:p w14:paraId="1485D879" w14:textId="77777777" w:rsidR="00F5033C" w:rsidRPr="00F5033C" w:rsidRDefault="00F5033C" w:rsidP="00F5033C">
      <w:pPr>
        <w:jc w:val="both"/>
        <w:rPr>
          <w:b/>
          <w:i/>
          <w:sz w:val="24"/>
          <w:szCs w:val="24"/>
        </w:rPr>
      </w:pPr>
      <w:r w:rsidRPr="00F5033C">
        <w:rPr>
          <w:b/>
          <w:i/>
          <w:sz w:val="24"/>
          <w:szCs w:val="24"/>
        </w:rPr>
        <w:t>Purpose</w:t>
      </w:r>
    </w:p>
    <w:p w14:paraId="20F2F0AD" w14:textId="59DDF920" w:rsidR="00F5033C" w:rsidRPr="00F5033C" w:rsidRDefault="00567FA9" w:rsidP="00F5033C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5033C" w:rsidRPr="00F5033C">
        <w:rPr>
          <w:sz w:val="24"/>
          <w:szCs w:val="24"/>
        </w:rPr>
        <w:t xml:space="preserve"> pilot project </w:t>
      </w:r>
      <w:r w:rsidR="003B68B3">
        <w:rPr>
          <w:sz w:val="24"/>
          <w:szCs w:val="24"/>
        </w:rPr>
        <w:t xml:space="preserve">commissioned </w:t>
      </w:r>
      <w:r>
        <w:rPr>
          <w:sz w:val="24"/>
          <w:szCs w:val="24"/>
        </w:rPr>
        <w:t>to assess</w:t>
      </w:r>
      <w:r w:rsidRPr="00567FA9">
        <w:rPr>
          <w:sz w:val="24"/>
          <w:szCs w:val="24"/>
        </w:rPr>
        <w:t xml:space="preserve"> </w:t>
      </w:r>
      <w:r w:rsidRPr="00F5033C">
        <w:rPr>
          <w:sz w:val="24"/>
          <w:szCs w:val="24"/>
        </w:rPr>
        <w:t xml:space="preserve">feasibility and impact of </w:t>
      </w:r>
      <w:r>
        <w:rPr>
          <w:sz w:val="24"/>
          <w:szCs w:val="24"/>
        </w:rPr>
        <w:t>p</w:t>
      </w:r>
      <w:r w:rsidRPr="00F5033C">
        <w:rPr>
          <w:sz w:val="24"/>
          <w:szCs w:val="24"/>
        </w:rPr>
        <w:t xml:space="preserve">eer </w:t>
      </w:r>
      <w:r>
        <w:rPr>
          <w:sz w:val="24"/>
          <w:szCs w:val="24"/>
        </w:rPr>
        <w:t>s</w:t>
      </w:r>
      <w:r w:rsidRPr="00F5033C">
        <w:rPr>
          <w:sz w:val="24"/>
          <w:szCs w:val="24"/>
        </w:rPr>
        <w:t>upport</w:t>
      </w:r>
      <w:r>
        <w:rPr>
          <w:sz w:val="24"/>
          <w:szCs w:val="24"/>
        </w:rPr>
        <w:t xml:space="preserve"> in an Early Intervention in P</w:t>
      </w:r>
      <w:r w:rsidR="00871FCD">
        <w:rPr>
          <w:sz w:val="24"/>
          <w:szCs w:val="24"/>
        </w:rPr>
        <w:t>sychosis</w:t>
      </w:r>
      <w:r>
        <w:rPr>
          <w:sz w:val="24"/>
          <w:szCs w:val="24"/>
        </w:rPr>
        <w:t xml:space="preserve"> </w:t>
      </w:r>
      <w:r w:rsidR="00871FCD">
        <w:rPr>
          <w:sz w:val="24"/>
          <w:szCs w:val="24"/>
        </w:rPr>
        <w:t>se</w:t>
      </w:r>
      <w:r>
        <w:rPr>
          <w:sz w:val="24"/>
          <w:szCs w:val="24"/>
        </w:rPr>
        <w:t>rvice highlight</w:t>
      </w:r>
      <w:r w:rsidR="00A5685D">
        <w:rPr>
          <w:sz w:val="24"/>
          <w:szCs w:val="24"/>
        </w:rPr>
        <w:t>ed</w:t>
      </w:r>
      <w:r>
        <w:rPr>
          <w:sz w:val="24"/>
          <w:szCs w:val="24"/>
        </w:rPr>
        <w:t xml:space="preserve"> the importance of team</w:t>
      </w:r>
      <w:r w:rsidR="00F5033C" w:rsidRPr="00F5033C">
        <w:rPr>
          <w:sz w:val="24"/>
          <w:szCs w:val="24"/>
        </w:rPr>
        <w:t xml:space="preserve"> </w:t>
      </w:r>
      <w:r w:rsidR="00161562">
        <w:rPr>
          <w:sz w:val="24"/>
          <w:szCs w:val="24"/>
        </w:rPr>
        <w:t>readiness</w:t>
      </w:r>
      <w:r>
        <w:rPr>
          <w:sz w:val="24"/>
          <w:szCs w:val="24"/>
        </w:rPr>
        <w:t xml:space="preserve">.  </w:t>
      </w:r>
      <w:r w:rsidR="00F5033C" w:rsidRPr="00F5033C">
        <w:rPr>
          <w:sz w:val="24"/>
          <w:szCs w:val="24"/>
        </w:rPr>
        <w:t>This paper reflect</w:t>
      </w:r>
      <w:r>
        <w:rPr>
          <w:sz w:val="24"/>
          <w:szCs w:val="24"/>
        </w:rPr>
        <w:t>s</w:t>
      </w:r>
      <w:r w:rsidR="00F5033C" w:rsidRPr="00F5033C">
        <w:rPr>
          <w:sz w:val="24"/>
          <w:szCs w:val="24"/>
        </w:rPr>
        <w:t xml:space="preserve"> on the lessons learned </w:t>
      </w:r>
      <w:r w:rsidR="003364D2">
        <w:rPr>
          <w:sz w:val="24"/>
          <w:szCs w:val="24"/>
        </w:rPr>
        <w:t>in</w:t>
      </w:r>
      <w:r>
        <w:rPr>
          <w:sz w:val="24"/>
          <w:szCs w:val="24"/>
        </w:rPr>
        <w:t xml:space="preserve"> recognising and facilitating </w:t>
      </w:r>
      <w:r w:rsidR="00782492">
        <w:rPr>
          <w:sz w:val="24"/>
          <w:szCs w:val="24"/>
        </w:rPr>
        <w:t xml:space="preserve">team </w:t>
      </w:r>
      <w:r w:rsidR="00F5033C" w:rsidRPr="00F5033C">
        <w:rPr>
          <w:sz w:val="24"/>
          <w:szCs w:val="24"/>
        </w:rPr>
        <w:t>readiness</w:t>
      </w:r>
      <w:r>
        <w:rPr>
          <w:sz w:val="24"/>
          <w:szCs w:val="24"/>
        </w:rPr>
        <w:t xml:space="preserve"> </w:t>
      </w:r>
      <w:r w:rsidR="00F5033C" w:rsidRPr="00F5033C">
        <w:rPr>
          <w:sz w:val="24"/>
          <w:szCs w:val="24"/>
        </w:rPr>
        <w:t xml:space="preserve">in </w:t>
      </w:r>
      <w:r>
        <w:rPr>
          <w:sz w:val="24"/>
          <w:szCs w:val="24"/>
        </w:rPr>
        <w:t>an NHS setting.</w:t>
      </w:r>
    </w:p>
    <w:p w14:paraId="2307E229" w14:textId="77777777" w:rsidR="00F5033C" w:rsidRPr="00F5033C" w:rsidRDefault="00F5033C" w:rsidP="00F5033C">
      <w:pPr>
        <w:jc w:val="both"/>
        <w:rPr>
          <w:b/>
          <w:i/>
          <w:sz w:val="24"/>
          <w:szCs w:val="24"/>
        </w:rPr>
      </w:pPr>
      <w:r w:rsidRPr="00F5033C">
        <w:rPr>
          <w:b/>
          <w:i/>
          <w:sz w:val="24"/>
          <w:szCs w:val="24"/>
        </w:rPr>
        <w:t>Design/methodology/approach</w:t>
      </w:r>
    </w:p>
    <w:p w14:paraId="2E27D705" w14:textId="1D2EC8A2" w:rsidR="00F5033C" w:rsidRPr="00F5033C" w:rsidRDefault="003364D2" w:rsidP="00F5033C">
      <w:pPr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="00F5033C" w:rsidRPr="00F5033C">
        <w:rPr>
          <w:sz w:val="24"/>
          <w:szCs w:val="24"/>
        </w:rPr>
        <w:t xml:space="preserve"> literature </w:t>
      </w:r>
      <w:r w:rsidR="009601EC">
        <w:rPr>
          <w:sz w:val="24"/>
          <w:szCs w:val="24"/>
        </w:rPr>
        <w:t>suggests</w:t>
      </w:r>
      <w:r>
        <w:rPr>
          <w:sz w:val="24"/>
          <w:szCs w:val="24"/>
        </w:rPr>
        <w:t xml:space="preserve"> that</w:t>
      </w:r>
      <w:r w:rsidR="00F5033C" w:rsidRPr="00F5033C">
        <w:rPr>
          <w:sz w:val="24"/>
          <w:szCs w:val="24"/>
        </w:rPr>
        <w:t xml:space="preserve"> </w:t>
      </w:r>
      <w:r w:rsidR="00C116C4">
        <w:rPr>
          <w:sz w:val="24"/>
          <w:szCs w:val="24"/>
        </w:rPr>
        <w:t>mental health</w:t>
      </w:r>
      <w:r>
        <w:rPr>
          <w:sz w:val="24"/>
          <w:szCs w:val="24"/>
        </w:rPr>
        <w:t xml:space="preserve"> </w:t>
      </w:r>
      <w:r w:rsidR="00F5033C" w:rsidRPr="00F5033C">
        <w:rPr>
          <w:sz w:val="24"/>
          <w:szCs w:val="24"/>
        </w:rPr>
        <w:t xml:space="preserve">teams </w:t>
      </w:r>
      <w:r w:rsidR="009601EC">
        <w:rPr>
          <w:sz w:val="24"/>
          <w:szCs w:val="24"/>
        </w:rPr>
        <w:t xml:space="preserve">need </w:t>
      </w:r>
      <w:r w:rsidR="00F5033C" w:rsidRPr="00F5033C">
        <w:rPr>
          <w:sz w:val="24"/>
          <w:szCs w:val="24"/>
        </w:rPr>
        <w:t xml:space="preserve">to be </w:t>
      </w:r>
      <w:r w:rsidR="0060047D">
        <w:rPr>
          <w:sz w:val="24"/>
          <w:szCs w:val="24"/>
        </w:rPr>
        <w:t>ready</w:t>
      </w:r>
      <w:r w:rsidR="00F5033C" w:rsidRPr="00F5033C">
        <w:rPr>
          <w:sz w:val="24"/>
          <w:szCs w:val="24"/>
        </w:rPr>
        <w:t xml:space="preserve"> </w:t>
      </w:r>
      <w:r>
        <w:rPr>
          <w:sz w:val="24"/>
          <w:szCs w:val="24"/>
        </w:rPr>
        <w:t>to implement p</w:t>
      </w:r>
      <w:r w:rsidR="00F5033C" w:rsidRPr="00F5033C">
        <w:rPr>
          <w:sz w:val="24"/>
          <w:szCs w:val="24"/>
        </w:rPr>
        <w:t xml:space="preserve">eer </w:t>
      </w:r>
      <w:r>
        <w:rPr>
          <w:sz w:val="24"/>
          <w:szCs w:val="24"/>
        </w:rPr>
        <w:t>support, if this is to be done</w:t>
      </w:r>
      <w:r w:rsidR="00F5033C" w:rsidRPr="00F5033C">
        <w:rPr>
          <w:sz w:val="24"/>
          <w:szCs w:val="24"/>
        </w:rPr>
        <w:t xml:space="preserve"> successful</w:t>
      </w:r>
      <w:r>
        <w:rPr>
          <w:sz w:val="24"/>
          <w:szCs w:val="24"/>
        </w:rPr>
        <w:t xml:space="preserve">ly.  </w:t>
      </w:r>
      <w:r w:rsidR="00C116C4">
        <w:rPr>
          <w:sz w:val="24"/>
          <w:szCs w:val="24"/>
        </w:rPr>
        <w:t>We</w:t>
      </w:r>
      <w:r w:rsidR="00F5033C" w:rsidRPr="00F5033C">
        <w:rPr>
          <w:sz w:val="24"/>
          <w:szCs w:val="24"/>
        </w:rPr>
        <w:t xml:space="preserve"> </w:t>
      </w:r>
      <w:r w:rsidR="00C116C4">
        <w:rPr>
          <w:sz w:val="24"/>
          <w:szCs w:val="24"/>
        </w:rPr>
        <w:t>describe</w:t>
      </w:r>
      <w:r>
        <w:rPr>
          <w:sz w:val="24"/>
          <w:szCs w:val="24"/>
        </w:rPr>
        <w:t xml:space="preserve"> </w:t>
      </w:r>
      <w:r w:rsidR="009601EC">
        <w:rPr>
          <w:sz w:val="24"/>
          <w:szCs w:val="24"/>
        </w:rPr>
        <w:t xml:space="preserve">the process of preparing for peer support, </w:t>
      </w:r>
      <w:r>
        <w:rPr>
          <w:sz w:val="24"/>
          <w:szCs w:val="24"/>
        </w:rPr>
        <w:t xml:space="preserve">obstacles </w:t>
      </w:r>
      <w:r w:rsidR="00467D25">
        <w:rPr>
          <w:sz w:val="24"/>
          <w:szCs w:val="24"/>
        </w:rPr>
        <w:t xml:space="preserve">that arose, </w:t>
      </w:r>
      <w:r w:rsidR="003620BD">
        <w:rPr>
          <w:sz w:val="24"/>
          <w:szCs w:val="24"/>
        </w:rPr>
        <w:t xml:space="preserve">and ways </w:t>
      </w:r>
      <w:r w:rsidR="00C116C4">
        <w:rPr>
          <w:sz w:val="24"/>
          <w:szCs w:val="24"/>
        </w:rPr>
        <w:t xml:space="preserve">that the team found </w:t>
      </w:r>
      <w:r w:rsidR="001834A3">
        <w:rPr>
          <w:sz w:val="24"/>
          <w:szCs w:val="24"/>
        </w:rPr>
        <w:t xml:space="preserve">to </w:t>
      </w:r>
      <w:r w:rsidR="003620BD">
        <w:rPr>
          <w:sz w:val="24"/>
          <w:szCs w:val="24"/>
        </w:rPr>
        <w:t>address these.</w:t>
      </w:r>
    </w:p>
    <w:p w14:paraId="4970B57B" w14:textId="77777777" w:rsidR="00F5033C" w:rsidRPr="00F5033C" w:rsidRDefault="00F5033C" w:rsidP="00F5033C">
      <w:pPr>
        <w:jc w:val="both"/>
        <w:rPr>
          <w:b/>
          <w:i/>
          <w:sz w:val="24"/>
          <w:szCs w:val="24"/>
        </w:rPr>
      </w:pPr>
      <w:r w:rsidRPr="00F5033C">
        <w:rPr>
          <w:b/>
          <w:i/>
          <w:sz w:val="24"/>
          <w:szCs w:val="24"/>
        </w:rPr>
        <w:t>Findings</w:t>
      </w:r>
    </w:p>
    <w:p w14:paraId="04CA35C4" w14:textId="324B7EEA" w:rsidR="00F5033C" w:rsidRPr="00F5033C" w:rsidRDefault="00BB6EC9" w:rsidP="00F5033C">
      <w:pPr>
        <w:jc w:val="both"/>
        <w:rPr>
          <w:sz w:val="24"/>
          <w:szCs w:val="24"/>
        </w:rPr>
      </w:pPr>
      <w:r>
        <w:rPr>
          <w:sz w:val="24"/>
          <w:szCs w:val="24"/>
        </w:rPr>
        <w:t>The team had actively sought to develop peer support for some time, and negotiated with Trust managers to agree these roles</w:t>
      </w:r>
      <w:r w:rsidR="002F66B3">
        <w:rPr>
          <w:sz w:val="24"/>
          <w:szCs w:val="24"/>
        </w:rPr>
        <w:t xml:space="preserve"> in principle</w:t>
      </w:r>
      <w:r>
        <w:rPr>
          <w:sz w:val="24"/>
          <w:szCs w:val="24"/>
        </w:rPr>
        <w:t xml:space="preserve">.  However, </w:t>
      </w:r>
      <w:r w:rsidR="000222DF">
        <w:rPr>
          <w:sz w:val="24"/>
          <w:szCs w:val="24"/>
        </w:rPr>
        <w:t xml:space="preserve">initially unspoken </w:t>
      </w:r>
      <w:r>
        <w:rPr>
          <w:sz w:val="24"/>
          <w:szCs w:val="24"/>
        </w:rPr>
        <w:t>c</w:t>
      </w:r>
      <w:r w:rsidR="003364D2">
        <w:rPr>
          <w:sz w:val="24"/>
          <w:szCs w:val="24"/>
        </w:rPr>
        <w:t>oncerns about</w:t>
      </w:r>
      <w:r w:rsidR="00F5033C" w:rsidRPr="00F5033C">
        <w:rPr>
          <w:sz w:val="24"/>
          <w:szCs w:val="24"/>
        </w:rPr>
        <w:t xml:space="preserve"> duty of care </w:t>
      </w:r>
      <w:r w:rsidR="003364D2">
        <w:rPr>
          <w:sz w:val="24"/>
          <w:szCs w:val="24"/>
        </w:rPr>
        <w:t xml:space="preserve">emerged as a key obstacle.  </w:t>
      </w:r>
      <w:r w:rsidR="000222DF">
        <w:rPr>
          <w:sz w:val="24"/>
          <w:szCs w:val="24"/>
        </w:rPr>
        <w:t>An a</w:t>
      </w:r>
      <w:r w:rsidR="00EE4808">
        <w:rPr>
          <w:sz w:val="24"/>
          <w:szCs w:val="24"/>
        </w:rPr>
        <w:t>rguably paternalistic</w:t>
      </w:r>
      <w:r>
        <w:rPr>
          <w:sz w:val="24"/>
          <w:szCs w:val="24"/>
        </w:rPr>
        <w:t xml:space="preserve"> desire to </w:t>
      </w:r>
      <w:r w:rsidR="00F5033C" w:rsidRPr="00F5033C">
        <w:rPr>
          <w:sz w:val="24"/>
          <w:szCs w:val="24"/>
        </w:rPr>
        <w:t xml:space="preserve">protect </w:t>
      </w:r>
      <w:r w:rsidR="003620BD">
        <w:rPr>
          <w:sz w:val="24"/>
          <w:szCs w:val="24"/>
        </w:rPr>
        <w:t xml:space="preserve">potential </w:t>
      </w:r>
      <w:r>
        <w:rPr>
          <w:sz w:val="24"/>
          <w:szCs w:val="24"/>
        </w:rPr>
        <w:t>p</w:t>
      </w:r>
      <w:r w:rsidR="00F5033C" w:rsidRPr="00F5033C">
        <w:rPr>
          <w:sz w:val="24"/>
          <w:szCs w:val="24"/>
        </w:rPr>
        <w:t xml:space="preserve">eer </w:t>
      </w:r>
      <w:r w:rsidR="004970FB">
        <w:rPr>
          <w:sz w:val="24"/>
          <w:szCs w:val="24"/>
        </w:rPr>
        <w:t>worker</w:t>
      </w:r>
      <w:r w:rsidR="00F5033C" w:rsidRPr="00F5033C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F5033C" w:rsidRPr="00F5033C">
        <w:rPr>
          <w:sz w:val="24"/>
          <w:szCs w:val="24"/>
        </w:rPr>
        <w:t>olleagues</w:t>
      </w:r>
      <w:r>
        <w:rPr>
          <w:sz w:val="24"/>
          <w:szCs w:val="24"/>
        </w:rPr>
        <w:t xml:space="preserve"> </w:t>
      </w:r>
      <w:r w:rsidR="009C68D9">
        <w:rPr>
          <w:sz w:val="24"/>
          <w:szCs w:val="24"/>
        </w:rPr>
        <w:t>from stress and distress</w:t>
      </w:r>
      <w:r w:rsidR="003620BD">
        <w:rPr>
          <w:sz w:val="24"/>
          <w:szCs w:val="24"/>
        </w:rPr>
        <w:t xml:space="preserve"> could have </w:t>
      </w:r>
      <w:r w:rsidR="000222DF">
        <w:rPr>
          <w:sz w:val="24"/>
          <w:szCs w:val="24"/>
        </w:rPr>
        <w:t>result</w:t>
      </w:r>
      <w:r w:rsidR="003620BD">
        <w:rPr>
          <w:sz w:val="24"/>
          <w:szCs w:val="24"/>
        </w:rPr>
        <w:t>ed</w:t>
      </w:r>
      <w:r w:rsidR="008036B9">
        <w:rPr>
          <w:sz w:val="24"/>
          <w:szCs w:val="24"/>
        </w:rPr>
        <w:t xml:space="preserve"> in</w:t>
      </w:r>
      <w:r w:rsidR="000222DF">
        <w:rPr>
          <w:sz w:val="24"/>
          <w:szCs w:val="24"/>
        </w:rPr>
        <w:t xml:space="preserve"> </w:t>
      </w:r>
      <w:r w:rsidR="008036B9">
        <w:rPr>
          <w:sz w:val="24"/>
          <w:szCs w:val="24"/>
        </w:rPr>
        <w:t xml:space="preserve">unnecessary </w:t>
      </w:r>
      <w:r w:rsidR="00AB618B">
        <w:rPr>
          <w:sz w:val="24"/>
          <w:szCs w:val="24"/>
        </w:rPr>
        <w:t>risk aversion</w:t>
      </w:r>
      <w:r w:rsidR="000222DF">
        <w:rPr>
          <w:sz w:val="24"/>
          <w:szCs w:val="24"/>
        </w:rPr>
        <w:t xml:space="preserve"> </w:t>
      </w:r>
      <w:r w:rsidR="00836A8B">
        <w:rPr>
          <w:sz w:val="24"/>
          <w:szCs w:val="24"/>
        </w:rPr>
        <w:t>and</w:t>
      </w:r>
      <w:r w:rsidR="000222DF">
        <w:rPr>
          <w:sz w:val="24"/>
          <w:szCs w:val="24"/>
        </w:rPr>
        <w:t xml:space="preserve"> </w:t>
      </w:r>
      <w:r w:rsidR="008036B9">
        <w:rPr>
          <w:sz w:val="24"/>
          <w:szCs w:val="24"/>
        </w:rPr>
        <w:t xml:space="preserve">a </w:t>
      </w:r>
      <w:r w:rsidR="000222DF">
        <w:rPr>
          <w:sz w:val="24"/>
          <w:szCs w:val="24"/>
        </w:rPr>
        <w:t>narrowing of the role</w:t>
      </w:r>
      <w:r w:rsidR="003620BD">
        <w:rPr>
          <w:sz w:val="24"/>
          <w:szCs w:val="24"/>
        </w:rPr>
        <w:t>.</w:t>
      </w:r>
      <w:r w:rsidR="00AB618B" w:rsidRPr="009C68D9">
        <w:rPr>
          <w:sz w:val="24"/>
          <w:szCs w:val="24"/>
        </w:rPr>
        <w:t xml:space="preserve"> </w:t>
      </w:r>
      <w:r w:rsidR="003620BD">
        <w:rPr>
          <w:sz w:val="24"/>
          <w:szCs w:val="24"/>
        </w:rPr>
        <w:t xml:space="preserve"> W</w:t>
      </w:r>
      <w:r w:rsidR="009C68D9" w:rsidRPr="009C68D9">
        <w:rPr>
          <w:sz w:val="24"/>
          <w:szCs w:val="24"/>
        </w:rPr>
        <w:t xml:space="preserve">illingness and opportunity to reflect on </w:t>
      </w:r>
      <w:r w:rsidR="003620BD">
        <w:rPr>
          <w:sz w:val="24"/>
          <w:szCs w:val="24"/>
        </w:rPr>
        <w:t>the</w:t>
      </w:r>
      <w:r w:rsidR="009C68D9" w:rsidRPr="009C68D9">
        <w:rPr>
          <w:sz w:val="24"/>
          <w:szCs w:val="24"/>
        </w:rPr>
        <w:t xml:space="preserve"> change in </w:t>
      </w:r>
      <w:r w:rsidR="003620BD">
        <w:rPr>
          <w:sz w:val="24"/>
          <w:szCs w:val="24"/>
        </w:rPr>
        <w:t>relationship</w:t>
      </w:r>
      <w:r w:rsidR="00F5033C" w:rsidRPr="009C68D9">
        <w:rPr>
          <w:sz w:val="24"/>
          <w:szCs w:val="24"/>
        </w:rPr>
        <w:t xml:space="preserve"> </w:t>
      </w:r>
      <w:r w:rsidR="003620BD">
        <w:rPr>
          <w:sz w:val="24"/>
          <w:szCs w:val="24"/>
        </w:rPr>
        <w:t xml:space="preserve">from </w:t>
      </w:r>
      <w:r w:rsidR="004573AF">
        <w:rPr>
          <w:sz w:val="24"/>
          <w:szCs w:val="24"/>
        </w:rPr>
        <w:t>service user</w:t>
      </w:r>
      <w:r w:rsidR="00F5033C" w:rsidRPr="009C68D9">
        <w:rPr>
          <w:sz w:val="24"/>
          <w:szCs w:val="24"/>
        </w:rPr>
        <w:t xml:space="preserve"> </w:t>
      </w:r>
      <w:r w:rsidR="009611FF">
        <w:rPr>
          <w:sz w:val="24"/>
          <w:szCs w:val="24"/>
        </w:rPr>
        <w:t>/</w:t>
      </w:r>
      <w:r w:rsidR="003620BD">
        <w:rPr>
          <w:sz w:val="24"/>
          <w:szCs w:val="24"/>
        </w:rPr>
        <w:t xml:space="preserve"> </w:t>
      </w:r>
      <w:r w:rsidR="00F5033C" w:rsidRPr="009C68D9">
        <w:rPr>
          <w:sz w:val="24"/>
          <w:szCs w:val="24"/>
        </w:rPr>
        <w:t>professional</w:t>
      </w:r>
      <w:r w:rsidR="000C10D7">
        <w:rPr>
          <w:sz w:val="24"/>
          <w:szCs w:val="24"/>
        </w:rPr>
        <w:t>s</w:t>
      </w:r>
      <w:r w:rsidR="003620BD">
        <w:rPr>
          <w:sz w:val="24"/>
          <w:szCs w:val="24"/>
        </w:rPr>
        <w:t xml:space="preserve"> to </w:t>
      </w:r>
      <w:r w:rsidR="00F5033C" w:rsidRPr="009C68D9">
        <w:rPr>
          <w:sz w:val="24"/>
          <w:szCs w:val="24"/>
        </w:rPr>
        <w:t xml:space="preserve">colleagues </w:t>
      </w:r>
      <w:r w:rsidR="009C68D9" w:rsidRPr="009C68D9">
        <w:rPr>
          <w:sz w:val="24"/>
          <w:szCs w:val="24"/>
        </w:rPr>
        <w:t xml:space="preserve">enabled </w:t>
      </w:r>
      <w:r w:rsidR="003620BD">
        <w:rPr>
          <w:sz w:val="24"/>
          <w:szCs w:val="24"/>
        </w:rPr>
        <w:t xml:space="preserve">these </w:t>
      </w:r>
      <w:r w:rsidR="009C68D9" w:rsidRPr="009C68D9">
        <w:rPr>
          <w:sz w:val="24"/>
          <w:szCs w:val="24"/>
        </w:rPr>
        <w:t xml:space="preserve">concerns to be </w:t>
      </w:r>
      <w:r w:rsidR="00483164">
        <w:rPr>
          <w:sz w:val="24"/>
          <w:szCs w:val="24"/>
        </w:rPr>
        <w:t>aired</w:t>
      </w:r>
      <w:r w:rsidR="009C68D9" w:rsidRPr="009C68D9">
        <w:rPr>
          <w:sz w:val="24"/>
          <w:szCs w:val="24"/>
        </w:rPr>
        <w:t>, and practical solutions agreed</w:t>
      </w:r>
      <w:r w:rsidR="00F5033C" w:rsidRPr="009C68D9">
        <w:rPr>
          <w:sz w:val="24"/>
          <w:szCs w:val="24"/>
        </w:rPr>
        <w:t>.</w:t>
      </w:r>
    </w:p>
    <w:p w14:paraId="5C7D6343" w14:textId="77777777" w:rsidR="00F5033C" w:rsidRPr="00F5033C" w:rsidRDefault="00F5033C" w:rsidP="00F5033C">
      <w:pPr>
        <w:jc w:val="both"/>
        <w:rPr>
          <w:b/>
          <w:i/>
          <w:sz w:val="24"/>
          <w:szCs w:val="24"/>
        </w:rPr>
      </w:pPr>
      <w:r w:rsidRPr="00F5033C">
        <w:rPr>
          <w:b/>
          <w:i/>
          <w:sz w:val="24"/>
          <w:szCs w:val="24"/>
        </w:rPr>
        <w:t>Practical implications</w:t>
      </w:r>
    </w:p>
    <w:p w14:paraId="690ABFBF" w14:textId="1447818E" w:rsidR="00F5033C" w:rsidRPr="00F5033C" w:rsidRDefault="009C68D9" w:rsidP="00F503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Team enthusiasm is not the same as team readiness.  </w:t>
      </w:r>
      <w:r w:rsidR="00102F70">
        <w:rPr>
          <w:sz w:val="24"/>
          <w:szCs w:val="24"/>
        </w:rPr>
        <w:t>The team’s willingness</w:t>
      </w:r>
      <w:r>
        <w:rPr>
          <w:sz w:val="24"/>
          <w:szCs w:val="24"/>
        </w:rPr>
        <w:t xml:space="preserve"> to identify and reflect on implicit concerns facilitated </w:t>
      </w:r>
      <w:r w:rsidR="00102F70">
        <w:rPr>
          <w:sz w:val="24"/>
          <w:szCs w:val="24"/>
        </w:rPr>
        <w:t xml:space="preserve">an </w:t>
      </w:r>
      <w:r w:rsidR="002F66B3">
        <w:rPr>
          <w:sz w:val="24"/>
          <w:szCs w:val="24"/>
        </w:rPr>
        <w:t>acceptance of</w:t>
      </w:r>
      <w:r w:rsidR="003620BD">
        <w:rPr>
          <w:sz w:val="24"/>
          <w:szCs w:val="24"/>
        </w:rPr>
        <w:t xml:space="preserve"> </w:t>
      </w:r>
      <w:r w:rsidR="00102F70">
        <w:rPr>
          <w:sz w:val="24"/>
          <w:szCs w:val="24"/>
        </w:rPr>
        <w:t xml:space="preserve">the </w:t>
      </w:r>
      <w:r w:rsidR="003620BD">
        <w:rPr>
          <w:sz w:val="24"/>
          <w:szCs w:val="24"/>
        </w:rPr>
        <w:t xml:space="preserve">change in relationship with peer workers, </w:t>
      </w:r>
      <w:r w:rsidR="00102F70">
        <w:rPr>
          <w:sz w:val="24"/>
          <w:szCs w:val="24"/>
        </w:rPr>
        <w:t xml:space="preserve">which in turn enabled </w:t>
      </w:r>
      <w:r w:rsidR="002F66B3">
        <w:rPr>
          <w:sz w:val="24"/>
          <w:szCs w:val="24"/>
        </w:rPr>
        <w:t xml:space="preserve">the development of </w:t>
      </w:r>
      <w:r>
        <w:rPr>
          <w:sz w:val="24"/>
          <w:szCs w:val="24"/>
        </w:rPr>
        <w:t xml:space="preserve">standard operating procedures </w:t>
      </w:r>
      <w:r w:rsidR="003620BD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2F66B3">
        <w:rPr>
          <w:sz w:val="24"/>
          <w:szCs w:val="24"/>
        </w:rPr>
        <w:t>ensure</w:t>
      </w:r>
      <w:r>
        <w:rPr>
          <w:sz w:val="24"/>
          <w:szCs w:val="24"/>
        </w:rPr>
        <w:t xml:space="preserve"> safe and effective peer support as ‘business as usual.’</w:t>
      </w:r>
    </w:p>
    <w:p w14:paraId="5C6AF82C" w14:textId="77777777" w:rsidR="00F5033C" w:rsidRPr="00F5033C" w:rsidRDefault="00F5033C" w:rsidP="00F5033C">
      <w:pPr>
        <w:jc w:val="both"/>
        <w:rPr>
          <w:b/>
          <w:i/>
          <w:sz w:val="24"/>
          <w:szCs w:val="24"/>
        </w:rPr>
      </w:pPr>
      <w:r w:rsidRPr="00F5033C">
        <w:rPr>
          <w:b/>
          <w:i/>
          <w:sz w:val="24"/>
          <w:szCs w:val="24"/>
        </w:rPr>
        <w:t>Originality</w:t>
      </w:r>
    </w:p>
    <w:p w14:paraId="0EBF9E82" w14:textId="6F2D6E3C" w:rsidR="00F5033C" w:rsidRPr="00F5033C" w:rsidRDefault="00F5033C" w:rsidP="00F5033C">
      <w:pPr>
        <w:jc w:val="both"/>
        <w:rPr>
          <w:sz w:val="24"/>
          <w:szCs w:val="24"/>
        </w:rPr>
      </w:pPr>
      <w:r w:rsidRPr="00F5033C">
        <w:rPr>
          <w:sz w:val="24"/>
          <w:szCs w:val="24"/>
        </w:rPr>
        <w:t>This paper consider</w:t>
      </w:r>
      <w:r w:rsidR="00B80518">
        <w:rPr>
          <w:sz w:val="24"/>
          <w:szCs w:val="24"/>
        </w:rPr>
        <w:t>s</w:t>
      </w:r>
      <w:r w:rsidR="009C68D9">
        <w:rPr>
          <w:sz w:val="24"/>
          <w:szCs w:val="24"/>
        </w:rPr>
        <w:t xml:space="preserve"> the process of w</w:t>
      </w:r>
      <w:r w:rsidR="009C68D9" w:rsidRPr="00F5033C">
        <w:rPr>
          <w:sz w:val="24"/>
          <w:szCs w:val="24"/>
        </w:rPr>
        <w:t xml:space="preserve">elcoming peer workers in </w:t>
      </w:r>
      <w:r w:rsidR="009C68D9">
        <w:rPr>
          <w:sz w:val="24"/>
          <w:szCs w:val="24"/>
        </w:rPr>
        <w:t xml:space="preserve">an Early Intervention in Psychosis team, and offers practical suggestions </w:t>
      </w:r>
      <w:r w:rsidR="00665891">
        <w:rPr>
          <w:sz w:val="24"/>
          <w:szCs w:val="24"/>
        </w:rPr>
        <w:t xml:space="preserve">that may be of value to </w:t>
      </w:r>
      <w:r w:rsidR="00DD04EF">
        <w:rPr>
          <w:sz w:val="24"/>
          <w:szCs w:val="24"/>
        </w:rPr>
        <w:t>other</w:t>
      </w:r>
      <w:r w:rsidR="009C68D9">
        <w:rPr>
          <w:sz w:val="24"/>
          <w:szCs w:val="24"/>
        </w:rPr>
        <w:t xml:space="preserve"> </w:t>
      </w:r>
      <w:r w:rsidR="002F66B3">
        <w:rPr>
          <w:sz w:val="24"/>
          <w:szCs w:val="24"/>
        </w:rPr>
        <w:t xml:space="preserve">teams </w:t>
      </w:r>
      <w:r w:rsidR="00806348">
        <w:rPr>
          <w:sz w:val="24"/>
          <w:szCs w:val="24"/>
        </w:rPr>
        <w:t>seeking to implement peer support in similar</w:t>
      </w:r>
      <w:r w:rsidR="002F66B3">
        <w:rPr>
          <w:sz w:val="24"/>
          <w:szCs w:val="24"/>
        </w:rPr>
        <w:t xml:space="preserve"> adult mental health </w:t>
      </w:r>
      <w:r w:rsidR="009C68D9" w:rsidRPr="00F5033C">
        <w:rPr>
          <w:sz w:val="24"/>
          <w:szCs w:val="24"/>
        </w:rPr>
        <w:t>settings</w:t>
      </w:r>
      <w:r w:rsidR="009C68D9">
        <w:rPr>
          <w:sz w:val="24"/>
          <w:szCs w:val="24"/>
        </w:rPr>
        <w:t>.</w:t>
      </w:r>
    </w:p>
    <w:p w14:paraId="683091A1" w14:textId="77777777" w:rsidR="00F5033C" w:rsidRPr="00F5033C" w:rsidRDefault="00F5033C" w:rsidP="00F5033C">
      <w:pPr>
        <w:jc w:val="both"/>
        <w:rPr>
          <w:b/>
          <w:sz w:val="24"/>
          <w:szCs w:val="24"/>
        </w:rPr>
      </w:pPr>
      <w:r w:rsidRPr="00F5033C">
        <w:rPr>
          <w:b/>
          <w:sz w:val="24"/>
          <w:szCs w:val="24"/>
        </w:rPr>
        <w:t xml:space="preserve"> </w:t>
      </w:r>
    </w:p>
    <w:p w14:paraId="4BE8ACB8" w14:textId="7D69C5D0" w:rsidR="00161562" w:rsidRPr="002F66B3" w:rsidRDefault="00F5033C" w:rsidP="007A77AA">
      <w:pPr>
        <w:jc w:val="both"/>
        <w:rPr>
          <w:b/>
          <w:sz w:val="24"/>
          <w:szCs w:val="24"/>
        </w:rPr>
      </w:pPr>
      <w:r w:rsidRPr="00F5033C">
        <w:rPr>
          <w:b/>
          <w:sz w:val="24"/>
          <w:szCs w:val="24"/>
        </w:rPr>
        <w:t>Keywords</w:t>
      </w:r>
      <w:r w:rsidR="002F66B3">
        <w:rPr>
          <w:b/>
          <w:sz w:val="24"/>
          <w:szCs w:val="24"/>
        </w:rPr>
        <w:t xml:space="preserve">:  </w:t>
      </w:r>
      <w:r w:rsidRPr="00F5033C">
        <w:rPr>
          <w:sz w:val="24"/>
          <w:szCs w:val="24"/>
        </w:rPr>
        <w:t xml:space="preserve">Peer support; </w:t>
      </w:r>
      <w:r w:rsidR="009C68D9">
        <w:rPr>
          <w:sz w:val="24"/>
          <w:szCs w:val="24"/>
        </w:rPr>
        <w:t xml:space="preserve">team readiness; </w:t>
      </w:r>
      <w:r w:rsidR="003620BD">
        <w:rPr>
          <w:sz w:val="24"/>
          <w:szCs w:val="24"/>
        </w:rPr>
        <w:t>early intervention in psychosis;</w:t>
      </w:r>
      <w:r w:rsidR="003620BD" w:rsidRPr="00F5033C">
        <w:rPr>
          <w:sz w:val="24"/>
          <w:szCs w:val="24"/>
        </w:rPr>
        <w:t xml:space="preserve"> </w:t>
      </w:r>
      <w:r w:rsidRPr="00F5033C">
        <w:rPr>
          <w:sz w:val="24"/>
          <w:szCs w:val="24"/>
        </w:rPr>
        <w:t>adult mental health; service development; recovery</w:t>
      </w:r>
      <w:r w:rsidR="00161562">
        <w:rPr>
          <w:sz w:val="24"/>
          <w:szCs w:val="24"/>
        </w:rPr>
        <w:br w:type="page"/>
      </w:r>
    </w:p>
    <w:p w14:paraId="015A3DC9" w14:textId="3FEB9610" w:rsidR="00C52BB4" w:rsidRPr="00161562" w:rsidRDefault="00C52BB4" w:rsidP="007A77AA">
      <w:pPr>
        <w:jc w:val="both"/>
        <w:rPr>
          <w:sz w:val="24"/>
          <w:szCs w:val="24"/>
        </w:rPr>
      </w:pPr>
      <w:r w:rsidRPr="00F5033C">
        <w:rPr>
          <w:b/>
          <w:sz w:val="24"/>
          <w:szCs w:val="24"/>
        </w:rPr>
        <w:lastRenderedPageBreak/>
        <w:t>Backgroun</w:t>
      </w:r>
      <w:r w:rsidR="00161562">
        <w:rPr>
          <w:b/>
          <w:sz w:val="24"/>
          <w:szCs w:val="24"/>
        </w:rPr>
        <w:t>d</w:t>
      </w:r>
    </w:p>
    <w:p w14:paraId="57A88F28" w14:textId="15CCE4EB" w:rsidR="008F5CFE" w:rsidRDefault="008B0388" w:rsidP="007A77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Establishing peer support </w:t>
      </w:r>
      <w:r w:rsidR="000A1236">
        <w:rPr>
          <w:sz w:val="24"/>
          <w:szCs w:val="24"/>
        </w:rPr>
        <w:t xml:space="preserve">roles </w:t>
      </w:r>
      <w:r w:rsidR="00D05AFD">
        <w:rPr>
          <w:sz w:val="24"/>
          <w:szCs w:val="24"/>
        </w:rPr>
        <w:t xml:space="preserve">may be </w:t>
      </w:r>
      <w:r w:rsidR="0090504E">
        <w:rPr>
          <w:sz w:val="24"/>
          <w:szCs w:val="24"/>
        </w:rPr>
        <w:t xml:space="preserve">the </w:t>
      </w:r>
      <w:r w:rsidR="00413275">
        <w:rPr>
          <w:sz w:val="24"/>
          <w:szCs w:val="24"/>
        </w:rPr>
        <w:t xml:space="preserve">single </w:t>
      </w:r>
      <w:r w:rsidR="00BA1308">
        <w:rPr>
          <w:sz w:val="24"/>
          <w:szCs w:val="24"/>
        </w:rPr>
        <w:t>most effective way to d</w:t>
      </w:r>
      <w:r w:rsidR="009B686E">
        <w:rPr>
          <w:sz w:val="24"/>
          <w:szCs w:val="24"/>
        </w:rPr>
        <w:t>rive</w:t>
      </w:r>
      <w:r w:rsidR="008F5CFE">
        <w:rPr>
          <w:sz w:val="24"/>
          <w:szCs w:val="24"/>
        </w:rPr>
        <w:t xml:space="preserve"> recovery-</w:t>
      </w:r>
      <w:r w:rsidR="008F5CFE" w:rsidRPr="008F5CFE">
        <w:rPr>
          <w:sz w:val="24"/>
          <w:szCs w:val="24"/>
        </w:rPr>
        <w:t>focused change</w:t>
      </w:r>
      <w:r w:rsidR="008F5CFE">
        <w:rPr>
          <w:sz w:val="24"/>
          <w:szCs w:val="24"/>
        </w:rPr>
        <w:t xml:space="preserve"> across mental health services (Repper et al., 2013; 2014</w:t>
      </w:r>
      <w:r w:rsidR="000A2E81">
        <w:rPr>
          <w:sz w:val="24"/>
          <w:szCs w:val="24"/>
        </w:rPr>
        <w:t xml:space="preserve">; </w:t>
      </w:r>
      <w:r w:rsidR="000A2E81" w:rsidRPr="000A2E81">
        <w:rPr>
          <w:sz w:val="24"/>
          <w:szCs w:val="24"/>
        </w:rPr>
        <w:t>Shepherd, Boardman</w:t>
      </w:r>
      <w:r w:rsidR="000A2E81">
        <w:rPr>
          <w:sz w:val="24"/>
          <w:szCs w:val="24"/>
        </w:rPr>
        <w:t xml:space="preserve"> </w:t>
      </w:r>
      <w:r w:rsidR="000A2E81" w:rsidRPr="000A2E81">
        <w:rPr>
          <w:sz w:val="24"/>
          <w:szCs w:val="24"/>
        </w:rPr>
        <w:t xml:space="preserve">&amp; Burns, </w:t>
      </w:r>
      <w:r w:rsidR="000A2E81">
        <w:rPr>
          <w:sz w:val="24"/>
          <w:szCs w:val="24"/>
        </w:rPr>
        <w:t>2010</w:t>
      </w:r>
      <w:r w:rsidR="008F5CFE">
        <w:rPr>
          <w:sz w:val="24"/>
          <w:szCs w:val="24"/>
        </w:rPr>
        <w:t>).</w:t>
      </w:r>
      <w:r w:rsidR="00413275">
        <w:rPr>
          <w:sz w:val="24"/>
          <w:szCs w:val="24"/>
        </w:rPr>
        <w:t xml:space="preserve">  </w:t>
      </w:r>
      <w:r w:rsidR="001A5E9C">
        <w:rPr>
          <w:sz w:val="24"/>
          <w:szCs w:val="24"/>
        </w:rPr>
        <w:t xml:space="preserve">The value of peer support is now recognised by national policy guidelines </w:t>
      </w:r>
      <w:r w:rsidR="001D6295">
        <w:rPr>
          <w:sz w:val="24"/>
          <w:szCs w:val="24"/>
        </w:rPr>
        <w:t xml:space="preserve">in the UK </w:t>
      </w:r>
      <w:r w:rsidR="001A5E9C">
        <w:rPr>
          <w:sz w:val="24"/>
          <w:szCs w:val="24"/>
        </w:rPr>
        <w:t>(Department o</w:t>
      </w:r>
      <w:r w:rsidR="0062321C">
        <w:rPr>
          <w:sz w:val="24"/>
          <w:szCs w:val="24"/>
        </w:rPr>
        <w:t>f H</w:t>
      </w:r>
      <w:r w:rsidR="001D6295">
        <w:rPr>
          <w:sz w:val="24"/>
          <w:szCs w:val="24"/>
        </w:rPr>
        <w:t>ealth 2</w:t>
      </w:r>
      <w:r w:rsidR="001A5E9C">
        <w:rPr>
          <w:sz w:val="24"/>
          <w:szCs w:val="24"/>
        </w:rPr>
        <w:t>011; 2012; Schizophrenia Commission, 2012)</w:t>
      </w:r>
      <w:r w:rsidR="001D6295">
        <w:rPr>
          <w:sz w:val="24"/>
          <w:szCs w:val="24"/>
        </w:rPr>
        <w:t xml:space="preserve"> as well as </w:t>
      </w:r>
      <w:r w:rsidR="002B32DA">
        <w:rPr>
          <w:sz w:val="24"/>
          <w:szCs w:val="24"/>
        </w:rPr>
        <w:t>in</w:t>
      </w:r>
      <w:r w:rsidR="001D6295">
        <w:rPr>
          <w:sz w:val="24"/>
          <w:szCs w:val="24"/>
        </w:rPr>
        <w:t xml:space="preserve"> Europe, Australia, New Zealand and the United States (</w:t>
      </w:r>
      <w:r w:rsidR="002B32DA">
        <w:rPr>
          <w:sz w:val="24"/>
          <w:szCs w:val="24"/>
        </w:rPr>
        <w:t xml:space="preserve">see </w:t>
      </w:r>
      <w:r w:rsidR="001D6295">
        <w:rPr>
          <w:sz w:val="24"/>
          <w:szCs w:val="24"/>
        </w:rPr>
        <w:t>Repper et al., 2013)</w:t>
      </w:r>
      <w:r w:rsidR="001A5E9C">
        <w:rPr>
          <w:sz w:val="24"/>
          <w:szCs w:val="24"/>
        </w:rPr>
        <w:t>.</w:t>
      </w:r>
    </w:p>
    <w:p w14:paraId="1197D2C7" w14:textId="05AA5C36" w:rsidR="006A6792" w:rsidRPr="00F5033C" w:rsidRDefault="008531EF" w:rsidP="007A77AA">
      <w:pPr>
        <w:jc w:val="both"/>
        <w:rPr>
          <w:sz w:val="24"/>
          <w:szCs w:val="24"/>
        </w:rPr>
      </w:pPr>
      <w:r w:rsidRPr="00F5033C">
        <w:rPr>
          <w:sz w:val="24"/>
          <w:szCs w:val="24"/>
        </w:rPr>
        <w:t xml:space="preserve">In </w:t>
      </w:r>
      <w:r w:rsidR="009A02CC" w:rsidRPr="00F5033C">
        <w:rPr>
          <w:sz w:val="24"/>
          <w:szCs w:val="24"/>
        </w:rPr>
        <w:t xml:space="preserve">early </w:t>
      </w:r>
      <w:r w:rsidRPr="00F5033C">
        <w:rPr>
          <w:sz w:val="24"/>
          <w:szCs w:val="24"/>
        </w:rPr>
        <w:t xml:space="preserve">2016, </w:t>
      </w:r>
      <w:r w:rsidR="00534ABF" w:rsidRPr="00F5033C">
        <w:rPr>
          <w:sz w:val="24"/>
          <w:szCs w:val="24"/>
        </w:rPr>
        <w:t xml:space="preserve">our local </w:t>
      </w:r>
      <w:r w:rsidR="005F44CC" w:rsidRPr="00F5033C">
        <w:rPr>
          <w:sz w:val="24"/>
          <w:szCs w:val="24"/>
        </w:rPr>
        <w:t>CCG funded a year-long pilot to assess</w:t>
      </w:r>
      <w:r w:rsidR="00534ABF" w:rsidRPr="00F5033C">
        <w:rPr>
          <w:sz w:val="24"/>
          <w:szCs w:val="24"/>
        </w:rPr>
        <w:t xml:space="preserve"> the feasibility and impact of peer s</w:t>
      </w:r>
      <w:r w:rsidR="005F44CC" w:rsidRPr="00F5033C">
        <w:rPr>
          <w:sz w:val="24"/>
          <w:szCs w:val="24"/>
        </w:rPr>
        <w:t xml:space="preserve">upport </w:t>
      </w:r>
      <w:r w:rsidR="005321F4" w:rsidRPr="00F5033C">
        <w:rPr>
          <w:sz w:val="24"/>
          <w:szCs w:val="24"/>
        </w:rPr>
        <w:t>with</w:t>
      </w:r>
      <w:r w:rsidR="005F44CC" w:rsidRPr="00F5033C">
        <w:rPr>
          <w:sz w:val="24"/>
          <w:szCs w:val="24"/>
        </w:rPr>
        <w:t xml:space="preserve"> the Early Intervention in Psychosis (EIP) team.  This pilot yielded a six-session training package, three rounds of training, initial </w:t>
      </w:r>
      <w:r w:rsidR="009D0640" w:rsidRPr="00F5033C">
        <w:rPr>
          <w:sz w:val="24"/>
          <w:szCs w:val="24"/>
        </w:rPr>
        <w:t xml:space="preserve">recruitment to </w:t>
      </w:r>
      <w:r w:rsidR="00534ABF" w:rsidRPr="00F5033C">
        <w:rPr>
          <w:sz w:val="24"/>
          <w:szCs w:val="24"/>
        </w:rPr>
        <w:t>voluntary</w:t>
      </w:r>
      <w:r w:rsidR="005F44CC" w:rsidRPr="00F5033C">
        <w:rPr>
          <w:sz w:val="24"/>
          <w:szCs w:val="24"/>
        </w:rPr>
        <w:t xml:space="preserve"> </w:t>
      </w:r>
      <w:r w:rsidR="009D0640" w:rsidRPr="00F5033C">
        <w:rPr>
          <w:sz w:val="24"/>
          <w:szCs w:val="24"/>
        </w:rPr>
        <w:t>roles</w:t>
      </w:r>
      <w:r w:rsidR="00534ABF" w:rsidRPr="00F5033C">
        <w:rPr>
          <w:sz w:val="24"/>
          <w:szCs w:val="24"/>
        </w:rPr>
        <w:t>,</w:t>
      </w:r>
      <w:r w:rsidR="00182553" w:rsidRPr="00F5033C">
        <w:rPr>
          <w:sz w:val="24"/>
          <w:szCs w:val="24"/>
        </w:rPr>
        <w:t xml:space="preserve"> </w:t>
      </w:r>
      <w:r w:rsidR="00534ABF" w:rsidRPr="00F5033C">
        <w:rPr>
          <w:sz w:val="24"/>
          <w:szCs w:val="24"/>
        </w:rPr>
        <w:t>and a s</w:t>
      </w:r>
      <w:r w:rsidR="005F44CC" w:rsidRPr="00F5033C">
        <w:rPr>
          <w:sz w:val="24"/>
          <w:szCs w:val="24"/>
        </w:rPr>
        <w:t xml:space="preserve">tandard </w:t>
      </w:r>
      <w:r w:rsidR="00534ABF" w:rsidRPr="00F5033C">
        <w:rPr>
          <w:sz w:val="24"/>
          <w:szCs w:val="24"/>
        </w:rPr>
        <w:t>o</w:t>
      </w:r>
      <w:r w:rsidR="005F44CC" w:rsidRPr="00F5033C">
        <w:rPr>
          <w:sz w:val="24"/>
          <w:szCs w:val="24"/>
        </w:rPr>
        <w:t>p</w:t>
      </w:r>
      <w:r w:rsidR="00534ABF" w:rsidRPr="00F5033C">
        <w:rPr>
          <w:sz w:val="24"/>
          <w:szCs w:val="24"/>
        </w:rPr>
        <w:t>erating p</w:t>
      </w:r>
      <w:r w:rsidR="009D0640" w:rsidRPr="00F5033C">
        <w:rPr>
          <w:sz w:val="24"/>
          <w:szCs w:val="24"/>
        </w:rPr>
        <w:t>rocedure</w:t>
      </w:r>
      <w:r w:rsidR="002B32DA">
        <w:rPr>
          <w:sz w:val="24"/>
          <w:szCs w:val="24"/>
        </w:rPr>
        <w:t xml:space="preserve"> (</w:t>
      </w:r>
      <w:r w:rsidR="005321F4" w:rsidRPr="00F5033C">
        <w:rPr>
          <w:sz w:val="24"/>
          <w:szCs w:val="24"/>
        </w:rPr>
        <w:t>includ</w:t>
      </w:r>
      <w:r w:rsidR="002B32DA">
        <w:rPr>
          <w:sz w:val="24"/>
          <w:szCs w:val="24"/>
        </w:rPr>
        <w:t>ing</w:t>
      </w:r>
      <w:r w:rsidR="007A77AA" w:rsidRPr="00F5033C">
        <w:rPr>
          <w:sz w:val="24"/>
          <w:szCs w:val="24"/>
        </w:rPr>
        <w:t xml:space="preserve"> all role-</w:t>
      </w:r>
      <w:r w:rsidR="006A6792" w:rsidRPr="00F5033C">
        <w:rPr>
          <w:sz w:val="24"/>
          <w:szCs w:val="24"/>
        </w:rPr>
        <w:t>associated paperwork</w:t>
      </w:r>
      <w:r w:rsidR="002B32DA">
        <w:rPr>
          <w:sz w:val="24"/>
          <w:szCs w:val="24"/>
        </w:rPr>
        <w:t>)</w:t>
      </w:r>
      <w:r w:rsidR="005321F4" w:rsidRPr="00F5033C">
        <w:rPr>
          <w:sz w:val="24"/>
          <w:szCs w:val="24"/>
        </w:rPr>
        <w:t xml:space="preserve"> </w:t>
      </w:r>
      <w:r w:rsidR="009A02CC" w:rsidRPr="00F5033C">
        <w:rPr>
          <w:sz w:val="24"/>
          <w:szCs w:val="24"/>
        </w:rPr>
        <w:t xml:space="preserve">for </w:t>
      </w:r>
      <w:r w:rsidR="005321F4" w:rsidRPr="00F5033C">
        <w:rPr>
          <w:sz w:val="24"/>
          <w:szCs w:val="24"/>
        </w:rPr>
        <w:t>acute and community teams</w:t>
      </w:r>
      <w:r w:rsidR="00B259B3" w:rsidRPr="00F5033C">
        <w:rPr>
          <w:sz w:val="24"/>
          <w:szCs w:val="24"/>
        </w:rPr>
        <w:t xml:space="preserve"> across </w:t>
      </w:r>
      <w:r w:rsidR="005321F4" w:rsidRPr="00F5033C">
        <w:rPr>
          <w:sz w:val="24"/>
          <w:szCs w:val="24"/>
        </w:rPr>
        <w:t>the area.</w:t>
      </w:r>
    </w:p>
    <w:p w14:paraId="087DD59E" w14:textId="0A9E0182" w:rsidR="00FF5B0B" w:rsidRPr="00F5033C" w:rsidRDefault="00F91B6A" w:rsidP="007A77AA">
      <w:pPr>
        <w:jc w:val="both"/>
        <w:rPr>
          <w:sz w:val="24"/>
          <w:szCs w:val="24"/>
        </w:rPr>
      </w:pPr>
      <w:r w:rsidRPr="00F5033C">
        <w:rPr>
          <w:sz w:val="24"/>
          <w:szCs w:val="24"/>
        </w:rPr>
        <w:t>The pilot scheme indicated that:</w:t>
      </w:r>
    </w:p>
    <w:p w14:paraId="5E78C026" w14:textId="04AA9039" w:rsidR="008531EF" w:rsidRPr="00F5033C" w:rsidRDefault="00387624" w:rsidP="007A77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34ABF" w:rsidRPr="00F5033C">
        <w:rPr>
          <w:sz w:val="24"/>
          <w:szCs w:val="24"/>
        </w:rPr>
        <w:t>eer s</w:t>
      </w:r>
      <w:r w:rsidR="008531EF" w:rsidRPr="00F5033C">
        <w:rPr>
          <w:sz w:val="24"/>
          <w:szCs w:val="24"/>
        </w:rPr>
        <w:t>upport c</w:t>
      </w:r>
      <w:r w:rsidR="008B7A8F" w:rsidRPr="00F5033C">
        <w:rPr>
          <w:sz w:val="24"/>
          <w:szCs w:val="24"/>
        </w:rPr>
        <w:t xml:space="preserve">an have a </w:t>
      </w:r>
      <w:r w:rsidR="00F91B6A" w:rsidRPr="00F5033C">
        <w:rPr>
          <w:sz w:val="24"/>
          <w:szCs w:val="24"/>
        </w:rPr>
        <w:t>considerable</w:t>
      </w:r>
      <w:r w:rsidR="008B7A8F" w:rsidRPr="00F5033C">
        <w:rPr>
          <w:sz w:val="24"/>
          <w:szCs w:val="24"/>
        </w:rPr>
        <w:t xml:space="preserve"> impact on</w:t>
      </w:r>
      <w:r w:rsidR="008531EF" w:rsidRPr="00F5033C">
        <w:rPr>
          <w:sz w:val="24"/>
          <w:szCs w:val="24"/>
        </w:rPr>
        <w:t xml:space="preserve"> </w:t>
      </w:r>
      <w:r w:rsidR="005513BB" w:rsidRPr="00F5033C">
        <w:rPr>
          <w:sz w:val="24"/>
          <w:szCs w:val="24"/>
        </w:rPr>
        <w:t xml:space="preserve">a person’s </w:t>
      </w:r>
      <w:r w:rsidR="008531EF" w:rsidRPr="00F5033C">
        <w:rPr>
          <w:sz w:val="24"/>
          <w:szCs w:val="24"/>
        </w:rPr>
        <w:t xml:space="preserve">recovery in a </w:t>
      </w:r>
      <w:r w:rsidR="00F91B6A" w:rsidRPr="00F5033C">
        <w:rPr>
          <w:sz w:val="24"/>
          <w:szCs w:val="24"/>
        </w:rPr>
        <w:t xml:space="preserve">relatively </w:t>
      </w:r>
      <w:r w:rsidR="008531EF" w:rsidRPr="00F5033C">
        <w:rPr>
          <w:sz w:val="24"/>
          <w:szCs w:val="24"/>
        </w:rPr>
        <w:t xml:space="preserve">short </w:t>
      </w:r>
      <w:r w:rsidR="00A74BE1" w:rsidRPr="00F5033C">
        <w:rPr>
          <w:sz w:val="24"/>
          <w:szCs w:val="24"/>
        </w:rPr>
        <w:t xml:space="preserve">space </w:t>
      </w:r>
      <w:r w:rsidR="00F91B6A" w:rsidRPr="00F5033C">
        <w:rPr>
          <w:sz w:val="24"/>
          <w:szCs w:val="24"/>
        </w:rPr>
        <w:t>of time</w:t>
      </w:r>
    </w:p>
    <w:p w14:paraId="2DA8EB69" w14:textId="1FFB0A15" w:rsidR="00F91B6A" w:rsidRPr="00F5033C" w:rsidRDefault="00387624" w:rsidP="00F91B6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E79B9" w:rsidRPr="00F5033C">
        <w:rPr>
          <w:sz w:val="24"/>
          <w:szCs w:val="24"/>
        </w:rPr>
        <w:t>any individuals are committed to</w:t>
      </w:r>
      <w:r w:rsidR="008531EF" w:rsidRPr="00F5033C">
        <w:rPr>
          <w:sz w:val="24"/>
          <w:szCs w:val="24"/>
        </w:rPr>
        <w:t xml:space="preserve"> </w:t>
      </w:r>
      <w:r w:rsidR="00F91B6A" w:rsidRPr="00F5033C">
        <w:rPr>
          <w:sz w:val="24"/>
          <w:szCs w:val="24"/>
        </w:rPr>
        <w:t>this approach</w:t>
      </w:r>
      <w:r w:rsidR="008531EF" w:rsidRPr="00F5033C">
        <w:rPr>
          <w:sz w:val="24"/>
          <w:szCs w:val="24"/>
        </w:rPr>
        <w:t xml:space="preserve">, </w:t>
      </w:r>
      <w:r w:rsidR="007E79B9" w:rsidRPr="00F5033C">
        <w:rPr>
          <w:sz w:val="24"/>
          <w:szCs w:val="24"/>
        </w:rPr>
        <w:t>including</w:t>
      </w:r>
      <w:r w:rsidR="008531EF" w:rsidRPr="00F5033C">
        <w:rPr>
          <w:sz w:val="24"/>
          <w:szCs w:val="24"/>
        </w:rPr>
        <w:t xml:space="preserve"> </w:t>
      </w:r>
      <w:r w:rsidR="00534ABF" w:rsidRPr="00F5033C">
        <w:rPr>
          <w:sz w:val="24"/>
          <w:szCs w:val="24"/>
        </w:rPr>
        <w:t>those</w:t>
      </w:r>
      <w:r w:rsidR="008531EF" w:rsidRPr="00F5033C">
        <w:rPr>
          <w:sz w:val="24"/>
          <w:szCs w:val="24"/>
        </w:rPr>
        <w:t xml:space="preserve"> who </w:t>
      </w:r>
      <w:r w:rsidR="00A74BE1" w:rsidRPr="00F5033C">
        <w:rPr>
          <w:sz w:val="24"/>
          <w:szCs w:val="24"/>
        </w:rPr>
        <w:t xml:space="preserve">wish </w:t>
      </w:r>
      <w:r w:rsidR="008531EF" w:rsidRPr="00F5033C">
        <w:rPr>
          <w:sz w:val="24"/>
          <w:szCs w:val="24"/>
        </w:rPr>
        <w:t xml:space="preserve">to offer </w:t>
      </w:r>
      <w:r w:rsidR="00534ABF" w:rsidRPr="00F5033C">
        <w:rPr>
          <w:sz w:val="24"/>
          <w:szCs w:val="24"/>
        </w:rPr>
        <w:t>p</w:t>
      </w:r>
      <w:r w:rsidR="00F91B6A" w:rsidRPr="00F5033C">
        <w:rPr>
          <w:sz w:val="24"/>
          <w:szCs w:val="24"/>
        </w:rPr>
        <w:t xml:space="preserve">eer </w:t>
      </w:r>
      <w:r w:rsidR="00534ABF" w:rsidRPr="00F5033C">
        <w:rPr>
          <w:sz w:val="24"/>
          <w:szCs w:val="24"/>
        </w:rPr>
        <w:t>s</w:t>
      </w:r>
      <w:r w:rsidR="00F91B6A" w:rsidRPr="00F5033C">
        <w:rPr>
          <w:sz w:val="24"/>
          <w:szCs w:val="24"/>
        </w:rPr>
        <w:t>upport</w:t>
      </w:r>
      <w:r w:rsidR="008531EF" w:rsidRPr="00F5033C">
        <w:rPr>
          <w:sz w:val="24"/>
          <w:szCs w:val="24"/>
        </w:rPr>
        <w:t xml:space="preserve"> and </w:t>
      </w:r>
      <w:r w:rsidR="00F91B6A" w:rsidRPr="00F5033C">
        <w:rPr>
          <w:sz w:val="24"/>
          <w:szCs w:val="24"/>
        </w:rPr>
        <w:t>multi-disciplinary</w:t>
      </w:r>
      <w:r w:rsidR="007A77AA" w:rsidRPr="00F5033C">
        <w:rPr>
          <w:sz w:val="24"/>
          <w:szCs w:val="24"/>
        </w:rPr>
        <w:t xml:space="preserve"> </w:t>
      </w:r>
      <w:r w:rsidR="004623AB" w:rsidRPr="00F5033C">
        <w:rPr>
          <w:sz w:val="24"/>
          <w:szCs w:val="24"/>
        </w:rPr>
        <w:t xml:space="preserve">team (MDT) </w:t>
      </w:r>
      <w:r w:rsidR="007A77AA" w:rsidRPr="00F5033C">
        <w:rPr>
          <w:sz w:val="24"/>
          <w:szCs w:val="24"/>
        </w:rPr>
        <w:t xml:space="preserve">staff who </w:t>
      </w:r>
      <w:r w:rsidR="00A74BE1" w:rsidRPr="00F5033C">
        <w:rPr>
          <w:sz w:val="24"/>
          <w:szCs w:val="24"/>
        </w:rPr>
        <w:t xml:space="preserve">wish </w:t>
      </w:r>
      <w:r w:rsidR="008531EF" w:rsidRPr="00F5033C">
        <w:rPr>
          <w:sz w:val="24"/>
          <w:szCs w:val="24"/>
        </w:rPr>
        <w:t xml:space="preserve">to see </w:t>
      </w:r>
      <w:r w:rsidR="00534ABF" w:rsidRPr="00F5033C">
        <w:rPr>
          <w:sz w:val="24"/>
          <w:szCs w:val="24"/>
        </w:rPr>
        <w:t>this be made widely</w:t>
      </w:r>
      <w:r w:rsidR="00A74BE1" w:rsidRPr="00F5033C">
        <w:rPr>
          <w:sz w:val="24"/>
          <w:szCs w:val="24"/>
        </w:rPr>
        <w:t xml:space="preserve"> available</w:t>
      </w:r>
    </w:p>
    <w:p w14:paraId="4D8C58E8" w14:textId="3711B81B" w:rsidR="00F91B6A" w:rsidRPr="00F5033C" w:rsidRDefault="00387624" w:rsidP="00F91B6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F91B6A" w:rsidRPr="00F5033C">
        <w:rPr>
          <w:sz w:val="24"/>
          <w:szCs w:val="24"/>
        </w:rPr>
        <w:t xml:space="preserve">ndividuals’ commitment does not necessarily translate into team or organisational readiness for </w:t>
      </w:r>
      <w:r w:rsidR="00534ABF" w:rsidRPr="00F5033C">
        <w:rPr>
          <w:sz w:val="24"/>
          <w:szCs w:val="24"/>
        </w:rPr>
        <w:t>p</w:t>
      </w:r>
      <w:r w:rsidR="00F91B6A" w:rsidRPr="00F5033C">
        <w:rPr>
          <w:sz w:val="24"/>
          <w:szCs w:val="24"/>
        </w:rPr>
        <w:t xml:space="preserve">eer </w:t>
      </w:r>
      <w:r w:rsidR="00534ABF" w:rsidRPr="00F5033C">
        <w:rPr>
          <w:sz w:val="24"/>
          <w:szCs w:val="24"/>
        </w:rPr>
        <w:t>s</w:t>
      </w:r>
      <w:r w:rsidR="00F91B6A" w:rsidRPr="00F5033C">
        <w:rPr>
          <w:sz w:val="24"/>
          <w:szCs w:val="24"/>
        </w:rPr>
        <w:t>upport</w:t>
      </w:r>
      <w:r w:rsidR="00534ABF" w:rsidRPr="00F5033C">
        <w:rPr>
          <w:sz w:val="24"/>
          <w:szCs w:val="24"/>
        </w:rPr>
        <w:t>.</w:t>
      </w:r>
    </w:p>
    <w:p w14:paraId="2697EE89" w14:textId="64D020FE" w:rsidR="008531EF" w:rsidRPr="00F5033C" w:rsidRDefault="00F91B6A" w:rsidP="007A77AA">
      <w:pPr>
        <w:jc w:val="both"/>
        <w:rPr>
          <w:sz w:val="24"/>
          <w:szCs w:val="24"/>
        </w:rPr>
      </w:pPr>
      <w:r w:rsidRPr="00F5033C">
        <w:rPr>
          <w:sz w:val="24"/>
          <w:szCs w:val="24"/>
        </w:rPr>
        <w:t>A</w:t>
      </w:r>
      <w:r w:rsidR="00534ABF" w:rsidRPr="00F5033C">
        <w:rPr>
          <w:sz w:val="24"/>
          <w:szCs w:val="24"/>
        </w:rPr>
        <w:t>re we ready for p</w:t>
      </w:r>
      <w:r w:rsidR="008531EF" w:rsidRPr="00F5033C">
        <w:rPr>
          <w:sz w:val="24"/>
          <w:szCs w:val="24"/>
        </w:rPr>
        <w:t xml:space="preserve">eer </w:t>
      </w:r>
      <w:r w:rsidR="00534ABF" w:rsidRPr="00F5033C">
        <w:rPr>
          <w:sz w:val="24"/>
          <w:szCs w:val="24"/>
        </w:rPr>
        <w:t>s</w:t>
      </w:r>
      <w:r w:rsidR="008531EF" w:rsidRPr="00F5033C">
        <w:rPr>
          <w:sz w:val="24"/>
          <w:szCs w:val="24"/>
        </w:rPr>
        <w:t>upport</w:t>
      </w:r>
      <w:r w:rsidR="006D4B7B" w:rsidRPr="00F5033C">
        <w:rPr>
          <w:sz w:val="24"/>
          <w:szCs w:val="24"/>
        </w:rPr>
        <w:t xml:space="preserve"> in </w:t>
      </w:r>
      <w:r w:rsidR="001E065D" w:rsidRPr="00F5033C">
        <w:rPr>
          <w:sz w:val="24"/>
          <w:szCs w:val="24"/>
        </w:rPr>
        <w:t xml:space="preserve">NHS </w:t>
      </w:r>
      <w:r w:rsidR="00534ABF" w:rsidRPr="00F5033C">
        <w:rPr>
          <w:sz w:val="24"/>
          <w:szCs w:val="24"/>
        </w:rPr>
        <w:t>a</w:t>
      </w:r>
      <w:r w:rsidR="006D4B7B" w:rsidRPr="00F5033C">
        <w:rPr>
          <w:sz w:val="24"/>
          <w:szCs w:val="24"/>
        </w:rPr>
        <w:t xml:space="preserve">dult </w:t>
      </w:r>
      <w:r w:rsidR="00534ABF" w:rsidRPr="00F5033C">
        <w:rPr>
          <w:sz w:val="24"/>
          <w:szCs w:val="24"/>
        </w:rPr>
        <w:t>m</w:t>
      </w:r>
      <w:r w:rsidR="006D4B7B" w:rsidRPr="00F5033C">
        <w:rPr>
          <w:sz w:val="24"/>
          <w:szCs w:val="24"/>
        </w:rPr>
        <w:t xml:space="preserve">ental </w:t>
      </w:r>
      <w:r w:rsidR="00534ABF" w:rsidRPr="00F5033C">
        <w:rPr>
          <w:sz w:val="24"/>
          <w:szCs w:val="24"/>
        </w:rPr>
        <w:t>h</w:t>
      </w:r>
      <w:r w:rsidR="006D4B7B" w:rsidRPr="00F5033C">
        <w:rPr>
          <w:sz w:val="24"/>
          <w:szCs w:val="24"/>
        </w:rPr>
        <w:t xml:space="preserve">ealth </w:t>
      </w:r>
      <w:r w:rsidR="00534ABF" w:rsidRPr="00F5033C">
        <w:rPr>
          <w:sz w:val="24"/>
          <w:szCs w:val="24"/>
        </w:rPr>
        <w:t>s</w:t>
      </w:r>
      <w:r w:rsidR="001E065D" w:rsidRPr="00F5033C">
        <w:rPr>
          <w:sz w:val="24"/>
          <w:szCs w:val="24"/>
        </w:rPr>
        <w:t>ervices</w:t>
      </w:r>
      <w:r w:rsidR="008531EF" w:rsidRPr="00F5033C">
        <w:rPr>
          <w:sz w:val="24"/>
          <w:szCs w:val="24"/>
        </w:rPr>
        <w:t>?</w:t>
      </w:r>
      <w:r w:rsidR="008B7A8F" w:rsidRPr="00F5033C">
        <w:rPr>
          <w:sz w:val="24"/>
          <w:szCs w:val="24"/>
        </w:rPr>
        <w:t xml:space="preserve"> </w:t>
      </w:r>
      <w:r w:rsidR="002F66B3">
        <w:rPr>
          <w:sz w:val="24"/>
          <w:szCs w:val="24"/>
        </w:rPr>
        <w:t xml:space="preserve"> This paper </w:t>
      </w:r>
      <w:r w:rsidR="001E065D" w:rsidRPr="00F5033C">
        <w:rPr>
          <w:sz w:val="24"/>
          <w:szCs w:val="24"/>
        </w:rPr>
        <w:t xml:space="preserve">reflects on </w:t>
      </w:r>
      <w:r w:rsidR="008B7A8F" w:rsidRPr="00F5033C">
        <w:rPr>
          <w:sz w:val="24"/>
          <w:szCs w:val="24"/>
        </w:rPr>
        <w:t xml:space="preserve">the EIP </w:t>
      </w:r>
      <w:r w:rsidR="00534ABF" w:rsidRPr="00F5033C">
        <w:rPr>
          <w:sz w:val="24"/>
          <w:szCs w:val="24"/>
        </w:rPr>
        <w:t>pilot</w:t>
      </w:r>
      <w:r w:rsidR="002F66B3">
        <w:rPr>
          <w:sz w:val="24"/>
          <w:szCs w:val="24"/>
        </w:rPr>
        <w:t xml:space="preserve"> in a way that we hope </w:t>
      </w:r>
      <w:r w:rsidR="002B32DA">
        <w:rPr>
          <w:sz w:val="24"/>
          <w:szCs w:val="24"/>
        </w:rPr>
        <w:t>will</w:t>
      </w:r>
      <w:r w:rsidR="002F66B3">
        <w:rPr>
          <w:sz w:val="24"/>
          <w:szCs w:val="24"/>
        </w:rPr>
        <w:t xml:space="preserve"> be of </w:t>
      </w:r>
      <w:r w:rsidR="005E30D7">
        <w:rPr>
          <w:sz w:val="24"/>
          <w:szCs w:val="24"/>
        </w:rPr>
        <w:t>use</w:t>
      </w:r>
      <w:r w:rsidR="001E065D" w:rsidRPr="00F5033C">
        <w:rPr>
          <w:sz w:val="24"/>
          <w:szCs w:val="24"/>
        </w:rPr>
        <w:t xml:space="preserve"> </w:t>
      </w:r>
      <w:r w:rsidR="00534ABF" w:rsidRPr="00F5033C">
        <w:rPr>
          <w:sz w:val="24"/>
          <w:szCs w:val="24"/>
        </w:rPr>
        <w:t>to others seeking to introduce peer w</w:t>
      </w:r>
      <w:r w:rsidR="001E065D" w:rsidRPr="00F5033C">
        <w:rPr>
          <w:sz w:val="24"/>
          <w:szCs w:val="24"/>
        </w:rPr>
        <w:t>orking in their teams</w:t>
      </w:r>
      <w:r w:rsidR="008B7A8F" w:rsidRPr="00F5033C">
        <w:rPr>
          <w:sz w:val="24"/>
          <w:szCs w:val="24"/>
        </w:rPr>
        <w:t xml:space="preserve">. </w:t>
      </w:r>
    </w:p>
    <w:p w14:paraId="644235D5" w14:textId="77777777" w:rsidR="000C7530" w:rsidRPr="00F5033C" w:rsidRDefault="000C7530" w:rsidP="007A77AA">
      <w:pPr>
        <w:jc w:val="both"/>
        <w:rPr>
          <w:b/>
          <w:sz w:val="24"/>
          <w:szCs w:val="24"/>
        </w:rPr>
      </w:pPr>
    </w:p>
    <w:p w14:paraId="046F04E7" w14:textId="12F4912D" w:rsidR="005075D2" w:rsidRPr="00F5033C" w:rsidRDefault="005075D2" w:rsidP="007A77AA">
      <w:pPr>
        <w:jc w:val="both"/>
        <w:rPr>
          <w:b/>
          <w:sz w:val="24"/>
          <w:szCs w:val="24"/>
        </w:rPr>
      </w:pPr>
      <w:r w:rsidRPr="00F5033C">
        <w:rPr>
          <w:b/>
          <w:sz w:val="24"/>
          <w:szCs w:val="24"/>
        </w:rPr>
        <w:t>Recognising readiness for peer support</w:t>
      </w:r>
    </w:p>
    <w:p w14:paraId="5D619A2B" w14:textId="35C082DB" w:rsidR="00C52BB4" w:rsidRPr="00F5033C" w:rsidRDefault="00886E1B" w:rsidP="007A77AA">
      <w:pPr>
        <w:jc w:val="both"/>
        <w:rPr>
          <w:sz w:val="24"/>
          <w:szCs w:val="24"/>
        </w:rPr>
      </w:pPr>
      <w:r w:rsidRPr="00F5033C">
        <w:rPr>
          <w:sz w:val="24"/>
          <w:szCs w:val="24"/>
        </w:rPr>
        <w:t xml:space="preserve">The </w:t>
      </w:r>
      <w:r w:rsidR="00C52BB4" w:rsidRPr="00F5033C">
        <w:rPr>
          <w:sz w:val="24"/>
          <w:szCs w:val="24"/>
        </w:rPr>
        <w:t>EIP t</w:t>
      </w:r>
      <w:r w:rsidRPr="00F5033C">
        <w:rPr>
          <w:sz w:val="24"/>
          <w:szCs w:val="24"/>
        </w:rPr>
        <w:t>eam had been discussin</w:t>
      </w:r>
      <w:r w:rsidR="00534ABF" w:rsidRPr="00F5033C">
        <w:rPr>
          <w:sz w:val="24"/>
          <w:szCs w:val="24"/>
        </w:rPr>
        <w:t>g the need for befriending and p</w:t>
      </w:r>
      <w:r w:rsidRPr="00F5033C">
        <w:rPr>
          <w:sz w:val="24"/>
          <w:szCs w:val="24"/>
        </w:rPr>
        <w:t xml:space="preserve">eer </w:t>
      </w:r>
      <w:r w:rsidR="00534ABF" w:rsidRPr="00F5033C">
        <w:rPr>
          <w:sz w:val="24"/>
          <w:szCs w:val="24"/>
        </w:rPr>
        <w:t>s</w:t>
      </w:r>
      <w:r w:rsidRPr="00F5033C">
        <w:rPr>
          <w:sz w:val="24"/>
          <w:szCs w:val="24"/>
        </w:rPr>
        <w:t xml:space="preserve">upport </w:t>
      </w:r>
      <w:r w:rsidR="00FA0D8E">
        <w:rPr>
          <w:sz w:val="24"/>
          <w:szCs w:val="24"/>
        </w:rPr>
        <w:t xml:space="preserve">as a means of improving recovery outcomes </w:t>
      </w:r>
      <w:r w:rsidRPr="00F5033C">
        <w:rPr>
          <w:sz w:val="24"/>
          <w:szCs w:val="24"/>
        </w:rPr>
        <w:t>since 2014</w:t>
      </w:r>
      <w:r w:rsidR="00C52BB4" w:rsidRPr="00F5033C">
        <w:rPr>
          <w:sz w:val="24"/>
          <w:szCs w:val="24"/>
        </w:rPr>
        <w:t>.</w:t>
      </w:r>
      <w:r w:rsidR="007A77AA" w:rsidRPr="00F5033C">
        <w:rPr>
          <w:sz w:val="24"/>
          <w:szCs w:val="24"/>
        </w:rPr>
        <w:t xml:space="preserve"> </w:t>
      </w:r>
      <w:r w:rsidR="002B32DA">
        <w:rPr>
          <w:sz w:val="24"/>
          <w:szCs w:val="24"/>
        </w:rPr>
        <w:t xml:space="preserve"> </w:t>
      </w:r>
      <w:r w:rsidR="00C52BB4" w:rsidRPr="00F5033C">
        <w:rPr>
          <w:sz w:val="24"/>
          <w:szCs w:val="24"/>
        </w:rPr>
        <w:t>The following year, the Trust agreed a ‘</w:t>
      </w:r>
      <w:r w:rsidRPr="00F5033C">
        <w:rPr>
          <w:sz w:val="24"/>
          <w:szCs w:val="24"/>
        </w:rPr>
        <w:t>Psychosis Pathway</w:t>
      </w:r>
      <w:r w:rsidR="00C52BB4" w:rsidRPr="00F5033C">
        <w:rPr>
          <w:sz w:val="24"/>
          <w:szCs w:val="24"/>
        </w:rPr>
        <w:t>’</w:t>
      </w:r>
      <w:r w:rsidRPr="00F5033C">
        <w:rPr>
          <w:sz w:val="24"/>
          <w:szCs w:val="24"/>
        </w:rPr>
        <w:t xml:space="preserve"> </w:t>
      </w:r>
      <w:r w:rsidR="007A77AA" w:rsidRPr="00F5033C">
        <w:rPr>
          <w:bCs/>
          <w:sz w:val="24"/>
          <w:szCs w:val="24"/>
        </w:rPr>
        <w:t>(</w:t>
      </w:r>
      <w:r w:rsidR="00C52BB4" w:rsidRPr="00F5033C">
        <w:rPr>
          <w:bCs/>
          <w:sz w:val="24"/>
          <w:szCs w:val="24"/>
        </w:rPr>
        <w:t>Rathod et al.</w:t>
      </w:r>
      <w:r w:rsidR="000B728A">
        <w:rPr>
          <w:bCs/>
          <w:sz w:val="24"/>
          <w:szCs w:val="24"/>
        </w:rPr>
        <w:t>, 2016</w:t>
      </w:r>
      <w:r w:rsidR="007A77AA" w:rsidRPr="00F5033C">
        <w:rPr>
          <w:bCs/>
          <w:sz w:val="24"/>
          <w:szCs w:val="24"/>
        </w:rPr>
        <w:t>)</w:t>
      </w:r>
      <w:r w:rsidR="00C52BB4" w:rsidRPr="00F5033C">
        <w:rPr>
          <w:bCs/>
          <w:sz w:val="24"/>
          <w:szCs w:val="24"/>
        </w:rPr>
        <w:t>,</w:t>
      </w:r>
      <w:r w:rsidR="007A77AA" w:rsidRPr="00F5033C">
        <w:rPr>
          <w:bCs/>
          <w:sz w:val="24"/>
          <w:szCs w:val="24"/>
        </w:rPr>
        <w:t xml:space="preserve"> </w:t>
      </w:r>
      <w:r w:rsidRPr="00F5033C">
        <w:rPr>
          <w:sz w:val="24"/>
          <w:szCs w:val="24"/>
        </w:rPr>
        <w:t xml:space="preserve">which </w:t>
      </w:r>
      <w:r w:rsidR="00534ABF" w:rsidRPr="00F5033C">
        <w:rPr>
          <w:sz w:val="24"/>
          <w:szCs w:val="24"/>
        </w:rPr>
        <w:t>included peer s</w:t>
      </w:r>
      <w:r w:rsidR="00C52BB4" w:rsidRPr="00F5033C">
        <w:rPr>
          <w:sz w:val="24"/>
          <w:szCs w:val="24"/>
        </w:rPr>
        <w:t xml:space="preserve">upport in line with best practice </w:t>
      </w:r>
      <w:r w:rsidR="00C52BB4" w:rsidRPr="00CB35F7">
        <w:rPr>
          <w:sz w:val="24"/>
          <w:szCs w:val="24"/>
        </w:rPr>
        <w:t>guidelines (NICE</w:t>
      </w:r>
      <w:r w:rsidR="002F66B3" w:rsidRPr="00CB35F7">
        <w:rPr>
          <w:sz w:val="24"/>
          <w:szCs w:val="24"/>
        </w:rPr>
        <w:t>,</w:t>
      </w:r>
      <w:r w:rsidR="00CB35F7" w:rsidRPr="00CB35F7">
        <w:rPr>
          <w:sz w:val="24"/>
          <w:szCs w:val="24"/>
        </w:rPr>
        <w:t xml:space="preserve"> 2014</w:t>
      </w:r>
      <w:r w:rsidR="00C52BB4" w:rsidRPr="00CB35F7">
        <w:rPr>
          <w:sz w:val="24"/>
          <w:szCs w:val="24"/>
        </w:rPr>
        <w:t xml:space="preserve">). </w:t>
      </w:r>
      <w:r w:rsidR="002F66B3" w:rsidRPr="00CB35F7">
        <w:rPr>
          <w:sz w:val="24"/>
          <w:szCs w:val="24"/>
        </w:rPr>
        <w:t xml:space="preserve"> </w:t>
      </w:r>
      <w:r w:rsidR="00BE7010" w:rsidRPr="00CB35F7">
        <w:rPr>
          <w:sz w:val="24"/>
          <w:szCs w:val="24"/>
        </w:rPr>
        <w:t>This</w:t>
      </w:r>
      <w:r w:rsidR="00BE7010" w:rsidRPr="00F5033C">
        <w:rPr>
          <w:sz w:val="24"/>
          <w:szCs w:val="24"/>
        </w:rPr>
        <w:t xml:space="preserve"> was welcomed by the team</w:t>
      </w:r>
      <w:r w:rsidR="002F66B3">
        <w:rPr>
          <w:sz w:val="24"/>
          <w:szCs w:val="24"/>
        </w:rPr>
        <w:t xml:space="preserve"> as a basis for discussions with Trust managers to agree peer support roles as an integral part of the EIP team</w:t>
      </w:r>
      <w:r w:rsidR="00BE7010" w:rsidRPr="00F5033C">
        <w:rPr>
          <w:sz w:val="24"/>
          <w:szCs w:val="24"/>
        </w:rPr>
        <w:t>.</w:t>
      </w:r>
    </w:p>
    <w:p w14:paraId="04DC6103" w14:textId="7F3AACA5" w:rsidR="005B1FA2" w:rsidRDefault="00123216" w:rsidP="007A77AA">
      <w:pPr>
        <w:jc w:val="both"/>
        <w:rPr>
          <w:sz w:val="24"/>
          <w:szCs w:val="24"/>
        </w:rPr>
      </w:pPr>
      <w:r w:rsidRPr="00F5033C">
        <w:rPr>
          <w:sz w:val="24"/>
          <w:szCs w:val="24"/>
        </w:rPr>
        <w:t>T</w:t>
      </w:r>
      <w:r w:rsidR="00886E1B" w:rsidRPr="00F5033C">
        <w:rPr>
          <w:sz w:val="24"/>
          <w:szCs w:val="24"/>
        </w:rPr>
        <w:t xml:space="preserve">he team </w:t>
      </w:r>
      <w:r w:rsidR="00BE7010" w:rsidRPr="00F5033C">
        <w:rPr>
          <w:sz w:val="24"/>
          <w:szCs w:val="24"/>
        </w:rPr>
        <w:t xml:space="preserve">also </w:t>
      </w:r>
      <w:r w:rsidR="001E50FF" w:rsidRPr="00F5033C">
        <w:rPr>
          <w:sz w:val="24"/>
          <w:szCs w:val="24"/>
        </w:rPr>
        <w:t xml:space="preserve">responded </w:t>
      </w:r>
      <w:r w:rsidR="00C13F32" w:rsidRPr="00F5033C">
        <w:rPr>
          <w:sz w:val="24"/>
          <w:szCs w:val="24"/>
        </w:rPr>
        <w:t>promptly</w:t>
      </w:r>
      <w:r w:rsidRPr="00F5033C">
        <w:rPr>
          <w:sz w:val="24"/>
          <w:szCs w:val="24"/>
        </w:rPr>
        <w:t xml:space="preserve"> when offered training </w:t>
      </w:r>
      <w:r w:rsidR="00CA1B48">
        <w:rPr>
          <w:sz w:val="24"/>
          <w:szCs w:val="24"/>
        </w:rPr>
        <w:t xml:space="preserve">places </w:t>
      </w:r>
      <w:r w:rsidRPr="00F5033C">
        <w:rPr>
          <w:sz w:val="24"/>
          <w:szCs w:val="24"/>
        </w:rPr>
        <w:t>for prospective peer workers</w:t>
      </w:r>
      <w:r w:rsidR="00C52BB4" w:rsidRPr="00F5033C">
        <w:rPr>
          <w:sz w:val="24"/>
          <w:szCs w:val="24"/>
        </w:rPr>
        <w:t>,</w:t>
      </w:r>
      <w:r w:rsidR="00886E1B" w:rsidRPr="00F5033C">
        <w:rPr>
          <w:sz w:val="24"/>
          <w:szCs w:val="24"/>
        </w:rPr>
        <w:t xml:space="preserve"> nominating candidates</w:t>
      </w:r>
      <w:r w:rsidR="00B46B8F" w:rsidRPr="00F5033C">
        <w:rPr>
          <w:sz w:val="24"/>
          <w:szCs w:val="24"/>
        </w:rPr>
        <w:t xml:space="preserve"> and</w:t>
      </w:r>
      <w:r w:rsidR="001E50FF" w:rsidRPr="00F5033C">
        <w:rPr>
          <w:sz w:val="24"/>
          <w:szCs w:val="24"/>
        </w:rPr>
        <w:t xml:space="preserve"> starting to </w:t>
      </w:r>
      <w:r w:rsidRPr="00F5033C">
        <w:rPr>
          <w:sz w:val="24"/>
          <w:szCs w:val="24"/>
        </w:rPr>
        <w:t>raise awareness of peer support with</w:t>
      </w:r>
      <w:r w:rsidR="00886E1B" w:rsidRPr="00F5033C">
        <w:rPr>
          <w:sz w:val="24"/>
          <w:szCs w:val="24"/>
        </w:rPr>
        <w:t xml:space="preserve"> people </w:t>
      </w:r>
      <w:r w:rsidR="00B46B8F" w:rsidRPr="00F5033C">
        <w:rPr>
          <w:sz w:val="24"/>
          <w:szCs w:val="24"/>
        </w:rPr>
        <w:t>accessing the service.</w:t>
      </w:r>
      <w:r w:rsidR="00886E1B" w:rsidRPr="00F5033C">
        <w:rPr>
          <w:sz w:val="24"/>
          <w:szCs w:val="24"/>
        </w:rPr>
        <w:t xml:space="preserve"> </w:t>
      </w:r>
      <w:r w:rsidR="002B0514">
        <w:rPr>
          <w:sz w:val="24"/>
          <w:szCs w:val="24"/>
        </w:rPr>
        <w:t xml:space="preserve"> </w:t>
      </w:r>
      <w:r w:rsidR="00BE7010" w:rsidRPr="00F5033C">
        <w:rPr>
          <w:sz w:val="24"/>
          <w:szCs w:val="24"/>
        </w:rPr>
        <w:t>All involved assumed the team was r</w:t>
      </w:r>
      <w:r w:rsidR="005B1FA2">
        <w:rPr>
          <w:sz w:val="24"/>
          <w:szCs w:val="24"/>
        </w:rPr>
        <w:t>eady to commence peer support.</w:t>
      </w:r>
    </w:p>
    <w:p w14:paraId="6F43AB8C" w14:textId="11722B8B" w:rsidR="009859B3" w:rsidRDefault="005B1FA2" w:rsidP="007A77AA">
      <w:pPr>
        <w:jc w:val="both"/>
        <w:rPr>
          <w:sz w:val="24"/>
          <w:szCs w:val="24"/>
        </w:rPr>
      </w:pPr>
      <w:r>
        <w:rPr>
          <w:sz w:val="24"/>
          <w:szCs w:val="24"/>
        </w:rPr>
        <w:t>As</w:t>
      </w:r>
      <w:r w:rsidR="005A782A" w:rsidRPr="00F5033C">
        <w:rPr>
          <w:sz w:val="24"/>
          <w:szCs w:val="24"/>
        </w:rPr>
        <w:t xml:space="preserve"> the first round of </w:t>
      </w:r>
      <w:r w:rsidR="002B0514">
        <w:rPr>
          <w:sz w:val="24"/>
          <w:szCs w:val="24"/>
        </w:rPr>
        <w:t>people</w:t>
      </w:r>
      <w:r w:rsidR="00B46B8F" w:rsidRPr="00F5033C">
        <w:rPr>
          <w:sz w:val="24"/>
          <w:szCs w:val="24"/>
        </w:rPr>
        <w:t xml:space="preserve"> </w:t>
      </w:r>
      <w:r w:rsidR="005A782A" w:rsidRPr="00F5033C">
        <w:rPr>
          <w:sz w:val="24"/>
          <w:szCs w:val="24"/>
        </w:rPr>
        <w:t>completed the</w:t>
      </w:r>
      <w:r>
        <w:rPr>
          <w:sz w:val="24"/>
          <w:szCs w:val="24"/>
        </w:rPr>
        <w:t>ir</w:t>
      </w:r>
      <w:r w:rsidR="005A782A" w:rsidRPr="00F5033C">
        <w:rPr>
          <w:sz w:val="24"/>
          <w:szCs w:val="24"/>
        </w:rPr>
        <w:t xml:space="preserve"> training and started to look </w:t>
      </w:r>
      <w:r w:rsidR="00B46B8F" w:rsidRPr="00F5033C">
        <w:rPr>
          <w:sz w:val="24"/>
          <w:szCs w:val="24"/>
        </w:rPr>
        <w:t>for roles in</w:t>
      </w:r>
      <w:r w:rsidR="005A782A" w:rsidRPr="00F5033C">
        <w:rPr>
          <w:sz w:val="24"/>
          <w:szCs w:val="24"/>
        </w:rPr>
        <w:t xml:space="preserve"> the service, </w:t>
      </w:r>
      <w:r w:rsidR="005A5A17" w:rsidRPr="00F5033C">
        <w:rPr>
          <w:sz w:val="24"/>
          <w:szCs w:val="24"/>
        </w:rPr>
        <w:t xml:space="preserve">many </w:t>
      </w:r>
      <w:r w:rsidR="005A782A" w:rsidRPr="00F5033C">
        <w:rPr>
          <w:sz w:val="24"/>
          <w:szCs w:val="24"/>
        </w:rPr>
        <w:t xml:space="preserve">questions </w:t>
      </w:r>
      <w:r w:rsidR="00B46B8F" w:rsidRPr="00F5033C">
        <w:rPr>
          <w:sz w:val="24"/>
          <w:szCs w:val="24"/>
        </w:rPr>
        <w:t>were raise</w:t>
      </w:r>
      <w:r w:rsidR="005A5A17" w:rsidRPr="00F5033C">
        <w:rPr>
          <w:sz w:val="24"/>
          <w:szCs w:val="24"/>
        </w:rPr>
        <w:t>d</w:t>
      </w:r>
      <w:r w:rsidR="00B46B8F" w:rsidRPr="00F5033C">
        <w:rPr>
          <w:sz w:val="24"/>
          <w:szCs w:val="24"/>
        </w:rPr>
        <w:t xml:space="preserve"> </w:t>
      </w:r>
      <w:r w:rsidR="005A5A17" w:rsidRPr="00F5033C">
        <w:rPr>
          <w:sz w:val="24"/>
          <w:szCs w:val="24"/>
        </w:rPr>
        <w:t>about</w:t>
      </w:r>
      <w:r w:rsidR="00B46B8F" w:rsidRPr="00F5033C">
        <w:rPr>
          <w:sz w:val="24"/>
          <w:szCs w:val="24"/>
        </w:rPr>
        <w:t xml:space="preserve"> the logistics of employing</w:t>
      </w:r>
      <w:r w:rsidR="00410C04" w:rsidRPr="00F5033C">
        <w:rPr>
          <w:sz w:val="24"/>
          <w:szCs w:val="24"/>
        </w:rPr>
        <w:t xml:space="preserve"> p</w:t>
      </w:r>
      <w:r w:rsidR="005A782A" w:rsidRPr="00F5033C">
        <w:rPr>
          <w:sz w:val="24"/>
          <w:szCs w:val="24"/>
        </w:rPr>
        <w:t xml:space="preserve">eer </w:t>
      </w:r>
      <w:r w:rsidR="00410C04" w:rsidRPr="00F5033C">
        <w:rPr>
          <w:sz w:val="24"/>
          <w:szCs w:val="24"/>
        </w:rPr>
        <w:t>w</w:t>
      </w:r>
      <w:r w:rsidR="005A782A" w:rsidRPr="00F5033C">
        <w:rPr>
          <w:sz w:val="24"/>
          <w:szCs w:val="24"/>
        </w:rPr>
        <w:t>orker</w:t>
      </w:r>
      <w:r w:rsidR="00F91B6A" w:rsidRPr="00F5033C">
        <w:rPr>
          <w:sz w:val="24"/>
          <w:szCs w:val="24"/>
        </w:rPr>
        <w:t>s</w:t>
      </w:r>
      <w:r w:rsidR="005A782A" w:rsidRPr="00F5033C">
        <w:rPr>
          <w:sz w:val="24"/>
          <w:szCs w:val="24"/>
        </w:rPr>
        <w:t>.</w:t>
      </w:r>
      <w:r w:rsidR="002B0514">
        <w:rPr>
          <w:sz w:val="24"/>
          <w:szCs w:val="24"/>
        </w:rPr>
        <w:t xml:space="preserve"> </w:t>
      </w:r>
      <w:r w:rsidR="005A782A" w:rsidRPr="00F5033C">
        <w:rPr>
          <w:sz w:val="24"/>
          <w:szCs w:val="24"/>
        </w:rPr>
        <w:t xml:space="preserve"> </w:t>
      </w:r>
      <w:r w:rsidR="00F91B6A" w:rsidRPr="00F5033C">
        <w:rPr>
          <w:sz w:val="24"/>
          <w:szCs w:val="24"/>
        </w:rPr>
        <w:t xml:space="preserve">It became clear that </w:t>
      </w:r>
      <w:r w:rsidR="00BE7010" w:rsidRPr="00F5033C">
        <w:rPr>
          <w:sz w:val="24"/>
          <w:szCs w:val="24"/>
        </w:rPr>
        <w:t xml:space="preserve">further work was needed to </w:t>
      </w:r>
      <w:r w:rsidR="00410C04" w:rsidRPr="00F5033C">
        <w:rPr>
          <w:sz w:val="24"/>
          <w:szCs w:val="24"/>
        </w:rPr>
        <w:t>prepare</w:t>
      </w:r>
      <w:r w:rsidR="009859B3" w:rsidRPr="00F5033C">
        <w:rPr>
          <w:sz w:val="24"/>
          <w:szCs w:val="24"/>
        </w:rPr>
        <w:t xml:space="preserve"> </w:t>
      </w:r>
      <w:r w:rsidR="00BE7010" w:rsidRPr="00F5033C">
        <w:rPr>
          <w:sz w:val="24"/>
          <w:szCs w:val="24"/>
        </w:rPr>
        <w:t xml:space="preserve">the team </w:t>
      </w:r>
      <w:r w:rsidR="009859B3" w:rsidRPr="00F5033C">
        <w:rPr>
          <w:sz w:val="24"/>
          <w:szCs w:val="24"/>
        </w:rPr>
        <w:t xml:space="preserve">to </w:t>
      </w:r>
      <w:r w:rsidR="009A02CC" w:rsidRPr="00F5033C">
        <w:rPr>
          <w:sz w:val="24"/>
          <w:szCs w:val="24"/>
        </w:rPr>
        <w:t xml:space="preserve">work alongside people with lived experience </w:t>
      </w:r>
      <w:r w:rsidR="00F91B6A" w:rsidRPr="00F5033C">
        <w:rPr>
          <w:sz w:val="24"/>
          <w:szCs w:val="24"/>
        </w:rPr>
        <w:t>as colleagues</w:t>
      </w:r>
      <w:r w:rsidR="00B46B8F" w:rsidRPr="00F5033C">
        <w:rPr>
          <w:sz w:val="24"/>
          <w:szCs w:val="24"/>
        </w:rPr>
        <w:t>; while s</w:t>
      </w:r>
      <w:r w:rsidR="005A782A" w:rsidRPr="00F5033C">
        <w:rPr>
          <w:sz w:val="24"/>
          <w:szCs w:val="24"/>
        </w:rPr>
        <w:t xml:space="preserve">taff </w:t>
      </w:r>
      <w:r w:rsidR="009A02CC" w:rsidRPr="00F5033C">
        <w:rPr>
          <w:sz w:val="24"/>
          <w:szCs w:val="24"/>
        </w:rPr>
        <w:t xml:space="preserve">advocated </w:t>
      </w:r>
      <w:r w:rsidR="00B46B8F" w:rsidRPr="00F5033C">
        <w:rPr>
          <w:sz w:val="24"/>
          <w:szCs w:val="24"/>
        </w:rPr>
        <w:t xml:space="preserve">for </w:t>
      </w:r>
      <w:r w:rsidR="00410C04" w:rsidRPr="00F5033C">
        <w:rPr>
          <w:sz w:val="24"/>
          <w:szCs w:val="24"/>
        </w:rPr>
        <w:t>peer s</w:t>
      </w:r>
      <w:r w:rsidR="005A782A" w:rsidRPr="00F5033C">
        <w:rPr>
          <w:sz w:val="24"/>
          <w:szCs w:val="24"/>
        </w:rPr>
        <w:t>upport</w:t>
      </w:r>
      <w:r w:rsidR="00B46B8F" w:rsidRPr="00F5033C">
        <w:rPr>
          <w:sz w:val="24"/>
          <w:szCs w:val="24"/>
        </w:rPr>
        <w:t>, it is likely that some concerns remained un</w:t>
      </w:r>
      <w:r w:rsidR="002B32DA">
        <w:rPr>
          <w:sz w:val="24"/>
          <w:szCs w:val="24"/>
        </w:rPr>
        <w:t>voic</w:t>
      </w:r>
      <w:r w:rsidR="00B46B8F" w:rsidRPr="00F5033C">
        <w:rPr>
          <w:sz w:val="24"/>
          <w:szCs w:val="24"/>
        </w:rPr>
        <w:t>ed</w:t>
      </w:r>
      <w:r w:rsidR="002B0514">
        <w:rPr>
          <w:sz w:val="24"/>
          <w:szCs w:val="24"/>
        </w:rPr>
        <w:t xml:space="preserve"> and </w:t>
      </w:r>
      <w:r w:rsidR="00CA1B48">
        <w:rPr>
          <w:sz w:val="24"/>
          <w:szCs w:val="24"/>
        </w:rPr>
        <w:t xml:space="preserve">that this </w:t>
      </w:r>
      <w:r w:rsidR="002B0514">
        <w:rPr>
          <w:sz w:val="24"/>
          <w:szCs w:val="24"/>
        </w:rPr>
        <w:t>might block</w:t>
      </w:r>
      <w:r w:rsidR="005A5A17" w:rsidRPr="00F5033C">
        <w:rPr>
          <w:sz w:val="24"/>
          <w:szCs w:val="24"/>
        </w:rPr>
        <w:t xml:space="preserve"> </w:t>
      </w:r>
      <w:r w:rsidR="009A02CC" w:rsidRPr="00F5033C">
        <w:rPr>
          <w:sz w:val="24"/>
          <w:szCs w:val="24"/>
        </w:rPr>
        <w:t>successful implementation.</w:t>
      </w:r>
    </w:p>
    <w:p w14:paraId="1C7A401B" w14:textId="042E54B7" w:rsidR="0069606D" w:rsidRDefault="00B662AA" w:rsidP="007A77AA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T</w:t>
      </w:r>
      <w:r w:rsidR="0069606D" w:rsidRPr="0069606D">
        <w:rPr>
          <w:color w:val="000000" w:themeColor="text1"/>
          <w:sz w:val="24"/>
          <w:szCs w:val="24"/>
        </w:rPr>
        <w:t>eams</w:t>
      </w:r>
      <w:r w:rsidR="0069606D" w:rsidRPr="005B1FA2">
        <w:rPr>
          <w:color w:val="000000" w:themeColor="text1"/>
          <w:sz w:val="24"/>
          <w:szCs w:val="24"/>
        </w:rPr>
        <w:t xml:space="preserve"> need support to prepare for peer working</w:t>
      </w:r>
      <w:r>
        <w:rPr>
          <w:color w:val="000000" w:themeColor="text1"/>
          <w:sz w:val="24"/>
          <w:szCs w:val="24"/>
        </w:rPr>
        <w:t xml:space="preserve"> (Repper et al., </w:t>
      </w:r>
      <w:r w:rsidRPr="005B1FA2">
        <w:rPr>
          <w:color w:val="000000" w:themeColor="text1"/>
          <w:sz w:val="24"/>
          <w:szCs w:val="24"/>
        </w:rPr>
        <w:t>2014</w:t>
      </w:r>
      <w:r w:rsidRPr="0069606D">
        <w:rPr>
          <w:color w:val="000000" w:themeColor="text1"/>
          <w:sz w:val="24"/>
          <w:szCs w:val="24"/>
        </w:rPr>
        <w:t>)</w:t>
      </w:r>
      <w:r w:rsidR="0069606D" w:rsidRPr="005B1FA2">
        <w:rPr>
          <w:color w:val="000000" w:themeColor="text1"/>
          <w:sz w:val="24"/>
          <w:szCs w:val="24"/>
        </w:rPr>
        <w:t xml:space="preserve">.  In consultation with the team lead, meetings were held to enable staff to </w:t>
      </w:r>
      <w:r w:rsidR="002B32DA">
        <w:rPr>
          <w:color w:val="000000" w:themeColor="text1"/>
          <w:sz w:val="24"/>
          <w:szCs w:val="24"/>
        </w:rPr>
        <w:t>express</w:t>
      </w:r>
      <w:r w:rsidR="0069606D" w:rsidRPr="005B1FA2">
        <w:rPr>
          <w:color w:val="000000" w:themeColor="text1"/>
          <w:sz w:val="24"/>
          <w:szCs w:val="24"/>
        </w:rPr>
        <w:t xml:space="preserve"> any professional and personal concerns, and reflect </w:t>
      </w:r>
      <w:r w:rsidR="0069606D">
        <w:rPr>
          <w:color w:val="000000" w:themeColor="text1"/>
          <w:sz w:val="24"/>
          <w:szCs w:val="24"/>
        </w:rPr>
        <w:t>on these in a safe environment.</w:t>
      </w:r>
    </w:p>
    <w:p w14:paraId="6DB65E82" w14:textId="77777777" w:rsidR="005B1FA2" w:rsidRDefault="005B1FA2" w:rsidP="005B1FA2">
      <w:pPr>
        <w:pStyle w:val="Heading3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2F496729" w14:textId="77777777" w:rsidR="005B1FA2" w:rsidRDefault="005B1FA2" w:rsidP="005B1FA2">
      <w:pPr>
        <w:pStyle w:val="Heading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B1FA2">
        <w:rPr>
          <w:rFonts w:asciiTheme="minorHAnsi" w:hAnsiTheme="minorHAnsi"/>
          <w:color w:val="000000" w:themeColor="text1"/>
          <w:sz w:val="24"/>
          <w:szCs w:val="24"/>
        </w:rPr>
        <w:t>What about our duty of care?</w:t>
      </w:r>
    </w:p>
    <w:p w14:paraId="6612A01D" w14:textId="527329D1" w:rsidR="0063435A" w:rsidRPr="005B1FA2" w:rsidRDefault="0069606D" w:rsidP="005B1FA2">
      <w:pPr>
        <w:pStyle w:val="Heading3"/>
        <w:jc w:val="both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/>
          <w:b w:val="0"/>
          <w:color w:val="000000" w:themeColor="text1"/>
          <w:sz w:val="24"/>
          <w:szCs w:val="24"/>
        </w:rPr>
        <w:t>M</w:t>
      </w:r>
      <w:r w:rsidR="002B0514" w:rsidRPr="005B1FA2">
        <w:rPr>
          <w:rFonts w:asciiTheme="minorHAnsi" w:hAnsiTheme="minorHAnsi"/>
          <w:b w:val="0"/>
          <w:color w:val="000000" w:themeColor="text1"/>
          <w:sz w:val="24"/>
          <w:szCs w:val="24"/>
        </w:rPr>
        <w:t>eeting</w:t>
      </w:r>
      <w:r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as a team to consider questions or worries about peer support proved useful</w:t>
      </w:r>
      <w:r w:rsidR="007B644E" w:rsidRPr="005B1FA2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. </w:t>
      </w:r>
      <w:r w:rsidR="005B1FA2" w:rsidRPr="005B1FA2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</w:t>
      </w:r>
      <w:r w:rsidR="00CA1B48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The team were willing and able to be open about </w:t>
      </w:r>
      <w:r w:rsidR="00450C99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their </w:t>
      </w:r>
      <w:r w:rsidR="0063435A" w:rsidRPr="005B1FA2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concerns </w:t>
      </w:r>
      <w:r w:rsidR="00CA1B48">
        <w:rPr>
          <w:rFonts w:asciiTheme="minorHAnsi" w:hAnsiTheme="minorHAnsi"/>
          <w:b w:val="0"/>
          <w:color w:val="000000" w:themeColor="text1"/>
          <w:sz w:val="24"/>
          <w:szCs w:val="24"/>
        </w:rPr>
        <w:t>including</w:t>
      </w:r>
      <w:r w:rsidR="0063435A" w:rsidRPr="005B1FA2">
        <w:rPr>
          <w:rFonts w:asciiTheme="minorHAnsi" w:hAnsiTheme="minorHAnsi"/>
          <w:b w:val="0"/>
          <w:color w:val="000000" w:themeColor="text1"/>
          <w:sz w:val="24"/>
          <w:szCs w:val="24"/>
        </w:rPr>
        <w:t>:</w:t>
      </w:r>
    </w:p>
    <w:p w14:paraId="73957091" w14:textId="54A12737" w:rsidR="0063435A" w:rsidRPr="00F5033C" w:rsidRDefault="00387624" w:rsidP="007A77A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w</w:t>
      </w:r>
      <w:r w:rsidR="0063435A" w:rsidRPr="005B1FA2">
        <w:rPr>
          <w:color w:val="000000" w:themeColor="text1"/>
          <w:sz w:val="24"/>
          <w:szCs w:val="24"/>
        </w:rPr>
        <w:t xml:space="preserve">hat if </w:t>
      </w:r>
      <w:r w:rsidR="007B644E" w:rsidRPr="005B1FA2">
        <w:rPr>
          <w:color w:val="000000" w:themeColor="text1"/>
          <w:sz w:val="24"/>
          <w:szCs w:val="24"/>
        </w:rPr>
        <w:t>the person</w:t>
      </w:r>
      <w:r w:rsidR="0063435A" w:rsidRPr="005B1FA2">
        <w:rPr>
          <w:color w:val="000000" w:themeColor="text1"/>
          <w:sz w:val="24"/>
          <w:szCs w:val="24"/>
        </w:rPr>
        <w:t xml:space="preserve"> become</w:t>
      </w:r>
      <w:r w:rsidR="007B644E" w:rsidRPr="005B1FA2">
        <w:rPr>
          <w:color w:val="000000" w:themeColor="text1"/>
          <w:sz w:val="24"/>
          <w:szCs w:val="24"/>
        </w:rPr>
        <w:t>s</w:t>
      </w:r>
      <w:r w:rsidR="0063435A" w:rsidRPr="005B1FA2">
        <w:rPr>
          <w:color w:val="000000" w:themeColor="text1"/>
          <w:sz w:val="24"/>
          <w:szCs w:val="24"/>
        </w:rPr>
        <w:t xml:space="preserve"> unwell</w:t>
      </w:r>
      <w:r w:rsidR="007B644E" w:rsidRPr="005B1FA2">
        <w:rPr>
          <w:color w:val="000000" w:themeColor="text1"/>
          <w:sz w:val="24"/>
          <w:szCs w:val="24"/>
        </w:rPr>
        <w:t xml:space="preserve"> but does not recognise this – how do we </w:t>
      </w:r>
      <w:r w:rsidR="00CA1B48">
        <w:rPr>
          <w:color w:val="000000" w:themeColor="text1"/>
          <w:sz w:val="24"/>
          <w:szCs w:val="24"/>
        </w:rPr>
        <w:t>respond</w:t>
      </w:r>
      <w:r w:rsidR="007B644E" w:rsidRPr="00F5033C">
        <w:rPr>
          <w:sz w:val="24"/>
          <w:szCs w:val="24"/>
        </w:rPr>
        <w:t>?</w:t>
      </w:r>
    </w:p>
    <w:p w14:paraId="276D3ACE" w14:textId="1AEDE8CE" w:rsidR="007B644E" w:rsidRPr="00F5033C" w:rsidRDefault="00387624" w:rsidP="007B644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7B644E" w:rsidRPr="00F5033C">
        <w:rPr>
          <w:sz w:val="24"/>
          <w:szCs w:val="24"/>
        </w:rPr>
        <w:t xml:space="preserve">hat if a </w:t>
      </w:r>
      <w:r w:rsidR="004573AF">
        <w:rPr>
          <w:sz w:val="24"/>
          <w:szCs w:val="24"/>
        </w:rPr>
        <w:t>service user</w:t>
      </w:r>
      <w:r w:rsidR="00BE7010" w:rsidRPr="00F5033C">
        <w:rPr>
          <w:sz w:val="24"/>
          <w:szCs w:val="24"/>
        </w:rPr>
        <w:t>’s distress causes the p</w:t>
      </w:r>
      <w:r w:rsidR="007B644E" w:rsidRPr="00F5033C">
        <w:rPr>
          <w:sz w:val="24"/>
          <w:szCs w:val="24"/>
        </w:rPr>
        <w:t xml:space="preserve">eer </w:t>
      </w:r>
      <w:r w:rsidR="00BE7010" w:rsidRPr="00F5033C">
        <w:rPr>
          <w:sz w:val="24"/>
          <w:szCs w:val="24"/>
        </w:rPr>
        <w:t>w</w:t>
      </w:r>
      <w:r w:rsidR="007B644E" w:rsidRPr="00F5033C">
        <w:rPr>
          <w:sz w:val="24"/>
          <w:szCs w:val="24"/>
        </w:rPr>
        <w:t>orker to become distressed</w:t>
      </w:r>
      <w:r w:rsidR="00BE7010" w:rsidRPr="00F5033C">
        <w:rPr>
          <w:sz w:val="24"/>
          <w:szCs w:val="24"/>
        </w:rPr>
        <w:t xml:space="preserve"> themselves</w:t>
      </w:r>
      <w:r w:rsidR="007B644E" w:rsidRPr="00F5033C">
        <w:rPr>
          <w:sz w:val="24"/>
          <w:szCs w:val="24"/>
        </w:rPr>
        <w:t>?</w:t>
      </w:r>
    </w:p>
    <w:p w14:paraId="774CB7B0" w14:textId="55246448" w:rsidR="00281C1A" w:rsidRPr="00F5033C" w:rsidRDefault="00387624" w:rsidP="00281C1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281C1A" w:rsidRPr="00F5033C">
        <w:rPr>
          <w:sz w:val="24"/>
          <w:szCs w:val="24"/>
        </w:rPr>
        <w:t xml:space="preserve">an we be both care co-ordinator </w:t>
      </w:r>
      <w:r w:rsidR="00D12F1B" w:rsidRPr="00F5033C">
        <w:rPr>
          <w:sz w:val="24"/>
          <w:szCs w:val="24"/>
        </w:rPr>
        <w:t xml:space="preserve">/ support worker </w:t>
      </w:r>
      <w:r w:rsidR="00281C1A" w:rsidRPr="00F5033C">
        <w:rPr>
          <w:sz w:val="24"/>
          <w:szCs w:val="24"/>
        </w:rPr>
        <w:t>and colleague to someone?</w:t>
      </w:r>
    </w:p>
    <w:p w14:paraId="470C6A6E" w14:textId="4A6CEBC5" w:rsidR="0063435A" w:rsidRPr="00F5033C" w:rsidRDefault="00387624" w:rsidP="007A77A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63435A" w:rsidRPr="00F5033C">
        <w:rPr>
          <w:sz w:val="24"/>
          <w:szCs w:val="24"/>
        </w:rPr>
        <w:t>hat about confidentiality</w:t>
      </w:r>
      <w:r w:rsidR="007B644E" w:rsidRPr="00F5033C">
        <w:rPr>
          <w:sz w:val="24"/>
          <w:szCs w:val="24"/>
        </w:rPr>
        <w:t xml:space="preserve"> – h</w:t>
      </w:r>
      <w:r w:rsidR="0063435A" w:rsidRPr="00F5033C">
        <w:rPr>
          <w:sz w:val="24"/>
          <w:szCs w:val="24"/>
        </w:rPr>
        <w:t xml:space="preserve">ow much access will </w:t>
      </w:r>
      <w:r w:rsidR="00D12F1B" w:rsidRPr="00F5033C">
        <w:rPr>
          <w:sz w:val="24"/>
          <w:szCs w:val="24"/>
        </w:rPr>
        <w:t>p</w:t>
      </w:r>
      <w:r w:rsidR="005C1300" w:rsidRPr="00F5033C">
        <w:rPr>
          <w:sz w:val="24"/>
          <w:szCs w:val="24"/>
        </w:rPr>
        <w:t xml:space="preserve">eer </w:t>
      </w:r>
      <w:r w:rsidR="00D12F1B" w:rsidRPr="00F5033C">
        <w:rPr>
          <w:sz w:val="24"/>
          <w:szCs w:val="24"/>
        </w:rPr>
        <w:t>w</w:t>
      </w:r>
      <w:r w:rsidR="005C1300" w:rsidRPr="00F5033C">
        <w:rPr>
          <w:sz w:val="24"/>
          <w:szCs w:val="24"/>
        </w:rPr>
        <w:t>orkers</w:t>
      </w:r>
      <w:r w:rsidR="0063435A" w:rsidRPr="00F5033C">
        <w:rPr>
          <w:sz w:val="24"/>
          <w:szCs w:val="24"/>
        </w:rPr>
        <w:t xml:space="preserve"> have</w:t>
      </w:r>
      <w:r w:rsidR="00312FE4" w:rsidRPr="00F5033C">
        <w:rPr>
          <w:sz w:val="24"/>
          <w:szCs w:val="24"/>
        </w:rPr>
        <w:t xml:space="preserve"> </w:t>
      </w:r>
      <w:r w:rsidR="00CA1B48">
        <w:rPr>
          <w:sz w:val="24"/>
          <w:szCs w:val="24"/>
        </w:rPr>
        <w:t xml:space="preserve">to notes, </w:t>
      </w:r>
      <w:r w:rsidR="00312FE4" w:rsidRPr="00F5033C">
        <w:rPr>
          <w:sz w:val="24"/>
          <w:szCs w:val="24"/>
        </w:rPr>
        <w:t xml:space="preserve">and </w:t>
      </w:r>
      <w:r w:rsidR="005B1FA2">
        <w:rPr>
          <w:sz w:val="24"/>
          <w:szCs w:val="24"/>
        </w:rPr>
        <w:t xml:space="preserve">will </w:t>
      </w:r>
      <w:r w:rsidR="004573AF">
        <w:rPr>
          <w:sz w:val="24"/>
          <w:szCs w:val="24"/>
        </w:rPr>
        <w:t>service user</w:t>
      </w:r>
      <w:r w:rsidR="007B644E" w:rsidRPr="00F5033C">
        <w:rPr>
          <w:sz w:val="24"/>
          <w:szCs w:val="24"/>
        </w:rPr>
        <w:t>s be happy with this?</w:t>
      </w:r>
    </w:p>
    <w:p w14:paraId="56B7F90F" w14:textId="7422507B" w:rsidR="0063435A" w:rsidRPr="00F5033C" w:rsidRDefault="00387624" w:rsidP="007A77A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63435A" w:rsidRPr="00F5033C">
        <w:rPr>
          <w:sz w:val="24"/>
          <w:szCs w:val="24"/>
        </w:rPr>
        <w:t xml:space="preserve">hat </w:t>
      </w:r>
      <w:r w:rsidR="001E50FF" w:rsidRPr="00F5033C">
        <w:rPr>
          <w:sz w:val="24"/>
          <w:szCs w:val="24"/>
        </w:rPr>
        <w:t xml:space="preserve">will </w:t>
      </w:r>
      <w:r w:rsidR="0063435A" w:rsidRPr="00F5033C">
        <w:rPr>
          <w:sz w:val="24"/>
          <w:szCs w:val="24"/>
        </w:rPr>
        <w:t>the</w:t>
      </w:r>
      <w:r w:rsidR="007B644E" w:rsidRPr="00F5033C">
        <w:rPr>
          <w:sz w:val="24"/>
          <w:szCs w:val="24"/>
        </w:rPr>
        <w:t xml:space="preserve">y </w:t>
      </w:r>
      <w:r w:rsidR="0063435A" w:rsidRPr="00F5033C">
        <w:rPr>
          <w:sz w:val="24"/>
          <w:szCs w:val="24"/>
        </w:rPr>
        <w:t>make of cu</w:t>
      </w:r>
      <w:r w:rsidR="001E50FF" w:rsidRPr="00F5033C">
        <w:rPr>
          <w:sz w:val="24"/>
          <w:szCs w:val="24"/>
        </w:rPr>
        <w:t xml:space="preserve">rrent practice </w:t>
      </w:r>
      <w:r w:rsidR="007B644E" w:rsidRPr="00F5033C">
        <w:rPr>
          <w:sz w:val="24"/>
          <w:szCs w:val="24"/>
        </w:rPr>
        <w:t>in</w:t>
      </w:r>
      <w:r w:rsidR="001E50FF" w:rsidRPr="00F5033C">
        <w:rPr>
          <w:sz w:val="24"/>
          <w:szCs w:val="24"/>
        </w:rPr>
        <w:t xml:space="preserve"> the team</w:t>
      </w:r>
      <w:r w:rsidR="007B644E" w:rsidRPr="00F5033C">
        <w:rPr>
          <w:sz w:val="24"/>
          <w:szCs w:val="24"/>
        </w:rPr>
        <w:t xml:space="preserve"> – will they be critical of us</w:t>
      </w:r>
      <w:r w:rsidR="001E50FF" w:rsidRPr="00F5033C">
        <w:rPr>
          <w:sz w:val="24"/>
          <w:szCs w:val="24"/>
        </w:rPr>
        <w:t>?</w:t>
      </w:r>
    </w:p>
    <w:p w14:paraId="609F5B60" w14:textId="53816120" w:rsidR="0063435A" w:rsidRPr="00F5033C" w:rsidRDefault="00387624" w:rsidP="007B644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281C1A" w:rsidRPr="00F5033C">
        <w:rPr>
          <w:sz w:val="24"/>
          <w:szCs w:val="24"/>
        </w:rPr>
        <w:t>ill this change the feel of the team – will we be walking on egg shells?</w:t>
      </w:r>
    </w:p>
    <w:p w14:paraId="57823523" w14:textId="77777777" w:rsidR="00D45838" w:rsidRDefault="00281C1A" w:rsidP="00D45838">
      <w:pPr>
        <w:jc w:val="both"/>
        <w:rPr>
          <w:sz w:val="24"/>
          <w:szCs w:val="24"/>
        </w:rPr>
      </w:pPr>
      <w:r w:rsidRPr="00F5033C">
        <w:rPr>
          <w:sz w:val="24"/>
          <w:szCs w:val="24"/>
        </w:rPr>
        <w:t xml:space="preserve">The perceived tension between team members’ </w:t>
      </w:r>
      <w:r w:rsidR="004B1E01" w:rsidRPr="00F5033C">
        <w:rPr>
          <w:sz w:val="24"/>
          <w:szCs w:val="24"/>
        </w:rPr>
        <w:t xml:space="preserve">duty of care </w:t>
      </w:r>
      <w:r w:rsidRPr="00F5033C">
        <w:rPr>
          <w:sz w:val="24"/>
          <w:szCs w:val="24"/>
        </w:rPr>
        <w:t>a</w:t>
      </w:r>
      <w:r w:rsidR="00D12F1B" w:rsidRPr="00F5033C">
        <w:rPr>
          <w:sz w:val="24"/>
          <w:szCs w:val="24"/>
        </w:rPr>
        <w:t>nd their broad wish to welcome peer w</w:t>
      </w:r>
      <w:r w:rsidRPr="00F5033C">
        <w:rPr>
          <w:sz w:val="24"/>
          <w:szCs w:val="24"/>
        </w:rPr>
        <w:t>orkers as colleagues was nam</w:t>
      </w:r>
      <w:r w:rsidR="00594FE6" w:rsidRPr="00F5033C">
        <w:rPr>
          <w:sz w:val="24"/>
          <w:szCs w:val="24"/>
        </w:rPr>
        <w:t>ed</w:t>
      </w:r>
      <w:r w:rsidRPr="00F5033C">
        <w:rPr>
          <w:sz w:val="24"/>
          <w:szCs w:val="24"/>
        </w:rPr>
        <w:t xml:space="preserve">, recognising the dialectic between seeing </w:t>
      </w:r>
      <w:r w:rsidR="00594FE6" w:rsidRPr="00F5033C">
        <w:rPr>
          <w:sz w:val="24"/>
          <w:szCs w:val="24"/>
        </w:rPr>
        <w:t xml:space="preserve">the person as </w:t>
      </w:r>
      <w:r w:rsidR="00D12F1B" w:rsidRPr="00F5033C">
        <w:rPr>
          <w:sz w:val="24"/>
          <w:szCs w:val="24"/>
        </w:rPr>
        <w:t xml:space="preserve">a </w:t>
      </w:r>
      <w:r w:rsidR="00594FE6" w:rsidRPr="00F5033C">
        <w:rPr>
          <w:sz w:val="24"/>
          <w:szCs w:val="24"/>
        </w:rPr>
        <w:t xml:space="preserve">vulnerable adult </w:t>
      </w:r>
      <w:r w:rsidRPr="00F5033C">
        <w:rPr>
          <w:sz w:val="24"/>
          <w:szCs w:val="24"/>
        </w:rPr>
        <w:t>who</w:t>
      </w:r>
      <w:r w:rsidR="00E2074F" w:rsidRPr="00F5033C">
        <w:rPr>
          <w:sz w:val="24"/>
          <w:szCs w:val="24"/>
        </w:rPr>
        <w:t xml:space="preserve"> need</w:t>
      </w:r>
      <w:r w:rsidRPr="00F5033C">
        <w:rPr>
          <w:sz w:val="24"/>
          <w:szCs w:val="24"/>
        </w:rPr>
        <w:t>s</w:t>
      </w:r>
      <w:r w:rsidR="00E2074F" w:rsidRPr="00F5033C">
        <w:rPr>
          <w:sz w:val="24"/>
          <w:szCs w:val="24"/>
        </w:rPr>
        <w:t xml:space="preserve"> protecting</w:t>
      </w:r>
      <w:r w:rsidRPr="00F5033C">
        <w:rPr>
          <w:sz w:val="24"/>
          <w:szCs w:val="24"/>
        </w:rPr>
        <w:t>,</w:t>
      </w:r>
      <w:r w:rsidR="00E2074F" w:rsidRPr="00F5033C">
        <w:rPr>
          <w:sz w:val="24"/>
          <w:szCs w:val="24"/>
        </w:rPr>
        <w:t xml:space="preserve"> </w:t>
      </w:r>
      <w:r w:rsidR="00594FE6" w:rsidRPr="00F5033C">
        <w:rPr>
          <w:sz w:val="24"/>
          <w:szCs w:val="24"/>
        </w:rPr>
        <w:t xml:space="preserve">and </w:t>
      </w:r>
      <w:r w:rsidRPr="00F5033C">
        <w:rPr>
          <w:sz w:val="24"/>
          <w:szCs w:val="24"/>
        </w:rPr>
        <w:t xml:space="preserve">a </w:t>
      </w:r>
      <w:r w:rsidR="00594FE6" w:rsidRPr="00F5033C">
        <w:rPr>
          <w:sz w:val="24"/>
          <w:szCs w:val="24"/>
        </w:rPr>
        <w:t xml:space="preserve">competent </w:t>
      </w:r>
      <w:r w:rsidR="00E2074F" w:rsidRPr="00F5033C">
        <w:rPr>
          <w:sz w:val="24"/>
          <w:szCs w:val="24"/>
        </w:rPr>
        <w:t xml:space="preserve">colleague </w:t>
      </w:r>
      <w:r w:rsidRPr="00F5033C">
        <w:rPr>
          <w:sz w:val="24"/>
          <w:szCs w:val="24"/>
        </w:rPr>
        <w:t>who</w:t>
      </w:r>
      <w:r w:rsidR="00E2074F" w:rsidRPr="00F5033C">
        <w:rPr>
          <w:sz w:val="24"/>
          <w:szCs w:val="24"/>
        </w:rPr>
        <w:t xml:space="preserve"> </w:t>
      </w:r>
      <w:r w:rsidR="00D12F1B" w:rsidRPr="00F5033C">
        <w:rPr>
          <w:sz w:val="24"/>
          <w:szCs w:val="24"/>
        </w:rPr>
        <w:t>can</w:t>
      </w:r>
      <w:r w:rsidR="00E2074F" w:rsidRPr="00F5033C">
        <w:rPr>
          <w:sz w:val="24"/>
          <w:szCs w:val="24"/>
        </w:rPr>
        <w:t xml:space="preserve"> be</w:t>
      </w:r>
      <w:r w:rsidR="006D4B7B" w:rsidRPr="00F5033C">
        <w:rPr>
          <w:sz w:val="24"/>
          <w:szCs w:val="24"/>
        </w:rPr>
        <w:t xml:space="preserve"> relied</w:t>
      </w:r>
      <w:r w:rsidR="00E2074F" w:rsidRPr="00F5033C">
        <w:rPr>
          <w:sz w:val="24"/>
          <w:szCs w:val="24"/>
        </w:rPr>
        <w:t xml:space="preserve"> </w:t>
      </w:r>
      <w:r w:rsidR="00D12F1B" w:rsidRPr="00F5033C">
        <w:rPr>
          <w:sz w:val="24"/>
          <w:szCs w:val="24"/>
        </w:rPr>
        <w:t>up</w:t>
      </w:r>
      <w:r w:rsidR="00E2074F" w:rsidRPr="00F5033C">
        <w:rPr>
          <w:sz w:val="24"/>
          <w:szCs w:val="24"/>
        </w:rPr>
        <w:t>on</w:t>
      </w:r>
      <w:r w:rsidR="00B1760C">
        <w:rPr>
          <w:sz w:val="24"/>
          <w:szCs w:val="24"/>
        </w:rPr>
        <w:t>.</w:t>
      </w:r>
    </w:p>
    <w:p w14:paraId="7A072D26" w14:textId="6E205E02" w:rsidR="00D45838" w:rsidRDefault="00195EF8" w:rsidP="00D45838">
      <w:pPr>
        <w:jc w:val="both"/>
        <w:rPr>
          <w:color w:val="000000" w:themeColor="text1"/>
          <w:sz w:val="24"/>
          <w:szCs w:val="24"/>
        </w:rPr>
      </w:pPr>
      <w:r w:rsidRPr="00D45838">
        <w:rPr>
          <w:color w:val="000000" w:themeColor="text1"/>
          <w:sz w:val="24"/>
          <w:szCs w:val="24"/>
        </w:rPr>
        <w:t>Some staff</w:t>
      </w:r>
      <w:r w:rsidR="00B1760C" w:rsidRPr="00D45838">
        <w:rPr>
          <w:color w:val="000000" w:themeColor="text1"/>
          <w:sz w:val="24"/>
          <w:szCs w:val="24"/>
        </w:rPr>
        <w:t xml:space="preserve"> </w:t>
      </w:r>
      <w:r w:rsidR="004225AB">
        <w:rPr>
          <w:color w:val="000000" w:themeColor="text1"/>
          <w:sz w:val="24"/>
          <w:szCs w:val="24"/>
        </w:rPr>
        <w:t>initially thought</w:t>
      </w:r>
      <w:r w:rsidRPr="00D45838">
        <w:rPr>
          <w:color w:val="000000" w:themeColor="text1"/>
          <w:sz w:val="24"/>
          <w:szCs w:val="24"/>
        </w:rPr>
        <w:t xml:space="preserve"> they would need to ignore knowledge of incoming peer workers in order to work effectively as colleagues.  Others were concerned</w:t>
      </w:r>
      <w:r w:rsidR="00B1760C" w:rsidRPr="00D45838">
        <w:rPr>
          <w:color w:val="000000" w:themeColor="text1"/>
          <w:sz w:val="24"/>
          <w:szCs w:val="24"/>
        </w:rPr>
        <w:t xml:space="preserve"> that our </w:t>
      </w:r>
      <w:r w:rsidR="00CA1B48">
        <w:rPr>
          <w:color w:val="000000" w:themeColor="text1"/>
          <w:sz w:val="24"/>
          <w:szCs w:val="24"/>
        </w:rPr>
        <w:t xml:space="preserve">collective </w:t>
      </w:r>
      <w:r w:rsidR="00B1760C" w:rsidRPr="00D45838">
        <w:rPr>
          <w:color w:val="000000" w:themeColor="text1"/>
          <w:sz w:val="24"/>
          <w:szCs w:val="24"/>
        </w:rPr>
        <w:t xml:space="preserve">duty of care requires us to </w:t>
      </w:r>
      <w:r w:rsidR="00706195" w:rsidRPr="00D45838">
        <w:rPr>
          <w:color w:val="000000" w:themeColor="text1"/>
          <w:sz w:val="24"/>
          <w:szCs w:val="24"/>
        </w:rPr>
        <w:t>identify people’s</w:t>
      </w:r>
      <w:r w:rsidR="00B1760C" w:rsidRPr="00D45838">
        <w:rPr>
          <w:color w:val="000000" w:themeColor="text1"/>
          <w:sz w:val="24"/>
          <w:szCs w:val="24"/>
        </w:rPr>
        <w:t xml:space="preserve"> vulnerabilities </w:t>
      </w:r>
      <w:r w:rsidR="00CA1B48">
        <w:rPr>
          <w:color w:val="000000" w:themeColor="text1"/>
          <w:sz w:val="24"/>
          <w:szCs w:val="24"/>
        </w:rPr>
        <w:t xml:space="preserve">explicitly </w:t>
      </w:r>
      <w:r w:rsidR="00B1760C" w:rsidRPr="00D45838">
        <w:rPr>
          <w:color w:val="000000" w:themeColor="text1"/>
          <w:sz w:val="24"/>
          <w:szCs w:val="24"/>
        </w:rPr>
        <w:t xml:space="preserve">to safeguard against risk (The </w:t>
      </w:r>
      <w:r w:rsidR="00B1760C" w:rsidRPr="00D45838">
        <w:rPr>
          <w:color w:val="000000" w:themeColor="text1"/>
          <w:sz w:val="24"/>
          <w:szCs w:val="24"/>
          <w:lang w:val="en"/>
        </w:rPr>
        <w:t>Care Act, 2014)</w:t>
      </w:r>
      <w:r w:rsidRPr="00D45838">
        <w:rPr>
          <w:color w:val="000000" w:themeColor="text1"/>
          <w:sz w:val="24"/>
          <w:szCs w:val="24"/>
          <w:lang w:val="en"/>
        </w:rPr>
        <w:t>, yet as Morgan (2004) warns, our fear of harmful outcomes</w:t>
      </w:r>
      <w:r w:rsidRPr="00D45838">
        <w:rPr>
          <w:color w:val="000000" w:themeColor="text1"/>
          <w:sz w:val="24"/>
          <w:szCs w:val="24"/>
        </w:rPr>
        <w:t xml:space="preserve"> can interfere with positive risk taking.</w:t>
      </w:r>
      <w:r w:rsidR="00A908E5">
        <w:rPr>
          <w:color w:val="000000" w:themeColor="text1"/>
          <w:sz w:val="24"/>
          <w:szCs w:val="24"/>
        </w:rPr>
        <w:t xml:space="preserve">  </w:t>
      </w:r>
      <w:r w:rsidR="00B1760C" w:rsidRPr="00D45838">
        <w:rPr>
          <w:color w:val="000000" w:themeColor="text1"/>
          <w:sz w:val="24"/>
          <w:szCs w:val="24"/>
        </w:rPr>
        <w:t xml:space="preserve">Prior to peer working, </w:t>
      </w:r>
      <w:r w:rsidR="006D5A4E">
        <w:rPr>
          <w:color w:val="000000" w:themeColor="text1"/>
          <w:sz w:val="24"/>
          <w:szCs w:val="24"/>
        </w:rPr>
        <w:t xml:space="preserve">members of the </w:t>
      </w:r>
      <w:r w:rsidR="00D45838" w:rsidRPr="00D45838">
        <w:rPr>
          <w:color w:val="000000" w:themeColor="text1"/>
          <w:sz w:val="24"/>
          <w:szCs w:val="24"/>
        </w:rPr>
        <w:t>team</w:t>
      </w:r>
      <w:r w:rsidR="00B1760C" w:rsidRPr="00D45838">
        <w:rPr>
          <w:color w:val="000000" w:themeColor="text1"/>
          <w:sz w:val="24"/>
          <w:szCs w:val="24"/>
        </w:rPr>
        <w:t xml:space="preserve"> may be aware of a person’s skills beyond</w:t>
      </w:r>
      <w:r w:rsidR="00B1760C" w:rsidRPr="00195EF8">
        <w:rPr>
          <w:color w:val="000000" w:themeColor="text1"/>
          <w:sz w:val="24"/>
          <w:szCs w:val="24"/>
        </w:rPr>
        <w:t xml:space="preserve"> the role of </w:t>
      </w:r>
      <w:r w:rsidR="004573AF">
        <w:rPr>
          <w:color w:val="000000" w:themeColor="text1"/>
          <w:sz w:val="24"/>
          <w:szCs w:val="24"/>
        </w:rPr>
        <w:t>service user</w:t>
      </w:r>
      <w:r w:rsidR="00D45838">
        <w:rPr>
          <w:color w:val="000000" w:themeColor="text1"/>
          <w:sz w:val="24"/>
          <w:szCs w:val="24"/>
        </w:rPr>
        <w:t>,</w:t>
      </w:r>
      <w:r w:rsidR="00B1760C" w:rsidRPr="00195EF8">
        <w:rPr>
          <w:color w:val="000000" w:themeColor="text1"/>
          <w:sz w:val="24"/>
          <w:szCs w:val="24"/>
        </w:rPr>
        <w:t xml:space="preserve"> but will have had limited direct experience of the person other than as someone who accesses services</w:t>
      </w:r>
      <w:r w:rsidR="00A7094B">
        <w:rPr>
          <w:color w:val="000000" w:themeColor="text1"/>
          <w:sz w:val="24"/>
          <w:szCs w:val="24"/>
        </w:rPr>
        <w:t xml:space="preserve">, and </w:t>
      </w:r>
      <w:r w:rsidR="006D5A4E">
        <w:rPr>
          <w:color w:val="000000" w:themeColor="text1"/>
          <w:sz w:val="24"/>
          <w:szCs w:val="24"/>
        </w:rPr>
        <w:t>this</w:t>
      </w:r>
      <w:r w:rsidR="00D45838">
        <w:rPr>
          <w:color w:val="000000" w:themeColor="text1"/>
          <w:sz w:val="24"/>
          <w:szCs w:val="24"/>
        </w:rPr>
        <w:t xml:space="preserve"> may a</w:t>
      </w:r>
      <w:r w:rsidR="00B1760C" w:rsidRPr="00195EF8">
        <w:rPr>
          <w:color w:val="000000" w:themeColor="text1"/>
          <w:sz w:val="24"/>
          <w:szCs w:val="24"/>
        </w:rPr>
        <w:t xml:space="preserve">lso contribute to an unintentional </w:t>
      </w:r>
      <w:r w:rsidR="00B1760C" w:rsidRPr="00D45838">
        <w:rPr>
          <w:color w:val="000000" w:themeColor="text1"/>
          <w:sz w:val="24"/>
          <w:szCs w:val="24"/>
        </w:rPr>
        <w:t>limiting of our expectations of peer workers.</w:t>
      </w:r>
    </w:p>
    <w:p w14:paraId="4FA956A1" w14:textId="16E7641C" w:rsidR="00983BB7" w:rsidRDefault="006D5A4E" w:rsidP="00983BB7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It is of note that during the peer worker training, t</w:t>
      </w:r>
      <w:r w:rsidR="00B1760C" w:rsidRPr="00D45838">
        <w:rPr>
          <w:color w:val="000000" w:themeColor="text1"/>
          <w:sz w:val="24"/>
          <w:szCs w:val="24"/>
        </w:rPr>
        <w:t xml:space="preserve">hese concerns were mirrored by </w:t>
      </w:r>
      <w:r>
        <w:rPr>
          <w:color w:val="000000" w:themeColor="text1"/>
          <w:sz w:val="24"/>
          <w:szCs w:val="24"/>
        </w:rPr>
        <w:t xml:space="preserve">some of </w:t>
      </w:r>
      <w:r w:rsidR="008F462E">
        <w:rPr>
          <w:color w:val="000000" w:themeColor="text1"/>
          <w:sz w:val="24"/>
          <w:szCs w:val="24"/>
        </w:rPr>
        <w:t>those attending</w:t>
      </w:r>
      <w:r w:rsidR="00D45838">
        <w:rPr>
          <w:color w:val="000000" w:themeColor="text1"/>
          <w:sz w:val="24"/>
          <w:szCs w:val="24"/>
        </w:rPr>
        <w:t xml:space="preserve"> who underestimated their </w:t>
      </w:r>
      <w:r w:rsidR="008F462E">
        <w:rPr>
          <w:color w:val="000000" w:themeColor="text1"/>
          <w:sz w:val="24"/>
          <w:szCs w:val="24"/>
        </w:rPr>
        <w:t>ability to self-manage</w:t>
      </w:r>
      <w:r>
        <w:rPr>
          <w:color w:val="000000" w:themeColor="text1"/>
          <w:sz w:val="24"/>
          <w:szCs w:val="24"/>
        </w:rPr>
        <w:t xml:space="preserve"> and </w:t>
      </w:r>
      <w:r w:rsidR="00A7094B">
        <w:rPr>
          <w:color w:val="000000" w:themeColor="text1"/>
          <w:sz w:val="24"/>
          <w:szCs w:val="24"/>
        </w:rPr>
        <w:t>contribute</w:t>
      </w:r>
      <w:r w:rsidR="00D45838">
        <w:rPr>
          <w:color w:val="000000" w:themeColor="text1"/>
          <w:sz w:val="24"/>
          <w:szCs w:val="24"/>
        </w:rPr>
        <w:t xml:space="preserve"> </w:t>
      </w:r>
      <w:r w:rsidR="00A7094B">
        <w:rPr>
          <w:color w:val="000000" w:themeColor="text1"/>
          <w:sz w:val="24"/>
          <w:szCs w:val="24"/>
        </w:rPr>
        <w:t>to others’ well-</w:t>
      </w:r>
      <w:r w:rsidR="00D45838">
        <w:rPr>
          <w:color w:val="000000" w:themeColor="text1"/>
          <w:sz w:val="24"/>
          <w:szCs w:val="24"/>
        </w:rPr>
        <w:t>being</w:t>
      </w:r>
      <w:r w:rsidR="00B1760C" w:rsidRPr="00D45838">
        <w:rPr>
          <w:color w:val="000000" w:themeColor="text1"/>
          <w:sz w:val="24"/>
          <w:szCs w:val="24"/>
        </w:rPr>
        <w:t xml:space="preserve">. </w:t>
      </w:r>
      <w:r w:rsidR="00D45838">
        <w:rPr>
          <w:color w:val="000000" w:themeColor="text1"/>
          <w:sz w:val="24"/>
          <w:szCs w:val="24"/>
        </w:rPr>
        <w:t xml:space="preserve"> R</w:t>
      </w:r>
      <w:r w:rsidR="00B1760C" w:rsidRPr="00D45838">
        <w:rPr>
          <w:color w:val="000000" w:themeColor="text1"/>
          <w:sz w:val="24"/>
          <w:szCs w:val="24"/>
        </w:rPr>
        <w:t xml:space="preserve">ecognising that </w:t>
      </w:r>
      <w:r w:rsidR="00D45838">
        <w:rPr>
          <w:color w:val="000000" w:themeColor="text1"/>
          <w:sz w:val="24"/>
          <w:szCs w:val="24"/>
        </w:rPr>
        <w:t xml:space="preserve">most managed their mental health for the </w:t>
      </w:r>
      <w:r w:rsidR="00B1760C" w:rsidRPr="00D45838">
        <w:rPr>
          <w:color w:val="000000" w:themeColor="text1"/>
          <w:sz w:val="24"/>
          <w:szCs w:val="24"/>
        </w:rPr>
        <w:t>165</w:t>
      </w:r>
      <w:r w:rsidR="00D45838">
        <w:rPr>
          <w:color w:val="000000" w:themeColor="text1"/>
          <w:sz w:val="24"/>
          <w:szCs w:val="24"/>
        </w:rPr>
        <w:t>+</w:t>
      </w:r>
      <w:r w:rsidR="00B1760C" w:rsidRPr="00D45838">
        <w:rPr>
          <w:color w:val="000000" w:themeColor="text1"/>
          <w:sz w:val="24"/>
          <w:szCs w:val="24"/>
        </w:rPr>
        <w:t xml:space="preserve"> hours each week </w:t>
      </w:r>
      <w:r w:rsidR="00D45838">
        <w:rPr>
          <w:color w:val="000000" w:themeColor="text1"/>
          <w:sz w:val="24"/>
          <w:szCs w:val="24"/>
        </w:rPr>
        <w:t>when not seeing EIP staff, and reflecting on the impact of supporting each other over the course of the training</w:t>
      </w:r>
      <w:r w:rsidR="002346FC">
        <w:rPr>
          <w:color w:val="000000" w:themeColor="text1"/>
          <w:sz w:val="24"/>
          <w:szCs w:val="24"/>
        </w:rPr>
        <w:t>,</w:t>
      </w:r>
      <w:r w:rsidR="00D45838">
        <w:rPr>
          <w:color w:val="000000" w:themeColor="text1"/>
          <w:sz w:val="24"/>
          <w:szCs w:val="24"/>
        </w:rPr>
        <w:t xml:space="preserve"> was </w:t>
      </w:r>
      <w:r w:rsidR="00A7094B">
        <w:rPr>
          <w:color w:val="000000" w:themeColor="text1"/>
          <w:sz w:val="24"/>
          <w:szCs w:val="24"/>
        </w:rPr>
        <w:t>useful</w:t>
      </w:r>
      <w:r w:rsidR="00D45838">
        <w:rPr>
          <w:color w:val="000000" w:themeColor="text1"/>
          <w:sz w:val="24"/>
          <w:szCs w:val="24"/>
        </w:rPr>
        <w:t xml:space="preserve"> in addressing these concerns.</w:t>
      </w:r>
    </w:p>
    <w:p w14:paraId="2408EA2B" w14:textId="6C470C03" w:rsidR="00983BB7" w:rsidRDefault="00B1760C" w:rsidP="00983BB7">
      <w:pPr>
        <w:jc w:val="both"/>
        <w:rPr>
          <w:color w:val="000000" w:themeColor="text1"/>
          <w:sz w:val="24"/>
          <w:szCs w:val="24"/>
        </w:rPr>
      </w:pPr>
      <w:r w:rsidRPr="00D45838">
        <w:rPr>
          <w:color w:val="000000" w:themeColor="text1"/>
          <w:sz w:val="24"/>
          <w:szCs w:val="24"/>
        </w:rPr>
        <w:t xml:space="preserve">When the question of duty of care was put to the </w:t>
      </w:r>
      <w:r w:rsidR="00D45838">
        <w:rPr>
          <w:color w:val="000000" w:themeColor="text1"/>
          <w:sz w:val="24"/>
          <w:szCs w:val="24"/>
        </w:rPr>
        <w:t xml:space="preserve">pilot </w:t>
      </w:r>
      <w:r w:rsidRPr="00D45838">
        <w:rPr>
          <w:color w:val="000000" w:themeColor="text1"/>
          <w:sz w:val="24"/>
          <w:szCs w:val="24"/>
        </w:rPr>
        <w:t>steering group</w:t>
      </w:r>
      <w:r w:rsidR="00D45838">
        <w:rPr>
          <w:color w:val="000000" w:themeColor="text1"/>
          <w:sz w:val="24"/>
          <w:szCs w:val="24"/>
        </w:rPr>
        <w:t>, it was suggested that p</w:t>
      </w:r>
      <w:r w:rsidRPr="00D45838">
        <w:rPr>
          <w:color w:val="000000" w:themeColor="text1"/>
          <w:sz w:val="24"/>
          <w:szCs w:val="24"/>
        </w:rPr>
        <w:t>eer</w:t>
      </w:r>
      <w:r w:rsidR="00A908E5">
        <w:rPr>
          <w:color w:val="000000" w:themeColor="text1"/>
          <w:sz w:val="24"/>
          <w:szCs w:val="24"/>
        </w:rPr>
        <w:t>s</w:t>
      </w:r>
      <w:r w:rsidRPr="00D45838">
        <w:rPr>
          <w:color w:val="000000" w:themeColor="text1"/>
          <w:sz w:val="24"/>
          <w:szCs w:val="24"/>
        </w:rPr>
        <w:t xml:space="preserve"> work </w:t>
      </w:r>
      <w:r w:rsidR="00D45838">
        <w:rPr>
          <w:color w:val="000000" w:themeColor="text1"/>
          <w:sz w:val="24"/>
          <w:szCs w:val="24"/>
        </w:rPr>
        <w:t>with</w:t>
      </w:r>
      <w:r w:rsidRPr="00D45838">
        <w:rPr>
          <w:color w:val="000000" w:themeColor="text1"/>
          <w:sz w:val="24"/>
          <w:szCs w:val="24"/>
        </w:rPr>
        <w:t xml:space="preserve"> teams </w:t>
      </w:r>
      <w:r w:rsidR="00D45838">
        <w:rPr>
          <w:color w:val="000000" w:themeColor="text1"/>
          <w:sz w:val="24"/>
          <w:szCs w:val="24"/>
        </w:rPr>
        <w:t xml:space="preserve">other than those they had accessed.  This option was discussed in the training, though </w:t>
      </w:r>
      <w:r w:rsidRPr="00D45838">
        <w:rPr>
          <w:color w:val="000000" w:themeColor="text1"/>
          <w:sz w:val="24"/>
          <w:szCs w:val="24"/>
        </w:rPr>
        <w:t xml:space="preserve">many </w:t>
      </w:r>
      <w:r w:rsidR="00D45838">
        <w:rPr>
          <w:color w:val="000000" w:themeColor="text1"/>
          <w:sz w:val="24"/>
          <w:szCs w:val="24"/>
        </w:rPr>
        <w:t xml:space="preserve">people </w:t>
      </w:r>
      <w:r w:rsidRPr="00D45838">
        <w:rPr>
          <w:color w:val="000000" w:themeColor="text1"/>
          <w:sz w:val="24"/>
          <w:szCs w:val="24"/>
        </w:rPr>
        <w:t xml:space="preserve">wanted to work </w:t>
      </w:r>
      <w:r w:rsidR="00D45838">
        <w:rPr>
          <w:color w:val="000000" w:themeColor="text1"/>
          <w:sz w:val="24"/>
          <w:szCs w:val="24"/>
        </w:rPr>
        <w:t>with</w:t>
      </w:r>
      <w:r w:rsidRPr="00D45838">
        <w:rPr>
          <w:color w:val="000000" w:themeColor="text1"/>
          <w:sz w:val="24"/>
          <w:szCs w:val="24"/>
        </w:rPr>
        <w:t xml:space="preserve"> the teams that knew </w:t>
      </w:r>
      <w:r w:rsidRPr="00A908E5">
        <w:rPr>
          <w:color w:val="000000" w:themeColor="text1"/>
          <w:sz w:val="24"/>
          <w:szCs w:val="24"/>
        </w:rPr>
        <w:t>and understood them well.</w:t>
      </w:r>
    </w:p>
    <w:p w14:paraId="0E2A06C9" w14:textId="2F580912" w:rsidR="000D7CEA" w:rsidRDefault="000D7CEA" w:rsidP="000D7CE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</w:t>
      </w:r>
      <w:r w:rsidR="00A908E5">
        <w:rPr>
          <w:color w:val="000000" w:themeColor="text1"/>
          <w:sz w:val="24"/>
          <w:szCs w:val="24"/>
        </w:rPr>
        <w:t>eflect</w:t>
      </w:r>
      <w:r>
        <w:rPr>
          <w:color w:val="000000" w:themeColor="text1"/>
          <w:sz w:val="24"/>
          <w:szCs w:val="24"/>
        </w:rPr>
        <w:t xml:space="preserve">ion </w:t>
      </w:r>
      <w:r w:rsidR="00A908E5" w:rsidRPr="00A908E5">
        <w:rPr>
          <w:color w:val="000000" w:themeColor="text1"/>
          <w:sz w:val="24"/>
          <w:szCs w:val="24"/>
        </w:rPr>
        <w:t xml:space="preserve">on </w:t>
      </w:r>
      <w:r w:rsidR="004225AB">
        <w:rPr>
          <w:color w:val="000000" w:themeColor="text1"/>
          <w:sz w:val="24"/>
          <w:szCs w:val="24"/>
        </w:rPr>
        <w:t>the change in relationship</w:t>
      </w:r>
      <w:r w:rsidR="00A908E5">
        <w:rPr>
          <w:color w:val="000000" w:themeColor="text1"/>
          <w:sz w:val="24"/>
          <w:szCs w:val="24"/>
        </w:rPr>
        <w:t xml:space="preserve"> with peer workers from </w:t>
      </w:r>
      <w:r w:rsidR="004573AF">
        <w:rPr>
          <w:color w:val="000000" w:themeColor="text1"/>
          <w:sz w:val="24"/>
          <w:szCs w:val="24"/>
        </w:rPr>
        <w:t>service user</w:t>
      </w:r>
      <w:r>
        <w:rPr>
          <w:color w:val="000000" w:themeColor="text1"/>
          <w:sz w:val="24"/>
          <w:szCs w:val="24"/>
        </w:rPr>
        <w:t>s to colleagues</w:t>
      </w:r>
      <w:r w:rsidR="00A908E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enabled p</w:t>
      </w:r>
      <w:r w:rsidRPr="00954C56">
        <w:rPr>
          <w:color w:val="000000" w:themeColor="text1"/>
          <w:sz w:val="24"/>
          <w:szCs w:val="24"/>
        </w:rPr>
        <w:t>ractical issues to be addressed</w:t>
      </w:r>
      <w:r>
        <w:rPr>
          <w:color w:val="000000" w:themeColor="text1"/>
          <w:sz w:val="24"/>
          <w:szCs w:val="24"/>
        </w:rPr>
        <w:t xml:space="preserve"> in this context (see below)</w:t>
      </w:r>
      <w:r w:rsidRPr="00954C56">
        <w:rPr>
          <w:color w:val="000000" w:themeColor="text1"/>
          <w:sz w:val="24"/>
          <w:szCs w:val="24"/>
        </w:rPr>
        <w:t xml:space="preserve">.  Concerns about the impact on the culture of the team were also explored, and a general consensus was reached that such change would be valuable, and that </w:t>
      </w:r>
      <w:r>
        <w:rPr>
          <w:color w:val="000000" w:themeColor="text1"/>
          <w:sz w:val="24"/>
          <w:szCs w:val="24"/>
        </w:rPr>
        <w:t>MDT</w:t>
      </w:r>
      <w:r w:rsidRPr="00954C56">
        <w:rPr>
          <w:color w:val="000000" w:themeColor="text1"/>
          <w:sz w:val="24"/>
          <w:szCs w:val="24"/>
        </w:rPr>
        <w:t xml:space="preserve"> staff and peer workers would be able to navigate these changes together.</w:t>
      </w:r>
    </w:p>
    <w:p w14:paraId="0E97B96A" w14:textId="333772BE" w:rsidR="00983BB7" w:rsidRDefault="000D7CEA" w:rsidP="00983BB7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Following these discussions, </w:t>
      </w:r>
      <w:r w:rsidR="004225AB">
        <w:rPr>
          <w:color w:val="000000" w:themeColor="text1"/>
          <w:sz w:val="24"/>
          <w:szCs w:val="24"/>
        </w:rPr>
        <w:t xml:space="preserve">the </w:t>
      </w:r>
      <w:r w:rsidR="00C4115A">
        <w:rPr>
          <w:color w:val="000000" w:themeColor="text1"/>
          <w:sz w:val="24"/>
          <w:szCs w:val="24"/>
        </w:rPr>
        <w:t>first</w:t>
      </w:r>
      <w:r w:rsidR="004225AB">
        <w:rPr>
          <w:color w:val="000000" w:themeColor="text1"/>
          <w:sz w:val="24"/>
          <w:szCs w:val="24"/>
        </w:rPr>
        <w:t xml:space="preserve"> peer</w:t>
      </w:r>
      <w:r w:rsidR="00B1760C" w:rsidRPr="00A908E5">
        <w:rPr>
          <w:color w:val="000000" w:themeColor="text1"/>
          <w:sz w:val="24"/>
          <w:szCs w:val="24"/>
        </w:rPr>
        <w:t xml:space="preserve">s </w:t>
      </w:r>
      <w:r w:rsidR="0064219D">
        <w:rPr>
          <w:color w:val="000000" w:themeColor="text1"/>
          <w:sz w:val="24"/>
          <w:szCs w:val="24"/>
        </w:rPr>
        <w:t>were recruited to</w:t>
      </w:r>
      <w:r w:rsidR="00D027AA">
        <w:rPr>
          <w:color w:val="000000" w:themeColor="text1"/>
          <w:sz w:val="24"/>
          <w:szCs w:val="24"/>
        </w:rPr>
        <w:t xml:space="preserve"> the team</w:t>
      </w:r>
      <w:r w:rsidRPr="000D7CE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and were genuinely welcomed</w:t>
      </w:r>
      <w:r w:rsidR="00C4115A">
        <w:rPr>
          <w:color w:val="000000" w:themeColor="text1"/>
          <w:sz w:val="24"/>
          <w:szCs w:val="24"/>
        </w:rPr>
        <w:t xml:space="preserve">.  As with other </w:t>
      </w:r>
      <w:r w:rsidR="00B1760C" w:rsidRPr="00A908E5">
        <w:rPr>
          <w:color w:val="000000" w:themeColor="text1"/>
          <w:sz w:val="24"/>
          <w:szCs w:val="24"/>
        </w:rPr>
        <w:t xml:space="preserve">colleagues, </w:t>
      </w:r>
      <w:r w:rsidR="00030E94">
        <w:rPr>
          <w:color w:val="000000" w:themeColor="text1"/>
          <w:sz w:val="24"/>
          <w:szCs w:val="24"/>
        </w:rPr>
        <w:t>individuals’</w:t>
      </w:r>
      <w:r w:rsidR="00C4115A">
        <w:rPr>
          <w:color w:val="000000" w:themeColor="text1"/>
          <w:sz w:val="24"/>
          <w:szCs w:val="24"/>
        </w:rPr>
        <w:t xml:space="preserve"> privacy</w:t>
      </w:r>
      <w:r w:rsidR="00095D64">
        <w:rPr>
          <w:color w:val="000000" w:themeColor="text1"/>
          <w:sz w:val="24"/>
          <w:szCs w:val="24"/>
        </w:rPr>
        <w:t xml:space="preserve"> was respected</w:t>
      </w:r>
      <w:r w:rsidR="00030E94">
        <w:rPr>
          <w:color w:val="000000" w:themeColor="text1"/>
          <w:sz w:val="24"/>
          <w:szCs w:val="24"/>
        </w:rPr>
        <w:t>, including with regard to personal knowledge acquired through previous relationships</w:t>
      </w:r>
      <w:r>
        <w:rPr>
          <w:color w:val="000000" w:themeColor="text1"/>
          <w:sz w:val="24"/>
          <w:szCs w:val="24"/>
        </w:rPr>
        <w:t>, and p</w:t>
      </w:r>
      <w:r w:rsidR="008F462E">
        <w:rPr>
          <w:color w:val="000000" w:themeColor="text1"/>
          <w:sz w:val="24"/>
          <w:szCs w:val="24"/>
        </w:rPr>
        <w:t>eers’</w:t>
      </w:r>
      <w:r w:rsidR="00030E94">
        <w:rPr>
          <w:color w:val="000000" w:themeColor="text1"/>
          <w:sz w:val="24"/>
          <w:szCs w:val="24"/>
        </w:rPr>
        <w:t xml:space="preserve"> skills and strengths </w:t>
      </w:r>
      <w:r w:rsidR="008F462E">
        <w:rPr>
          <w:color w:val="000000" w:themeColor="text1"/>
          <w:sz w:val="24"/>
          <w:szCs w:val="24"/>
        </w:rPr>
        <w:t xml:space="preserve">were </w:t>
      </w:r>
      <w:r w:rsidR="00030E94">
        <w:rPr>
          <w:color w:val="000000" w:themeColor="text1"/>
          <w:sz w:val="24"/>
          <w:szCs w:val="24"/>
        </w:rPr>
        <w:t>used to inf</w:t>
      </w:r>
      <w:r w:rsidR="0064219D">
        <w:rPr>
          <w:color w:val="000000" w:themeColor="text1"/>
          <w:sz w:val="24"/>
          <w:szCs w:val="24"/>
        </w:rPr>
        <w:t xml:space="preserve">orm </w:t>
      </w:r>
      <w:r w:rsidR="008F462E">
        <w:rPr>
          <w:color w:val="000000" w:themeColor="text1"/>
          <w:sz w:val="24"/>
          <w:szCs w:val="24"/>
        </w:rPr>
        <w:t xml:space="preserve">the </w:t>
      </w:r>
      <w:r w:rsidR="0064219D">
        <w:rPr>
          <w:color w:val="000000" w:themeColor="text1"/>
          <w:sz w:val="24"/>
          <w:szCs w:val="24"/>
        </w:rPr>
        <w:t xml:space="preserve">development of </w:t>
      </w:r>
      <w:r>
        <w:rPr>
          <w:color w:val="000000" w:themeColor="text1"/>
          <w:sz w:val="24"/>
          <w:szCs w:val="24"/>
        </w:rPr>
        <w:t>their</w:t>
      </w:r>
      <w:r w:rsidR="0064219D">
        <w:rPr>
          <w:color w:val="000000" w:themeColor="text1"/>
          <w:sz w:val="24"/>
          <w:szCs w:val="24"/>
        </w:rPr>
        <w:t xml:space="preserve"> role</w:t>
      </w:r>
      <w:r w:rsidR="008F462E">
        <w:rPr>
          <w:color w:val="000000" w:themeColor="text1"/>
          <w:sz w:val="24"/>
          <w:szCs w:val="24"/>
        </w:rPr>
        <w:t>s</w:t>
      </w:r>
      <w:r w:rsidR="0064219D">
        <w:rPr>
          <w:color w:val="000000" w:themeColor="text1"/>
          <w:sz w:val="24"/>
          <w:szCs w:val="24"/>
        </w:rPr>
        <w:t>.</w:t>
      </w:r>
    </w:p>
    <w:p w14:paraId="39F3EF1E" w14:textId="77777777" w:rsidR="00CD077C" w:rsidRDefault="00CD077C" w:rsidP="00CD077C">
      <w:pPr>
        <w:jc w:val="both"/>
        <w:rPr>
          <w:color w:val="000000" w:themeColor="text1"/>
          <w:sz w:val="24"/>
          <w:szCs w:val="24"/>
        </w:rPr>
      </w:pPr>
    </w:p>
    <w:p w14:paraId="00A3929C" w14:textId="77777777" w:rsidR="00CD077C" w:rsidRDefault="009A78E2" w:rsidP="00CD077C">
      <w:pPr>
        <w:jc w:val="both"/>
        <w:rPr>
          <w:b/>
          <w:color w:val="000000" w:themeColor="text1"/>
          <w:sz w:val="24"/>
          <w:szCs w:val="24"/>
        </w:rPr>
      </w:pPr>
      <w:r w:rsidRPr="00CD077C">
        <w:rPr>
          <w:b/>
          <w:color w:val="000000" w:themeColor="text1"/>
          <w:sz w:val="24"/>
          <w:szCs w:val="24"/>
        </w:rPr>
        <w:t>Practical issues</w:t>
      </w:r>
    </w:p>
    <w:p w14:paraId="4BC7D64C" w14:textId="0D53BD8E" w:rsidR="000456C9" w:rsidRPr="000456C9" w:rsidRDefault="000456C9" w:rsidP="00CD077C">
      <w:pPr>
        <w:jc w:val="both"/>
        <w:rPr>
          <w:b/>
          <w:i/>
          <w:color w:val="000000" w:themeColor="text1"/>
          <w:sz w:val="24"/>
          <w:szCs w:val="24"/>
        </w:rPr>
      </w:pPr>
      <w:r w:rsidRPr="000456C9">
        <w:rPr>
          <w:b/>
          <w:i/>
          <w:color w:val="000000" w:themeColor="text1"/>
          <w:sz w:val="24"/>
          <w:szCs w:val="24"/>
        </w:rPr>
        <w:t>Confidentiality</w:t>
      </w:r>
      <w:r>
        <w:rPr>
          <w:b/>
          <w:i/>
          <w:color w:val="000000" w:themeColor="text1"/>
          <w:sz w:val="24"/>
          <w:szCs w:val="24"/>
        </w:rPr>
        <w:t xml:space="preserve"> and access</w:t>
      </w:r>
    </w:p>
    <w:p w14:paraId="672B9C1A" w14:textId="056F152F" w:rsidR="00CD077C" w:rsidRDefault="000456C9" w:rsidP="00CD077C">
      <w:pPr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A</w:t>
      </w:r>
      <w:r w:rsidR="006A6792" w:rsidRPr="00BE3C50">
        <w:rPr>
          <w:i/>
          <w:color w:val="000000" w:themeColor="text1"/>
          <w:sz w:val="24"/>
          <w:szCs w:val="24"/>
        </w:rPr>
        <w:t xml:space="preserve">ccess to </w:t>
      </w:r>
      <w:r>
        <w:rPr>
          <w:i/>
          <w:color w:val="000000" w:themeColor="text1"/>
          <w:sz w:val="24"/>
          <w:szCs w:val="24"/>
        </w:rPr>
        <w:t xml:space="preserve">the </w:t>
      </w:r>
      <w:r w:rsidR="006A6792" w:rsidRPr="00BE3C50">
        <w:rPr>
          <w:i/>
          <w:color w:val="000000" w:themeColor="text1"/>
          <w:sz w:val="24"/>
          <w:szCs w:val="24"/>
        </w:rPr>
        <w:t>team base</w:t>
      </w:r>
      <w:r w:rsidR="00BE3C50" w:rsidRPr="00BE3C50">
        <w:rPr>
          <w:color w:val="000000" w:themeColor="text1"/>
          <w:sz w:val="24"/>
          <w:szCs w:val="24"/>
        </w:rPr>
        <w:t xml:space="preserve"> – Will peer w</w:t>
      </w:r>
      <w:r w:rsidR="006A6792" w:rsidRPr="00BE3C50">
        <w:rPr>
          <w:color w:val="000000" w:themeColor="text1"/>
          <w:sz w:val="24"/>
          <w:szCs w:val="24"/>
        </w:rPr>
        <w:t xml:space="preserve">orkers be given independent access to the team base? </w:t>
      </w:r>
      <w:r w:rsidR="00BE3C50" w:rsidRPr="00BE3C50">
        <w:rPr>
          <w:color w:val="000000" w:themeColor="text1"/>
          <w:sz w:val="24"/>
          <w:szCs w:val="24"/>
        </w:rPr>
        <w:t xml:space="preserve"> </w:t>
      </w:r>
      <w:r w:rsidR="006A6792" w:rsidRPr="00BE3C50">
        <w:rPr>
          <w:color w:val="000000" w:themeColor="text1"/>
          <w:sz w:val="24"/>
          <w:szCs w:val="24"/>
        </w:rPr>
        <w:t xml:space="preserve">If access </w:t>
      </w:r>
      <w:r w:rsidR="00BE3C50" w:rsidRPr="00BE3C50">
        <w:rPr>
          <w:color w:val="000000" w:themeColor="text1"/>
          <w:sz w:val="24"/>
          <w:szCs w:val="24"/>
        </w:rPr>
        <w:t xml:space="preserve">was </w:t>
      </w:r>
      <w:r w:rsidR="000D7CEA">
        <w:rPr>
          <w:color w:val="000000" w:themeColor="text1"/>
          <w:sz w:val="24"/>
          <w:szCs w:val="24"/>
        </w:rPr>
        <w:t>reliant on</w:t>
      </w:r>
      <w:r w:rsidR="00BE3C50" w:rsidRPr="00BE3C50">
        <w:rPr>
          <w:color w:val="000000" w:themeColor="text1"/>
          <w:sz w:val="24"/>
          <w:szCs w:val="24"/>
        </w:rPr>
        <w:t xml:space="preserve"> </w:t>
      </w:r>
      <w:r w:rsidR="006A6792" w:rsidRPr="00BE3C50">
        <w:rPr>
          <w:color w:val="000000" w:themeColor="text1"/>
          <w:sz w:val="24"/>
          <w:szCs w:val="24"/>
        </w:rPr>
        <w:t xml:space="preserve">other members of staff, </w:t>
      </w:r>
      <w:r w:rsidR="00BE3C50" w:rsidRPr="00BE3C50">
        <w:rPr>
          <w:color w:val="000000" w:themeColor="text1"/>
          <w:sz w:val="24"/>
          <w:szCs w:val="24"/>
        </w:rPr>
        <w:t>would this be undermining</w:t>
      </w:r>
      <w:r w:rsidR="006A6792" w:rsidRPr="00BE3C50">
        <w:rPr>
          <w:color w:val="000000" w:themeColor="text1"/>
          <w:sz w:val="24"/>
          <w:szCs w:val="24"/>
        </w:rPr>
        <w:t xml:space="preserve">? </w:t>
      </w:r>
      <w:r w:rsidR="00BE3C50">
        <w:rPr>
          <w:color w:val="000000" w:themeColor="text1"/>
          <w:sz w:val="24"/>
          <w:szCs w:val="24"/>
        </w:rPr>
        <w:t xml:space="preserve"> As with all employees, p</w:t>
      </w:r>
      <w:r w:rsidR="00450BE0" w:rsidRPr="00BE3C50">
        <w:rPr>
          <w:color w:val="000000" w:themeColor="text1"/>
          <w:sz w:val="24"/>
          <w:szCs w:val="24"/>
        </w:rPr>
        <w:t xml:space="preserve">eer </w:t>
      </w:r>
      <w:r w:rsidR="00BE3C50">
        <w:rPr>
          <w:color w:val="000000" w:themeColor="text1"/>
          <w:sz w:val="24"/>
          <w:szCs w:val="24"/>
        </w:rPr>
        <w:t>w</w:t>
      </w:r>
      <w:r w:rsidR="00450BE0" w:rsidRPr="00BE3C50">
        <w:rPr>
          <w:color w:val="000000" w:themeColor="text1"/>
          <w:sz w:val="24"/>
          <w:szCs w:val="24"/>
        </w:rPr>
        <w:t>orkers</w:t>
      </w:r>
      <w:r w:rsidR="00BE3C50">
        <w:rPr>
          <w:color w:val="000000" w:themeColor="text1"/>
          <w:sz w:val="24"/>
          <w:szCs w:val="24"/>
        </w:rPr>
        <w:t xml:space="preserve"> have</w:t>
      </w:r>
      <w:r w:rsidR="00450BE0" w:rsidRPr="00BE3C50">
        <w:rPr>
          <w:color w:val="000000" w:themeColor="text1"/>
          <w:sz w:val="24"/>
          <w:szCs w:val="24"/>
        </w:rPr>
        <w:t xml:space="preserve"> independent access to the team base </w:t>
      </w:r>
      <w:r w:rsidR="00BE3C50">
        <w:rPr>
          <w:color w:val="000000" w:themeColor="text1"/>
          <w:sz w:val="24"/>
          <w:szCs w:val="24"/>
        </w:rPr>
        <w:t>on</w:t>
      </w:r>
      <w:r w:rsidR="00450BE0" w:rsidRPr="00BE3C50">
        <w:rPr>
          <w:color w:val="000000" w:themeColor="text1"/>
          <w:sz w:val="24"/>
          <w:szCs w:val="24"/>
        </w:rPr>
        <w:t xml:space="preserve"> completion of </w:t>
      </w:r>
      <w:r w:rsidR="00BE3C50">
        <w:rPr>
          <w:color w:val="000000" w:themeColor="text1"/>
          <w:sz w:val="24"/>
          <w:szCs w:val="24"/>
        </w:rPr>
        <w:t xml:space="preserve">routine </w:t>
      </w:r>
      <w:r w:rsidR="00450BE0" w:rsidRPr="00BE3C50">
        <w:rPr>
          <w:color w:val="000000" w:themeColor="text1"/>
          <w:sz w:val="24"/>
          <w:szCs w:val="24"/>
        </w:rPr>
        <w:t>recruitment checks (</w:t>
      </w:r>
      <w:r w:rsidR="000D7CEA">
        <w:rPr>
          <w:color w:val="000000" w:themeColor="text1"/>
          <w:sz w:val="24"/>
          <w:szCs w:val="24"/>
        </w:rPr>
        <w:t>including</w:t>
      </w:r>
      <w:r w:rsidR="00450BE0" w:rsidRPr="00BE3C50">
        <w:rPr>
          <w:color w:val="000000" w:themeColor="text1"/>
          <w:sz w:val="24"/>
          <w:szCs w:val="24"/>
        </w:rPr>
        <w:t xml:space="preserve"> DBS check</w:t>
      </w:r>
      <w:r w:rsidR="00BA7053">
        <w:rPr>
          <w:color w:val="000000" w:themeColor="text1"/>
          <w:sz w:val="24"/>
          <w:szCs w:val="24"/>
        </w:rPr>
        <w:t xml:space="preserve"> and </w:t>
      </w:r>
      <w:r w:rsidR="00450BE0" w:rsidRPr="00BE3C50">
        <w:rPr>
          <w:color w:val="000000" w:themeColor="text1"/>
          <w:sz w:val="24"/>
          <w:szCs w:val="24"/>
        </w:rPr>
        <w:t>signing of confidentiality agreement</w:t>
      </w:r>
      <w:r w:rsidR="00BA7053">
        <w:rPr>
          <w:color w:val="000000" w:themeColor="text1"/>
          <w:sz w:val="24"/>
          <w:szCs w:val="24"/>
        </w:rPr>
        <w:t>)</w:t>
      </w:r>
      <w:r w:rsidR="00450BE0" w:rsidRPr="00BE3C50">
        <w:rPr>
          <w:color w:val="000000" w:themeColor="text1"/>
          <w:sz w:val="24"/>
          <w:szCs w:val="24"/>
        </w:rPr>
        <w:t xml:space="preserve">. </w:t>
      </w:r>
      <w:r w:rsidR="00BE3C50">
        <w:rPr>
          <w:color w:val="000000" w:themeColor="text1"/>
          <w:sz w:val="24"/>
          <w:szCs w:val="24"/>
        </w:rPr>
        <w:t xml:space="preserve"> Peer w</w:t>
      </w:r>
      <w:r w:rsidR="00450BE0" w:rsidRPr="00BE3C50">
        <w:rPr>
          <w:color w:val="000000" w:themeColor="text1"/>
          <w:sz w:val="24"/>
          <w:szCs w:val="24"/>
        </w:rPr>
        <w:t xml:space="preserve">orkers sign in </w:t>
      </w:r>
      <w:r w:rsidR="00BE3C50">
        <w:rPr>
          <w:color w:val="000000" w:themeColor="text1"/>
          <w:sz w:val="24"/>
          <w:szCs w:val="24"/>
        </w:rPr>
        <w:t xml:space="preserve">and out of the base, as do all members of the team, and follow the lone working policy.  </w:t>
      </w:r>
      <w:r w:rsidR="00450BE0" w:rsidRPr="00BE3C50">
        <w:rPr>
          <w:color w:val="000000" w:themeColor="text1"/>
          <w:sz w:val="24"/>
          <w:szCs w:val="24"/>
        </w:rPr>
        <w:t>Their supervisor</w:t>
      </w:r>
      <w:r w:rsidR="000D7CEA">
        <w:rPr>
          <w:color w:val="000000" w:themeColor="text1"/>
          <w:sz w:val="24"/>
          <w:szCs w:val="24"/>
        </w:rPr>
        <w:t>,</w:t>
      </w:r>
      <w:r w:rsidR="00450BE0" w:rsidRPr="00BE3C50">
        <w:rPr>
          <w:color w:val="000000" w:themeColor="text1"/>
          <w:sz w:val="24"/>
          <w:szCs w:val="24"/>
        </w:rPr>
        <w:t xml:space="preserve"> usually the </w:t>
      </w:r>
      <w:r w:rsidR="00BE3C50">
        <w:rPr>
          <w:color w:val="000000" w:themeColor="text1"/>
          <w:sz w:val="24"/>
          <w:szCs w:val="24"/>
        </w:rPr>
        <w:t>peer l</w:t>
      </w:r>
      <w:r w:rsidR="00450BE0" w:rsidRPr="00BE3C50">
        <w:rPr>
          <w:color w:val="000000" w:themeColor="text1"/>
          <w:sz w:val="24"/>
          <w:szCs w:val="24"/>
        </w:rPr>
        <w:t>ead</w:t>
      </w:r>
      <w:r w:rsidR="000D7CEA">
        <w:rPr>
          <w:color w:val="000000" w:themeColor="text1"/>
          <w:sz w:val="24"/>
          <w:szCs w:val="24"/>
        </w:rPr>
        <w:t xml:space="preserve"> for the team (see below</w:t>
      </w:r>
      <w:r w:rsidR="00450BE0" w:rsidRPr="00BE3C50">
        <w:rPr>
          <w:color w:val="000000" w:themeColor="text1"/>
          <w:sz w:val="24"/>
          <w:szCs w:val="24"/>
        </w:rPr>
        <w:t>) is aware of their working hours and dutie</w:t>
      </w:r>
      <w:r w:rsidR="00021FB5" w:rsidRPr="00BE3C50">
        <w:rPr>
          <w:color w:val="000000" w:themeColor="text1"/>
          <w:sz w:val="24"/>
          <w:szCs w:val="24"/>
        </w:rPr>
        <w:t>s.</w:t>
      </w:r>
    </w:p>
    <w:p w14:paraId="475A01B8" w14:textId="344764DA" w:rsidR="000456C9" w:rsidRDefault="000456C9" w:rsidP="000456C9">
      <w:pPr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Access to information about service users</w:t>
      </w:r>
      <w:r w:rsidR="00BE3C50">
        <w:rPr>
          <w:color w:val="000000" w:themeColor="text1"/>
          <w:sz w:val="24"/>
          <w:szCs w:val="24"/>
        </w:rPr>
        <w:t xml:space="preserve"> </w:t>
      </w:r>
      <w:r w:rsidR="006A6792" w:rsidRPr="00BE3C50">
        <w:rPr>
          <w:color w:val="000000" w:themeColor="text1"/>
          <w:sz w:val="24"/>
          <w:szCs w:val="24"/>
        </w:rPr>
        <w:t xml:space="preserve">– How much </w:t>
      </w:r>
      <w:r w:rsidR="00BE3C50">
        <w:rPr>
          <w:color w:val="000000" w:themeColor="text1"/>
          <w:sz w:val="24"/>
          <w:szCs w:val="24"/>
        </w:rPr>
        <w:t>is shared with peer w</w:t>
      </w:r>
      <w:r w:rsidR="006A6792" w:rsidRPr="00BE3C50">
        <w:rPr>
          <w:color w:val="000000" w:themeColor="text1"/>
          <w:sz w:val="24"/>
          <w:szCs w:val="24"/>
        </w:rPr>
        <w:t xml:space="preserve">orkers about </w:t>
      </w:r>
      <w:r w:rsidR="00BE3C50">
        <w:rPr>
          <w:color w:val="000000" w:themeColor="text1"/>
          <w:sz w:val="24"/>
          <w:szCs w:val="24"/>
        </w:rPr>
        <w:t xml:space="preserve">those on their </w:t>
      </w:r>
      <w:r w:rsidR="006A6792" w:rsidRPr="00BE3C50">
        <w:rPr>
          <w:color w:val="000000" w:themeColor="text1"/>
          <w:sz w:val="24"/>
          <w:szCs w:val="24"/>
        </w:rPr>
        <w:t xml:space="preserve">caseload? </w:t>
      </w:r>
      <w:r w:rsidR="00BE3C50">
        <w:rPr>
          <w:color w:val="000000" w:themeColor="text1"/>
          <w:sz w:val="24"/>
          <w:szCs w:val="24"/>
        </w:rPr>
        <w:t xml:space="preserve"> </w:t>
      </w:r>
      <w:r w:rsidR="006A6792" w:rsidRPr="00BE3C50">
        <w:rPr>
          <w:color w:val="000000" w:themeColor="text1"/>
          <w:sz w:val="24"/>
          <w:szCs w:val="24"/>
        </w:rPr>
        <w:t xml:space="preserve">If </w:t>
      </w:r>
      <w:r w:rsidR="00BE3C50">
        <w:rPr>
          <w:color w:val="000000" w:themeColor="text1"/>
          <w:sz w:val="24"/>
          <w:szCs w:val="24"/>
        </w:rPr>
        <w:t>office based, w</w:t>
      </w:r>
      <w:r w:rsidR="006A6792" w:rsidRPr="00BE3C50">
        <w:rPr>
          <w:color w:val="000000" w:themeColor="text1"/>
          <w:sz w:val="24"/>
          <w:szCs w:val="24"/>
        </w:rPr>
        <w:t>ill they have access to more information than is needed for the role?</w:t>
      </w:r>
      <w:r w:rsidR="008D6A28">
        <w:rPr>
          <w:color w:val="000000" w:themeColor="text1"/>
          <w:sz w:val="24"/>
          <w:szCs w:val="24"/>
        </w:rPr>
        <w:t xml:space="preserve">  Do peers attend team meetings</w:t>
      </w:r>
      <w:r>
        <w:rPr>
          <w:color w:val="000000" w:themeColor="text1"/>
          <w:sz w:val="24"/>
          <w:szCs w:val="24"/>
        </w:rPr>
        <w:t xml:space="preserve"> where service users are discussed</w:t>
      </w:r>
      <w:r w:rsidR="008D6A28">
        <w:rPr>
          <w:color w:val="000000" w:themeColor="text1"/>
          <w:sz w:val="24"/>
          <w:szCs w:val="24"/>
        </w:rPr>
        <w:t xml:space="preserve">?  </w:t>
      </w:r>
      <w:r w:rsidR="00125D11">
        <w:rPr>
          <w:color w:val="000000" w:themeColor="text1"/>
          <w:sz w:val="24"/>
          <w:szCs w:val="24"/>
        </w:rPr>
        <w:t xml:space="preserve">The Trust volunteer policy informed discussions about these questions. </w:t>
      </w:r>
      <w:r>
        <w:rPr>
          <w:color w:val="000000" w:themeColor="text1"/>
          <w:sz w:val="24"/>
          <w:szCs w:val="24"/>
        </w:rPr>
        <w:t xml:space="preserve"> </w:t>
      </w:r>
      <w:r w:rsidR="00125D11">
        <w:rPr>
          <w:color w:val="000000" w:themeColor="text1"/>
          <w:sz w:val="24"/>
          <w:szCs w:val="24"/>
        </w:rPr>
        <w:t>Pe</w:t>
      </w:r>
      <w:r w:rsidR="00BB3FA2" w:rsidRPr="00BE3C50">
        <w:rPr>
          <w:color w:val="000000" w:themeColor="text1"/>
          <w:sz w:val="24"/>
          <w:szCs w:val="24"/>
        </w:rPr>
        <w:t xml:space="preserve">er </w:t>
      </w:r>
      <w:r w:rsidR="008D6A28">
        <w:rPr>
          <w:color w:val="000000" w:themeColor="text1"/>
          <w:sz w:val="24"/>
          <w:szCs w:val="24"/>
        </w:rPr>
        <w:t>w</w:t>
      </w:r>
      <w:r w:rsidR="00BB3FA2" w:rsidRPr="00BE3C50">
        <w:rPr>
          <w:color w:val="000000" w:themeColor="text1"/>
          <w:sz w:val="24"/>
          <w:szCs w:val="24"/>
        </w:rPr>
        <w:t xml:space="preserve">orkers complete </w:t>
      </w:r>
      <w:r w:rsidR="008D6A28">
        <w:rPr>
          <w:color w:val="000000" w:themeColor="text1"/>
          <w:sz w:val="24"/>
          <w:szCs w:val="24"/>
        </w:rPr>
        <w:t xml:space="preserve">statutory </w:t>
      </w:r>
      <w:r w:rsidR="00450BE0" w:rsidRPr="00BE3C50">
        <w:rPr>
          <w:color w:val="000000" w:themeColor="text1"/>
          <w:sz w:val="24"/>
          <w:szCs w:val="24"/>
        </w:rPr>
        <w:t xml:space="preserve">and mandatory training expected of all staff, including </w:t>
      </w:r>
      <w:r>
        <w:rPr>
          <w:color w:val="000000" w:themeColor="text1"/>
          <w:sz w:val="24"/>
          <w:szCs w:val="24"/>
        </w:rPr>
        <w:t>training on</w:t>
      </w:r>
      <w:r w:rsidR="008D6A28">
        <w:rPr>
          <w:color w:val="000000" w:themeColor="text1"/>
          <w:sz w:val="24"/>
          <w:szCs w:val="24"/>
        </w:rPr>
        <w:t xml:space="preserve"> </w:t>
      </w:r>
      <w:r w:rsidR="00450BE0" w:rsidRPr="00BE3C50">
        <w:rPr>
          <w:color w:val="000000" w:themeColor="text1"/>
          <w:sz w:val="24"/>
          <w:szCs w:val="24"/>
        </w:rPr>
        <w:t xml:space="preserve">information governance and confidentiality. </w:t>
      </w:r>
      <w:r w:rsidR="008D6A2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Peers have access to information about service users, including current risk, to inform their work.  </w:t>
      </w:r>
      <w:r w:rsidR="008D6A28">
        <w:rPr>
          <w:color w:val="000000" w:themeColor="text1"/>
          <w:sz w:val="24"/>
          <w:szCs w:val="24"/>
        </w:rPr>
        <w:t>A</w:t>
      </w:r>
      <w:r w:rsidR="00450BE0" w:rsidRPr="00BE3C50">
        <w:rPr>
          <w:color w:val="000000" w:themeColor="text1"/>
          <w:sz w:val="24"/>
          <w:szCs w:val="24"/>
        </w:rPr>
        <w:t xml:space="preserve">ttendance at </w:t>
      </w:r>
      <w:r w:rsidR="008D6A28">
        <w:rPr>
          <w:color w:val="000000" w:themeColor="text1"/>
          <w:sz w:val="24"/>
          <w:szCs w:val="24"/>
        </w:rPr>
        <w:t xml:space="preserve">team </w:t>
      </w:r>
      <w:r w:rsidR="00450BE0" w:rsidRPr="00BE3C50">
        <w:rPr>
          <w:color w:val="000000" w:themeColor="text1"/>
          <w:sz w:val="24"/>
          <w:szCs w:val="24"/>
        </w:rPr>
        <w:t xml:space="preserve">meetings is </w:t>
      </w:r>
      <w:r w:rsidR="008D6A28">
        <w:rPr>
          <w:color w:val="000000" w:themeColor="text1"/>
          <w:sz w:val="24"/>
          <w:szCs w:val="24"/>
        </w:rPr>
        <w:t xml:space="preserve">agreed </w:t>
      </w:r>
      <w:r w:rsidR="00125D11">
        <w:rPr>
          <w:color w:val="000000" w:themeColor="text1"/>
          <w:sz w:val="24"/>
          <w:szCs w:val="24"/>
        </w:rPr>
        <w:t>jointly</w:t>
      </w:r>
      <w:r w:rsidR="008D6A28">
        <w:rPr>
          <w:color w:val="000000" w:themeColor="text1"/>
          <w:sz w:val="24"/>
          <w:szCs w:val="24"/>
        </w:rPr>
        <w:t xml:space="preserve"> by </w:t>
      </w:r>
      <w:r w:rsidR="00125D11">
        <w:rPr>
          <w:color w:val="000000" w:themeColor="text1"/>
          <w:sz w:val="24"/>
          <w:szCs w:val="24"/>
        </w:rPr>
        <w:t xml:space="preserve">the </w:t>
      </w:r>
      <w:r w:rsidR="008D6A28">
        <w:rPr>
          <w:color w:val="000000" w:themeColor="text1"/>
          <w:sz w:val="24"/>
          <w:szCs w:val="24"/>
        </w:rPr>
        <w:t>team m</w:t>
      </w:r>
      <w:r w:rsidR="00450BE0" w:rsidRPr="00BE3C50">
        <w:rPr>
          <w:color w:val="000000" w:themeColor="text1"/>
          <w:sz w:val="24"/>
          <w:szCs w:val="24"/>
        </w:rPr>
        <w:t>a</w:t>
      </w:r>
      <w:r w:rsidR="008D6A28">
        <w:rPr>
          <w:color w:val="000000" w:themeColor="text1"/>
          <w:sz w:val="24"/>
          <w:szCs w:val="24"/>
        </w:rPr>
        <w:t>nager, p</w:t>
      </w:r>
      <w:r w:rsidR="00450BE0" w:rsidRPr="00BE3C50">
        <w:rPr>
          <w:color w:val="000000" w:themeColor="text1"/>
          <w:sz w:val="24"/>
          <w:szCs w:val="24"/>
        </w:rPr>
        <w:t xml:space="preserve">eer </w:t>
      </w:r>
      <w:r w:rsidR="008D6A28">
        <w:rPr>
          <w:color w:val="000000" w:themeColor="text1"/>
          <w:sz w:val="24"/>
          <w:szCs w:val="24"/>
        </w:rPr>
        <w:t>l</w:t>
      </w:r>
      <w:r w:rsidR="00450BE0" w:rsidRPr="00BE3C50">
        <w:rPr>
          <w:color w:val="000000" w:themeColor="text1"/>
          <w:sz w:val="24"/>
          <w:szCs w:val="24"/>
        </w:rPr>
        <w:t>ead</w:t>
      </w:r>
      <w:r w:rsidR="00021FB5" w:rsidRPr="00BE3C50">
        <w:rPr>
          <w:color w:val="000000" w:themeColor="text1"/>
          <w:sz w:val="24"/>
          <w:szCs w:val="24"/>
        </w:rPr>
        <w:t xml:space="preserve"> and</w:t>
      </w:r>
      <w:r w:rsidR="008D6A28">
        <w:rPr>
          <w:color w:val="000000" w:themeColor="text1"/>
          <w:sz w:val="24"/>
          <w:szCs w:val="24"/>
        </w:rPr>
        <w:t xml:space="preserve"> p</w:t>
      </w:r>
      <w:r w:rsidR="00450BE0" w:rsidRPr="00BE3C50">
        <w:rPr>
          <w:color w:val="000000" w:themeColor="text1"/>
          <w:sz w:val="24"/>
          <w:szCs w:val="24"/>
        </w:rPr>
        <w:t xml:space="preserve">eer </w:t>
      </w:r>
      <w:r w:rsidR="008D6A28">
        <w:rPr>
          <w:color w:val="000000" w:themeColor="text1"/>
          <w:sz w:val="24"/>
          <w:szCs w:val="24"/>
        </w:rPr>
        <w:t>w</w:t>
      </w:r>
      <w:r w:rsidR="00450BE0" w:rsidRPr="00BE3C50">
        <w:rPr>
          <w:color w:val="000000" w:themeColor="text1"/>
          <w:sz w:val="24"/>
          <w:szCs w:val="24"/>
        </w:rPr>
        <w:t xml:space="preserve">orker. </w:t>
      </w:r>
      <w:r w:rsidR="008D6A28">
        <w:rPr>
          <w:color w:val="000000" w:themeColor="text1"/>
          <w:sz w:val="24"/>
          <w:szCs w:val="24"/>
        </w:rPr>
        <w:t xml:space="preserve"> </w:t>
      </w:r>
      <w:r w:rsidR="00450BE0" w:rsidRPr="00BE3C50">
        <w:rPr>
          <w:color w:val="000000" w:themeColor="text1"/>
          <w:sz w:val="24"/>
          <w:szCs w:val="24"/>
        </w:rPr>
        <w:t xml:space="preserve">If </w:t>
      </w:r>
      <w:r w:rsidR="008D6A28">
        <w:rPr>
          <w:color w:val="000000" w:themeColor="text1"/>
          <w:sz w:val="24"/>
          <w:szCs w:val="24"/>
        </w:rPr>
        <w:t>working as</w:t>
      </w:r>
      <w:r w:rsidR="00450BE0" w:rsidRPr="00BE3C50">
        <w:rPr>
          <w:color w:val="000000" w:themeColor="text1"/>
          <w:sz w:val="24"/>
          <w:szCs w:val="24"/>
        </w:rPr>
        <w:t xml:space="preserve"> a volunteer, </w:t>
      </w:r>
      <w:r w:rsidR="008D6A28">
        <w:rPr>
          <w:color w:val="000000" w:themeColor="text1"/>
          <w:sz w:val="24"/>
          <w:szCs w:val="24"/>
        </w:rPr>
        <w:t>this</w:t>
      </w:r>
      <w:r w:rsidR="00450BE0" w:rsidRPr="00BE3C50">
        <w:rPr>
          <w:color w:val="000000" w:themeColor="text1"/>
          <w:sz w:val="24"/>
          <w:szCs w:val="24"/>
        </w:rPr>
        <w:t xml:space="preserve"> may not be </w:t>
      </w:r>
      <w:r w:rsidR="008D6A28">
        <w:rPr>
          <w:color w:val="000000" w:themeColor="text1"/>
          <w:sz w:val="24"/>
          <w:szCs w:val="24"/>
        </w:rPr>
        <w:t xml:space="preserve">the best use of </w:t>
      </w:r>
      <w:r w:rsidR="000D7CEA">
        <w:rPr>
          <w:color w:val="000000" w:themeColor="text1"/>
          <w:sz w:val="24"/>
          <w:szCs w:val="24"/>
        </w:rPr>
        <w:t>limited</w:t>
      </w:r>
      <w:r w:rsidR="008D6A28">
        <w:rPr>
          <w:color w:val="000000" w:themeColor="text1"/>
          <w:sz w:val="24"/>
          <w:szCs w:val="24"/>
        </w:rPr>
        <w:t xml:space="preserve"> time</w:t>
      </w:r>
      <w:r w:rsidR="00450BE0" w:rsidRPr="00BE3C50">
        <w:rPr>
          <w:color w:val="000000" w:themeColor="text1"/>
          <w:sz w:val="24"/>
          <w:szCs w:val="24"/>
        </w:rPr>
        <w:t xml:space="preserve">. </w:t>
      </w:r>
      <w:r w:rsidR="008D6A28">
        <w:rPr>
          <w:color w:val="000000" w:themeColor="text1"/>
          <w:sz w:val="24"/>
          <w:szCs w:val="24"/>
        </w:rPr>
        <w:t xml:space="preserve"> Those in paid roles </w:t>
      </w:r>
      <w:r w:rsidR="00450BE0" w:rsidRPr="00BE3C50">
        <w:rPr>
          <w:color w:val="000000" w:themeColor="text1"/>
          <w:sz w:val="24"/>
          <w:szCs w:val="24"/>
        </w:rPr>
        <w:t xml:space="preserve">have the same rights and </w:t>
      </w:r>
      <w:r w:rsidR="008D6A28">
        <w:rPr>
          <w:color w:val="000000" w:themeColor="text1"/>
          <w:sz w:val="24"/>
          <w:szCs w:val="24"/>
        </w:rPr>
        <w:t>responsibilities</w:t>
      </w:r>
      <w:r w:rsidR="00450BE0" w:rsidRPr="00BE3C50">
        <w:rPr>
          <w:color w:val="000000" w:themeColor="text1"/>
          <w:sz w:val="24"/>
          <w:szCs w:val="24"/>
        </w:rPr>
        <w:t xml:space="preserve"> as all other paid staff and negotiate </w:t>
      </w:r>
      <w:r w:rsidR="000D7CEA">
        <w:rPr>
          <w:color w:val="000000" w:themeColor="text1"/>
          <w:sz w:val="24"/>
          <w:szCs w:val="24"/>
        </w:rPr>
        <w:t xml:space="preserve">use of their time </w:t>
      </w:r>
      <w:r w:rsidR="00450BE0" w:rsidRPr="00BE3C50">
        <w:rPr>
          <w:color w:val="000000" w:themeColor="text1"/>
          <w:sz w:val="24"/>
          <w:szCs w:val="24"/>
        </w:rPr>
        <w:t>with their manager.</w:t>
      </w:r>
      <w:r w:rsidR="00BB3FA2" w:rsidRPr="00BE3C50">
        <w:rPr>
          <w:color w:val="000000" w:themeColor="text1"/>
          <w:sz w:val="24"/>
          <w:szCs w:val="24"/>
        </w:rPr>
        <w:t xml:space="preserve"> </w:t>
      </w:r>
      <w:r w:rsidR="008D6A28">
        <w:rPr>
          <w:color w:val="000000" w:themeColor="text1"/>
          <w:sz w:val="24"/>
          <w:szCs w:val="24"/>
        </w:rPr>
        <w:t xml:space="preserve"> </w:t>
      </w:r>
      <w:r w:rsidR="000D7CEA">
        <w:rPr>
          <w:color w:val="000000" w:themeColor="text1"/>
          <w:sz w:val="24"/>
          <w:szCs w:val="24"/>
        </w:rPr>
        <w:t>We have found that p</w:t>
      </w:r>
      <w:r w:rsidR="008D6A28">
        <w:rPr>
          <w:color w:val="000000" w:themeColor="text1"/>
          <w:sz w:val="24"/>
          <w:szCs w:val="24"/>
        </w:rPr>
        <w:t>eers’ a</w:t>
      </w:r>
      <w:r w:rsidR="00BB3FA2" w:rsidRPr="00BE3C50">
        <w:rPr>
          <w:color w:val="000000" w:themeColor="text1"/>
          <w:sz w:val="24"/>
          <w:szCs w:val="24"/>
        </w:rPr>
        <w:t xml:space="preserve">ttendance </w:t>
      </w:r>
      <w:r w:rsidR="008D6A28">
        <w:rPr>
          <w:color w:val="000000" w:themeColor="text1"/>
          <w:sz w:val="24"/>
          <w:szCs w:val="24"/>
        </w:rPr>
        <w:t>at</w:t>
      </w:r>
      <w:r w:rsidR="00BB3FA2" w:rsidRPr="00BE3C50">
        <w:rPr>
          <w:color w:val="000000" w:themeColor="text1"/>
          <w:sz w:val="24"/>
          <w:szCs w:val="24"/>
        </w:rPr>
        <w:t xml:space="preserve"> </w:t>
      </w:r>
      <w:r w:rsidR="008D6A28">
        <w:rPr>
          <w:color w:val="000000" w:themeColor="text1"/>
          <w:sz w:val="24"/>
          <w:szCs w:val="24"/>
        </w:rPr>
        <w:t xml:space="preserve">team </w:t>
      </w:r>
      <w:r w:rsidR="00BB3FA2" w:rsidRPr="00BE3C50">
        <w:rPr>
          <w:color w:val="000000" w:themeColor="text1"/>
          <w:sz w:val="24"/>
          <w:szCs w:val="24"/>
        </w:rPr>
        <w:t xml:space="preserve">meetings supports the development of a </w:t>
      </w:r>
      <w:r w:rsidR="000D7CEA">
        <w:rPr>
          <w:color w:val="000000" w:themeColor="text1"/>
          <w:sz w:val="24"/>
          <w:szCs w:val="24"/>
        </w:rPr>
        <w:t>culture</w:t>
      </w:r>
      <w:r w:rsidR="00BB3FA2" w:rsidRPr="00BE3C50">
        <w:rPr>
          <w:color w:val="000000" w:themeColor="text1"/>
          <w:sz w:val="24"/>
          <w:szCs w:val="24"/>
        </w:rPr>
        <w:t xml:space="preserve"> </w:t>
      </w:r>
      <w:r w:rsidR="008D6A28">
        <w:rPr>
          <w:color w:val="000000" w:themeColor="text1"/>
          <w:sz w:val="24"/>
          <w:szCs w:val="24"/>
        </w:rPr>
        <w:t>in which e</w:t>
      </w:r>
      <w:r w:rsidR="00BB3FA2" w:rsidRPr="00BE3C50">
        <w:rPr>
          <w:color w:val="000000" w:themeColor="text1"/>
          <w:sz w:val="24"/>
          <w:szCs w:val="24"/>
        </w:rPr>
        <w:t xml:space="preserve">ach discipline is valued </w:t>
      </w:r>
      <w:r w:rsidR="008D6A28">
        <w:rPr>
          <w:color w:val="000000" w:themeColor="text1"/>
          <w:sz w:val="24"/>
          <w:szCs w:val="24"/>
        </w:rPr>
        <w:t>for the</w:t>
      </w:r>
      <w:r w:rsidR="00BB3FA2" w:rsidRPr="00BE3C50">
        <w:rPr>
          <w:color w:val="000000" w:themeColor="text1"/>
          <w:sz w:val="24"/>
          <w:szCs w:val="24"/>
        </w:rPr>
        <w:t xml:space="preserve"> experience and skills</w:t>
      </w:r>
      <w:r w:rsidR="008D6A28">
        <w:rPr>
          <w:color w:val="000000" w:themeColor="text1"/>
          <w:sz w:val="24"/>
          <w:szCs w:val="24"/>
        </w:rPr>
        <w:t xml:space="preserve"> brought</w:t>
      </w:r>
      <w:r w:rsidR="00021FB5" w:rsidRPr="00BE3C50">
        <w:rPr>
          <w:color w:val="000000" w:themeColor="text1"/>
          <w:sz w:val="24"/>
          <w:szCs w:val="24"/>
        </w:rPr>
        <w:t>.</w:t>
      </w:r>
    </w:p>
    <w:p w14:paraId="5176A6E3" w14:textId="0A263549" w:rsidR="000456C9" w:rsidRDefault="006A6792" w:rsidP="000456C9">
      <w:pPr>
        <w:jc w:val="both"/>
        <w:rPr>
          <w:color w:val="000000" w:themeColor="text1"/>
          <w:sz w:val="24"/>
          <w:szCs w:val="24"/>
        </w:rPr>
      </w:pPr>
      <w:r w:rsidRPr="008D6A28">
        <w:rPr>
          <w:i/>
          <w:color w:val="000000" w:themeColor="text1"/>
          <w:sz w:val="24"/>
          <w:szCs w:val="24"/>
        </w:rPr>
        <w:t>Access to electronic records</w:t>
      </w:r>
      <w:r w:rsidR="008D6A28">
        <w:rPr>
          <w:color w:val="000000" w:themeColor="text1"/>
          <w:sz w:val="24"/>
          <w:szCs w:val="24"/>
        </w:rPr>
        <w:t xml:space="preserve"> – Will p</w:t>
      </w:r>
      <w:r w:rsidR="00021FB5" w:rsidRPr="00BE3C50">
        <w:rPr>
          <w:color w:val="000000" w:themeColor="text1"/>
          <w:sz w:val="24"/>
          <w:szCs w:val="24"/>
        </w:rPr>
        <w:t>eer</w:t>
      </w:r>
      <w:r w:rsidR="008D6A28">
        <w:rPr>
          <w:color w:val="000000" w:themeColor="text1"/>
          <w:sz w:val="24"/>
          <w:szCs w:val="24"/>
        </w:rPr>
        <w:t xml:space="preserve"> w</w:t>
      </w:r>
      <w:r w:rsidRPr="00BE3C50">
        <w:rPr>
          <w:color w:val="000000" w:themeColor="text1"/>
          <w:sz w:val="24"/>
          <w:szCs w:val="24"/>
        </w:rPr>
        <w:t xml:space="preserve">orkers have independent access to </w:t>
      </w:r>
      <w:r w:rsidR="008D6A28">
        <w:rPr>
          <w:color w:val="000000" w:themeColor="text1"/>
          <w:sz w:val="24"/>
          <w:szCs w:val="24"/>
        </w:rPr>
        <w:t>notes</w:t>
      </w:r>
      <w:r w:rsidRPr="00BE3C50">
        <w:rPr>
          <w:color w:val="000000" w:themeColor="text1"/>
          <w:sz w:val="24"/>
          <w:szCs w:val="24"/>
        </w:rPr>
        <w:t xml:space="preserve">? </w:t>
      </w:r>
      <w:r w:rsidR="000D7CEA">
        <w:rPr>
          <w:color w:val="000000" w:themeColor="text1"/>
          <w:sz w:val="24"/>
          <w:szCs w:val="24"/>
        </w:rPr>
        <w:t xml:space="preserve"> </w:t>
      </w:r>
      <w:r w:rsidRPr="00BE3C50">
        <w:rPr>
          <w:color w:val="000000" w:themeColor="text1"/>
          <w:sz w:val="24"/>
          <w:szCs w:val="24"/>
        </w:rPr>
        <w:t xml:space="preserve">Is this too much to ask of a volunteer? </w:t>
      </w:r>
      <w:r w:rsidR="008D6A28">
        <w:rPr>
          <w:color w:val="000000" w:themeColor="text1"/>
          <w:sz w:val="24"/>
          <w:szCs w:val="24"/>
        </w:rPr>
        <w:t xml:space="preserve"> </w:t>
      </w:r>
      <w:r w:rsidRPr="00BE3C50">
        <w:rPr>
          <w:color w:val="000000" w:themeColor="text1"/>
          <w:sz w:val="24"/>
          <w:szCs w:val="24"/>
        </w:rPr>
        <w:t xml:space="preserve">How will intervention sessions be recorded? </w:t>
      </w:r>
      <w:r w:rsidR="008D6A28">
        <w:rPr>
          <w:color w:val="000000" w:themeColor="text1"/>
          <w:sz w:val="24"/>
          <w:szCs w:val="24"/>
        </w:rPr>
        <w:t xml:space="preserve"> </w:t>
      </w:r>
      <w:r w:rsidRPr="00BE3C50">
        <w:rPr>
          <w:color w:val="000000" w:themeColor="text1"/>
          <w:sz w:val="24"/>
          <w:szCs w:val="24"/>
        </w:rPr>
        <w:t xml:space="preserve">Will </w:t>
      </w:r>
      <w:r w:rsidR="008D6A28">
        <w:rPr>
          <w:color w:val="000000" w:themeColor="text1"/>
          <w:sz w:val="24"/>
          <w:szCs w:val="24"/>
        </w:rPr>
        <w:t>Trust demands regarding note keeping impact on the work load of p</w:t>
      </w:r>
      <w:r w:rsidRPr="00BE3C50">
        <w:rPr>
          <w:color w:val="000000" w:themeColor="text1"/>
          <w:sz w:val="24"/>
          <w:szCs w:val="24"/>
        </w:rPr>
        <w:t>eer</w:t>
      </w:r>
      <w:r w:rsidR="008D6A28">
        <w:rPr>
          <w:color w:val="000000" w:themeColor="text1"/>
          <w:sz w:val="24"/>
          <w:szCs w:val="24"/>
        </w:rPr>
        <w:t>s</w:t>
      </w:r>
      <w:r w:rsidRPr="00BE3C50">
        <w:rPr>
          <w:color w:val="000000" w:themeColor="text1"/>
          <w:sz w:val="24"/>
          <w:szCs w:val="24"/>
        </w:rPr>
        <w:t xml:space="preserve"> and </w:t>
      </w:r>
      <w:r w:rsidR="008D6A28">
        <w:rPr>
          <w:color w:val="000000" w:themeColor="text1"/>
          <w:sz w:val="24"/>
          <w:szCs w:val="24"/>
        </w:rPr>
        <w:t>their supervisors?  At this time, v</w:t>
      </w:r>
      <w:r w:rsidR="00450BE0" w:rsidRPr="00BE3C50">
        <w:rPr>
          <w:color w:val="000000" w:themeColor="text1"/>
          <w:sz w:val="24"/>
          <w:szCs w:val="24"/>
        </w:rPr>
        <w:t>olunte</w:t>
      </w:r>
      <w:r w:rsidR="008D6A28">
        <w:rPr>
          <w:color w:val="000000" w:themeColor="text1"/>
          <w:sz w:val="24"/>
          <w:szCs w:val="24"/>
        </w:rPr>
        <w:t>er peer w</w:t>
      </w:r>
      <w:r w:rsidR="00450BE0" w:rsidRPr="00BE3C50">
        <w:rPr>
          <w:color w:val="000000" w:themeColor="text1"/>
          <w:sz w:val="24"/>
          <w:szCs w:val="24"/>
        </w:rPr>
        <w:t>orkers do not access electronic records</w:t>
      </w:r>
      <w:r w:rsidR="00B05089" w:rsidRPr="00BE3C50">
        <w:rPr>
          <w:color w:val="000000" w:themeColor="text1"/>
          <w:sz w:val="24"/>
          <w:szCs w:val="24"/>
        </w:rPr>
        <w:t xml:space="preserve">; </w:t>
      </w:r>
      <w:r w:rsidR="008D6A28">
        <w:rPr>
          <w:color w:val="000000" w:themeColor="text1"/>
          <w:sz w:val="24"/>
          <w:szCs w:val="24"/>
        </w:rPr>
        <w:t xml:space="preserve">notes are entered by their supervisor </w:t>
      </w:r>
      <w:r w:rsidR="00B05089" w:rsidRPr="00BE3C50">
        <w:rPr>
          <w:color w:val="000000" w:themeColor="text1"/>
          <w:sz w:val="24"/>
          <w:szCs w:val="24"/>
        </w:rPr>
        <w:t xml:space="preserve">during debrief </w:t>
      </w:r>
      <w:r w:rsidR="008D6A28">
        <w:rPr>
          <w:color w:val="000000" w:themeColor="text1"/>
          <w:sz w:val="24"/>
          <w:szCs w:val="24"/>
        </w:rPr>
        <w:t xml:space="preserve">sessions </w:t>
      </w:r>
      <w:r w:rsidR="00B05089" w:rsidRPr="00BE3C50">
        <w:rPr>
          <w:color w:val="000000" w:themeColor="text1"/>
          <w:sz w:val="24"/>
          <w:szCs w:val="24"/>
        </w:rPr>
        <w:t xml:space="preserve">after the </w:t>
      </w:r>
      <w:r w:rsidR="008D6A28">
        <w:rPr>
          <w:color w:val="000000" w:themeColor="text1"/>
          <w:sz w:val="24"/>
          <w:szCs w:val="24"/>
        </w:rPr>
        <w:t xml:space="preserve">day’s contacts. </w:t>
      </w:r>
      <w:r w:rsidR="00125D11">
        <w:rPr>
          <w:color w:val="000000" w:themeColor="text1"/>
          <w:sz w:val="24"/>
          <w:szCs w:val="24"/>
        </w:rPr>
        <w:t xml:space="preserve"> This was agreed as a means of reducing </w:t>
      </w:r>
      <w:r w:rsidR="000D7CEA">
        <w:rPr>
          <w:color w:val="000000" w:themeColor="text1"/>
          <w:sz w:val="24"/>
          <w:szCs w:val="24"/>
        </w:rPr>
        <w:t xml:space="preserve">the </w:t>
      </w:r>
      <w:r w:rsidR="00125D11">
        <w:rPr>
          <w:color w:val="000000" w:themeColor="text1"/>
          <w:sz w:val="24"/>
          <w:szCs w:val="24"/>
        </w:rPr>
        <w:t xml:space="preserve">administrative burden on part time </w:t>
      </w:r>
      <w:r w:rsidR="000D7CEA">
        <w:rPr>
          <w:color w:val="000000" w:themeColor="text1"/>
          <w:sz w:val="24"/>
          <w:szCs w:val="24"/>
        </w:rPr>
        <w:t>peer workers</w:t>
      </w:r>
      <w:r w:rsidR="00125D11">
        <w:rPr>
          <w:color w:val="000000" w:themeColor="text1"/>
          <w:sz w:val="24"/>
          <w:szCs w:val="24"/>
        </w:rPr>
        <w:t xml:space="preserve">, but may reflect </w:t>
      </w:r>
      <w:r w:rsidR="000D7CEA">
        <w:rPr>
          <w:color w:val="000000" w:themeColor="text1"/>
          <w:sz w:val="24"/>
          <w:szCs w:val="24"/>
        </w:rPr>
        <w:t>remaining</w:t>
      </w:r>
      <w:r w:rsidR="00125D11">
        <w:rPr>
          <w:color w:val="000000" w:themeColor="text1"/>
          <w:sz w:val="24"/>
          <w:szCs w:val="24"/>
        </w:rPr>
        <w:t xml:space="preserve"> concerns about </w:t>
      </w:r>
      <w:r w:rsidR="000D7CEA">
        <w:rPr>
          <w:color w:val="000000" w:themeColor="text1"/>
          <w:sz w:val="24"/>
          <w:szCs w:val="24"/>
        </w:rPr>
        <w:t>the role</w:t>
      </w:r>
      <w:r w:rsidR="00125D11">
        <w:rPr>
          <w:color w:val="000000" w:themeColor="text1"/>
          <w:sz w:val="24"/>
          <w:szCs w:val="24"/>
        </w:rPr>
        <w:t>.  Paid peer w</w:t>
      </w:r>
      <w:r w:rsidR="00B05089" w:rsidRPr="00BE3C50">
        <w:rPr>
          <w:color w:val="000000" w:themeColor="text1"/>
          <w:sz w:val="24"/>
          <w:szCs w:val="24"/>
        </w:rPr>
        <w:t xml:space="preserve">orkers have the same access as all paid </w:t>
      </w:r>
      <w:r w:rsidR="000D7CEA">
        <w:rPr>
          <w:color w:val="000000" w:themeColor="text1"/>
          <w:sz w:val="24"/>
          <w:szCs w:val="24"/>
        </w:rPr>
        <w:t>staff.</w:t>
      </w:r>
    </w:p>
    <w:p w14:paraId="5BFCB926" w14:textId="77777777" w:rsidR="000456C9" w:rsidRDefault="000456C9" w:rsidP="000456C9">
      <w:pPr>
        <w:jc w:val="both"/>
        <w:rPr>
          <w:color w:val="000000" w:themeColor="text1"/>
          <w:sz w:val="24"/>
          <w:szCs w:val="24"/>
        </w:rPr>
      </w:pPr>
    </w:p>
    <w:p w14:paraId="08AB52EA" w14:textId="77777777" w:rsidR="000456C9" w:rsidRDefault="00125D11" w:rsidP="000456C9">
      <w:pPr>
        <w:jc w:val="both"/>
        <w:rPr>
          <w:b/>
          <w:i/>
          <w:color w:val="000000" w:themeColor="text1"/>
          <w:sz w:val="24"/>
          <w:szCs w:val="24"/>
        </w:rPr>
      </w:pPr>
      <w:r w:rsidRPr="000456C9">
        <w:rPr>
          <w:b/>
          <w:i/>
          <w:color w:val="000000" w:themeColor="text1"/>
          <w:sz w:val="24"/>
          <w:szCs w:val="24"/>
        </w:rPr>
        <w:t>Day to day support for peer workers</w:t>
      </w:r>
    </w:p>
    <w:p w14:paraId="32789FF8" w14:textId="77777777" w:rsidR="00673FAB" w:rsidRDefault="00673FAB" w:rsidP="00673FA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</w:t>
      </w:r>
      <w:r w:rsidRPr="000456C9">
        <w:rPr>
          <w:color w:val="000000" w:themeColor="text1"/>
          <w:sz w:val="24"/>
          <w:szCs w:val="24"/>
        </w:rPr>
        <w:t xml:space="preserve"> peer support training includes time allocated to develop a work-based WRAP (Copeland, 1999).  The aim is to </w:t>
      </w:r>
      <w:r>
        <w:rPr>
          <w:color w:val="000000" w:themeColor="text1"/>
          <w:sz w:val="24"/>
          <w:szCs w:val="24"/>
        </w:rPr>
        <w:t>consider</w:t>
      </w:r>
      <w:r w:rsidRPr="000456C9">
        <w:rPr>
          <w:color w:val="000000" w:themeColor="text1"/>
          <w:sz w:val="24"/>
          <w:szCs w:val="24"/>
        </w:rPr>
        <w:t xml:space="preserve"> wellness at work, what is needed to maintain this, and what would be most useful in the event that the</w:t>
      </w:r>
      <w:r>
        <w:rPr>
          <w:color w:val="000000" w:themeColor="text1"/>
          <w:sz w:val="24"/>
          <w:szCs w:val="24"/>
        </w:rPr>
        <w:t>y become</w:t>
      </w:r>
      <w:r w:rsidRPr="000456C9">
        <w:rPr>
          <w:color w:val="000000" w:themeColor="text1"/>
          <w:sz w:val="24"/>
          <w:szCs w:val="24"/>
        </w:rPr>
        <w:t xml:space="preserve"> unwell.  When people apply for peer support roles, they are invited to</w:t>
      </w:r>
      <w:r>
        <w:rPr>
          <w:color w:val="000000" w:themeColor="text1"/>
          <w:sz w:val="24"/>
          <w:szCs w:val="24"/>
        </w:rPr>
        <w:t xml:space="preserve"> share their work-WRAP with their supervisor, and discuss working arrangements in line with this. </w:t>
      </w:r>
    </w:p>
    <w:p w14:paraId="3704B973" w14:textId="717803F9" w:rsidR="000456C9" w:rsidRDefault="00125D11" w:rsidP="000456C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pilot evaluation included </w:t>
      </w:r>
      <w:r w:rsidR="006F6594" w:rsidRPr="00BE3C50">
        <w:rPr>
          <w:color w:val="000000" w:themeColor="text1"/>
          <w:sz w:val="24"/>
          <w:szCs w:val="24"/>
        </w:rPr>
        <w:t xml:space="preserve">funding for an </w:t>
      </w:r>
      <w:r>
        <w:rPr>
          <w:color w:val="000000" w:themeColor="text1"/>
          <w:sz w:val="24"/>
          <w:szCs w:val="24"/>
        </w:rPr>
        <w:t>a</w:t>
      </w:r>
      <w:r w:rsidR="006F6594" w:rsidRPr="00BE3C50">
        <w:rPr>
          <w:color w:val="000000" w:themeColor="text1"/>
          <w:sz w:val="24"/>
          <w:szCs w:val="24"/>
        </w:rPr>
        <w:t xml:space="preserve">ssistant </w:t>
      </w:r>
      <w:r>
        <w:rPr>
          <w:color w:val="000000" w:themeColor="text1"/>
          <w:sz w:val="24"/>
          <w:szCs w:val="24"/>
        </w:rPr>
        <w:t>p</w:t>
      </w:r>
      <w:r w:rsidR="006F6594" w:rsidRPr="00BE3C50">
        <w:rPr>
          <w:color w:val="000000" w:themeColor="text1"/>
          <w:sz w:val="24"/>
          <w:szCs w:val="24"/>
        </w:rPr>
        <w:t>sychologist</w:t>
      </w:r>
      <w:r w:rsidR="003E7B8C" w:rsidRPr="00BE3C5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to </w:t>
      </w:r>
      <w:r w:rsidR="009A78E2">
        <w:rPr>
          <w:color w:val="000000" w:themeColor="text1"/>
          <w:sz w:val="24"/>
          <w:szCs w:val="24"/>
        </w:rPr>
        <w:t xml:space="preserve">help </w:t>
      </w:r>
      <w:r w:rsidR="006F6594" w:rsidRPr="00BE3C50">
        <w:rPr>
          <w:color w:val="000000" w:themeColor="text1"/>
          <w:sz w:val="24"/>
          <w:szCs w:val="24"/>
        </w:rPr>
        <w:t xml:space="preserve">establish </w:t>
      </w:r>
      <w:r w:rsidR="009A78E2">
        <w:rPr>
          <w:color w:val="000000" w:themeColor="text1"/>
          <w:sz w:val="24"/>
          <w:szCs w:val="24"/>
        </w:rPr>
        <w:t>p</w:t>
      </w:r>
      <w:r w:rsidR="006F6594" w:rsidRPr="00BE3C50">
        <w:rPr>
          <w:color w:val="000000" w:themeColor="text1"/>
          <w:sz w:val="24"/>
          <w:szCs w:val="24"/>
        </w:rPr>
        <w:t xml:space="preserve">eer </w:t>
      </w:r>
      <w:r w:rsidR="009A78E2">
        <w:rPr>
          <w:color w:val="000000" w:themeColor="text1"/>
          <w:sz w:val="24"/>
          <w:szCs w:val="24"/>
        </w:rPr>
        <w:t>s</w:t>
      </w:r>
      <w:r w:rsidR="006F6594" w:rsidRPr="00BE3C50">
        <w:rPr>
          <w:color w:val="000000" w:themeColor="text1"/>
          <w:sz w:val="24"/>
          <w:szCs w:val="24"/>
        </w:rPr>
        <w:t xml:space="preserve">upport </w:t>
      </w:r>
      <w:r w:rsidR="009A78E2">
        <w:rPr>
          <w:color w:val="000000" w:themeColor="text1"/>
          <w:sz w:val="24"/>
          <w:szCs w:val="24"/>
        </w:rPr>
        <w:t>in</w:t>
      </w:r>
      <w:r w:rsidR="006F6594" w:rsidRPr="00BE3C50">
        <w:rPr>
          <w:color w:val="000000" w:themeColor="text1"/>
          <w:sz w:val="24"/>
          <w:szCs w:val="24"/>
        </w:rPr>
        <w:t xml:space="preserve"> the team. </w:t>
      </w:r>
      <w:r w:rsidR="009A78E2">
        <w:rPr>
          <w:color w:val="000000" w:themeColor="text1"/>
          <w:sz w:val="24"/>
          <w:szCs w:val="24"/>
        </w:rPr>
        <w:t xml:space="preserve"> When peers were recruited, the assistant psychologist initially spent much of her time supporting their </w:t>
      </w:r>
      <w:r w:rsidR="006F6594" w:rsidRPr="00BE3C50">
        <w:rPr>
          <w:color w:val="000000" w:themeColor="text1"/>
          <w:sz w:val="24"/>
          <w:szCs w:val="24"/>
        </w:rPr>
        <w:t>induction</w:t>
      </w:r>
      <w:r w:rsidR="009A78E2">
        <w:rPr>
          <w:color w:val="000000" w:themeColor="text1"/>
          <w:sz w:val="24"/>
          <w:szCs w:val="24"/>
        </w:rPr>
        <w:t xml:space="preserve"> and </w:t>
      </w:r>
      <w:r w:rsidR="000D7CEA">
        <w:rPr>
          <w:color w:val="000000" w:themeColor="text1"/>
          <w:sz w:val="24"/>
          <w:szCs w:val="24"/>
        </w:rPr>
        <w:t>supervising</w:t>
      </w:r>
      <w:r w:rsidR="009A78E2">
        <w:rPr>
          <w:color w:val="000000" w:themeColor="text1"/>
          <w:sz w:val="24"/>
          <w:szCs w:val="24"/>
        </w:rPr>
        <w:t xml:space="preserve"> </w:t>
      </w:r>
      <w:r w:rsidR="006F6594" w:rsidRPr="00BE3C50">
        <w:rPr>
          <w:color w:val="000000" w:themeColor="text1"/>
          <w:sz w:val="24"/>
          <w:szCs w:val="24"/>
        </w:rPr>
        <w:t xml:space="preserve">day-to-day duties. </w:t>
      </w:r>
      <w:r w:rsidR="009A78E2">
        <w:rPr>
          <w:color w:val="000000" w:themeColor="text1"/>
          <w:sz w:val="24"/>
          <w:szCs w:val="24"/>
        </w:rPr>
        <w:t xml:space="preserve"> In this way, she </w:t>
      </w:r>
      <w:r w:rsidR="006F6594" w:rsidRPr="00BE3C50">
        <w:rPr>
          <w:color w:val="000000" w:themeColor="text1"/>
          <w:sz w:val="24"/>
          <w:szCs w:val="24"/>
        </w:rPr>
        <w:t xml:space="preserve">was able to respond </w:t>
      </w:r>
      <w:r w:rsidR="009A78E2">
        <w:rPr>
          <w:color w:val="000000" w:themeColor="text1"/>
          <w:sz w:val="24"/>
          <w:szCs w:val="24"/>
        </w:rPr>
        <w:t>promptly</w:t>
      </w:r>
      <w:r w:rsidR="006F6594" w:rsidRPr="00BE3C50">
        <w:rPr>
          <w:color w:val="000000" w:themeColor="text1"/>
          <w:sz w:val="24"/>
          <w:szCs w:val="24"/>
        </w:rPr>
        <w:t xml:space="preserve"> to </w:t>
      </w:r>
      <w:r w:rsidR="009A78E2">
        <w:rPr>
          <w:color w:val="000000" w:themeColor="text1"/>
          <w:sz w:val="24"/>
          <w:szCs w:val="24"/>
        </w:rPr>
        <w:t xml:space="preserve">questions, concerns and </w:t>
      </w:r>
      <w:r w:rsidR="006F6594" w:rsidRPr="00BE3C50">
        <w:rPr>
          <w:color w:val="000000" w:themeColor="text1"/>
          <w:sz w:val="24"/>
          <w:szCs w:val="24"/>
        </w:rPr>
        <w:t>difficulties that arose</w:t>
      </w:r>
      <w:r w:rsidR="009A78E2">
        <w:rPr>
          <w:color w:val="000000" w:themeColor="text1"/>
          <w:sz w:val="24"/>
          <w:szCs w:val="24"/>
        </w:rPr>
        <w:t xml:space="preserve">.  </w:t>
      </w:r>
      <w:r w:rsidR="006F6594" w:rsidRPr="00BE3C50">
        <w:rPr>
          <w:color w:val="000000" w:themeColor="text1"/>
          <w:sz w:val="24"/>
          <w:szCs w:val="24"/>
        </w:rPr>
        <w:t xml:space="preserve">It </w:t>
      </w:r>
      <w:r w:rsidR="00FF238B" w:rsidRPr="00BE3C50">
        <w:rPr>
          <w:color w:val="000000" w:themeColor="text1"/>
          <w:sz w:val="24"/>
          <w:szCs w:val="24"/>
        </w:rPr>
        <w:t xml:space="preserve">became clear that having </w:t>
      </w:r>
      <w:r w:rsidR="006F6594" w:rsidRPr="00BE3C50">
        <w:rPr>
          <w:color w:val="000000" w:themeColor="text1"/>
          <w:sz w:val="24"/>
          <w:szCs w:val="24"/>
        </w:rPr>
        <w:t>one person</w:t>
      </w:r>
      <w:r w:rsidR="009A78E2">
        <w:rPr>
          <w:color w:val="000000" w:themeColor="text1"/>
          <w:sz w:val="24"/>
          <w:szCs w:val="24"/>
        </w:rPr>
        <w:t xml:space="preserve"> </w:t>
      </w:r>
      <w:r w:rsidR="00FF238B" w:rsidRPr="00BE3C50">
        <w:rPr>
          <w:color w:val="000000" w:themeColor="text1"/>
          <w:sz w:val="24"/>
          <w:szCs w:val="24"/>
        </w:rPr>
        <w:t xml:space="preserve">acting as </w:t>
      </w:r>
      <w:r w:rsidR="009A78E2">
        <w:rPr>
          <w:color w:val="000000" w:themeColor="text1"/>
          <w:sz w:val="24"/>
          <w:szCs w:val="24"/>
        </w:rPr>
        <w:t>p</w:t>
      </w:r>
      <w:r w:rsidR="00FF238B" w:rsidRPr="00BE3C50">
        <w:rPr>
          <w:color w:val="000000" w:themeColor="text1"/>
          <w:sz w:val="24"/>
          <w:szCs w:val="24"/>
        </w:rPr>
        <w:t xml:space="preserve">eer </w:t>
      </w:r>
      <w:r w:rsidR="009A78E2">
        <w:rPr>
          <w:color w:val="000000" w:themeColor="text1"/>
          <w:sz w:val="24"/>
          <w:szCs w:val="24"/>
        </w:rPr>
        <w:t>l</w:t>
      </w:r>
      <w:r w:rsidR="00FF238B" w:rsidRPr="00BE3C50">
        <w:rPr>
          <w:color w:val="000000" w:themeColor="text1"/>
          <w:sz w:val="24"/>
          <w:szCs w:val="24"/>
        </w:rPr>
        <w:t xml:space="preserve">ead </w:t>
      </w:r>
      <w:r w:rsidR="009A78E2">
        <w:rPr>
          <w:color w:val="000000" w:themeColor="text1"/>
          <w:sz w:val="24"/>
          <w:szCs w:val="24"/>
        </w:rPr>
        <w:t>for the team was helpful to peers and the rest of the team in ensuring</w:t>
      </w:r>
      <w:r w:rsidR="000D7CEA">
        <w:rPr>
          <w:color w:val="000000" w:themeColor="text1"/>
          <w:sz w:val="24"/>
          <w:szCs w:val="24"/>
        </w:rPr>
        <w:t xml:space="preserve"> a smooth induction to </w:t>
      </w:r>
      <w:r w:rsidR="009A78E2">
        <w:rPr>
          <w:color w:val="000000" w:themeColor="text1"/>
          <w:sz w:val="24"/>
          <w:szCs w:val="24"/>
        </w:rPr>
        <w:t>roles</w:t>
      </w:r>
      <w:r w:rsidR="000D7CEA">
        <w:rPr>
          <w:color w:val="000000" w:themeColor="text1"/>
          <w:sz w:val="24"/>
          <w:szCs w:val="24"/>
        </w:rPr>
        <w:t xml:space="preserve"> that were new to all involved</w:t>
      </w:r>
      <w:r w:rsidR="009A78E2">
        <w:rPr>
          <w:color w:val="000000" w:themeColor="text1"/>
          <w:sz w:val="24"/>
          <w:szCs w:val="24"/>
        </w:rPr>
        <w:t xml:space="preserve">. </w:t>
      </w:r>
      <w:r w:rsidR="00673FAB">
        <w:rPr>
          <w:color w:val="000000" w:themeColor="text1"/>
          <w:sz w:val="24"/>
          <w:szCs w:val="24"/>
        </w:rPr>
        <w:t xml:space="preserve"> </w:t>
      </w:r>
      <w:r w:rsidR="009A78E2">
        <w:rPr>
          <w:color w:val="000000" w:themeColor="text1"/>
          <w:sz w:val="24"/>
          <w:szCs w:val="24"/>
        </w:rPr>
        <w:t>Th</w:t>
      </w:r>
      <w:r w:rsidR="00673FAB">
        <w:rPr>
          <w:color w:val="000000" w:themeColor="text1"/>
          <w:sz w:val="24"/>
          <w:szCs w:val="24"/>
        </w:rPr>
        <w:t xml:space="preserve">e peer lead </w:t>
      </w:r>
      <w:r w:rsidR="009A78E2">
        <w:rPr>
          <w:color w:val="000000" w:themeColor="text1"/>
          <w:sz w:val="24"/>
          <w:szCs w:val="24"/>
        </w:rPr>
        <w:t>role has been included in the standard operating procedure</w:t>
      </w:r>
      <w:r w:rsidR="00673FAB">
        <w:rPr>
          <w:color w:val="000000" w:themeColor="text1"/>
          <w:sz w:val="24"/>
          <w:szCs w:val="24"/>
        </w:rPr>
        <w:t xml:space="preserve"> (SOP – see below), with the expectation that the person is familiar with the detail of the local training and have a good working knowledge of the SOP.  W</w:t>
      </w:r>
      <w:r w:rsidR="009A78E2">
        <w:rPr>
          <w:color w:val="000000" w:themeColor="text1"/>
          <w:sz w:val="24"/>
          <w:szCs w:val="24"/>
        </w:rPr>
        <w:t>e hope that this role may be taken by someone with lived experience in the future.</w:t>
      </w:r>
      <w:r w:rsidR="00FF238B" w:rsidRPr="00BE3C50">
        <w:rPr>
          <w:color w:val="000000" w:themeColor="text1"/>
          <w:sz w:val="24"/>
          <w:szCs w:val="24"/>
        </w:rPr>
        <w:t xml:space="preserve"> </w:t>
      </w:r>
    </w:p>
    <w:p w14:paraId="370CCF95" w14:textId="77777777" w:rsidR="000456C9" w:rsidRDefault="000456C9" w:rsidP="000456C9">
      <w:pPr>
        <w:jc w:val="both"/>
        <w:rPr>
          <w:color w:val="000000" w:themeColor="text1"/>
          <w:sz w:val="24"/>
          <w:szCs w:val="24"/>
        </w:rPr>
      </w:pPr>
    </w:p>
    <w:p w14:paraId="33C3C017" w14:textId="77777777" w:rsidR="00673FAB" w:rsidRDefault="00FF238B" w:rsidP="00673FAB">
      <w:pPr>
        <w:jc w:val="both"/>
        <w:rPr>
          <w:b/>
          <w:i/>
          <w:color w:val="000000" w:themeColor="text1"/>
          <w:sz w:val="24"/>
          <w:szCs w:val="24"/>
        </w:rPr>
      </w:pPr>
      <w:r w:rsidRPr="000456C9">
        <w:rPr>
          <w:b/>
          <w:i/>
          <w:color w:val="000000" w:themeColor="text1"/>
          <w:sz w:val="24"/>
          <w:szCs w:val="24"/>
        </w:rPr>
        <w:t>T</w:t>
      </w:r>
      <w:r w:rsidR="00573A3B" w:rsidRPr="000456C9">
        <w:rPr>
          <w:b/>
          <w:i/>
          <w:color w:val="000000" w:themeColor="text1"/>
          <w:sz w:val="24"/>
          <w:szCs w:val="24"/>
        </w:rPr>
        <w:t xml:space="preserve">rust </w:t>
      </w:r>
      <w:r w:rsidRPr="000456C9">
        <w:rPr>
          <w:b/>
          <w:i/>
          <w:color w:val="000000" w:themeColor="text1"/>
          <w:sz w:val="24"/>
          <w:szCs w:val="24"/>
        </w:rPr>
        <w:t>responsibilities</w:t>
      </w:r>
    </w:p>
    <w:p w14:paraId="3B721D90" w14:textId="081CDC0A" w:rsidR="00743DD1" w:rsidRDefault="00573A3B" w:rsidP="00673FAB">
      <w:pPr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risk of </w:t>
      </w:r>
      <w:r w:rsidR="00743DD1">
        <w:rPr>
          <w:color w:val="000000" w:themeColor="text1"/>
          <w:sz w:val="24"/>
          <w:szCs w:val="24"/>
        </w:rPr>
        <w:t xml:space="preserve">acting on </w:t>
      </w:r>
      <w:r>
        <w:rPr>
          <w:color w:val="000000" w:themeColor="text1"/>
          <w:sz w:val="24"/>
          <w:szCs w:val="24"/>
        </w:rPr>
        <w:t>individuals’ or tea</w:t>
      </w:r>
      <w:r w:rsidR="00673FAB">
        <w:rPr>
          <w:color w:val="000000" w:themeColor="text1"/>
          <w:sz w:val="24"/>
          <w:szCs w:val="24"/>
        </w:rPr>
        <w:t>ms’ enthusiasm for peer working</w:t>
      </w:r>
      <w:r>
        <w:rPr>
          <w:color w:val="000000" w:themeColor="text1"/>
          <w:sz w:val="24"/>
          <w:szCs w:val="24"/>
        </w:rPr>
        <w:t xml:space="preserve"> without organisational </w:t>
      </w:r>
      <w:r w:rsidR="00673FAB">
        <w:rPr>
          <w:color w:val="000000" w:themeColor="text1"/>
          <w:sz w:val="24"/>
          <w:szCs w:val="24"/>
        </w:rPr>
        <w:t xml:space="preserve">level </w:t>
      </w:r>
      <w:r>
        <w:rPr>
          <w:color w:val="000000" w:themeColor="text1"/>
          <w:sz w:val="24"/>
          <w:szCs w:val="24"/>
        </w:rPr>
        <w:t>commitment</w:t>
      </w:r>
      <w:r w:rsidR="00743DD1">
        <w:rPr>
          <w:color w:val="000000" w:themeColor="text1"/>
          <w:sz w:val="24"/>
          <w:szCs w:val="24"/>
        </w:rPr>
        <w:t xml:space="preserve"> is that peer support may be offered unsafely or ineffectively.  This is not to say that we wait for Trust Board level direction, but that we </w:t>
      </w:r>
      <w:r w:rsidR="00673FAB">
        <w:rPr>
          <w:color w:val="000000" w:themeColor="text1"/>
          <w:sz w:val="24"/>
          <w:szCs w:val="24"/>
        </w:rPr>
        <w:t>need to ensure fit-for-</w:t>
      </w:r>
      <w:r w:rsidR="00743DD1">
        <w:rPr>
          <w:color w:val="000000" w:themeColor="text1"/>
          <w:sz w:val="24"/>
          <w:szCs w:val="24"/>
        </w:rPr>
        <w:t xml:space="preserve">purpose governance arrangements are in place, and that the organisation approves and </w:t>
      </w:r>
      <w:r w:rsidR="00673FAB">
        <w:rPr>
          <w:color w:val="000000" w:themeColor="text1"/>
          <w:sz w:val="24"/>
          <w:szCs w:val="24"/>
        </w:rPr>
        <w:t xml:space="preserve">is </w:t>
      </w:r>
      <w:r w:rsidR="00743DD1">
        <w:rPr>
          <w:color w:val="000000" w:themeColor="text1"/>
          <w:sz w:val="24"/>
          <w:szCs w:val="24"/>
        </w:rPr>
        <w:t>thereby required to implement these.</w:t>
      </w:r>
    </w:p>
    <w:p w14:paraId="2828B4B1" w14:textId="79D4F85F" w:rsidR="00743DD1" w:rsidRDefault="00743DD1" w:rsidP="00C74592">
      <w:pPr>
        <w:pStyle w:val="Heading3"/>
        <w:jc w:val="both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An essential part of the pilot (if not as enjoyable as working directly with </w:t>
      </w:r>
      <w:r w:rsidR="00673FAB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peers and </w:t>
      </w:r>
      <w:r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teams) has been the development of a </w:t>
      </w:r>
      <w:r w:rsidR="00673FAB">
        <w:rPr>
          <w:rFonts w:asciiTheme="minorHAnsi" w:hAnsiTheme="minorHAnsi"/>
          <w:b w:val="0"/>
          <w:color w:val="000000" w:themeColor="text1"/>
          <w:sz w:val="24"/>
          <w:szCs w:val="24"/>
        </w:rPr>
        <w:t>SOP</w:t>
      </w:r>
      <w:r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.  This outlines the evidence </w:t>
      </w:r>
      <w:r w:rsidR="007F7E89">
        <w:rPr>
          <w:rFonts w:asciiTheme="minorHAnsi" w:hAnsiTheme="minorHAnsi"/>
          <w:b w:val="0"/>
          <w:color w:val="000000" w:themeColor="text1"/>
          <w:sz w:val="24"/>
          <w:szCs w:val="24"/>
        </w:rPr>
        <w:t>and benefits of</w:t>
      </w:r>
      <w:r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peer support</w:t>
      </w:r>
      <w:r w:rsidR="00673FAB">
        <w:rPr>
          <w:rFonts w:asciiTheme="minorHAnsi" w:hAnsiTheme="minorHAnsi"/>
          <w:b w:val="0"/>
          <w:color w:val="000000" w:themeColor="text1"/>
          <w:sz w:val="24"/>
          <w:szCs w:val="24"/>
        </w:rPr>
        <w:t>,</w:t>
      </w:r>
      <w:r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specifies roles</w:t>
      </w:r>
      <w:r w:rsidR="00673FAB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and</w:t>
      </w:r>
      <w:r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</w:t>
      </w:r>
      <w:r w:rsidR="00673FAB">
        <w:rPr>
          <w:rFonts w:asciiTheme="minorHAnsi" w:hAnsiTheme="minorHAnsi"/>
          <w:b w:val="0"/>
          <w:color w:val="000000" w:themeColor="text1"/>
          <w:sz w:val="24"/>
          <w:szCs w:val="24"/>
        </w:rPr>
        <w:t>likely</w:t>
      </w:r>
      <w:r w:rsidR="004A1F8E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interventions</w:t>
      </w:r>
      <w:r w:rsidR="00673FAB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, and gives detailed guidance on the </w:t>
      </w:r>
      <w:r w:rsidR="007F7E89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recruitment, </w:t>
      </w:r>
      <w:r w:rsidR="00673FAB">
        <w:rPr>
          <w:rFonts w:asciiTheme="minorHAnsi" w:hAnsiTheme="minorHAnsi"/>
          <w:b w:val="0"/>
          <w:color w:val="000000" w:themeColor="text1"/>
          <w:sz w:val="24"/>
          <w:szCs w:val="24"/>
        </w:rPr>
        <w:t>supervision</w:t>
      </w:r>
      <w:r w:rsidR="009539F0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and </w:t>
      </w:r>
      <w:r w:rsidR="007F7E89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referral procedures needed to ensure safe and effective practice.  </w:t>
      </w:r>
      <w:r w:rsidR="00E4673B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Liaison with </w:t>
      </w:r>
      <w:r w:rsidR="00FA0D8E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our commissioners, </w:t>
      </w:r>
      <w:r w:rsidR="00E4673B">
        <w:rPr>
          <w:rFonts w:asciiTheme="minorHAnsi" w:hAnsiTheme="minorHAnsi"/>
          <w:b w:val="0"/>
          <w:color w:val="000000" w:themeColor="text1"/>
          <w:sz w:val="24"/>
          <w:szCs w:val="24"/>
        </w:rPr>
        <w:t>recruitment team, human resources, occupational h</w:t>
      </w:r>
      <w:r w:rsidR="00E4673B" w:rsidRPr="00E4673B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ealth and </w:t>
      </w:r>
      <w:r w:rsidR="00E4673B">
        <w:rPr>
          <w:rFonts w:asciiTheme="minorHAnsi" w:hAnsiTheme="minorHAnsi"/>
          <w:b w:val="0"/>
          <w:color w:val="000000" w:themeColor="text1"/>
          <w:sz w:val="24"/>
          <w:szCs w:val="24"/>
        </w:rPr>
        <w:t>finance d</w:t>
      </w:r>
      <w:r w:rsidR="00E4673B" w:rsidRPr="00E4673B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epartment </w:t>
      </w:r>
      <w:r w:rsidR="00E4673B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was both time consuming and essential.  </w:t>
      </w:r>
      <w:r w:rsidR="00323C49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The document was written to be applicable to community and acute care teams across the Trust.  </w:t>
      </w:r>
      <w:r w:rsidR="007F7E89">
        <w:rPr>
          <w:rFonts w:asciiTheme="minorHAnsi" w:hAnsiTheme="minorHAnsi"/>
          <w:b w:val="0"/>
          <w:color w:val="000000" w:themeColor="text1"/>
          <w:sz w:val="24"/>
          <w:szCs w:val="24"/>
        </w:rPr>
        <w:t>Key elements include:</w:t>
      </w:r>
    </w:p>
    <w:p w14:paraId="3B64966A" w14:textId="0D286987" w:rsidR="000E6851" w:rsidRPr="008E09FA" w:rsidRDefault="008E09FA" w:rsidP="00C74592">
      <w:pPr>
        <w:pStyle w:val="Heading3"/>
        <w:jc w:val="both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/>
          <w:b w:val="0"/>
          <w:i/>
          <w:color w:val="000000" w:themeColor="text1"/>
          <w:sz w:val="24"/>
          <w:szCs w:val="24"/>
        </w:rPr>
        <w:t xml:space="preserve">Training and support for peer workers – </w:t>
      </w:r>
      <w:r w:rsidR="00EE6535">
        <w:rPr>
          <w:rFonts w:asciiTheme="minorHAnsi" w:hAnsiTheme="minorHAnsi"/>
          <w:b w:val="0"/>
          <w:color w:val="000000" w:themeColor="text1"/>
          <w:sz w:val="24"/>
          <w:szCs w:val="24"/>
        </w:rPr>
        <w:t>P</w:t>
      </w:r>
      <w:r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eers applying for voluntary or paid roles </w:t>
      </w:r>
      <w:r w:rsidR="00EE6535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are expected to complete </w:t>
      </w:r>
      <w:r w:rsidR="00673FAB">
        <w:rPr>
          <w:rFonts w:asciiTheme="minorHAnsi" w:hAnsiTheme="minorHAnsi"/>
          <w:b w:val="0"/>
          <w:color w:val="000000" w:themeColor="text1"/>
          <w:sz w:val="24"/>
          <w:szCs w:val="24"/>
        </w:rPr>
        <w:t>our local training</w:t>
      </w:r>
      <w:r w:rsidR="00EE6535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or equivalent</w:t>
      </w:r>
      <w:r w:rsidR="007A0708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.  This </w:t>
      </w:r>
      <w:r w:rsidR="00BE6E7F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outlines </w:t>
      </w:r>
      <w:r w:rsidR="00525E25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the </w:t>
      </w:r>
      <w:r w:rsidR="00941BD1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core principles and impact of </w:t>
      </w:r>
      <w:r w:rsidR="00525E25">
        <w:rPr>
          <w:rFonts w:asciiTheme="minorHAnsi" w:hAnsiTheme="minorHAnsi"/>
          <w:b w:val="0"/>
          <w:color w:val="000000" w:themeColor="text1"/>
          <w:sz w:val="24"/>
          <w:szCs w:val="24"/>
        </w:rPr>
        <w:t>peer support</w:t>
      </w:r>
      <w:r w:rsidR="00941BD1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(following Repper et al., 2013)</w:t>
      </w:r>
      <w:r w:rsidR="00E85AC0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; invites people to reflect on their own recovery and readiness for peer working; considers how lived experience can be used to facilitate others’ recovery; enables people to develop their own work-WRAP; and rehearses key elements of the </w:t>
      </w:r>
      <w:r w:rsidR="00A96C90">
        <w:rPr>
          <w:rFonts w:asciiTheme="minorHAnsi" w:hAnsiTheme="minorHAnsi"/>
          <w:b w:val="0"/>
          <w:color w:val="000000" w:themeColor="text1"/>
          <w:sz w:val="24"/>
          <w:szCs w:val="24"/>
        </w:rPr>
        <w:t>SOP</w:t>
      </w:r>
      <w:r w:rsidR="00E85AC0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regarding relevant policies and procedures.</w:t>
      </w:r>
    </w:p>
    <w:p w14:paraId="4129113C" w14:textId="1E460DBC" w:rsidR="00182553" w:rsidRPr="00743DD1" w:rsidRDefault="00573A3B" w:rsidP="00C74592">
      <w:pPr>
        <w:pStyle w:val="Heading3"/>
        <w:jc w:val="both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/>
          <w:b w:val="0"/>
          <w:i/>
          <w:color w:val="000000" w:themeColor="text1"/>
          <w:sz w:val="24"/>
          <w:szCs w:val="24"/>
        </w:rPr>
        <w:t>Peer l</w:t>
      </w:r>
      <w:r w:rsidR="00182553" w:rsidRPr="00BE3C50">
        <w:rPr>
          <w:rFonts w:asciiTheme="minorHAnsi" w:hAnsiTheme="minorHAnsi"/>
          <w:b w:val="0"/>
          <w:i/>
          <w:color w:val="000000" w:themeColor="text1"/>
          <w:sz w:val="24"/>
          <w:szCs w:val="24"/>
        </w:rPr>
        <w:t>ead</w:t>
      </w:r>
      <w:r>
        <w:rPr>
          <w:rFonts w:asciiTheme="minorHAnsi" w:hAnsiTheme="minorHAnsi"/>
          <w:b w:val="0"/>
          <w:i/>
          <w:color w:val="000000" w:themeColor="text1"/>
          <w:sz w:val="24"/>
          <w:szCs w:val="24"/>
        </w:rPr>
        <w:t xml:space="preserve"> role</w:t>
      </w:r>
      <w:r w:rsidR="00182553" w:rsidRPr="00BE3C50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– Each team </w:t>
      </w:r>
      <w:r w:rsidR="007F7E89">
        <w:rPr>
          <w:rFonts w:asciiTheme="minorHAnsi" w:hAnsiTheme="minorHAnsi"/>
          <w:b w:val="0"/>
          <w:color w:val="000000" w:themeColor="text1"/>
          <w:sz w:val="24"/>
          <w:szCs w:val="24"/>
        </w:rPr>
        <w:t>identifies</w:t>
      </w:r>
      <w:r w:rsidR="00182553" w:rsidRPr="00BE3C50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two </w:t>
      </w:r>
      <w:r w:rsidR="00A96C90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paid </w:t>
      </w:r>
      <w:r w:rsidR="00182553" w:rsidRPr="00BE3C50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members of staff </w:t>
      </w:r>
      <w:r w:rsidR="007F7E89">
        <w:rPr>
          <w:rFonts w:asciiTheme="minorHAnsi" w:hAnsiTheme="minorHAnsi"/>
          <w:b w:val="0"/>
          <w:color w:val="000000" w:themeColor="text1"/>
          <w:sz w:val="24"/>
          <w:szCs w:val="24"/>
        </w:rPr>
        <w:t>who are</w:t>
      </w:r>
      <w:r w:rsidR="00182553" w:rsidRPr="00BE3C50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responsible for:</w:t>
      </w:r>
    </w:p>
    <w:p w14:paraId="5F870A1B" w14:textId="0A539759" w:rsidR="00182553" w:rsidRPr="00BE3C50" w:rsidRDefault="007F7E89" w:rsidP="00C74592">
      <w:pPr>
        <w:numPr>
          <w:ilvl w:val="0"/>
          <w:numId w:val="7"/>
        </w:numPr>
        <w:spacing w:before="200"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</w:t>
      </w:r>
      <w:r w:rsidR="00182553" w:rsidRPr="00BE3C50">
        <w:rPr>
          <w:color w:val="000000" w:themeColor="text1"/>
          <w:sz w:val="24"/>
          <w:szCs w:val="24"/>
        </w:rPr>
        <w:t xml:space="preserve">nduction, management and supervision of </w:t>
      </w:r>
      <w:r>
        <w:rPr>
          <w:color w:val="000000" w:themeColor="text1"/>
          <w:sz w:val="24"/>
          <w:szCs w:val="24"/>
        </w:rPr>
        <w:t>p</w:t>
      </w:r>
      <w:r w:rsidR="00182553" w:rsidRPr="00BE3C50">
        <w:rPr>
          <w:color w:val="000000" w:themeColor="text1"/>
          <w:sz w:val="24"/>
          <w:szCs w:val="24"/>
        </w:rPr>
        <w:t>eer</w:t>
      </w:r>
      <w:r>
        <w:rPr>
          <w:color w:val="000000" w:themeColor="text1"/>
          <w:sz w:val="24"/>
          <w:szCs w:val="24"/>
        </w:rPr>
        <w:t>s</w:t>
      </w:r>
    </w:p>
    <w:p w14:paraId="5A9B8972" w14:textId="6BC5146B" w:rsidR="00182553" w:rsidRPr="00F5033C" w:rsidRDefault="007F7E89" w:rsidP="00C74592">
      <w:pPr>
        <w:numPr>
          <w:ilvl w:val="0"/>
          <w:numId w:val="7"/>
        </w:numPr>
        <w:spacing w:before="200" w:after="0"/>
        <w:jc w:val="both"/>
        <w:rPr>
          <w:sz w:val="24"/>
          <w:szCs w:val="24"/>
        </w:rPr>
      </w:pPr>
      <w:r>
        <w:rPr>
          <w:sz w:val="24"/>
          <w:szCs w:val="24"/>
        </w:rPr>
        <w:t>screening referrals</w:t>
      </w:r>
    </w:p>
    <w:p w14:paraId="1BF4B9E0" w14:textId="548717DF" w:rsidR="00182553" w:rsidRPr="00F5033C" w:rsidRDefault="007F7E89" w:rsidP="00C74592">
      <w:pPr>
        <w:numPr>
          <w:ilvl w:val="0"/>
          <w:numId w:val="7"/>
        </w:numPr>
        <w:spacing w:before="200" w:after="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182553" w:rsidRPr="00F5033C">
        <w:rPr>
          <w:sz w:val="24"/>
          <w:szCs w:val="24"/>
        </w:rPr>
        <w:t xml:space="preserve">acilitating initial meetings between </w:t>
      </w:r>
      <w:r>
        <w:rPr>
          <w:sz w:val="24"/>
          <w:szCs w:val="24"/>
        </w:rPr>
        <w:t>p</w:t>
      </w:r>
      <w:r w:rsidR="00182553" w:rsidRPr="00F5033C">
        <w:rPr>
          <w:sz w:val="24"/>
          <w:szCs w:val="24"/>
        </w:rPr>
        <w:t>eer</w:t>
      </w:r>
      <w:r>
        <w:rPr>
          <w:sz w:val="24"/>
          <w:szCs w:val="24"/>
        </w:rPr>
        <w:t xml:space="preserve">s and </w:t>
      </w:r>
      <w:r w:rsidR="004573AF">
        <w:rPr>
          <w:sz w:val="24"/>
          <w:szCs w:val="24"/>
        </w:rPr>
        <w:t>service user</w:t>
      </w:r>
      <w:r w:rsidR="00182553" w:rsidRPr="00F5033C">
        <w:rPr>
          <w:sz w:val="24"/>
          <w:szCs w:val="24"/>
        </w:rPr>
        <w:t>s</w:t>
      </w:r>
    </w:p>
    <w:p w14:paraId="168B8997" w14:textId="7FBF69C0" w:rsidR="00182553" w:rsidRPr="00F5033C" w:rsidRDefault="007F7E89" w:rsidP="00C74592">
      <w:pPr>
        <w:numPr>
          <w:ilvl w:val="0"/>
          <w:numId w:val="7"/>
        </w:numPr>
        <w:spacing w:before="200" w:after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82553" w:rsidRPr="00F5033C">
        <w:rPr>
          <w:sz w:val="24"/>
          <w:szCs w:val="24"/>
        </w:rPr>
        <w:t xml:space="preserve">ay-to-day oversight </w:t>
      </w:r>
      <w:r>
        <w:rPr>
          <w:sz w:val="24"/>
          <w:szCs w:val="24"/>
        </w:rPr>
        <w:t xml:space="preserve">and support </w:t>
      </w:r>
      <w:r w:rsidR="00182553" w:rsidRPr="00F5033C">
        <w:rPr>
          <w:sz w:val="24"/>
          <w:szCs w:val="24"/>
        </w:rPr>
        <w:t xml:space="preserve">of </w:t>
      </w:r>
      <w:r>
        <w:rPr>
          <w:sz w:val="24"/>
          <w:szCs w:val="24"/>
        </w:rPr>
        <w:t>p</w:t>
      </w:r>
      <w:r w:rsidR="00182553" w:rsidRPr="00F5033C">
        <w:rPr>
          <w:sz w:val="24"/>
          <w:szCs w:val="24"/>
        </w:rPr>
        <w:t>eer</w:t>
      </w:r>
      <w:r>
        <w:rPr>
          <w:sz w:val="24"/>
          <w:szCs w:val="24"/>
        </w:rPr>
        <w:t>s</w:t>
      </w:r>
      <w:r w:rsidR="00182553" w:rsidRPr="00F503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182553" w:rsidRPr="00F5033C">
        <w:rPr>
          <w:sz w:val="24"/>
          <w:szCs w:val="24"/>
        </w:rPr>
        <w:t>ensur</w:t>
      </w:r>
      <w:r>
        <w:rPr>
          <w:sz w:val="24"/>
          <w:szCs w:val="24"/>
        </w:rPr>
        <w:t>e</w:t>
      </w:r>
      <w:r w:rsidR="00182553" w:rsidRPr="00F5033C">
        <w:rPr>
          <w:sz w:val="24"/>
          <w:szCs w:val="24"/>
        </w:rPr>
        <w:t xml:space="preserve"> adherence to Trust </w:t>
      </w:r>
      <w:r>
        <w:rPr>
          <w:sz w:val="24"/>
          <w:szCs w:val="24"/>
        </w:rPr>
        <w:t xml:space="preserve">policies and team arrangements e.g. regarding </w:t>
      </w:r>
      <w:r w:rsidR="00182553" w:rsidRPr="00F5033C">
        <w:rPr>
          <w:sz w:val="24"/>
          <w:szCs w:val="24"/>
        </w:rPr>
        <w:t>lone working</w:t>
      </w:r>
      <w:r>
        <w:rPr>
          <w:sz w:val="24"/>
          <w:szCs w:val="24"/>
        </w:rPr>
        <w:t>, check-in/</w:t>
      </w:r>
      <w:r w:rsidR="00182553" w:rsidRPr="00F5033C">
        <w:rPr>
          <w:sz w:val="24"/>
          <w:szCs w:val="24"/>
        </w:rPr>
        <w:t>check-out</w:t>
      </w:r>
      <w:r>
        <w:rPr>
          <w:sz w:val="24"/>
          <w:szCs w:val="24"/>
        </w:rPr>
        <w:t>, record keeping</w:t>
      </w:r>
    </w:p>
    <w:p w14:paraId="6261AC07" w14:textId="09FBE758" w:rsidR="00C74592" w:rsidRPr="00B13FF7" w:rsidRDefault="007F7E89" w:rsidP="00C74592">
      <w:pPr>
        <w:numPr>
          <w:ilvl w:val="0"/>
          <w:numId w:val="7"/>
        </w:numPr>
        <w:spacing w:before="200" w:after="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182553" w:rsidRPr="00F5033C">
        <w:rPr>
          <w:sz w:val="24"/>
          <w:szCs w:val="24"/>
        </w:rPr>
        <w:t>onitoring professional wellbeing and development</w:t>
      </w:r>
      <w:r w:rsidR="004A1F8E">
        <w:rPr>
          <w:sz w:val="24"/>
          <w:szCs w:val="24"/>
        </w:rPr>
        <w:t xml:space="preserve"> in line with the person’s work-</w:t>
      </w:r>
      <w:r w:rsidR="00182553" w:rsidRPr="00F5033C">
        <w:rPr>
          <w:sz w:val="24"/>
          <w:szCs w:val="24"/>
        </w:rPr>
        <w:t>WRAP</w:t>
      </w:r>
      <w:r w:rsidR="00734ECE">
        <w:rPr>
          <w:sz w:val="24"/>
          <w:szCs w:val="24"/>
        </w:rPr>
        <w:t>.</w:t>
      </w:r>
    </w:p>
    <w:p w14:paraId="170C9721" w14:textId="21897B1E" w:rsidR="00C74592" w:rsidRDefault="00B3130C" w:rsidP="00C74592">
      <w:pPr>
        <w:spacing w:before="200" w:after="0"/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Peer interventions and r</w:t>
      </w:r>
      <w:r w:rsidR="004A1F8E" w:rsidRPr="00C74592">
        <w:rPr>
          <w:i/>
          <w:color w:val="000000" w:themeColor="text1"/>
          <w:sz w:val="24"/>
          <w:szCs w:val="24"/>
        </w:rPr>
        <w:t>eferral procedure</w:t>
      </w:r>
      <w:r>
        <w:rPr>
          <w:i/>
          <w:color w:val="000000" w:themeColor="text1"/>
          <w:sz w:val="24"/>
          <w:szCs w:val="24"/>
        </w:rPr>
        <w:t xml:space="preserve"> </w:t>
      </w:r>
      <w:r w:rsidR="004A1F8E" w:rsidRPr="00C74592">
        <w:rPr>
          <w:i/>
          <w:color w:val="000000" w:themeColor="text1"/>
          <w:sz w:val="24"/>
          <w:szCs w:val="24"/>
        </w:rPr>
        <w:t xml:space="preserve">– </w:t>
      </w:r>
      <w:r>
        <w:rPr>
          <w:color w:val="000000" w:themeColor="text1"/>
          <w:sz w:val="24"/>
          <w:szCs w:val="24"/>
        </w:rPr>
        <w:t>Clarification of what peer support might look like (cf</w:t>
      </w:r>
      <w:r w:rsidR="00A96C90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Repper et al., 2013), and how these interventions can be accessed, </w:t>
      </w:r>
      <w:r w:rsidR="004A1F8E" w:rsidRPr="00C74592">
        <w:rPr>
          <w:color w:val="000000" w:themeColor="text1"/>
          <w:sz w:val="24"/>
          <w:szCs w:val="24"/>
        </w:rPr>
        <w:t xml:space="preserve">has proved to be valuable in </w:t>
      </w:r>
      <w:r w:rsidR="00A96C90">
        <w:rPr>
          <w:color w:val="000000" w:themeColor="text1"/>
          <w:sz w:val="24"/>
          <w:szCs w:val="24"/>
        </w:rPr>
        <w:t xml:space="preserve">developing </w:t>
      </w:r>
      <w:r w:rsidR="004A1F8E" w:rsidRPr="00C74592">
        <w:rPr>
          <w:color w:val="000000" w:themeColor="text1"/>
          <w:sz w:val="24"/>
          <w:szCs w:val="24"/>
        </w:rPr>
        <w:t>the team’s understanding and appreciation of peer support</w:t>
      </w:r>
      <w:r w:rsidR="00B64AF0" w:rsidRPr="00C74592">
        <w:rPr>
          <w:color w:val="000000" w:themeColor="text1"/>
          <w:sz w:val="24"/>
          <w:szCs w:val="24"/>
        </w:rPr>
        <w:t>, and</w:t>
      </w:r>
      <w:r w:rsidR="00BB3FA2" w:rsidRPr="00C74592">
        <w:rPr>
          <w:color w:val="000000" w:themeColor="text1"/>
          <w:sz w:val="24"/>
          <w:szCs w:val="24"/>
        </w:rPr>
        <w:t>:</w:t>
      </w:r>
    </w:p>
    <w:p w14:paraId="69488781" w14:textId="1BCE2047" w:rsidR="00C74592" w:rsidRPr="00C74592" w:rsidRDefault="00B64AF0" w:rsidP="00C74592">
      <w:pPr>
        <w:pStyle w:val="ListParagraph"/>
        <w:numPr>
          <w:ilvl w:val="0"/>
          <w:numId w:val="15"/>
        </w:numPr>
        <w:spacing w:before="200" w:after="0"/>
        <w:contextualSpacing w:val="0"/>
        <w:jc w:val="both"/>
        <w:rPr>
          <w:i/>
          <w:color w:val="000000" w:themeColor="text1"/>
          <w:sz w:val="24"/>
          <w:szCs w:val="24"/>
        </w:rPr>
      </w:pPr>
      <w:r w:rsidRPr="00C74592">
        <w:rPr>
          <w:color w:val="000000" w:themeColor="text1"/>
          <w:sz w:val="24"/>
          <w:szCs w:val="24"/>
        </w:rPr>
        <w:t>allows</w:t>
      </w:r>
      <w:r w:rsidR="00BB3FA2" w:rsidRPr="00C74592">
        <w:rPr>
          <w:color w:val="000000" w:themeColor="text1"/>
          <w:sz w:val="24"/>
          <w:szCs w:val="24"/>
        </w:rPr>
        <w:t xml:space="preserve"> people </w:t>
      </w:r>
      <w:r w:rsidR="00E32D72" w:rsidRPr="00C74592">
        <w:rPr>
          <w:color w:val="000000" w:themeColor="text1"/>
          <w:sz w:val="24"/>
          <w:szCs w:val="24"/>
        </w:rPr>
        <w:t xml:space="preserve">accessing the </w:t>
      </w:r>
      <w:r w:rsidRPr="00C74592">
        <w:rPr>
          <w:color w:val="000000" w:themeColor="text1"/>
          <w:sz w:val="24"/>
          <w:szCs w:val="24"/>
        </w:rPr>
        <w:t>service</w:t>
      </w:r>
      <w:r w:rsidR="00E32D72" w:rsidRPr="00C74592">
        <w:rPr>
          <w:color w:val="000000" w:themeColor="text1"/>
          <w:sz w:val="24"/>
          <w:szCs w:val="24"/>
        </w:rPr>
        <w:t xml:space="preserve"> </w:t>
      </w:r>
      <w:r w:rsidRPr="00C74592">
        <w:rPr>
          <w:color w:val="000000" w:themeColor="text1"/>
          <w:sz w:val="24"/>
          <w:szCs w:val="24"/>
        </w:rPr>
        <w:t>t</w:t>
      </w:r>
      <w:r w:rsidR="00BB3FA2" w:rsidRPr="00C74592">
        <w:rPr>
          <w:color w:val="000000" w:themeColor="text1"/>
          <w:sz w:val="24"/>
          <w:szCs w:val="24"/>
        </w:rPr>
        <w:t xml:space="preserve">o </w:t>
      </w:r>
      <w:r w:rsidR="004F5417" w:rsidRPr="00C74592">
        <w:rPr>
          <w:color w:val="000000" w:themeColor="text1"/>
          <w:sz w:val="24"/>
          <w:szCs w:val="24"/>
        </w:rPr>
        <w:t>say how peer support may be most useful</w:t>
      </w:r>
      <w:r w:rsidR="00A96C90">
        <w:rPr>
          <w:color w:val="000000" w:themeColor="text1"/>
          <w:sz w:val="24"/>
          <w:szCs w:val="24"/>
        </w:rPr>
        <w:t xml:space="preserve"> to them</w:t>
      </w:r>
    </w:p>
    <w:p w14:paraId="7ABC9966" w14:textId="497DEEF5" w:rsidR="004A1F8E" w:rsidRPr="00C74592" w:rsidRDefault="00BB3FA2" w:rsidP="00C74592">
      <w:pPr>
        <w:pStyle w:val="ListParagraph"/>
        <w:numPr>
          <w:ilvl w:val="0"/>
          <w:numId w:val="15"/>
        </w:numPr>
        <w:spacing w:before="200" w:after="0"/>
        <w:contextualSpacing w:val="0"/>
        <w:jc w:val="both"/>
        <w:rPr>
          <w:i/>
          <w:color w:val="000000" w:themeColor="text1"/>
          <w:sz w:val="24"/>
          <w:szCs w:val="24"/>
        </w:rPr>
      </w:pPr>
      <w:r w:rsidRPr="00C74592">
        <w:rPr>
          <w:color w:val="000000" w:themeColor="text1"/>
          <w:sz w:val="24"/>
          <w:szCs w:val="24"/>
        </w:rPr>
        <w:t>set</w:t>
      </w:r>
      <w:r w:rsidR="004F5417" w:rsidRPr="00C74592">
        <w:rPr>
          <w:color w:val="000000" w:themeColor="text1"/>
          <w:sz w:val="24"/>
          <w:szCs w:val="24"/>
        </w:rPr>
        <w:t>s</w:t>
      </w:r>
      <w:r w:rsidRPr="00C74592">
        <w:rPr>
          <w:color w:val="000000" w:themeColor="text1"/>
          <w:sz w:val="24"/>
          <w:szCs w:val="24"/>
        </w:rPr>
        <w:t xml:space="preserve"> </w:t>
      </w:r>
      <w:r w:rsidR="004F5417" w:rsidRPr="00C74592">
        <w:rPr>
          <w:color w:val="000000" w:themeColor="text1"/>
          <w:sz w:val="24"/>
          <w:szCs w:val="24"/>
        </w:rPr>
        <w:t>out possible interventions and the parameters around these</w:t>
      </w:r>
    </w:p>
    <w:p w14:paraId="27CA1B6C" w14:textId="77777777" w:rsidR="00C74592" w:rsidRPr="00C74592" w:rsidRDefault="00BB3FA2" w:rsidP="00C74592">
      <w:pPr>
        <w:pStyle w:val="ListParagraph"/>
        <w:numPr>
          <w:ilvl w:val="0"/>
          <w:numId w:val="15"/>
        </w:numPr>
        <w:spacing w:before="200" w:after="0"/>
        <w:contextualSpacing w:val="0"/>
        <w:jc w:val="both"/>
        <w:rPr>
          <w:i/>
          <w:color w:val="000000" w:themeColor="text1"/>
          <w:sz w:val="24"/>
          <w:szCs w:val="24"/>
        </w:rPr>
      </w:pPr>
      <w:r w:rsidRPr="00C74592">
        <w:rPr>
          <w:color w:val="000000" w:themeColor="text1"/>
          <w:sz w:val="24"/>
          <w:szCs w:val="24"/>
        </w:rPr>
        <w:t>protect</w:t>
      </w:r>
      <w:r w:rsidR="004F5417" w:rsidRPr="00C74592">
        <w:rPr>
          <w:color w:val="000000" w:themeColor="text1"/>
          <w:sz w:val="24"/>
          <w:szCs w:val="24"/>
        </w:rPr>
        <w:t>s the role by naming specific</w:t>
      </w:r>
      <w:r w:rsidRPr="00C74592">
        <w:rPr>
          <w:color w:val="000000" w:themeColor="text1"/>
          <w:sz w:val="24"/>
          <w:szCs w:val="24"/>
        </w:rPr>
        <w:t xml:space="preserve"> duties</w:t>
      </w:r>
      <w:r w:rsidR="004F5417" w:rsidRPr="00C74592">
        <w:rPr>
          <w:color w:val="000000" w:themeColor="text1"/>
          <w:sz w:val="24"/>
          <w:szCs w:val="24"/>
        </w:rPr>
        <w:t xml:space="preserve"> distinct from broader support worker tasks</w:t>
      </w:r>
    </w:p>
    <w:p w14:paraId="6093EBD4" w14:textId="4DB8F997" w:rsidR="00C74592" w:rsidRPr="00C74592" w:rsidRDefault="00BB3FA2" w:rsidP="00C74592">
      <w:pPr>
        <w:pStyle w:val="ListParagraph"/>
        <w:numPr>
          <w:ilvl w:val="0"/>
          <w:numId w:val="15"/>
        </w:numPr>
        <w:spacing w:before="200" w:after="0"/>
        <w:contextualSpacing w:val="0"/>
        <w:jc w:val="both"/>
        <w:rPr>
          <w:i/>
          <w:color w:val="000000" w:themeColor="text1"/>
          <w:sz w:val="24"/>
          <w:szCs w:val="24"/>
        </w:rPr>
      </w:pPr>
      <w:r w:rsidRPr="00C74592">
        <w:rPr>
          <w:color w:val="000000" w:themeColor="text1"/>
          <w:sz w:val="24"/>
          <w:szCs w:val="24"/>
        </w:rPr>
        <w:t>allow</w:t>
      </w:r>
      <w:r w:rsidR="004F5417" w:rsidRPr="00C74592">
        <w:rPr>
          <w:color w:val="000000" w:themeColor="text1"/>
          <w:sz w:val="24"/>
          <w:szCs w:val="24"/>
        </w:rPr>
        <w:t>s discussions about the best fit between p</w:t>
      </w:r>
      <w:r w:rsidRPr="00C74592">
        <w:rPr>
          <w:color w:val="000000" w:themeColor="text1"/>
          <w:sz w:val="24"/>
          <w:szCs w:val="24"/>
        </w:rPr>
        <w:t>eer</w:t>
      </w:r>
      <w:r w:rsidR="004F5417" w:rsidRPr="00C74592">
        <w:rPr>
          <w:color w:val="000000" w:themeColor="text1"/>
          <w:sz w:val="24"/>
          <w:szCs w:val="24"/>
        </w:rPr>
        <w:t>s</w:t>
      </w:r>
      <w:r w:rsidRPr="00C74592">
        <w:rPr>
          <w:color w:val="000000" w:themeColor="text1"/>
          <w:sz w:val="24"/>
          <w:szCs w:val="24"/>
        </w:rPr>
        <w:t xml:space="preserve"> </w:t>
      </w:r>
      <w:r w:rsidR="004F5417" w:rsidRPr="00C74592">
        <w:rPr>
          <w:color w:val="000000" w:themeColor="text1"/>
          <w:sz w:val="24"/>
          <w:szCs w:val="24"/>
        </w:rPr>
        <w:t xml:space="preserve">and </w:t>
      </w:r>
      <w:r w:rsidR="004573AF">
        <w:rPr>
          <w:color w:val="000000" w:themeColor="text1"/>
          <w:sz w:val="24"/>
          <w:szCs w:val="24"/>
        </w:rPr>
        <w:t>service user</w:t>
      </w:r>
      <w:r w:rsidR="00A96C90">
        <w:rPr>
          <w:color w:val="000000" w:themeColor="text1"/>
          <w:sz w:val="24"/>
          <w:szCs w:val="24"/>
        </w:rPr>
        <w:t>s</w:t>
      </w:r>
    </w:p>
    <w:p w14:paraId="67A13BE6" w14:textId="68F025FD" w:rsidR="00C74592" w:rsidRPr="00C74592" w:rsidRDefault="004F5417" w:rsidP="00C74592">
      <w:pPr>
        <w:pStyle w:val="ListParagraph"/>
        <w:numPr>
          <w:ilvl w:val="0"/>
          <w:numId w:val="15"/>
        </w:numPr>
        <w:spacing w:before="200" w:after="0"/>
        <w:contextualSpacing w:val="0"/>
        <w:jc w:val="both"/>
        <w:rPr>
          <w:i/>
          <w:color w:val="000000" w:themeColor="text1"/>
          <w:sz w:val="24"/>
          <w:szCs w:val="24"/>
        </w:rPr>
      </w:pPr>
      <w:r w:rsidRPr="00C74592">
        <w:rPr>
          <w:color w:val="000000" w:themeColor="text1"/>
          <w:sz w:val="24"/>
          <w:szCs w:val="24"/>
        </w:rPr>
        <w:t xml:space="preserve">enables peers to prepare for likely expectations from </w:t>
      </w:r>
      <w:r w:rsidR="004573AF">
        <w:rPr>
          <w:color w:val="000000" w:themeColor="text1"/>
          <w:sz w:val="24"/>
          <w:szCs w:val="24"/>
        </w:rPr>
        <w:t>service user</w:t>
      </w:r>
      <w:r w:rsidRPr="00C74592">
        <w:rPr>
          <w:color w:val="000000" w:themeColor="text1"/>
          <w:sz w:val="24"/>
          <w:szCs w:val="24"/>
        </w:rPr>
        <w:t>s</w:t>
      </w:r>
      <w:r w:rsidR="00BB3FA2" w:rsidRPr="00C74592">
        <w:rPr>
          <w:color w:val="000000" w:themeColor="text1"/>
          <w:sz w:val="24"/>
          <w:szCs w:val="24"/>
        </w:rPr>
        <w:t xml:space="preserve"> </w:t>
      </w:r>
    </w:p>
    <w:p w14:paraId="2ACAC83B" w14:textId="5C7AC734" w:rsidR="00C74592" w:rsidRPr="00C74592" w:rsidRDefault="004F5417" w:rsidP="00C74592">
      <w:pPr>
        <w:pStyle w:val="ListParagraph"/>
        <w:numPr>
          <w:ilvl w:val="0"/>
          <w:numId w:val="15"/>
        </w:numPr>
        <w:spacing w:before="200" w:after="0"/>
        <w:contextualSpacing w:val="0"/>
        <w:jc w:val="both"/>
        <w:rPr>
          <w:i/>
          <w:color w:val="000000" w:themeColor="text1"/>
          <w:sz w:val="24"/>
          <w:szCs w:val="24"/>
        </w:rPr>
      </w:pPr>
      <w:r w:rsidRPr="00C74592">
        <w:rPr>
          <w:color w:val="000000" w:themeColor="text1"/>
          <w:sz w:val="24"/>
          <w:szCs w:val="24"/>
        </w:rPr>
        <w:t>provides a basis for monitoring uptake, delivery and impact of peer support in the team</w:t>
      </w:r>
      <w:r w:rsidR="00734ECE">
        <w:rPr>
          <w:color w:val="000000" w:themeColor="text1"/>
          <w:sz w:val="24"/>
          <w:szCs w:val="24"/>
        </w:rPr>
        <w:t>.</w:t>
      </w:r>
    </w:p>
    <w:p w14:paraId="67DCFAE1" w14:textId="0177A5FD" w:rsidR="00794C6F" w:rsidRDefault="00794C6F" w:rsidP="00C74592">
      <w:pPr>
        <w:spacing w:before="200" w:after="0"/>
        <w:jc w:val="both"/>
        <w:rPr>
          <w:color w:val="000000" w:themeColor="text1"/>
          <w:sz w:val="24"/>
          <w:szCs w:val="24"/>
        </w:rPr>
      </w:pPr>
      <w:r w:rsidRPr="00794C6F">
        <w:rPr>
          <w:i/>
          <w:color w:val="000000" w:themeColor="text1"/>
          <w:sz w:val="24"/>
          <w:szCs w:val="24"/>
        </w:rPr>
        <w:t>Routine evaluation of peer support</w:t>
      </w:r>
      <w:r>
        <w:rPr>
          <w:color w:val="000000" w:themeColor="text1"/>
          <w:sz w:val="24"/>
          <w:szCs w:val="24"/>
        </w:rPr>
        <w:t xml:space="preserve"> – The aim of peer support is to improve people’s personal recovery.  It is therefore important to assess whether this is the case.  We use the co-produced ‘Hope, Agency &amp; Opportunity’ tool (Newman-Taylor et al., 2017) to assess impact of peer interventions for people accessing the</w:t>
      </w:r>
      <w:r w:rsidR="00DB3482">
        <w:rPr>
          <w:color w:val="000000" w:themeColor="text1"/>
          <w:sz w:val="24"/>
          <w:szCs w:val="24"/>
        </w:rPr>
        <w:t>se</w:t>
      </w:r>
      <w:r>
        <w:rPr>
          <w:color w:val="000000" w:themeColor="text1"/>
          <w:sz w:val="24"/>
          <w:szCs w:val="24"/>
        </w:rPr>
        <w:t xml:space="preserve"> and </w:t>
      </w:r>
      <w:r w:rsidR="00DB3482">
        <w:rPr>
          <w:color w:val="000000" w:themeColor="text1"/>
          <w:sz w:val="24"/>
          <w:szCs w:val="24"/>
        </w:rPr>
        <w:t xml:space="preserve">the </w:t>
      </w:r>
      <w:r>
        <w:rPr>
          <w:color w:val="000000" w:themeColor="text1"/>
          <w:sz w:val="24"/>
          <w:szCs w:val="24"/>
        </w:rPr>
        <w:t>peer workers themselves.  This has proved to be a quick and simple way to measure the work done, which in turn is useful in reviewing peer support within the team</w:t>
      </w:r>
      <w:r w:rsidR="00A96C90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as well as demonstrating impressive outcomes to the wider service and </w:t>
      </w:r>
      <w:r w:rsidR="00A96C90">
        <w:rPr>
          <w:color w:val="000000" w:themeColor="text1"/>
          <w:sz w:val="24"/>
          <w:szCs w:val="24"/>
        </w:rPr>
        <w:t>senior</w:t>
      </w:r>
      <w:r>
        <w:rPr>
          <w:color w:val="000000" w:themeColor="text1"/>
          <w:sz w:val="24"/>
          <w:szCs w:val="24"/>
        </w:rPr>
        <w:t xml:space="preserve"> managers</w:t>
      </w:r>
      <w:r w:rsidR="00A96C90">
        <w:rPr>
          <w:color w:val="000000" w:themeColor="text1"/>
          <w:sz w:val="24"/>
          <w:szCs w:val="24"/>
        </w:rPr>
        <w:t xml:space="preserve"> responsible for funding decisions</w:t>
      </w:r>
      <w:r>
        <w:rPr>
          <w:color w:val="000000" w:themeColor="text1"/>
          <w:sz w:val="24"/>
          <w:szCs w:val="24"/>
        </w:rPr>
        <w:t>.</w:t>
      </w:r>
    </w:p>
    <w:p w14:paraId="57C3408C" w14:textId="1B7C459A" w:rsidR="00C74592" w:rsidRDefault="00E85AC0" w:rsidP="00C74592">
      <w:pPr>
        <w:spacing w:before="200" w:after="0"/>
        <w:jc w:val="both"/>
        <w:rPr>
          <w:color w:val="000000" w:themeColor="text1"/>
          <w:sz w:val="24"/>
          <w:szCs w:val="24"/>
        </w:rPr>
      </w:pPr>
      <w:r w:rsidRPr="00C74592">
        <w:rPr>
          <w:color w:val="000000" w:themeColor="text1"/>
          <w:sz w:val="24"/>
          <w:szCs w:val="24"/>
        </w:rPr>
        <w:t xml:space="preserve">The initial peer support SOP will undoubtedly require updating as other </w:t>
      </w:r>
      <w:r w:rsidR="00A96C90">
        <w:rPr>
          <w:color w:val="000000" w:themeColor="text1"/>
          <w:sz w:val="24"/>
          <w:szCs w:val="24"/>
        </w:rPr>
        <w:t xml:space="preserve">local </w:t>
      </w:r>
      <w:r w:rsidRPr="00C74592">
        <w:rPr>
          <w:color w:val="000000" w:themeColor="text1"/>
          <w:sz w:val="24"/>
          <w:szCs w:val="24"/>
        </w:rPr>
        <w:t xml:space="preserve">teams adopt this, but provides </w:t>
      </w:r>
      <w:r w:rsidR="00A96C90">
        <w:rPr>
          <w:color w:val="000000" w:themeColor="text1"/>
          <w:sz w:val="24"/>
          <w:szCs w:val="24"/>
        </w:rPr>
        <w:t xml:space="preserve">our current </w:t>
      </w:r>
      <w:r w:rsidRPr="00C74592">
        <w:rPr>
          <w:color w:val="000000" w:themeColor="text1"/>
          <w:sz w:val="24"/>
          <w:szCs w:val="24"/>
        </w:rPr>
        <w:t>governance framework and represents organisational commitment for peer working in the Trust</w:t>
      </w:r>
      <w:r w:rsidR="00C74592">
        <w:rPr>
          <w:color w:val="000000" w:themeColor="text1"/>
          <w:sz w:val="24"/>
          <w:szCs w:val="24"/>
        </w:rPr>
        <w:t>.  This is available on request.</w:t>
      </w:r>
    </w:p>
    <w:p w14:paraId="0990C067" w14:textId="77777777" w:rsidR="00CD077C" w:rsidRDefault="00CD077C" w:rsidP="00C74592">
      <w:pPr>
        <w:spacing w:before="200" w:after="0"/>
        <w:jc w:val="both"/>
        <w:rPr>
          <w:color w:val="000000" w:themeColor="text1"/>
          <w:sz w:val="24"/>
          <w:szCs w:val="24"/>
        </w:rPr>
      </w:pPr>
    </w:p>
    <w:p w14:paraId="1312A50D" w14:textId="77777777" w:rsidR="00CD077C" w:rsidRDefault="00CD077C" w:rsidP="00CD077C">
      <w:pPr>
        <w:spacing w:before="200" w:after="0"/>
        <w:jc w:val="both"/>
        <w:rPr>
          <w:b/>
          <w:color w:val="000000" w:themeColor="text1"/>
          <w:sz w:val="24"/>
          <w:szCs w:val="24"/>
        </w:rPr>
      </w:pPr>
      <w:r w:rsidRPr="00CD077C">
        <w:rPr>
          <w:b/>
          <w:color w:val="000000" w:themeColor="text1"/>
          <w:sz w:val="24"/>
          <w:szCs w:val="24"/>
        </w:rPr>
        <w:t>Current situation</w:t>
      </w:r>
    </w:p>
    <w:p w14:paraId="0317D3B8" w14:textId="20C3D8B4" w:rsidR="00CD077C" w:rsidRPr="00CD077C" w:rsidRDefault="00CD077C" w:rsidP="00CD077C">
      <w:pPr>
        <w:spacing w:before="200" w:after="0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We have recruited two peer support workers to the EIP team.  This has proved extremely successful.  </w:t>
      </w:r>
      <w:r w:rsidRPr="000567DB">
        <w:rPr>
          <w:color w:val="000000" w:themeColor="text1"/>
          <w:sz w:val="24"/>
          <w:szCs w:val="24"/>
        </w:rPr>
        <w:t xml:space="preserve">The team </w:t>
      </w:r>
      <w:r>
        <w:rPr>
          <w:color w:val="000000" w:themeColor="text1"/>
          <w:sz w:val="24"/>
          <w:szCs w:val="24"/>
        </w:rPr>
        <w:t xml:space="preserve">have </w:t>
      </w:r>
      <w:r w:rsidRPr="000567DB">
        <w:rPr>
          <w:color w:val="000000" w:themeColor="text1"/>
          <w:sz w:val="24"/>
          <w:szCs w:val="24"/>
        </w:rPr>
        <w:t>observe</w:t>
      </w:r>
      <w:r>
        <w:rPr>
          <w:color w:val="000000" w:themeColor="text1"/>
          <w:sz w:val="24"/>
          <w:szCs w:val="24"/>
        </w:rPr>
        <w:t>d</w:t>
      </w:r>
      <w:r w:rsidRPr="000567DB">
        <w:rPr>
          <w:color w:val="000000" w:themeColor="text1"/>
          <w:sz w:val="24"/>
          <w:szCs w:val="24"/>
        </w:rPr>
        <w:t xml:space="preserve"> peer</w:t>
      </w:r>
      <w:r>
        <w:rPr>
          <w:color w:val="000000" w:themeColor="text1"/>
          <w:sz w:val="24"/>
          <w:szCs w:val="24"/>
        </w:rPr>
        <w:t xml:space="preserve">s’ </w:t>
      </w:r>
      <w:r w:rsidRPr="000567DB">
        <w:rPr>
          <w:color w:val="000000" w:themeColor="text1"/>
          <w:sz w:val="24"/>
          <w:szCs w:val="24"/>
        </w:rPr>
        <w:t xml:space="preserve">confidence </w:t>
      </w:r>
      <w:r>
        <w:rPr>
          <w:color w:val="000000" w:themeColor="text1"/>
          <w:sz w:val="24"/>
          <w:szCs w:val="24"/>
        </w:rPr>
        <w:t xml:space="preserve">and skill </w:t>
      </w:r>
      <w:r w:rsidRPr="000567DB">
        <w:rPr>
          <w:color w:val="000000" w:themeColor="text1"/>
          <w:sz w:val="24"/>
          <w:szCs w:val="24"/>
        </w:rPr>
        <w:t xml:space="preserve">grow </w:t>
      </w:r>
      <w:r>
        <w:rPr>
          <w:color w:val="000000" w:themeColor="text1"/>
          <w:sz w:val="24"/>
          <w:szCs w:val="24"/>
        </w:rPr>
        <w:t>as they work</w:t>
      </w:r>
      <w:r w:rsidRPr="000567DB">
        <w:rPr>
          <w:color w:val="000000" w:themeColor="text1"/>
          <w:sz w:val="24"/>
          <w:szCs w:val="24"/>
        </w:rPr>
        <w:t xml:space="preserve"> </w:t>
      </w:r>
      <w:r w:rsidRPr="00983BB7">
        <w:rPr>
          <w:color w:val="000000" w:themeColor="text1"/>
          <w:sz w:val="24"/>
          <w:szCs w:val="24"/>
        </w:rPr>
        <w:t xml:space="preserve">and </w:t>
      </w:r>
      <w:r>
        <w:rPr>
          <w:color w:val="000000" w:themeColor="text1"/>
          <w:sz w:val="24"/>
          <w:szCs w:val="24"/>
        </w:rPr>
        <w:t>address</w:t>
      </w:r>
      <w:r w:rsidRPr="00983BB7">
        <w:rPr>
          <w:color w:val="000000" w:themeColor="text1"/>
          <w:sz w:val="24"/>
          <w:szCs w:val="24"/>
        </w:rPr>
        <w:t xml:space="preserve"> novel situations e.g. what to say to someone struggling with hopelessness or poor motivation.  The people who access EIP service</w:t>
      </w:r>
      <w:r>
        <w:rPr>
          <w:color w:val="000000" w:themeColor="text1"/>
          <w:sz w:val="24"/>
          <w:szCs w:val="24"/>
        </w:rPr>
        <w:t>s</w:t>
      </w:r>
      <w:r w:rsidRPr="00983BB7">
        <w:rPr>
          <w:color w:val="000000" w:themeColor="text1"/>
          <w:sz w:val="24"/>
          <w:szCs w:val="24"/>
        </w:rPr>
        <w:t xml:space="preserve"> are often young and may not have had </w:t>
      </w:r>
      <w:r>
        <w:rPr>
          <w:color w:val="000000" w:themeColor="text1"/>
          <w:sz w:val="24"/>
          <w:szCs w:val="24"/>
        </w:rPr>
        <w:t xml:space="preserve">many </w:t>
      </w:r>
      <w:r w:rsidRPr="00983BB7">
        <w:rPr>
          <w:color w:val="000000" w:themeColor="text1"/>
          <w:sz w:val="24"/>
          <w:szCs w:val="24"/>
        </w:rPr>
        <w:t xml:space="preserve">opportunities to manage situations </w:t>
      </w:r>
      <w:r>
        <w:rPr>
          <w:color w:val="000000" w:themeColor="text1"/>
          <w:sz w:val="24"/>
          <w:szCs w:val="24"/>
        </w:rPr>
        <w:t xml:space="preserve">and relationships in which </w:t>
      </w:r>
      <w:r w:rsidRPr="00983BB7">
        <w:rPr>
          <w:color w:val="000000" w:themeColor="text1"/>
          <w:sz w:val="24"/>
          <w:szCs w:val="24"/>
        </w:rPr>
        <w:t>others depend on them</w:t>
      </w:r>
      <w:r>
        <w:rPr>
          <w:color w:val="000000" w:themeColor="text1"/>
          <w:sz w:val="24"/>
          <w:szCs w:val="24"/>
        </w:rPr>
        <w:t>, yet p</w:t>
      </w:r>
      <w:r w:rsidRPr="00D45838">
        <w:rPr>
          <w:color w:val="000000" w:themeColor="text1"/>
          <w:sz w:val="24"/>
          <w:szCs w:val="24"/>
        </w:rPr>
        <w:t xml:space="preserve">eople </w:t>
      </w:r>
      <w:r>
        <w:rPr>
          <w:color w:val="000000" w:themeColor="text1"/>
          <w:sz w:val="24"/>
          <w:szCs w:val="24"/>
        </w:rPr>
        <w:t>bring</w:t>
      </w:r>
      <w:r w:rsidRPr="00D45838">
        <w:rPr>
          <w:color w:val="000000" w:themeColor="text1"/>
          <w:sz w:val="24"/>
          <w:szCs w:val="24"/>
        </w:rPr>
        <w:t xml:space="preserve"> more than their mental health </w:t>
      </w:r>
      <w:r>
        <w:rPr>
          <w:color w:val="000000" w:themeColor="text1"/>
          <w:sz w:val="24"/>
          <w:szCs w:val="24"/>
        </w:rPr>
        <w:t>experience, and many have to work hard to adapt to the pressures that ill-health can bring.  Services may assume readiness, and both teams and peer w</w:t>
      </w:r>
      <w:r w:rsidRPr="00D45838">
        <w:rPr>
          <w:color w:val="000000" w:themeColor="text1"/>
          <w:sz w:val="24"/>
          <w:szCs w:val="24"/>
        </w:rPr>
        <w:t xml:space="preserve">orkers </w:t>
      </w:r>
      <w:r>
        <w:rPr>
          <w:color w:val="000000" w:themeColor="text1"/>
          <w:sz w:val="24"/>
          <w:szCs w:val="24"/>
        </w:rPr>
        <w:t>may</w:t>
      </w:r>
      <w:r w:rsidRPr="00D4583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underestimate</w:t>
      </w:r>
      <w:r w:rsidRPr="00D45838">
        <w:rPr>
          <w:color w:val="000000" w:themeColor="text1"/>
          <w:sz w:val="24"/>
          <w:szCs w:val="24"/>
        </w:rPr>
        <w:t xml:space="preserve"> the readiness of the worker</w:t>
      </w:r>
      <w:r>
        <w:rPr>
          <w:color w:val="000000" w:themeColor="text1"/>
          <w:sz w:val="24"/>
          <w:szCs w:val="24"/>
        </w:rPr>
        <w:t xml:space="preserve">.  As the first peers have settled into the team, it has become clear that peer </w:t>
      </w:r>
      <w:r w:rsidR="00387624">
        <w:rPr>
          <w:color w:val="000000" w:themeColor="text1"/>
          <w:sz w:val="24"/>
          <w:szCs w:val="24"/>
        </w:rPr>
        <w:t>support</w:t>
      </w:r>
      <w:r>
        <w:rPr>
          <w:color w:val="000000" w:themeColor="text1"/>
          <w:sz w:val="24"/>
          <w:szCs w:val="24"/>
        </w:rPr>
        <w:t xml:space="preserve"> benefit</w:t>
      </w:r>
      <w:r w:rsidR="00A96C90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 xml:space="preserve"> service users</w:t>
      </w:r>
      <w:r w:rsidR="00A96C90">
        <w:rPr>
          <w:color w:val="000000" w:themeColor="text1"/>
          <w:sz w:val="24"/>
          <w:szCs w:val="24"/>
        </w:rPr>
        <w:t xml:space="preserve"> who find peers a credible source of hope</w:t>
      </w:r>
      <w:r w:rsidR="00387624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peers themselves </w:t>
      </w:r>
      <w:r w:rsidRPr="00983BB7">
        <w:rPr>
          <w:color w:val="000000" w:themeColor="text1"/>
          <w:sz w:val="24"/>
          <w:szCs w:val="24"/>
        </w:rPr>
        <w:t xml:space="preserve">as </w:t>
      </w:r>
      <w:r>
        <w:rPr>
          <w:color w:val="000000" w:themeColor="text1"/>
          <w:sz w:val="24"/>
          <w:szCs w:val="24"/>
        </w:rPr>
        <w:t>they</w:t>
      </w:r>
      <w:r w:rsidRPr="00983BB7">
        <w:rPr>
          <w:color w:val="000000" w:themeColor="text1"/>
          <w:sz w:val="24"/>
          <w:szCs w:val="24"/>
        </w:rPr>
        <w:t xml:space="preserve"> realise their</w:t>
      </w:r>
      <w:r>
        <w:rPr>
          <w:color w:val="000000" w:themeColor="text1"/>
          <w:sz w:val="24"/>
          <w:szCs w:val="24"/>
        </w:rPr>
        <w:t xml:space="preserve"> distinct contribution</w:t>
      </w:r>
      <w:r w:rsidR="00A96C90">
        <w:rPr>
          <w:color w:val="000000" w:themeColor="text1"/>
          <w:sz w:val="24"/>
          <w:szCs w:val="24"/>
        </w:rPr>
        <w:t xml:space="preserve">, and the team </w:t>
      </w:r>
      <w:r w:rsidR="00387624">
        <w:rPr>
          <w:color w:val="000000" w:themeColor="text1"/>
          <w:sz w:val="24"/>
          <w:szCs w:val="24"/>
        </w:rPr>
        <w:t xml:space="preserve">as a whole </w:t>
      </w:r>
      <w:r w:rsidR="00A96C90">
        <w:rPr>
          <w:color w:val="000000" w:themeColor="text1"/>
          <w:sz w:val="24"/>
          <w:szCs w:val="24"/>
        </w:rPr>
        <w:t xml:space="preserve">which now </w:t>
      </w:r>
      <w:r w:rsidR="00387624">
        <w:rPr>
          <w:color w:val="000000" w:themeColor="text1"/>
          <w:sz w:val="24"/>
          <w:szCs w:val="24"/>
        </w:rPr>
        <w:t>embraces</w:t>
      </w:r>
      <w:r w:rsidR="00A96C90">
        <w:rPr>
          <w:color w:val="000000" w:themeColor="text1"/>
          <w:sz w:val="24"/>
          <w:szCs w:val="24"/>
        </w:rPr>
        <w:t xml:space="preserve"> peer working as a key component of </w:t>
      </w:r>
      <w:r w:rsidR="00387624">
        <w:rPr>
          <w:color w:val="000000" w:themeColor="text1"/>
          <w:sz w:val="24"/>
          <w:szCs w:val="24"/>
        </w:rPr>
        <w:t>what we can offer young people struggling with psychosis</w:t>
      </w:r>
      <w:r w:rsidR="00A96C90">
        <w:rPr>
          <w:color w:val="000000" w:themeColor="text1"/>
          <w:sz w:val="24"/>
          <w:szCs w:val="24"/>
        </w:rPr>
        <w:t>.</w:t>
      </w:r>
    </w:p>
    <w:p w14:paraId="4CBE6E72" w14:textId="77777777" w:rsidR="00C74592" w:rsidRDefault="00C74592" w:rsidP="00C74592">
      <w:pPr>
        <w:spacing w:before="200" w:after="0"/>
        <w:jc w:val="both"/>
        <w:rPr>
          <w:color w:val="000000" w:themeColor="text1"/>
          <w:sz w:val="24"/>
          <w:szCs w:val="24"/>
        </w:rPr>
      </w:pPr>
    </w:p>
    <w:p w14:paraId="76FCAA8E" w14:textId="77777777" w:rsidR="002F4D5A" w:rsidRDefault="002F4D5A" w:rsidP="002F4D5A">
      <w:pPr>
        <w:pStyle w:val="Heading2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Key learning and r</w:t>
      </w:r>
      <w:r w:rsidRPr="000A2296">
        <w:rPr>
          <w:rFonts w:asciiTheme="minorHAnsi" w:hAnsiTheme="minorHAnsi"/>
          <w:color w:val="000000" w:themeColor="text1"/>
          <w:sz w:val="24"/>
          <w:szCs w:val="24"/>
        </w:rPr>
        <w:t>ecommendations</w:t>
      </w:r>
    </w:p>
    <w:p w14:paraId="35155830" w14:textId="41E97333" w:rsidR="00FE129E" w:rsidRPr="007C5DB4" w:rsidRDefault="00D74F3D" w:rsidP="007C5DB4">
      <w:pPr>
        <w:spacing w:before="200" w:after="0"/>
        <w:jc w:val="both"/>
        <w:rPr>
          <w:color w:val="000000" w:themeColor="text1"/>
          <w:sz w:val="24"/>
          <w:szCs w:val="24"/>
        </w:rPr>
      </w:pPr>
      <w:r w:rsidRPr="00C74592">
        <w:rPr>
          <w:color w:val="000000" w:themeColor="text1"/>
          <w:sz w:val="24"/>
          <w:szCs w:val="24"/>
        </w:rPr>
        <w:t xml:space="preserve">Examples of enthusiastically agreed but insufficiently planned peer working arrangements highlight the importance of ensuring peer, team and organisational readiness if we are to offer peer support </w:t>
      </w:r>
      <w:r>
        <w:rPr>
          <w:color w:val="000000" w:themeColor="text1"/>
          <w:sz w:val="24"/>
          <w:szCs w:val="24"/>
        </w:rPr>
        <w:t>safely, effectively and equitably.</w:t>
      </w:r>
      <w:r w:rsidR="000A13FC">
        <w:rPr>
          <w:color w:val="000000" w:themeColor="text1"/>
          <w:sz w:val="24"/>
          <w:szCs w:val="24"/>
        </w:rPr>
        <w:t xml:space="preserve">  </w:t>
      </w:r>
      <w:r w:rsidR="00071826">
        <w:rPr>
          <w:color w:val="000000" w:themeColor="text1"/>
          <w:sz w:val="24"/>
          <w:szCs w:val="24"/>
        </w:rPr>
        <w:t xml:space="preserve">With respect to </w:t>
      </w:r>
      <w:r w:rsidR="00956468">
        <w:rPr>
          <w:color w:val="000000" w:themeColor="text1"/>
          <w:sz w:val="24"/>
          <w:szCs w:val="24"/>
        </w:rPr>
        <w:t>preparing teams for peer support</w:t>
      </w:r>
      <w:r w:rsidR="00213BD6">
        <w:rPr>
          <w:color w:val="000000" w:themeColor="text1"/>
          <w:sz w:val="24"/>
          <w:szCs w:val="24"/>
        </w:rPr>
        <w:t xml:space="preserve">, we </w:t>
      </w:r>
      <w:r w:rsidR="00D75FC0">
        <w:rPr>
          <w:color w:val="000000" w:themeColor="text1"/>
          <w:sz w:val="24"/>
          <w:szCs w:val="24"/>
        </w:rPr>
        <w:t>suggest:</w:t>
      </w:r>
      <w:r w:rsidR="000A13FC">
        <w:rPr>
          <w:color w:val="000000" w:themeColor="text1"/>
          <w:sz w:val="24"/>
          <w:szCs w:val="24"/>
        </w:rPr>
        <w:t xml:space="preserve"> </w:t>
      </w:r>
    </w:p>
    <w:p w14:paraId="5627F1E3" w14:textId="09117D1F" w:rsidR="002F4D5A" w:rsidRDefault="00387624" w:rsidP="002F4D5A">
      <w:pPr>
        <w:pStyle w:val="ListParagraph"/>
        <w:numPr>
          <w:ilvl w:val="0"/>
          <w:numId w:val="13"/>
        </w:numPr>
        <w:spacing w:before="200" w:after="0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2F4D5A">
        <w:rPr>
          <w:sz w:val="24"/>
          <w:szCs w:val="24"/>
        </w:rPr>
        <w:t>eam readiness is key to successful implementation of peer support</w:t>
      </w:r>
    </w:p>
    <w:p w14:paraId="5577654F" w14:textId="5089EA50" w:rsidR="002F4D5A" w:rsidRDefault="00387624" w:rsidP="002F4D5A">
      <w:pPr>
        <w:pStyle w:val="ListParagraph"/>
        <w:numPr>
          <w:ilvl w:val="0"/>
          <w:numId w:val="13"/>
        </w:numPr>
        <w:spacing w:before="200" w:after="0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2F4D5A">
        <w:rPr>
          <w:sz w:val="24"/>
          <w:szCs w:val="24"/>
        </w:rPr>
        <w:t>nthusiasm is not the same as readiness</w:t>
      </w:r>
    </w:p>
    <w:p w14:paraId="16456E75" w14:textId="46407062" w:rsidR="00A0165D" w:rsidRDefault="00387624" w:rsidP="002F4D5A">
      <w:pPr>
        <w:pStyle w:val="ListParagraph"/>
        <w:numPr>
          <w:ilvl w:val="0"/>
          <w:numId w:val="13"/>
        </w:numPr>
        <w:spacing w:before="200" w:after="0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A0165D">
        <w:rPr>
          <w:sz w:val="24"/>
          <w:szCs w:val="24"/>
        </w:rPr>
        <w:t>eams may benefit from opportunities for safe reflective practice</w:t>
      </w:r>
    </w:p>
    <w:p w14:paraId="60766B5A" w14:textId="576BA253" w:rsidR="002F4D5A" w:rsidRDefault="00387624" w:rsidP="002F4D5A">
      <w:pPr>
        <w:pStyle w:val="ListParagraph"/>
        <w:numPr>
          <w:ilvl w:val="0"/>
          <w:numId w:val="13"/>
        </w:numPr>
        <w:spacing w:before="200" w:after="0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2F4D5A">
        <w:rPr>
          <w:sz w:val="24"/>
          <w:szCs w:val="24"/>
        </w:rPr>
        <w:t xml:space="preserve">illingness </w:t>
      </w:r>
      <w:r w:rsidR="00A0165D">
        <w:rPr>
          <w:sz w:val="24"/>
          <w:szCs w:val="24"/>
        </w:rPr>
        <w:t>of</w:t>
      </w:r>
      <w:r w:rsidR="007F7F52">
        <w:rPr>
          <w:sz w:val="24"/>
          <w:szCs w:val="24"/>
        </w:rPr>
        <w:t xml:space="preserve"> teams </w:t>
      </w:r>
      <w:r w:rsidR="002F4D5A">
        <w:rPr>
          <w:sz w:val="24"/>
          <w:szCs w:val="24"/>
        </w:rPr>
        <w:t xml:space="preserve">to reflect </w:t>
      </w:r>
      <w:r w:rsidR="00A0165D">
        <w:rPr>
          <w:sz w:val="24"/>
          <w:szCs w:val="24"/>
        </w:rPr>
        <w:t xml:space="preserve">openly and honestly </w:t>
      </w:r>
      <w:r w:rsidR="002F4D5A">
        <w:rPr>
          <w:sz w:val="24"/>
          <w:szCs w:val="24"/>
        </w:rPr>
        <w:t>allows identification of possibly unspoken worries that may otherwise present obstacles to implementation</w:t>
      </w:r>
    </w:p>
    <w:p w14:paraId="3A014BDD" w14:textId="2B9CA139" w:rsidR="002F4D5A" w:rsidRDefault="00387624" w:rsidP="002F4D5A">
      <w:pPr>
        <w:pStyle w:val="ListParagraph"/>
        <w:numPr>
          <w:ilvl w:val="0"/>
          <w:numId w:val="13"/>
        </w:numPr>
        <w:spacing w:before="200" w:after="0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2F4D5A">
        <w:rPr>
          <w:sz w:val="24"/>
          <w:szCs w:val="24"/>
        </w:rPr>
        <w:t>ommitment from team managers in both principle and practice is essential</w:t>
      </w:r>
    </w:p>
    <w:p w14:paraId="5EC833E7" w14:textId="1DCD5296" w:rsidR="002F4D5A" w:rsidRPr="00E1419E" w:rsidRDefault="00387624" w:rsidP="002F4D5A">
      <w:pPr>
        <w:pStyle w:val="ListParagraph"/>
        <w:numPr>
          <w:ilvl w:val="0"/>
          <w:numId w:val="13"/>
        </w:numPr>
        <w:spacing w:before="200" w:after="0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F4D5A">
        <w:rPr>
          <w:sz w:val="24"/>
          <w:szCs w:val="24"/>
        </w:rPr>
        <w:t xml:space="preserve">evelopment of </w:t>
      </w:r>
      <w:r w:rsidR="00A0165D">
        <w:rPr>
          <w:sz w:val="24"/>
          <w:szCs w:val="24"/>
        </w:rPr>
        <w:t>a</w:t>
      </w:r>
      <w:r w:rsidR="002F4D5A">
        <w:rPr>
          <w:sz w:val="24"/>
          <w:szCs w:val="24"/>
        </w:rPr>
        <w:t xml:space="preserve"> SOP is time consuming and necessary, and represents </w:t>
      </w:r>
      <w:r w:rsidR="00A0165D">
        <w:rPr>
          <w:sz w:val="24"/>
          <w:szCs w:val="24"/>
        </w:rPr>
        <w:t xml:space="preserve">a degree of </w:t>
      </w:r>
      <w:r w:rsidR="002F4D5A">
        <w:rPr>
          <w:sz w:val="24"/>
          <w:szCs w:val="24"/>
        </w:rPr>
        <w:t xml:space="preserve">organisational commitment </w:t>
      </w:r>
    </w:p>
    <w:p w14:paraId="417BFDDC" w14:textId="5C521524" w:rsidR="002F4D5A" w:rsidRDefault="00387624" w:rsidP="002F4D5A">
      <w:pPr>
        <w:pStyle w:val="ListParagraph"/>
        <w:numPr>
          <w:ilvl w:val="0"/>
          <w:numId w:val="13"/>
        </w:numPr>
        <w:spacing w:before="200" w:after="0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2F4D5A">
        <w:rPr>
          <w:sz w:val="24"/>
          <w:szCs w:val="24"/>
        </w:rPr>
        <w:t>larity regarding the detail of training and SOP (including all necessary paperwork) also facilitate team readiness and confidence in the safe roll out of peer support</w:t>
      </w:r>
    </w:p>
    <w:p w14:paraId="5A30D8AB" w14:textId="674E4829" w:rsidR="009539F0" w:rsidRDefault="00387624" w:rsidP="009539F0">
      <w:pPr>
        <w:pStyle w:val="ListParagraph"/>
        <w:numPr>
          <w:ilvl w:val="0"/>
          <w:numId w:val="13"/>
        </w:numPr>
        <w:spacing w:before="200" w:after="0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9539F0">
        <w:rPr>
          <w:sz w:val="24"/>
          <w:szCs w:val="24"/>
        </w:rPr>
        <w:t xml:space="preserve">outine use of a brief recovery measure can be extremely valuable in demonstrating that peer working improves recovery outcomes </w:t>
      </w:r>
    </w:p>
    <w:p w14:paraId="4CC6ABB3" w14:textId="66C89945" w:rsidR="002F4D5A" w:rsidRDefault="00387624" w:rsidP="002F4D5A">
      <w:pPr>
        <w:pStyle w:val="ListParagraph"/>
        <w:numPr>
          <w:ilvl w:val="0"/>
          <w:numId w:val="13"/>
        </w:numPr>
        <w:spacing w:before="200" w:after="0"/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2F4D5A">
        <w:rPr>
          <w:sz w:val="24"/>
          <w:szCs w:val="24"/>
        </w:rPr>
        <w:t>ith the right support, willing teams embrace the challenge to offer peer support, and benefit in many ways as a result.</w:t>
      </w:r>
    </w:p>
    <w:p w14:paraId="40F0F53B" w14:textId="114E23BB" w:rsidR="002F4D5A" w:rsidRPr="002F4D5A" w:rsidRDefault="002F4D5A" w:rsidP="002F4D5A">
      <w:pPr>
        <w:rPr>
          <w:b/>
          <w:sz w:val="24"/>
          <w:szCs w:val="24"/>
        </w:rPr>
      </w:pPr>
    </w:p>
    <w:p w14:paraId="5238F421" w14:textId="7DBD8755" w:rsidR="00C74592" w:rsidRDefault="002F4D5A" w:rsidP="00C74592">
      <w:pPr>
        <w:spacing w:before="200" w:after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Conclusion:  </w:t>
      </w:r>
      <w:r w:rsidR="00CA6B4E" w:rsidRPr="00C74592">
        <w:rPr>
          <w:b/>
          <w:color w:val="000000" w:themeColor="text1"/>
          <w:sz w:val="24"/>
          <w:szCs w:val="24"/>
        </w:rPr>
        <w:t xml:space="preserve">Are </w:t>
      </w:r>
      <w:r w:rsidR="00573A3B" w:rsidRPr="00C74592">
        <w:rPr>
          <w:b/>
          <w:color w:val="000000" w:themeColor="text1"/>
          <w:sz w:val="24"/>
          <w:szCs w:val="24"/>
        </w:rPr>
        <w:t>we ready for peer support?</w:t>
      </w:r>
    </w:p>
    <w:p w14:paraId="6B5CA023" w14:textId="43EE7694" w:rsidR="00CA3F2D" w:rsidRPr="00F5033C" w:rsidRDefault="00756577" w:rsidP="00D76154">
      <w:pPr>
        <w:spacing w:before="200" w:after="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EIP team had sought </w:t>
      </w:r>
      <w:r w:rsidRPr="00756577">
        <w:rPr>
          <w:color w:val="000000" w:themeColor="text1"/>
          <w:sz w:val="24"/>
          <w:szCs w:val="24"/>
        </w:rPr>
        <w:t xml:space="preserve">to </w:t>
      </w:r>
      <w:r>
        <w:rPr>
          <w:color w:val="000000" w:themeColor="text1"/>
          <w:sz w:val="24"/>
          <w:szCs w:val="24"/>
        </w:rPr>
        <w:t>establish</w:t>
      </w:r>
      <w:r w:rsidRPr="00756577">
        <w:rPr>
          <w:color w:val="000000" w:themeColor="text1"/>
          <w:sz w:val="24"/>
          <w:szCs w:val="24"/>
        </w:rPr>
        <w:t xml:space="preserve"> peer support </w:t>
      </w:r>
      <w:r>
        <w:rPr>
          <w:color w:val="000000" w:themeColor="text1"/>
          <w:sz w:val="24"/>
          <w:szCs w:val="24"/>
        </w:rPr>
        <w:t xml:space="preserve">as an integral part of the service </w:t>
      </w:r>
      <w:r w:rsidRPr="00756577">
        <w:rPr>
          <w:color w:val="000000" w:themeColor="text1"/>
          <w:sz w:val="24"/>
          <w:szCs w:val="24"/>
        </w:rPr>
        <w:t>for some time</w:t>
      </w:r>
      <w:r>
        <w:rPr>
          <w:color w:val="000000" w:themeColor="text1"/>
          <w:sz w:val="24"/>
          <w:szCs w:val="24"/>
        </w:rPr>
        <w:t xml:space="preserve"> prior to the pilot project</w:t>
      </w:r>
      <w:r w:rsidRPr="00756577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and we assumed team readiness on the basis of this.  When arrangements started to be made, a number of </w:t>
      </w:r>
      <w:r w:rsidRPr="00756577">
        <w:rPr>
          <w:color w:val="000000" w:themeColor="text1"/>
          <w:sz w:val="24"/>
          <w:szCs w:val="24"/>
        </w:rPr>
        <w:t xml:space="preserve">duty of care </w:t>
      </w:r>
      <w:r>
        <w:rPr>
          <w:color w:val="000000" w:themeColor="text1"/>
          <w:sz w:val="24"/>
          <w:szCs w:val="24"/>
        </w:rPr>
        <w:t xml:space="preserve">concerns </w:t>
      </w:r>
      <w:r w:rsidRPr="00756577">
        <w:rPr>
          <w:color w:val="000000" w:themeColor="text1"/>
          <w:sz w:val="24"/>
          <w:szCs w:val="24"/>
        </w:rPr>
        <w:t>emerged</w:t>
      </w:r>
      <w:r>
        <w:rPr>
          <w:color w:val="000000" w:themeColor="text1"/>
          <w:sz w:val="24"/>
          <w:szCs w:val="24"/>
        </w:rPr>
        <w:t xml:space="preserve">.  </w:t>
      </w:r>
      <w:r w:rsidR="00387624">
        <w:rPr>
          <w:color w:val="000000" w:themeColor="text1"/>
          <w:sz w:val="24"/>
          <w:szCs w:val="24"/>
        </w:rPr>
        <w:t xml:space="preserve">While undoubtedly </w:t>
      </w:r>
      <w:r>
        <w:rPr>
          <w:color w:val="000000" w:themeColor="text1"/>
          <w:sz w:val="24"/>
          <w:szCs w:val="24"/>
        </w:rPr>
        <w:t>importan</w:t>
      </w:r>
      <w:r w:rsidR="00387624">
        <w:rPr>
          <w:color w:val="000000" w:themeColor="text1"/>
          <w:sz w:val="24"/>
          <w:szCs w:val="24"/>
        </w:rPr>
        <w:t xml:space="preserve">t, </w:t>
      </w:r>
      <w:r>
        <w:rPr>
          <w:color w:val="000000" w:themeColor="text1"/>
          <w:sz w:val="24"/>
          <w:szCs w:val="24"/>
        </w:rPr>
        <w:t xml:space="preserve">we understood these </w:t>
      </w:r>
      <w:r w:rsidR="00387624">
        <w:rPr>
          <w:color w:val="000000" w:themeColor="text1"/>
          <w:sz w:val="24"/>
          <w:szCs w:val="24"/>
        </w:rPr>
        <w:t xml:space="preserve">concerns, at least in part, </w:t>
      </w:r>
      <w:r>
        <w:rPr>
          <w:color w:val="000000" w:themeColor="text1"/>
          <w:sz w:val="24"/>
          <w:szCs w:val="24"/>
        </w:rPr>
        <w:t xml:space="preserve">as an expression of unresolved concerns about peer support.  The team were courageous in voicing </w:t>
      </w:r>
      <w:r w:rsidR="00854298">
        <w:rPr>
          <w:color w:val="000000" w:themeColor="text1"/>
          <w:sz w:val="24"/>
          <w:szCs w:val="24"/>
        </w:rPr>
        <w:t>questions</w:t>
      </w:r>
      <w:r>
        <w:rPr>
          <w:color w:val="000000" w:themeColor="text1"/>
          <w:sz w:val="24"/>
          <w:szCs w:val="24"/>
        </w:rPr>
        <w:t xml:space="preserve"> that could be </w:t>
      </w:r>
      <w:r w:rsidR="00D76154">
        <w:rPr>
          <w:color w:val="000000" w:themeColor="text1"/>
          <w:sz w:val="24"/>
          <w:szCs w:val="24"/>
        </w:rPr>
        <w:t>seen</w:t>
      </w:r>
      <w:r>
        <w:rPr>
          <w:color w:val="000000" w:themeColor="text1"/>
          <w:sz w:val="24"/>
          <w:szCs w:val="24"/>
        </w:rPr>
        <w:t xml:space="preserve"> as politically incorrect, given </w:t>
      </w:r>
      <w:r w:rsidR="00184F86">
        <w:rPr>
          <w:color w:val="000000" w:themeColor="text1"/>
          <w:sz w:val="24"/>
          <w:szCs w:val="24"/>
        </w:rPr>
        <w:t xml:space="preserve">an overarching desire to offer peer support.  In </w:t>
      </w:r>
      <w:r w:rsidR="00D76154">
        <w:rPr>
          <w:color w:val="000000" w:themeColor="text1"/>
          <w:sz w:val="24"/>
          <w:szCs w:val="24"/>
        </w:rPr>
        <w:t xml:space="preserve">the context of a safe environment, </w:t>
      </w:r>
      <w:r w:rsidR="00184F86">
        <w:rPr>
          <w:color w:val="000000" w:themeColor="text1"/>
          <w:sz w:val="24"/>
          <w:szCs w:val="24"/>
        </w:rPr>
        <w:t>staff were able to reflect on the evolving nature of the</w:t>
      </w:r>
      <w:r w:rsidR="00D76154">
        <w:rPr>
          <w:color w:val="000000" w:themeColor="text1"/>
          <w:sz w:val="24"/>
          <w:szCs w:val="24"/>
        </w:rPr>
        <w:t>ir</w:t>
      </w:r>
      <w:r w:rsidR="00184F86">
        <w:rPr>
          <w:color w:val="000000" w:themeColor="text1"/>
          <w:sz w:val="24"/>
          <w:szCs w:val="24"/>
        </w:rPr>
        <w:t xml:space="preserve"> relationships with potential peers.  </w:t>
      </w:r>
      <w:r w:rsidR="00D76154">
        <w:rPr>
          <w:color w:val="000000" w:themeColor="text1"/>
          <w:sz w:val="24"/>
          <w:szCs w:val="24"/>
        </w:rPr>
        <w:t>W</w:t>
      </w:r>
      <w:r w:rsidR="00184F86">
        <w:rPr>
          <w:color w:val="000000" w:themeColor="text1"/>
          <w:sz w:val="24"/>
          <w:szCs w:val="24"/>
        </w:rPr>
        <w:t xml:space="preserve">ell-intentioned but </w:t>
      </w:r>
      <w:r w:rsidRPr="00756577">
        <w:rPr>
          <w:color w:val="000000" w:themeColor="text1"/>
          <w:sz w:val="24"/>
          <w:szCs w:val="24"/>
        </w:rPr>
        <w:t xml:space="preserve">arguably paternalistic </w:t>
      </w:r>
      <w:r w:rsidR="00D76154">
        <w:rPr>
          <w:color w:val="000000" w:themeColor="text1"/>
          <w:sz w:val="24"/>
          <w:szCs w:val="24"/>
        </w:rPr>
        <w:t>intention</w:t>
      </w:r>
      <w:r w:rsidR="00854298">
        <w:rPr>
          <w:color w:val="000000" w:themeColor="text1"/>
          <w:sz w:val="24"/>
          <w:szCs w:val="24"/>
        </w:rPr>
        <w:t>s</w:t>
      </w:r>
      <w:r w:rsidRPr="00756577">
        <w:rPr>
          <w:color w:val="000000" w:themeColor="text1"/>
          <w:sz w:val="24"/>
          <w:szCs w:val="24"/>
        </w:rPr>
        <w:t xml:space="preserve"> to protect </w:t>
      </w:r>
      <w:r w:rsidR="00184F86">
        <w:rPr>
          <w:color w:val="000000" w:themeColor="text1"/>
          <w:sz w:val="24"/>
          <w:szCs w:val="24"/>
        </w:rPr>
        <w:t xml:space="preserve">people who had been </w:t>
      </w:r>
      <w:r w:rsidR="004573AF">
        <w:rPr>
          <w:color w:val="000000" w:themeColor="text1"/>
          <w:sz w:val="24"/>
          <w:szCs w:val="24"/>
        </w:rPr>
        <w:t>service user</w:t>
      </w:r>
      <w:r w:rsidR="00184F86">
        <w:rPr>
          <w:color w:val="000000" w:themeColor="text1"/>
          <w:sz w:val="24"/>
          <w:szCs w:val="24"/>
        </w:rPr>
        <w:t xml:space="preserve">s from possibly stressful interactions </w:t>
      </w:r>
      <w:r w:rsidRPr="00756577">
        <w:rPr>
          <w:color w:val="000000" w:themeColor="text1"/>
          <w:sz w:val="24"/>
          <w:szCs w:val="24"/>
        </w:rPr>
        <w:t xml:space="preserve">could have resulted in </w:t>
      </w:r>
      <w:r w:rsidR="00184F86">
        <w:rPr>
          <w:color w:val="000000" w:themeColor="text1"/>
          <w:sz w:val="24"/>
          <w:szCs w:val="24"/>
        </w:rPr>
        <w:t xml:space="preserve">a </w:t>
      </w:r>
      <w:r w:rsidRPr="00756577">
        <w:rPr>
          <w:color w:val="000000" w:themeColor="text1"/>
          <w:sz w:val="24"/>
          <w:szCs w:val="24"/>
        </w:rPr>
        <w:t>risk avers</w:t>
      </w:r>
      <w:r w:rsidR="00184F86">
        <w:rPr>
          <w:color w:val="000000" w:themeColor="text1"/>
          <w:sz w:val="24"/>
          <w:szCs w:val="24"/>
        </w:rPr>
        <w:t xml:space="preserve">e approach </w:t>
      </w:r>
      <w:r w:rsidR="00D76154">
        <w:rPr>
          <w:color w:val="000000" w:themeColor="text1"/>
          <w:sz w:val="24"/>
          <w:szCs w:val="24"/>
        </w:rPr>
        <w:t>and</w:t>
      </w:r>
      <w:r w:rsidRPr="00756577">
        <w:rPr>
          <w:color w:val="000000" w:themeColor="text1"/>
          <w:sz w:val="24"/>
          <w:szCs w:val="24"/>
        </w:rPr>
        <w:t xml:space="preserve"> narrowing of the </w:t>
      </w:r>
      <w:r w:rsidR="00D76154">
        <w:rPr>
          <w:color w:val="000000" w:themeColor="text1"/>
          <w:sz w:val="24"/>
          <w:szCs w:val="24"/>
        </w:rPr>
        <w:t xml:space="preserve">peer support </w:t>
      </w:r>
      <w:r w:rsidRPr="00756577">
        <w:rPr>
          <w:color w:val="000000" w:themeColor="text1"/>
          <w:sz w:val="24"/>
          <w:szCs w:val="24"/>
        </w:rPr>
        <w:t xml:space="preserve">role.  </w:t>
      </w:r>
      <w:r w:rsidR="00184F86">
        <w:rPr>
          <w:color w:val="000000" w:themeColor="text1"/>
          <w:sz w:val="24"/>
          <w:szCs w:val="24"/>
        </w:rPr>
        <w:t xml:space="preserve">The team’s willingness to name and reflect on these </w:t>
      </w:r>
      <w:r w:rsidR="00854298">
        <w:rPr>
          <w:color w:val="000000" w:themeColor="text1"/>
          <w:sz w:val="24"/>
          <w:szCs w:val="24"/>
        </w:rPr>
        <w:t>questions</w:t>
      </w:r>
      <w:r w:rsidR="00184F86">
        <w:rPr>
          <w:color w:val="000000" w:themeColor="text1"/>
          <w:sz w:val="24"/>
          <w:szCs w:val="24"/>
        </w:rPr>
        <w:t xml:space="preserve"> helped prepare the team for peer support, and form the basis for robust </w:t>
      </w:r>
      <w:r w:rsidRPr="00756577">
        <w:rPr>
          <w:color w:val="000000" w:themeColor="text1"/>
          <w:sz w:val="24"/>
          <w:szCs w:val="24"/>
        </w:rPr>
        <w:t xml:space="preserve">practical </w:t>
      </w:r>
      <w:r w:rsidR="00184F86">
        <w:rPr>
          <w:color w:val="000000" w:themeColor="text1"/>
          <w:sz w:val="24"/>
          <w:szCs w:val="24"/>
        </w:rPr>
        <w:t>arrangements to be</w:t>
      </w:r>
      <w:r w:rsidRPr="00756577">
        <w:rPr>
          <w:color w:val="000000" w:themeColor="text1"/>
          <w:sz w:val="24"/>
          <w:szCs w:val="24"/>
        </w:rPr>
        <w:t xml:space="preserve"> agreed.</w:t>
      </w:r>
      <w:r w:rsidR="00184F86">
        <w:rPr>
          <w:color w:val="000000" w:themeColor="text1"/>
          <w:sz w:val="24"/>
          <w:szCs w:val="24"/>
        </w:rPr>
        <w:t xml:space="preserve">  While still in the relatively early stages of peer support, this is becoming</w:t>
      </w:r>
      <w:r w:rsidR="00854298">
        <w:rPr>
          <w:color w:val="000000" w:themeColor="text1"/>
          <w:sz w:val="24"/>
          <w:szCs w:val="24"/>
        </w:rPr>
        <w:t xml:space="preserve"> ‘business as usual</w:t>
      </w:r>
      <w:r w:rsidRPr="00756577">
        <w:rPr>
          <w:color w:val="000000" w:themeColor="text1"/>
          <w:sz w:val="24"/>
          <w:szCs w:val="24"/>
        </w:rPr>
        <w:t>’</w:t>
      </w:r>
      <w:r w:rsidR="00184F86">
        <w:rPr>
          <w:color w:val="000000" w:themeColor="text1"/>
          <w:sz w:val="24"/>
          <w:szCs w:val="24"/>
        </w:rPr>
        <w:t xml:space="preserve"> </w:t>
      </w:r>
      <w:r w:rsidR="00854298">
        <w:rPr>
          <w:color w:val="000000" w:themeColor="text1"/>
          <w:sz w:val="24"/>
          <w:szCs w:val="24"/>
        </w:rPr>
        <w:t xml:space="preserve">for the EIP team, </w:t>
      </w:r>
      <w:r w:rsidR="00D76154">
        <w:rPr>
          <w:color w:val="000000" w:themeColor="text1"/>
          <w:sz w:val="24"/>
          <w:szCs w:val="24"/>
        </w:rPr>
        <w:t>and w</w:t>
      </w:r>
      <w:r w:rsidR="00184F86">
        <w:rPr>
          <w:color w:val="000000" w:themeColor="text1"/>
          <w:sz w:val="24"/>
          <w:szCs w:val="24"/>
        </w:rPr>
        <w:t xml:space="preserve">e </w:t>
      </w:r>
      <w:r w:rsidR="00D76154">
        <w:rPr>
          <w:color w:val="000000" w:themeColor="text1"/>
          <w:sz w:val="24"/>
          <w:szCs w:val="24"/>
        </w:rPr>
        <w:t xml:space="preserve">are now working on longer-term sustainability </w:t>
      </w:r>
      <w:r w:rsidR="00854298">
        <w:rPr>
          <w:color w:val="000000" w:themeColor="text1"/>
          <w:sz w:val="24"/>
          <w:szCs w:val="24"/>
        </w:rPr>
        <w:t>plans</w:t>
      </w:r>
      <w:r w:rsidR="00D76154">
        <w:rPr>
          <w:color w:val="000000" w:themeColor="text1"/>
          <w:sz w:val="24"/>
          <w:szCs w:val="24"/>
        </w:rPr>
        <w:t xml:space="preserve">.  This will involve liaising with other teams and seeking further organisational commitment to ensure </w:t>
      </w:r>
      <w:r w:rsidR="000F32B0" w:rsidRPr="00F5033C">
        <w:rPr>
          <w:sz w:val="24"/>
          <w:szCs w:val="24"/>
        </w:rPr>
        <w:t xml:space="preserve">structural support </w:t>
      </w:r>
      <w:r w:rsidR="00D76154">
        <w:rPr>
          <w:sz w:val="24"/>
          <w:szCs w:val="24"/>
        </w:rPr>
        <w:t>across the Trust.</w:t>
      </w:r>
      <w:r w:rsidR="000F32B0" w:rsidRPr="00F5033C">
        <w:rPr>
          <w:sz w:val="24"/>
          <w:szCs w:val="24"/>
        </w:rPr>
        <w:t xml:space="preserve"> </w:t>
      </w:r>
      <w:r w:rsidR="00D76154">
        <w:rPr>
          <w:sz w:val="24"/>
          <w:szCs w:val="24"/>
        </w:rPr>
        <w:t xml:space="preserve"> </w:t>
      </w:r>
      <w:r w:rsidR="00D76154">
        <w:rPr>
          <w:color w:val="000000" w:themeColor="text1"/>
          <w:sz w:val="24"/>
          <w:szCs w:val="24"/>
        </w:rPr>
        <w:t>We hope that our experience and reflections to date may be of value to others.</w:t>
      </w:r>
    </w:p>
    <w:p w14:paraId="171D3B35" w14:textId="77777777" w:rsidR="00D76154" w:rsidRDefault="00D76154" w:rsidP="00E1419E">
      <w:pPr>
        <w:pStyle w:val="Heading2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506B26D1" w14:textId="77777777" w:rsidR="00B13FF7" w:rsidRDefault="00B13FF7" w:rsidP="003A737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1DB2874" w14:textId="77777777" w:rsidR="00BE0DBE" w:rsidRDefault="00BE0DBE" w:rsidP="003A737B">
      <w:pPr>
        <w:rPr>
          <w:b/>
          <w:sz w:val="24"/>
          <w:szCs w:val="24"/>
        </w:rPr>
      </w:pPr>
    </w:p>
    <w:p w14:paraId="25512295" w14:textId="747F3D9A" w:rsidR="00FC6B51" w:rsidRPr="00F5033C" w:rsidRDefault="00FC6B51" w:rsidP="003A737B">
      <w:pPr>
        <w:rPr>
          <w:b/>
          <w:sz w:val="24"/>
          <w:szCs w:val="24"/>
        </w:rPr>
      </w:pPr>
      <w:r w:rsidRPr="00F5033C">
        <w:rPr>
          <w:b/>
          <w:sz w:val="24"/>
          <w:szCs w:val="24"/>
        </w:rPr>
        <w:t>References</w:t>
      </w:r>
    </w:p>
    <w:p w14:paraId="7C5C87A1" w14:textId="6B7F83E4" w:rsidR="00776531" w:rsidRDefault="00776531" w:rsidP="00776531">
      <w:pPr>
        <w:rPr>
          <w:sz w:val="24"/>
          <w:szCs w:val="24"/>
        </w:rPr>
      </w:pPr>
      <w:r w:rsidRPr="00F5033C">
        <w:rPr>
          <w:i/>
          <w:sz w:val="24"/>
          <w:szCs w:val="24"/>
        </w:rPr>
        <w:t>The Care Act 2014, C. 23</w:t>
      </w:r>
      <w:r w:rsidRPr="00F5033C">
        <w:rPr>
          <w:sz w:val="24"/>
          <w:szCs w:val="24"/>
        </w:rPr>
        <w:t xml:space="preserve">. Available at </w:t>
      </w:r>
      <w:hyperlink r:id="rId9" w:history="1">
        <w:r w:rsidRPr="00F5033C">
          <w:rPr>
            <w:rStyle w:val="Hyperlink"/>
            <w:sz w:val="24"/>
            <w:szCs w:val="24"/>
          </w:rPr>
          <w:t>http://www.legislation.gov.uk/ukpga/2014/23/pdfs/ukpga_20140023_en.pdf</w:t>
        </w:r>
      </w:hyperlink>
      <w:r>
        <w:rPr>
          <w:sz w:val="24"/>
          <w:szCs w:val="24"/>
        </w:rPr>
        <w:t xml:space="preserve"> (a</w:t>
      </w:r>
      <w:r w:rsidRPr="00F5033C">
        <w:rPr>
          <w:sz w:val="24"/>
          <w:szCs w:val="24"/>
        </w:rPr>
        <w:t>ccessed 19</w:t>
      </w:r>
      <w:r w:rsidRPr="00F5033C">
        <w:rPr>
          <w:sz w:val="24"/>
          <w:szCs w:val="24"/>
          <w:vertAlign w:val="superscript"/>
        </w:rPr>
        <w:t>th</w:t>
      </w:r>
      <w:r w:rsidRPr="00F5033C">
        <w:rPr>
          <w:sz w:val="24"/>
          <w:szCs w:val="24"/>
        </w:rPr>
        <w:t xml:space="preserve"> July 2018)</w:t>
      </w:r>
    </w:p>
    <w:p w14:paraId="1E0297B8" w14:textId="2D205B8B" w:rsidR="008F462E" w:rsidRDefault="008F462E" w:rsidP="00776531">
      <w:pPr>
        <w:rPr>
          <w:sz w:val="24"/>
          <w:szCs w:val="24"/>
        </w:rPr>
      </w:pPr>
      <w:r w:rsidRPr="008F462E">
        <w:rPr>
          <w:sz w:val="24"/>
          <w:szCs w:val="24"/>
        </w:rPr>
        <w:t>Copeland, M. E. (1999). </w:t>
      </w:r>
      <w:r w:rsidRPr="008F462E">
        <w:rPr>
          <w:i/>
          <w:iCs/>
          <w:sz w:val="24"/>
          <w:szCs w:val="24"/>
        </w:rPr>
        <w:t>Wellness Recovery Action Plan</w:t>
      </w:r>
      <w:r w:rsidRPr="008F462E">
        <w:rPr>
          <w:sz w:val="24"/>
          <w:szCs w:val="24"/>
        </w:rPr>
        <w:t>. Brattleboro: VT: Peach Press.</w:t>
      </w:r>
    </w:p>
    <w:p w14:paraId="22B1DFC0" w14:textId="744E28B5" w:rsidR="00776531" w:rsidRPr="00776531" w:rsidRDefault="00776531" w:rsidP="00776531">
      <w:pPr>
        <w:rPr>
          <w:sz w:val="24"/>
          <w:szCs w:val="24"/>
        </w:rPr>
      </w:pPr>
      <w:r w:rsidRPr="00776531">
        <w:rPr>
          <w:sz w:val="24"/>
          <w:szCs w:val="24"/>
        </w:rPr>
        <w:t>Department of Health (2011)</w:t>
      </w:r>
      <w:r>
        <w:rPr>
          <w:sz w:val="24"/>
          <w:szCs w:val="24"/>
        </w:rPr>
        <w:t xml:space="preserve">.  </w:t>
      </w:r>
      <w:r w:rsidRPr="00776531">
        <w:rPr>
          <w:i/>
          <w:sz w:val="24"/>
          <w:szCs w:val="24"/>
        </w:rPr>
        <w:t>No health without mental health: A cross-government mental health outcomes strategy for people of all ages.</w:t>
      </w:r>
      <w:r w:rsidRPr="007765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76531">
        <w:rPr>
          <w:sz w:val="24"/>
          <w:szCs w:val="24"/>
        </w:rPr>
        <w:t>London: Department of Health.</w:t>
      </w:r>
    </w:p>
    <w:p w14:paraId="7501D714" w14:textId="3E80F568" w:rsidR="00776531" w:rsidRDefault="00776531" w:rsidP="00776531">
      <w:pPr>
        <w:rPr>
          <w:sz w:val="24"/>
          <w:szCs w:val="24"/>
        </w:rPr>
      </w:pPr>
      <w:r w:rsidRPr="00776531">
        <w:rPr>
          <w:sz w:val="24"/>
          <w:szCs w:val="24"/>
        </w:rPr>
        <w:t>Department of Health (2012)</w:t>
      </w:r>
      <w:r>
        <w:rPr>
          <w:sz w:val="24"/>
          <w:szCs w:val="24"/>
        </w:rPr>
        <w:t xml:space="preserve">.  </w:t>
      </w:r>
      <w:r w:rsidRPr="00776531">
        <w:rPr>
          <w:i/>
          <w:sz w:val="24"/>
          <w:szCs w:val="24"/>
        </w:rPr>
        <w:t xml:space="preserve">No health without mental health: Implementation framework. </w:t>
      </w:r>
      <w:r>
        <w:rPr>
          <w:sz w:val="24"/>
          <w:szCs w:val="24"/>
        </w:rPr>
        <w:t xml:space="preserve"> </w:t>
      </w:r>
      <w:r w:rsidRPr="00776531">
        <w:rPr>
          <w:sz w:val="24"/>
          <w:szCs w:val="24"/>
        </w:rPr>
        <w:t>London: Department of Health.</w:t>
      </w:r>
    </w:p>
    <w:p w14:paraId="02699026" w14:textId="3D935326" w:rsidR="00CB35F7" w:rsidRDefault="00C37C67" w:rsidP="00C37C67">
      <w:pPr>
        <w:rPr>
          <w:sz w:val="24"/>
          <w:szCs w:val="24"/>
        </w:rPr>
      </w:pPr>
      <w:r w:rsidRPr="00F5033C">
        <w:rPr>
          <w:sz w:val="24"/>
          <w:szCs w:val="24"/>
        </w:rPr>
        <w:t xml:space="preserve">Morgan, S. (2004) Positive risk-taking: an idea whose time has come. Available at </w:t>
      </w:r>
      <w:hyperlink r:id="rId10" w:history="1">
        <w:r w:rsidRPr="00F5033C">
          <w:rPr>
            <w:rStyle w:val="Hyperlink"/>
            <w:sz w:val="24"/>
            <w:szCs w:val="24"/>
          </w:rPr>
          <w:t>http://static1.1.sqspcdn.com/static/f/586382/9538512/1290507680737/OpenMind-PositiveRiskTaking.pdf?token=ElVKhX4Soz6TlFbuppAGcJTsZVI%3D</w:t>
        </w:r>
      </w:hyperlink>
      <w:r w:rsidR="00CB35F7">
        <w:rPr>
          <w:sz w:val="24"/>
          <w:szCs w:val="24"/>
        </w:rPr>
        <w:t xml:space="preserve">  (a</w:t>
      </w:r>
      <w:r w:rsidRPr="00F5033C">
        <w:rPr>
          <w:sz w:val="24"/>
          <w:szCs w:val="24"/>
        </w:rPr>
        <w:t>ccessed 19</w:t>
      </w:r>
      <w:r w:rsidRPr="00F5033C">
        <w:rPr>
          <w:sz w:val="24"/>
          <w:szCs w:val="24"/>
          <w:vertAlign w:val="superscript"/>
        </w:rPr>
        <w:t>th</w:t>
      </w:r>
      <w:r w:rsidRPr="00F5033C">
        <w:rPr>
          <w:sz w:val="24"/>
          <w:szCs w:val="24"/>
        </w:rPr>
        <w:t xml:space="preserve"> July 2018)</w:t>
      </w:r>
    </w:p>
    <w:p w14:paraId="72445620" w14:textId="0F7515DD" w:rsidR="00DB3482" w:rsidRPr="00F5033C" w:rsidRDefault="00DB3482" w:rsidP="00C37C67">
      <w:pPr>
        <w:rPr>
          <w:sz w:val="24"/>
          <w:szCs w:val="24"/>
        </w:rPr>
      </w:pPr>
      <w:r w:rsidRPr="00DB3482">
        <w:rPr>
          <w:sz w:val="24"/>
          <w:szCs w:val="24"/>
        </w:rPr>
        <w:t>Newman-Taylor, K., Garner, C., Vernon-Wilson, E., Paas, K., Herbert, L., &amp; Au-Yeung, S. (2017). Psychometric evaluation of the hope, agency and opportunit</w:t>
      </w:r>
      <w:r>
        <w:rPr>
          <w:sz w:val="24"/>
          <w:szCs w:val="24"/>
        </w:rPr>
        <w:t>y (HAO): A</w:t>
      </w:r>
      <w:r w:rsidRPr="00DB3482">
        <w:rPr>
          <w:sz w:val="24"/>
          <w:szCs w:val="24"/>
        </w:rPr>
        <w:t xml:space="preserve"> brief measure of mental health recovery. </w:t>
      </w:r>
      <w:r w:rsidRPr="00DB3482">
        <w:rPr>
          <w:i/>
          <w:sz w:val="24"/>
          <w:szCs w:val="24"/>
        </w:rPr>
        <w:t>Journal of Mental Health, 26</w:t>
      </w:r>
      <w:r w:rsidRPr="00DB3482">
        <w:rPr>
          <w:sz w:val="24"/>
          <w:szCs w:val="24"/>
        </w:rPr>
        <w:t>(6), 562-568. DOI: 10.1080/09638237.2017.1385746</w:t>
      </w:r>
      <w:r>
        <w:rPr>
          <w:sz w:val="24"/>
          <w:szCs w:val="24"/>
        </w:rPr>
        <w:t>.</w:t>
      </w:r>
    </w:p>
    <w:p w14:paraId="71C52802" w14:textId="2E395DCD" w:rsidR="00CB35F7" w:rsidRDefault="00CB35F7" w:rsidP="00C37C67">
      <w:pPr>
        <w:spacing w:after="120"/>
        <w:rPr>
          <w:sz w:val="24"/>
          <w:szCs w:val="24"/>
          <w:lang w:val="en-US" w:eastAsia="ja-JP"/>
        </w:rPr>
      </w:pPr>
      <w:r w:rsidRPr="00CB35F7">
        <w:rPr>
          <w:sz w:val="24"/>
          <w:szCs w:val="24"/>
          <w:lang w:eastAsia="ja-JP"/>
        </w:rPr>
        <w:t>NICE Clinical Guideline 178: Psychosis and Schizophrenia in Adults: Treatment and Management 2014. </w:t>
      </w:r>
      <w:hyperlink r:id="rId11" w:history="1">
        <w:r w:rsidRPr="00CB35F7">
          <w:rPr>
            <w:rStyle w:val="Hyperlink"/>
            <w:sz w:val="24"/>
            <w:szCs w:val="24"/>
            <w:lang w:eastAsia="ja-JP"/>
          </w:rPr>
          <w:t>http://www.nice.org.uk/guidance/cg178/evidence/cg178-psychosis-and- schizophrenia-in-adults-full-guideline3</w:t>
        </w:r>
      </w:hyperlink>
      <w:r>
        <w:rPr>
          <w:sz w:val="24"/>
          <w:szCs w:val="24"/>
          <w:lang w:val="en-US" w:eastAsia="ja-JP"/>
        </w:rPr>
        <w:t xml:space="preserve"> (accessed 29</w:t>
      </w:r>
      <w:r>
        <w:rPr>
          <w:sz w:val="24"/>
          <w:szCs w:val="24"/>
          <w:vertAlign w:val="superscript"/>
          <w:lang w:val="en-US" w:eastAsia="ja-JP"/>
        </w:rPr>
        <w:t>th</w:t>
      </w:r>
      <w:r>
        <w:rPr>
          <w:sz w:val="24"/>
          <w:szCs w:val="24"/>
          <w:lang w:val="en-US" w:eastAsia="ja-JP"/>
        </w:rPr>
        <w:t xml:space="preserve"> July 2018)</w:t>
      </w:r>
    </w:p>
    <w:p w14:paraId="6409D5FA" w14:textId="234EB6DE" w:rsidR="000B728A" w:rsidRPr="00CB35F7" w:rsidRDefault="000B728A" w:rsidP="00C37C67">
      <w:pPr>
        <w:spacing w:after="120"/>
        <w:rPr>
          <w:sz w:val="24"/>
          <w:szCs w:val="24"/>
          <w:lang w:eastAsia="ja-JP"/>
        </w:rPr>
      </w:pPr>
      <w:r w:rsidRPr="000B728A">
        <w:rPr>
          <w:sz w:val="24"/>
          <w:szCs w:val="24"/>
          <w:lang w:eastAsia="ja-JP"/>
        </w:rPr>
        <w:t xml:space="preserve">Rathod, S., Garner, C., Griffiths, A., Dimitrov, B. D., Newman-Taylor, K., Woodfine, C., ... &amp; Phiri, P. (2016). </w:t>
      </w:r>
      <w:r>
        <w:rPr>
          <w:sz w:val="24"/>
          <w:szCs w:val="24"/>
          <w:lang w:eastAsia="ja-JP"/>
        </w:rPr>
        <w:t xml:space="preserve"> </w:t>
      </w:r>
      <w:r w:rsidRPr="000B728A">
        <w:rPr>
          <w:sz w:val="24"/>
          <w:szCs w:val="24"/>
          <w:lang w:eastAsia="ja-JP"/>
        </w:rPr>
        <w:t>Protocol for a multicentre study to assess feasibility, acceptability, effectiveness and direct costs of TRIumPH (Treatme</w:t>
      </w:r>
      <w:r>
        <w:rPr>
          <w:sz w:val="24"/>
          <w:szCs w:val="24"/>
          <w:lang w:eastAsia="ja-JP"/>
        </w:rPr>
        <w:t>nt and Recovery In PsycHosis): I</w:t>
      </w:r>
      <w:r w:rsidRPr="000B728A">
        <w:rPr>
          <w:sz w:val="24"/>
          <w:szCs w:val="24"/>
          <w:lang w:eastAsia="ja-JP"/>
        </w:rPr>
        <w:t>ntegrated care pathway for psychosis. </w:t>
      </w:r>
      <w:r w:rsidRPr="000B728A">
        <w:rPr>
          <w:i/>
          <w:iCs/>
          <w:sz w:val="24"/>
          <w:szCs w:val="24"/>
          <w:lang w:eastAsia="ja-JP"/>
        </w:rPr>
        <w:t xml:space="preserve">BMJ </w:t>
      </w:r>
      <w:r>
        <w:rPr>
          <w:i/>
          <w:iCs/>
          <w:sz w:val="24"/>
          <w:szCs w:val="24"/>
          <w:lang w:eastAsia="ja-JP"/>
        </w:rPr>
        <w:t>o</w:t>
      </w:r>
      <w:r w:rsidRPr="000B728A">
        <w:rPr>
          <w:i/>
          <w:iCs/>
          <w:sz w:val="24"/>
          <w:szCs w:val="24"/>
          <w:lang w:eastAsia="ja-JP"/>
        </w:rPr>
        <w:t>pen</w:t>
      </w:r>
      <w:r w:rsidRPr="000B728A">
        <w:rPr>
          <w:sz w:val="24"/>
          <w:szCs w:val="24"/>
          <w:lang w:eastAsia="ja-JP"/>
        </w:rPr>
        <w:t>, </w:t>
      </w:r>
      <w:r w:rsidRPr="000B728A">
        <w:rPr>
          <w:i/>
          <w:iCs/>
          <w:sz w:val="24"/>
          <w:szCs w:val="24"/>
          <w:lang w:eastAsia="ja-JP"/>
        </w:rPr>
        <w:t>6</w:t>
      </w:r>
      <w:r w:rsidRPr="000B728A">
        <w:rPr>
          <w:sz w:val="24"/>
          <w:szCs w:val="24"/>
          <w:lang w:eastAsia="ja-JP"/>
        </w:rPr>
        <w:t>(12), e012751.</w:t>
      </w:r>
    </w:p>
    <w:p w14:paraId="3DAC26D7" w14:textId="7747AB4A" w:rsidR="00C37C67" w:rsidRPr="00F5033C" w:rsidRDefault="00C37C67" w:rsidP="00C37C67">
      <w:pPr>
        <w:spacing w:after="120"/>
        <w:rPr>
          <w:b/>
          <w:bCs/>
          <w:sz w:val="24"/>
          <w:szCs w:val="24"/>
          <w:lang w:eastAsia="ja-JP"/>
        </w:rPr>
      </w:pPr>
      <w:r w:rsidRPr="00F5033C">
        <w:rPr>
          <w:sz w:val="24"/>
          <w:szCs w:val="24"/>
          <w:lang w:val="en-US" w:eastAsia="ja-JP"/>
        </w:rPr>
        <w:t>Repper, J., Watson, E. (2012)</w:t>
      </w:r>
      <w:r w:rsidR="00776531">
        <w:rPr>
          <w:sz w:val="24"/>
          <w:szCs w:val="24"/>
          <w:lang w:val="en-US" w:eastAsia="ja-JP"/>
        </w:rPr>
        <w:t xml:space="preserve">. </w:t>
      </w:r>
      <w:r w:rsidRPr="00F5033C">
        <w:rPr>
          <w:sz w:val="24"/>
          <w:szCs w:val="24"/>
          <w:lang w:val="en-US" w:eastAsia="ja-JP"/>
        </w:rPr>
        <w:t xml:space="preserve"> </w:t>
      </w:r>
      <w:r w:rsidRPr="00F5033C">
        <w:rPr>
          <w:bCs/>
          <w:sz w:val="24"/>
          <w:szCs w:val="24"/>
          <w:lang w:eastAsia="ja-JP"/>
        </w:rPr>
        <w:t xml:space="preserve">A year </w:t>
      </w:r>
      <w:r w:rsidR="00776531">
        <w:rPr>
          <w:bCs/>
          <w:sz w:val="24"/>
          <w:szCs w:val="24"/>
          <w:lang w:eastAsia="ja-JP"/>
        </w:rPr>
        <w:t>of peer support in Nottingham: L</w:t>
      </w:r>
      <w:r w:rsidRPr="00F5033C">
        <w:rPr>
          <w:bCs/>
          <w:sz w:val="24"/>
          <w:szCs w:val="24"/>
          <w:lang w:eastAsia="ja-JP"/>
        </w:rPr>
        <w:t xml:space="preserve">essons learned. </w:t>
      </w:r>
      <w:r w:rsidR="00485DC9">
        <w:rPr>
          <w:b/>
          <w:bCs/>
          <w:sz w:val="24"/>
          <w:szCs w:val="24"/>
          <w:lang w:eastAsia="ja-JP"/>
        </w:rPr>
        <w:t xml:space="preserve"> </w:t>
      </w:r>
      <w:r w:rsidRPr="00776531">
        <w:rPr>
          <w:bCs/>
          <w:i/>
          <w:sz w:val="24"/>
          <w:szCs w:val="24"/>
          <w:lang w:eastAsia="ja-JP"/>
        </w:rPr>
        <w:t>Journal of Mental Health Training, Education and Practice</w:t>
      </w:r>
      <w:r w:rsidR="00776531" w:rsidRPr="00776531">
        <w:rPr>
          <w:bCs/>
          <w:i/>
          <w:sz w:val="24"/>
          <w:szCs w:val="24"/>
          <w:lang w:eastAsia="ja-JP"/>
        </w:rPr>
        <w:t>, 7</w:t>
      </w:r>
      <w:r w:rsidR="00776531">
        <w:rPr>
          <w:bCs/>
          <w:sz w:val="24"/>
          <w:szCs w:val="24"/>
          <w:lang w:eastAsia="ja-JP"/>
        </w:rPr>
        <w:t>(2),</w:t>
      </w:r>
      <w:r w:rsidR="00DB3482">
        <w:rPr>
          <w:bCs/>
          <w:sz w:val="24"/>
          <w:szCs w:val="24"/>
          <w:lang w:eastAsia="ja-JP"/>
        </w:rPr>
        <w:t xml:space="preserve"> 70-</w:t>
      </w:r>
      <w:r w:rsidRPr="00F5033C">
        <w:rPr>
          <w:bCs/>
          <w:sz w:val="24"/>
          <w:szCs w:val="24"/>
          <w:lang w:eastAsia="ja-JP"/>
        </w:rPr>
        <w:t>78</w:t>
      </w:r>
      <w:r w:rsidR="00DB3482">
        <w:rPr>
          <w:bCs/>
          <w:sz w:val="24"/>
          <w:szCs w:val="24"/>
          <w:lang w:eastAsia="ja-JP"/>
        </w:rPr>
        <w:t>.</w:t>
      </w:r>
    </w:p>
    <w:p w14:paraId="105AD1B6" w14:textId="27D388F3" w:rsidR="00C37C67" w:rsidRPr="00F5033C" w:rsidRDefault="00C37C67" w:rsidP="00C37C67">
      <w:pPr>
        <w:spacing w:after="120"/>
        <w:rPr>
          <w:sz w:val="24"/>
          <w:szCs w:val="24"/>
          <w:lang w:val="en-US" w:eastAsia="ja-JP"/>
        </w:rPr>
      </w:pPr>
      <w:r w:rsidRPr="00F5033C">
        <w:rPr>
          <w:sz w:val="24"/>
          <w:szCs w:val="24"/>
          <w:lang w:val="en-US" w:eastAsia="ja-JP"/>
        </w:rPr>
        <w:t xml:space="preserve">Repper, J., Aldridge, B., Gilfoyle, S., Gillard, S., Perkins, R., &amp; Rennison, J. (2013). </w:t>
      </w:r>
      <w:r w:rsidR="00776531">
        <w:rPr>
          <w:sz w:val="24"/>
          <w:szCs w:val="24"/>
          <w:lang w:val="en-US" w:eastAsia="ja-JP"/>
        </w:rPr>
        <w:t xml:space="preserve"> </w:t>
      </w:r>
      <w:r w:rsidRPr="00F5033C">
        <w:rPr>
          <w:i/>
          <w:sz w:val="24"/>
          <w:szCs w:val="24"/>
          <w:lang w:val="en-US" w:eastAsia="ja-JP"/>
        </w:rPr>
        <w:t>Peer support workers: Theory and practice.</w:t>
      </w:r>
      <w:r w:rsidRPr="00F5033C">
        <w:rPr>
          <w:sz w:val="24"/>
          <w:szCs w:val="24"/>
          <w:lang w:val="en-US" w:eastAsia="ja-JP"/>
        </w:rPr>
        <w:t xml:space="preserve"> </w:t>
      </w:r>
      <w:r w:rsidR="00776531">
        <w:rPr>
          <w:sz w:val="24"/>
          <w:szCs w:val="24"/>
          <w:lang w:val="en-US" w:eastAsia="ja-JP"/>
        </w:rPr>
        <w:t xml:space="preserve"> </w:t>
      </w:r>
      <w:r w:rsidRPr="00F5033C">
        <w:rPr>
          <w:sz w:val="24"/>
          <w:szCs w:val="24"/>
          <w:lang w:val="en-US" w:eastAsia="ja-JP"/>
        </w:rPr>
        <w:t>London, UK: Centre for Mental Health and Mental Health Network, NHS Confederation.</w:t>
      </w:r>
    </w:p>
    <w:p w14:paraId="072BF129" w14:textId="33A3F70C" w:rsidR="00C37C67" w:rsidRDefault="00C37C67" w:rsidP="00C37C67">
      <w:pPr>
        <w:spacing w:after="120"/>
        <w:rPr>
          <w:sz w:val="24"/>
          <w:szCs w:val="24"/>
          <w:lang w:val="en-US" w:eastAsia="ja-JP"/>
        </w:rPr>
      </w:pPr>
      <w:r w:rsidRPr="00F5033C">
        <w:rPr>
          <w:sz w:val="24"/>
          <w:szCs w:val="24"/>
          <w:lang w:val="en-US" w:eastAsia="ja-JP"/>
        </w:rPr>
        <w:t xml:space="preserve">Repper, J., Aldridge, B., Gilfoyle, S., Gillard, S., Perkins, R., &amp; Rennison, J. (2014). </w:t>
      </w:r>
      <w:r w:rsidR="00776531">
        <w:rPr>
          <w:sz w:val="24"/>
          <w:szCs w:val="24"/>
          <w:lang w:val="en-US" w:eastAsia="ja-JP"/>
        </w:rPr>
        <w:t xml:space="preserve"> </w:t>
      </w:r>
      <w:r w:rsidRPr="00F5033C">
        <w:rPr>
          <w:i/>
          <w:sz w:val="24"/>
          <w:szCs w:val="24"/>
          <w:lang w:val="en-US" w:eastAsia="ja-JP"/>
        </w:rPr>
        <w:t>Peer support workers: A Practical Guide to Implementation.</w:t>
      </w:r>
      <w:r w:rsidRPr="00F5033C">
        <w:rPr>
          <w:sz w:val="24"/>
          <w:szCs w:val="24"/>
          <w:lang w:val="en-US" w:eastAsia="ja-JP"/>
        </w:rPr>
        <w:t xml:space="preserve"> </w:t>
      </w:r>
      <w:r w:rsidR="00776531">
        <w:rPr>
          <w:sz w:val="24"/>
          <w:szCs w:val="24"/>
          <w:lang w:val="en-US" w:eastAsia="ja-JP"/>
        </w:rPr>
        <w:t xml:space="preserve"> </w:t>
      </w:r>
      <w:r w:rsidRPr="00F5033C">
        <w:rPr>
          <w:sz w:val="24"/>
          <w:szCs w:val="24"/>
          <w:lang w:val="en-US" w:eastAsia="ja-JP"/>
        </w:rPr>
        <w:t>London, UK: Centre for Mental Health and Mental Health Network, NHS Confederation.</w:t>
      </w:r>
    </w:p>
    <w:p w14:paraId="46B64AF2" w14:textId="5CDF6733" w:rsidR="00776531" w:rsidRDefault="00776531" w:rsidP="00C37C67">
      <w:pPr>
        <w:spacing w:after="120"/>
        <w:rPr>
          <w:sz w:val="24"/>
          <w:szCs w:val="24"/>
          <w:lang w:val="en-US" w:eastAsia="ja-JP"/>
        </w:rPr>
      </w:pPr>
      <w:r w:rsidRPr="00776531">
        <w:rPr>
          <w:sz w:val="24"/>
          <w:szCs w:val="24"/>
          <w:lang w:val="en-US" w:eastAsia="ja-JP"/>
        </w:rPr>
        <w:t>The Schizophrenia Commission (2012)</w:t>
      </w:r>
      <w:r>
        <w:rPr>
          <w:sz w:val="24"/>
          <w:szCs w:val="24"/>
          <w:lang w:val="en-US" w:eastAsia="ja-JP"/>
        </w:rPr>
        <w:t xml:space="preserve">.  </w:t>
      </w:r>
      <w:r w:rsidRPr="00776531">
        <w:rPr>
          <w:i/>
          <w:sz w:val="24"/>
          <w:szCs w:val="24"/>
          <w:lang w:val="en-US" w:eastAsia="ja-JP"/>
        </w:rPr>
        <w:t>The abandoned illness.</w:t>
      </w:r>
      <w:r w:rsidRPr="00776531">
        <w:rPr>
          <w:sz w:val="24"/>
          <w:szCs w:val="24"/>
          <w:lang w:val="en-US" w:eastAsia="ja-JP"/>
        </w:rPr>
        <w:t xml:space="preserve"> London: The Schizophrenia Commission.</w:t>
      </w:r>
    </w:p>
    <w:p w14:paraId="467FA929" w14:textId="1DCA3898" w:rsidR="00C37C67" w:rsidRPr="000B728A" w:rsidRDefault="00776531" w:rsidP="000B728A">
      <w:pPr>
        <w:spacing w:after="120"/>
        <w:rPr>
          <w:sz w:val="24"/>
          <w:szCs w:val="24"/>
          <w:lang w:val="en-US" w:eastAsia="ja-JP"/>
        </w:rPr>
      </w:pPr>
      <w:r w:rsidRPr="00776531">
        <w:rPr>
          <w:sz w:val="24"/>
          <w:szCs w:val="24"/>
          <w:lang w:val="en-US" w:eastAsia="ja-JP"/>
        </w:rPr>
        <w:t>Shepherd, G., Boardman, J. &amp; Burns, M. (2010)</w:t>
      </w:r>
      <w:r>
        <w:rPr>
          <w:sz w:val="24"/>
          <w:szCs w:val="24"/>
          <w:lang w:val="en-US" w:eastAsia="ja-JP"/>
        </w:rPr>
        <w:t xml:space="preserve">.  </w:t>
      </w:r>
      <w:r w:rsidRPr="00776531">
        <w:rPr>
          <w:i/>
          <w:sz w:val="24"/>
          <w:szCs w:val="24"/>
          <w:lang w:val="en-US" w:eastAsia="ja-JP"/>
        </w:rPr>
        <w:t>Implementing recovery – A methodology for organisational change.</w:t>
      </w:r>
      <w:r w:rsidRPr="00776531">
        <w:rPr>
          <w:sz w:val="24"/>
          <w:szCs w:val="24"/>
          <w:lang w:val="en-US" w:eastAsia="ja-JP"/>
        </w:rPr>
        <w:t xml:space="preserve"> </w:t>
      </w:r>
      <w:r>
        <w:rPr>
          <w:sz w:val="24"/>
          <w:szCs w:val="24"/>
          <w:lang w:val="en-US" w:eastAsia="ja-JP"/>
        </w:rPr>
        <w:t xml:space="preserve"> </w:t>
      </w:r>
      <w:r w:rsidRPr="00776531">
        <w:rPr>
          <w:sz w:val="24"/>
          <w:szCs w:val="24"/>
          <w:lang w:val="en-US" w:eastAsia="ja-JP"/>
        </w:rPr>
        <w:t>London: Sainsbury Centre for Mental Health.</w:t>
      </w:r>
    </w:p>
    <w:sectPr w:rsidR="00C37C67" w:rsidRPr="000B728A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CA6F3" w14:textId="77777777" w:rsidR="005A0A66" w:rsidRDefault="005A0A66" w:rsidP="000A2296">
      <w:pPr>
        <w:spacing w:after="0" w:line="240" w:lineRule="auto"/>
      </w:pPr>
      <w:r>
        <w:separator/>
      </w:r>
    </w:p>
  </w:endnote>
  <w:endnote w:type="continuationSeparator" w:id="0">
    <w:p w14:paraId="3A1ED1C7" w14:textId="77777777" w:rsidR="005A0A66" w:rsidRDefault="005A0A66" w:rsidP="000A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00BD3" w14:textId="77777777" w:rsidR="000A2296" w:rsidRDefault="000A2296" w:rsidP="00CA681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D16657" w14:textId="77777777" w:rsidR="000A2296" w:rsidRDefault="000A22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8B418" w14:textId="51D140C1" w:rsidR="000A2296" w:rsidRDefault="000A2296" w:rsidP="00CA681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5A9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BCC2C4" w14:textId="77777777" w:rsidR="000A2296" w:rsidRDefault="000A2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4C636" w14:textId="77777777" w:rsidR="005A0A66" w:rsidRDefault="005A0A66" w:rsidP="000A2296">
      <w:pPr>
        <w:spacing w:after="0" w:line="240" w:lineRule="auto"/>
      </w:pPr>
      <w:r>
        <w:separator/>
      </w:r>
    </w:p>
  </w:footnote>
  <w:footnote w:type="continuationSeparator" w:id="0">
    <w:p w14:paraId="47A08383" w14:textId="77777777" w:rsidR="005A0A66" w:rsidRDefault="005A0A66" w:rsidP="000A2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7438"/>
    <w:multiLevelType w:val="hybridMultilevel"/>
    <w:tmpl w:val="D2A0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7368"/>
    <w:multiLevelType w:val="hybridMultilevel"/>
    <w:tmpl w:val="3FF89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735F"/>
    <w:multiLevelType w:val="hybridMultilevel"/>
    <w:tmpl w:val="C53C2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774F3"/>
    <w:multiLevelType w:val="hybridMultilevel"/>
    <w:tmpl w:val="9B6C0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2794"/>
    <w:multiLevelType w:val="hybridMultilevel"/>
    <w:tmpl w:val="29A40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E1055"/>
    <w:multiLevelType w:val="hybridMultilevel"/>
    <w:tmpl w:val="910E3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9D00A5"/>
    <w:multiLevelType w:val="hybridMultilevel"/>
    <w:tmpl w:val="B9044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116D7"/>
    <w:multiLevelType w:val="hybridMultilevel"/>
    <w:tmpl w:val="C5EEC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06559"/>
    <w:multiLevelType w:val="hybridMultilevel"/>
    <w:tmpl w:val="9606C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87CB9"/>
    <w:multiLevelType w:val="hybridMultilevel"/>
    <w:tmpl w:val="2374A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D49C3"/>
    <w:multiLevelType w:val="hybridMultilevel"/>
    <w:tmpl w:val="084822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A469B9"/>
    <w:multiLevelType w:val="hybridMultilevel"/>
    <w:tmpl w:val="61EE3D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E77880"/>
    <w:multiLevelType w:val="hybridMultilevel"/>
    <w:tmpl w:val="27DCA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23E0B"/>
    <w:multiLevelType w:val="hybridMultilevel"/>
    <w:tmpl w:val="C3C61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A844B7"/>
    <w:multiLevelType w:val="hybridMultilevel"/>
    <w:tmpl w:val="D5E69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766064"/>
    <w:multiLevelType w:val="hybridMultilevel"/>
    <w:tmpl w:val="40AC9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1"/>
  </w:num>
  <w:num w:numId="8">
    <w:abstractNumId w:val="4"/>
  </w:num>
  <w:num w:numId="9">
    <w:abstractNumId w:val="0"/>
  </w:num>
  <w:num w:numId="10">
    <w:abstractNumId w:val="5"/>
  </w:num>
  <w:num w:numId="11">
    <w:abstractNumId w:val="10"/>
  </w:num>
  <w:num w:numId="12">
    <w:abstractNumId w:val="7"/>
  </w:num>
  <w:num w:numId="13">
    <w:abstractNumId w:val="1"/>
  </w:num>
  <w:num w:numId="14">
    <w:abstractNumId w:val="6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5C"/>
    <w:rsid w:val="00000331"/>
    <w:rsid w:val="00000BDC"/>
    <w:rsid w:val="000068DA"/>
    <w:rsid w:val="00021FB5"/>
    <w:rsid w:val="000222DF"/>
    <w:rsid w:val="00030E94"/>
    <w:rsid w:val="00032E64"/>
    <w:rsid w:val="000456C9"/>
    <w:rsid w:val="00045A91"/>
    <w:rsid w:val="000519B1"/>
    <w:rsid w:val="000567DB"/>
    <w:rsid w:val="00064E8E"/>
    <w:rsid w:val="00071826"/>
    <w:rsid w:val="00076452"/>
    <w:rsid w:val="000904E8"/>
    <w:rsid w:val="00095D64"/>
    <w:rsid w:val="00097FEB"/>
    <w:rsid w:val="000A1236"/>
    <w:rsid w:val="000A13FC"/>
    <w:rsid w:val="000A2296"/>
    <w:rsid w:val="000A29E1"/>
    <w:rsid w:val="000A2E81"/>
    <w:rsid w:val="000B257F"/>
    <w:rsid w:val="000B4826"/>
    <w:rsid w:val="000B728A"/>
    <w:rsid w:val="000C10D7"/>
    <w:rsid w:val="000C7530"/>
    <w:rsid w:val="000D20F8"/>
    <w:rsid w:val="000D7CEA"/>
    <w:rsid w:val="000E0F7A"/>
    <w:rsid w:val="000E49FD"/>
    <w:rsid w:val="000E6851"/>
    <w:rsid w:val="000E7494"/>
    <w:rsid w:val="000F32B0"/>
    <w:rsid w:val="00102001"/>
    <w:rsid w:val="00102F70"/>
    <w:rsid w:val="001120F8"/>
    <w:rsid w:val="00123216"/>
    <w:rsid w:val="00125D11"/>
    <w:rsid w:val="00125F78"/>
    <w:rsid w:val="001269E6"/>
    <w:rsid w:val="0013506B"/>
    <w:rsid w:val="0013600E"/>
    <w:rsid w:val="001405BC"/>
    <w:rsid w:val="00151B5A"/>
    <w:rsid w:val="00160A91"/>
    <w:rsid w:val="00161562"/>
    <w:rsid w:val="00163537"/>
    <w:rsid w:val="00174858"/>
    <w:rsid w:val="00181CB3"/>
    <w:rsid w:val="00182553"/>
    <w:rsid w:val="00182AC9"/>
    <w:rsid w:val="001834A3"/>
    <w:rsid w:val="00184F86"/>
    <w:rsid w:val="00195EF8"/>
    <w:rsid w:val="001A5E9C"/>
    <w:rsid w:val="001B6247"/>
    <w:rsid w:val="001C4BAE"/>
    <w:rsid w:val="001D54DB"/>
    <w:rsid w:val="001D6295"/>
    <w:rsid w:val="001E065D"/>
    <w:rsid w:val="001E50FF"/>
    <w:rsid w:val="001E647D"/>
    <w:rsid w:val="001E71A5"/>
    <w:rsid w:val="00210A0D"/>
    <w:rsid w:val="00213BD6"/>
    <w:rsid w:val="0021748A"/>
    <w:rsid w:val="00227D35"/>
    <w:rsid w:val="002346FC"/>
    <w:rsid w:val="002536D9"/>
    <w:rsid w:val="002761C5"/>
    <w:rsid w:val="00281C1A"/>
    <w:rsid w:val="00290975"/>
    <w:rsid w:val="002B0514"/>
    <w:rsid w:val="002B32DA"/>
    <w:rsid w:val="002F2717"/>
    <w:rsid w:val="002F4D5A"/>
    <w:rsid w:val="002F66B3"/>
    <w:rsid w:val="003058E6"/>
    <w:rsid w:val="003066F0"/>
    <w:rsid w:val="003103DB"/>
    <w:rsid w:val="00312FE4"/>
    <w:rsid w:val="00315D23"/>
    <w:rsid w:val="0032348B"/>
    <w:rsid w:val="00323C49"/>
    <w:rsid w:val="003364D2"/>
    <w:rsid w:val="003620BD"/>
    <w:rsid w:val="00366A12"/>
    <w:rsid w:val="00387624"/>
    <w:rsid w:val="0039728A"/>
    <w:rsid w:val="003A703E"/>
    <w:rsid w:val="003A737B"/>
    <w:rsid w:val="003B68B3"/>
    <w:rsid w:val="003E3D10"/>
    <w:rsid w:val="003E7B8C"/>
    <w:rsid w:val="003E7F78"/>
    <w:rsid w:val="00404FE7"/>
    <w:rsid w:val="00410C04"/>
    <w:rsid w:val="00413275"/>
    <w:rsid w:val="00415F1C"/>
    <w:rsid w:val="004225AB"/>
    <w:rsid w:val="00427188"/>
    <w:rsid w:val="00447EB9"/>
    <w:rsid w:val="00450BE0"/>
    <w:rsid w:val="00450C99"/>
    <w:rsid w:val="004573AF"/>
    <w:rsid w:val="004623AB"/>
    <w:rsid w:val="00467D25"/>
    <w:rsid w:val="00476260"/>
    <w:rsid w:val="00483164"/>
    <w:rsid w:val="00485DC9"/>
    <w:rsid w:val="004936D7"/>
    <w:rsid w:val="004970FB"/>
    <w:rsid w:val="004A1F8E"/>
    <w:rsid w:val="004A31BF"/>
    <w:rsid w:val="004A4912"/>
    <w:rsid w:val="004B1E01"/>
    <w:rsid w:val="004C6772"/>
    <w:rsid w:val="004D1F79"/>
    <w:rsid w:val="004E6340"/>
    <w:rsid w:val="004F5417"/>
    <w:rsid w:val="00506F31"/>
    <w:rsid w:val="005075D2"/>
    <w:rsid w:val="00525E25"/>
    <w:rsid w:val="005321F4"/>
    <w:rsid w:val="00534ABF"/>
    <w:rsid w:val="00546D95"/>
    <w:rsid w:val="005513BB"/>
    <w:rsid w:val="00567FA9"/>
    <w:rsid w:val="00573A3B"/>
    <w:rsid w:val="00587F15"/>
    <w:rsid w:val="00594520"/>
    <w:rsid w:val="00594FE6"/>
    <w:rsid w:val="005954E1"/>
    <w:rsid w:val="005973BF"/>
    <w:rsid w:val="005A0A66"/>
    <w:rsid w:val="005A20F2"/>
    <w:rsid w:val="005A5A17"/>
    <w:rsid w:val="005A782A"/>
    <w:rsid w:val="005B0857"/>
    <w:rsid w:val="005B1FA2"/>
    <w:rsid w:val="005C1300"/>
    <w:rsid w:val="005E132B"/>
    <w:rsid w:val="005E30D7"/>
    <w:rsid w:val="005F348C"/>
    <w:rsid w:val="005F44CC"/>
    <w:rsid w:val="0060047D"/>
    <w:rsid w:val="00607E31"/>
    <w:rsid w:val="0062321C"/>
    <w:rsid w:val="0063435A"/>
    <w:rsid w:val="00634F9B"/>
    <w:rsid w:val="0064219D"/>
    <w:rsid w:val="00657365"/>
    <w:rsid w:val="00660AD0"/>
    <w:rsid w:val="00662448"/>
    <w:rsid w:val="00665891"/>
    <w:rsid w:val="00666427"/>
    <w:rsid w:val="00673FAB"/>
    <w:rsid w:val="00676268"/>
    <w:rsid w:val="0069606D"/>
    <w:rsid w:val="006A6792"/>
    <w:rsid w:val="006B08AD"/>
    <w:rsid w:val="006D08B2"/>
    <w:rsid w:val="006D4B7B"/>
    <w:rsid w:val="006D5A4E"/>
    <w:rsid w:val="006F0516"/>
    <w:rsid w:val="006F6594"/>
    <w:rsid w:val="00706195"/>
    <w:rsid w:val="00715594"/>
    <w:rsid w:val="00734ECE"/>
    <w:rsid w:val="00743DD1"/>
    <w:rsid w:val="00756577"/>
    <w:rsid w:val="00776531"/>
    <w:rsid w:val="00782492"/>
    <w:rsid w:val="00794C6F"/>
    <w:rsid w:val="007A0708"/>
    <w:rsid w:val="007A77AA"/>
    <w:rsid w:val="007B644E"/>
    <w:rsid w:val="007C14BF"/>
    <w:rsid w:val="007C5229"/>
    <w:rsid w:val="007C5DB4"/>
    <w:rsid w:val="007D4FBF"/>
    <w:rsid w:val="007D50CD"/>
    <w:rsid w:val="007D5501"/>
    <w:rsid w:val="007E79B9"/>
    <w:rsid w:val="007F7E89"/>
    <w:rsid w:val="007F7F52"/>
    <w:rsid w:val="008036B9"/>
    <w:rsid w:val="00806348"/>
    <w:rsid w:val="008076C4"/>
    <w:rsid w:val="00810120"/>
    <w:rsid w:val="00810304"/>
    <w:rsid w:val="00836A8B"/>
    <w:rsid w:val="00844BA1"/>
    <w:rsid w:val="008531EF"/>
    <w:rsid w:val="00854298"/>
    <w:rsid w:val="008641F1"/>
    <w:rsid w:val="00871FCD"/>
    <w:rsid w:val="00883EFE"/>
    <w:rsid w:val="00886E1B"/>
    <w:rsid w:val="008B0388"/>
    <w:rsid w:val="008B283A"/>
    <w:rsid w:val="008B372A"/>
    <w:rsid w:val="008B5F4E"/>
    <w:rsid w:val="008B7A8F"/>
    <w:rsid w:val="008D0ED6"/>
    <w:rsid w:val="008D6A28"/>
    <w:rsid w:val="008E09FA"/>
    <w:rsid w:val="008F3AB4"/>
    <w:rsid w:val="008F462E"/>
    <w:rsid w:val="008F552A"/>
    <w:rsid w:val="008F5A59"/>
    <w:rsid w:val="008F5CFE"/>
    <w:rsid w:val="0090504E"/>
    <w:rsid w:val="00916BC4"/>
    <w:rsid w:val="0093642C"/>
    <w:rsid w:val="00941BD1"/>
    <w:rsid w:val="009539F0"/>
    <w:rsid w:val="00954C56"/>
    <w:rsid w:val="00956468"/>
    <w:rsid w:val="009601EC"/>
    <w:rsid w:val="009611FF"/>
    <w:rsid w:val="00983298"/>
    <w:rsid w:val="00983BB7"/>
    <w:rsid w:val="009859B3"/>
    <w:rsid w:val="009877F6"/>
    <w:rsid w:val="009A02CC"/>
    <w:rsid w:val="009A3AF3"/>
    <w:rsid w:val="009A3F4D"/>
    <w:rsid w:val="009A78E2"/>
    <w:rsid w:val="009B2D1E"/>
    <w:rsid w:val="009B41DB"/>
    <w:rsid w:val="009B686E"/>
    <w:rsid w:val="009C68D9"/>
    <w:rsid w:val="009D0640"/>
    <w:rsid w:val="009E72F4"/>
    <w:rsid w:val="009F1E9E"/>
    <w:rsid w:val="00A0165D"/>
    <w:rsid w:val="00A06534"/>
    <w:rsid w:val="00A24BD9"/>
    <w:rsid w:val="00A42BDE"/>
    <w:rsid w:val="00A45C01"/>
    <w:rsid w:val="00A5685D"/>
    <w:rsid w:val="00A574A6"/>
    <w:rsid w:val="00A60409"/>
    <w:rsid w:val="00A7094B"/>
    <w:rsid w:val="00A74BE1"/>
    <w:rsid w:val="00A908E5"/>
    <w:rsid w:val="00A96C90"/>
    <w:rsid w:val="00AB618B"/>
    <w:rsid w:val="00AE0963"/>
    <w:rsid w:val="00B05089"/>
    <w:rsid w:val="00B13FF7"/>
    <w:rsid w:val="00B1760C"/>
    <w:rsid w:val="00B259B3"/>
    <w:rsid w:val="00B3130C"/>
    <w:rsid w:val="00B46B8F"/>
    <w:rsid w:val="00B60037"/>
    <w:rsid w:val="00B6432C"/>
    <w:rsid w:val="00B64AF0"/>
    <w:rsid w:val="00B660A8"/>
    <w:rsid w:val="00B662AA"/>
    <w:rsid w:val="00B67D0D"/>
    <w:rsid w:val="00B76183"/>
    <w:rsid w:val="00B80476"/>
    <w:rsid w:val="00B80518"/>
    <w:rsid w:val="00B82211"/>
    <w:rsid w:val="00BA1308"/>
    <w:rsid w:val="00BA7053"/>
    <w:rsid w:val="00BB3FA2"/>
    <w:rsid w:val="00BB6EC9"/>
    <w:rsid w:val="00BC5654"/>
    <w:rsid w:val="00BD2CB7"/>
    <w:rsid w:val="00BE0DBE"/>
    <w:rsid w:val="00BE3C50"/>
    <w:rsid w:val="00BE6E7F"/>
    <w:rsid w:val="00BE7010"/>
    <w:rsid w:val="00BF48FE"/>
    <w:rsid w:val="00C116C4"/>
    <w:rsid w:val="00C13F32"/>
    <w:rsid w:val="00C22FDE"/>
    <w:rsid w:val="00C37C67"/>
    <w:rsid w:val="00C4115A"/>
    <w:rsid w:val="00C52BB4"/>
    <w:rsid w:val="00C54835"/>
    <w:rsid w:val="00C74592"/>
    <w:rsid w:val="00CA1B48"/>
    <w:rsid w:val="00CA1D8F"/>
    <w:rsid w:val="00CA3F2D"/>
    <w:rsid w:val="00CA6816"/>
    <w:rsid w:val="00CA6B4E"/>
    <w:rsid w:val="00CB35F7"/>
    <w:rsid w:val="00CB3A16"/>
    <w:rsid w:val="00CD077C"/>
    <w:rsid w:val="00CD3693"/>
    <w:rsid w:val="00CE4FCC"/>
    <w:rsid w:val="00CE50E4"/>
    <w:rsid w:val="00CF44E7"/>
    <w:rsid w:val="00D027AA"/>
    <w:rsid w:val="00D05AFD"/>
    <w:rsid w:val="00D075F8"/>
    <w:rsid w:val="00D12F1B"/>
    <w:rsid w:val="00D30B71"/>
    <w:rsid w:val="00D45838"/>
    <w:rsid w:val="00D73347"/>
    <w:rsid w:val="00D74F3D"/>
    <w:rsid w:val="00D75FC0"/>
    <w:rsid w:val="00D76154"/>
    <w:rsid w:val="00DB08B4"/>
    <w:rsid w:val="00DB23C5"/>
    <w:rsid w:val="00DB3482"/>
    <w:rsid w:val="00DD04EF"/>
    <w:rsid w:val="00DD201F"/>
    <w:rsid w:val="00DD3C98"/>
    <w:rsid w:val="00DE2D5C"/>
    <w:rsid w:val="00E00578"/>
    <w:rsid w:val="00E042AE"/>
    <w:rsid w:val="00E05428"/>
    <w:rsid w:val="00E1419E"/>
    <w:rsid w:val="00E2074F"/>
    <w:rsid w:val="00E32D72"/>
    <w:rsid w:val="00E44DF6"/>
    <w:rsid w:val="00E4673B"/>
    <w:rsid w:val="00E51D85"/>
    <w:rsid w:val="00E53901"/>
    <w:rsid w:val="00E85AC0"/>
    <w:rsid w:val="00E86FC4"/>
    <w:rsid w:val="00E93CC4"/>
    <w:rsid w:val="00EA49CE"/>
    <w:rsid w:val="00EA6651"/>
    <w:rsid w:val="00EB0138"/>
    <w:rsid w:val="00EC1ED6"/>
    <w:rsid w:val="00ED040A"/>
    <w:rsid w:val="00EE4808"/>
    <w:rsid w:val="00EE5304"/>
    <w:rsid w:val="00EE6535"/>
    <w:rsid w:val="00EF19F5"/>
    <w:rsid w:val="00EF3279"/>
    <w:rsid w:val="00EF57C0"/>
    <w:rsid w:val="00F00A2D"/>
    <w:rsid w:val="00F1414E"/>
    <w:rsid w:val="00F37E39"/>
    <w:rsid w:val="00F40A84"/>
    <w:rsid w:val="00F5033C"/>
    <w:rsid w:val="00F61C11"/>
    <w:rsid w:val="00F65F1E"/>
    <w:rsid w:val="00F91B6A"/>
    <w:rsid w:val="00F936F7"/>
    <w:rsid w:val="00FA0D8E"/>
    <w:rsid w:val="00FA5BD7"/>
    <w:rsid w:val="00FC6B51"/>
    <w:rsid w:val="00FD6AA8"/>
    <w:rsid w:val="00FE129E"/>
    <w:rsid w:val="00FE313D"/>
    <w:rsid w:val="00FF238B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17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9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3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68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49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49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A49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4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531E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D3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068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C6B5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2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522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22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2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2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2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29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3103DB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F19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19F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B6247"/>
  </w:style>
  <w:style w:type="paragraph" w:styleId="Footer">
    <w:name w:val="footer"/>
    <w:basedOn w:val="Normal"/>
    <w:link w:val="FooterChar"/>
    <w:uiPriority w:val="99"/>
    <w:unhideWhenUsed/>
    <w:rsid w:val="000A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296"/>
  </w:style>
  <w:style w:type="character" w:styleId="PageNumber">
    <w:name w:val="page number"/>
    <w:basedOn w:val="DefaultParagraphFont"/>
    <w:uiPriority w:val="99"/>
    <w:semiHidden/>
    <w:unhideWhenUsed/>
    <w:rsid w:val="000A2296"/>
  </w:style>
  <w:style w:type="character" w:styleId="FollowedHyperlink">
    <w:name w:val="FollowedHyperlink"/>
    <w:basedOn w:val="DefaultParagraphFont"/>
    <w:uiPriority w:val="99"/>
    <w:semiHidden/>
    <w:unhideWhenUsed/>
    <w:rsid w:val="00195E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6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8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2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t.proctor@southernhealth.nhs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ce.org.uk/guidance/cg178/evidence/cg178-psychosis-and-schizophrenia-in-adults-full-guideline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tatic1.1.sqspcdn.com/static/f/586382/9538512/1290507680737/OpenMind-PositiveRiskTaking.pdf?token=ElVKhX4Soz6TlFbuppAGcJTsZVI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gov.uk/ukpga/2014/23/pdfs/ukpga_20140023_en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635698-935D-4000-BB98-ED28F63B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3413</Words>
  <Characters>19460</Characters>
  <Application>Microsoft Office Word</Application>
  <DocSecurity>4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22828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Proctor, Kyt</dc:creator>
  <cp:keywords/>
  <dc:description/>
  <cp:lastModifiedBy>Lapage K.P.</cp:lastModifiedBy>
  <cp:revision>2</cp:revision>
  <dcterms:created xsi:type="dcterms:W3CDTF">2018-11-12T16:26:00Z</dcterms:created>
  <dcterms:modified xsi:type="dcterms:W3CDTF">2018-11-12T16:26:00Z</dcterms:modified>
</cp:coreProperties>
</file>