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193E" w14:textId="77777777" w:rsidR="00D6562E" w:rsidRDefault="00D6562E" w:rsidP="00BB7434">
      <w:pPr>
        <w:spacing w:after="240" w:line="480" w:lineRule="auto"/>
        <w:ind w:firstLine="720"/>
        <w:rPr>
          <w:b/>
        </w:rPr>
      </w:pPr>
      <w:bookmarkStart w:id="0" w:name="_GoBack"/>
      <w:bookmarkEnd w:id="0"/>
    </w:p>
    <w:p w14:paraId="7E0C628D" w14:textId="5FD1117C" w:rsidR="00B84173" w:rsidRDefault="00B84173" w:rsidP="00BB7434">
      <w:pPr>
        <w:spacing w:after="240" w:line="480" w:lineRule="auto"/>
        <w:ind w:firstLine="720"/>
        <w:rPr>
          <w:b/>
        </w:rPr>
      </w:pPr>
      <w:r w:rsidRPr="00540A53">
        <w:rPr>
          <w:b/>
        </w:rPr>
        <w:t xml:space="preserve">NINE MONTHS </w:t>
      </w:r>
    </w:p>
    <w:p w14:paraId="7E6A10AC" w14:textId="460E9CAE" w:rsidR="00D6562E" w:rsidRPr="00D6562E" w:rsidRDefault="00D6562E" w:rsidP="00BB7434">
      <w:pPr>
        <w:spacing w:after="240" w:line="480" w:lineRule="auto"/>
        <w:ind w:firstLine="720"/>
        <w:rPr>
          <w:i/>
        </w:rPr>
      </w:pPr>
      <w:r w:rsidRPr="00D6562E">
        <w:rPr>
          <w:i/>
        </w:rPr>
        <w:t>Elselijn Kingma</w:t>
      </w:r>
    </w:p>
    <w:p w14:paraId="3F964C47" w14:textId="5356BBCC" w:rsidR="003A6F41" w:rsidRPr="001638A9" w:rsidRDefault="003A6F41" w:rsidP="00B95610">
      <w:pPr>
        <w:widowControl w:val="0"/>
        <w:tabs>
          <w:tab w:val="left" w:pos="2880"/>
        </w:tabs>
        <w:autoSpaceDE w:val="0"/>
        <w:autoSpaceDN w:val="0"/>
        <w:adjustRightInd w:val="0"/>
        <w:spacing w:after="240" w:line="480" w:lineRule="auto"/>
        <w:ind w:firstLine="720"/>
        <w:rPr>
          <w:b/>
          <w:u w:val="single"/>
        </w:rPr>
      </w:pPr>
      <w:r w:rsidRPr="001638A9">
        <w:rPr>
          <w:b/>
          <w:u w:val="single"/>
        </w:rPr>
        <w:t>ABSTRACT</w:t>
      </w:r>
    </w:p>
    <w:p w14:paraId="03F906AE" w14:textId="20A69170" w:rsidR="00B84173" w:rsidRDefault="00B95610" w:rsidP="003A6F41">
      <w:pPr>
        <w:widowControl w:val="0"/>
        <w:autoSpaceDE w:val="0"/>
        <w:autoSpaceDN w:val="0"/>
        <w:adjustRightInd w:val="0"/>
        <w:spacing w:after="240" w:line="480" w:lineRule="auto"/>
        <w:ind w:firstLine="720"/>
        <w:rPr>
          <w:rFonts w:ascii="Cambria" w:hAnsi="Cambria" w:cs="AdvP41153C"/>
          <w:i/>
          <w:szCs w:val="22"/>
          <w:lang w:val="en-US"/>
        </w:rPr>
      </w:pPr>
      <w:r>
        <w:t xml:space="preserve">When did we begin to exist? </w:t>
      </w:r>
      <w:r w:rsidR="00B84173">
        <w:t xml:space="preserve">Barry Smith &amp; Berit Brogaard (2003) </w:t>
      </w:r>
      <w:r w:rsidR="00B84173">
        <w:rPr>
          <w:rFonts w:ascii="Cambria" w:hAnsi="Cambria" w:cs="AdvP41153C"/>
          <w:szCs w:val="22"/>
          <w:lang w:val="en-US"/>
        </w:rPr>
        <w:t xml:space="preserve">argue that a new human organism comes into existence neither earlier nor later than the moment of gastrulation: 16 days after conception. </w:t>
      </w:r>
      <w:r w:rsidR="00865D76">
        <w:rPr>
          <w:rFonts w:ascii="Cambria" w:hAnsi="Cambria" w:cs="AdvP41153C"/>
          <w:szCs w:val="22"/>
          <w:lang w:val="en-US"/>
        </w:rPr>
        <w:t xml:space="preserve">Several critics have responded that </w:t>
      </w:r>
      <w:r w:rsidR="00B84173">
        <w:rPr>
          <w:rFonts w:ascii="Cambria" w:hAnsi="Cambria" w:cs="AdvP41153C"/>
          <w:szCs w:val="22"/>
          <w:lang w:val="en-US"/>
        </w:rPr>
        <w:t xml:space="preserve">the onset of the organism </w:t>
      </w:r>
      <w:r w:rsidR="00865D76">
        <w:rPr>
          <w:rFonts w:ascii="Cambria" w:hAnsi="Cambria" w:cs="AdvP41153C"/>
          <w:szCs w:val="22"/>
          <w:lang w:val="en-US"/>
        </w:rPr>
        <w:t>must happen</w:t>
      </w:r>
      <w:r w:rsidR="00B84173">
        <w:rPr>
          <w:rFonts w:ascii="Cambria" w:hAnsi="Cambria" w:cs="AdvP41153C"/>
          <w:szCs w:val="22"/>
          <w:lang w:val="en-US"/>
        </w:rPr>
        <w:t xml:space="preserve"> </w:t>
      </w:r>
      <w:r w:rsidR="00B84173">
        <w:rPr>
          <w:rFonts w:ascii="Cambria" w:hAnsi="Cambria" w:cs="AdvP41153C"/>
          <w:i/>
          <w:szCs w:val="22"/>
          <w:lang w:val="en-US"/>
        </w:rPr>
        <w:t>earlier</w:t>
      </w:r>
      <w:r w:rsidR="00B84173">
        <w:rPr>
          <w:rFonts w:ascii="Cambria" w:hAnsi="Cambria" w:cs="AdvP41153C"/>
          <w:szCs w:val="22"/>
          <w:lang w:val="en-US"/>
        </w:rPr>
        <w:t xml:space="preserve">; closer to conception. This paper makes a radically different claim: </w:t>
      </w:r>
      <w:r w:rsidR="009B57B9">
        <w:rPr>
          <w:rFonts w:ascii="Cambria" w:hAnsi="Cambria" w:cs="AdvP41153C"/>
          <w:szCs w:val="22"/>
          <w:lang w:val="en-US"/>
        </w:rPr>
        <w:t xml:space="preserve">if we accept </w:t>
      </w:r>
      <w:r w:rsidR="00B84173">
        <w:rPr>
          <w:rFonts w:ascii="Cambria" w:hAnsi="Cambria" w:cs="AdvP41153C"/>
          <w:szCs w:val="22"/>
          <w:lang w:val="en-US"/>
        </w:rPr>
        <w:t xml:space="preserve">Smith &amp; Brogaard’s </w:t>
      </w:r>
      <w:r>
        <w:rPr>
          <w:rFonts w:ascii="Cambria" w:hAnsi="Cambria" w:cs="AdvP41153C"/>
          <w:szCs w:val="22"/>
          <w:lang w:val="en-US"/>
        </w:rPr>
        <w:t xml:space="preserve">ontological commitments, </w:t>
      </w:r>
      <w:r w:rsidR="00B84173">
        <w:rPr>
          <w:rFonts w:ascii="Cambria" w:hAnsi="Cambria" w:cs="AdvP41153C"/>
          <w:szCs w:val="22"/>
          <w:lang w:val="en-US"/>
        </w:rPr>
        <w:t>the</w:t>
      </w:r>
      <w:r w:rsidR="009B57B9">
        <w:rPr>
          <w:rFonts w:ascii="Cambria" w:hAnsi="Cambria" w:cs="AdvP41153C"/>
          <w:szCs w:val="22"/>
          <w:lang w:val="en-US"/>
        </w:rPr>
        <w:t>n</w:t>
      </w:r>
      <w:r w:rsidR="00B84173">
        <w:rPr>
          <w:rFonts w:ascii="Cambria" w:hAnsi="Cambria" w:cs="AdvP41153C"/>
          <w:szCs w:val="22"/>
          <w:lang w:val="en-US"/>
        </w:rPr>
        <w:t xml:space="preserve"> human organism</w:t>
      </w:r>
      <w:r w:rsidR="009B57B9">
        <w:rPr>
          <w:rFonts w:ascii="Cambria" w:hAnsi="Cambria" w:cs="AdvP41153C"/>
          <w:szCs w:val="22"/>
          <w:lang w:val="en-US"/>
        </w:rPr>
        <w:t>s</w:t>
      </w:r>
      <w:r w:rsidR="00B84173">
        <w:rPr>
          <w:rFonts w:ascii="Cambria" w:hAnsi="Cambria" w:cs="AdvP41153C"/>
          <w:szCs w:val="22"/>
          <w:lang w:val="en-US"/>
        </w:rPr>
        <w:t xml:space="preserve"> start</w:t>
      </w:r>
      <w:r w:rsidR="00D80951">
        <w:rPr>
          <w:rFonts w:ascii="Cambria" w:hAnsi="Cambria" w:cs="AdvP41153C"/>
          <w:szCs w:val="22"/>
          <w:lang w:val="en-US"/>
        </w:rPr>
        <w:t>, on average,</w:t>
      </w:r>
      <w:r w:rsidR="00865D76">
        <w:rPr>
          <w:rFonts w:ascii="Cambria" w:hAnsi="Cambria" w:cs="AdvP41153C"/>
          <w:szCs w:val="22"/>
          <w:lang w:val="en-US"/>
        </w:rPr>
        <w:t xml:space="preserve"> roughly nine months after conception</w:t>
      </w:r>
      <w:r>
        <w:rPr>
          <w:rFonts w:ascii="Cambria" w:hAnsi="Cambria" w:cs="AdvP41153C"/>
          <w:szCs w:val="22"/>
          <w:lang w:val="en-US"/>
        </w:rPr>
        <w:t xml:space="preserve">. </w:t>
      </w:r>
      <w:r w:rsidR="00B84173">
        <w:rPr>
          <w:rFonts w:ascii="Cambria" w:hAnsi="Cambria" w:cs="AdvP41153C"/>
          <w:szCs w:val="22"/>
          <w:lang w:val="en-US"/>
        </w:rPr>
        <w:t>The main point of contention is whether the fetus is or is not part of the maternal organism. Smith &amp; Brogaard argue that it is not; I demonstrate that it is. Th</w:t>
      </w:r>
      <w:r>
        <w:rPr>
          <w:rFonts w:ascii="Cambria" w:hAnsi="Cambria" w:cs="AdvP41153C"/>
          <w:szCs w:val="22"/>
          <w:lang w:val="en-US"/>
        </w:rPr>
        <w:t xml:space="preserve">is claim in combination with </w:t>
      </w:r>
      <w:r w:rsidR="00B84173">
        <w:rPr>
          <w:rFonts w:ascii="Cambria" w:hAnsi="Cambria" w:cs="AdvP41153C"/>
          <w:szCs w:val="22"/>
          <w:lang w:val="en-US"/>
        </w:rPr>
        <w:t>Smith &amp; Brogaard’s own criteria commits to the view that human organisms begin</w:t>
      </w:r>
      <w:r>
        <w:rPr>
          <w:rFonts w:ascii="Cambria" w:hAnsi="Cambria" w:cs="AdvP41153C"/>
          <w:szCs w:val="22"/>
          <w:lang w:val="en-US"/>
        </w:rPr>
        <w:t xml:space="preserve">, precisely, at birth. </w:t>
      </w:r>
    </w:p>
    <w:p w14:paraId="0381EE3F" w14:textId="77777777" w:rsidR="00B95610" w:rsidRDefault="00B95610" w:rsidP="003A6F41">
      <w:pPr>
        <w:widowControl w:val="0"/>
        <w:autoSpaceDE w:val="0"/>
        <w:autoSpaceDN w:val="0"/>
        <w:adjustRightInd w:val="0"/>
        <w:spacing w:after="240" w:line="480" w:lineRule="auto"/>
        <w:ind w:firstLine="720"/>
        <w:rPr>
          <w:rFonts w:ascii="Cambria" w:hAnsi="Cambria" w:cs="AdvP41153C"/>
          <w:i/>
          <w:szCs w:val="22"/>
          <w:lang w:val="en-US"/>
        </w:rPr>
      </w:pPr>
    </w:p>
    <w:p w14:paraId="2A9DA0BC" w14:textId="77777777" w:rsidR="00B95610" w:rsidRDefault="00B95610" w:rsidP="003A6F41">
      <w:pPr>
        <w:widowControl w:val="0"/>
        <w:autoSpaceDE w:val="0"/>
        <w:autoSpaceDN w:val="0"/>
        <w:adjustRightInd w:val="0"/>
        <w:spacing w:after="240" w:line="480" w:lineRule="auto"/>
        <w:ind w:firstLine="720"/>
        <w:rPr>
          <w:rFonts w:ascii="Cambria" w:hAnsi="Cambria" w:cs="AdvP41153C"/>
          <w:b/>
          <w:szCs w:val="22"/>
          <w:lang w:val="en-US"/>
        </w:rPr>
      </w:pPr>
      <w:r w:rsidRPr="00B95610">
        <w:rPr>
          <w:rFonts w:ascii="Cambria" w:hAnsi="Cambria" w:cs="AdvP41153C"/>
          <w:b/>
          <w:szCs w:val="22"/>
          <w:lang w:val="en-US"/>
        </w:rPr>
        <w:t>KEYWORDS</w:t>
      </w:r>
    </w:p>
    <w:p w14:paraId="7C2C0876" w14:textId="4CE5E48D" w:rsidR="00B95610" w:rsidRDefault="00D80951" w:rsidP="003A6F41">
      <w:pPr>
        <w:widowControl w:val="0"/>
        <w:autoSpaceDE w:val="0"/>
        <w:autoSpaceDN w:val="0"/>
        <w:adjustRightInd w:val="0"/>
        <w:spacing w:after="240" w:line="480" w:lineRule="auto"/>
        <w:ind w:firstLine="720"/>
        <w:rPr>
          <w:rFonts w:ascii="Cambria" w:hAnsi="Cambria" w:cs="AdvP41153C"/>
          <w:szCs w:val="22"/>
          <w:lang w:val="en-US"/>
        </w:rPr>
      </w:pPr>
      <w:r w:rsidRPr="00C95C72">
        <w:rPr>
          <w:rFonts w:ascii="Cambria" w:hAnsi="Cambria" w:cs="AdvP41153C"/>
          <w:szCs w:val="22"/>
          <w:lang w:val="en-US"/>
        </w:rPr>
        <w:t>Ontology</w:t>
      </w:r>
      <w:r w:rsidR="001E71FD" w:rsidRPr="00C95C72">
        <w:rPr>
          <w:rFonts w:ascii="Cambria" w:hAnsi="Cambria" w:cs="AdvP41153C"/>
          <w:szCs w:val="22"/>
          <w:lang w:val="en-US"/>
        </w:rPr>
        <w:t>, Embryo, F</w:t>
      </w:r>
      <w:r w:rsidR="00B95610" w:rsidRPr="00C95C72">
        <w:rPr>
          <w:rFonts w:ascii="Cambria" w:hAnsi="Cambria" w:cs="AdvP41153C"/>
          <w:szCs w:val="22"/>
          <w:lang w:val="en-US"/>
        </w:rPr>
        <w:t xml:space="preserve">etus, </w:t>
      </w:r>
      <w:r w:rsidR="001E71FD" w:rsidRPr="00C95C72">
        <w:rPr>
          <w:rFonts w:ascii="Cambria" w:hAnsi="Cambria" w:cs="AdvP41153C"/>
          <w:szCs w:val="22"/>
          <w:lang w:val="en-US"/>
        </w:rPr>
        <w:t>Substance</w:t>
      </w:r>
      <w:r>
        <w:rPr>
          <w:rFonts w:ascii="Cambria" w:hAnsi="Cambria" w:cs="AdvP41153C"/>
          <w:szCs w:val="22"/>
          <w:lang w:val="en-US"/>
        </w:rPr>
        <w:t>, Foster, Fetal Development, Metaphysics.</w:t>
      </w:r>
      <w:r w:rsidR="00B95610">
        <w:rPr>
          <w:rFonts w:ascii="Cambria" w:hAnsi="Cambria" w:cs="AdvP41153C"/>
          <w:szCs w:val="22"/>
          <w:lang w:val="en-US"/>
        </w:rPr>
        <w:t xml:space="preserve"> </w:t>
      </w:r>
    </w:p>
    <w:p w14:paraId="404D919A" w14:textId="77777777" w:rsidR="00B95610" w:rsidRDefault="00B95610" w:rsidP="003A6F41">
      <w:pPr>
        <w:widowControl w:val="0"/>
        <w:autoSpaceDE w:val="0"/>
        <w:autoSpaceDN w:val="0"/>
        <w:adjustRightInd w:val="0"/>
        <w:spacing w:after="240" w:line="480" w:lineRule="auto"/>
        <w:ind w:firstLine="720"/>
        <w:rPr>
          <w:rFonts w:ascii="Cambria" w:hAnsi="Cambria" w:cs="AdvP41153C"/>
          <w:szCs w:val="22"/>
          <w:lang w:val="en-US"/>
        </w:rPr>
      </w:pPr>
    </w:p>
    <w:p w14:paraId="399DA557" w14:textId="77777777" w:rsidR="00D6562E" w:rsidRDefault="00D6562E" w:rsidP="003A6F41">
      <w:pPr>
        <w:widowControl w:val="0"/>
        <w:autoSpaceDE w:val="0"/>
        <w:autoSpaceDN w:val="0"/>
        <w:adjustRightInd w:val="0"/>
        <w:spacing w:after="240" w:line="480" w:lineRule="auto"/>
        <w:ind w:firstLine="720"/>
        <w:rPr>
          <w:rFonts w:ascii="Cambria" w:hAnsi="Cambria" w:cs="AdvP41153C"/>
          <w:b/>
          <w:szCs w:val="22"/>
          <w:lang w:val="en-US"/>
        </w:rPr>
      </w:pPr>
    </w:p>
    <w:p w14:paraId="6FDCC42F" w14:textId="77777777" w:rsidR="00D6562E" w:rsidRDefault="00D6562E" w:rsidP="003A6F41">
      <w:pPr>
        <w:widowControl w:val="0"/>
        <w:autoSpaceDE w:val="0"/>
        <w:autoSpaceDN w:val="0"/>
        <w:adjustRightInd w:val="0"/>
        <w:spacing w:after="240" w:line="480" w:lineRule="auto"/>
        <w:ind w:firstLine="720"/>
        <w:rPr>
          <w:rFonts w:ascii="Cambria" w:hAnsi="Cambria" w:cs="AdvP41153C"/>
          <w:b/>
          <w:szCs w:val="22"/>
          <w:lang w:val="en-US"/>
        </w:rPr>
      </w:pPr>
    </w:p>
    <w:p w14:paraId="7AD788CC" w14:textId="77777777" w:rsidR="00B95610" w:rsidRPr="00B95610" w:rsidRDefault="00B95610" w:rsidP="003A6F41">
      <w:pPr>
        <w:widowControl w:val="0"/>
        <w:autoSpaceDE w:val="0"/>
        <w:autoSpaceDN w:val="0"/>
        <w:adjustRightInd w:val="0"/>
        <w:spacing w:after="240" w:line="480" w:lineRule="auto"/>
        <w:ind w:firstLine="720"/>
        <w:rPr>
          <w:rFonts w:ascii="Cambria" w:hAnsi="Cambria" w:cs="AdvP41153C"/>
          <w:b/>
          <w:szCs w:val="22"/>
          <w:lang w:val="en-US"/>
        </w:rPr>
      </w:pPr>
      <w:r>
        <w:rPr>
          <w:rFonts w:ascii="Cambria" w:hAnsi="Cambria" w:cs="AdvP41153C"/>
          <w:b/>
          <w:szCs w:val="22"/>
          <w:lang w:val="en-US"/>
        </w:rPr>
        <w:t>1. INTRODUCTION</w:t>
      </w:r>
    </w:p>
    <w:p w14:paraId="39A801BB" w14:textId="312639A6" w:rsidR="00B95610" w:rsidRDefault="00B95610" w:rsidP="007B0C1D">
      <w:pPr>
        <w:widowControl w:val="0"/>
        <w:autoSpaceDE w:val="0"/>
        <w:autoSpaceDN w:val="0"/>
        <w:adjustRightInd w:val="0"/>
        <w:spacing w:after="240" w:line="480" w:lineRule="auto"/>
        <w:ind w:firstLine="720"/>
        <w:rPr>
          <w:rFonts w:ascii="Cambria" w:hAnsi="Cambria" w:cs="AdvP41153C"/>
          <w:szCs w:val="22"/>
          <w:lang w:val="en-US"/>
        </w:rPr>
      </w:pPr>
      <w:r>
        <w:t xml:space="preserve">When did we begin to exist? In “sixteen days”, Barry Smith &amp; Berit Brogaard (2003) (henceforth: S&amp;B) employ a </w:t>
      </w:r>
      <w:r>
        <w:rPr>
          <w:rFonts w:ascii="Cambria" w:hAnsi="Cambria" w:cs="AdvP41153C"/>
          <w:szCs w:val="22"/>
          <w:lang w:val="en-US"/>
        </w:rPr>
        <w:t>combination of ontological criteria and empirical claims to contend that a human organism comes into existence neither earlier nor later than the moment of gastrulation: 16 days after conception. Several response</w:t>
      </w:r>
      <w:r w:rsidR="007B0C1D">
        <w:rPr>
          <w:rFonts w:ascii="Cambria" w:hAnsi="Cambria" w:cs="AdvP41153C"/>
          <w:szCs w:val="22"/>
          <w:lang w:val="en-US"/>
        </w:rPr>
        <w:t xml:space="preserve"> papers</w:t>
      </w:r>
      <w:r>
        <w:rPr>
          <w:rFonts w:ascii="Cambria" w:hAnsi="Cambria" w:cs="AdvP41153C"/>
          <w:szCs w:val="22"/>
          <w:lang w:val="en-US"/>
        </w:rPr>
        <w:t xml:space="preserve"> have challenged S&amp;B’s empirical claims to argue that the onset of the organism happens </w:t>
      </w:r>
      <w:r>
        <w:rPr>
          <w:rFonts w:ascii="Cambria" w:hAnsi="Cambria" w:cs="AdvP41153C"/>
          <w:i/>
          <w:szCs w:val="22"/>
          <w:lang w:val="en-US"/>
        </w:rPr>
        <w:t>earlier</w:t>
      </w:r>
      <w:r w:rsidR="009B57B9">
        <w:rPr>
          <w:rFonts w:ascii="Cambria" w:hAnsi="Cambria" w:cs="AdvP41153C"/>
          <w:szCs w:val="22"/>
          <w:lang w:val="en-US"/>
        </w:rPr>
        <w:t>:</w:t>
      </w:r>
      <w:r>
        <w:rPr>
          <w:rFonts w:ascii="Cambria" w:hAnsi="Cambria" w:cs="AdvP41153C"/>
          <w:szCs w:val="22"/>
          <w:lang w:val="en-US"/>
        </w:rPr>
        <w:t xml:space="preserve"> at, or a few days after conception.</w:t>
      </w:r>
      <w:r>
        <w:rPr>
          <w:rStyle w:val="FootnoteReference"/>
          <w:rFonts w:ascii="Cambria" w:hAnsi="Cambria" w:cs="AdvP41153C"/>
          <w:szCs w:val="22"/>
          <w:lang w:val="en-US"/>
        </w:rPr>
        <w:footnoteReference w:id="1"/>
      </w:r>
      <w:r>
        <w:rPr>
          <w:rFonts w:ascii="Cambria" w:hAnsi="Cambria" w:cs="AdvP41153C"/>
          <w:szCs w:val="22"/>
          <w:lang w:val="en-US"/>
        </w:rPr>
        <w:t xml:space="preserve"> This paper makes a radically different claim: </w:t>
      </w:r>
      <w:r w:rsidR="007B0C1D">
        <w:rPr>
          <w:rFonts w:ascii="Cambria" w:hAnsi="Cambria" w:cs="AdvP41153C"/>
          <w:szCs w:val="22"/>
          <w:lang w:val="en-US"/>
        </w:rPr>
        <w:t xml:space="preserve">applying </w:t>
      </w:r>
      <w:r w:rsidR="00ED414C">
        <w:rPr>
          <w:rFonts w:ascii="Cambria" w:hAnsi="Cambria" w:cs="AdvP41153C"/>
          <w:szCs w:val="22"/>
          <w:lang w:val="en-US"/>
        </w:rPr>
        <w:t>S&amp;B’</w:t>
      </w:r>
      <w:r>
        <w:rPr>
          <w:rFonts w:ascii="Cambria" w:hAnsi="Cambria" w:cs="AdvP41153C"/>
          <w:szCs w:val="22"/>
          <w:lang w:val="en-US"/>
        </w:rPr>
        <w:t>s ontological c</w:t>
      </w:r>
      <w:r w:rsidR="007B0C1D">
        <w:rPr>
          <w:rFonts w:ascii="Cambria" w:hAnsi="Cambria" w:cs="AdvP41153C"/>
          <w:szCs w:val="22"/>
          <w:lang w:val="en-US"/>
        </w:rPr>
        <w:t xml:space="preserve">riteria properly, the human organism starts much later. </w:t>
      </w:r>
      <w:r>
        <w:rPr>
          <w:rFonts w:ascii="Cambria" w:hAnsi="Cambria" w:cs="AdvP41153C"/>
          <w:szCs w:val="22"/>
          <w:lang w:val="en-US"/>
        </w:rPr>
        <w:t xml:space="preserve"> </w:t>
      </w:r>
      <w:r w:rsidR="00CF2457">
        <w:rPr>
          <w:rFonts w:ascii="Cambria" w:hAnsi="Cambria" w:cs="AdvP41153C"/>
          <w:szCs w:val="22"/>
          <w:lang w:val="en-US"/>
        </w:rPr>
        <w:t>To be prec</w:t>
      </w:r>
      <w:r w:rsidR="007B0C1D">
        <w:rPr>
          <w:rFonts w:ascii="Cambria" w:hAnsi="Cambria" w:cs="AdvP41153C"/>
          <w:szCs w:val="22"/>
          <w:lang w:val="en-US"/>
        </w:rPr>
        <w:t xml:space="preserve">ise: at birth. </w:t>
      </w:r>
      <w:r>
        <w:rPr>
          <w:rFonts w:ascii="Cambria" w:hAnsi="Cambria" w:cs="AdvP41153C"/>
          <w:szCs w:val="22"/>
          <w:lang w:val="en-US"/>
        </w:rPr>
        <w:t xml:space="preserve">The main point of contention </w:t>
      </w:r>
      <w:r w:rsidR="001E71FD">
        <w:rPr>
          <w:rFonts w:ascii="Cambria" w:hAnsi="Cambria" w:cs="AdvP41153C"/>
          <w:szCs w:val="22"/>
          <w:lang w:val="en-US"/>
        </w:rPr>
        <w:t>i</w:t>
      </w:r>
      <w:r w:rsidR="007B0C1D">
        <w:rPr>
          <w:rFonts w:ascii="Cambria" w:hAnsi="Cambria" w:cs="AdvP41153C"/>
          <w:szCs w:val="22"/>
          <w:lang w:val="en-US"/>
        </w:rPr>
        <w:t xml:space="preserve">s </w:t>
      </w:r>
      <w:r w:rsidR="001E71FD">
        <w:rPr>
          <w:rFonts w:ascii="Cambria" w:hAnsi="Cambria" w:cs="AdvP41153C"/>
          <w:szCs w:val="22"/>
          <w:lang w:val="en-US"/>
        </w:rPr>
        <w:t xml:space="preserve">a </w:t>
      </w:r>
      <w:r w:rsidR="007B0C1D">
        <w:rPr>
          <w:rFonts w:ascii="Cambria" w:hAnsi="Cambria" w:cs="AdvP41153C"/>
          <w:szCs w:val="22"/>
          <w:lang w:val="en-US"/>
        </w:rPr>
        <w:t xml:space="preserve">commonly overlooked but deeply relevant question: </w:t>
      </w:r>
      <w:r>
        <w:rPr>
          <w:rFonts w:ascii="Cambria" w:hAnsi="Cambria" w:cs="AdvP41153C"/>
          <w:szCs w:val="22"/>
          <w:lang w:val="en-US"/>
        </w:rPr>
        <w:t>whether the fetus is or is not part of the maternal organism. S</w:t>
      </w:r>
      <w:r w:rsidR="007B0C1D">
        <w:rPr>
          <w:rFonts w:ascii="Cambria" w:hAnsi="Cambria" w:cs="AdvP41153C"/>
          <w:szCs w:val="22"/>
          <w:lang w:val="en-US"/>
        </w:rPr>
        <w:t>&amp;B a</w:t>
      </w:r>
      <w:r>
        <w:rPr>
          <w:rFonts w:ascii="Cambria" w:hAnsi="Cambria" w:cs="AdvP41153C"/>
          <w:szCs w:val="22"/>
          <w:lang w:val="en-US"/>
        </w:rPr>
        <w:t xml:space="preserve">rgue that it is </w:t>
      </w:r>
      <w:r w:rsidR="001E71FD">
        <w:rPr>
          <w:rFonts w:ascii="Cambria" w:hAnsi="Cambria" w:cs="AdvP41153C"/>
          <w:szCs w:val="22"/>
          <w:lang w:val="en-US"/>
        </w:rPr>
        <w:t>not</w:t>
      </w:r>
      <w:r>
        <w:rPr>
          <w:rFonts w:ascii="Cambria" w:hAnsi="Cambria" w:cs="AdvP41153C"/>
          <w:szCs w:val="22"/>
          <w:lang w:val="en-US"/>
        </w:rPr>
        <w:t xml:space="preserve">; I demonstrate that it is. This claim in combination with </w:t>
      </w:r>
      <w:r w:rsidR="00ED414C">
        <w:rPr>
          <w:rFonts w:ascii="Cambria" w:hAnsi="Cambria" w:cs="AdvP41153C"/>
          <w:szCs w:val="22"/>
          <w:lang w:val="en-US"/>
        </w:rPr>
        <w:t>S&amp;B</w:t>
      </w:r>
      <w:r>
        <w:rPr>
          <w:rFonts w:ascii="Cambria" w:hAnsi="Cambria" w:cs="AdvP41153C"/>
          <w:szCs w:val="22"/>
          <w:lang w:val="en-US"/>
        </w:rPr>
        <w:t>’s own criteria commits to the view that human organisms begin</w:t>
      </w:r>
      <w:r w:rsidR="001E71FD">
        <w:rPr>
          <w:rFonts w:ascii="Cambria" w:hAnsi="Cambria" w:cs="AdvP41153C"/>
          <w:szCs w:val="22"/>
          <w:lang w:val="en-US"/>
        </w:rPr>
        <w:t xml:space="preserve">s </w:t>
      </w:r>
      <w:r w:rsidR="007B0C1D">
        <w:rPr>
          <w:rFonts w:ascii="Cambria" w:hAnsi="Cambria" w:cs="AdvP41153C"/>
          <w:szCs w:val="22"/>
          <w:lang w:val="en-US"/>
        </w:rPr>
        <w:t xml:space="preserve">at birth. </w:t>
      </w:r>
    </w:p>
    <w:p w14:paraId="7D573414" w14:textId="4183D7EB" w:rsidR="007B0C1D" w:rsidRPr="00B95610" w:rsidRDefault="007B0C1D" w:rsidP="007B0C1D">
      <w:pPr>
        <w:widowControl w:val="0"/>
        <w:autoSpaceDE w:val="0"/>
        <w:autoSpaceDN w:val="0"/>
        <w:adjustRightInd w:val="0"/>
        <w:spacing w:after="240" w:line="480" w:lineRule="auto"/>
        <w:ind w:firstLine="720"/>
        <w:rPr>
          <w:rFonts w:ascii="Cambria" w:hAnsi="Cambria" w:cs="AdvP41153C"/>
          <w:b/>
          <w:szCs w:val="22"/>
          <w:lang w:val="en-US"/>
        </w:rPr>
      </w:pPr>
      <w:r w:rsidRPr="00D80951">
        <w:rPr>
          <w:rFonts w:ascii="Cambria" w:hAnsi="Cambria" w:cs="AdvP41153C"/>
          <w:szCs w:val="22"/>
          <w:lang w:val="en-US"/>
        </w:rPr>
        <w:t>In section 2 I outline S&amp;B’s account or the organism, and the reason they arrived at their original, 16 day answer.</w:t>
      </w:r>
      <w:r w:rsidR="00CA26C3" w:rsidRPr="00D80951">
        <w:rPr>
          <w:rFonts w:ascii="Cambria" w:hAnsi="Cambria" w:cs="AdvP41153C"/>
          <w:szCs w:val="22"/>
          <w:lang w:val="en-US"/>
        </w:rPr>
        <w:t xml:space="preserve"> This identifies the core question at stake: is the fetus/embryo part of the maternal organism?</w:t>
      </w:r>
      <w:r w:rsidRPr="00D80951">
        <w:rPr>
          <w:rFonts w:ascii="Cambria" w:hAnsi="Cambria" w:cs="AdvP41153C"/>
          <w:szCs w:val="22"/>
          <w:lang w:val="en-US"/>
        </w:rPr>
        <w:t xml:space="preserve"> In section 3 </w:t>
      </w:r>
      <w:r w:rsidR="00C95C72">
        <w:rPr>
          <w:rFonts w:ascii="Cambria" w:hAnsi="Cambria" w:cs="AdvP41153C"/>
          <w:szCs w:val="22"/>
          <w:lang w:val="en-US"/>
        </w:rPr>
        <w:t>I closely examine fetal</w:t>
      </w:r>
      <w:r w:rsidR="00D80951" w:rsidRPr="00D80951">
        <w:rPr>
          <w:rFonts w:ascii="Cambria" w:hAnsi="Cambria" w:cs="AdvP41153C"/>
          <w:szCs w:val="22"/>
          <w:lang w:val="en-US"/>
        </w:rPr>
        <w:t xml:space="preserve">-placental anatomy to </w:t>
      </w:r>
      <w:r w:rsidR="001638A9" w:rsidRPr="00D80951">
        <w:rPr>
          <w:rFonts w:ascii="Cambria" w:hAnsi="Cambria" w:cs="AdvP41153C"/>
          <w:szCs w:val="22"/>
          <w:lang w:val="en-US"/>
        </w:rPr>
        <w:t xml:space="preserve">defend </w:t>
      </w:r>
      <w:r w:rsidR="00D80951" w:rsidRPr="00D80951">
        <w:rPr>
          <w:rFonts w:ascii="Cambria" w:hAnsi="Cambria" w:cs="AdvP41153C"/>
          <w:szCs w:val="22"/>
          <w:lang w:val="en-US"/>
        </w:rPr>
        <w:t>my</w:t>
      </w:r>
      <w:r w:rsidR="001638A9" w:rsidRPr="00D80951">
        <w:rPr>
          <w:rFonts w:ascii="Cambria" w:hAnsi="Cambria" w:cs="AdvP41153C"/>
          <w:szCs w:val="22"/>
          <w:lang w:val="en-US"/>
        </w:rPr>
        <w:t xml:space="preserve"> answer: the fetus is part of the maternal organism. Section 4 </w:t>
      </w:r>
      <w:r w:rsidR="00D80951" w:rsidRPr="00D80951">
        <w:rPr>
          <w:rFonts w:ascii="Cambria" w:hAnsi="Cambria" w:cs="AdvP41153C"/>
          <w:szCs w:val="22"/>
          <w:lang w:val="en-US"/>
        </w:rPr>
        <w:t xml:space="preserve">concludes. </w:t>
      </w:r>
    </w:p>
    <w:p w14:paraId="1575D89B" w14:textId="2BD5A0CB" w:rsidR="00B95610" w:rsidRPr="00C95C72" w:rsidRDefault="00D80951" w:rsidP="003A6F41">
      <w:pPr>
        <w:widowControl w:val="0"/>
        <w:autoSpaceDE w:val="0"/>
        <w:autoSpaceDN w:val="0"/>
        <w:adjustRightInd w:val="0"/>
        <w:spacing w:after="240" w:line="480" w:lineRule="auto"/>
        <w:ind w:firstLine="720"/>
        <w:rPr>
          <w:rFonts w:ascii="Cambria" w:hAnsi="Cambria" w:cs="AdvP41153C"/>
          <w:i/>
          <w:szCs w:val="22"/>
          <w:lang w:val="en-US"/>
        </w:rPr>
      </w:pPr>
      <w:r>
        <w:rPr>
          <w:rFonts w:ascii="Cambria" w:hAnsi="Cambria" w:cs="AdvP41153C"/>
          <w:szCs w:val="22"/>
          <w:lang w:val="en-US"/>
        </w:rPr>
        <w:t xml:space="preserve">Before we start, however, note the following </w:t>
      </w:r>
      <w:r w:rsidR="007B0C1D" w:rsidRPr="00D80951">
        <w:rPr>
          <w:rFonts w:ascii="Cambria" w:hAnsi="Cambria" w:cs="AdvP41153C"/>
          <w:szCs w:val="22"/>
          <w:lang w:val="en-US"/>
        </w:rPr>
        <w:t>terminology</w:t>
      </w:r>
      <w:r>
        <w:rPr>
          <w:rFonts w:ascii="Cambria" w:hAnsi="Cambria" w:cs="AdvP41153C"/>
          <w:szCs w:val="22"/>
          <w:lang w:val="en-US"/>
        </w:rPr>
        <w:t xml:space="preserve"> and other clarifications</w:t>
      </w:r>
      <w:r w:rsidR="007B0C1D" w:rsidRPr="00D80951">
        <w:rPr>
          <w:rFonts w:ascii="Cambria" w:hAnsi="Cambria" w:cs="AdvP41153C"/>
          <w:szCs w:val="22"/>
          <w:lang w:val="en-US"/>
        </w:rPr>
        <w:t>:</w:t>
      </w:r>
      <w:r>
        <w:rPr>
          <w:rFonts w:ascii="Cambria" w:hAnsi="Cambria" w:cs="AdvP41153C"/>
          <w:szCs w:val="22"/>
          <w:lang w:val="en-US"/>
        </w:rPr>
        <w:t xml:space="preserve"> like S &amp; B I use the term ‘foster’ to designate the embryo/fetus at </w:t>
      </w:r>
      <w:r>
        <w:rPr>
          <w:rFonts w:ascii="Cambria" w:hAnsi="Cambria" w:cs="AdvP41153C"/>
          <w:szCs w:val="22"/>
          <w:lang w:val="en-US"/>
        </w:rPr>
        <w:lastRenderedPageBreak/>
        <w:t>any stage of its development.</w:t>
      </w:r>
      <w:r w:rsidR="0094142E">
        <w:rPr>
          <w:rStyle w:val="FootnoteReference"/>
          <w:rFonts w:ascii="Cambria" w:hAnsi="Cambria" w:cs="AdvP41153C"/>
          <w:szCs w:val="22"/>
          <w:lang w:val="en-US"/>
        </w:rPr>
        <w:footnoteReference w:id="2"/>
      </w:r>
      <w:r>
        <w:rPr>
          <w:rFonts w:ascii="Cambria" w:hAnsi="Cambria" w:cs="AdvP41153C"/>
          <w:szCs w:val="22"/>
          <w:lang w:val="en-US"/>
        </w:rPr>
        <w:t xml:space="preserve"> </w:t>
      </w:r>
      <w:r w:rsidR="0094142E">
        <w:rPr>
          <w:rFonts w:ascii="Cambria" w:hAnsi="Cambria" w:cs="AdvP41153C"/>
          <w:szCs w:val="22"/>
          <w:lang w:val="en-US"/>
        </w:rPr>
        <w:t xml:space="preserve">I </w:t>
      </w:r>
      <w:r w:rsidR="00C95C72">
        <w:rPr>
          <w:rFonts w:ascii="Cambria" w:hAnsi="Cambria" w:cs="AdvP41153C"/>
          <w:szCs w:val="22"/>
          <w:lang w:val="en-US"/>
        </w:rPr>
        <w:t xml:space="preserve">am </w:t>
      </w:r>
      <w:r w:rsidR="0094142E">
        <w:rPr>
          <w:rFonts w:ascii="Cambria" w:hAnsi="Cambria" w:cs="AdvP41153C"/>
          <w:szCs w:val="22"/>
          <w:lang w:val="en-US"/>
        </w:rPr>
        <w:t>also</w:t>
      </w:r>
      <w:r w:rsidR="00C95C72">
        <w:rPr>
          <w:rFonts w:ascii="Cambria" w:hAnsi="Cambria" w:cs="AdvP41153C"/>
          <w:szCs w:val="22"/>
          <w:lang w:val="en-US"/>
        </w:rPr>
        <w:t xml:space="preserve"> entirely in agreement with S&amp;B </w:t>
      </w:r>
      <w:r w:rsidR="00C906E0">
        <w:rPr>
          <w:rFonts w:ascii="Cambria" w:hAnsi="Cambria" w:cs="AdvP41153C"/>
          <w:szCs w:val="22"/>
          <w:lang w:val="en-US"/>
        </w:rPr>
        <w:t>(2003</w:t>
      </w:r>
      <w:r w:rsidR="00940457">
        <w:rPr>
          <w:rFonts w:ascii="Cambria" w:hAnsi="Cambria" w:cs="AdvP41153C"/>
          <w:szCs w:val="22"/>
          <w:lang w:val="en-US"/>
        </w:rPr>
        <w:t>,</w:t>
      </w:r>
      <w:r w:rsidR="00C906E0">
        <w:rPr>
          <w:rFonts w:ascii="Cambria" w:hAnsi="Cambria" w:cs="AdvP41153C"/>
          <w:szCs w:val="22"/>
          <w:lang w:val="en-US"/>
        </w:rPr>
        <w:t xml:space="preserve"> 46) </w:t>
      </w:r>
      <w:r w:rsidR="00C95C72">
        <w:rPr>
          <w:rFonts w:ascii="Cambria" w:hAnsi="Cambria" w:cs="AdvP41153C"/>
          <w:szCs w:val="22"/>
          <w:lang w:val="en-US"/>
        </w:rPr>
        <w:t>that</w:t>
      </w:r>
      <w:r w:rsidR="009B57B9">
        <w:rPr>
          <w:rFonts w:ascii="Cambria" w:hAnsi="Cambria" w:cs="AdvP41153C"/>
          <w:szCs w:val="22"/>
          <w:lang w:val="en-US"/>
        </w:rPr>
        <w:t xml:space="preserve"> ours</w:t>
      </w:r>
      <w:r w:rsidR="00C95C72">
        <w:rPr>
          <w:rFonts w:ascii="Cambria" w:hAnsi="Cambria" w:cs="AdvP41153C"/>
          <w:szCs w:val="22"/>
          <w:lang w:val="en-US"/>
        </w:rPr>
        <w:t xml:space="preserve"> is </w:t>
      </w:r>
      <w:r w:rsidR="0094142E">
        <w:rPr>
          <w:rFonts w:ascii="Cambria" w:hAnsi="Cambria" w:cs="AdvP41153C"/>
          <w:szCs w:val="22"/>
          <w:lang w:val="en-US"/>
        </w:rPr>
        <w:t>an exercise in metaphysics, from which no moral claims follow without substantial further premises.</w:t>
      </w:r>
      <w:r w:rsidR="00C95C72">
        <w:rPr>
          <w:rFonts w:ascii="Cambria" w:hAnsi="Cambria" w:cs="AdvP41153C"/>
          <w:szCs w:val="22"/>
          <w:lang w:val="en-US"/>
        </w:rPr>
        <w:t xml:space="preserve"> Finally I use the term (human) organism throughout, consistent with my interests elsewhere</w:t>
      </w:r>
      <w:r w:rsidR="00C95C72">
        <w:rPr>
          <w:rStyle w:val="FootnoteReference"/>
          <w:rFonts w:ascii="Cambria" w:hAnsi="Cambria" w:cs="AdvP41153C"/>
          <w:szCs w:val="22"/>
          <w:lang w:val="en-US"/>
        </w:rPr>
        <w:footnoteReference w:id="3"/>
      </w:r>
      <w:r w:rsidR="009B57B9">
        <w:rPr>
          <w:rFonts w:ascii="Cambria" w:hAnsi="Cambria" w:cs="AdvP41153C"/>
          <w:szCs w:val="22"/>
          <w:lang w:val="en-US"/>
        </w:rPr>
        <w:t>. Smith &amp; Brogaard, l</w:t>
      </w:r>
      <w:r w:rsidR="00C95C72">
        <w:rPr>
          <w:rFonts w:ascii="Cambria" w:hAnsi="Cambria" w:cs="AdvP41153C"/>
          <w:szCs w:val="22"/>
          <w:lang w:val="en-US"/>
        </w:rPr>
        <w:t>ike many others in this journal</w:t>
      </w:r>
      <w:r w:rsidR="00C95C72">
        <w:rPr>
          <w:rStyle w:val="FootnoteReference"/>
          <w:rFonts w:ascii="Cambria" w:hAnsi="Cambria" w:cs="AdvP41153C"/>
          <w:szCs w:val="22"/>
          <w:lang w:val="en-US"/>
        </w:rPr>
        <w:footnoteReference w:id="4"/>
      </w:r>
      <w:r w:rsidR="00C95C72">
        <w:rPr>
          <w:rFonts w:ascii="Cambria" w:hAnsi="Cambria" w:cs="AdvP41153C"/>
          <w:szCs w:val="22"/>
          <w:lang w:val="en-US"/>
        </w:rPr>
        <w:t xml:space="preserve">, use </w:t>
      </w:r>
      <w:r w:rsidR="00C95C72">
        <w:rPr>
          <w:rFonts w:ascii="Cambria" w:hAnsi="Cambria" w:cs="AdvP41153C"/>
          <w:i/>
          <w:szCs w:val="22"/>
          <w:lang w:val="en-US"/>
        </w:rPr>
        <w:t>human being</w:t>
      </w:r>
      <w:r w:rsidR="00C95C72">
        <w:rPr>
          <w:rFonts w:ascii="Cambria" w:hAnsi="Cambria" w:cs="AdvP41153C"/>
          <w:szCs w:val="22"/>
          <w:lang w:val="en-US"/>
        </w:rPr>
        <w:t>,</w:t>
      </w:r>
      <w:r w:rsidR="00C95C72">
        <w:rPr>
          <w:rFonts w:ascii="Cambria" w:hAnsi="Cambria" w:cs="AdvP41153C"/>
          <w:i/>
          <w:szCs w:val="22"/>
          <w:lang w:val="en-US"/>
        </w:rPr>
        <w:t xml:space="preserve"> </w:t>
      </w:r>
      <w:r w:rsidR="00C95C72">
        <w:rPr>
          <w:rFonts w:ascii="Cambria" w:hAnsi="Cambria" w:cs="AdvP41153C"/>
          <w:szCs w:val="22"/>
          <w:lang w:val="en-US"/>
        </w:rPr>
        <w:t xml:space="preserve">which they propose is synonymous with </w:t>
      </w:r>
      <w:r w:rsidR="00C95C72">
        <w:rPr>
          <w:rFonts w:ascii="Cambria" w:hAnsi="Cambria" w:cs="AdvP41153C"/>
          <w:i/>
          <w:szCs w:val="22"/>
          <w:lang w:val="en-US"/>
        </w:rPr>
        <w:t xml:space="preserve">human </w:t>
      </w:r>
      <w:r w:rsidR="009B57B9">
        <w:rPr>
          <w:rFonts w:ascii="Cambria" w:hAnsi="Cambria" w:cs="AdvP41153C"/>
          <w:i/>
          <w:szCs w:val="22"/>
          <w:lang w:val="en-US"/>
        </w:rPr>
        <w:t>organism</w:t>
      </w:r>
      <w:r w:rsidR="00C95C72">
        <w:rPr>
          <w:rFonts w:ascii="Cambria" w:hAnsi="Cambria" w:cs="AdvP41153C"/>
          <w:i/>
          <w:szCs w:val="22"/>
          <w:lang w:val="en-US"/>
        </w:rPr>
        <w:t xml:space="preserve"> </w:t>
      </w:r>
      <w:r w:rsidR="00C95C72">
        <w:rPr>
          <w:rFonts w:ascii="Cambria" w:hAnsi="Cambria" w:cs="AdvP41153C"/>
          <w:szCs w:val="22"/>
          <w:lang w:val="en-US"/>
        </w:rPr>
        <w:t xml:space="preserve">and </w:t>
      </w:r>
      <w:r w:rsidR="00C95C72">
        <w:rPr>
          <w:rFonts w:ascii="Cambria" w:hAnsi="Cambria" w:cs="AdvP41153C"/>
          <w:i/>
          <w:szCs w:val="22"/>
          <w:lang w:val="en-US"/>
        </w:rPr>
        <w:t>human individual</w:t>
      </w:r>
      <w:r w:rsidR="00C95C72">
        <w:rPr>
          <w:rStyle w:val="FootnoteReference"/>
          <w:rFonts w:ascii="Cambria" w:hAnsi="Cambria" w:cs="AdvP41153C"/>
          <w:i/>
          <w:szCs w:val="22"/>
          <w:lang w:val="en-US"/>
        </w:rPr>
        <w:footnoteReference w:id="5"/>
      </w:r>
      <w:r w:rsidR="00C95C72">
        <w:rPr>
          <w:rFonts w:ascii="Cambria" w:hAnsi="Cambria" w:cs="AdvP41153C"/>
          <w:i/>
          <w:szCs w:val="22"/>
          <w:lang w:val="en-US"/>
        </w:rPr>
        <w:t>.</w:t>
      </w:r>
    </w:p>
    <w:p w14:paraId="4496EF91" w14:textId="77777777" w:rsidR="00B84173" w:rsidRPr="00FE431B" w:rsidRDefault="007B0C1D" w:rsidP="001638A9">
      <w:pPr>
        <w:spacing w:after="240" w:line="480" w:lineRule="auto"/>
        <w:ind w:firstLine="720"/>
        <w:rPr>
          <w:b/>
        </w:rPr>
      </w:pPr>
      <w:r>
        <w:rPr>
          <w:b/>
        </w:rPr>
        <w:t>II. S</w:t>
      </w:r>
      <w:r w:rsidR="001638A9">
        <w:rPr>
          <w:b/>
        </w:rPr>
        <w:t>MITH &amp; BROGAARD ON ORGANISMS AS SUBSTANCES</w:t>
      </w:r>
      <w:r w:rsidR="00B84173" w:rsidRPr="00FE431B">
        <w:rPr>
          <w:b/>
        </w:rPr>
        <w:t>.</w:t>
      </w:r>
    </w:p>
    <w:p w14:paraId="6D717466" w14:textId="626CBB03" w:rsidR="007B0C1D" w:rsidRDefault="007B0C1D" w:rsidP="003A6F41">
      <w:pPr>
        <w:spacing w:after="240" w:line="480" w:lineRule="auto"/>
        <w:ind w:firstLine="720"/>
      </w:pPr>
      <w:r>
        <w:t xml:space="preserve">S&amp;B provide us with a </w:t>
      </w:r>
      <w:r w:rsidR="00B84173">
        <w:t>metaphysic</w:t>
      </w:r>
      <w:r>
        <w:t xml:space="preserve">al picture </w:t>
      </w:r>
      <w:r w:rsidR="00B84173">
        <w:t xml:space="preserve">that characterises organisms as topologically connected, persisting, physical </w:t>
      </w:r>
      <w:r w:rsidR="00B84173">
        <w:rPr>
          <w:i/>
        </w:rPr>
        <w:t>objects</w:t>
      </w:r>
      <w:r w:rsidR="00B84173">
        <w:t xml:space="preserve">, that exhibit certain necessary properties: an organism is a </w:t>
      </w:r>
      <w:r w:rsidR="00B84173" w:rsidRPr="007B497D">
        <w:rPr>
          <w:i/>
        </w:rPr>
        <w:t>substance</w:t>
      </w:r>
      <w:r w:rsidR="00B84173">
        <w:t xml:space="preserve"> in the Aristotelian sense, a “three dimensional spatially extended entity, which exists </w:t>
      </w:r>
      <w:r w:rsidR="00B84173">
        <w:rPr>
          <w:i/>
        </w:rPr>
        <w:t xml:space="preserve">in toto </w:t>
      </w:r>
      <w:r w:rsidR="00B84173">
        <w:t>any time it exists at all”</w:t>
      </w:r>
      <w:r w:rsidR="00C906E0">
        <w:t xml:space="preserve"> (2003</w:t>
      </w:r>
      <w:r w:rsidR="00940457">
        <w:t>,</w:t>
      </w:r>
      <w:r w:rsidR="00C906E0">
        <w:t xml:space="preserve"> 47). </w:t>
      </w:r>
    </w:p>
    <w:p w14:paraId="348B6E62" w14:textId="514F1D98" w:rsidR="007B0C1D" w:rsidRDefault="007B0C1D" w:rsidP="003A6F41">
      <w:pPr>
        <w:spacing w:after="240" w:line="480" w:lineRule="auto"/>
        <w:ind w:firstLine="720"/>
      </w:pPr>
      <w:r>
        <w:t xml:space="preserve">In this paper I </w:t>
      </w:r>
      <w:r w:rsidR="009B57B9">
        <w:t xml:space="preserve">neither </w:t>
      </w:r>
      <w:r>
        <w:t xml:space="preserve">endorse </w:t>
      </w:r>
      <w:r w:rsidR="009B57B9">
        <w:t>n</w:t>
      </w:r>
      <w:r>
        <w:t xml:space="preserve">or defend </w:t>
      </w:r>
      <w:r w:rsidR="009B57B9">
        <w:t>S&amp;B’s account of the organism, nor indeed their specific brand of</w:t>
      </w:r>
      <w:r w:rsidR="0094142E">
        <w:t xml:space="preserve"> substance ontology</w:t>
      </w:r>
      <w:r>
        <w:t xml:space="preserve">. For the sake of argument I shall take </w:t>
      </w:r>
      <w:r w:rsidR="009B57B9">
        <w:t xml:space="preserve">both </w:t>
      </w:r>
      <w:r>
        <w:t>as given</w:t>
      </w:r>
      <w:r w:rsidR="009B57B9">
        <w:t>, though it should be noted that alternatives are available.</w:t>
      </w:r>
      <w:r w:rsidR="009B57B9">
        <w:rPr>
          <w:rStyle w:val="FootnoteReference"/>
        </w:rPr>
        <w:footnoteReference w:id="6"/>
      </w:r>
      <w:r w:rsidR="009B57B9">
        <w:t xml:space="preserve"> T</w:t>
      </w:r>
      <w:r>
        <w:t xml:space="preserve">he task </w:t>
      </w:r>
      <w:r w:rsidR="001E71FD">
        <w:t xml:space="preserve">I set myself </w:t>
      </w:r>
      <w:r>
        <w:t xml:space="preserve">is </w:t>
      </w:r>
      <w:r w:rsidR="009B57B9">
        <w:t xml:space="preserve">a restricted one: </w:t>
      </w:r>
      <w:r>
        <w:t xml:space="preserve">to test their application to the question at hand: when </w:t>
      </w:r>
      <w:r w:rsidR="00C168FC">
        <w:t>does the human organism come into existence?</w:t>
      </w:r>
      <w:r>
        <w:t xml:space="preserve"> </w:t>
      </w:r>
    </w:p>
    <w:p w14:paraId="64166CDB" w14:textId="656A5A64" w:rsidR="007B0C1D" w:rsidRDefault="007B0C1D" w:rsidP="007B0C1D">
      <w:pPr>
        <w:spacing w:after="240" w:line="480" w:lineRule="auto"/>
        <w:ind w:firstLine="720"/>
      </w:pPr>
      <w:r>
        <w:t xml:space="preserve">S&amp;B propose that, to be a substance, something must meet the following </w:t>
      </w:r>
      <w:r w:rsidR="00B84173">
        <w:t>six conditions</w:t>
      </w:r>
      <w:r w:rsidR="00C906E0">
        <w:t xml:space="preserve"> (2003</w:t>
      </w:r>
      <w:r w:rsidR="00940457">
        <w:t>,</w:t>
      </w:r>
      <w:r w:rsidR="00C906E0">
        <w:t xml:space="preserve"> 47). In my words, i</w:t>
      </w:r>
      <w:r>
        <w:t xml:space="preserve">t: </w:t>
      </w:r>
    </w:p>
    <w:p w14:paraId="4B5B03CC" w14:textId="3334DDC7" w:rsidR="007B0C1D" w:rsidRDefault="00C906E0" w:rsidP="007B0C1D">
      <w:pPr>
        <w:spacing w:after="240" w:line="480" w:lineRule="auto"/>
        <w:ind w:firstLine="720"/>
      </w:pPr>
      <w:r>
        <w:lastRenderedPageBreak/>
        <w:t>(1) can undergo change</w:t>
      </w:r>
      <w:r w:rsidR="00B84173">
        <w:t xml:space="preserve">; </w:t>
      </w:r>
    </w:p>
    <w:p w14:paraId="7DAD74B5" w14:textId="77777777" w:rsidR="007B0C1D" w:rsidRDefault="00B84173" w:rsidP="007B0C1D">
      <w:pPr>
        <w:spacing w:after="240" w:line="480" w:lineRule="auto"/>
        <w:ind w:firstLine="720"/>
      </w:pPr>
      <w:r>
        <w:t xml:space="preserve">(2) must either stay numerically the same substance or cease to exist; </w:t>
      </w:r>
    </w:p>
    <w:p w14:paraId="02634E86" w14:textId="27427022" w:rsidR="007B0C1D" w:rsidRDefault="00B84173" w:rsidP="007B0C1D">
      <w:pPr>
        <w:spacing w:after="240" w:line="480" w:lineRule="auto"/>
        <w:ind w:firstLine="720"/>
      </w:pPr>
      <w:r>
        <w:t xml:space="preserve">(3) can have spatial parts some of which can be added, lost and changed over time; </w:t>
      </w:r>
    </w:p>
    <w:p w14:paraId="36C82D71" w14:textId="77777777" w:rsidR="007B0C1D" w:rsidRDefault="00B84173" w:rsidP="007B0C1D">
      <w:pPr>
        <w:spacing w:after="240" w:line="480" w:lineRule="auto"/>
        <w:ind w:firstLine="720"/>
      </w:pPr>
      <w:r>
        <w:t>(4) ha</w:t>
      </w:r>
      <w:r w:rsidR="007B0C1D">
        <w:t>s</w:t>
      </w:r>
      <w:r>
        <w:t xml:space="preserve"> a complete, connected external boundary which separates it from other substances; </w:t>
      </w:r>
    </w:p>
    <w:p w14:paraId="38841BD3" w14:textId="77777777" w:rsidR="007B0C1D" w:rsidRDefault="00B84173" w:rsidP="007B0C1D">
      <w:pPr>
        <w:spacing w:after="240" w:line="480" w:lineRule="auto"/>
        <w:ind w:firstLine="720"/>
      </w:pPr>
      <w:r>
        <w:t xml:space="preserve">(5) </w:t>
      </w:r>
      <w:r w:rsidR="007B0C1D">
        <w:t xml:space="preserve">is </w:t>
      </w:r>
      <w:r>
        <w:t xml:space="preserve">internally connected; and </w:t>
      </w:r>
    </w:p>
    <w:p w14:paraId="3F2C3AFB" w14:textId="77777777" w:rsidR="00B84173" w:rsidRDefault="00B84173" w:rsidP="007B0C1D">
      <w:pPr>
        <w:spacing w:after="240" w:line="480" w:lineRule="auto"/>
        <w:ind w:firstLine="720"/>
      </w:pPr>
      <w:r>
        <w:t xml:space="preserve">(6) </w:t>
      </w:r>
      <w:r w:rsidR="007B0C1D">
        <w:t>is an independent entity</w:t>
      </w:r>
      <w:r>
        <w:rPr>
          <w:rStyle w:val="FootnoteReference"/>
        </w:rPr>
        <w:footnoteReference w:id="7"/>
      </w:r>
      <w:r>
        <w:t xml:space="preserve">. </w:t>
      </w:r>
    </w:p>
    <w:p w14:paraId="1EDF740C" w14:textId="3C1A925C" w:rsidR="007B0C1D" w:rsidRDefault="00B84173" w:rsidP="003A6F41">
      <w:pPr>
        <w:widowControl w:val="0"/>
        <w:autoSpaceDE w:val="0"/>
        <w:autoSpaceDN w:val="0"/>
        <w:adjustRightInd w:val="0"/>
        <w:spacing w:after="240" w:line="480" w:lineRule="auto"/>
        <w:ind w:firstLine="720"/>
      </w:pPr>
      <w:r>
        <w:t xml:space="preserve">Organisms are a subset of all substances that meet four additional criteria </w:t>
      </w:r>
      <w:r w:rsidR="007B0C1D">
        <w:t xml:space="preserve">that </w:t>
      </w:r>
      <w:r w:rsidR="00C906E0">
        <w:t>identify organisms as a “unified causal system that is</w:t>
      </w:r>
      <w:r>
        <w:t xml:space="preserve"> relatively isolated from </w:t>
      </w:r>
      <w:r w:rsidR="00C906E0">
        <w:t>its surroundings” (2003</w:t>
      </w:r>
      <w:r w:rsidR="00940457">
        <w:t>,</w:t>
      </w:r>
      <w:r w:rsidR="00C906E0">
        <w:t xml:space="preserve"> 49)</w:t>
      </w:r>
      <w:r w:rsidR="00AC3283">
        <w:t>. In my words:</w:t>
      </w:r>
      <w:r>
        <w:t xml:space="preserve"> </w:t>
      </w:r>
    </w:p>
    <w:p w14:paraId="7D73A10F" w14:textId="6CD8C022" w:rsidR="007B0C1D" w:rsidRDefault="00C906E0" w:rsidP="003A6F41">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(7) it has an external boundary that is “established via a physical covering or membrane” (2003</w:t>
      </w:r>
      <w:r w:rsidR="00940457">
        <w:rPr>
          <w:rFonts w:ascii="Cambria" w:hAnsi="Cambria" w:cs="AdvP41153C"/>
          <w:szCs w:val="22"/>
          <w:lang w:val="en-US"/>
        </w:rPr>
        <w:t>,</w:t>
      </w:r>
      <w:r>
        <w:rPr>
          <w:rFonts w:ascii="Cambria" w:hAnsi="Cambria" w:cs="AdvP41153C"/>
          <w:szCs w:val="22"/>
          <w:lang w:val="en-US"/>
        </w:rPr>
        <w:t>49),</w:t>
      </w:r>
      <w:r w:rsidR="00A4330B">
        <w:rPr>
          <w:rFonts w:ascii="Cambria" w:hAnsi="Cambria" w:cs="AdvP41153C"/>
          <w:szCs w:val="22"/>
          <w:lang w:val="en-US"/>
        </w:rPr>
        <w:t xml:space="preserve"> such that</w:t>
      </w:r>
    </w:p>
    <w:p w14:paraId="57F6BF33" w14:textId="3451B4B9" w:rsidR="002C47CE" w:rsidRDefault="00B84173" w:rsidP="003A6F41">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(9)</w:t>
      </w:r>
      <w:r w:rsidR="00A4330B">
        <w:rPr>
          <w:rFonts w:ascii="Cambria" w:hAnsi="Cambria" w:cs="AdvP41153C"/>
          <w:szCs w:val="22"/>
          <w:lang w:val="en-US"/>
        </w:rPr>
        <w:t xml:space="preserve"> it</w:t>
      </w:r>
      <w:r w:rsidR="00EC29F9">
        <w:rPr>
          <w:rFonts w:ascii="Cambria" w:hAnsi="Cambria" w:cs="AdvP41153C"/>
          <w:szCs w:val="22"/>
          <w:lang w:val="en-US"/>
        </w:rPr>
        <w:t xml:space="preserve"> </w:t>
      </w:r>
      <w:r>
        <w:rPr>
          <w:rFonts w:ascii="Cambria" w:hAnsi="Cambria" w:cs="AdvP41153C"/>
          <w:szCs w:val="22"/>
          <w:lang w:val="en-US"/>
        </w:rPr>
        <w:t>serves as a barrier</w:t>
      </w:r>
      <w:r w:rsidR="00C906E0">
        <w:rPr>
          <w:rFonts w:ascii="Cambria" w:hAnsi="Cambria" w:cs="AdvP41153C"/>
          <w:szCs w:val="22"/>
          <w:lang w:val="en-US"/>
        </w:rPr>
        <w:t xml:space="preserve"> or shield</w:t>
      </w:r>
      <w:r>
        <w:rPr>
          <w:rFonts w:ascii="Cambria" w:hAnsi="Cambria" w:cs="AdvP41153C"/>
          <w:szCs w:val="22"/>
          <w:lang w:val="en-US"/>
        </w:rPr>
        <w:t xml:space="preserve">; </w:t>
      </w:r>
    </w:p>
    <w:p w14:paraId="3011E005" w14:textId="5F26238E" w:rsidR="002C47CE" w:rsidRDefault="00B84173" w:rsidP="003A6F41">
      <w:pPr>
        <w:widowControl w:val="0"/>
        <w:autoSpaceDE w:val="0"/>
        <w:autoSpaceDN w:val="0"/>
        <w:adjustRightInd w:val="0"/>
        <w:spacing w:after="240" w:line="480" w:lineRule="auto"/>
        <w:ind w:firstLine="720"/>
      </w:pPr>
      <w:r>
        <w:rPr>
          <w:rFonts w:ascii="Cambria" w:hAnsi="Cambria" w:cs="AdvP41153C"/>
          <w:szCs w:val="22"/>
          <w:lang w:val="en-US"/>
        </w:rPr>
        <w:t xml:space="preserve">(8) </w:t>
      </w:r>
      <w:r w:rsidR="00C168FC">
        <w:rPr>
          <w:rFonts w:ascii="Cambria" w:hAnsi="Cambria" w:cs="AdvP41153C"/>
          <w:szCs w:val="22"/>
          <w:lang w:val="en-US"/>
        </w:rPr>
        <w:t xml:space="preserve">sequences of events within it are often cyclically repeated and it </w:t>
      </w:r>
      <w:r>
        <w:rPr>
          <w:rFonts w:ascii="Cambria" w:hAnsi="Cambria" w:cs="AdvP41153C"/>
          <w:szCs w:val="22"/>
          <w:lang w:val="en-US"/>
        </w:rPr>
        <w:t xml:space="preserve">depends upon </w:t>
      </w:r>
      <w:r w:rsidR="00C168FC">
        <w:rPr>
          <w:rFonts w:ascii="Cambria" w:hAnsi="Cambria" w:cs="AdvP41153C"/>
          <w:szCs w:val="22"/>
          <w:lang w:val="en-US"/>
        </w:rPr>
        <w:t xml:space="preserve">these </w:t>
      </w:r>
      <w:r>
        <w:rPr>
          <w:rFonts w:ascii="Cambria" w:hAnsi="Cambria" w:cs="AdvP41153C"/>
          <w:szCs w:val="22"/>
          <w:lang w:val="en-US"/>
        </w:rPr>
        <w:t>fall</w:t>
      </w:r>
      <w:r w:rsidR="00C168FC">
        <w:rPr>
          <w:rFonts w:ascii="Cambria" w:hAnsi="Cambria" w:cs="AdvP41153C"/>
          <w:szCs w:val="22"/>
          <w:lang w:val="en-US"/>
        </w:rPr>
        <w:t>ing</w:t>
      </w:r>
      <w:r>
        <w:rPr>
          <w:rFonts w:ascii="Cambria" w:hAnsi="Cambria" w:cs="AdvP41153C"/>
          <w:szCs w:val="22"/>
          <w:lang w:val="en-US"/>
        </w:rPr>
        <w:t xml:space="preserve"> within a limited range of values</w:t>
      </w:r>
      <w:r>
        <w:rPr>
          <w:rStyle w:val="FootnoteReference"/>
        </w:rPr>
        <w:footnoteReference w:id="8"/>
      </w:r>
      <w:r>
        <w:t xml:space="preserve">; and </w:t>
      </w:r>
    </w:p>
    <w:p w14:paraId="38CBE726" w14:textId="35CDA11A" w:rsidR="00B84173" w:rsidRPr="00250AF2" w:rsidRDefault="00B84173" w:rsidP="003A6F41">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(10) it has mechanisms to reestablish and maintain th</w:t>
      </w:r>
      <w:r w:rsidR="00C168FC">
        <w:rPr>
          <w:rFonts w:ascii="Cambria" w:hAnsi="Cambria" w:cs="AdvP41153C"/>
          <w:szCs w:val="22"/>
          <w:lang w:val="en-US"/>
        </w:rPr>
        <w:t>ese sequences</w:t>
      </w:r>
      <w:r>
        <w:rPr>
          <w:rFonts w:ascii="Cambria" w:hAnsi="Cambria" w:cs="AdvP41153C"/>
          <w:szCs w:val="22"/>
          <w:lang w:val="en-US"/>
        </w:rPr>
        <w:t xml:space="preserve"> and thus itself. </w:t>
      </w:r>
    </w:p>
    <w:p w14:paraId="016F73A7" w14:textId="21AE76C5" w:rsidR="00B84173" w:rsidRDefault="00B84173" w:rsidP="003A6F41">
      <w:pPr>
        <w:spacing w:after="240" w:line="480" w:lineRule="auto"/>
        <w:ind w:firstLine="720"/>
      </w:pPr>
      <w:r>
        <w:lastRenderedPageBreak/>
        <w:t>S</w:t>
      </w:r>
      <w:r w:rsidR="002C47CE">
        <w:t xml:space="preserve"> &amp; B</w:t>
      </w:r>
      <w:r>
        <w:t xml:space="preserve"> assert that everything that “satisfies conditions 1-10 […], is of human decent and a product of normal foetal development, is a human being”(2003, 51). Because there is little in S</w:t>
      </w:r>
      <w:r w:rsidR="002C47CE">
        <w:t xml:space="preserve"> &amp; B’s ontology</w:t>
      </w:r>
      <w:r>
        <w:t xml:space="preserve"> that is specific to humans, we can</w:t>
      </w:r>
      <w:r w:rsidR="002C47CE">
        <w:t xml:space="preserve">, presumably, </w:t>
      </w:r>
      <w:r>
        <w:t>modify their statement to ‘everything that satisfies conditions 1-10 above and is of mammalian/organismic/</w:t>
      </w:r>
      <w:r w:rsidRPr="00A034E4">
        <w:rPr>
          <w:i/>
        </w:rPr>
        <w:t>species x</w:t>
      </w:r>
      <w:r>
        <w:t xml:space="preserve"> decent and a product of species-normal development, is a mammal/organism/member of </w:t>
      </w:r>
      <w:r w:rsidRPr="00A034E4">
        <w:rPr>
          <w:i/>
        </w:rPr>
        <w:t>species x</w:t>
      </w:r>
      <w:r>
        <w:t>’.</w:t>
      </w:r>
    </w:p>
    <w:p w14:paraId="2BB46ECA" w14:textId="77777777" w:rsidR="002C47CE" w:rsidRDefault="002C47CE" w:rsidP="002C47CE">
      <w:pPr>
        <w:spacing w:after="240" w:line="480" w:lineRule="auto"/>
        <w:ind w:firstLine="720"/>
      </w:pPr>
      <w:r>
        <w:t xml:space="preserve">When, according to this framework, do human – or indeed any other mammalian – organisms start? </w:t>
      </w:r>
      <w:r w:rsidR="00B84173">
        <w:t>S</w:t>
      </w:r>
      <w:r>
        <w:t>&amp;B</w:t>
      </w:r>
      <w:r w:rsidR="00B84173">
        <w:t xml:space="preserve"> </w:t>
      </w:r>
      <w:r>
        <w:t xml:space="preserve">contend the following answer: </w:t>
      </w:r>
      <w:r w:rsidR="00B84173">
        <w:t xml:space="preserve">when the process of </w:t>
      </w:r>
      <w:r w:rsidR="00B84173">
        <w:rPr>
          <w:i/>
        </w:rPr>
        <w:t xml:space="preserve">gastrulation </w:t>
      </w:r>
      <w:r w:rsidR="00B84173">
        <w:t>starts, sixteen days after conception</w:t>
      </w:r>
      <w:r w:rsidR="00B84173">
        <w:rPr>
          <w:rStyle w:val="FootnoteReference"/>
        </w:rPr>
        <w:footnoteReference w:id="9"/>
      </w:r>
      <w:r w:rsidR="00B84173">
        <w:t xml:space="preserve">. </w:t>
      </w:r>
    </w:p>
    <w:p w14:paraId="440AF9CD" w14:textId="071930FE" w:rsidR="00CA26C3" w:rsidRDefault="00DB6501" w:rsidP="00CA26C3">
      <w:pPr>
        <w:spacing w:after="240" w:line="480" w:lineRule="auto"/>
        <w:ind w:firstLine="720"/>
        <w:rPr>
          <w:rFonts w:ascii="Cambria" w:hAnsi="Cambria"/>
        </w:rPr>
      </w:pPr>
      <w:r>
        <w:lastRenderedPageBreak/>
        <w:t xml:space="preserve">S&amp;B contend that the organism does not start </w:t>
      </w:r>
      <w:r>
        <w:rPr>
          <w:i/>
        </w:rPr>
        <w:t xml:space="preserve">earlier </w:t>
      </w:r>
      <w:r>
        <w:t>than gastrulation, for familiar reasons</w:t>
      </w:r>
      <w:r>
        <w:rPr>
          <w:rStyle w:val="FootnoteReference"/>
        </w:rPr>
        <w:footnoteReference w:id="10"/>
      </w:r>
      <w:r>
        <w:t xml:space="preserve">: </w:t>
      </w:r>
      <w:r w:rsidR="00CA26C3">
        <w:t>prior to gastrulation the foster can split to grow in</w:t>
      </w:r>
      <w:r w:rsidR="001E71FD">
        <w:t>to multiple babies (</w:t>
      </w:r>
      <w:r w:rsidR="00015788">
        <w:t xml:space="preserve">mono-zygotic </w:t>
      </w:r>
      <w:r w:rsidR="001E71FD">
        <w:t xml:space="preserve">twinning) and it </w:t>
      </w:r>
      <w:r w:rsidR="00CA26C3">
        <w:t xml:space="preserve">can also still survive the removal, rearrangement and addition of cells. Upon and/or after gastrulation this starts to become either impossible or seriously disruptive to the development of the organism. This, S&amp;B argue, signifies that, prior to gastrulation, there is not yet an organism: cells do not yet hang together in a way that forms a unified causal system (criteria 7-10); they do not yet depend on each other in the right way. </w:t>
      </w:r>
      <w:r w:rsidR="002C47CE" w:rsidRPr="00364541">
        <w:rPr>
          <w:rFonts w:ascii="Cambria" w:hAnsi="Cambria"/>
        </w:rPr>
        <w:t>A</w:t>
      </w:r>
      <w:r w:rsidR="00CA26C3">
        <w:rPr>
          <w:rFonts w:ascii="Cambria" w:hAnsi="Cambria"/>
        </w:rPr>
        <w:t>s</w:t>
      </w:r>
      <w:r w:rsidR="002C47CE" w:rsidRPr="00364541">
        <w:rPr>
          <w:rFonts w:ascii="Cambria" w:hAnsi="Cambria"/>
        </w:rPr>
        <w:t xml:space="preserve"> S&amp;B put it: it “</w:t>
      </w:r>
      <w:r w:rsidR="002C47CE" w:rsidRPr="00364541">
        <w:rPr>
          <w:rFonts w:ascii="Cambria" w:hAnsi="Cambria" w:cs="AdvP41153C"/>
          <w:szCs w:val="22"/>
          <w:lang w:val="en-US"/>
        </w:rPr>
        <w:t>ceases to be a cluster of homogenous cells and is transformed into a single heterogeneous entity – a</w:t>
      </w:r>
      <w:r w:rsidR="002C47CE">
        <w:rPr>
          <w:rFonts w:ascii="Cambria" w:hAnsi="Cambria" w:cs="AdvP41153C"/>
          <w:szCs w:val="22"/>
          <w:lang w:val="en-US"/>
        </w:rPr>
        <w:t xml:space="preserve"> </w:t>
      </w:r>
      <w:r w:rsidR="002C47CE" w:rsidRPr="00364541">
        <w:rPr>
          <w:rFonts w:ascii="Cambria" w:hAnsi="Cambria" w:cs="AdvP41153C"/>
          <w:szCs w:val="22"/>
          <w:lang w:val="en-US"/>
        </w:rPr>
        <w:t>whole multicellular individual living being which has a body axis and bilateral” (</w:t>
      </w:r>
      <w:r w:rsidR="000D5A5A">
        <w:rPr>
          <w:rFonts w:ascii="Cambria" w:hAnsi="Cambria" w:cs="AdvP41153C"/>
          <w:szCs w:val="22"/>
          <w:lang w:val="en-US"/>
        </w:rPr>
        <w:t>2003</w:t>
      </w:r>
      <w:r w:rsidR="00940457">
        <w:rPr>
          <w:rFonts w:ascii="Cambria" w:hAnsi="Cambria" w:cs="AdvP41153C"/>
          <w:szCs w:val="22"/>
          <w:lang w:val="en-US"/>
        </w:rPr>
        <w:t>,</w:t>
      </w:r>
      <w:r w:rsidR="000D5A5A">
        <w:rPr>
          <w:rFonts w:ascii="Cambria" w:hAnsi="Cambria" w:cs="AdvP41153C"/>
          <w:szCs w:val="22"/>
          <w:lang w:val="en-US"/>
        </w:rPr>
        <w:t xml:space="preserve"> </w:t>
      </w:r>
      <w:r w:rsidR="002C47CE" w:rsidRPr="00364541">
        <w:rPr>
          <w:rFonts w:ascii="Cambria" w:hAnsi="Cambria" w:cs="AdvP41153C"/>
          <w:szCs w:val="22"/>
          <w:lang w:val="en-US"/>
        </w:rPr>
        <w:t>62)</w:t>
      </w:r>
      <w:r w:rsidR="00940457">
        <w:rPr>
          <w:rFonts w:ascii="Cambria" w:hAnsi="Cambria" w:cs="AdvP41153C"/>
          <w:szCs w:val="22"/>
          <w:lang w:val="en-US"/>
        </w:rPr>
        <w:t>.</w:t>
      </w:r>
      <w:r w:rsidR="002C47CE" w:rsidRPr="00364541">
        <w:rPr>
          <w:rFonts w:ascii="Cambria" w:hAnsi="Cambria"/>
        </w:rPr>
        <w:t xml:space="preserve"> </w:t>
      </w:r>
      <w:r w:rsidR="00CA26C3">
        <w:rPr>
          <w:rFonts w:ascii="Cambria" w:hAnsi="Cambria"/>
        </w:rPr>
        <w:t>G</w:t>
      </w:r>
      <w:r w:rsidR="002C47CE" w:rsidRPr="00364541">
        <w:rPr>
          <w:rFonts w:ascii="Cambria" w:hAnsi="Cambria"/>
        </w:rPr>
        <w:t>astrulation</w:t>
      </w:r>
      <w:r w:rsidR="002C47CE">
        <w:rPr>
          <w:rFonts w:ascii="Cambria" w:hAnsi="Cambria"/>
        </w:rPr>
        <w:t xml:space="preserve"> – according to S&amp;B – is </w:t>
      </w:r>
      <w:r w:rsidR="002C47CE" w:rsidRPr="00364541">
        <w:rPr>
          <w:rFonts w:ascii="Cambria" w:hAnsi="Cambria"/>
        </w:rPr>
        <w:t xml:space="preserve">the </w:t>
      </w:r>
      <w:r w:rsidR="002C47CE">
        <w:rPr>
          <w:rFonts w:ascii="Cambria" w:hAnsi="Cambria"/>
          <w:i/>
        </w:rPr>
        <w:t>substantial</w:t>
      </w:r>
      <w:r w:rsidR="002C47CE" w:rsidRPr="00C97094">
        <w:rPr>
          <w:rFonts w:ascii="Cambria" w:hAnsi="Cambria"/>
          <w:i/>
        </w:rPr>
        <w:t xml:space="preserve"> change</w:t>
      </w:r>
      <w:r w:rsidR="002C47CE" w:rsidRPr="00364541">
        <w:rPr>
          <w:rFonts w:ascii="Cambria" w:hAnsi="Cambria"/>
        </w:rPr>
        <w:t xml:space="preserve"> from a clump of cells </w:t>
      </w:r>
      <w:r w:rsidR="002C47CE">
        <w:rPr>
          <w:rFonts w:ascii="Cambria" w:hAnsi="Cambria"/>
        </w:rPr>
        <w:t xml:space="preserve">into </w:t>
      </w:r>
      <w:r w:rsidR="00CA26C3">
        <w:rPr>
          <w:rFonts w:ascii="Cambria" w:hAnsi="Cambria"/>
        </w:rPr>
        <w:t xml:space="preserve">an organism. </w:t>
      </w:r>
    </w:p>
    <w:p w14:paraId="741DF836" w14:textId="699F1091" w:rsidR="00CA26C3" w:rsidRDefault="00CA26C3" w:rsidP="00CA26C3">
      <w:pPr>
        <w:spacing w:after="240" w:line="480" w:lineRule="auto"/>
        <w:ind w:firstLine="720"/>
        <w:rPr>
          <w:rFonts w:ascii="Cambria" w:hAnsi="Cambria"/>
        </w:rPr>
      </w:pPr>
      <w:r>
        <w:rPr>
          <w:rFonts w:ascii="Cambria" w:hAnsi="Cambria"/>
        </w:rPr>
        <w:t>Responses to S&amp;B</w:t>
      </w:r>
      <w:r w:rsidR="001E71FD">
        <w:rPr>
          <w:rFonts w:ascii="Cambria" w:hAnsi="Cambria"/>
        </w:rPr>
        <w:t xml:space="preserve"> follow familiar lines of argument in criticising this view: </w:t>
      </w:r>
      <w:r w:rsidR="00A747A6">
        <w:rPr>
          <w:rFonts w:ascii="Cambria" w:hAnsi="Cambria"/>
        </w:rPr>
        <w:t>t</w:t>
      </w:r>
      <w:r w:rsidR="001E71FD">
        <w:rPr>
          <w:rFonts w:ascii="Cambria" w:hAnsi="Cambria"/>
        </w:rPr>
        <w:t xml:space="preserve">hey claim, </w:t>
      </w:r>
      <w:r>
        <w:rPr>
          <w:rFonts w:ascii="Cambria" w:hAnsi="Cambria"/>
        </w:rPr>
        <w:t>for example, that S &amp; B misunderstand the degree of cohesiveness, or communication between, or differentiation in the pre-gastrulation foster.</w:t>
      </w:r>
      <w:r w:rsidR="000D5A5A">
        <w:rPr>
          <w:rStyle w:val="FootnoteReference"/>
          <w:rFonts w:ascii="Cambria" w:hAnsi="Cambria"/>
        </w:rPr>
        <w:footnoteReference w:id="11"/>
      </w:r>
      <w:r>
        <w:rPr>
          <w:rFonts w:ascii="Cambria" w:hAnsi="Cambria"/>
        </w:rPr>
        <w:t xml:space="preserve"> Or </w:t>
      </w:r>
      <w:r w:rsidR="001E71FD">
        <w:rPr>
          <w:rFonts w:ascii="Cambria" w:hAnsi="Cambria"/>
        </w:rPr>
        <w:t xml:space="preserve">they </w:t>
      </w:r>
      <w:r>
        <w:rPr>
          <w:rFonts w:ascii="Cambria" w:hAnsi="Cambria"/>
        </w:rPr>
        <w:t>claim that twinning is determined earlier than gastrulation, and that its possibility alone – as opposed to its actuality</w:t>
      </w:r>
      <w:r w:rsidR="00A747A6">
        <w:rPr>
          <w:rFonts w:ascii="Cambria" w:hAnsi="Cambria"/>
        </w:rPr>
        <w:t xml:space="preserve"> – </w:t>
      </w:r>
      <w:r>
        <w:rPr>
          <w:rFonts w:ascii="Cambria" w:hAnsi="Cambria"/>
        </w:rPr>
        <w:t xml:space="preserve">does not </w:t>
      </w:r>
      <w:r>
        <w:rPr>
          <w:rFonts w:ascii="Cambria" w:hAnsi="Cambria"/>
        </w:rPr>
        <w:lastRenderedPageBreak/>
        <w:t>block numerical identity.</w:t>
      </w:r>
      <w:r w:rsidR="000D5A5A">
        <w:rPr>
          <w:rStyle w:val="FootnoteReference"/>
          <w:rFonts w:ascii="Cambria" w:hAnsi="Cambria"/>
        </w:rPr>
        <w:footnoteReference w:id="12"/>
      </w:r>
      <w:r>
        <w:rPr>
          <w:rFonts w:ascii="Cambria" w:hAnsi="Cambria"/>
        </w:rPr>
        <w:t xml:space="preserve"> </w:t>
      </w:r>
      <w:r w:rsidR="001E71FD">
        <w:rPr>
          <w:rFonts w:ascii="Cambria" w:hAnsi="Cambria"/>
        </w:rPr>
        <w:t>Such criticisms push an earlier beginning of the organism; at, or a few days after, conception.</w:t>
      </w:r>
    </w:p>
    <w:p w14:paraId="3CC823C2" w14:textId="1AEEA3EC" w:rsidR="00B84173" w:rsidRPr="0077465A" w:rsidRDefault="00CA26C3" w:rsidP="003A6F41">
      <w:pPr>
        <w:spacing w:after="240" w:line="480" w:lineRule="auto"/>
        <w:ind w:firstLine="720"/>
      </w:pPr>
      <w:r>
        <w:rPr>
          <w:rFonts w:ascii="Cambria" w:hAnsi="Cambria"/>
        </w:rPr>
        <w:t xml:space="preserve">I, however, want to focus on </w:t>
      </w:r>
      <w:r w:rsidR="00AC3283">
        <w:rPr>
          <w:rFonts w:ascii="Cambria" w:hAnsi="Cambria"/>
        </w:rPr>
        <w:t>a</w:t>
      </w:r>
      <w:r w:rsidR="001E71FD">
        <w:rPr>
          <w:rFonts w:ascii="Cambria" w:hAnsi="Cambria"/>
        </w:rPr>
        <w:t xml:space="preserve"> question about embryology that has received much less attention. This is the reason</w:t>
      </w:r>
      <w:r>
        <w:rPr>
          <w:rFonts w:ascii="Cambria" w:hAnsi="Cambria"/>
        </w:rPr>
        <w:t xml:space="preserve"> that S&amp;B give for thinking that the organism does not start later than gastrulation. The</w:t>
      </w:r>
      <w:r w:rsidR="001E71FD">
        <w:rPr>
          <w:rFonts w:ascii="Cambria" w:hAnsi="Cambria"/>
        </w:rPr>
        <w:t xml:space="preserve">y provide two such reasons. </w:t>
      </w:r>
      <w:r w:rsidR="00B84173">
        <w:t xml:space="preserve">The first is </w:t>
      </w:r>
      <w:r w:rsidR="00B84173" w:rsidRPr="00956EE9">
        <w:rPr>
          <w:i/>
        </w:rPr>
        <w:t>intrinsic</w:t>
      </w:r>
      <w:r w:rsidR="00B84173">
        <w:t xml:space="preserve"> to the foster: any further changes after gastrulation – such as neurulation, the acquisition of organs, hands, feet, etc –,</w:t>
      </w:r>
      <w:r w:rsidR="001E71FD">
        <w:t xml:space="preserve"> S&amp;B</w:t>
      </w:r>
      <w:r w:rsidR="00B84173">
        <w:t xml:space="preserve"> argue, are not substantial changes that change the foster into a new substance, but changes that the foster undergoes </w:t>
      </w:r>
      <w:r w:rsidR="00B84173">
        <w:rPr>
          <w:i/>
        </w:rPr>
        <w:t xml:space="preserve">as </w:t>
      </w:r>
      <w:r w:rsidR="00B84173">
        <w:t>a unified causal system and human being (criterion 1). The second reason</w:t>
      </w:r>
      <w:r w:rsidR="001638A9">
        <w:t xml:space="preserve"> is the one that interests me here, and</w:t>
      </w:r>
      <w:r w:rsidR="00B84173">
        <w:t xml:space="preserve"> is </w:t>
      </w:r>
      <w:r w:rsidR="00B84173" w:rsidRPr="00956EE9">
        <w:rPr>
          <w:i/>
        </w:rPr>
        <w:t>extrinsic</w:t>
      </w:r>
      <w:r w:rsidR="00B84173">
        <w:t xml:space="preserve"> to the foster</w:t>
      </w:r>
      <w:r w:rsidR="001638A9">
        <w:t xml:space="preserve">. </w:t>
      </w:r>
      <w:r w:rsidR="00B84173">
        <w:t>S</w:t>
      </w:r>
      <w:r w:rsidR="001638A9">
        <w:t>&amp;</w:t>
      </w:r>
      <w:r w:rsidR="00B84173">
        <w:t xml:space="preserve">B consider but emphatically reject the idea that the foster is part of the </w:t>
      </w:r>
      <w:r w:rsidR="008D57A4">
        <w:t>pregnant organism</w:t>
      </w:r>
      <w:r w:rsidR="00B84173">
        <w:t xml:space="preserve">. Birth, they claim, is </w:t>
      </w:r>
      <w:r w:rsidR="00B84173" w:rsidRPr="00F80AB2">
        <w:rPr>
          <w:i/>
        </w:rPr>
        <w:t>not</w:t>
      </w:r>
      <w:r w:rsidR="00B84173">
        <w:t xml:space="preserve"> a substantial change, but </w:t>
      </w:r>
      <w:r w:rsidR="00BD421C">
        <w:t>“the mere passage of an entity from one environment to another (it is analogous to an astronaut leaving her spaceship)”</w:t>
      </w:r>
      <w:r w:rsidR="00B84173">
        <w:t xml:space="preserve"> (2003</w:t>
      </w:r>
      <w:r w:rsidR="00940457">
        <w:t>,</w:t>
      </w:r>
      <w:r w:rsidR="00B84173">
        <w:t>65)</w:t>
      </w:r>
      <w:r w:rsidR="001638A9">
        <w:t xml:space="preserve">. The question of whether the </w:t>
      </w:r>
      <w:r w:rsidR="008D57A4">
        <w:t>foster</w:t>
      </w:r>
      <w:r w:rsidR="001638A9">
        <w:t xml:space="preserve"> is part of the maternal organism or not is relevant because, on S&amp;B’s framework, if the </w:t>
      </w:r>
      <w:r w:rsidR="008D57A4">
        <w:t>foster</w:t>
      </w:r>
      <w:r w:rsidR="001638A9">
        <w:t xml:space="preserve"> </w:t>
      </w:r>
      <w:r w:rsidR="001638A9">
        <w:rPr>
          <w:i/>
        </w:rPr>
        <w:t xml:space="preserve">were </w:t>
      </w:r>
      <w:r w:rsidR="001638A9">
        <w:t xml:space="preserve">to be part of the maternal organism, then </w:t>
      </w:r>
      <w:r w:rsidR="005C2309">
        <w:t>this</w:t>
      </w:r>
      <w:r w:rsidR="001638A9">
        <w:t xml:space="preserve"> would violate criterion 4: having a complete external boundary that separates it from other substances. If </w:t>
      </w:r>
      <w:r w:rsidR="001638A9" w:rsidRPr="00AC3283">
        <w:t xml:space="preserve">the foster was part of the maternal organism, then it would not be separated from other substances, and not be a substance in its own right. </w:t>
      </w:r>
      <w:r w:rsidR="0077465A" w:rsidRPr="00AC3283">
        <w:t xml:space="preserve">As S&amp;B </w:t>
      </w:r>
      <w:r w:rsidR="00A747A6">
        <w:t>(</w:t>
      </w:r>
      <w:r w:rsidR="0077465A" w:rsidRPr="00AC3283">
        <w:t>2003</w:t>
      </w:r>
      <w:r w:rsidR="00940457">
        <w:t>,</w:t>
      </w:r>
      <w:r w:rsidR="0077465A" w:rsidRPr="00AC3283">
        <w:t xml:space="preserve"> 47), write</w:t>
      </w:r>
      <w:r w:rsidR="00015788" w:rsidRPr="00AC3283">
        <w:t xml:space="preserve"> in their explanation of this criterion</w:t>
      </w:r>
      <w:r w:rsidR="0077465A" w:rsidRPr="00AC3283">
        <w:t>: “</w:t>
      </w:r>
      <w:r w:rsidR="0077465A" w:rsidRPr="00AC3283">
        <w:rPr>
          <w:rFonts w:ascii="Cambria" w:hAnsi="Cambria" w:cs="AdvP41153C"/>
          <w:lang w:val="en-US"/>
        </w:rPr>
        <w:t xml:space="preserve">Substances are distinguished, […] from the undetached parts of substances. The latter can become substances, but only through becoming detached.” </w:t>
      </w:r>
      <w:r w:rsidR="0077465A" w:rsidRPr="00AC3283">
        <w:rPr>
          <w:rFonts w:ascii="Cambria" w:hAnsi="Cambria"/>
        </w:rPr>
        <w:t xml:space="preserve">This they </w:t>
      </w:r>
      <w:r w:rsidR="0077465A" w:rsidRPr="00AC3283">
        <w:t>reassert e.g. (2003</w:t>
      </w:r>
      <w:r w:rsidR="00940457">
        <w:t>,</w:t>
      </w:r>
      <w:r w:rsidR="0077465A" w:rsidRPr="00AC3283">
        <w:t xml:space="preserve"> 53) </w:t>
      </w:r>
      <w:r w:rsidR="0077465A" w:rsidRPr="00AC3283">
        <w:rPr>
          <w:rFonts w:ascii="Cambria" w:hAnsi="Cambria"/>
        </w:rPr>
        <w:t>“</w:t>
      </w:r>
      <w:r w:rsidR="0077465A" w:rsidRPr="00AC3283">
        <w:rPr>
          <w:rFonts w:ascii="Cambria" w:hAnsi="Cambria" w:cs="AdvP41153C"/>
          <w:lang w:val="en-US"/>
        </w:rPr>
        <w:t xml:space="preserve">We might attach a new tail to a tailless cat. Before the attachment, cat </w:t>
      </w:r>
      <w:r w:rsidR="0077465A" w:rsidRPr="00AC3283">
        <w:rPr>
          <w:rFonts w:ascii="Cambria" w:hAnsi="Cambria" w:cs="AdvP41153C"/>
          <w:lang w:val="en-US"/>
        </w:rPr>
        <w:lastRenderedPageBreak/>
        <w:t>and tail are separate substances. As a result of the attachment, what had been a separate substance is now a part of the cat.”</w:t>
      </w:r>
      <w:r w:rsidR="001638A9" w:rsidRPr="0077465A">
        <w:t xml:space="preserve"> </w:t>
      </w:r>
    </w:p>
    <w:p w14:paraId="651091EE" w14:textId="08DE45E2" w:rsidR="00B84173" w:rsidRDefault="00015788" w:rsidP="003A6F41">
      <w:pPr>
        <w:spacing w:after="240" w:line="480" w:lineRule="auto"/>
        <w:ind w:firstLine="720"/>
      </w:pPr>
      <w:r>
        <w:t>Whether</w:t>
      </w:r>
      <w:r w:rsidR="001638A9">
        <w:t xml:space="preserve"> S&amp;B</w:t>
      </w:r>
      <w:r w:rsidR="005C2309">
        <w:t xml:space="preserve"> are correct to claim that the </w:t>
      </w:r>
      <w:r w:rsidR="008D57A4">
        <w:t>foster</w:t>
      </w:r>
      <w:r w:rsidR="005C2309">
        <w:t xml:space="preserve"> is not part of the maternal organism is not </w:t>
      </w:r>
      <w:r>
        <w:t>scrutinised in the literature</w:t>
      </w:r>
      <w:r w:rsidR="005C2309">
        <w:t xml:space="preserve">; indeed the question of </w:t>
      </w:r>
      <w:r>
        <w:t xml:space="preserve">the metaphysical relationship between the fetus and the maternal organism </w:t>
      </w:r>
      <w:r w:rsidR="005C2309">
        <w:t>has</w:t>
      </w:r>
      <w:r>
        <w:t xml:space="preserve"> been </w:t>
      </w:r>
      <w:r w:rsidR="005C2309">
        <w:t>barely been touched upon in philosophy</w:t>
      </w:r>
      <w:r w:rsidR="00C168FC">
        <w:t>.</w:t>
      </w:r>
      <w:r w:rsidR="001638A9">
        <w:rPr>
          <w:rStyle w:val="FootnoteReference"/>
        </w:rPr>
        <w:footnoteReference w:id="13"/>
      </w:r>
      <w:r w:rsidR="001638A9">
        <w:t xml:space="preserve"> We shall discuss it here. </w:t>
      </w:r>
    </w:p>
    <w:p w14:paraId="47BB4A1A" w14:textId="77777777" w:rsidR="001638A9" w:rsidRDefault="001638A9" w:rsidP="003A6F41">
      <w:pPr>
        <w:spacing w:after="240" w:line="480" w:lineRule="auto"/>
        <w:ind w:firstLine="720"/>
      </w:pPr>
    </w:p>
    <w:p w14:paraId="77169DD6" w14:textId="6EE15933" w:rsidR="00B84173" w:rsidRPr="0083709B" w:rsidRDefault="00B84173" w:rsidP="001638A9">
      <w:pPr>
        <w:spacing w:after="240" w:line="480" w:lineRule="auto"/>
        <w:ind w:firstLine="720"/>
        <w:rPr>
          <w:b/>
          <w:u w:val="single"/>
        </w:rPr>
      </w:pPr>
      <w:r w:rsidRPr="0083709B">
        <w:rPr>
          <w:b/>
          <w:u w:val="single"/>
        </w:rPr>
        <w:t>II</w:t>
      </w:r>
      <w:r w:rsidR="001638A9">
        <w:rPr>
          <w:b/>
          <w:u w:val="single"/>
        </w:rPr>
        <w:t>. IS THE FOSTER PART OF THE MATERNAL ORGANISM?</w:t>
      </w:r>
      <w:r w:rsidR="00A747A6">
        <w:rPr>
          <w:rStyle w:val="FootnoteReference"/>
          <w:b/>
          <w:u w:val="single"/>
        </w:rPr>
        <w:footnoteReference w:id="14"/>
      </w:r>
    </w:p>
    <w:p w14:paraId="39B20524" w14:textId="35EB5E79" w:rsidR="00B84173" w:rsidRDefault="001638A9" w:rsidP="003A6F41">
      <w:pPr>
        <w:widowControl w:val="0"/>
        <w:autoSpaceDE w:val="0"/>
        <w:autoSpaceDN w:val="0"/>
        <w:adjustRightInd w:val="0"/>
        <w:spacing w:after="240" w:line="480" w:lineRule="auto"/>
        <w:ind w:firstLine="720"/>
        <w:rPr>
          <w:rFonts w:ascii="Cambria" w:hAnsi="Cambria" w:cs="AdvP41153C"/>
          <w:szCs w:val="22"/>
          <w:lang w:val="en-US"/>
        </w:rPr>
      </w:pPr>
      <w:r>
        <w:t xml:space="preserve">The </w:t>
      </w:r>
      <w:r w:rsidR="008D57A4">
        <w:t>foster</w:t>
      </w:r>
      <w:r>
        <w:t xml:space="preserve"> is evidently inside the maternal organism, and directly involved in its physiological processes. Why do S&amp;B think that it is not a part of the maternal organism? </w:t>
      </w:r>
      <w:r w:rsidR="00B84173">
        <w:t xml:space="preserve">They invoke the concept of a </w:t>
      </w:r>
      <w:r w:rsidR="00B84173">
        <w:rPr>
          <w:i/>
        </w:rPr>
        <w:t>niche</w:t>
      </w:r>
      <w:r w:rsidR="00B84173">
        <w:t xml:space="preserve">. </w:t>
      </w:r>
      <w:r w:rsidR="00B84173">
        <w:rPr>
          <w:rFonts w:ascii="Cambria" w:hAnsi="Cambria" w:cs="AdvP41153C"/>
          <w:szCs w:val="22"/>
          <w:lang w:val="en-US"/>
        </w:rPr>
        <w:t xml:space="preserve">A </w:t>
      </w:r>
      <w:r w:rsidR="00B84173">
        <w:rPr>
          <w:rFonts w:ascii="Cambria" w:hAnsi="Cambria" w:cs="AdvP41153C"/>
          <w:i/>
          <w:szCs w:val="22"/>
          <w:lang w:val="en-US"/>
        </w:rPr>
        <w:t xml:space="preserve">niche </w:t>
      </w:r>
      <w:r w:rsidR="00B84173" w:rsidRPr="00C425EE">
        <w:rPr>
          <w:rFonts w:ascii="Cambria" w:hAnsi="Cambria" w:cs="AdvP41153C"/>
          <w:szCs w:val="22"/>
          <w:lang w:val="en-US"/>
        </w:rPr>
        <w:t>“is a part of reality into which an object fits, and into and</w:t>
      </w:r>
      <w:r w:rsidR="00B84173">
        <w:rPr>
          <w:rFonts w:ascii="Cambria" w:hAnsi="Cambria" w:cs="AdvP41153C"/>
          <w:szCs w:val="22"/>
          <w:lang w:val="en-US"/>
        </w:rPr>
        <w:t xml:space="preserve"> </w:t>
      </w:r>
      <w:r w:rsidR="00B84173" w:rsidRPr="00C425EE">
        <w:rPr>
          <w:rFonts w:ascii="Cambria" w:hAnsi="Cambria" w:cs="AdvP41153C"/>
          <w:szCs w:val="22"/>
          <w:lang w:val="en-US"/>
        </w:rPr>
        <w:t>out of which the object can move</w:t>
      </w:r>
      <w:r w:rsidR="00B84173">
        <w:rPr>
          <w:rFonts w:ascii="Cambria" w:hAnsi="Cambria" w:cs="AdvP41153C"/>
          <w:szCs w:val="22"/>
          <w:lang w:val="en-US"/>
        </w:rPr>
        <w:t>”</w:t>
      </w:r>
      <w:r w:rsidR="00940457" w:rsidRPr="00940457">
        <w:rPr>
          <w:rFonts w:ascii="Cambria" w:hAnsi="Cambria" w:cs="AdvP41153C"/>
          <w:szCs w:val="22"/>
          <w:lang w:val="en-US"/>
        </w:rPr>
        <w:t xml:space="preserve"> </w:t>
      </w:r>
      <w:r w:rsidR="00940457">
        <w:rPr>
          <w:rFonts w:ascii="Cambria" w:hAnsi="Cambria" w:cs="AdvP41153C"/>
          <w:szCs w:val="22"/>
          <w:lang w:val="en-US"/>
        </w:rPr>
        <w:t>(2003, 70)</w:t>
      </w:r>
      <w:r w:rsidR="00B84173">
        <w:rPr>
          <w:rFonts w:ascii="Cambria" w:hAnsi="Cambria" w:cs="AdvP41153C"/>
          <w:szCs w:val="22"/>
          <w:lang w:val="en-US"/>
        </w:rPr>
        <w:t>.</w:t>
      </w:r>
      <w:r w:rsidR="0077465A">
        <w:rPr>
          <w:rStyle w:val="FootnoteReference"/>
          <w:rFonts w:ascii="Cambria" w:hAnsi="Cambria" w:cs="AdvP41153C"/>
          <w:szCs w:val="22"/>
          <w:lang w:val="en-US"/>
        </w:rPr>
        <w:footnoteReference w:id="15"/>
      </w:r>
      <w:r w:rsidR="00B84173">
        <w:rPr>
          <w:rFonts w:ascii="Cambria" w:hAnsi="Cambria" w:cs="AdvP41153C"/>
          <w:szCs w:val="22"/>
          <w:lang w:val="en-US"/>
        </w:rPr>
        <w:t xml:space="preserve"> </w:t>
      </w:r>
      <w:r w:rsidR="00ED414C">
        <w:t>S&amp;B</w:t>
      </w:r>
      <w:r w:rsidR="00B84173">
        <w:t xml:space="preserve"> maintain that substances </w:t>
      </w:r>
      <w:r w:rsidR="00B84173" w:rsidRPr="009125C2">
        <w:rPr>
          <w:i/>
        </w:rPr>
        <w:t>s</w:t>
      </w:r>
      <w:r w:rsidR="00B84173">
        <w:t xml:space="preserve"> can be inside other substances </w:t>
      </w:r>
      <w:r w:rsidR="00B84173" w:rsidRPr="009125C2">
        <w:rPr>
          <w:i/>
        </w:rPr>
        <w:t>S</w:t>
      </w:r>
      <w:r w:rsidR="00B84173">
        <w:t xml:space="preserve">, without being part of </w:t>
      </w:r>
      <w:r w:rsidR="00B84173" w:rsidRPr="009125C2">
        <w:rPr>
          <w:i/>
        </w:rPr>
        <w:t>S</w:t>
      </w:r>
      <w:r w:rsidR="00B84173">
        <w:t xml:space="preserve">, iff </w:t>
      </w:r>
      <w:r w:rsidR="00B84173" w:rsidRPr="009125C2">
        <w:rPr>
          <w:i/>
        </w:rPr>
        <w:t>S</w:t>
      </w:r>
      <w:r w:rsidR="00B84173">
        <w:t xml:space="preserve"> contains a </w:t>
      </w:r>
      <w:r w:rsidR="00B84173" w:rsidRPr="009125C2">
        <w:rPr>
          <w:i/>
        </w:rPr>
        <w:t>niche</w:t>
      </w:r>
      <w:r w:rsidR="00B84173">
        <w:t xml:space="preserve"> that contains </w:t>
      </w:r>
      <w:r w:rsidR="00B84173">
        <w:rPr>
          <w:i/>
        </w:rPr>
        <w:t xml:space="preserve">s </w:t>
      </w:r>
      <w:r w:rsidR="00B84173">
        <w:t xml:space="preserve">as an occupier or </w:t>
      </w:r>
      <w:r w:rsidR="00B84173">
        <w:rPr>
          <w:i/>
        </w:rPr>
        <w:t>tenant.</w:t>
      </w:r>
      <w:r w:rsidR="00B84173">
        <w:rPr>
          <w:rFonts w:ascii="Cambria" w:hAnsi="Cambria" w:cs="AdvP41153C"/>
          <w:szCs w:val="22"/>
          <w:lang w:val="en-US"/>
        </w:rPr>
        <w:t xml:space="preserve"> </w:t>
      </w:r>
      <w:r w:rsidR="008D57A4">
        <w:rPr>
          <w:rFonts w:ascii="Cambria" w:hAnsi="Cambria" w:cs="AdvP41153C"/>
          <w:szCs w:val="22"/>
          <w:lang w:val="en-US"/>
        </w:rPr>
        <w:t>Pregnant organism</w:t>
      </w:r>
      <w:r w:rsidR="00C168FC">
        <w:rPr>
          <w:rFonts w:ascii="Cambria" w:hAnsi="Cambria" w:cs="AdvP41153C"/>
          <w:szCs w:val="22"/>
          <w:lang w:val="en-US"/>
        </w:rPr>
        <w:t>s</w:t>
      </w:r>
      <w:r w:rsidR="00B84173">
        <w:rPr>
          <w:rFonts w:ascii="Cambria" w:hAnsi="Cambria" w:cs="AdvP41153C"/>
          <w:szCs w:val="22"/>
          <w:lang w:val="en-US"/>
        </w:rPr>
        <w:t xml:space="preserve">, </w:t>
      </w:r>
      <w:r w:rsidR="00ED414C">
        <w:t>S&amp;B</w:t>
      </w:r>
      <w:r w:rsidR="00B84173">
        <w:t xml:space="preserve"> argue, contain a niche of which the foster is a tenant. </w:t>
      </w:r>
      <w:r w:rsidR="00B84173">
        <w:rPr>
          <w:rFonts w:ascii="Cambria" w:hAnsi="Cambria" w:cs="AdvP41153C"/>
          <w:szCs w:val="22"/>
          <w:lang w:val="en-US"/>
        </w:rPr>
        <w:t>Therefore fosters are not proper part</w:t>
      </w:r>
      <w:r w:rsidR="00C168FC">
        <w:rPr>
          <w:rFonts w:ascii="Cambria" w:hAnsi="Cambria" w:cs="AdvP41153C"/>
          <w:szCs w:val="22"/>
          <w:lang w:val="en-US"/>
        </w:rPr>
        <w:t>s</w:t>
      </w:r>
      <w:r w:rsidR="00B84173">
        <w:rPr>
          <w:rFonts w:ascii="Cambria" w:hAnsi="Cambria" w:cs="AdvP41153C"/>
          <w:szCs w:val="22"/>
          <w:lang w:val="en-US"/>
        </w:rPr>
        <w:t xml:space="preserve"> of the maternal organism, but</w:t>
      </w:r>
      <w:r w:rsidR="00C168FC">
        <w:rPr>
          <w:rFonts w:ascii="Cambria" w:hAnsi="Cambria" w:cs="AdvP41153C"/>
          <w:szCs w:val="22"/>
          <w:lang w:val="en-US"/>
        </w:rPr>
        <w:t>,</w:t>
      </w:r>
      <w:r w:rsidR="00B84173">
        <w:rPr>
          <w:rFonts w:ascii="Cambria" w:hAnsi="Cambria" w:cs="AdvP41153C"/>
          <w:szCs w:val="22"/>
          <w:lang w:val="en-US"/>
        </w:rPr>
        <w:t xml:space="preserve"> instead</w:t>
      </w:r>
      <w:r w:rsidR="00C168FC">
        <w:rPr>
          <w:rFonts w:ascii="Cambria" w:hAnsi="Cambria" w:cs="AdvP41153C"/>
          <w:szCs w:val="22"/>
          <w:lang w:val="en-US"/>
        </w:rPr>
        <w:t>,</w:t>
      </w:r>
      <w:r w:rsidR="00B84173">
        <w:rPr>
          <w:rFonts w:ascii="Cambria" w:hAnsi="Cambria" w:cs="AdvP41153C"/>
          <w:szCs w:val="22"/>
          <w:lang w:val="en-US"/>
        </w:rPr>
        <w:t xml:space="preserve"> substances in their own right. </w:t>
      </w:r>
    </w:p>
    <w:p w14:paraId="7D7C0D37" w14:textId="6F333A44" w:rsidR="00B84173" w:rsidRPr="0047106D" w:rsidRDefault="00E1735F" w:rsidP="003A6F41">
      <w:pPr>
        <w:widowControl w:val="0"/>
        <w:autoSpaceDE w:val="0"/>
        <w:autoSpaceDN w:val="0"/>
        <w:adjustRightInd w:val="0"/>
        <w:spacing w:after="240" w:line="480" w:lineRule="auto"/>
        <w:ind w:firstLine="720"/>
        <w:rPr>
          <w:rFonts w:ascii="Cambria" w:hAnsi="Cambria" w:cs="AdvP41153C"/>
          <w:i/>
          <w:szCs w:val="22"/>
          <w:lang w:val="en-US"/>
        </w:rPr>
      </w:pPr>
      <w:r>
        <w:rPr>
          <w:rFonts w:ascii="Cambria" w:hAnsi="Cambria" w:cs="AdvP41153C"/>
          <w:szCs w:val="22"/>
          <w:lang w:val="en-US"/>
        </w:rPr>
        <w:t xml:space="preserve">Are fosters tenants? Can they move in and out of their niche? At first sight the answer is: no, at least not easily. </w:t>
      </w:r>
      <w:r w:rsidR="00B84173">
        <w:rPr>
          <w:rFonts w:ascii="Cambria" w:hAnsi="Cambria" w:cs="AdvP41153C"/>
          <w:szCs w:val="22"/>
          <w:lang w:val="en-US"/>
        </w:rPr>
        <w:t xml:space="preserve">Birth is irreversible; once a baby is out, it </w:t>
      </w:r>
      <w:r w:rsidR="00B84173">
        <w:rPr>
          <w:rFonts w:ascii="Cambria" w:hAnsi="Cambria" w:cs="AdvP41153C"/>
          <w:szCs w:val="22"/>
          <w:lang w:val="en-US"/>
        </w:rPr>
        <w:lastRenderedPageBreak/>
        <w:t>does not go back in. Nobody has yet successfully transplanted a foetus</w:t>
      </w:r>
      <w:r w:rsidR="00B84173">
        <w:rPr>
          <w:rStyle w:val="FootnoteReference"/>
          <w:rFonts w:ascii="Cambria" w:hAnsi="Cambria" w:cs="AdvP41153C"/>
          <w:szCs w:val="22"/>
          <w:lang w:val="en-US"/>
        </w:rPr>
        <w:footnoteReference w:id="16"/>
      </w:r>
      <w:r w:rsidR="00B84173">
        <w:rPr>
          <w:rFonts w:ascii="Cambria" w:hAnsi="Cambria" w:cs="AdvP41153C"/>
          <w:szCs w:val="22"/>
          <w:lang w:val="en-US"/>
        </w:rPr>
        <w:t xml:space="preserve">, and even if we </w:t>
      </w:r>
      <w:r w:rsidR="00B84173">
        <w:rPr>
          <w:rFonts w:ascii="Cambria" w:hAnsi="Cambria" w:cs="AdvP41153C"/>
          <w:i/>
          <w:szCs w:val="22"/>
          <w:lang w:val="en-US"/>
        </w:rPr>
        <w:t xml:space="preserve">did </w:t>
      </w:r>
      <w:r w:rsidR="00B84173">
        <w:rPr>
          <w:rFonts w:ascii="Cambria" w:hAnsi="Cambria" w:cs="AdvP41153C"/>
          <w:szCs w:val="22"/>
          <w:lang w:val="en-US"/>
        </w:rPr>
        <w:t xml:space="preserve">gain the technology to transplant fosters, that would not change things. </w:t>
      </w:r>
      <w:r>
        <w:rPr>
          <w:rFonts w:ascii="Cambria" w:hAnsi="Cambria" w:cs="AdvP41153C"/>
          <w:szCs w:val="22"/>
          <w:lang w:val="en-US"/>
        </w:rPr>
        <w:t>For c</w:t>
      </w:r>
      <w:r w:rsidR="00B84173">
        <w:rPr>
          <w:rFonts w:ascii="Cambria" w:hAnsi="Cambria" w:cs="AdvP41153C"/>
          <w:szCs w:val="22"/>
          <w:lang w:val="en-US"/>
        </w:rPr>
        <w:t xml:space="preserve">onsider hearts and kidneys; although we have the technology to transplant these, that does not stop us from considering them parts </w:t>
      </w:r>
      <w:r>
        <w:rPr>
          <w:rFonts w:ascii="Cambria" w:hAnsi="Cambria" w:cs="AdvP41153C"/>
          <w:szCs w:val="22"/>
          <w:lang w:val="en-US"/>
        </w:rPr>
        <w:t>of the organism, rather than tenants in niches</w:t>
      </w:r>
      <w:r w:rsidR="00C168FC">
        <w:rPr>
          <w:rFonts w:ascii="Cambria" w:hAnsi="Cambria" w:cs="AdvP41153C"/>
          <w:szCs w:val="22"/>
          <w:lang w:val="en-US"/>
        </w:rPr>
        <w:t>.</w:t>
      </w:r>
      <w:r w:rsidR="00B84173">
        <w:rPr>
          <w:rFonts w:ascii="Cambria" w:hAnsi="Cambria" w:cs="AdvP41153C"/>
          <w:szCs w:val="22"/>
          <w:lang w:val="en-US"/>
        </w:rPr>
        <w:t xml:space="preserve"> These organ transplants are possible, but they are exceedingly difficult and risky – and that is precisely </w:t>
      </w:r>
      <w:r w:rsidR="00B84173">
        <w:rPr>
          <w:rFonts w:ascii="Cambria" w:hAnsi="Cambria" w:cs="AdvP41153C"/>
          <w:i/>
          <w:szCs w:val="22"/>
          <w:lang w:val="en-US"/>
        </w:rPr>
        <w:t>because</w:t>
      </w:r>
      <w:r w:rsidR="00B84173">
        <w:rPr>
          <w:rFonts w:ascii="Cambria" w:hAnsi="Cambria" w:cs="AdvP41153C"/>
          <w:szCs w:val="22"/>
          <w:lang w:val="en-US"/>
        </w:rPr>
        <w:t xml:space="preserve"> they remove and insert parts of organisms which involves severing major connections. The same will apply should we be able to transplant fosters. </w:t>
      </w:r>
    </w:p>
    <w:p w14:paraId="1B1400B4" w14:textId="691DEDD9" w:rsidR="00E1735F" w:rsidRDefault="00E1735F" w:rsidP="00E1735F">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O</w:t>
      </w:r>
      <w:r w:rsidR="00B84173">
        <w:rPr>
          <w:rFonts w:ascii="Cambria" w:hAnsi="Cambria" w:cs="AdvP41153C"/>
          <w:szCs w:val="22"/>
          <w:lang w:val="en-US"/>
        </w:rPr>
        <w:t xml:space="preserve">n </w:t>
      </w:r>
      <w:r w:rsidR="00ED414C">
        <w:rPr>
          <w:rFonts w:ascii="Cambria" w:hAnsi="Cambria" w:cs="AdvP41153C"/>
          <w:szCs w:val="22"/>
          <w:lang w:val="en-US"/>
        </w:rPr>
        <w:t>S&amp;B</w:t>
      </w:r>
      <w:r w:rsidR="00B84173">
        <w:rPr>
          <w:rFonts w:ascii="Cambria" w:hAnsi="Cambria" w:cs="AdvP41153C"/>
          <w:szCs w:val="22"/>
          <w:lang w:val="en-US"/>
        </w:rPr>
        <w:t xml:space="preserve">’s initial </w:t>
      </w:r>
      <w:r w:rsidR="00BD421C">
        <w:rPr>
          <w:rFonts w:ascii="Cambria" w:hAnsi="Cambria" w:cs="AdvP41153C"/>
          <w:szCs w:val="22"/>
          <w:lang w:val="en-US"/>
        </w:rPr>
        <w:t xml:space="preserve">intuitive </w:t>
      </w:r>
      <w:r w:rsidR="00B84173">
        <w:rPr>
          <w:rFonts w:ascii="Cambria" w:hAnsi="Cambria" w:cs="AdvP41153C"/>
          <w:szCs w:val="22"/>
          <w:lang w:val="en-US"/>
        </w:rPr>
        <w:t xml:space="preserve">formulation of the tenant-niche relation, </w:t>
      </w:r>
      <w:r>
        <w:rPr>
          <w:rFonts w:ascii="Cambria" w:hAnsi="Cambria" w:cs="AdvP41153C"/>
          <w:szCs w:val="22"/>
          <w:lang w:val="en-US"/>
        </w:rPr>
        <w:t xml:space="preserve">then, the foster does not appear to be a tenant in a niche. </w:t>
      </w:r>
      <w:r w:rsidR="00B84173">
        <w:rPr>
          <w:rFonts w:ascii="Cambria" w:hAnsi="Cambria" w:cs="AdvP41153C"/>
          <w:szCs w:val="22"/>
          <w:lang w:val="en-US"/>
        </w:rPr>
        <w:t xml:space="preserve">But </w:t>
      </w:r>
      <w:r w:rsidR="00ED414C">
        <w:rPr>
          <w:rFonts w:ascii="Cambria" w:hAnsi="Cambria" w:cs="AdvP41153C"/>
          <w:szCs w:val="22"/>
          <w:lang w:val="en-US"/>
        </w:rPr>
        <w:t>S&amp;B</w:t>
      </w:r>
      <w:r w:rsidR="00B84173">
        <w:rPr>
          <w:rFonts w:ascii="Cambria" w:hAnsi="Cambria" w:cs="AdvP41153C"/>
          <w:szCs w:val="22"/>
          <w:lang w:val="en-US"/>
        </w:rPr>
        <w:t xml:space="preserve"> (2003) </w:t>
      </w:r>
      <w:r>
        <w:rPr>
          <w:rFonts w:ascii="Cambria" w:hAnsi="Cambria" w:cs="AdvP41153C"/>
          <w:szCs w:val="22"/>
          <w:lang w:val="en-US"/>
        </w:rPr>
        <w:t>did not</w:t>
      </w:r>
      <w:r w:rsidR="00B84173">
        <w:rPr>
          <w:rFonts w:ascii="Cambria" w:hAnsi="Cambria" w:cs="AdvP41153C"/>
          <w:szCs w:val="22"/>
          <w:lang w:val="en-US"/>
        </w:rPr>
        <w:t xml:space="preserve"> discuss this initial </w:t>
      </w:r>
      <w:r w:rsidR="00BD421C">
        <w:rPr>
          <w:rFonts w:ascii="Cambria" w:hAnsi="Cambria" w:cs="AdvP41153C"/>
          <w:szCs w:val="22"/>
          <w:lang w:val="en-US"/>
        </w:rPr>
        <w:t xml:space="preserve">intuitive </w:t>
      </w:r>
      <w:r w:rsidR="00B84173">
        <w:rPr>
          <w:rFonts w:ascii="Cambria" w:hAnsi="Cambria" w:cs="AdvP41153C"/>
          <w:szCs w:val="22"/>
          <w:lang w:val="en-US"/>
        </w:rPr>
        <w:t>formulation when discussing the foster. Instead they</w:t>
      </w:r>
      <w:r>
        <w:rPr>
          <w:rFonts w:ascii="Cambria" w:hAnsi="Cambria" w:cs="AdvP41153C"/>
          <w:szCs w:val="22"/>
          <w:lang w:val="en-US"/>
        </w:rPr>
        <w:t xml:space="preserve"> focused on </w:t>
      </w:r>
      <w:r w:rsidR="00B84173">
        <w:rPr>
          <w:rFonts w:ascii="Cambria" w:hAnsi="Cambria" w:cs="AdvP41153C"/>
          <w:szCs w:val="22"/>
          <w:lang w:val="en-US"/>
        </w:rPr>
        <w:t>three further characteristics for the tenant-niche relationship that</w:t>
      </w:r>
      <w:r>
        <w:rPr>
          <w:rFonts w:ascii="Cambria" w:hAnsi="Cambria" w:cs="AdvP41153C"/>
          <w:szCs w:val="22"/>
          <w:lang w:val="en-US"/>
        </w:rPr>
        <w:t xml:space="preserve">, they argue, </w:t>
      </w:r>
      <w:r w:rsidR="00B84173" w:rsidRPr="00B75BE4">
        <w:rPr>
          <w:rFonts w:ascii="Cambria" w:hAnsi="Cambria" w:cs="AdvP41153C"/>
          <w:i/>
          <w:szCs w:val="22"/>
          <w:lang w:val="en-US"/>
        </w:rPr>
        <w:t xml:space="preserve">do </w:t>
      </w:r>
      <w:r w:rsidR="00B84173">
        <w:rPr>
          <w:rFonts w:ascii="Cambria" w:hAnsi="Cambria" w:cs="AdvP41153C"/>
          <w:szCs w:val="22"/>
          <w:lang w:val="en-US"/>
        </w:rPr>
        <w:t>apply to fosters</w:t>
      </w:r>
      <w:r>
        <w:rPr>
          <w:rFonts w:ascii="Cambria" w:hAnsi="Cambria" w:cs="AdvP41153C"/>
          <w:szCs w:val="22"/>
          <w:lang w:val="en-US"/>
        </w:rPr>
        <w:t>. N</w:t>
      </w:r>
      <w:r w:rsidR="00B84173">
        <w:rPr>
          <w:rFonts w:ascii="Cambria" w:hAnsi="Cambria" w:cs="AdvP41153C"/>
          <w:szCs w:val="22"/>
          <w:lang w:val="en-US"/>
        </w:rPr>
        <w:t>iches and tenants</w:t>
      </w:r>
      <w:r>
        <w:rPr>
          <w:rFonts w:ascii="Cambria" w:hAnsi="Cambria" w:cs="AdvP41153C"/>
          <w:szCs w:val="22"/>
          <w:lang w:val="en-US"/>
        </w:rPr>
        <w:t>:</w:t>
      </w:r>
    </w:p>
    <w:p w14:paraId="696BA778" w14:textId="2E715D4A" w:rsidR="00E1735F" w:rsidRDefault="00B84173" w:rsidP="00E1735F">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 xml:space="preserve"> (1) </w:t>
      </w:r>
      <w:r w:rsidR="00AC3283">
        <w:rPr>
          <w:rFonts w:ascii="Cambria" w:hAnsi="Cambria" w:cs="AdvP41153C"/>
          <w:szCs w:val="22"/>
          <w:lang w:val="en-US"/>
        </w:rPr>
        <w:t>“</w:t>
      </w:r>
      <w:r>
        <w:rPr>
          <w:rFonts w:ascii="Cambria" w:hAnsi="Cambria" w:cs="AdvP41153C"/>
          <w:szCs w:val="22"/>
          <w:lang w:val="en-US"/>
        </w:rPr>
        <w:t>do not</w:t>
      </w:r>
      <w:r w:rsidRPr="00AC3283">
        <w:rPr>
          <w:rFonts w:ascii="Cambria" w:hAnsi="Cambria" w:cs="AdvP41153C"/>
          <w:szCs w:val="22"/>
          <w:lang w:val="en-US"/>
        </w:rPr>
        <w:t xml:space="preserve"> overlap</w:t>
      </w:r>
      <w:r>
        <w:rPr>
          <w:rFonts w:ascii="Cambria" w:hAnsi="Cambria" w:cs="AdvP41153C"/>
          <w:szCs w:val="22"/>
          <w:lang w:val="en-US"/>
        </w:rPr>
        <w:t xml:space="preserve"> </w:t>
      </w:r>
      <w:r w:rsidR="00AC3283">
        <w:rPr>
          <w:rFonts w:ascii="Cambria" w:hAnsi="Cambria" w:cs="AdvP41153C"/>
          <w:szCs w:val="22"/>
          <w:lang w:val="en-US"/>
        </w:rPr>
        <w:t>(they have no parts in common)” (2003</w:t>
      </w:r>
      <w:r w:rsidR="00940457">
        <w:rPr>
          <w:rFonts w:ascii="Cambria" w:hAnsi="Cambria" w:cs="AdvP41153C"/>
          <w:szCs w:val="22"/>
          <w:lang w:val="en-US"/>
        </w:rPr>
        <w:t>,</w:t>
      </w:r>
      <w:r w:rsidR="00AC3283">
        <w:rPr>
          <w:rFonts w:ascii="Cambria" w:hAnsi="Cambria" w:cs="AdvP41153C"/>
          <w:szCs w:val="22"/>
          <w:lang w:val="en-US"/>
        </w:rPr>
        <w:t xml:space="preserve"> 70)</w:t>
      </w:r>
      <w:r w:rsidR="00940457">
        <w:rPr>
          <w:rFonts w:ascii="Cambria" w:hAnsi="Cambria" w:cs="AdvP41153C"/>
          <w:szCs w:val="22"/>
          <w:lang w:val="en-US"/>
        </w:rPr>
        <w:t>;</w:t>
      </w:r>
      <w:r>
        <w:rPr>
          <w:rFonts w:ascii="Cambria" w:hAnsi="Cambria" w:cs="AdvP41153C"/>
          <w:szCs w:val="22"/>
          <w:lang w:val="en-US"/>
        </w:rPr>
        <w:t xml:space="preserve"> </w:t>
      </w:r>
    </w:p>
    <w:p w14:paraId="62049BA1" w14:textId="4E149981" w:rsidR="00E1735F" w:rsidRDefault="00B84173" w:rsidP="00E1735F">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 xml:space="preserve">(2) </w:t>
      </w:r>
      <w:r w:rsidR="00AC3283">
        <w:rPr>
          <w:rFonts w:ascii="Cambria" w:hAnsi="Cambria" w:cs="AdvP41153C"/>
          <w:szCs w:val="22"/>
          <w:lang w:val="en-US"/>
        </w:rPr>
        <w:t>“share no boundaries” (2003</w:t>
      </w:r>
      <w:r w:rsidR="00940457">
        <w:rPr>
          <w:rFonts w:ascii="Cambria" w:hAnsi="Cambria" w:cs="AdvP41153C"/>
          <w:szCs w:val="22"/>
          <w:lang w:val="en-US"/>
        </w:rPr>
        <w:t>,</w:t>
      </w:r>
      <w:r w:rsidR="00AC3283">
        <w:rPr>
          <w:rFonts w:ascii="Cambria" w:hAnsi="Cambria" w:cs="AdvP41153C"/>
          <w:szCs w:val="22"/>
          <w:lang w:val="en-US"/>
        </w:rPr>
        <w:t>7)</w:t>
      </w:r>
      <w:r w:rsidR="00940457">
        <w:rPr>
          <w:rFonts w:ascii="Cambria" w:hAnsi="Cambria" w:cs="AdvP41153C"/>
          <w:szCs w:val="22"/>
          <w:lang w:val="en-US"/>
        </w:rPr>
        <w:t>;</w:t>
      </w:r>
      <w:r>
        <w:rPr>
          <w:rFonts w:ascii="Cambria" w:hAnsi="Cambria" w:cs="AdvP41153C"/>
          <w:szCs w:val="22"/>
          <w:lang w:val="en-US"/>
        </w:rPr>
        <w:t xml:space="preserve"> </w:t>
      </w:r>
    </w:p>
    <w:p w14:paraId="65D3650C" w14:textId="64F91724" w:rsidR="00E1735F" w:rsidRDefault="00B84173" w:rsidP="00E1735F">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 xml:space="preserve">(3) </w:t>
      </w:r>
      <w:r w:rsidR="00940457">
        <w:rPr>
          <w:rFonts w:ascii="Cambria" w:hAnsi="Cambria" w:cs="AdvP41153C"/>
          <w:szCs w:val="22"/>
          <w:lang w:val="en-US"/>
        </w:rPr>
        <w:t>“</w:t>
      </w:r>
      <w:r>
        <w:rPr>
          <w:rFonts w:ascii="Cambria" w:hAnsi="Cambria" w:cs="AdvP41153C"/>
          <w:szCs w:val="22"/>
          <w:lang w:val="en-US"/>
        </w:rPr>
        <w:t xml:space="preserve">must </w:t>
      </w:r>
      <w:r w:rsidR="003E0A5E">
        <w:rPr>
          <w:rFonts w:ascii="Cambria" w:hAnsi="Cambria" w:cs="AdvP41153C"/>
          <w:szCs w:val="22"/>
          <w:lang w:val="en-US"/>
        </w:rPr>
        <w:t xml:space="preserve">involve some sort of cavity […] in which the tenant is contained. The tenant is then separated via this medium from any surrounding physical </w:t>
      </w:r>
      <w:r w:rsidR="003E0A5E">
        <w:rPr>
          <w:rFonts w:ascii="Cambria" w:hAnsi="Cambria" w:cs="AdvP41153C"/>
          <w:szCs w:val="22"/>
          <w:lang w:val="en-US"/>
        </w:rPr>
        <w:lastRenderedPageBreak/>
        <w:t>retainer” (</w:t>
      </w:r>
      <w:r w:rsidR="00BD421C">
        <w:rPr>
          <w:rFonts w:ascii="Cambria" w:hAnsi="Cambria" w:cs="AdvP41153C"/>
          <w:szCs w:val="22"/>
          <w:lang w:val="en-US"/>
        </w:rPr>
        <w:t>S&amp;B 2003</w:t>
      </w:r>
      <w:r w:rsidR="00940457">
        <w:rPr>
          <w:rFonts w:ascii="Cambria" w:hAnsi="Cambria" w:cs="AdvP41153C"/>
          <w:szCs w:val="22"/>
          <w:lang w:val="en-US"/>
        </w:rPr>
        <w:t>,</w:t>
      </w:r>
      <w:r w:rsidR="00BD421C">
        <w:rPr>
          <w:rFonts w:ascii="Cambria" w:hAnsi="Cambria" w:cs="AdvP41153C"/>
          <w:szCs w:val="22"/>
          <w:lang w:val="en-US"/>
        </w:rPr>
        <w:t xml:space="preserve"> 70)</w:t>
      </w:r>
      <w:r w:rsidR="00940457">
        <w:rPr>
          <w:rFonts w:ascii="Cambria" w:hAnsi="Cambria" w:cs="AdvP41153C"/>
          <w:szCs w:val="22"/>
          <w:lang w:val="en-US"/>
        </w:rPr>
        <w:t>.</w:t>
      </w:r>
      <w:r>
        <w:rPr>
          <w:rFonts w:ascii="Cambria" w:hAnsi="Cambria" w:cs="AdvP41153C"/>
          <w:szCs w:val="22"/>
          <w:lang w:val="en-US"/>
        </w:rPr>
        <w:t xml:space="preserve"> </w:t>
      </w:r>
    </w:p>
    <w:p w14:paraId="79D87D55" w14:textId="308A6E95" w:rsidR="00B84173" w:rsidRDefault="00736E47" w:rsidP="00E1735F">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A</w:t>
      </w:r>
      <w:r w:rsidR="00B84173">
        <w:rPr>
          <w:rFonts w:ascii="Cambria" w:hAnsi="Cambria" w:cs="AdvP41153C"/>
          <w:szCs w:val="22"/>
          <w:lang w:val="en-US"/>
        </w:rPr>
        <w:t xml:space="preserve"> fish inside an aquarium</w:t>
      </w:r>
      <w:r>
        <w:rPr>
          <w:rFonts w:ascii="Cambria" w:hAnsi="Cambria" w:cs="AdvP41153C"/>
          <w:szCs w:val="22"/>
          <w:lang w:val="en-US"/>
        </w:rPr>
        <w:t xml:space="preserve"> illustrates the application of these criteria</w:t>
      </w:r>
      <w:r w:rsidR="00B84173">
        <w:rPr>
          <w:rFonts w:ascii="Cambria" w:hAnsi="Cambria" w:cs="AdvP41153C"/>
          <w:szCs w:val="22"/>
          <w:lang w:val="en-US"/>
        </w:rPr>
        <w:t xml:space="preserve">. Although the fish is </w:t>
      </w:r>
      <w:r w:rsidR="00B84173">
        <w:rPr>
          <w:rFonts w:ascii="Cambria" w:hAnsi="Cambria" w:cs="AdvP41153C"/>
          <w:i/>
          <w:szCs w:val="22"/>
          <w:lang w:val="en-US"/>
        </w:rPr>
        <w:t xml:space="preserve">inside </w:t>
      </w:r>
      <w:r w:rsidR="00B84173">
        <w:rPr>
          <w:rFonts w:ascii="Cambria" w:hAnsi="Cambria" w:cs="AdvP41153C"/>
          <w:szCs w:val="22"/>
          <w:lang w:val="en-US"/>
        </w:rPr>
        <w:t xml:space="preserve">the aquarium it is not </w:t>
      </w:r>
      <w:r w:rsidR="00B84173" w:rsidRPr="009125C2">
        <w:rPr>
          <w:rFonts w:ascii="Cambria" w:hAnsi="Cambria" w:cs="AdvP41153C"/>
          <w:i/>
          <w:szCs w:val="22"/>
          <w:lang w:val="en-US"/>
        </w:rPr>
        <w:t xml:space="preserve">part of </w:t>
      </w:r>
      <w:r w:rsidR="00B84173">
        <w:rPr>
          <w:rFonts w:ascii="Cambria" w:hAnsi="Cambria" w:cs="AdvP41153C"/>
          <w:szCs w:val="22"/>
          <w:lang w:val="en-US"/>
        </w:rPr>
        <w:t xml:space="preserve">the aquarium; rather it is a tenant in a niche. Not only because fish can be moved in and out of the aquarium, but also because (1) fish and aquarium do not share parts; (2) fish and aquarium do not share an external boundary; and (3) fish are in a [water-filled] cavity in the aquarium. </w:t>
      </w:r>
    </w:p>
    <w:p w14:paraId="014D2F60" w14:textId="4F01B8E5" w:rsidR="00B84173"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Based on these criteria, S</w:t>
      </w:r>
      <w:r w:rsidR="00736E47">
        <w:rPr>
          <w:rFonts w:ascii="Cambria" w:hAnsi="Cambria" w:cs="AdvP41153C"/>
          <w:szCs w:val="22"/>
          <w:lang w:val="en-US"/>
        </w:rPr>
        <w:t>&amp;</w:t>
      </w:r>
      <w:r>
        <w:rPr>
          <w:rFonts w:ascii="Cambria" w:hAnsi="Cambria" w:cs="AdvP41153C"/>
          <w:szCs w:val="22"/>
          <w:lang w:val="en-US"/>
        </w:rPr>
        <w:t>B</w:t>
      </w:r>
      <w:r w:rsidR="00736E47">
        <w:rPr>
          <w:rFonts w:ascii="Cambria" w:hAnsi="Cambria" w:cs="AdvP41153C"/>
          <w:szCs w:val="22"/>
          <w:lang w:val="en-US"/>
        </w:rPr>
        <w:t xml:space="preserve"> proceed to give </w:t>
      </w:r>
      <w:r>
        <w:rPr>
          <w:rFonts w:ascii="Cambria" w:hAnsi="Cambria" w:cs="AdvP41153C"/>
          <w:szCs w:val="22"/>
          <w:lang w:val="en-US"/>
        </w:rPr>
        <w:t xml:space="preserve">two arguments to convince us that fosters are tenants in a niche. First, and corresponding to criterion 2, they assert that a foster has its own, completely connected external boundary, marked by </w:t>
      </w:r>
      <w:r w:rsidRPr="003F4812">
        <w:rPr>
          <w:rFonts w:ascii="Cambria" w:hAnsi="Cambria" w:cs="AdvP41153C"/>
          <w:szCs w:val="22"/>
          <w:lang w:val="en-US"/>
        </w:rPr>
        <w:t>a physical discontinuity between foster and mother</w:t>
      </w:r>
      <w:r>
        <w:rPr>
          <w:rFonts w:ascii="Cambria" w:hAnsi="Cambria" w:cs="AdvP41153C"/>
          <w:szCs w:val="22"/>
          <w:lang w:val="en-US"/>
        </w:rPr>
        <w:t xml:space="preserve">; </w:t>
      </w:r>
      <w:r w:rsidR="00BD421C">
        <w:rPr>
          <w:rFonts w:ascii="Cambria" w:hAnsi="Cambria" w:cs="AdvP41153C"/>
          <w:szCs w:val="22"/>
          <w:lang w:val="en-US"/>
        </w:rPr>
        <w:t>“there is at no stage after ovulation a strict topological connection between the foster and its mother” (2003</w:t>
      </w:r>
      <w:r w:rsidR="00940457">
        <w:rPr>
          <w:rFonts w:ascii="Cambria" w:hAnsi="Cambria" w:cs="AdvP41153C"/>
          <w:szCs w:val="22"/>
          <w:lang w:val="en-US"/>
        </w:rPr>
        <w:t>,</w:t>
      </w:r>
      <w:r w:rsidR="00BD421C">
        <w:rPr>
          <w:rFonts w:ascii="Cambria" w:hAnsi="Cambria" w:cs="AdvP41153C"/>
          <w:szCs w:val="22"/>
          <w:lang w:val="en-US"/>
        </w:rPr>
        <w:t xml:space="preserve"> 73)</w:t>
      </w:r>
      <w:r>
        <w:rPr>
          <w:rFonts w:ascii="Cambria" w:hAnsi="Cambria" w:cs="AdvP41153C"/>
          <w:szCs w:val="22"/>
          <w:lang w:val="en-US"/>
        </w:rPr>
        <w:t>.</w:t>
      </w:r>
      <w:r w:rsidR="003E0A5E">
        <w:rPr>
          <w:rFonts w:ascii="Cambria" w:hAnsi="Cambria" w:cs="AdvP41153C"/>
          <w:szCs w:val="22"/>
          <w:lang w:val="en-US"/>
        </w:rPr>
        <w:t xml:space="preserve"> And, describing gastrulation: “it is from this point that the foster constitutes a single substance with its own </w:t>
      </w:r>
      <w:r w:rsidR="003E0A5E" w:rsidRPr="003E0A5E">
        <w:rPr>
          <w:rFonts w:ascii="Cambria" w:hAnsi="Cambria" w:cs="AdvP41153C"/>
          <w:i/>
          <w:szCs w:val="22"/>
          <w:lang w:val="en-US"/>
        </w:rPr>
        <w:t>external physical boundary</w:t>
      </w:r>
      <w:r w:rsidR="003E0A5E">
        <w:rPr>
          <w:rFonts w:ascii="Cambria" w:hAnsi="Cambria" w:cs="AdvP41153C"/>
          <w:szCs w:val="22"/>
          <w:lang w:val="en-US"/>
        </w:rPr>
        <w:t>” (2003</w:t>
      </w:r>
      <w:r w:rsidR="00940457">
        <w:rPr>
          <w:rFonts w:ascii="Cambria" w:hAnsi="Cambria" w:cs="AdvP41153C"/>
          <w:szCs w:val="22"/>
          <w:lang w:val="en-US"/>
        </w:rPr>
        <w:t>,</w:t>
      </w:r>
      <w:r w:rsidR="003E0A5E">
        <w:rPr>
          <w:rFonts w:ascii="Cambria" w:hAnsi="Cambria" w:cs="AdvP41153C"/>
          <w:szCs w:val="22"/>
          <w:lang w:val="en-US"/>
        </w:rPr>
        <w:t xml:space="preserve">73, </w:t>
      </w:r>
      <w:r w:rsidR="003E0A5E">
        <w:rPr>
          <w:rFonts w:ascii="Cambria" w:hAnsi="Cambria" w:cs="AdvP41153C"/>
          <w:i/>
          <w:szCs w:val="22"/>
          <w:lang w:val="en-US"/>
        </w:rPr>
        <w:t>my emphasis</w:t>
      </w:r>
      <w:r w:rsidR="003E0A5E">
        <w:rPr>
          <w:rFonts w:ascii="Cambria" w:hAnsi="Cambria" w:cs="AdvP41153C"/>
          <w:szCs w:val="22"/>
          <w:lang w:val="en-US"/>
        </w:rPr>
        <w:t xml:space="preserve">). </w:t>
      </w:r>
      <w:r>
        <w:rPr>
          <w:rFonts w:ascii="Cambria" w:hAnsi="Cambria" w:cs="AdvP41153C"/>
          <w:szCs w:val="22"/>
          <w:lang w:val="en-US"/>
        </w:rPr>
        <w:t xml:space="preserve"> Second, and corresponding to criterion 3, they focus on the role of the amniotic cavity </w:t>
      </w:r>
      <w:r w:rsidR="007F0F75">
        <w:rPr>
          <w:rFonts w:ascii="Cambria" w:hAnsi="Cambria" w:cs="AdvP41153C"/>
          <w:szCs w:val="22"/>
          <w:lang w:val="en-US"/>
        </w:rPr>
        <w:t>that “includes” the foster analogous to “a palm kernel that is lodged within your digestive tract” or “the kangaroo joey that is lodged inside its mother’s pouch” (2003</w:t>
      </w:r>
      <w:r w:rsidR="00940457">
        <w:rPr>
          <w:rFonts w:ascii="Cambria" w:hAnsi="Cambria" w:cs="AdvP41153C"/>
          <w:szCs w:val="22"/>
          <w:lang w:val="en-US"/>
        </w:rPr>
        <w:t>,</w:t>
      </w:r>
      <w:r w:rsidR="007F0F75">
        <w:rPr>
          <w:rFonts w:ascii="Cambria" w:hAnsi="Cambria" w:cs="AdvP41153C"/>
          <w:szCs w:val="22"/>
          <w:lang w:val="en-US"/>
        </w:rPr>
        <w:t>74)</w:t>
      </w:r>
      <w:r w:rsidR="00940457">
        <w:rPr>
          <w:rFonts w:ascii="Cambria" w:hAnsi="Cambria" w:cs="AdvP41153C"/>
          <w:szCs w:val="22"/>
          <w:lang w:val="en-US"/>
        </w:rPr>
        <w:t>.</w:t>
      </w:r>
    </w:p>
    <w:p w14:paraId="091F3558" w14:textId="53F93A05" w:rsidR="00B84173" w:rsidRDefault="00736E47" w:rsidP="003A6F41">
      <w:pPr>
        <w:widowControl w:val="0"/>
        <w:autoSpaceDE w:val="0"/>
        <w:autoSpaceDN w:val="0"/>
        <w:adjustRightInd w:val="0"/>
        <w:spacing w:after="240" w:line="480" w:lineRule="auto"/>
        <w:ind w:firstLine="720"/>
        <w:rPr>
          <w:rFonts w:ascii="Cambria" w:hAnsi="Cambria" w:cs="AdvP41153C"/>
          <w:szCs w:val="22"/>
          <w:lang w:val="en-US"/>
        </w:rPr>
      </w:pPr>
      <w:r>
        <w:t xml:space="preserve">Our task, then, is to </w:t>
      </w:r>
      <w:r w:rsidR="00B84173">
        <w:t xml:space="preserve">assess these arguments and criteria </w:t>
      </w:r>
      <w:r>
        <w:t xml:space="preserve">in light of the empirical data </w:t>
      </w:r>
      <w:r w:rsidR="00B84173">
        <w:t xml:space="preserve">to examine </w:t>
      </w:r>
      <w:r>
        <w:rPr>
          <w:rFonts w:ascii="Cambria" w:hAnsi="Cambria" w:cs="AdvP41153C"/>
          <w:szCs w:val="22"/>
          <w:lang w:val="en-US"/>
        </w:rPr>
        <w:t xml:space="preserve">whether fosters can </w:t>
      </w:r>
      <w:r w:rsidR="00B84173">
        <w:rPr>
          <w:rFonts w:ascii="Cambria" w:hAnsi="Cambria" w:cs="AdvP41153C"/>
          <w:szCs w:val="22"/>
          <w:lang w:val="en-US"/>
        </w:rPr>
        <w:t>be considered a tenant in a niche</w:t>
      </w:r>
      <w:r>
        <w:rPr>
          <w:rFonts w:ascii="Cambria" w:hAnsi="Cambria" w:cs="AdvP41153C"/>
          <w:szCs w:val="22"/>
          <w:lang w:val="en-US"/>
        </w:rPr>
        <w:t xml:space="preserve">, in spite of their apparent inability to move in and out of the niche. Doing so requires us to consider the boundaries of the foster. But that raises an important </w:t>
      </w:r>
      <w:r w:rsidRPr="003E0A5E">
        <w:rPr>
          <w:rFonts w:ascii="Cambria" w:hAnsi="Cambria" w:cs="AdvP41153C"/>
          <w:szCs w:val="22"/>
          <w:lang w:val="en-US"/>
        </w:rPr>
        <w:t xml:space="preserve">question: </w:t>
      </w:r>
      <w:r w:rsidR="00B84173" w:rsidRPr="003E0A5E">
        <w:rPr>
          <w:rFonts w:ascii="Cambria" w:hAnsi="Cambria" w:cs="AdvP41153C"/>
          <w:szCs w:val="22"/>
          <w:lang w:val="en-US"/>
        </w:rPr>
        <w:t xml:space="preserve">what </w:t>
      </w:r>
      <w:r w:rsidR="00B84173" w:rsidRPr="003E0A5E">
        <w:rPr>
          <w:rFonts w:ascii="Cambria" w:hAnsi="Cambria" w:cs="AdvP41153C"/>
          <w:i/>
          <w:szCs w:val="22"/>
          <w:lang w:val="en-US"/>
        </w:rPr>
        <w:t>are</w:t>
      </w:r>
      <w:r w:rsidR="00B84173" w:rsidRPr="003E0A5E">
        <w:rPr>
          <w:rFonts w:ascii="Cambria" w:hAnsi="Cambria" w:cs="AdvP41153C"/>
          <w:szCs w:val="22"/>
          <w:lang w:val="en-US"/>
        </w:rPr>
        <w:t xml:space="preserve"> the boundaries</w:t>
      </w:r>
      <w:r w:rsidR="00B84173" w:rsidRPr="003E0A5E">
        <w:rPr>
          <w:rFonts w:ascii="Cambria" w:hAnsi="Cambria" w:cs="AdvP41153C"/>
          <w:i/>
          <w:szCs w:val="22"/>
          <w:lang w:val="en-US"/>
        </w:rPr>
        <w:t xml:space="preserve"> </w:t>
      </w:r>
      <w:r w:rsidR="00B84173" w:rsidRPr="003E0A5E">
        <w:rPr>
          <w:rFonts w:ascii="Cambria" w:hAnsi="Cambria" w:cs="AdvP41153C"/>
          <w:szCs w:val="22"/>
          <w:lang w:val="en-US"/>
        </w:rPr>
        <w:t>of the foster</w:t>
      </w:r>
      <w:r w:rsidRPr="003E0A5E">
        <w:rPr>
          <w:rFonts w:ascii="Cambria" w:hAnsi="Cambria" w:cs="AdvP41153C"/>
          <w:szCs w:val="22"/>
          <w:lang w:val="en-US"/>
        </w:rPr>
        <w:t>?</w:t>
      </w:r>
      <w:r w:rsidR="00B84173" w:rsidRPr="003E0A5E">
        <w:rPr>
          <w:rFonts w:ascii="Cambria" w:hAnsi="Cambria" w:cs="AdvP41153C"/>
          <w:szCs w:val="22"/>
          <w:lang w:val="en-US"/>
        </w:rPr>
        <w:t xml:space="preserve"> The answer to this question is</w:t>
      </w:r>
      <w:r w:rsidR="00B84173">
        <w:rPr>
          <w:rFonts w:ascii="Cambria" w:hAnsi="Cambria" w:cs="AdvP41153C"/>
          <w:szCs w:val="22"/>
          <w:lang w:val="en-US"/>
        </w:rPr>
        <w:t xml:space="preserve"> less than straightforward</w:t>
      </w:r>
      <w:r>
        <w:rPr>
          <w:rFonts w:ascii="Cambria" w:hAnsi="Cambria" w:cs="AdvP41153C"/>
          <w:szCs w:val="22"/>
          <w:lang w:val="en-US"/>
        </w:rPr>
        <w:t xml:space="preserve">. </w:t>
      </w:r>
      <w:r w:rsidR="00B84173">
        <w:rPr>
          <w:rFonts w:ascii="Cambria" w:hAnsi="Cambria" w:cs="AdvP41153C"/>
          <w:szCs w:val="22"/>
          <w:lang w:val="en-US"/>
        </w:rPr>
        <w:t xml:space="preserve">Rather than </w:t>
      </w:r>
      <w:r>
        <w:rPr>
          <w:rFonts w:ascii="Cambria" w:hAnsi="Cambria" w:cs="AdvP41153C"/>
          <w:szCs w:val="22"/>
          <w:lang w:val="en-US"/>
        </w:rPr>
        <w:t xml:space="preserve">defending </w:t>
      </w:r>
      <w:r w:rsidR="00B84173">
        <w:rPr>
          <w:rFonts w:ascii="Cambria" w:hAnsi="Cambria" w:cs="AdvP41153C"/>
          <w:szCs w:val="22"/>
          <w:lang w:val="en-US"/>
        </w:rPr>
        <w:t>a definite answer</w:t>
      </w:r>
      <w:r>
        <w:rPr>
          <w:rFonts w:ascii="Cambria" w:hAnsi="Cambria" w:cs="AdvP41153C"/>
          <w:szCs w:val="22"/>
          <w:lang w:val="en-US"/>
        </w:rPr>
        <w:t xml:space="preserve"> – and hence </w:t>
      </w:r>
      <w:r>
        <w:rPr>
          <w:rFonts w:ascii="Cambria" w:hAnsi="Cambria" w:cs="AdvP41153C"/>
          <w:szCs w:val="22"/>
          <w:lang w:val="en-US"/>
        </w:rPr>
        <w:lastRenderedPageBreak/>
        <w:t xml:space="preserve">my case being only as good as that defence – my strategy will consist in identifying </w:t>
      </w:r>
      <w:r w:rsidR="00B84173">
        <w:rPr>
          <w:rFonts w:ascii="Cambria" w:hAnsi="Cambria" w:cs="AdvP41153C"/>
          <w:szCs w:val="22"/>
          <w:lang w:val="en-US"/>
        </w:rPr>
        <w:t>the three most plausible candidates for delineating a foster. I will then argue that on each of the</w:t>
      </w:r>
      <w:r>
        <w:rPr>
          <w:rFonts w:ascii="Cambria" w:hAnsi="Cambria" w:cs="AdvP41153C"/>
          <w:szCs w:val="22"/>
          <w:lang w:val="en-US"/>
        </w:rPr>
        <w:t xml:space="preserve">se, arguments and criteria that purport to show that the </w:t>
      </w:r>
      <w:r w:rsidR="00B84173">
        <w:rPr>
          <w:rFonts w:ascii="Cambria" w:hAnsi="Cambria" w:cs="AdvP41153C"/>
          <w:szCs w:val="22"/>
          <w:lang w:val="en-US"/>
        </w:rPr>
        <w:t>foster</w:t>
      </w:r>
      <w:r>
        <w:rPr>
          <w:rFonts w:ascii="Cambria" w:hAnsi="Cambria" w:cs="AdvP41153C"/>
          <w:szCs w:val="22"/>
          <w:lang w:val="en-US"/>
        </w:rPr>
        <w:t xml:space="preserve"> is a tenant in a niche, fail. </w:t>
      </w:r>
    </w:p>
    <w:p w14:paraId="0D4E1EAE" w14:textId="77777777" w:rsidR="00B84173" w:rsidRPr="000037B4" w:rsidRDefault="00B84173" w:rsidP="003A6F41">
      <w:pPr>
        <w:spacing w:after="240" w:line="480" w:lineRule="auto"/>
        <w:ind w:firstLine="720"/>
        <w:rPr>
          <w:rFonts w:ascii="Cambria" w:hAnsi="Cambria" w:cs="AdvP41153C"/>
          <w:i/>
          <w:szCs w:val="22"/>
          <w:lang w:val="en-US"/>
        </w:rPr>
      </w:pPr>
      <w:r>
        <w:rPr>
          <w:rFonts w:ascii="Cambria" w:hAnsi="Cambria" w:cs="AdvP41153C"/>
          <w:szCs w:val="22"/>
          <w:lang w:val="en-US"/>
        </w:rPr>
        <w:tab/>
      </w:r>
      <w:r>
        <w:rPr>
          <w:rFonts w:ascii="Cambria" w:hAnsi="Cambria" w:cs="AdvP41153C"/>
          <w:i/>
          <w:szCs w:val="22"/>
          <w:lang w:val="en-US"/>
        </w:rPr>
        <w:t>Three Conceptions of the Foster</w:t>
      </w:r>
    </w:p>
    <w:p w14:paraId="08FBB08D" w14:textId="77777777" w:rsidR="00B84173"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Here are three possible conceptions of the foster and its boundaries. I label these the ‘</w:t>
      </w:r>
      <w:r>
        <w:rPr>
          <w:rFonts w:ascii="Cambria" w:hAnsi="Cambria" w:cs="AdvP41153C"/>
          <w:i/>
          <w:szCs w:val="22"/>
          <w:lang w:val="en-US"/>
        </w:rPr>
        <w:t>Future Baby</w:t>
      </w:r>
      <w:r w:rsidRPr="004D4FF0">
        <w:rPr>
          <w:rFonts w:ascii="Cambria" w:hAnsi="Cambria" w:cs="AdvP41153C"/>
          <w:i/>
          <w:szCs w:val="22"/>
          <w:lang w:val="en-US"/>
        </w:rPr>
        <w:t>’</w:t>
      </w:r>
      <w:r>
        <w:rPr>
          <w:rFonts w:ascii="Cambria" w:hAnsi="Cambria" w:cs="AdvP41153C"/>
          <w:szCs w:val="22"/>
          <w:lang w:val="en-US"/>
        </w:rPr>
        <w:t xml:space="preserve">  (FB), the </w:t>
      </w:r>
      <w:r>
        <w:rPr>
          <w:rFonts w:ascii="Cambria" w:hAnsi="Cambria" w:cs="AdvP41153C"/>
          <w:i/>
          <w:szCs w:val="22"/>
          <w:lang w:val="en-US"/>
        </w:rPr>
        <w:t xml:space="preserve">‘Baby with Placenta’ </w:t>
      </w:r>
      <w:r>
        <w:rPr>
          <w:rFonts w:ascii="Cambria" w:hAnsi="Cambria" w:cs="AdvP41153C"/>
          <w:szCs w:val="22"/>
          <w:lang w:val="en-US"/>
        </w:rPr>
        <w:t xml:space="preserve">(BP) and the </w:t>
      </w:r>
      <w:r>
        <w:rPr>
          <w:rFonts w:ascii="Cambria" w:hAnsi="Cambria" w:cs="AdvP41153C"/>
          <w:i/>
          <w:szCs w:val="22"/>
          <w:lang w:val="en-US"/>
        </w:rPr>
        <w:t>‘</w:t>
      </w:r>
      <w:r w:rsidRPr="00316088">
        <w:rPr>
          <w:rFonts w:ascii="Cambria" w:hAnsi="Cambria" w:cs="AdvP41153C"/>
          <w:i/>
          <w:szCs w:val="22"/>
          <w:lang w:val="en-US"/>
        </w:rPr>
        <w:t>Chorionic Content</w:t>
      </w:r>
      <w:r>
        <w:rPr>
          <w:rFonts w:ascii="Cambria" w:hAnsi="Cambria" w:cs="AdvP41153C"/>
          <w:i/>
          <w:szCs w:val="22"/>
          <w:lang w:val="en-US"/>
        </w:rPr>
        <w:t>’</w:t>
      </w:r>
      <w:r w:rsidRPr="004D4FF0">
        <w:rPr>
          <w:rFonts w:ascii="Cambria" w:hAnsi="Cambria" w:cs="AdvP41153C"/>
          <w:i/>
          <w:szCs w:val="22"/>
          <w:lang w:val="en-US"/>
        </w:rPr>
        <w:t xml:space="preserve"> </w:t>
      </w:r>
      <w:r>
        <w:rPr>
          <w:rFonts w:ascii="Cambria" w:hAnsi="Cambria" w:cs="AdvP41153C"/>
          <w:szCs w:val="22"/>
          <w:lang w:val="en-US"/>
        </w:rPr>
        <w:t xml:space="preserve">(CC). </w:t>
      </w:r>
    </w:p>
    <w:p w14:paraId="3AB0B6F3" w14:textId="7E531FB4" w:rsidR="00B84173" w:rsidRPr="00284AA2" w:rsidRDefault="00B84173" w:rsidP="003A6F41">
      <w:pPr>
        <w:spacing w:after="240" w:line="480" w:lineRule="auto"/>
        <w:ind w:firstLine="720"/>
        <w:rPr>
          <w:rFonts w:ascii="Cambria" w:hAnsi="Cambria" w:cs="AdvP41153C"/>
          <w:lang w:val="en-US"/>
        </w:rPr>
      </w:pPr>
      <w:r>
        <w:rPr>
          <w:rFonts w:ascii="Cambria" w:hAnsi="Cambria" w:cs="AdvP41153C"/>
          <w:szCs w:val="22"/>
          <w:lang w:val="en-US"/>
        </w:rPr>
        <w:t xml:space="preserve">The </w:t>
      </w:r>
      <w:r>
        <w:rPr>
          <w:rFonts w:ascii="Cambria" w:hAnsi="Cambria" w:cs="AdvP41153C"/>
          <w:i/>
          <w:szCs w:val="22"/>
          <w:lang w:val="en-US"/>
        </w:rPr>
        <w:t xml:space="preserve">Future Baby </w:t>
      </w:r>
      <w:r>
        <w:rPr>
          <w:rFonts w:ascii="Cambria" w:hAnsi="Cambria" w:cs="AdvP41153C"/>
          <w:szCs w:val="22"/>
          <w:lang w:val="en-US"/>
        </w:rPr>
        <w:t xml:space="preserve">consists of </w:t>
      </w:r>
      <w:r>
        <w:rPr>
          <w:rFonts w:ascii="Cambria" w:hAnsi="Cambria" w:cs="AdvP41153C"/>
          <w:i/>
          <w:szCs w:val="22"/>
          <w:lang w:val="en-US"/>
        </w:rPr>
        <w:t xml:space="preserve">only </w:t>
      </w:r>
      <w:r>
        <w:rPr>
          <w:rFonts w:ascii="Cambria" w:hAnsi="Cambria" w:cs="AdvP41153C"/>
          <w:szCs w:val="22"/>
          <w:lang w:val="en-US"/>
        </w:rPr>
        <w:t>that part of the pregnancy material that will emerge as the future baby. On this view, the boundaries of the foster are given by the membrane/skin covering the future baby,</w:t>
      </w:r>
      <w:r w:rsidR="005C2309">
        <w:rPr>
          <w:rFonts w:ascii="Cambria" w:hAnsi="Cambria" w:cs="AdvP41153C"/>
          <w:szCs w:val="22"/>
          <w:lang w:val="en-US"/>
        </w:rPr>
        <w:t xml:space="preserve"> perhaps (although</w:t>
      </w:r>
      <w:r w:rsidR="003327F0">
        <w:rPr>
          <w:rFonts w:ascii="Cambria" w:hAnsi="Cambria" w:cs="AdvP41153C"/>
          <w:szCs w:val="22"/>
          <w:lang w:val="en-US"/>
        </w:rPr>
        <w:t xml:space="preserve"> this is not relevant for the argument)</w:t>
      </w:r>
      <w:r>
        <w:rPr>
          <w:rFonts w:ascii="Cambria" w:hAnsi="Cambria" w:cs="AdvP41153C"/>
          <w:szCs w:val="22"/>
          <w:lang w:val="en-US"/>
        </w:rPr>
        <w:t xml:space="preserve"> the lining of the fosters’ oesophagus, trachea and gut, and – and this is important – a </w:t>
      </w:r>
      <w:r w:rsidR="005C2309">
        <w:rPr>
          <w:rFonts w:ascii="Cambria" w:hAnsi="Cambria" w:cs="AdvP41153C"/>
          <w:szCs w:val="22"/>
          <w:lang w:val="en-US"/>
        </w:rPr>
        <w:t>boundary</w:t>
      </w:r>
      <w:r>
        <w:rPr>
          <w:rFonts w:ascii="Cambria" w:hAnsi="Cambria" w:cs="AdvP41153C"/>
          <w:szCs w:val="22"/>
          <w:lang w:val="en-US"/>
        </w:rPr>
        <w:t xml:space="preserve"> somewhere along the foster’s umbilical cord – roughly where that cord will be cut after birth, or perhaps even at the umbilicus, where the remainder of that cord </w:t>
      </w:r>
      <w:r w:rsidRPr="00284AA2">
        <w:rPr>
          <w:rFonts w:ascii="Cambria" w:hAnsi="Cambria" w:cs="AdvP41153C"/>
          <w:lang w:val="en-US"/>
        </w:rPr>
        <w:t xml:space="preserve">will fall off about a week later. </w:t>
      </w:r>
    </w:p>
    <w:p w14:paraId="302F79F5" w14:textId="77777777" w:rsidR="005C2309" w:rsidRDefault="00B84173" w:rsidP="003A6F41">
      <w:pPr>
        <w:spacing w:after="240" w:line="480" w:lineRule="auto"/>
        <w:ind w:firstLine="720"/>
        <w:rPr>
          <w:rFonts w:ascii="Cambria" w:hAnsi="Cambria" w:cs="AdvP41153C"/>
          <w:szCs w:val="22"/>
          <w:lang w:val="en-US"/>
        </w:rPr>
      </w:pPr>
      <w:r w:rsidRPr="00284AA2">
        <w:rPr>
          <w:rFonts w:ascii="Cambria" w:hAnsi="Cambria" w:cs="AdvP41153C"/>
          <w:lang w:val="en-US"/>
        </w:rPr>
        <w:t xml:space="preserve">The </w:t>
      </w:r>
      <w:r w:rsidRPr="00284AA2">
        <w:rPr>
          <w:rFonts w:ascii="Cambria" w:hAnsi="Cambria" w:cs="AdvP41153C"/>
          <w:i/>
          <w:lang w:val="en-US"/>
        </w:rPr>
        <w:t xml:space="preserve">Baby with Placenta </w:t>
      </w:r>
      <w:r w:rsidRPr="00284AA2">
        <w:rPr>
          <w:rFonts w:ascii="Cambria" w:hAnsi="Cambria" w:cs="AdvP41153C"/>
          <w:lang w:val="en-US"/>
        </w:rPr>
        <w:t xml:space="preserve">consists of the future baby </w:t>
      </w:r>
      <w:r w:rsidRPr="00284AA2">
        <w:rPr>
          <w:rFonts w:ascii="Cambria" w:hAnsi="Cambria" w:cs="AdvP41153C"/>
          <w:i/>
          <w:lang w:val="en-US"/>
        </w:rPr>
        <w:t>plus</w:t>
      </w:r>
      <w:r w:rsidRPr="00284AA2">
        <w:rPr>
          <w:rFonts w:ascii="Cambria" w:hAnsi="Cambria" w:cs="AdvP41153C"/>
          <w:lang w:val="en-US"/>
        </w:rPr>
        <w:t xml:space="preserve"> the umbilical cord and placenta, which, on this view, is part of the foster. The boundaries of the BP are, again, the future baby’s intestinal lining and skin</w:t>
      </w:r>
      <w:r w:rsidR="00CE0977">
        <w:rPr>
          <w:rFonts w:ascii="Cambria" w:hAnsi="Cambria" w:cs="AdvP41153C"/>
          <w:lang w:val="en-US"/>
        </w:rPr>
        <w:t xml:space="preserve">. But this time, to trace the boundaries of the foster, we do not stop at the umbilical cord, but we follow the skin which becomes the </w:t>
      </w:r>
      <w:r w:rsidRPr="00284AA2">
        <w:rPr>
          <w:rFonts w:ascii="Cambria" w:hAnsi="Cambria" w:cs="AdvP41153C"/>
          <w:lang w:val="en-US"/>
        </w:rPr>
        <w:t>membrane</w:t>
      </w:r>
      <w:r w:rsidR="00CE0977">
        <w:rPr>
          <w:rFonts w:ascii="Cambria" w:hAnsi="Cambria" w:cs="AdvP41153C"/>
          <w:lang w:val="en-US"/>
        </w:rPr>
        <w:t>s</w:t>
      </w:r>
      <w:r w:rsidRPr="00284AA2">
        <w:rPr>
          <w:rFonts w:ascii="Cambria" w:hAnsi="Cambria" w:cs="AdvP41153C"/>
          <w:lang w:val="en-US"/>
        </w:rPr>
        <w:t xml:space="preserve"> surrounding the umbilical cord, </w:t>
      </w:r>
      <w:r w:rsidR="00CE0977">
        <w:rPr>
          <w:rFonts w:ascii="Cambria" w:hAnsi="Cambria" w:cs="AdvP41153C"/>
          <w:lang w:val="en-US"/>
        </w:rPr>
        <w:t xml:space="preserve">which then </w:t>
      </w:r>
      <w:r>
        <w:rPr>
          <w:rFonts w:ascii="Cambria" w:hAnsi="Cambria" w:cs="AdvP41153C"/>
          <w:lang w:val="en-US"/>
        </w:rPr>
        <w:t xml:space="preserve">branch outwards again </w:t>
      </w:r>
      <w:r w:rsidRPr="00284AA2">
        <w:rPr>
          <w:rFonts w:ascii="Cambria" w:hAnsi="Cambria" w:cs="AdvP41153C"/>
          <w:lang w:val="en-US"/>
        </w:rPr>
        <w:t>to become the</w:t>
      </w:r>
      <w:r w:rsidR="00CE0977">
        <w:rPr>
          <w:rFonts w:ascii="Cambria" w:hAnsi="Cambria" w:cs="AdvP41153C"/>
          <w:lang w:val="en-US"/>
        </w:rPr>
        <w:t xml:space="preserve"> membrane – the amnion </w:t>
      </w:r>
      <w:r w:rsidR="005C2309">
        <w:rPr>
          <w:rFonts w:ascii="Cambria" w:hAnsi="Cambria" w:cs="AdvP41153C"/>
          <w:lang w:val="en-US"/>
        </w:rPr>
        <w:t>–</w:t>
      </w:r>
      <w:r w:rsidR="00CE0977">
        <w:rPr>
          <w:rFonts w:ascii="Cambria" w:hAnsi="Cambria" w:cs="AdvP41153C"/>
          <w:lang w:val="en-US"/>
        </w:rPr>
        <w:t xml:space="preserve"> </w:t>
      </w:r>
      <w:r w:rsidRPr="00284AA2">
        <w:rPr>
          <w:rFonts w:ascii="Cambria" w:hAnsi="Cambria" w:cs="AdvP41153C"/>
          <w:lang w:val="en-US"/>
        </w:rPr>
        <w:t>that covers the fetal side of the placenta</w:t>
      </w:r>
      <w:r>
        <w:rPr>
          <w:rFonts w:ascii="Cambria" w:hAnsi="Cambria" w:cs="AdvP41153C"/>
          <w:lang w:val="en-US"/>
        </w:rPr>
        <w:t xml:space="preserve">. </w:t>
      </w:r>
      <w:r w:rsidR="005C2309">
        <w:rPr>
          <w:rFonts w:ascii="Cambria" w:hAnsi="Cambria" w:cs="AdvP41153C"/>
          <w:lang w:val="en-US"/>
        </w:rPr>
        <w:t xml:space="preserve">To capture the whole placenta we cannot follow the amnion – which loops back on itself to surround the amniotic cavity. Instead we </w:t>
      </w:r>
      <w:r w:rsidR="005C2309">
        <w:rPr>
          <w:rFonts w:ascii="Cambria" w:hAnsi="Cambria" w:cs="AdvP41153C"/>
          <w:lang w:val="en-US"/>
        </w:rPr>
        <w:lastRenderedPageBreak/>
        <w:t xml:space="preserve">must trace a </w:t>
      </w:r>
      <w:r w:rsidR="00CE0977">
        <w:rPr>
          <w:rFonts w:ascii="Cambria" w:hAnsi="Cambria" w:cs="AdvP41153C"/>
          <w:lang w:val="en-US"/>
        </w:rPr>
        <w:t>boundary at the maternal side of the placenta</w:t>
      </w:r>
      <w:r w:rsidR="005C2309">
        <w:rPr>
          <w:rFonts w:ascii="Cambria" w:hAnsi="Cambria" w:cs="AdvP41153C"/>
          <w:lang w:val="en-US"/>
        </w:rPr>
        <w:t xml:space="preserve"> - </w:t>
      </w:r>
      <w:r w:rsidR="005C2309">
        <w:rPr>
          <w:rFonts w:ascii="Cambria" w:hAnsi="Cambria" w:cs="AdvP41153C"/>
          <w:szCs w:val="22"/>
          <w:lang w:val="en-US"/>
        </w:rPr>
        <w:t xml:space="preserve">perhaps at the rough locus of the placenta’s future separation – to capture the whole placenta. </w:t>
      </w:r>
    </w:p>
    <w:p w14:paraId="5881BE91" w14:textId="5541DEDF" w:rsidR="00B84173"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The </w:t>
      </w:r>
      <w:r>
        <w:rPr>
          <w:rFonts w:ascii="Cambria" w:hAnsi="Cambria" w:cs="AdvP41153C"/>
          <w:i/>
          <w:szCs w:val="22"/>
          <w:lang w:val="en-US"/>
        </w:rPr>
        <w:t>Chorionic Content</w:t>
      </w:r>
      <w:r>
        <w:rPr>
          <w:rFonts w:ascii="Cambria" w:hAnsi="Cambria" w:cs="AdvP41153C"/>
          <w:szCs w:val="22"/>
          <w:lang w:val="en-US"/>
        </w:rPr>
        <w:t xml:space="preserve"> consists of </w:t>
      </w:r>
      <w:r>
        <w:rPr>
          <w:rFonts w:ascii="Cambria" w:hAnsi="Cambria" w:cs="AdvP41153C"/>
          <w:i/>
          <w:szCs w:val="22"/>
          <w:lang w:val="en-US"/>
        </w:rPr>
        <w:t xml:space="preserve">all of </w:t>
      </w:r>
      <w:r>
        <w:rPr>
          <w:rFonts w:ascii="Cambria" w:hAnsi="Cambria" w:cs="AdvP41153C"/>
          <w:szCs w:val="22"/>
          <w:lang w:val="en-US"/>
        </w:rPr>
        <w:t>the pregnancy material as surrounded by the chorion and derived from the zygote: i.e. this includes the ‘future baby’, the umbilical cord, the placenta, the amniotic fluid, the amniotic and chorionic membranes – the lot. On this view the boundaries of the foster are given by the chorion and – again – by</w:t>
      </w:r>
      <w:r w:rsidR="003A2E99">
        <w:rPr>
          <w:rFonts w:ascii="Cambria" w:hAnsi="Cambria" w:cs="AdvP41153C"/>
          <w:szCs w:val="22"/>
          <w:lang w:val="en-US"/>
        </w:rPr>
        <w:t xml:space="preserve"> the maternal side of the placenta. </w:t>
      </w:r>
    </w:p>
    <w:p w14:paraId="471591DF" w14:textId="464AD179" w:rsidR="003A2E99" w:rsidRDefault="003A2E99" w:rsidP="003A6F41">
      <w:pPr>
        <w:widowControl w:val="0"/>
        <w:autoSpaceDE w:val="0"/>
        <w:autoSpaceDN w:val="0"/>
        <w:adjustRightInd w:val="0"/>
        <w:spacing w:after="240" w:line="480" w:lineRule="auto"/>
        <w:ind w:firstLine="720"/>
        <w:rPr>
          <w:rFonts w:ascii="Cambria" w:hAnsi="Cambria" w:cs="AdvP41153C"/>
          <w:szCs w:val="22"/>
          <w:lang w:val="en-US"/>
        </w:rPr>
      </w:pPr>
      <w:r>
        <w:rPr>
          <w:rFonts w:ascii="Cambria" w:hAnsi="Cambria" w:cs="AdvP41153C"/>
          <w:szCs w:val="22"/>
          <w:lang w:val="en-US"/>
        </w:rPr>
        <w:t>Let’s consider, for each of these views, how S&amp;B’s arguments in favour of the tenant-niche relationship apply, and whether the foster meets S&amp;B’s criteria for being a tenant in a niche.</w:t>
      </w:r>
      <w:r w:rsidR="007F0F75">
        <w:rPr>
          <w:rFonts w:ascii="Cambria" w:hAnsi="Cambria" w:cs="AdvP41153C"/>
          <w:szCs w:val="22"/>
          <w:lang w:val="en-US"/>
        </w:rPr>
        <w:t xml:space="preserve"> Remember, for this assessment that S&amp;B </w:t>
      </w:r>
      <w:r w:rsidR="007F0F75" w:rsidRPr="003E0A5E">
        <w:rPr>
          <w:rFonts w:ascii="Cambria" w:hAnsi="Cambria" w:cs="AdvP41153C"/>
          <w:szCs w:val="22"/>
          <w:lang w:val="en-US"/>
        </w:rPr>
        <w:t>define boundaries as</w:t>
      </w:r>
      <w:r w:rsidR="003E0A5E">
        <w:rPr>
          <w:rFonts w:ascii="Cambria" w:hAnsi="Cambria" w:cs="AdvP41153C"/>
          <w:szCs w:val="22"/>
          <w:lang w:val="en-US"/>
        </w:rPr>
        <w:t xml:space="preserve"> physical discontinuities: “boundary […] refers to an abrupt threshold between the matter of normally lower density (air or water) in the space surrounding the individual and the matter in the individual’s interior” (2003</w:t>
      </w:r>
      <w:r w:rsidR="00940457">
        <w:rPr>
          <w:rFonts w:ascii="Cambria" w:hAnsi="Cambria" w:cs="AdvP41153C"/>
          <w:szCs w:val="22"/>
          <w:lang w:val="en-US"/>
        </w:rPr>
        <w:t>,</w:t>
      </w:r>
      <w:r w:rsidR="003E0A5E">
        <w:rPr>
          <w:rFonts w:ascii="Cambria" w:hAnsi="Cambria" w:cs="AdvP41153C"/>
          <w:szCs w:val="22"/>
          <w:lang w:val="en-US"/>
        </w:rPr>
        <w:t>47). In organisms, such boundaries are “established via a physical covering or membrane” (2003</w:t>
      </w:r>
      <w:r w:rsidR="00940457">
        <w:rPr>
          <w:rFonts w:ascii="Cambria" w:hAnsi="Cambria" w:cs="AdvP41153C"/>
          <w:szCs w:val="22"/>
          <w:lang w:val="en-US"/>
        </w:rPr>
        <w:t>,</w:t>
      </w:r>
      <w:r w:rsidR="003E0A5E">
        <w:rPr>
          <w:rFonts w:ascii="Cambria" w:hAnsi="Cambria" w:cs="AdvP41153C"/>
          <w:szCs w:val="22"/>
          <w:lang w:val="en-US"/>
        </w:rPr>
        <w:t xml:space="preserve"> 49). </w:t>
      </w:r>
    </w:p>
    <w:p w14:paraId="535C292C" w14:textId="5CEBE2BA" w:rsidR="00B84173" w:rsidRPr="00534BBA" w:rsidRDefault="00B84173" w:rsidP="003A6F41">
      <w:pPr>
        <w:spacing w:after="240" w:line="480" w:lineRule="auto"/>
        <w:ind w:firstLine="720"/>
        <w:rPr>
          <w:rFonts w:ascii="Cambria" w:hAnsi="Cambria" w:cs="AdvP41153C"/>
          <w:szCs w:val="22"/>
          <w:u w:val="single"/>
          <w:lang w:val="en-US"/>
        </w:rPr>
      </w:pPr>
      <w:r w:rsidRPr="00534BBA">
        <w:rPr>
          <w:rFonts w:ascii="Cambria" w:hAnsi="Cambria" w:cs="AdvP41153C"/>
          <w:szCs w:val="22"/>
          <w:u w:val="single"/>
          <w:lang w:val="en-US"/>
        </w:rPr>
        <w:t>1. The Future Baby View</w:t>
      </w:r>
    </w:p>
    <w:p w14:paraId="071BABCF" w14:textId="402BB9FD" w:rsidR="00DE6B4E"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The Future Baby View requires that we recognise a boundary to the foster at the umbilicus or a little further along the umbilical cord. </w:t>
      </w:r>
      <w:r w:rsidR="00DE6B4E">
        <w:rPr>
          <w:rFonts w:ascii="Cambria" w:hAnsi="Cambria" w:cs="AdvP41153C"/>
          <w:szCs w:val="22"/>
          <w:lang w:val="en-US"/>
        </w:rPr>
        <w:t xml:space="preserve">This requires a boundary at a place where, prior to birth, there is continuous tissue and even continuous flow of blood; </w:t>
      </w:r>
      <w:r w:rsidR="003A2E99">
        <w:rPr>
          <w:rFonts w:ascii="Cambria" w:hAnsi="Cambria" w:cs="AdvP41153C"/>
          <w:szCs w:val="22"/>
          <w:lang w:val="en-US"/>
        </w:rPr>
        <w:t xml:space="preserve">through the </w:t>
      </w:r>
      <w:r w:rsidR="00DE6B4E">
        <w:rPr>
          <w:rFonts w:ascii="Cambria" w:hAnsi="Cambria" w:cs="AdvP41153C"/>
          <w:szCs w:val="22"/>
          <w:lang w:val="en-US"/>
        </w:rPr>
        <w:t xml:space="preserve">umbilical cord </w:t>
      </w:r>
      <w:r w:rsidR="003A2E99">
        <w:rPr>
          <w:rFonts w:ascii="Cambria" w:hAnsi="Cambria" w:cs="AdvP41153C"/>
          <w:szCs w:val="22"/>
          <w:lang w:val="en-US"/>
        </w:rPr>
        <w:t xml:space="preserve">flow one artery that transport </w:t>
      </w:r>
      <w:r w:rsidR="00DE6B4E">
        <w:rPr>
          <w:rFonts w:ascii="Cambria" w:hAnsi="Cambria" w:cs="AdvP41153C"/>
          <w:szCs w:val="22"/>
          <w:lang w:val="en-US"/>
        </w:rPr>
        <w:t>relatively oxygen/nutrient-arm blood to t</w:t>
      </w:r>
      <w:r w:rsidR="003A2E99">
        <w:rPr>
          <w:rFonts w:ascii="Cambria" w:hAnsi="Cambria" w:cs="AdvP41153C"/>
          <w:szCs w:val="22"/>
          <w:lang w:val="en-US"/>
        </w:rPr>
        <w:t xml:space="preserve">he placenta, and two veins that – </w:t>
      </w:r>
      <w:r w:rsidR="00DE6B4E">
        <w:rPr>
          <w:rFonts w:ascii="Cambria" w:hAnsi="Cambria" w:cs="AdvP41153C"/>
          <w:szCs w:val="22"/>
          <w:lang w:val="en-US"/>
        </w:rPr>
        <w:t>following intra-placental exchange of nu</w:t>
      </w:r>
      <w:r w:rsidR="003A2E99">
        <w:rPr>
          <w:rFonts w:ascii="Cambria" w:hAnsi="Cambria" w:cs="AdvP41153C"/>
          <w:szCs w:val="22"/>
          <w:lang w:val="en-US"/>
        </w:rPr>
        <w:t xml:space="preserve">trients, oxygen and waste </w:t>
      </w:r>
      <w:r w:rsidR="00DE6B4E">
        <w:rPr>
          <w:rFonts w:ascii="Cambria" w:hAnsi="Cambria" w:cs="AdvP41153C"/>
          <w:szCs w:val="22"/>
          <w:lang w:val="en-US"/>
        </w:rPr>
        <w:t>b</w:t>
      </w:r>
      <w:r w:rsidR="003A2E99">
        <w:rPr>
          <w:rFonts w:ascii="Cambria" w:hAnsi="Cambria" w:cs="AdvP41153C"/>
          <w:szCs w:val="22"/>
          <w:lang w:val="en-US"/>
        </w:rPr>
        <w:t>etween maternal and fetal blood – transport</w:t>
      </w:r>
      <w:r w:rsidR="00DE6B4E">
        <w:rPr>
          <w:rFonts w:ascii="Cambria" w:hAnsi="Cambria" w:cs="AdvP41153C"/>
          <w:szCs w:val="22"/>
          <w:lang w:val="en-US"/>
        </w:rPr>
        <w:t>s</w:t>
      </w:r>
      <w:r w:rsidR="003A2E99">
        <w:rPr>
          <w:rFonts w:ascii="Cambria" w:hAnsi="Cambria" w:cs="AdvP41153C"/>
          <w:szCs w:val="22"/>
          <w:lang w:val="en-US"/>
        </w:rPr>
        <w:t xml:space="preserve"> oxygen and nutrient-</w:t>
      </w:r>
      <w:r w:rsidR="00DE6B4E">
        <w:rPr>
          <w:rFonts w:ascii="Cambria" w:hAnsi="Cambria" w:cs="AdvP41153C"/>
          <w:szCs w:val="22"/>
          <w:lang w:val="en-US"/>
        </w:rPr>
        <w:t xml:space="preserve">rich blood </w:t>
      </w:r>
      <w:r w:rsidR="00DE6B4E">
        <w:rPr>
          <w:rFonts w:ascii="Cambria" w:hAnsi="Cambria" w:cs="AdvP41153C"/>
          <w:szCs w:val="22"/>
          <w:lang w:val="en-US"/>
        </w:rPr>
        <w:lastRenderedPageBreak/>
        <w:t xml:space="preserve">back to the </w:t>
      </w:r>
      <w:r w:rsidR="008D57A4">
        <w:rPr>
          <w:rFonts w:ascii="Cambria" w:hAnsi="Cambria" w:cs="AdvP41153C"/>
          <w:szCs w:val="22"/>
          <w:lang w:val="en-US"/>
        </w:rPr>
        <w:t>foster</w:t>
      </w:r>
      <w:r w:rsidR="00DE6B4E">
        <w:rPr>
          <w:rFonts w:ascii="Cambria" w:hAnsi="Cambria" w:cs="AdvP41153C"/>
          <w:szCs w:val="22"/>
          <w:lang w:val="en-US"/>
        </w:rPr>
        <w:t xml:space="preserve">. </w:t>
      </w:r>
      <w:r w:rsidR="003A2E99">
        <w:rPr>
          <w:rFonts w:ascii="Cambria" w:hAnsi="Cambria" w:cs="AdvP41153C"/>
          <w:szCs w:val="22"/>
          <w:lang w:val="en-US"/>
        </w:rPr>
        <w:t xml:space="preserve">This flow of blood </w:t>
      </w:r>
      <w:r w:rsidR="00DE6B4E">
        <w:rPr>
          <w:rFonts w:ascii="Cambria" w:hAnsi="Cambria" w:cs="AdvP41153C"/>
          <w:szCs w:val="22"/>
          <w:lang w:val="en-US"/>
        </w:rPr>
        <w:t xml:space="preserve">through </w:t>
      </w:r>
      <w:r w:rsidR="003A2E99">
        <w:rPr>
          <w:rFonts w:ascii="Cambria" w:hAnsi="Cambria" w:cs="AdvP41153C"/>
          <w:szCs w:val="22"/>
          <w:lang w:val="en-US"/>
        </w:rPr>
        <w:t xml:space="preserve">major vessels in the </w:t>
      </w:r>
      <w:r w:rsidR="00DE6B4E">
        <w:rPr>
          <w:rFonts w:ascii="Cambria" w:hAnsi="Cambria" w:cs="AdvP41153C"/>
          <w:szCs w:val="22"/>
          <w:lang w:val="en-US"/>
        </w:rPr>
        <w:t xml:space="preserve">umbilical cord is essential to the </w:t>
      </w:r>
      <w:r w:rsidR="008D57A4">
        <w:rPr>
          <w:rFonts w:ascii="Cambria" w:hAnsi="Cambria" w:cs="AdvP41153C"/>
          <w:szCs w:val="22"/>
          <w:lang w:val="en-US"/>
        </w:rPr>
        <w:t>foster</w:t>
      </w:r>
      <w:r w:rsidR="00DE6B4E">
        <w:rPr>
          <w:rFonts w:ascii="Cambria" w:hAnsi="Cambria" w:cs="AdvP41153C"/>
          <w:szCs w:val="22"/>
          <w:lang w:val="en-US"/>
        </w:rPr>
        <w:t xml:space="preserve">’ </w:t>
      </w:r>
      <w:r w:rsidR="003A2E99">
        <w:rPr>
          <w:rFonts w:ascii="Cambria" w:hAnsi="Cambria" w:cs="AdvP41153C"/>
          <w:szCs w:val="22"/>
          <w:lang w:val="en-US"/>
        </w:rPr>
        <w:t xml:space="preserve">life and development. </w:t>
      </w:r>
    </w:p>
    <w:p w14:paraId="6C020786" w14:textId="69BF9708" w:rsidR="00B84173" w:rsidRDefault="00DE6B4E"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Now consider </w:t>
      </w:r>
      <w:r w:rsidR="00ED414C">
        <w:rPr>
          <w:rFonts w:ascii="Cambria" w:hAnsi="Cambria" w:cs="AdvP41153C"/>
          <w:szCs w:val="22"/>
          <w:lang w:val="en-US"/>
        </w:rPr>
        <w:t>S&amp;B</w:t>
      </w:r>
      <w:r w:rsidR="00B84173">
        <w:rPr>
          <w:rFonts w:ascii="Cambria" w:hAnsi="Cambria" w:cs="AdvP41153C"/>
          <w:szCs w:val="22"/>
          <w:lang w:val="en-US"/>
        </w:rPr>
        <w:t xml:space="preserve">’s positive arguments in favour of the tenant/niche view of fosters. First, they assert that that a foster has its own, completely connected external boundary, marked by </w:t>
      </w:r>
      <w:r w:rsidR="00B84173" w:rsidRPr="003F4812">
        <w:rPr>
          <w:rFonts w:ascii="Cambria" w:hAnsi="Cambria" w:cs="AdvP41153C"/>
          <w:szCs w:val="22"/>
          <w:lang w:val="en-US"/>
        </w:rPr>
        <w:t>a physical discontinuity between foster and mother</w:t>
      </w:r>
      <w:r w:rsidR="007F0F75">
        <w:rPr>
          <w:rFonts w:ascii="Cambria" w:hAnsi="Cambria" w:cs="AdvP41153C"/>
          <w:szCs w:val="22"/>
          <w:lang w:val="en-US"/>
        </w:rPr>
        <w:t xml:space="preserve">. “[T]here is at no stage after ovulation a strict topological connection between the foster and its mother. Such a connection is not even established in the form of a canal </w:t>
      </w:r>
      <w:r w:rsidR="00B84173" w:rsidRPr="003F4812">
        <w:rPr>
          <w:rFonts w:ascii="Cambria" w:hAnsi="Cambria" w:cs="AdvP41153C"/>
          <w:szCs w:val="22"/>
          <w:lang w:val="en-US"/>
        </w:rPr>
        <w:t>or tube through which blood or nutrients might flow</w:t>
      </w:r>
      <w:r w:rsidR="00B84173">
        <w:rPr>
          <w:rFonts w:ascii="Cambria" w:hAnsi="Cambria" w:cs="AdvP41153C"/>
          <w:szCs w:val="22"/>
          <w:lang w:val="en-US"/>
        </w:rPr>
        <w:t xml:space="preserve">” </w:t>
      </w:r>
      <w:r w:rsidR="007F0F75">
        <w:rPr>
          <w:rFonts w:ascii="Cambria" w:hAnsi="Cambria" w:cs="AdvP41153C"/>
          <w:szCs w:val="22"/>
          <w:lang w:val="en-US"/>
        </w:rPr>
        <w:t>(2003</w:t>
      </w:r>
      <w:r w:rsidR="00940457">
        <w:rPr>
          <w:rFonts w:ascii="Cambria" w:hAnsi="Cambria" w:cs="AdvP41153C"/>
          <w:szCs w:val="22"/>
          <w:lang w:val="en-US"/>
        </w:rPr>
        <w:t>,</w:t>
      </w:r>
      <w:r w:rsidR="007F0F75">
        <w:rPr>
          <w:rFonts w:ascii="Cambria" w:hAnsi="Cambria" w:cs="AdvP41153C"/>
          <w:szCs w:val="22"/>
          <w:lang w:val="en-US"/>
        </w:rPr>
        <w:t xml:space="preserve"> 73). </w:t>
      </w:r>
      <w:r w:rsidR="003A2E99">
        <w:rPr>
          <w:rFonts w:ascii="Cambria" w:hAnsi="Cambria" w:cs="AdvP41153C"/>
          <w:szCs w:val="22"/>
          <w:lang w:val="en-US"/>
        </w:rPr>
        <w:t>At the level of the umbilicus/umbilical cord</w:t>
      </w:r>
      <w:r w:rsidR="0077465A">
        <w:rPr>
          <w:rFonts w:ascii="Cambria" w:hAnsi="Cambria" w:cs="AdvP41153C"/>
          <w:szCs w:val="22"/>
          <w:lang w:val="en-US"/>
        </w:rPr>
        <w:t>, this is clearly false; the</w:t>
      </w:r>
      <w:r w:rsidR="003A2E99">
        <w:rPr>
          <w:rFonts w:ascii="Cambria" w:hAnsi="Cambria" w:cs="AdvP41153C"/>
          <w:szCs w:val="22"/>
          <w:lang w:val="en-US"/>
        </w:rPr>
        <w:t xml:space="preserve">re </w:t>
      </w:r>
      <w:r w:rsidR="008E576F">
        <w:rPr>
          <w:rFonts w:ascii="Cambria" w:hAnsi="Cambria" w:cs="AdvP41153C"/>
          <w:szCs w:val="22"/>
          <w:lang w:val="en-US"/>
        </w:rPr>
        <w:t xml:space="preserve">topological connection, </w:t>
      </w:r>
      <w:r w:rsidR="003E0A5E">
        <w:rPr>
          <w:rFonts w:ascii="Cambria" w:hAnsi="Cambria" w:cs="AdvP41153C"/>
          <w:szCs w:val="22"/>
          <w:lang w:val="en-US"/>
        </w:rPr>
        <w:t xml:space="preserve">and </w:t>
      </w:r>
      <w:r w:rsidR="003A2E99" w:rsidRPr="008E576F">
        <w:rPr>
          <w:rFonts w:ascii="Cambria" w:hAnsi="Cambria" w:cs="AdvP41153C"/>
          <w:i/>
          <w:szCs w:val="22"/>
          <w:lang w:val="en-US"/>
        </w:rPr>
        <w:t>no</w:t>
      </w:r>
      <w:r w:rsidR="003A2E99">
        <w:rPr>
          <w:rFonts w:ascii="Cambria" w:hAnsi="Cambria" w:cs="AdvP41153C"/>
          <w:szCs w:val="22"/>
          <w:lang w:val="en-US"/>
        </w:rPr>
        <w:t xml:space="preserve"> physical discontinuity</w:t>
      </w:r>
      <w:r w:rsidR="008E576F">
        <w:rPr>
          <w:rFonts w:ascii="Cambria" w:hAnsi="Cambria" w:cs="AdvP41153C"/>
          <w:szCs w:val="22"/>
          <w:lang w:val="en-US"/>
        </w:rPr>
        <w:t>,</w:t>
      </w:r>
      <w:r w:rsidR="003A2E99">
        <w:rPr>
          <w:rFonts w:ascii="Cambria" w:hAnsi="Cambria" w:cs="AdvP41153C"/>
          <w:szCs w:val="22"/>
          <w:lang w:val="en-US"/>
        </w:rPr>
        <w:t xml:space="preserve"> between mother and </w:t>
      </w:r>
      <w:r w:rsidR="0077465A">
        <w:rPr>
          <w:rFonts w:ascii="Cambria" w:hAnsi="Cambria" w:cs="AdvP41153C"/>
          <w:szCs w:val="22"/>
          <w:lang w:val="en-US"/>
        </w:rPr>
        <w:t>FB-</w:t>
      </w:r>
      <w:r w:rsidR="008D57A4">
        <w:rPr>
          <w:rFonts w:ascii="Cambria" w:hAnsi="Cambria" w:cs="AdvP41153C"/>
          <w:szCs w:val="22"/>
          <w:lang w:val="en-US"/>
        </w:rPr>
        <w:t>foster</w:t>
      </w:r>
      <w:r w:rsidR="003A2E99">
        <w:rPr>
          <w:rFonts w:ascii="Cambria" w:hAnsi="Cambria" w:cs="AdvP41153C"/>
          <w:szCs w:val="22"/>
          <w:lang w:val="en-US"/>
        </w:rPr>
        <w:t xml:space="preserve">. </w:t>
      </w:r>
      <w:r w:rsidR="0077465A">
        <w:rPr>
          <w:rFonts w:ascii="Cambria" w:hAnsi="Cambria" w:cs="AdvP41153C"/>
          <w:szCs w:val="22"/>
          <w:lang w:val="en-US"/>
        </w:rPr>
        <w:t xml:space="preserve">And </w:t>
      </w:r>
      <w:r w:rsidR="009A7AB2">
        <w:rPr>
          <w:rFonts w:ascii="Cambria" w:hAnsi="Cambria" w:cs="AdvP41153C"/>
          <w:szCs w:val="22"/>
          <w:lang w:val="en-US"/>
        </w:rPr>
        <w:t xml:space="preserve">the umbilical </w:t>
      </w:r>
      <w:r w:rsidR="003A2E99">
        <w:rPr>
          <w:rFonts w:ascii="Cambria" w:hAnsi="Cambria" w:cs="AdvP41153C"/>
          <w:szCs w:val="22"/>
          <w:lang w:val="en-US"/>
        </w:rPr>
        <w:t xml:space="preserve">surely </w:t>
      </w:r>
      <w:r w:rsidR="009A7AB2">
        <w:rPr>
          <w:rFonts w:ascii="Cambria" w:hAnsi="Cambria" w:cs="AdvP41153C"/>
          <w:szCs w:val="22"/>
          <w:lang w:val="en-US"/>
        </w:rPr>
        <w:t>is the very example of a “</w:t>
      </w:r>
      <w:r w:rsidR="009A7AB2" w:rsidRPr="003F4812">
        <w:rPr>
          <w:rFonts w:ascii="Cambria" w:hAnsi="Cambria" w:cs="AdvP41153C"/>
          <w:szCs w:val="22"/>
          <w:lang w:val="en-US"/>
        </w:rPr>
        <w:t>canal or tube through which blood or nutrients might flow</w:t>
      </w:r>
      <w:r w:rsidR="009A7AB2">
        <w:rPr>
          <w:rFonts w:ascii="Cambria" w:hAnsi="Cambria" w:cs="AdvP41153C"/>
          <w:szCs w:val="22"/>
          <w:lang w:val="en-US"/>
        </w:rPr>
        <w:t>”.</w:t>
      </w:r>
      <w:r w:rsidR="00B84173">
        <w:rPr>
          <w:rFonts w:ascii="Cambria" w:hAnsi="Cambria" w:cs="AdvP41153C"/>
          <w:szCs w:val="22"/>
          <w:lang w:val="en-US"/>
        </w:rPr>
        <w:t xml:space="preserve"> Just like there is a topological connection between tail and cat until tail is physically severed, </w:t>
      </w:r>
      <w:r w:rsidR="003A2E99">
        <w:rPr>
          <w:rFonts w:ascii="Cambria" w:hAnsi="Cambria" w:cs="AdvP41153C"/>
          <w:szCs w:val="22"/>
          <w:lang w:val="en-US"/>
        </w:rPr>
        <w:t xml:space="preserve">there is a topological connection between </w:t>
      </w:r>
      <w:r w:rsidR="00B84173">
        <w:rPr>
          <w:rFonts w:ascii="Cambria" w:hAnsi="Cambria" w:cs="AdvP41153C"/>
          <w:szCs w:val="22"/>
          <w:lang w:val="en-US"/>
        </w:rPr>
        <w:t xml:space="preserve">FB and </w:t>
      </w:r>
      <w:r w:rsidR="008D57A4">
        <w:rPr>
          <w:rFonts w:ascii="Cambria" w:hAnsi="Cambria" w:cs="AdvP41153C"/>
          <w:szCs w:val="22"/>
          <w:lang w:val="en-US"/>
        </w:rPr>
        <w:t>pregnant organism</w:t>
      </w:r>
      <w:r w:rsidR="003A2E99">
        <w:rPr>
          <w:rFonts w:ascii="Cambria" w:hAnsi="Cambria" w:cs="AdvP41153C"/>
          <w:szCs w:val="22"/>
          <w:lang w:val="en-US"/>
        </w:rPr>
        <w:t xml:space="preserve"> at the level of the umbilicus/umbilical cord</w:t>
      </w:r>
      <w:r w:rsidR="00B84173">
        <w:rPr>
          <w:rFonts w:ascii="Cambria" w:hAnsi="Cambria" w:cs="AdvP41153C"/>
          <w:szCs w:val="22"/>
          <w:lang w:val="en-US"/>
        </w:rPr>
        <w:t xml:space="preserve"> until the umbilical cord is severed after birth</w:t>
      </w:r>
      <w:r w:rsidR="003A2E99">
        <w:rPr>
          <w:rFonts w:ascii="Cambria" w:hAnsi="Cambria" w:cs="AdvP41153C"/>
          <w:szCs w:val="22"/>
          <w:lang w:val="en-US"/>
        </w:rPr>
        <w:t>.</w:t>
      </w:r>
      <w:r w:rsidR="00B84173">
        <w:rPr>
          <w:rFonts w:ascii="Cambria" w:hAnsi="Cambria" w:cs="AdvP41153C"/>
          <w:szCs w:val="22"/>
          <w:lang w:val="en-US"/>
        </w:rPr>
        <w:t xml:space="preserve"> </w:t>
      </w:r>
      <w:r w:rsidR="00ED414C">
        <w:rPr>
          <w:rFonts w:ascii="Cambria" w:hAnsi="Cambria" w:cs="AdvP41153C"/>
          <w:szCs w:val="22"/>
          <w:lang w:val="en-US"/>
        </w:rPr>
        <w:t>S&amp;B</w:t>
      </w:r>
      <w:r w:rsidR="00B84173">
        <w:rPr>
          <w:rFonts w:ascii="Cambria" w:hAnsi="Cambria" w:cs="AdvP41153C"/>
          <w:szCs w:val="22"/>
          <w:lang w:val="en-US"/>
        </w:rPr>
        <w:t>’s first argument does not apply.</w:t>
      </w:r>
    </w:p>
    <w:p w14:paraId="638EC2A0" w14:textId="2B4DCBCA" w:rsidR="00B84173"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Second, </w:t>
      </w:r>
      <w:r w:rsidR="00ED414C">
        <w:rPr>
          <w:rFonts w:ascii="Cambria" w:hAnsi="Cambria" w:cs="AdvP41153C"/>
          <w:szCs w:val="22"/>
          <w:lang w:val="en-US"/>
        </w:rPr>
        <w:t>S&amp;B</w:t>
      </w:r>
      <w:r>
        <w:rPr>
          <w:rFonts w:ascii="Cambria" w:hAnsi="Cambria" w:cs="AdvP41153C"/>
          <w:szCs w:val="22"/>
          <w:lang w:val="en-US"/>
        </w:rPr>
        <w:t xml:space="preserve"> </w:t>
      </w:r>
      <w:r w:rsidR="00A4330B">
        <w:rPr>
          <w:rFonts w:ascii="Cambria" w:hAnsi="Cambria" w:cs="AdvP41153C"/>
          <w:szCs w:val="22"/>
          <w:lang w:val="en-US"/>
        </w:rPr>
        <w:t>discuss the “</w:t>
      </w:r>
      <w:r w:rsidR="001215E7">
        <w:rPr>
          <w:rFonts w:ascii="Cambria" w:hAnsi="Cambria" w:cs="AdvP41153C"/>
          <w:szCs w:val="22"/>
          <w:lang w:val="en-US"/>
        </w:rPr>
        <w:t>amniotic cavity in which</w:t>
      </w:r>
      <w:r w:rsidR="00A4330B">
        <w:rPr>
          <w:rFonts w:ascii="Cambria" w:hAnsi="Cambria" w:cs="AdvP41153C"/>
          <w:szCs w:val="22"/>
          <w:lang w:val="en-US"/>
        </w:rPr>
        <w:t xml:space="preserve"> the foster is lodged” (2003: 74)</w:t>
      </w:r>
      <w:r w:rsidR="001215E7">
        <w:rPr>
          <w:rFonts w:ascii="Cambria" w:hAnsi="Cambria" w:cs="AdvP41153C"/>
          <w:szCs w:val="22"/>
          <w:lang w:val="en-US"/>
        </w:rPr>
        <w:t>. But</w:t>
      </w:r>
      <w:r>
        <w:rPr>
          <w:rFonts w:ascii="Cambria" w:hAnsi="Cambria" w:cs="AdvP41153C"/>
          <w:szCs w:val="22"/>
          <w:lang w:val="en-US"/>
        </w:rPr>
        <w:t xml:space="preserve"> unlike a fish in an aquarium, the FB is not wholly and freely floating inside that cavity. Instead she is only </w:t>
      </w:r>
      <w:r>
        <w:rPr>
          <w:rFonts w:ascii="Cambria" w:hAnsi="Cambria" w:cs="AdvP41153C"/>
          <w:i/>
          <w:szCs w:val="22"/>
          <w:lang w:val="en-US"/>
        </w:rPr>
        <w:t xml:space="preserve">suspended </w:t>
      </w:r>
      <w:r>
        <w:rPr>
          <w:rFonts w:ascii="Cambria" w:hAnsi="Cambria" w:cs="AdvP41153C"/>
          <w:szCs w:val="22"/>
          <w:lang w:val="en-US"/>
        </w:rPr>
        <w:t xml:space="preserve">in that cavity, whilst still being (topologically) connected to the </w:t>
      </w:r>
      <w:r w:rsidR="008D57A4">
        <w:rPr>
          <w:rFonts w:ascii="Cambria" w:hAnsi="Cambria" w:cs="AdvP41153C"/>
          <w:szCs w:val="22"/>
          <w:lang w:val="en-US"/>
        </w:rPr>
        <w:t>pregnant organism</w:t>
      </w:r>
      <w:r>
        <w:rPr>
          <w:rFonts w:ascii="Cambria" w:hAnsi="Cambria" w:cs="AdvP41153C"/>
          <w:szCs w:val="22"/>
          <w:lang w:val="en-US"/>
        </w:rPr>
        <w:t xml:space="preserve"> by a (very important) ‘stalk’.</w:t>
      </w:r>
      <w:r w:rsidR="003A2E99">
        <w:rPr>
          <w:rFonts w:ascii="Cambria" w:hAnsi="Cambria" w:cs="AdvP41153C"/>
          <w:szCs w:val="22"/>
          <w:lang w:val="en-US"/>
        </w:rPr>
        <w:t xml:space="preserve"> </w:t>
      </w:r>
      <w:r>
        <w:rPr>
          <w:rFonts w:ascii="Cambria" w:hAnsi="Cambria" w:cs="AdvP41153C"/>
          <w:szCs w:val="22"/>
          <w:lang w:val="en-US"/>
        </w:rPr>
        <w:t xml:space="preserve">Is suspension enough for meeting the tenant-niche criterion? I think not. First, being suspended into a cavity is not the same as being surrounded by a cavity – the latter indicates topological separation whereas the former does not. Second, consider that very many parts of my body are </w:t>
      </w:r>
      <w:r w:rsidRPr="00EB7C56">
        <w:rPr>
          <w:rFonts w:ascii="Cambria" w:hAnsi="Cambria" w:cs="AdvP41153C"/>
          <w:i/>
          <w:szCs w:val="22"/>
          <w:lang w:val="en-US"/>
        </w:rPr>
        <w:t>suspended</w:t>
      </w:r>
      <w:r>
        <w:rPr>
          <w:rFonts w:ascii="Cambria" w:hAnsi="Cambria" w:cs="AdvP41153C"/>
          <w:szCs w:val="22"/>
          <w:lang w:val="en-US"/>
        </w:rPr>
        <w:t xml:space="preserve"> in fluid filled </w:t>
      </w:r>
      <w:r>
        <w:rPr>
          <w:rFonts w:ascii="Cambria" w:hAnsi="Cambria" w:cs="AdvP41153C"/>
          <w:szCs w:val="22"/>
          <w:lang w:val="en-US"/>
        </w:rPr>
        <w:lastRenderedPageBreak/>
        <w:t>cavities or spaces and only connected to the rest of my body by a stalk: my ears, tongue, uvula, kidneys, lungs, pancreas and testes – to name but a few.</w:t>
      </w:r>
      <w:r w:rsidR="003A2E99">
        <w:rPr>
          <w:rStyle w:val="FootnoteReference"/>
          <w:rFonts w:ascii="Cambria" w:hAnsi="Cambria" w:cs="AdvP41153C"/>
          <w:szCs w:val="22"/>
          <w:lang w:val="en-US"/>
        </w:rPr>
        <w:footnoteReference w:id="17"/>
      </w:r>
      <w:r>
        <w:rPr>
          <w:rFonts w:ascii="Cambria" w:hAnsi="Cambria" w:cs="AdvP41153C"/>
          <w:szCs w:val="22"/>
          <w:lang w:val="en-US"/>
        </w:rPr>
        <w:t xml:space="preserve"> </w:t>
      </w:r>
      <w:r w:rsidR="007F0F75">
        <w:rPr>
          <w:rFonts w:ascii="Cambria" w:hAnsi="Cambria" w:cs="AdvP41153C"/>
          <w:szCs w:val="22"/>
          <w:lang w:val="en-US"/>
        </w:rPr>
        <w:t xml:space="preserve">Indeed S&amp;B </w:t>
      </w:r>
      <w:r w:rsidR="006F0AAE">
        <w:rPr>
          <w:rFonts w:ascii="Cambria" w:hAnsi="Cambria" w:cs="AdvP41153C"/>
          <w:szCs w:val="22"/>
          <w:lang w:val="en-US"/>
        </w:rPr>
        <w:t xml:space="preserve">quite clearly </w:t>
      </w:r>
      <w:r w:rsidR="007F0F75">
        <w:rPr>
          <w:rFonts w:ascii="Cambria" w:hAnsi="Cambria" w:cs="AdvP41153C"/>
          <w:i/>
          <w:szCs w:val="22"/>
          <w:lang w:val="en-US"/>
        </w:rPr>
        <w:t xml:space="preserve">recognise </w:t>
      </w:r>
      <w:r w:rsidR="007F0F75">
        <w:rPr>
          <w:rFonts w:ascii="Cambria" w:hAnsi="Cambria" w:cs="AdvP41153C"/>
          <w:szCs w:val="22"/>
          <w:lang w:val="en-US"/>
        </w:rPr>
        <w:t xml:space="preserve">that </w:t>
      </w:r>
      <w:r w:rsidR="006F0AAE">
        <w:rPr>
          <w:rFonts w:ascii="Cambria" w:hAnsi="Cambria" w:cs="AdvP41153C"/>
          <w:szCs w:val="22"/>
          <w:lang w:val="en-US"/>
        </w:rPr>
        <w:t>this is the case</w:t>
      </w:r>
      <w:r w:rsidR="006F0AAE">
        <w:rPr>
          <w:rStyle w:val="FootnoteReference"/>
          <w:rFonts w:ascii="Cambria" w:hAnsi="Cambria" w:cs="AdvP41153C"/>
          <w:szCs w:val="22"/>
          <w:lang w:val="en-US"/>
        </w:rPr>
        <w:footnoteReference w:id="18"/>
      </w:r>
      <w:r w:rsidR="006F0AAE">
        <w:rPr>
          <w:rFonts w:ascii="Cambria" w:hAnsi="Cambria" w:cs="AdvP41153C"/>
          <w:szCs w:val="22"/>
          <w:lang w:val="en-US"/>
        </w:rPr>
        <w:t xml:space="preserve"> </w:t>
      </w:r>
      <w:r w:rsidR="006F0AAE">
        <w:rPr>
          <w:rFonts w:ascii="Cambria" w:hAnsi="Cambria" w:cs="AdvP41153C"/>
          <w:i/>
          <w:szCs w:val="22"/>
          <w:lang w:val="en-US"/>
        </w:rPr>
        <w:t xml:space="preserve">and </w:t>
      </w:r>
      <w:r w:rsidR="006F0AAE">
        <w:rPr>
          <w:rFonts w:ascii="Cambria" w:hAnsi="Cambria" w:cs="AdvP41153C"/>
          <w:szCs w:val="22"/>
          <w:lang w:val="en-US"/>
        </w:rPr>
        <w:t>make clear that such systems are proper parts of us, and not a tenant in a niche</w:t>
      </w:r>
      <w:r w:rsidR="008E576F">
        <w:rPr>
          <w:rStyle w:val="FootnoteReference"/>
          <w:rFonts w:ascii="Cambria" w:hAnsi="Cambria" w:cs="AdvP41153C"/>
          <w:szCs w:val="22"/>
          <w:lang w:val="en-US"/>
        </w:rPr>
        <w:footnoteReference w:id="19"/>
      </w:r>
      <w:r w:rsidR="006F0AAE">
        <w:rPr>
          <w:rFonts w:ascii="Cambria" w:hAnsi="Cambria" w:cs="AdvP41153C"/>
          <w:szCs w:val="22"/>
          <w:lang w:val="en-US"/>
        </w:rPr>
        <w:t xml:space="preserve">. </w:t>
      </w:r>
      <w:r>
        <w:rPr>
          <w:rFonts w:ascii="Cambria" w:hAnsi="Cambria" w:cs="AdvP41153C"/>
          <w:szCs w:val="22"/>
          <w:lang w:val="en-US"/>
        </w:rPr>
        <w:t xml:space="preserve">Just as these organs being suspended in a cavity whilst being connected by a stalk does not stop topologically connectedness or organismic parthood, it does not for FB’s. </w:t>
      </w:r>
      <w:r w:rsidR="00ED414C">
        <w:rPr>
          <w:rFonts w:ascii="Cambria" w:hAnsi="Cambria" w:cs="AdvP41153C"/>
          <w:szCs w:val="22"/>
          <w:lang w:val="en-US"/>
        </w:rPr>
        <w:t>S&amp;B</w:t>
      </w:r>
      <w:r>
        <w:rPr>
          <w:rFonts w:ascii="Cambria" w:hAnsi="Cambria" w:cs="AdvP41153C"/>
          <w:szCs w:val="22"/>
          <w:lang w:val="en-US"/>
        </w:rPr>
        <w:t xml:space="preserve">’s second argument also does not apply. </w:t>
      </w:r>
    </w:p>
    <w:p w14:paraId="406F918A" w14:textId="027C50ED" w:rsidR="003A2E99" w:rsidRDefault="003A2E99" w:rsidP="003A2E99">
      <w:pPr>
        <w:spacing w:after="240" w:line="480" w:lineRule="auto"/>
        <w:ind w:firstLine="720"/>
        <w:rPr>
          <w:rFonts w:ascii="Cambria" w:hAnsi="Cambria" w:cs="AdvP41153C"/>
          <w:szCs w:val="22"/>
          <w:lang w:val="en-US"/>
        </w:rPr>
      </w:pPr>
      <w:r>
        <w:rPr>
          <w:rFonts w:ascii="Cambria" w:hAnsi="Cambria" w:cs="AdvP41153C"/>
          <w:szCs w:val="22"/>
          <w:lang w:val="en-US"/>
        </w:rPr>
        <w:t xml:space="preserve">The </w:t>
      </w:r>
      <w:r w:rsidR="00EC29F9">
        <w:rPr>
          <w:rFonts w:ascii="Cambria" w:hAnsi="Cambria" w:cs="AdvP41153C"/>
          <w:szCs w:val="22"/>
          <w:lang w:val="en-US"/>
        </w:rPr>
        <w:t xml:space="preserve">existence of the </w:t>
      </w:r>
      <w:r>
        <w:rPr>
          <w:rFonts w:ascii="Cambria" w:hAnsi="Cambria" w:cs="AdvP41153C"/>
          <w:szCs w:val="22"/>
          <w:lang w:val="en-US"/>
        </w:rPr>
        <w:t xml:space="preserve">umbilical cord thus means the ‘future baby’ fails to meet S&amp;B’s three criteria for being a tenant: on the future baby view (1) fosters and </w:t>
      </w:r>
      <w:r w:rsidR="008D57A4">
        <w:rPr>
          <w:rFonts w:ascii="Cambria" w:hAnsi="Cambria" w:cs="AdvP41153C"/>
          <w:szCs w:val="22"/>
          <w:lang w:val="en-US"/>
        </w:rPr>
        <w:t>pregnant organism</w:t>
      </w:r>
      <w:r w:rsidR="00EC29F9">
        <w:rPr>
          <w:rFonts w:ascii="Cambria" w:hAnsi="Cambria" w:cs="AdvP41153C"/>
          <w:szCs w:val="22"/>
          <w:lang w:val="en-US"/>
        </w:rPr>
        <w:t>s</w:t>
      </w:r>
      <w:r>
        <w:rPr>
          <w:rFonts w:ascii="Cambria" w:hAnsi="Cambria" w:cs="AdvP41153C"/>
          <w:szCs w:val="22"/>
          <w:lang w:val="en-US"/>
        </w:rPr>
        <w:t xml:space="preserve"> may have parts in common – namely the arteries, veins, membranes and glutinous tissue that form the umbilical cord as well as the blood that flows through them; (2) foster and </w:t>
      </w:r>
      <w:r w:rsidR="008D57A4">
        <w:rPr>
          <w:rFonts w:ascii="Cambria" w:hAnsi="Cambria" w:cs="AdvP41153C"/>
          <w:szCs w:val="22"/>
          <w:lang w:val="en-US"/>
        </w:rPr>
        <w:t>pregnant organism</w:t>
      </w:r>
      <w:r>
        <w:rPr>
          <w:rFonts w:ascii="Cambria" w:hAnsi="Cambria" w:cs="AdvP41153C"/>
          <w:szCs w:val="22"/>
          <w:lang w:val="en-US"/>
        </w:rPr>
        <w:t xml:space="preserve"> certainly share an external boundary:</w:t>
      </w:r>
      <w:r w:rsidR="002B0016">
        <w:rPr>
          <w:rFonts w:ascii="Cambria" w:hAnsi="Cambria" w:cs="AdvP41153C"/>
          <w:szCs w:val="22"/>
          <w:lang w:val="en-US"/>
        </w:rPr>
        <w:t xml:space="preserve"> whatever boundary S&amp;B propose to draw </w:t>
      </w:r>
      <w:r>
        <w:rPr>
          <w:rFonts w:ascii="Cambria" w:hAnsi="Cambria" w:cs="AdvP41153C"/>
          <w:szCs w:val="22"/>
          <w:lang w:val="en-US"/>
        </w:rPr>
        <w:t xml:space="preserve">along the umbilical cord or at the umbilicus; and (3) foster and </w:t>
      </w:r>
      <w:r w:rsidR="008D57A4">
        <w:rPr>
          <w:rFonts w:ascii="Cambria" w:hAnsi="Cambria" w:cs="AdvP41153C"/>
          <w:szCs w:val="22"/>
          <w:lang w:val="en-US"/>
        </w:rPr>
        <w:t>pregnant organism</w:t>
      </w:r>
      <w:r>
        <w:rPr>
          <w:rFonts w:ascii="Cambria" w:hAnsi="Cambria" w:cs="AdvP41153C"/>
          <w:szCs w:val="22"/>
          <w:lang w:val="en-US"/>
        </w:rPr>
        <w:t xml:space="preserve"> are not separated by a cavity. </w:t>
      </w:r>
    </w:p>
    <w:p w14:paraId="20DE2472" w14:textId="107B4D0F" w:rsidR="003837A5" w:rsidRPr="002B0016" w:rsidRDefault="00B84173" w:rsidP="002B0016">
      <w:pPr>
        <w:spacing w:after="240" w:line="480" w:lineRule="auto"/>
        <w:ind w:firstLine="720"/>
        <w:rPr>
          <w:rFonts w:ascii="Cambria" w:hAnsi="Cambria" w:cs="AdvP41153C"/>
          <w:szCs w:val="22"/>
          <w:lang w:val="en-US"/>
        </w:rPr>
      </w:pPr>
      <w:r>
        <w:rPr>
          <w:rFonts w:ascii="Cambria" w:hAnsi="Cambria" w:cs="AdvP41153C"/>
          <w:szCs w:val="22"/>
          <w:lang w:val="en-US"/>
        </w:rPr>
        <w:t xml:space="preserve">So, </w:t>
      </w:r>
      <w:r w:rsidRPr="00EB7C56">
        <w:rPr>
          <w:rFonts w:ascii="Cambria" w:hAnsi="Cambria" w:cs="AdvP41153C"/>
          <w:i/>
          <w:szCs w:val="22"/>
          <w:lang w:val="en-US"/>
        </w:rPr>
        <w:t>either</w:t>
      </w:r>
      <w:r>
        <w:rPr>
          <w:rFonts w:ascii="Cambria" w:hAnsi="Cambria" w:cs="AdvP41153C"/>
          <w:szCs w:val="22"/>
          <w:lang w:val="en-US"/>
        </w:rPr>
        <w:t xml:space="preserve"> the tenant niche relationship does not apply to the ‘Future Baby’ conception of fosters, and fosters are part of </w:t>
      </w:r>
      <w:r w:rsidR="008D57A4">
        <w:rPr>
          <w:rFonts w:ascii="Cambria" w:hAnsi="Cambria" w:cs="AdvP41153C"/>
          <w:szCs w:val="22"/>
          <w:lang w:val="en-US"/>
        </w:rPr>
        <w:t>pregnant organism</w:t>
      </w:r>
      <w:r w:rsidR="00EC29F9">
        <w:rPr>
          <w:rFonts w:ascii="Cambria" w:hAnsi="Cambria" w:cs="AdvP41153C"/>
          <w:szCs w:val="22"/>
          <w:lang w:val="en-US"/>
        </w:rPr>
        <w:t>s</w:t>
      </w:r>
      <w:r>
        <w:rPr>
          <w:rFonts w:ascii="Cambria" w:hAnsi="Cambria" w:cs="AdvP41153C"/>
          <w:szCs w:val="22"/>
          <w:lang w:val="en-US"/>
        </w:rPr>
        <w:t xml:space="preserve">, </w:t>
      </w:r>
      <w:r>
        <w:rPr>
          <w:rFonts w:ascii="Cambria" w:hAnsi="Cambria" w:cs="AdvP41153C"/>
          <w:i/>
          <w:szCs w:val="22"/>
          <w:lang w:val="en-US"/>
        </w:rPr>
        <w:t xml:space="preserve">or </w:t>
      </w:r>
      <w:r>
        <w:rPr>
          <w:rFonts w:ascii="Cambria" w:hAnsi="Cambria" w:cs="AdvP41153C"/>
          <w:szCs w:val="22"/>
          <w:lang w:val="en-US"/>
        </w:rPr>
        <w:t xml:space="preserve">the future baby conception of the foster is not what </w:t>
      </w:r>
      <w:r w:rsidR="00ED414C">
        <w:rPr>
          <w:rFonts w:ascii="Cambria" w:hAnsi="Cambria" w:cs="AdvP41153C"/>
          <w:szCs w:val="22"/>
          <w:lang w:val="en-US"/>
        </w:rPr>
        <w:t>S&amp;B</w:t>
      </w:r>
      <w:r>
        <w:rPr>
          <w:rFonts w:ascii="Cambria" w:hAnsi="Cambria" w:cs="AdvP41153C"/>
          <w:szCs w:val="22"/>
          <w:lang w:val="en-US"/>
        </w:rPr>
        <w:t xml:space="preserve"> had in mind. </w:t>
      </w:r>
    </w:p>
    <w:p w14:paraId="3ECA1C2B" w14:textId="77777777" w:rsidR="00B84173" w:rsidRPr="005A3943" w:rsidRDefault="00B84173" w:rsidP="003A6F41">
      <w:pPr>
        <w:spacing w:after="240" w:line="480" w:lineRule="auto"/>
        <w:ind w:firstLine="720"/>
        <w:rPr>
          <w:rFonts w:ascii="Cambria" w:hAnsi="Cambria" w:cs="AdvP41153C"/>
          <w:szCs w:val="22"/>
          <w:u w:val="single"/>
          <w:lang w:val="en-US"/>
        </w:rPr>
      </w:pPr>
      <w:r w:rsidRPr="005A3943">
        <w:rPr>
          <w:rFonts w:ascii="Cambria" w:hAnsi="Cambria" w:cs="AdvP41153C"/>
          <w:szCs w:val="22"/>
          <w:u w:val="single"/>
          <w:lang w:val="en-US"/>
        </w:rPr>
        <w:t>2. The Baby with Placenta View</w:t>
      </w:r>
    </w:p>
    <w:p w14:paraId="33FA9570" w14:textId="77777777" w:rsidR="001635FE" w:rsidRDefault="00B84173" w:rsidP="00326181">
      <w:pPr>
        <w:spacing w:after="240" w:line="480" w:lineRule="auto"/>
        <w:ind w:firstLine="720"/>
        <w:rPr>
          <w:rFonts w:ascii="Cambria" w:hAnsi="Cambria" w:cs="AdvP41153C"/>
          <w:szCs w:val="22"/>
          <w:lang w:val="en-US"/>
        </w:rPr>
      </w:pPr>
      <w:r>
        <w:rPr>
          <w:rFonts w:ascii="Cambria" w:hAnsi="Cambria" w:cs="AdvP41153C"/>
          <w:szCs w:val="22"/>
          <w:lang w:val="en-US"/>
        </w:rPr>
        <w:lastRenderedPageBreak/>
        <w:t xml:space="preserve">On the Baby with Placenta View, the foster </w:t>
      </w:r>
      <w:r w:rsidR="002B0016">
        <w:rPr>
          <w:rFonts w:ascii="Cambria" w:hAnsi="Cambria" w:cs="AdvP41153C"/>
          <w:szCs w:val="22"/>
          <w:lang w:val="en-US"/>
        </w:rPr>
        <w:t xml:space="preserve">largely has the same boundaries as the Future Baby view, but </w:t>
      </w:r>
      <w:r>
        <w:rPr>
          <w:rFonts w:ascii="Cambria" w:hAnsi="Cambria" w:cs="AdvP41153C"/>
          <w:szCs w:val="22"/>
          <w:lang w:val="en-US"/>
        </w:rPr>
        <w:t xml:space="preserve">includes the </w:t>
      </w:r>
      <w:r w:rsidR="002B0016">
        <w:rPr>
          <w:rFonts w:ascii="Cambria" w:hAnsi="Cambria" w:cs="AdvP41153C"/>
          <w:szCs w:val="22"/>
          <w:lang w:val="en-US"/>
        </w:rPr>
        <w:t xml:space="preserve">umbilical cord and </w:t>
      </w:r>
      <w:r>
        <w:rPr>
          <w:rFonts w:ascii="Cambria" w:hAnsi="Cambria" w:cs="AdvP41153C"/>
          <w:szCs w:val="22"/>
          <w:lang w:val="en-US"/>
        </w:rPr>
        <w:t>placenta.</w:t>
      </w:r>
      <w:r w:rsidR="009A7AB2">
        <w:rPr>
          <w:rFonts w:ascii="Cambria" w:hAnsi="Cambria" w:cs="AdvP41153C"/>
          <w:szCs w:val="22"/>
          <w:lang w:val="en-US"/>
        </w:rPr>
        <w:t xml:space="preserve"> </w:t>
      </w:r>
      <w:r w:rsidR="001635FE">
        <w:rPr>
          <w:rFonts w:ascii="Cambria" w:hAnsi="Cambria" w:cs="AdvP41153C"/>
          <w:szCs w:val="22"/>
          <w:lang w:val="en-US"/>
        </w:rPr>
        <w:t xml:space="preserve">Because the placenta tends to be a </w:t>
      </w:r>
      <w:r w:rsidR="002B0016">
        <w:rPr>
          <w:rFonts w:ascii="Cambria" w:hAnsi="Cambria" w:cs="AdvP41153C"/>
          <w:szCs w:val="22"/>
          <w:lang w:val="en-US"/>
        </w:rPr>
        <w:t xml:space="preserve">relatively </w:t>
      </w:r>
      <w:r w:rsidR="001635FE">
        <w:rPr>
          <w:rFonts w:ascii="Cambria" w:hAnsi="Cambria" w:cs="AdvP41153C"/>
          <w:szCs w:val="22"/>
          <w:lang w:val="en-US"/>
        </w:rPr>
        <w:t xml:space="preserve">unfamiliar organ that receives (too) little discussion in the philosophical literature, </w:t>
      </w:r>
      <w:r w:rsidR="002B0016">
        <w:rPr>
          <w:rFonts w:ascii="Cambria" w:hAnsi="Cambria" w:cs="AdvP41153C"/>
          <w:szCs w:val="22"/>
          <w:lang w:val="en-US"/>
        </w:rPr>
        <w:t xml:space="preserve">let me provide a brief introduction. </w:t>
      </w:r>
    </w:p>
    <w:p w14:paraId="5D9FC815" w14:textId="28C82FE5" w:rsidR="00326181" w:rsidRDefault="002B0016" w:rsidP="00EC29F9">
      <w:pPr>
        <w:spacing w:after="240" w:line="480" w:lineRule="auto"/>
        <w:ind w:firstLine="720"/>
        <w:rPr>
          <w:rFonts w:ascii="Cambria" w:hAnsi="Cambria" w:cs="AdvP41153C"/>
          <w:szCs w:val="22"/>
          <w:lang w:val="en-US"/>
        </w:rPr>
      </w:pPr>
      <w:r>
        <w:rPr>
          <w:rFonts w:ascii="Cambria" w:hAnsi="Cambria" w:cs="AdvP41153C"/>
          <w:szCs w:val="22"/>
          <w:lang w:val="en-US"/>
        </w:rPr>
        <w:t xml:space="preserve">The human placenta is an organ of maternal-fetal origin that facilitates exchange between the maternal and fetal blood supplies. The </w:t>
      </w:r>
      <w:r w:rsidR="008D57A4">
        <w:rPr>
          <w:rFonts w:ascii="Cambria" w:hAnsi="Cambria" w:cs="AdvP41153C"/>
          <w:szCs w:val="22"/>
          <w:lang w:val="en-US"/>
        </w:rPr>
        <w:t>foster</w:t>
      </w:r>
      <w:r>
        <w:rPr>
          <w:rFonts w:ascii="Cambria" w:hAnsi="Cambria" w:cs="AdvP41153C"/>
          <w:szCs w:val="22"/>
          <w:lang w:val="en-US"/>
        </w:rPr>
        <w:t xml:space="preserve"> absorbs oxygen and nutrients from the mother in exchange for waste products. The placenta is also an endocrine organ involved in control and physiological manipulation of the pregnancy. The placenta is formed initially by </w:t>
      </w:r>
      <w:r w:rsidR="00326181">
        <w:rPr>
          <w:rFonts w:ascii="Cambria" w:hAnsi="Cambria" w:cs="AdvP41153C"/>
          <w:szCs w:val="22"/>
          <w:lang w:val="en-US"/>
        </w:rPr>
        <w:t xml:space="preserve">zygote-derived </w:t>
      </w:r>
      <w:r>
        <w:rPr>
          <w:rFonts w:ascii="Cambria" w:hAnsi="Cambria" w:cs="AdvP41153C"/>
          <w:szCs w:val="22"/>
          <w:lang w:val="en-US"/>
        </w:rPr>
        <w:t xml:space="preserve">trophoblastic cells that invade the </w:t>
      </w:r>
      <w:r w:rsidRPr="001635FE">
        <w:rPr>
          <w:rFonts w:ascii="Cambria" w:hAnsi="Cambria" w:cs="AdvP41153C"/>
          <w:i/>
          <w:szCs w:val="22"/>
          <w:lang w:val="en-US"/>
        </w:rPr>
        <w:t>decidua</w:t>
      </w:r>
      <w:r w:rsidR="001635FE">
        <w:rPr>
          <w:rFonts w:ascii="Cambria" w:hAnsi="Cambria" w:cs="AdvP41153C"/>
          <w:szCs w:val="22"/>
          <w:lang w:val="en-US"/>
        </w:rPr>
        <w:t xml:space="preserve"> – </w:t>
      </w:r>
      <w:r>
        <w:rPr>
          <w:rFonts w:ascii="Cambria" w:hAnsi="Cambria" w:cs="AdvP41153C"/>
          <w:szCs w:val="22"/>
          <w:lang w:val="en-US"/>
        </w:rPr>
        <w:t xml:space="preserve">the thick, loose and well-vasculated maternal tissue that lines the uterus and that, in the absence of pregnancy, is shed in the monthly menstrual cycle. The </w:t>
      </w:r>
      <w:r w:rsidR="001635FE">
        <w:rPr>
          <w:rFonts w:ascii="Cambria" w:hAnsi="Cambria" w:cs="AdvP41153C"/>
          <w:szCs w:val="22"/>
          <w:lang w:val="en-US"/>
        </w:rPr>
        <w:t xml:space="preserve">zygote-derived </w:t>
      </w:r>
      <w:r>
        <w:rPr>
          <w:rFonts w:ascii="Cambria" w:hAnsi="Cambria" w:cs="AdvP41153C"/>
          <w:szCs w:val="22"/>
          <w:lang w:val="en-US"/>
        </w:rPr>
        <w:t xml:space="preserve">trophoblastic cells line the maternal blood-vessels </w:t>
      </w:r>
      <w:r w:rsidR="00326181">
        <w:rPr>
          <w:rFonts w:ascii="Cambria" w:hAnsi="Cambria" w:cs="AdvP41153C"/>
          <w:szCs w:val="22"/>
          <w:lang w:val="en-US"/>
        </w:rPr>
        <w:t xml:space="preserve">in the decidua </w:t>
      </w:r>
      <w:r>
        <w:rPr>
          <w:rFonts w:ascii="Cambria" w:hAnsi="Cambria" w:cs="AdvP41153C"/>
          <w:szCs w:val="22"/>
          <w:lang w:val="en-US"/>
        </w:rPr>
        <w:t>– the spiral arteries – and remodel them so that they dilate and form cavities internal to the placenta. In these cavities</w:t>
      </w:r>
      <w:r w:rsidR="00326181">
        <w:rPr>
          <w:rFonts w:ascii="Cambria" w:hAnsi="Cambria" w:cs="AdvP41153C"/>
          <w:szCs w:val="22"/>
          <w:lang w:val="en-US"/>
        </w:rPr>
        <w:t xml:space="preserve"> </w:t>
      </w:r>
      <w:r w:rsidR="001635FE">
        <w:rPr>
          <w:rFonts w:ascii="Cambria" w:hAnsi="Cambria" w:cs="AdvP41153C"/>
          <w:szCs w:val="22"/>
          <w:lang w:val="en-US"/>
        </w:rPr>
        <w:t xml:space="preserve">protrude </w:t>
      </w:r>
      <w:r>
        <w:rPr>
          <w:rFonts w:ascii="Cambria" w:hAnsi="Cambria" w:cs="AdvP41153C"/>
          <w:szCs w:val="22"/>
          <w:lang w:val="en-US"/>
        </w:rPr>
        <w:t xml:space="preserve">tree-like </w:t>
      </w:r>
      <w:r w:rsidR="00326181">
        <w:rPr>
          <w:rFonts w:ascii="Cambria" w:hAnsi="Cambria" w:cs="AdvP41153C"/>
          <w:szCs w:val="22"/>
          <w:lang w:val="en-US"/>
        </w:rPr>
        <w:t xml:space="preserve">structures </w:t>
      </w:r>
      <w:r w:rsidR="001635FE">
        <w:rPr>
          <w:rFonts w:ascii="Cambria" w:hAnsi="Cambria" w:cs="AdvP41153C"/>
          <w:szCs w:val="22"/>
          <w:lang w:val="en-US"/>
        </w:rPr>
        <w:t>or branching fingers</w:t>
      </w:r>
      <w:r w:rsidR="00326181">
        <w:rPr>
          <w:rFonts w:ascii="Cambria" w:hAnsi="Cambria" w:cs="AdvP41153C"/>
          <w:szCs w:val="22"/>
          <w:lang w:val="en-US"/>
        </w:rPr>
        <w:t xml:space="preserve">– </w:t>
      </w:r>
      <w:r>
        <w:rPr>
          <w:rFonts w:ascii="Cambria" w:hAnsi="Cambria" w:cs="AdvP41153C"/>
          <w:szCs w:val="22"/>
          <w:lang w:val="en-US"/>
        </w:rPr>
        <w:t>villi</w:t>
      </w:r>
      <w:r w:rsidR="00326181">
        <w:rPr>
          <w:rFonts w:ascii="Cambria" w:hAnsi="Cambria" w:cs="AdvP41153C"/>
          <w:szCs w:val="22"/>
          <w:lang w:val="en-US"/>
        </w:rPr>
        <w:t xml:space="preserve"> – </w:t>
      </w:r>
      <w:r>
        <w:rPr>
          <w:rFonts w:ascii="Cambria" w:hAnsi="Cambria" w:cs="AdvP41153C"/>
          <w:szCs w:val="22"/>
          <w:lang w:val="en-US"/>
        </w:rPr>
        <w:t>through which fetal vessels flow</w:t>
      </w:r>
      <w:r w:rsidR="00326181">
        <w:rPr>
          <w:rFonts w:ascii="Cambria" w:hAnsi="Cambria" w:cs="AdvP41153C"/>
          <w:szCs w:val="22"/>
          <w:lang w:val="en-US"/>
        </w:rPr>
        <w:t xml:space="preserve">. </w:t>
      </w:r>
      <w:r w:rsidR="001635FE">
        <w:rPr>
          <w:rFonts w:ascii="Cambria" w:hAnsi="Cambria" w:cs="AdvP41153C"/>
          <w:szCs w:val="22"/>
          <w:lang w:val="en-US"/>
        </w:rPr>
        <w:t xml:space="preserve">In the villi fetal capillaries are separated by only a few layers of cells from the flee-flowing maternal blood; this is where the exchange of nutrients takes place. </w:t>
      </w:r>
      <w:r w:rsidR="00326181">
        <w:rPr>
          <w:rFonts w:ascii="Cambria" w:hAnsi="Cambria" w:cs="AdvP41153C"/>
          <w:szCs w:val="22"/>
          <w:lang w:val="en-US"/>
        </w:rPr>
        <w:t>Th</w:t>
      </w:r>
      <w:r w:rsidR="001635FE">
        <w:rPr>
          <w:rFonts w:ascii="Cambria" w:hAnsi="Cambria" w:cs="AdvP41153C"/>
          <w:szCs w:val="22"/>
          <w:lang w:val="en-US"/>
        </w:rPr>
        <w:t>e</w:t>
      </w:r>
      <w:r w:rsidR="00326181">
        <w:rPr>
          <w:rFonts w:ascii="Cambria" w:hAnsi="Cambria" w:cs="AdvP41153C"/>
          <w:szCs w:val="22"/>
          <w:lang w:val="en-US"/>
        </w:rPr>
        <w:t xml:space="preserve"> </w:t>
      </w:r>
      <w:r w:rsidR="001635FE">
        <w:rPr>
          <w:rFonts w:ascii="Cambria" w:hAnsi="Cambria" w:cs="AdvP41153C"/>
          <w:szCs w:val="22"/>
          <w:lang w:val="en-US"/>
        </w:rPr>
        <w:t xml:space="preserve">branched structure of the villi and fetal vessels </w:t>
      </w:r>
      <w:r>
        <w:rPr>
          <w:rFonts w:ascii="Cambria" w:hAnsi="Cambria" w:cs="AdvP41153C"/>
          <w:szCs w:val="22"/>
          <w:lang w:val="en-US"/>
        </w:rPr>
        <w:t>greatly increas</w:t>
      </w:r>
      <w:r w:rsidR="00326181">
        <w:rPr>
          <w:rFonts w:ascii="Cambria" w:hAnsi="Cambria" w:cs="AdvP41153C"/>
          <w:szCs w:val="22"/>
          <w:lang w:val="en-US"/>
        </w:rPr>
        <w:t>es</w:t>
      </w:r>
      <w:r>
        <w:rPr>
          <w:rFonts w:ascii="Cambria" w:hAnsi="Cambria" w:cs="AdvP41153C"/>
          <w:szCs w:val="22"/>
          <w:lang w:val="en-US"/>
        </w:rPr>
        <w:t xml:space="preserve"> the exchange surface between maternal and fetal </w:t>
      </w:r>
      <w:r w:rsidR="001635FE">
        <w:rPr>
          <w:rFonts w:ascii="Cambria" w:hAnsi="Cambria" w:cs="AdvP41153C"/>
          <w:szCs w:val="22"/>
          <w:lang w:val="en-US"/>
        </w:rPr>
        <w:t>blood</w:t>
      </w:r>
      <w:r>
        <w:rPr>
          <w:rFonts w:ascii="Cambria" w:hAnsi="Cambria" w:cs="AdvP41153C"/>
          <w:szCs w:val="22"/>
          <w:lang w:val="en-US"/>
        </w:rPr>
        <w:t>. A</w:t>
      </w:r>
      <w:r w:rsidR="00326181">
        <w:rPr>
          <w:rFonts w:ascii="Cambria" w:hAnsi="Cambria" w:cs="AdvP41153C"/>
          <w:szCs w:val="22"/>
          <w:lang w:val="en-US"/>
        </w:rPr>
        <w:t xml:space="preserve">t birth the </w:t>
      </w:r>
      <w:r w:rsidR="001635FE">
        <w:rPr>
          <w:rFonts w:ascii="Cambria" w:hAnsi="Cambria" w:cs="AdvP41153C"/>
          <w:szCs w:val="22"/>
          <w:lang w:val="en-US"/>
        </w:rPr>
        <w:t>placenta weighs about 500 gram</w:t>
      </w:r>
      <w:r w:rsidR="00326181">
        <w:rPr>
          <w:rFonts w:ascii="Cambria" w:hAnsi="Cambria" w:cs="AdvP41153C"/>
          <w:szCs w:val="22"/>
          <w:lang w:val="en-US"/>
        </w:rPr>
        <w:t xml:space="preserve">s. It is born after the baby, </w:t>
      </w:r>
      <w:r w:rsidR="001635FE">
        <w:rPr>
          <w:rFonts w:ascii="Cambria" w:hAnsi="Cambria" w:cs="AdvP41153C"/>
          <w:szCs w:val="22"/>
          <w:lang w:val="en-US"/>
        </w:rPr>
        <w:t xml:space="preserve">when it </w:t>
      </w:r>
      <w:r w:rsidR="00326181">
        <w:rPr>
          <w:rFonts w:ascii="Cambria" w:hAnsi="Cambria" w:cs="AdvP41153C"/>
          <w:szCs w:val="22"/>
          <w:lang w:val="en-US"/>
        </w:rPr>
        <w:t>separat</w:t>
      </w:r>
      <w:r w:rsidR="001635FE">
        <w:rPr>
          <w:rFonts w:ascii="Cambria" w:hAnsi="Cambria" w:cs="AdvP41153C"/>
          <w:szCs w:val="22"/>
          <w:lang w:val="en-US"/>
        </w:rPr>
        <w:t xml:space="preserve">es from </w:t>
      </w:r>
      <w:r w:rsidR="00326181">
        <w:rPr>
          <w:rFonts w:ascii="Cambria" w:hAnsi="Cambria" w:cs="AdvP41153C"/>
          <w:szCs w:val="22"/>
          <w:lang w:val="en-US"/>
        </w:rPr>
        <w:t xml:space="preserve">the uterine wall </w:t>
      </w:r>
      <w:r>
        <w:rPr>
          <w:rFonts w:ascii="Cambria" w:hAnsi="Cambria" w:cs="AdvP41153C"/>
          <w:szCs w:val="22"/>
          <w:lang w:val="en-US"/>
        </w:rPr>
        <w:t xml:space="preserve">in the spongy tissue of the decidua basalis. </w:t>
      </w:r>
    </w:p>
    <w:p w14:paraId="516BF2F8" w14:textId="165CA4E5" w:rsidR="00326181" w:rsidRDefault="000B6C6F" w:rsidP="003A6F41">
      <w:pPr>
        <w:spacing w:after="240" w:line="480" w:lineRule="auto"/>
        <w:ind w:firstLine="720"/>
        <w:rPr>
          <w:rFonts w:ascii="Cambria" w:hAnsi="Cambria" w:cs="AdvP41153C"/>
          <w:szCs w:val="22"/>
          <w:lang w:val="en-US"/>
        </w:rPr>
      </w:pPr>
      <w:r>
        <w:rPr>
          <w:rFonts w:ascii="Cambria" w:hAnsi="Cambria" w:cs="AdvP41153C"/>
          <w:szCs w:val="22"/>
          <w:lang w:val="en-US"/>
        </w:rPr>
        <w:lastRenderedPageBreak/>
        <w:t xml:space="preserve">Now </w:t>
      </w:r>
      <w:r w:rsidR="00326181">
        <w:rPr>
          <w:rFonts w:ascii="Cambria" w:hAnsi="Cambria" w:cs="AdvP41153C"/>
          <w:szCs w:val="22"/>
          <w:lang w:val="en-US"/>
        </w:rPr>
        <w:t xml:space="preserve">apply </w:t>
      </w:r>
      <w:r w:rsidR="00ED414C">
        <w:rPr>
          <w:rFonts w:ascii="Cambria" w:hAnsi="Cambria" w:cs="AdvP41153C"/>
          <w:szCs w:val="22"/>
          <w:lang w:val="en-US"/>
        </w:rPr>
        <w:t>S&amp;B</w:t>
      </w:r>
      <w:r w:rsidR="00B84173">
        <w:rPr>
          <w:rFonts w:ascii="Cambria" w:hAnsi="Cambria" w:cs="AdvP41153C"/>
          <w:szCs w:val="22"/>
          <w:lang w:val="en-US"/>
        </w:rPr>
        <w:t>’s positive arguments in favour of the tenant/niche view of fosters</w:t>
      </w:r>
      <w:r w:rsidR="00326181">
        <w:rPr>
          <w:rFonts w:ascii="Cambria" w:hAnsi="Cambria" w:cs="AdvP41153C"/>
          <w:szCs w:val="22"/>
          <w:lang w:val="en-US"/>
        </w:rPr>
        <w:t xml:space="preserve"> to the BP view</w:t>
      </w:r>
      <w:r w:rsidR="00B84173">
        <w:rPr>
          <w:rFonts w:ascii="Cambria" w:hAnsi="Cambria" w:cs="AdvP41153C"/>
          <w:szCs w:val="22"/>
          <w:lang w:val="en-US"/>
        </w:rPr>
        <w:t xml:space="preserve">. The first of these is that a foster has its own, completely connected external boundary, marked by </w:t>
      </w:r>
      <w:r w:rsidR="00B84173" w:rsidRPr="003F4812">
        <w:rPr>
          <w:rFonts w:ascii="Cambria" w:hAnsi="Cambria" w:cs="AdvP41153C"/>
          <w:szCs w:val="22"/>
          <w:lang w:val="en-US"/>
        </w:rPr>
        <w:t>a physical discontinuity between foster and mother</w:t>
      </w:r>
      <w:r w:rsidR="00B84173">
        <w:rPr>
          <w:rFonts w:ascii="Cambria" w:hAnsi="Cambria" w:cs="AdvP41153C"/>
          <w:szCs w:val="22"/>
          <w:lang w:val="en-US"/>
        </w:rPr>
        <w:t xml:space="preserve"> and a lack of topological connection.</w:t>
      </w:r>
      <w:r w:rsidR="00326181">
        <w:rPr>
          <w:rFonts w:ascii="Cambria" w:hAnsi="Cambria" w:cs="AdvP41153C"/>
          <w:szCs w:val="22"/>
          <w:lang w:val="en-US"/>
        </w:rPr>
        <w:t xml:space="preserve"> The BP</w:t>
      </w:r>
      <w:r w:rsidR="00B84173">
        <w:rPr>
          <w:rFonts w:ascii="Cambria" w:hAnsi="Cambria" w:cs="AdvP41153C"/>
          <w:szCs w:val="22"/>
          <w:lang w:val="en-US"/>
        </w:rPr>
        <w:t xml:space="preserve"> </w:t>
      </w:r>
      <w:r w:rsidR="00326181">
        <w:rPr>
          <w:rFonts w:ascii="Cambria" w:hAnsi="Cambria" w:cs="AdvP41153C"/>
          <w:szCs w:val="22"/>
          <w:lang w:val="en-US"/>
        </w:rPr>
        <w:t xml:space="preserve">view posits such a boundary somewhere on the maternal side of the placenta. Where would that be? </w:t>
      </w:r>
      <w:r w:rsidR="001635FE">
        <w:rPr>
          <w:rFonts w:ascii="Cambria" w:hAnsi="Cambria" w:cs="AdvP41153C"/>
          <w:szCs w:val="22"/>
          <w:lang w:val="en-US"/>
        </w:rPr>
        <w:t>To find an answer, l</w:t>
      </w:r>
      <w:r w:rsidR="00326181">
        <w:rPr>
          <w:rFonts w:ascii="Cambria" w:hAnsi="Cambria" w:cs="AdvP41153C"/>
          <w:szCs w:val="22"/>
          <w:lang w:val="en-US"/>
        </w:rPr>
        <w:t xml:space="preserve">et’s systematically review the tissue-layers of the placenta: </w:t>
      </w:r>
    </w:p>
    <w:p w14:paraId="080980FA" w14:textId="79498D17" w:rsidR="00326181" w:rsidRDefault="00326181" w:rsidP="00326181">
      <w:pPr>
        <w:spacing w:after="240" w:line="480" w:lineRule="auto"/>
        <w:ind w:firstLine="720"/>
        <w:rPr>
          <w:rFonts w:ascii="Cambria" w:hAnsi="Cambria" w:cs="AdvP41153C"/>
          <w:szCs w:val="22"/>
          <w:lang w:val="en-US"/>
        </w:rPr>
      </w:pPr>
      <w:r>
        <w:rPr>
          <w:rFonts w:ascii="Cambria" w:hAnsi="Cambria" w:cs="AdvP41153C"/>
          <w:szCs w:val="22"/>
          <w:lang w:val="en-US"/>
        </w:rPr>
        <w:t xml:space="preserve">The </w:t>
      </w:r>
      <w:r>
        <w:t xml:space="preserve">fetal side of the placenta, where the umbilical cord attaches, is covered by a membrane: the amnion. The amnion continues all around to form </w:t>
      </w:r>
      <w:r w:rsidR="002B6FBC">
        <w:t xml:space="preserve">a ball: </w:t>
      </w:r>
      <w:r>
        <w:t>the amniotic sac, filled with amniotic fluid. It also connects with the membrane covering the umbilical cord and ev</w:t>
      </w:r>
      <w:r w:rsidR="008D57A4">
        <w:t>entually the skin of the foster</w:t>
      </w:r>
      <w:r>
        <w:t xml:space="preserve">. All of this is tissue derived from the epiblast. </w:t>
      </w:r>
    </w:p>
    <w:p w14:paraId="6FA5AFFD" w14:textId="22E22EBF" w:rsidR="00326181" w:rsidRDefault="00326181" w:rsidP="00326181">
      <w:pPr>
        <w:spacing w:after="240" w:line="480" w:lineRule="auto"/>
        <w:ind w:firstLine="720"/>
        <w:rPr>
          <w:rFonts w:ascii="Cambria" w:hAnsi="Cambria" w:cs="AdvP41153C"/>
          <w:szCs w:val="22"/>
          <w:lang w:val="en-US"/>
        </w:rPr>
      </w:pPr>
      <w:r>
        <w:t>After the amnion there is a layer</w:t>
      </w:r>
      <w:r w:rsidR="00EC29F9">
        <w:t xml:space="preserve"> of</w:t>
      </w:r>
      <w:r>
        <w:t xml:space="preserve"> </w:t>
      </w:r>
      <w:r w:rsidR="008D57A4">
        <w:t>foster</w:t>
      </w:r>
      <w:r>
        <w:t xml:space="preserve">-derived connective tissues permeated by many </w:t>
      </w:r>
      <w:r w:rsidR="002B6FBC">
        <w:t xml:space="preserve">fetal </w:t>
      </w:r>
      <w:r>
        <w:t>blood-vessels: the mesenchyme. This tissue derived from extra-embryonic mesoderm that migrated out of the embryonic disc</w:t>
      </w:r>
      <w:r w:rsidR="001635FE">
        <w:rPr>
          <w:rStyle w:val="FootnoteReference"/>
        </w:rPr>
        <w:footnoteReference w:id="20"/>
      </w:r>
      <w:r>
        <w:t xml:space="preserve">, through the connecting stalk – what would later become the umbilical cord – to reside in between the amnion and the trophoblast-derived chorion. Mesenchym makes, amongst others, the fetal vasculature as well as e.g. muscles in the </w:t>
      </w:r>
      <w:r w:rsidR="008D57A4">
        <w:t>foster</w:t>
      </w:r>
      <w:r>
        <w:t xml:space="preserve"> proper. This is the tissue that</w:t>
      </w:r>
      <w:r w:rsidR="001635FE">
        <w:t xml:space="preserve">, so to speak, ‘fills’ the villi. </w:t>
      </w:r>
    </w:p>
    <w:p w14:paraId="425D6D74" w14:textId="24D6C865" w:rsidR="00326181" w:rsidRDefault="00326181" w:rsidP="00326181">
      <w:pPr>
        <w:spacing w:after="240" w:line="480" w:lineRule="auto"/>
        <w:ind w:firstLine="720"/>
      </w:pPr>
      <w:r>
        <w:t>These villi are covered with</w:t>
      </w:r>
      <w:r w:rsidR="001635FE">
        <w:t xml:space="preserve"> the next layer of tissue:</w:t>
      </w:r>
      <w:r>
        <w:t xml:space="preserve"> two layers of trophoblast-derived </w:t>
      </w:r>
      <w:r w:rsidR="001635FE">
        <w:t>cells</w:t>
      </w:r>
      <w:r>
        <w:t>: the cytotrophoblas</w:t>
      </w:r>
      <w:r w:rsidR="001635FE">
        <w:t>t and the sync</w:t>
      </w:r>
      <w:r w:rsidR="00EC29F9">
        <w:t>y</w:t>
      </w:r>
      <w:r w:rsidR="001635FE">
        <w:t>tiotrophoblast</w:t>
      </w:r>
      <w:r w:rsidR="001635FE">
        <w:rPr>
          <w:rStyle w:val="FootnoteReference"/>
        </w:rPr>
        <w:footnoteReference w:id="21"/>
      </w:r>
      <w:r w:rsidR="001635FE">
        <w:t>. T</w:t>
      </w:r>
      <w:r>
        <w:t xml:space="preserve">hese are the cells that initially invaded the uterine wall, lining the maternal </w:t>
      </w:r>
      <w:r>
        <w:lastRenderedPageBreak/>
        <w:t>spiral arteries and remodelling them so as to form the intervillous spaces where maternal blood flows, and in</w:t>
      </w:r>
      <w:r w:rsidR="00EC29F9">
        <w:t>to</w:t>
      </w:r>
      <w:r>
        <w:t xml:space="preserve"> which the villi protrude. Maternal blood </w:t>
      </w:r>
      <w:r w:rsidR="004C4A81">
        <w:t xml:space="preserve">thus </w:t>
      </w:r>
      <w:r>
        <w:t>is in direct contact with sync</w:t>
      </w:r>
      <w:r w:rsidR="00EC29F9">
        <w:t>y</w:t>
      </w:r>
      <w:r>
        <w:t>tiotorphoblast cells</w:t>
      </w:r>
      <w:r w:rsidR="004C4A81">
        <w:t xml:space="preserve"> and flows through spaces modelled and controlled by these cells</w:t>
      </w:r>
      <w:r w:rsidR="002B6FBC">
        <w:t xml:space="preserve"> that </w:t>
      </w:r>
      <w:r>
        <w:t>line all of the intervillus space where maternal blood flows.</w:t>
      </w:r>
    </w:p>
    <w:p w14:paraId="3D276D7B" w14:textId="5ED28BF4" w:rsidR="004C4A81" w:rsidRDefault="00326181" w:rsidP="00326181">
      <w:pPr>
        <w:spacing w:after="240" w:line="480" w:lineRule="auto"/>
        <w:ind w:firstLine="720"/>
      </w:pPr>
      <w:r>
        <w:t>Some villi do not protrude in the intervillous space, but connect to the next layer of the placenta: the maternal side or decidua basalis. Here both the sync</w:t>
      </w:r>
      <w:r w:rsidR="00EC29F9">
        <w:t>y</w:t>
      </w:r>
      <w:r>
        <w:t>tiotrophoblast and the fetal mesench</w:t>
      </w:r>
      <w:r w:rsidR="002B6FBC">
        <w:t>yme directly border and connect</w:t>
      </w:r>
      <w:r>
        <w:t xml:space="preserve"> to maternal connective tissue and cells. </w:t>
      </w:r>
    </w:p>
    <w:p w14:paraId="153CCE64" w14:textId="50E4D6EA" w:rsidR="00326181" w:rsidRPr="00326181" w:rsidRDefault="002B6FBC" w:rsidP="00326181">
      <w:pPr>
        <w:spacing w:after="240" w:line="480" w:lineRule="auto"/>
        <w:ind w:firstLine="720"/>
      </w:pPr>
      <w:r>
        <w:t>Finally maternal-</w:t>
      </w:r>
      <w:r w:rsidR="004C4A81">
        <w:t xml:space="preserve">derived tissue lines the maternal side of the placenta. If one continues </w:t>
      </w:r>
      <w:r>
        <w:t xml:space="preserve">deeper into this </w:t>
      </w:r>
      <w:r w:rsidR="004C4A81">
        <w:rPr>
          <w:rFonts w:ascii="Cambria" w:hAnsi="Cambria" w:cs="AdvP41153C"/>
          <w:i/>
          <w:szCs w:val="22"/>
          <w:lang w:val="en-US"/>
        </w:rPr>
        <w:t xml:space="preserve">basal plate </w:t>
      </w:r>
      <w:r w:rsidR="004C4A81">
        <w:rPr>
          <w:rFonts w:ascii="Cambria" w:hAnsi="Cambria" w:cs="AdvP41153C"/>
          <w:szCs w:val="22"/>
          <w:lang w:val="en-US"/>
        </w:rPr>
        <w:t xml:space="preserve">– the maternal-facing and maternal-derived part of the placenta – past the place where </w:t>
      </w:r>
      <w:r>
        <w:rPr>
          <w:rFonts w:ascii="Cambria" w:hAnsi="Cambria" w:cs="AdvP41153C"/>
          <w:szCs w:val="22"/>
          <w:lang w:val="en-US"/>
        </w:rPr>
        <w:t xml:space="preserve">the placenta will separate after birth, one keeps traversing further layers of maternal tissue </w:t>
      </w:r>
      <w:r w:rsidR="004C4A81">
        <w:t>before, ultimately, reaching the muscular tissue</w:t>
      </w:r>
      <w:r>
        <w:t>s of the uterine wall</w:t>
      </w:r>
      <w:r w:rsidR="004C4A81">
        <w:t xml:space="preserve">. </w:t>
      </w:r>
    </w:p>
    <w:p w14:paraId="2F8C5F45" w14:textId="4E4FF17F" w:rsidR="00B84173" w:rsidRDefault="00326181" w:rsidP="003A6F41">
      <w:pPr>
        <w:spacing w:after="240" w:line="480" w:lineRule="auto"/>
        <w:ind w:firstLine="720"/>
        <w:rPr>
          <w:rFonts w:ascii="Cambria" w:hAnsi="Cambria" w:cs="AdvP41153C"/>
          <w:szCs w:val="22"/>
          <w:lang w:val="en-US"/>
        </w:rPr>
      </w:pPr>
      <w:r>
        <w:rPr>
          <w:rFonts w:ascii="Cambria" w:hAnsi="Cambria" w:cs="AdvP41153C"/>
          <w:szCs w:val="22"/>
          <w:lang w:val="en-US"/>
        </w:rPr>
        <w:t>So, w</w:t>
      </w:r>
      <w:r w:rsidR="00EC29F9">
        <w:rPr>
          <w:rFonts w:ascii="Cambria" w:hAnsi="Cambria" w:cs="AdvP41153C"/>
          <w:szCs w:val="22"/>
          <w:lang w:val="en-US"/>
        </w:rPr>
        <w:t>h</w:t>
      </w:r>
      <w:r>
        <w:rPr>
          <w:rFonts w:ascii="Cambria" w:hAnsi="Cambria" w:cs="AdvP41153C"/>
          <w:szCs w:val="22"/>
          <w:lang w:val="en-US"/>
        </w:rPr>
        <w:t xml:space="preserve">ere </w:t>
      </w:r>
      <w:r w:rsidR="00B84173">
        <w:rPr>
          <w:rFonts w:ascii="Cambria" w:hAnsi="Cambria" w:cs="AdvP41153C"/>
          <w:szCs w:val="22"/>
          <w:lang w:val="en-US"/>
        </w:rPr>
        <w:t>along the maternal side of the placenta would one draw a boundary</w:t>
      </w:r>
      <w:r>
        <w:rPr>
          <w:rFonts w:ascii="Cambria" w:hAnsi="Cambria" w:cs="AdvP41153C"/>
          <w:szCs w:val="22"/>
          <w:lang w:val="en-US"/>
        </w:rPr>
        <w:t xml:space="preserve"> between mother and </w:t>
      </w:r>
      <w:r w:rsidR="008D57A4">
        <w:rPr>
          <w:rFonts w:ascii="Cambria" w:hAnsi="Cambria" w:cs="AdvP41153C"/>
          <w:szCs w:val="22"/>
          <w:lang w:val="en-US"/>
        </w:rPr>
        <w:t>foster</w:t>
      </w:r>
      <w:r w:rsidR="00B84173">
        <w:rPr>
          <w:rFonts w:ascii="Cambria" w:hAnsi="Cambria" w:cs="AdvP41153C"/>
          <w:szCs w:val="22"/>
          <w:lang w:val="en-US"/>
        </w:rPr>
        <w:t>? Naively, one might attempt to draw it between the cells of maternal and fetal origin. But that fails; first, fetal cell lineages colonise the maternal spiral arteries such that maternal and fetal cells intermingle</w:t>
      </w:r>
      <w:r w:rsidR="004C4A81">
        <w:rPr>
          <w:rFonts w:ascii="Cambria" w:hAnsi="Cambria" w:cs="AdvP41153C"/>
          <w:szCs w:val="22"/>
          <w:lang w:val="en-US"/>
        </w:rPr>
        <w:t xml:space="preserve"> and directly border eachother</w:t>
      </w:r>
      <w:r w:rsidR="00526CAC">
        <w:rPr>
          <w:rFonts w:ascii="Cambria" w:hAnsi="Cambria" w:cs="AdvP41153C"/>
          <w:szCs w:val="22"/>
          <w:lang w:val="en-US"/>
        </w:rPr>
        <w:t xml:space="preserve">; </w:t>
      </w:r>
      <w:r w:rsidR="00B84173">
        <w:rPr>
          <w:rFonts w:ascii="Cambria" w:hAnsi="Cambria" w:cs="AdvP41153C"/>
          <w:szCs w:val="22"/>
          <w:lang w:val="en-US"/>
        </w:rPr>
        <w:t>second, maternal blood, including maternal cells, permeate cavities and parts of the placenta created</w:t>
      </w:r>
      <w:r w:rsidR="000B6C6F">
        <w:rPr>
          <w:rFonts w:ascii="Cambria" w:hAnsi="Cambria" w:cs="AdvP41153C"/>
          <w:szCs w:val="22"/>
          <w:lang w:val="en-US"/>
        </w:rPr>
        <w:t xml:space="preserve">, surrounded and maintained by embryonic </w:t>
      </w:r>
      <w:r w:rsidR="00B84173">
        <w:rPr>
          <w:rFonts w:ascii="Cambria" w:hAnsi="Cambria" w:cs="AdvP41153C"/>
          <w:szCs w:val="22"/>
          <w:lang w:val="en-US"/>
        </w:rPr>
        <w:t>cell lineages</w:t>
      </w:r>
      <w:r w:rsidR="00526CAC">
        <w:rPr>
          <w:rFonts w:ascii="Cambria" w:hAnsi="Cambria" w:cs="AdvP41153C"/>
          <w:szCs w:val="22"/>
          <w:lang w:val="en-US"/>
        </w:rPr>
        <w:t xml:space="preserve">; third, </w:t>
      </w:r>
      <w:r w:rsidR="004C4A81">
        <w:rPr>
          <w:rFonts w:ascii="Cambria" w:hAnsi="Cambria" w:cs="AdvP41153C"/>
          <w:szCs w:val="22"/>
          <w:lang w:val="en-US"/>
        </w:rPr>
        <w:t>in the anchoring villi, fetal mesenchyme and maternal connective tissue from one tissue that holds the placenta together.</w:t>
      </w:r>
      <w:r w:rsidR="00B84173">
        <w:rPr>
          <w:rFonts w:ascii="Cambria" w:hAnsi="Cambria" w:cs="AdvP41153C"/>
          <w:szCs w:val="22"/>
          <w:lang w:val="en-US"/>
        </w:rPr>
        <w:t xml:space="preserve"> </w:t>
      </w:r>
      <w:r w:rsidR="004C4A81">
        <w:rPr>
          <w:rFonts w:ascii="Cambria" w:hAnsi="Cambria" w:cs="AdvP41153C"/>
          <w:szCs w:val="22"/>
          <w:lang w:val="en-US"/>
        </w:rPr>
        <w:t xml:space="preserve">Fetal and maternal-derived tissue cannot be easily separated; there is no line here. Let alone the sort of boundary – marked by physical </w:t>
      </w:r>
      <w:r w:rsidR="004C4A81">
        <w:rPr>
          <w:rFonts w:ascii="Cambria" w:hAnsi="Cambria" w:cs="AdvP41153C"/>
          <w:szCs w:val="22"/>
          <w:lang w:val="en-US"/>
        </w:rPr>
        <w:lastRenderedPageBreak/>
        <w:t>discontinuity in tissues – that S&amp;B need</w:t>
      </w:r>
      <w:r w:rsidR="001438EC">
        <w:rPr>
          <w:rFonts w:ascii="Cambria" w:hAnsi="Cambria" w:cs="AdvP41153C"/>
          <w:szCs w:val="22"/>
          <w:lang w:val="en-US"/>
        </w:rPr>
        <w:t xml:space="preserve"> for their argument</w:t>
      </w:r>
      <w:r w:rsidR="004C4A81">
        <w:rPr>
          <w:rFonts w:ascii="Cambria" w:hAnsi="Cambria" w:cs="AdvP41153C"/>
          <w:szCs w:val="22"/>
          <w:lang w:val="en-US"/>
        </w:rPr>
        <w:t xml:space="preserve">. We are faced with continuous tissue and cell-cell connections instead. </w:t>
      </w:r>
    </w:p>
    <w:p w14:paraId="372FB0AF" w14:textId="7E3150B2" w:rsidR="00B84173" w:rsidRDefault="00526CAC" w:rsidP="003A6F41">
      <w:pPr>
        <w:spacing w:after="240" w:line="480" w:lineRule="auto"/>
        <w:ind w:firstLine="720"/>
        <w:rPr>
          <w:rFonts w:ascii="Cambria" w:hAnsi="Cambria" w:cs="AdvP41153C"/>
          <w:szCs w:val="22"/>
          <w:lang w:val="en-US"/>
        </w:rPr>
      </w:pPr>
      <w:r>
        <w:rPr>
          <w:rFonts w:ascii="Cambria" w:hAnsi="Cambria" w:cs="AdvP41153C"/>
          <w:szCs w:val="22"/>
          <w:lang w:val="en-US"/>
        </w:rPr>
        <w:t>Alternatively</w:t>
      </w:r>
      <w:r w:rsidR="00B84173">
        <w:rPr>
          <w:rFonts w:ascii="Cambria" w:hAnsi="Cambria" w:cs="AdvP41153C"/>
          <w:szCs w:val="22"/>
          <w:lang w:val="en-US"/>
        </w:rPr>
        <w:t xml:space="preserve"> one might locate the boundary at the place of future placental separation. This is known as </w:t>
      </w:r>
      <w:r w:rsidR="00B84173">
        <w:rPr>
          <w:rFonts w:ascii="Cambria" w:hAnsi="Cambria" w:cs="AdvP41153C"/>
          <w:i/>
          <w:szCs w:val="22"/>
          <w:lang w:val="en-US"/>
        </w:rPr>
        <w:t xml:space="preserve">Nitabuch’s layer </w:t>
      </w:r>
      <w:r w:rsidR="00B84173">
        <w:rPr>
          <w:rFonts w:ascii="Cambria" w:hAnsi="Cambria" w:cs="AdvP41153C"/>
          <w:szCs w:val="22"/>
          <w:lang w:val="en-US"/>
        </w:rPr>
        <w:t xml:space="preserve">– an area of spongeous tissue in the </w:t>
      </w:r>
      <w:r w:rsidR="004C4A81" w:rsidRPr="004C4A81">
        <w:rPr>
          <w:rFonts w:ascii="Cambria" w:hAnsi="Cambria" w:cs="AdvP41153C"/>
          <w:szCs w:val="22"/>
          <w:lang w:val="en-US"/>
        </w:rPr>
        <w:t>basal plate</w:t>
      </w:r>
      <w:r w:rsidR="004C4A81">
        <w:rPr>
          <w:rFonts w:ascii="Cambria" w:hAnsi="Cambria" w:cs="AdvP41153C"/>
          <w:szCs w:val="22"/>
          <w:lang w:val="en-US"/>
        </w:rPr>
        <w:t xml:space="preserve">. </w:t>
      </w:r>
      <w:r w:rsidR="00B84173">
        <w:rPr>
          <w:rFonts w:ascii="Cambria" w:hAnsi="Cambria" w:cs="AdvP41153C"/>
          <w:szCs w:val="22"/>
          <w:lang w:val="en-US"/>
        </w:rPr>
        <w:t xml:space="preserve">Later in the pregnancy, fibrinoid deposits start to appear at this locus. </w:t>
      </w:r>
      <w:r>
        <w:rPr>
          <w:rFonts w:ascii="Cambria" w:hAnsi="Cambria" w:cs="AdvP41153C"/>
          <w:szCs w:val="22"/>
          <w:lang w:val="en-US"/>
        </w:rPr>
        <w:t xml:space="preserve">No only does this proposal – </w:t>
      </w:r>
      <w:r w:rsidR="004C4A81">
        <w:rPr>
          <w:rFonts w:ascii="Cambria" w:hAnsi="Cambria" w:cs="AdvP41153C"/>
          <w:szCs w:val="22"/>
          <w:lang w:val="en-US"/>
        </w:rPr>
        <w:t xml:space="preserve">perhaps </w:t>
      </w:r>
      <w:r>
        <w:rPr>
          <w:rFonts w:ascii="Cambria" w:hAnsi="Cambria" w:cs="AdvP41153C"/>
          <w:szCs w:val="22"/>
          <w:lang w:val="en-US"/>
        </w:rPr>
        <w:t xml:space="preserve">surprisingly – </w:t>
      </w:r>
      <w:r w:rsidR="001438EC">
        <w:rPr>
          <w:rFonts w:ascii="Cambria" w:hAnsi="Cambria" w:cs="AdvP41153C"/>
          <w:szCs w:val="22"/>
          <w:lang w:val="en-US"/>
        </w:rPr>
        <w:t xml:space="preserve">entail that the foster includes </w:t>
      </w:r>
      <w:r>
        <w:rPr>
          <w:rFonts w:ascii="Cambria" w:hAnsi="Cambria" w:cs="AdvP41153C"/>
          <w:szCs w:val="22"/>
          <w:lang w:val="en-US"/>
        </w:rPr>
        <w:t xml:space="preserve">maternal tissue, </w:t>
      </w:r>
      <w:r w:rsidR="001438EC">
        <w:rPr>
          <w:rFonts w:ascii="Cambria" w:hAnsi="Cambria" w:cs="AdvP41153C"/>
          <w:szCs w:val="22"/>
          <w:lang w:val="en-US"/>
        </w:rPr>
        <w:t xml:space="preserve">but </w:t>
      </w:r>
      <w:r>
        <w:rPr>
          <w:rFonts w:ascii="Cambria" w:hAnsi="Cambria" w:cs="AdvP41153C"/>
          <w:szCs w:val="22"/>
          <w:lang w:val="en-US"/>
        </w:rPr>
        <w:t xml:space="preserve">it is also utterly unconvincing. </w:t>
      </w:r>
      <w:r w:rsidR="00B84173">
        <w:rPr>
          <w:rFonts w:ascii="Cambria" w:hAnsi="Cambria" w:cs="AdvP41153C"/>
          <w:szCs w:val="22"/>
          <w:lang w:val="en-US"/>
        </w:rPr>
        <w:t xml:space="preserve">First, because there simply </w:t>
      </w:r>
      <w:r w:rsidR="00B84173">
        <w:rPr>
          <w:rFonts w:ascii="Cambria" w:hAnsi="Cambria" w:cs="AdvP41153C"/>
          <w:i/>
          <w:szCs w:val="22"/>
          <w:lang w:val="en-US"/>
        </w:rPr>
        <w:t xml:space="preserve">is </w:t>
      </w:r>
      <w:r w:rsidR="00B84173">
        <w:rPr>
          <w:rFonts w:ascii="Cambria" w:hAnsi="Cambria" w:cs="AdvP41153C"/>
          <w:szCs w:val="22"/>
          <w:lang w:val="en-US"/>
        </w:rPr>
        <w:t xml:space="preserve">no boundary here until placental separation starts; there is no membrane, </w:t>
      </w:r>
      <w:r w:rsidR="001438EC">
        <w:rPr>
          <w:rFonts w:ascii="Cambria" w:hAnsi="Cambria" w:cs="AdvP41153C"/>
          <w:szCs w:val="22"/>
          <w:lang w:val="en-US"/>
        </w:rPr>
        <w:t xml:space="preserve">let alone </w:t>
      </w:r>
      <w:r w:rsidR="00B84173">
        <w:rPr>
          <w:rFonts w:ascii="Cambria" w:hAnsi="Cambria" w:cs="AdvP41153C"/>
          <w:szCs w:val="22"/>
          <w:lang w:val="en-US"/>
        </w:rPr>
        <w:t>a phys</w:t>
      </w:r>
      <w:r w:rsidR="001438EC">
        <w:rPr>
          <w:rFonts w:ascii="Cambria" w:hAnsi="Cambria" w:cs="AdvP41153C"/>
          <w:szCs w:val="22"/>
          <w:lang w:val="en-US"/>
        </w:rPr>
        <w:t>ical discontinuity</w:t>
      </w:r>
      <w:r w:rsidR="00B84173">
        <w:rPr>
          <w:rFonts w:ascii="Cambria" w:hAnsi="Cambria" w:cs="AdvP41153C"/>
          <w:szCs w:val="22"/>
          <w:lang w:val="en-US"/>
        </w:rPr>
        <w:t>,</w:t>
      </w:r>
      <w:r w:rsidR="001438EC">
        <w:rPr>
          <w:rFonts w:ascii="Cambria" w:hAnsi="Cambria" w:cs="AdvP41153C"/>
          <w:szCs w:val="22"/>
          <w:lang w:val="en-US"/>
        </w:rPr>
        <w:t xml:space="preserve"> here that</w:t>
      </w:r>
      <w:r w:rsidR="00B84173">
        <w:rPr>
          <w:rFonts w:ascii="Cambria" w:hAnsi="Cambria" w:cs="AdvP41153C"/>
          <w:szCs w:val="22"/>
          <w:lang w:val="en-US"/>
        </w:rPr>
        <w:t xml:space="preserve"> separat</w:t>
      </w:r>
      <w:r w:rsidR="001438EC">
        <w:rPr>
          <w:rFonts w:ascii="Cambria" w:hAnsi="Cambria" w:cs="AdvP41153C"/>
          <w:szCs w:val="22"/>
          <w:lang w:val="en-US"/>
        </w:rPr>
        <w:t>es the</w:t>
      </w:r>
      <w:r w:rsidR="00B84173">
        <w:rPr>
          <w:rFonts w:ascii="Cambria" w:hAnsi="Cambria" w:cs="AdvP41153C"/>
          <w:szCs w:val="22"/>
          <w:lang w:val="en-US"/>
        </w:rPr>
        <w:t xml:space="preserve"> </w:t>
      </w:r>
      <w:r w:rsidR="008D57A4">
        <w:rPr>
          <w:rFonts w:ascii="Cambria" w:hAnsi="Cambria" w:cs="AdvP41153C"/>
          <w:szCs w:val="22"/>
          <w:lang w:val="en-US"/>
        </w:rPr>
        <w:t>pregnant organism</w:t>
      </w:r>
      <w:r w:rsidR="00B84173">
        <w:rPr>
          <w:rFonts w:ascii="Cambria" w:hAnsi="Cambria" w:cs="AdvP41153C"/>
          <w:szCs w:val="22"/>
          <w:lang w:val="en-US"/>
        </w:rPr>
        <w:t xml:space="preserve"> from </w:t>
      </w:r>
      <w:r w:rsidR="001438EC">
        <w:rPr>
          <w:rFonts w:ascii="Cambria" w:hAnsi="Cambria" w:cs="AdvP41153C"/>
          <w:szCs w:val="22"/>
          <w:lang w:val="en-US"/>
        </w:rPr>
        <w:t xml:space="preserve">the </w:t>
      </w:r>
      <w:r w:rsidR="00B84173">
        <w:rPr>
          <w:rFonts w:ascii="Cambria" w:hAnsi="Cambria" w:cs="AdvP41153C"/>
          <w:szCs w:val="22"/>
          <w:lang w:val="en-US"/>
        </w:rPr>
        <w:t>placenta</w:t>
      </w:r>
      <w:r w:rsidR="001438EC">
        <w:rPr>
          <w:rFonts w:ascii="Cambria" w:hAnsi="Cambria" w:cs="AdvP41153C"/>
          <w:szCs w:val="22"/>
          <w:lang w:val="en-US"/>
        </w:rPr>
        <w:t xml:space="preserve"> </w:t>
      </w:r>
      <w:r w:rsidR="001438EC" w:rsidRPr="001438EC">
        <w:rPr>
          <w:rFonts w:ascii="Cambria" w:hAnsi="Cambria" w:cs="AdvP41153C"/>
          <w:i/>
          <w:szCs w:val="22"/>
          <w:lang w:val="en-US"/>
        </w:rPr>
        <w:t>before</w:t>
      </w:r>
      <w:r w:rsidR="001438EC">
        <w:rPr>
          <w:rFonts w:ascii="Cambria" w:hAnsi="Cambria" w:cs="AdvP41153C"/>
          <w:szCs w:val="22"/>
          <w:lang w:val="en-US"/>
        </w:rPr>
        <w:t xml:space="preserve"> </w:t>
      </w:r>
      <w:r w:rsidR="00B84173">
        <w:rPr>
          <w:rFonts w:ascii="Cambria" w:hAnsi="Cambria" w:cs="AdvP41153C"/>
          <w:szCs w:val="22"/>
          <w:lang w:val="en-US"/>
        </w:rPr>
        <w:t xml:space="preserve">the latter </w:t>
      </w:r>
      <w:r w:rsidR="001438EC">
        <w:rPr>
          <w:rFonts w:ascii="Cambria" w:hAnsi="Cambria" w:cs="AdvP41153C"/>
          <w:szCs w:val="22"/>
          <w:lang w:val="en-US"/>
        </w:rPr>
        <w:t xml:space="preserve">physically separates at </w:t>
      </w:r>
      <w:r w:rsidR="00B84173">
        <w:rPr>
          <w:rFonts w:ascii="Cambria" w:hAnsi="Cambria" w:cs="AdvP41153C"/>
          <w:szCs w:val="22"/>
          <w:lang w:val="en-US"/>
        </w:rPr>
        <w:t>birth – any more than there is a physical discontinuity alongside my hair before</w:t>
      </w:r>
      <w:r w:rsidR="000B6C6F">
        <w:rPr>
          <w:rFonts w:ascii="Cambria" w:hAnsi="Cambria" w:cs="AdvP41153C"/>
          <w:szCs w:val="22"/>
          <w:lang w:val="en-US"/>
        </w:rPr>
        <w:t xml:space="preserve"> </w:t>
      </w:r>
      <w:r w:rsidR="00B84173">
        <w:rPr>
          <w:rFonts w:ascii="Cambria" w:hAnsi="Cambria" w:cs="AdvP41153C"/>
          <w:szCs w:val="22"/>
          <w:lang w:val="en-US"/>
        </w:rPr>
        <w:t xml:space="preserve">the barber picks up a pair of scissors and creates one. </w:t>
      </w:r>
      <w:r>
        <w:rPr>
          <w:rFonts w:ascii="Cambria" w:hAnsi="Cambria" w:cs="AdvP41153C"/>
          <w:szCs w:val="22"/>
          <w:lang w:val="en-US"/>
        </w:rPr>
        <w:t xml:space="preserve">There is simply continuous connective tissue, especially in the anchoring villus where fetal and maternal cells connect. </w:t>
      </w:r>
      <w:r w:rsidR="00B84173">
        <w:rPr>
          <w:rFonts w:ascii="Cambria" w:hAnsi="Cambria" w:cs="AdvP41153C"/>
          <w:szCs w:val="22"/>
          <w:lang w:val="en-US"/>
        </w:rPr>
        <w:t xml:space="preserve">Second, </w:t>
      </w:r>
      <w:r w:rsidR="001438EC">
        <w:rPr>
          <w:rFonts w:ascii="Cambria" w:hAnsi="Cambria" w:cs="AdvP41153C"/>
          <w:szCs w:val="22"/>
          <w:lang w:val="en-US"/>
        </w:rPr>
        <w:t>even if there was a boundary here, it</w:t>
      </w:r>
      <w:r w:rsidR="00B84173">
        <w:rPr>
          <w:rFonts w:ascii="Cambria" w:hAnsi="Cambria" w:cs="AdvP41153C"/>
          <w:szCs w:val="22"/>
          <w:lang w:val="en-US"/>
        </w:rPr>
        <w:t xml:space="preserve"> is</w:t>
      </w:r>
      <w:r w:rsidR="000B6C6F">
        <w:rPr>
          <w:rFonts w:ascii="Cambria" w:hAnsi="Cambria" w:cs="AdvP41153C"/>
          <w:szCs w:val="22"/>
          <w:lang w:val="en-US"/>
        </w:rPr>
        <w:t xml:space="preserve"> </w:t>
      </w:r>
      <w:r w:rsidR="00B84173">
        <w:rPr>
          <w:rFonts w:ascii="Cambria" w:hAnsi="Cambria" w:cs="AdvP41153C"/>
          <w:szCs w:val="22"/>
          <w:lang w:val="en-US"/>
        </w:rPr>
        <w:t>traversed by ‘tubes and canals’ through which blood and nutrients flow</w:t>
      </w:r>
      <w:r w:rsidR="000B6C6F">
        <w:rPr>
          <w:rFonts w:ascii="Cambria" w:hAnsi="Cambria" w:cs="AdvP41153C"/>
          <w:szCs w:val="22"/>
          <w:lang w:val="en-US"/>
        </w:rPr>
        <w:t xml:space="preserve">. Not one, this time, but </w:t>
      </w:r>
      <w:r>
        <w:rPr>
          <w:rFonts w:ascii="Cambria" w:hAnsi="Cambria" w:cs="AdvP41153C"/>
          <w:szCs w:val="22"/>
          <w:lang w:val="en-US"/>
        </w:rPr>
        <w:t xml:space="preserve">very </w:t>
      </w:r>
      <w:r w:rsidR="000B6C6F">
        <w:rPr>
          <w:rFonts w:ascii="Cambria" w:hAnsi="Cambria" w:cs="AdvP41153C"/>
          <w:szCs w:val="22"/>
          <w:lang w:val="en-US"/>
        </w:rPr>
        <w:t xml:space="preserve">many; the maternal spiral arteries, lined and remodeled by embryonic cell-lineages. Through these tubes and canals flows maternal blood that is essential to the fosters’ livelihood. </w:t>
      </w:r>
      <w:r>
        <w:rPr>
          <w:rFonts w:ascii="Cambria" w:hAnsi="Cambria" w:cs="AdvP41153C"/>
          <w:szCs w:val="22"/>
          <w:lang w:val="en-US"/>
        </w:rPr>
        <w:t>Severance at this point – after birth or (sometimes – and disastrously) before –</w:t>
      </w:r>
      <w:r w:rsidR="00B84173">
        <w:rPr>
          <w:rFonts w:ascii="Cambria" w:hAnsi="Cambria" w:cs="AdvP41153C"/>
          <w:szCs w:val="22"/>
          <w:lang w:val="en-US"/>
        </w:rPr>
        <w:t>leaves</w:t>
      </w:r>
      <w:r>
        <w:rPr>
          <w:rFonts w:ascii="Cambria" w:hAnsi="Cambria" w:cs="AdvP41153C"/>
          <w:szCs w:val="22"/>
          <w:lang w:val="en-US"/>
        </w:rPr>
        <w:t xml:space="preserve"> </w:t>
      </w:r>
      <w:r w:rsidR="00B84173">
        <w:rPr>
          <w:rFonts w:ascii="Cambria" w:hAnsi="Cambria" w:cs="AdvP41153C"/>
          <w:szCs w:val="22"/>
          <w:lang w:val="en-US"/>
        </w:rPr>
        <w:t>an open wound</w:t>
      </w:r>
      <w:r>
        <w:rPr>
          <w:rFonts w:ascii="Cambria" w:hAnsi="Cambria" w:cs="AdvP41153C"/>
          <w:szCs w:val="22"/>
          <w:lang w:val="en-US"/>
        </w:rPr>
        <w:t xml:space="preserve"> that is anything but insignificant</w:t>
      </w:r>
      <w:r w:rsidR="00B84173">
        <w:rPr>
          <w:rFonts w:ascii="Cambria" w:hAnsi="Cambria" w:cs="AdvP41153C"/>
          <w:szCs w:val="22"/>
          <w:lang w:val="en-US"/>
        </w:rPr>
        <w:t>.</w:t>
      </w:r>
      <w:r w:rsidR="00B84173">
        <w:rPr>
          <w:rStyle w:val="FootnoteReference"/>
          <w:rFonts w:ascii="Cambria" w:hAnsi="Cambria" w:cs="AdvP41153C"/>
          <w:szCs w:val="22"/>
          <w:lang w:val="en-US"/>
        </w:rPr>
        <w:footnoteReference w:id="22"/>
      </w:r>
      <w:r w:rsidR="00B84173">
        <w:rPr>
          <w:rFonts w:ascii="Cambria" w:hAnsi="Cambria" w:cs="AdvP41153C"/>
          <w:szCs w:val="22"/>
          <w:lang w:val="en-US"/>
        </w:rPr>
        <w:t xml:space="preserve"> </w:t>
      </w:r>
    </w:p>
    <w:p w14:paraId="79359F1F" w14:textId="428D82DE" w:rsidR="00526CAC" w:rsidRDefault="00526CAC" w:rsidP="003A6F41">
      <w:pPr>
        <w:spacing w:after="240" w:line="480" w:lineRule="auto"/>
        <w:ind w:firstLine="720"/>
        <w:rPr>
          <w:rFonts w:ascii="Cambria" w:hAnsi="Cambria" w:cs="AdvP41153C"/>
          <w:szCs w:val="22"/>
          <w:lang w:val="en-US"/>
        </w:rPr>
      </w:pPr>
      <w:r>
        <w:rPr>
          <w:rFonts w:ascii="Cambria" w:hAnsi="Cambria" w:cs="AdvP41153C"/>
          <w:szCs w:val="22"/>
          <w:lang w:val="en-US"/>
        </w:rPr>
        <w:lastRenderedPageBreak/>
        <w:t xml:space="preserve">What other options are there? One might – somewhat desperately – attempt to draw a boundary between the embryo-blast and tropho-blast derived cells: between the fetal mesenchyme and the trophoblast that covers it. </w:t>
      </w:r>
      <w:r w:rsidR="00930CBE">
        <w:rPr>
          <w:rFonts w:ascii="Cambria" w:hAnsi="Cambria" w:cs="AdvP41153C"/>
          <w:szCs w:val="22"/>
          <w:lang w:val="en-US"/>
        </w:rPr>
        <w:t xml:space="preserve">First this is </w:t>
      </w:r>
      <w:r>
        <w:rPr>
          <w:rFonts w:ascii="Cambria" w:hAnsi="Cambria" w:cs="AdvP41153C"/>
          <w:szCs w:val="22"/>
          <w:lang w:val="en-US"/>
        </w:rPr>
        <w:t>unconvincing in its own right</w:t>
      </w:r>
      <w:r w:rsidR="00930CBE">
        <w:rPr>
          <w:rFonts w:ascii="Cambria" w:hAnsi="Cambria" w:cs="AdvP41153C"/>
          <w:szCs w:val="22"/>
          <w:lang w:val="en-US"/>
        </w:rPr>
        <w:t xml:space="preserve">. </w:t>
      </w:r>
      <w:r w:rsidR="001438EC">
        <w:rPr>
          <w:rFonts w:ascii="Cambria" w:hAnsi="Cambria" w:cs="AdvP41153C"/>
          <w:szCs w:val="22"/>
          <w:lang w:val="en-US"/>
        </w:rPr>
        <w:t>Again th</w:t>
      </w:r>
      <w:r>
        <w:rPr>
          <w:rFonts w:ascii="Cambria" w:hAnsi="Cambria" w:cs="AdvP41153C"/>
          <w:szCs w:val="22"/>
          <w:lang w:val="en-US"/>
        </w:rPr>
        <w:t xml:space="preserve">ere is no physical continuity marking an external boundary here, as little as there is a boundary between the rest of our organism and our skin; what we have, here, </w:t>
      </w:r>
      <w:r w:rsidR="00930CBE">
        <w:rPr>
          <w:rFonts w:ascii="Cambria" w:hAnsi="Cambria" w:cs="AdvP41153C"/>
          <w:szCs w:val="22"/>
          <w:lang w:val="en-US"/>
        </w:rPr>
        <w:t xml:space="preserve">again, </w:t>
      </w:r>
      <w:r>
        <w:rPr>
          <w:rFonts w:ascii="Cambria" w:hAnsi="Cambria" w:cs="AdvP41153C"/>
          <w:szCs w:val="22"/>
          <w:lang w:val="en-US"/>
        </w:rPr>
        <w:t xml:space="preserve">is continuous tissue, marked by different kinds of connected layers. </w:t>
      </w:r>
      <w:r w:rsidR="00930CBE">
        <w:rPr>
          <w:rFonts w:ascii="Cambria" w:hAnsi="Cambria" w:cs="AdvP41153C"/>
          <w:szCs w:val="22"/>
          <w:lang w:val="en-US"/>
        </w:rPr>
        <w:t>Second, it</w:t>
      </w:r>
      <w:r>
        <w:rPr>
          <w:rFonts w:ascii="Cambria" w:hAnsi="Cambria" w:cs="AdvP41153C"/>
          <w:szCs w:val="22"/>
          <w:lang w:val="en-US"/>
        </w:rPr>
        <w:t xml:space="preserve"> does</w:t>
      </w:r>
      <w:r w:rsidR="00930CBE">
        <w:rPr>
          <w:rFonts w:ascii="Cambria" w:hAnsi="Cambria" w:cs="AdvP41153C"/>
          <w:szCs w:val="22"/>
          <w:lang w:val="en-US"/>
        </w:rPr>
        <w:t xml:space="preserve"> </w:t>
      </w:r>
      <w:r>
        <w:rPr>
          <w:rFonts w:ascii="Cambria" w:hAnsi="Cambria" w:cs="AdvP41153C"/>
          <w:szCs w:val="22"/>
          <w:lang w:val="en-US"/>
        </w:rPr>
        <w:t>n</w:t>
      </w:r>
      <w:r w:rsidR="00930CBE">
        <w:rPr>
          <w:rFonts w:ascii="Cambria" w:hAnsi="Cambria" w:cs="AdvP41153C"/>
          <w:szCs w:val="22"/>
          <w:lang w:val="en-US"/>
        </w:rPr>
        <w:t>o</w:t>
      </w:r>
      <w:r>
        <w:rPr>
          <w:rFonts w:ascii="Cambria" w:hAnsi="Cambria" w:cs="AdvP41153C"/>
          <w:szCs w:val="22"/>
          <w:lang w:val="en-US"/>
        </w:rPr>
        <w:t>t work: in anchoring villi the fetal mesenchyme is, later in pregnancy, no longer covered in trophoblast cells</w:t>
      </w:r>
      <w:r w:rsidR="001438EC">
        <w:rPr>
          <w:rFonts w:ascii="Cambria" w:hAnsi="Cambria" w:cs="AdvP41153C"/>
          <w:szCs w:val="22"/>
          <w:lang w:val="en-US"/>
        </w:rPr>
        <w:t xml:space="preserve">; it </w:t>
      </w:r>
      <w:r>
        <w:rPr>
          <w:rFonts w:ascii="Cambria" w:hAnsi="Cambria" w:cs="AdvP41153C"/>
          <w:szCs w:val="22"/>
          <w:lang w:val="en-US"/>
        </w:rPr>
        <w:t xml:space="preserve">directly connects to maternal connective tissue. </w:t>
      </w:r>
    </w:p>
    <w:p w14:paraId="3B9A0284" w14:textId="6BF07784" w:rsidR="00B84173" w:rsidRDefault="005170D0" w:rsidP="003A6F41">
      <w:pPr>
        <w:spacing w:after="240" w:line="480" w:lineRule="auto"/>
        <w:ind w:firstLine="720"/>
        <w:rPr>
          <w:rFonts w:ascii="Cambria" w:hAnsi="Cambria" w:cs="AdvP41153C"/>
          <w:szCs w:val="22"/>
          <w:lang w:val="en-US"/>
        </w:rPr>
      </w:pPr>
      <w:r>
        <w:rPr>
          <w:rFonts w:ascii="Cambria" w:hAnsi="Cambria" w:cs="AdvP41153C"/>
          <w:szCs w:val="22"/>
          <w:lang w:val="en-US"/>
        </w:rPr>
        <w:t>There</w:t>
      </w:r>
      <w:r w:rsidR="00526CAC">
        <w:rPr>
          <w:rFonts w:ascii="Cambria" w:hAnsi="Cambria" w:cs="AdvP41153C"/>
          <w:szCs w:val="22"/>
          <w:lang w:val="en-US"/>
        </w:rPr>
        <w:t xml:space="preserve"> simply </w:t>
      </w:r>
      <w:r w:rsidR="00EC29F9">
        <w:rPr>
          <w:rFonts w:ascii="Cambria" w:hAnsi="Cambria" w:cs="AdvP41153C"/>
          <w:szCs w:val="22"/>
          <w:lang w:val="en-US"/>
        </w:rPr>
        <w:t xml:space="preserve">is </w:t>
      </w:r>
      <w:r>
        <w:rPr>
          <w:rFonts w:ascii="Cambria" w:hAnsi="Cambria" w:cs="AdvP41153C"/>
          <w:szCs w:val="22"/>
          <w:lang w:val="en-US"/>
        </w:rPr>
        <w:t xml:space="preserve">no complete external boundary on the BP view; </w:t>
      </w:r>
      <w:r w:rsidR="00B84173">
        <w:rPr>
          <w:rFonts w:ascii="Cambria" w:hAnsi="Cambria" w:cs="AdvP41153C"/>
          <w:szCs w:val="22"/>
          <w:lang w:val="en-US"/>
        </w:rPr>
        <w:t>S</w:t>
      </w:r>
      <w:r>
        <w:rPr>
          <w:rFonts w:ascii="Cambria" w:hAnsi="Cambria" w:cs="AdvP41153C"/>
          <w:szCs w:val="22"/>
          <w:lang w:val="en-US"/>
        </w:rPr>
        <w:t xml:space="preserve"> </w:t>
      </w:r>
      <w:r w:rsidR="00B84173">
        <w:rPr>
          <w:rFonts w:ascii="Cambria" w:hAnsi="Cambria" w:cs="AdvP41153C"/>
          <w:szCs w:val="22"/>
          <w:lang w:val="en-US"/>
        </w:rPr>
        <w:t>&amp; B</w:t>
      </w:r>
      <w:r>
        <w:rPr>
          <w:rFonts w:ascii="Cambria" w:hAnsi="Cambria" w:cs="AdvP41153C"/>
          <w:szCs w:val="22"/>
          <w:lang w:val="en-US"/>
        </w:rPr>
        <w:t xml:space="preserve">’ assertions </w:t>
      </w:r>
      <w:r w:rsidR="00B84173">
        <w:rPr>
          <w:rFonts w:ascii="Cambria" w:hAnsi="Cambria" w:cs="AdvP41153C"/>
          <w:szCs w:val="22"/>
          <w:lang w:val="en-US"/>
        </w:rPr>
        <w:t xml:space="preserve">about complete external boundaries, physical discontinuity and </w:t>
      </w:r>
      <w:r w:rsidR="00526CAC">
        <w:rPr>
          <w:rFonts w:ascii="Cambria" w:hAnsi="Cambria" w:cs="AdvP41153C"/>
          <w:szCs w:val="22"/>
          <w:lang w:val="en-US"/>
        </w:rPr>
        <w:t xml:space="preserve">lack of topological connection once again </w:t>
      </w:r>
      <w:r w:rsidR="00B84173">
        <w:rPr>
          <w:rFonts w:ascii="Cambria" w:hAnsi="Cambria" w:cs="AdvP41153C"/>
          <w:szCs w:val="22"/>
          <w:lang w:val="en-US"/>
        </w:rPr>
        <w:t xml:space="preserve">do not apply. In fact, if there ever was an example of </w:t>
      </w:r>
      <w:r w:rsidR="00B84173">
        <w:rPr>
          <w:rFonts w:ascii="Cambria" w:hAnsi="Cambria" w:cs="AdvP41153C"/>
          <w:i/>
          <w:szCs w:val="22"/>
          <w:lang w:val="en-US"/>
        </w:rPr>
        <w:t xml:space="preserve">no topological boundary </w:t>
      </w:r>
      <w:r w:rsidR="00930CBE">
        <w:rPr>
          <w:rFonts w:ascii="Cambria" w:hAnsi="Cambria" w:cs="AdvP41153C"/>
          <w:szCs w:val="22"/>
          <w:lang w:val="en-US"/>
        </w:rPr>
        <w:t xml:space="preserve">or a </w:t>
      </w:r>
      <w:r w:rsidR="00930CBE">
        <w:rPr>
          <w:rFonts w:ascii="Cambria" w:hAnsi="Cambria" w:cs="AdvP41153C"/>
          <w:i/>
          <w:szCs w:val="22"/>
          <w:lang w:val="en-US"/>
        </w:rPr>
        <w:t xml:space="preserve">shared part </w:t>
      </w:r>
      <w:r w:rsidR="00B84173">
        <w:rPr>
          <w:rFonts w:ascii="Cambria" w:hAnsi="Cambria" w:cs="AdvP41153C"/>
          <w:szCs w:val="22"/>
          <w:lang w:val="en-US"/>
        </w:rPr>
        <w:t xml:space="preserve">then the placenta is it: many body parts (brains, testes, nails, eyes) are surrounded much more clearly by membranes and fluid, and leave a much smaller wound when severed than the placenta; the placenta </w:t>
      </w:r>
      <w:r>
        <w:rPr>
          <w:rFonts w:ascii="Cambria" w:hAnsi="Cambria" w:cs="AdvP41153C"/>
          <w:szCs w:val="22"/>
          <w:lang w:val="en-US"/>
        </w:rPr>
        <w:t xml:space="preserve">is continuous with, and </w:t>
      </w:r>
      <w:r w:rsidR="00B84173">
        <w:rPr>
          <w:rFonts w:ascii="Cambria" w:hAnsi="Cambria" w:cs="AdvP41153C"/>
          <w:szCs w:val="22"/>
          <w:lang w:val="en-US"/>
        </w:rPr>
        <w:t xml:space="preserve">literally grows out of [or into] the </w:t>
      </w:r>
      <w:r>
        <w:rPr>
          <w:rFonts w:ascii="Cambria" w:hAnsi="Cambria" w:cs="AdvP41153C"/>
          <w:szCs w:val="22"/>
          <w:lang w:val="en-US"/>
        </w:rPr>
        <w:t xml:space="preserve">tissues lining the uterine wall. </w:t>
      </w:r>
    </w:p>
    <w:p w14:paraId="63CD6F0C" w14:textId="616B68B2" w:rsidR="00526CAC"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What about </w:t>
      </w:r>
      <w:r w:rsidR="00ED414C">
        <w:rPr>
          <w:rFonts w:ascii="Cambria" w:hAnsi="Cambria" w:cs="AdvP41153C"/>
          <w:szCs w:val="22"/>
          <w:lang w:val="en-US"/>
        </w:rPr>
        <w:t>S&amp;B</w:t>
      </w:r>
      <w:r>
        <w:rPr>
          <w:rFonts w:ascii="Cambria" w:hAnsi="Cambria" w:cs="AdvP41153C"/>
          <w:szCs w:val="22"/>
          <w:lang w:val="en-US"/>
        </w:rPr>
        <w:t xml:space="preserve">’s second argument, that foster and </w:t>
      </w:r>
      <w:r w:rsidR="008D57A4">
        <w:rPr>
          <w:rFonts w:ascii="Cambria" w:hAnsi="Cambria" w:cs="AdvP41153C"/>
          <w:szCs w:val="22"/>
          <w:lang w:val="en-US"/>
        </w:rPr>
        <w:t>pregnant organism</w:t>
      </w:r>
      <w:r>
        <w:rPr>
          <w:rFonts w:ascii="Cambria" w:hAnsi="Cambria" w:cs="AdvP41153C"/>
          <w:szCs w:val="22"/>
          <w:lang w:val="en-US"/>
        </w:rPr>
        <w:t xml:space="preserve"> are separated by a fluid filled cavity? Such a cavity does not exist at Nitabuch’s layer, but one might attempt to locate cavities in the placenta at the separation between fetal and maternal blood-supply, that is between the villi on the one hand and the cavernous spaces filled with maternal blood in which they protrude on the other. There are indeed cavities here – filled with maternal blood. And, to top it of</w:t>
      </w:r>
      <w:r w:rsidR="00EC29F9">
        <w:rPr>
          <w:rFonts w:ascii="Cambria" w:hAnsi="Cambria" w:cs="AdvP41153C"/>
          <w:szCs w:val="22"/>
          <w:lang w:val="en-US"/>
        </w:rPr>
        <w:t>f</w:t>
      </w:r>
      <w:r>
        <w:rPr>
          <w:rFonts w:ascii="Cambria" w:hAnsi="Cambria" w:cs="AdvP41153C"/>
          <w:szCs w:val="22"/>
          <w:lang w:val="en-US"/>
        </w:rPr>
        <w:t xml:space="preserve">, there are indeed some membranes here </w:t>
      </w:r>
      <w:r w:rsidR="001438EC">
        <w:rPr>
          <w:rFonts w:ascii="Cambria" w:hAnsi="Cambria" w:cs="AdvP41153C"/>
          <w:szCs w:val="22"/>
          <w:lang w:val="en-US"/>
        </w:rPr>
        <w:t xml:space="preserve">separating the </w:t>
      </w:r>
      <w:r w:rsidR="001438EC">
        <w:rPr>
          <w:rFonts w:ascii="Cambria" w:hAnsi="Cambria" w:cs="AdvP41153C"/>
          <w:szCs w:val="22"/>
          <w:lang w:val="en-US"/>
        </w:rPr>
        <w:lastRenderedPageBreak/>
        <w:t xml:space="preserve">villi – and the fetal capillaries in the villi – from maternal blood. These membranes </w:t>
      </w:r>
      <w:r>
        <w:rPr>
          <w:rFonts w:ascii="Cambria" w:hAnsi="Cambria" w:cs="AdvP41153C"/>
          <w:szCs w:val="22"/>
          <w:lang w:val="en-US"/>
        </w:rPr>
        <w:t>are not t</w:t>
      </w:r>
      <w:r w:rsidR="001438EC">
        <w:rPr>
          <w:rFonts w:ascii="Cambria" w:hAnsi="Cambria" w:cs="AdvP41153C"/>
          <w:szCs w:val="22"/>
          <w:lang w:val="en-US"/>
        </w:rPr>
        <w:t xml:space="preserve">raversed by tubes and channels </w:t>
      </w:r>
      <w:r>
        <w:rPr>
          <w:rFonts w:ascii="Cambria" w:hAnsi="Cambria" w:cs="AdvP41153C"/>
          <w:szCs w:val="22"/>
          <w:lang w:val="en-US"/>
        </w:rPr>
        <w:t>other than normal ones in membranes permitting osmosis and other forms of active trans</w:t>
      </w:r>
      <w:r w:rsidR="005170D0">
        <w:rPr>
          <w:rFonts w:ascii="Cambria" w:hAnsi="Cambria" w:cs="AdvP41153C"/>
          <w:szCs w:val="22"/>
          <w:lang w:val="en-US"/>
        </w:rPr>
        <w:t>-</w:t>
      </w:r>
      <w:r w:rsidR="001438EC">
        <w:rPr>
          <w:rFonts w:ascii="Cambria" w:hAnsi="Cambria" w:cs="AdvP41153C"/>
          <w:szCs w:val="22"/>
          <w:lang w:val="en-US"/>
        </w:rPr>
        <w:t>membrane transport.</w:t>
      </w:r>
      <w:r>
        <w:rPr>
          <w:rFonts w:ascii="Cambria" w:hAnsi="Cambria" w:cs="AdvP41153C"/>
          <w:szCs w:val="22"/>
          <w:lang w:val="en-US"/>
        </w:rPr>
        <w:t xml:space="preserve"> </w:t>
      </w:r>
      <w:r w:rsidR="003E0A5E">
        <w:rPr>
          <w:rFonts w:ascii="Cambria" w:hAnsi="Cambria" w:cs="AdvP41153C"/>
          <w:szCs w:val="22"/>
          <w:lang w:val="en-US"/>
        </w:rPr>
        <w:t xml:space="preserve">So there is a legitimate boundary here, as there is a legitimate boundary to be recognized anywhere in the body between the walls of the blood vessels and the blood flowing through it. But this is not a boundary separating foster and pregnant organism. Like bloodvessels, </w:t>
      </w:r>
      <w:r w:rsidR="00526CAC">
        <w:rPr>
          <w:rFonts w:ascii="Cambria" w:hAnsi="Cambria" w:cs="AdvP41153C"/>
          <w:szCs w:val="22"/>
          <w:lang w:val="en-US"/>
        </w:rPr>
        <w:t xml:space="preserve">these spaces do not surround </w:t>
      </w:r>
      <w:r w:rsidR="003E0A5E">
        <w:rPr>
          <w:rFonts w:ascii="Cambria" w:hAnsi="Cambria" w:cs="AdvP41153C"/>
          <w:szCs w:val="22"/>
          <w:lang w:val="en-US"/>
        </w:rPr>
        <w:t xml:space="preserve">or bound </w:t>
      </w:r>
      <w:r w:rsidR="00526CAC">
        <w:rPr>
          <w:rFonts w:ascii="Cambria" w:hAnsi="Cambria" w:cs="AdvP41153C"/>
          <w:szCs w:val="22"/>
          <w:lang w:val="en-US"/>
        </w:rPr>
        <w:t>the placenta</w:t>
      </w:r>
      <w:r w:rsidR="00766FCC">
        <w:rPr>
          <w:rFonts w:ascii="Cambria" w:hAnsi="Cambria" w:cs="AdvP41153C"/>
          <w:szCs w:val="22"/>
          <w:lang w:val="en-US"/>
        </w:rPr>
        <w:t xml:space="preserve"> or the maternal organism</w:t>
      </w:r>
      <w:r w:rsidR="00526CAC">
        <w:rPr>
          <w:rFonts w:ascii="Cambria" w:hAnsi="Cambria" w:cs="AdvP41153C"/>
          <w:szCs w:val="22"/>
          <w:lang w:val="en-US"/>
        </w:rPr>
        <w:t>; the</w:t>
      </w:r>
      <w:r w:rsidR="00766FCC">
        <w:rPr>
          <w:rFonts w:ascii="Cambria" w:hAnsi="Cambria" w:cs="AdvP41153C"/>
          <w:szCs w:val="22"/>
          <w:lang w:val="en-US"/>
        </w:rPr>
        <w:t>y are internal to both</w:t>
      </w:r>
      <w:r w:rsidR="00526CAC">
        <w:rPr>
          <w:rFonts w:ascii="Cambria" w:hAnsi="Cambria" w:cs="AdvP41153C"/>
          <w:szCs w:val="22"/>
          <w:lang w:val="en-US"/>
        </w:rPr>
        <w:t xml:space="preserve">, surrounded on all side by zygote-derived trophoblast. And, </w:t>
      </w:r>
      <w:r w:rsidR="001438EC">
        <w:rPr>
          <w:rFonts w:ascii="Cambria" w:hAnsi="Cambria" w:cs="AdvP41153C"/>
          <w:szCs w:val="22"/>
          <w:lang w:val="en-US"/>
        </w:rPr>
        <w:t xml:space="preserve">secondly, </w:t>
      </w:r>
      <w:r w:rsidR="00526CAC">
        <w:rPr>
          <w:rFonts w:ascii="Cambria" w:hAnsi="Cambria" w:cs="AdvP41153C"/>
          <w:szCs w:val="22"/>
          <w:lang w:val="en-US"/>
        </w:rPr>
        <w:t xml:space="preserve">anchoring villi </w:t>
      </w:r>
      <w:r w:rsidR="001438EC">
        <w:rPr>
          <w:rFonts w:ascii="Cambria" w:hAnsi="Cambria" w:cs="AdvP41153C"/>
          <w:szCs w:val="22"/>
          <w:lang w:val="en-US"/>
        </w:rPr>
        <w:t>on</w:t>
      </w:r>
      <w:r w:rsidR="00EC29F9">
        <w:rPr>
          <w:rFonts w:ascii="Cambria" w:hAnsi="Cambria" w:cs="AdvP41153C"/>
          <w:szCs w:val="22"/>
          <w:lang w:val="en-US"/>
        </w:rPr>
        <w:t>c</w:t>
      </w:r>
      <w:r w:rsidR="001438EC">
        <w:rPr>
          <w:rFonts w:ascii="Cambria" w:hAnsi="Cambria" w:cs="AdvP41153C"/>
          <w:szCs w:val="22"/>
          <w:lang w:val="en-US"/>
        </w:rPr>
        <w:t xml:space="preserve">e again </w:t>
      </w:r>
      <w:r w:rsidR="00526CAC">
        <w:rPr>
          <w:rFonts w:ascii="Cambria" w:hAnsi="Cambria" w:cs="AdvP41153C"/>
          <w:szCs w:val="22"/>
          <w:lang w:val="en-US"/>
        </w:rPr>
        <w:t xml:space="preserve">disprove this view. </w:t>
      </w:r>
    </w:p>
    <w:p w14:paraId="0E3E7DD5" w14:textId="78EB76C1" w:rsidR="00526CAC" w:rsidRDefault="00526CAC" w:rsidP="00526CAC">
      <w:pPr>
        <w:spacing w:after="240" w:line="480" w:lineRule="auto"/>
        <w:ind w:firstLine="720"/>
        <w:rPr>
          <w:rFonts w:ascii="Cambria" w:hAnsi="Cambria" w:cs="AdvP41153C"/>
          <w:szCs w:val="22"/>
          <w:lang w:val="en-US"/>
        </w:rPr>
      </w:pPr>
      <w:r>
        <w:rPr>
          <w:rFonts w:ascii="Cambria" w:hAnsi="Cambria" w:cs="AdvP41153C"/>
          <w:szCs w:val="22"/>
          <w:lang w:val="en-US"/>
        </w:rPr>
        <w:t>The BP view</w:t>
      </w:r>
      <w:r w:rsidR="00930CBE">
        <w:rPr>
          <w:rFonts w:ascii="Cambria" w:hAnsi="Cambria" w:cs="AdvP41153C"/>
          <w:szCs w:val="22"/>
          <w:lang w:val="en-US"/>
        </w:rPr>
        <w:t xml:space="preserve"> </w:t>
      </w:r>
      <w:r>
        <w:rPr>
          <w:rFonts w:ascii="Cambria" w:hAnsi="Cambria" w:cs="AdvP41153C"/>
          <w:szCs w:val="22"/>
          <w:lang w:val="en-US"/>
        </w:rPr>
        <w:t xml:space="preserve">does not meet any of the three additional conditions for being a tenant: 1) BP and </w:t>
      </w:r>
      <w:r w:rsidR="008D57A4">
        <w:rPr>
          <w:rFonts w:ascii="Cambria" w:hAnsi="Cambria" w:cs="AdvP41153C"/>
          <w:szCs w:val="22"/>
          <w:lang w:val="en-US"/>
        </w:rPr>
        <w:t>pregnant organism</w:t>
      </w:r>
      <w:r>
        <w:rPr>
          <w:rFonts w:ascii="Cambria" w:hAnsi="Cambria" w:cs="AdvP41153C"/>
          <w:szCs w:val="22"/>
          <w:lang w:val="en-US"/>
        </w:rPr>
        <w:t xml:space="preserve">e </w:t>
      </w:r>
      <w:r w:rsidR="009A0991">
        <w:rPr>
          <w:rFonts w:ascii="Cambria" w:hAnsi="Cambria" w:cs="AdvP41153C"/>
          <w:szCs w:val="22"/>
          <w:lang w:val="en-US"/>
        </w:rPr>
        <w:t xml:space="preserve">seem to </w:t>
      </w:r>
      <w:r>
        <w:rPr>
          <w:rFonts w:ascii="Cambria" w:hAnsi="Cambria" w:cs="AdvP41153C"/>
          <w:szCs w:val="22"/>
          <w:lang w:val="en-US"/>
        </w:rPr>
        <w:t xml:space="preserve">have parts in common – namely the placenta which is often described as an organ of ‘maternal/fetal origin’, as well as, perhaps, the umbilical cord; (2) fosters and </w:t>
      </w:r>
      <w:r w:rsidR="008D57A4">
        <w:rPr>
          <w:rFonts w:ascii="Cambria" w:hAnsi="Cambria" w:cs="AdvP41153C"/>
          <w:szCs w:val="22"/>
          <w:lang w:val="en-US"/>
        </w:rPr>
        <w:t>pregnant organism</w:t>
      </w:r>
      <w:r>
        <w:rPr>
          <w:rFonts w:ascii="Cambria" w:hAnsi="Cambria" w:cs="AdvP41153C"/>
          <w:szCs w:val="22"/>
          <w:lang w:val="en-US"/>
        </w:rPr>
        <w:t xml:space="preserve"> </w:t>
      </w:r>
      <w:r w:rsidR="009A0991">
        <w:rPr>
          <w:rFonts w:ascii="Cambria" w:hAnsi="Cambria" w:cs="AdvP41153C"/>
          <w:szCs w:val="22"/>
          <w:lang w:val="en-US"/>
        </w:rPr>
        <w:t xml:space="preserve">certainly </w:t>
      </w:r>
      <w:r>
        <w:rPr>
          <w:rFonts w:ascii="Cambria" w:hAnsi="Cambria" w:cs="AdvP41153C"/>
          <w:szCs w:val="22"/>
          <w:lang w:val="en-US"/>
        </w:rPr>
        <w:t>share an external boundary:</w:t>
      </w:r>
      <w:r w:rsidR="009A0991">
        <w:rPr>
          <w:rFonts w:ascii="Cambria" w:hAnsi="Cambria" w:cs="AdvP41153C"/>
          <w:szCs w:val="22"/>
          <w:lang w:val="en-US"/>
        </w:rPr>
        <w:t xml:space="preserve"> whatever boundary is drawn along the tissue that connects the placenta to the uterine wall</w:t>
      </w:r>
      <w:r>
        <w:rPr>
          <w:rFonts w:ascii="Cambria" w:hAnsi="Cambria" w:cs="AdvP41153C"/>
          <w:szCs w:val="22"/>
          <w:lang w:val="en-US"/>
        </w:rPr>
        <w:t xml:space="preserve">; and (3) foster and </w:t>
      </w:r>
      <w:r w:rsidR="008D57A4">
        <w:rPr>
          <w:rFonts w:ascii="Cambria" w:hAnsi="Cambria" w:cs="AdvP41153C"/>
          <w:szCs w:val="22"/>
          <w:lang w:val="en-US"/>
        </w:rPr>
        <w:t>pregnant organism</w:t>
      </w:r>
      <w:r>
        <w:rPr>
          <w:rFonts w:ascii="Cambria" w:hAnsi="Cambria" w:cs="AdvP41153C"/>
          <w:szCs w:val="22"/>
          <w:lang w:val="en-US"/>
        </w:rPr>
        <w:t xml:space="preserve"> are not separated by a </w:t>
      </w:r>
      <w:r w:rsidR="009A0991">
        <w:rPr>
          <w:rFonts w:ascii="Cambria" w:hAnsi="Cambria" w:cs="AdvP41153C"/>
          <w:szCs w:val="22"/>
          <w:lang w:val="en-US"/>
        </w:rPr>
        <w:t xml:space="preserve">fluid-filled </w:t>
      </w:r>
      <w:r>
        <w:rPr>
          <w:rFonts w:ascii="Cambria" w:hAnsi="Cambria" w:cs="AdvP41153C"/>
          <w:szCs w:val="22"/>
          <w:lang w:val="en-US"/>
        </w:rPr>
        <w:t>cavity.</w:t>
      </w:r>
    </w:p>
    <w:p w14:paraId="490F866A" w14:textId="550E1AF5" w:rsidR="00B84173" w:rsidRDefault="00B84173" w:rsidP="003A6F41">
      <w:pPr>
        <w:spacing w:after="240" w:line="480" w:lineRule="auto"/>
        <w:ind w:firstLine="720"/>
        <w:rPr>
          <w:rFonts w:ascii="Cambria" w:hAnsi="Cambria" w:cs="AdvP41153C"/>
          <w:szCs w:val="22"/>
          <w:lang w:val="en-US"/>
        </w:rPr>
      </w:pPr>
      <w:r w:rsidRPr="009A0991">
        <w:rPr>
          <w:rFonts w:ascii="Cambria" w:hAnsi="Cambria" w:cs="AdvP41153C"/>
          <w:szCs w:val="22"/>
          <w:lang w:val="en-US"/>
        </w:rPr>
        <w:t xml:space="preserve">So, </w:t>
      </w:r>
      <w:r w:rsidRPr="009A0991">
        <w:rPr>
          <w:rFonts w:ascii="Cambria" w:hAnsi="Cambria" w:cs="AdvP41153C"/>
          <w:i/>
          <w:szCs w:val="22"/>
          <w:lang w:val="en-US"/>
        </w:rPr>
        <w:t>either</w:t>
      </w:r>
      <w:r w:rsidRPr="009A0991">
        <w:rPr>
          <w:rFonts w:ascii="Cambria" w:hAnsi="Cambria" w:cs="AdvP41153C"/>
          <w:szCs w:val="22"/>
          <w:lang w:val="en-US"/>
        </w:rPr>
        <w:t xml:space="preserve"> the tenant niche relationship does not apply to fosters, and fosters are part of </w:t>
      </w:r>
      <w:r w:rsidR="008D57A4">
        <w:rPr>
          <w:rFonts w:ascii="Cambria" w:hAnsi="Cambria" w:cs="AdvP41153C"/>
          <w:szCs w:val="22"/>
          <w:lang w:val="en-US"/>
        </w:rPr>
        <w:t>pregnant organism</w:t>
      </w:r>
      <w:r w:rsidR="009B3C25">
        <w:rPr>
          <w:rFonts w:ascii="Cambria" w:hAnsi="Cambria" w:cs="AdvP41153C"/>
          <w:szCs w:val="22"/>
          <w:lang w:val="en-US"/>
        </w:rPr>
        <w:t>s</w:t>
      </w:r>
      <w:r w:rsidRPr="009A0991">
        <w:rPr>
          <w:rFonts w:ascii="Cambria" w:hAnsi="Cambria" w:cs="AdvP41153C"/>
          <w:szCs w:val="22"/>
          <w:lang w:val="en-US"/>
        </w:rPr>
        <w:t xml:space="preserve">, </w:t>
      </w:r>
      <w:r w:rsidRPr="009A0991">
        <w:rPr>
          <w:rFonts w:ascii="Cambria" w:hAnsi="Cambria" w:cs="AdvP41153C"/>
          <w:i/>
          <w:szCs w:val="22"/>
          <w:lang w:val="en-US"/>
        </w:rPr>
        <w:t xml:space="preserve">or </w:t>
      </w:r>
      <w:r w:rsidRPr="009A0991">
        <w:rPr>
          <w:rFonts w:ascii="Cambria" w:hAnsi="Cambria" w:cs="AdvP41153C"/>
          <w:szCs w:val="22"/>
          <w:lang w:val="en-US"/>
        </w:rPr>
        <w:t xml:space="preserve">the baby with placenta conception of the foster is not what </w:t>
      </w:r>
      <w:r w:rsidR="00ED414C">
        <w:rPr>
          <w:rFonts w:ascii="Cambria" w:hAnsi="Cambria" w:cs="AdvP41153C"/>
          <w:szCs w:val="22"/>
          <w:lang w:val="en-US"/>
        </w:rPr>
        <w:t>S&amp;B</w:t>
      </w:r>
      <w:r w:rsidRPr="009A0991">
        <w:rPr>
          <w:rFonts w:ascii="Cambria" w:hAnsi="Cambria" w:cs="AdvP41153C"/>
          <w:szCs w:val="22"/>
          <w:lang w:val="en-US"/>
        </w:rPr>
        <w:t xml:space="preserve"> had in mind.</w:t>
      </w:r>
      <w:r>
        <w:rPr>
          <w:rFonts w:ascii="Cambria" w:hAnsi="Cambria" w:cs="AdvP41153C"/>
          <w:szCs w:val="22"/>
          <w:lang w:val="en-US"/>
        </w:rPr>
        <w:t xml:space="preserve"> </w:t>
      </w:r>
    </w:p>
    <w:p w14:paraId="73A45A3C" w14:textId="77777777" w:rsidR="00B84173" w:rsidRPr="005A3943" w:rsidRDefault="00B84173" w:rsidP="003A6F41">
      <w:pPr>
        <w:spacing w:after="240" w:line="480" w:lineRule="auto"/>
        <w:ind w:firstLine="720"/>
        <w:rPr>
          <w:rFonts w:ascii="Cambria" w:hAnsi="Cambria" w:cs="AdvP41153C"/>
          <w:szCs w:val="22"/>
          <w:u w:val="single"/>
          <w:lang w:val="en-US"/>
        </w:rPr>
      </w:pPr>
      <w:r w:rsidRPr="005A3943">
        <w:rPr>
          <w:rFonts w:ascii="Cambria" w:hAnsi="Cambria" w:cs="AdvP41153C"/>
          <w:szCs w:val="22"/>
          <w:u w:val="single"/>
          <w:lang w:val="en-US"/>
        </w:rPr>
        <w:t xml:space="preserve">3. Chorionic Content </w:t>
      </w:r>
    </w:p>
    <w:p w14:paraId="0326A5D0" w14:textId="35BD440C" w:rsidR="00B84173" w:rsidRDefault="00B84173" w:rsidP="003A6F41">
      <w:pPr>
        <w:spacing w:after="240" w:line="480" w:lineRule="auto"/>
        <w:ind w:firstLine="720"/>
        <w:rPr>
          <w:rFonts w:ascii="Cambria" w:hAnsi="Cambria" w:cs="AdvP41153C"/>
          <w:szCs w:val="22"/>
          <w:lang w:val="en-US"/>
        </w:rPr>
      </w:pPr>
      <w:r>
        <w:rPr>
          <w:rFonts w:ascii="Cambria" w:hAnsi="Cambria" w:cs="AdvP41153C"/>
          <w:szCs w:val="22"/>
          <w:lang w:val="en-US"/>
        </w:rPr>
        <w:t xml:space="preserve">The chorionic content conception relocates part of the external boundary from the skin/amnion to the chorion – which </w:t>
      </w:r>
      <w:r w:rsidR="005170D0">
        <w:rPr>
          <w:rFonts w:ascii="Cambria" w:hAnsi="Cambria" w:cs="AdvP41153C"/>
          <w:szCs w:val="22"/>
          <w:lang w:val="en-US"/>
        </w:rPr>
        <w:t xml:space="preserve">does have </w:t>
      </w:r>
      <w:r>
        <w:rPr>
          <w:rFonts w:ascii="Cambria" w:hAnsi="Cambria" w:cs="AdvP41153C"/>
          <w:szCs w:val="22"/>
          <w:lang w:val="en-US"/>
        </w:rPr>
        <w:t xml:space="preserve">many markers of an </w:t>
      </w:r>
      <w:r>
        <w:rPr>
          <w:rFonts w:ascii="Cambria" w:hAnsi="Cambria" w:cs="AdvP41153C"/>
          <w:szCs w:val="22"/>
          <w:lang w:val="en-US"/>
        </w:rPr>
        <w:lastRenderedPageBreak/>
        <w:t>external continuous boundary</w:t>
      </w:r>
      <w:r w:rsidR="009A0991">
        <w:rPr>
          <w:rFonts w:ascii="Cambria" w:hAnsi="Cambria" w:cs="AdvP41153C"/>
          <w:szCs w:val="22"/>
          <w:lang w:val="en-US"/>
        </w:rPr>
        <w:t xml:space="preserve">. But it still, also, needs to </w:t>
      </w:r>
      <w:r>
        <w:rPr>
          <w:rFonts w:ascii="Cambria" w:hAnsi="Cambria" w:cs="AdvP41153C"/>
          <w:szCs w:val="22"/>
          <w:lang w:val="en-US"/>
        </w:rPr>
        <w:t>draw a boundary</w:t>
      </w:r>
      <w:r w:rsidR="009A0991">
        <w:rPr>
          <w:rFonts w:ascii="Cambria" w:hAnsi="Cambria" w:cs="AdvP41153C"/>
          <w:szCs w:val="22"/>
          <w:lang w:val="en-US"/>
        </w:rPr>
        <w:t xml:space="preserve"> around the placenta </w:t>
      </w:r>
      <w:r>
        <w:rPr>
          <w:rFonts w:ascii="Cambria" w:hAnsi="Cambria" w:cs="AdvP41153C"/>
          <w:szCs w:val="22"/>
          <w:lang w:val="en-US"/>
        </w:rPr>
        <w:t>(because the placenta is, so to speak ‘outside’ – or perhaps more aptly ‘part of</w:t>
      </w:r>
      <w:r w:rsidR="001438EC">
        <w:rPr>
          <w:rFonts w:ascii="Cambria" w:hAnsi="Cambria" w:cs="AdvP41153C"/>
          <w:szCs w:val="22"/>
          <w:lang w:val="en-US"/>
        </w:rPr>
        <w:t>’</w:t>
      </w:r>
      <w:r>
        <w:rPr>
          <w:rFonts w:ascii="Cambria" w:hAnsi="Cambria" w:cs="AdvP41153C"/>
          <w:szCs w:val="22"/>
          <w:lang w:val="en-US"/>
        </w:rPr>
        <w:t xml:space="preserve"> – the chorion). </w:t>
      </w:r>
      <w:r w:rsidR="009A0991">
        <w:rPr>
          <w:rFonts w:ascii="Cambria" w:hAnsi="Cambria" w:cs="AdvP41153C"/>
          <w:szCs w:val="22"/>
          <w:lang w:val="en-US"/>
        </w:rPr>
        <w:t xml:space="preserve">This view therefore faces the same difficulty as the BP view; </w:t>
      </w:r>
      <w:r>
        <w:rPr>
          <w:rFonts w:ascii="Cambria" w:hAnsi="Cambria" w:cs="AdvP41153C"/>
          <w:szCs w:val="22"/>
          <w:lang w:val="en-US"/>
        </w:rPr>
        <w:t xml:space="preserve">the CC conception of the foster also fails to meet criteria for the tenant niche relationship. </w:t>
      </w:r>
    </w:p>
    <w:p w14:paraId="15098D30" w14:textId="1B82FCEE" w:rsidR="009A0991" w:rsidRDefault="009A0991" w:rsidP="009A0991">
      <w:pPr>
        <w:spacing w:after="240" w:line="480" w:lineRule="auto"/>
        <w:ind w:firstLine="720"/>
        <w:rPr>
          <w:rFonts w:ascii="Cambria" w:hAnsi="Cambria" w:cs="AdvP41153C"/>
          <w:szCs w:val="22"/>
          <w:lang w:val="en-US"/>
        </w:rPr>
      </w:pPr>
      <w:r w:rsidRPr="009A0991">
        <w:rPr>
          <w:rFonts w:ascii="Cambria" w:hAnsi="Cambria" w:cs="AdvP41153C"/>
          <w:szCs w:val="22"/>
          <w:lang w:val="en-US"/>
        </w:rPr>
        <w:t xml:space="preserve">So, </w:t>
      </w:r>
      <w:r w:rsidRPr="009A0991">
        <w:rPr>
          <w:rFonts w:ascii="Cambria" w:hAnsi="Cambria" w:cs="AdvP41153C"/>
          <w:i/>
          <w:szCs w:val="22"/>
          <w:lang w:val="en-US"/>
        </w:rPr>
        <w:t>either</w:t>
      </w:r>
      <w:r w:rsidRPr="009A0991">
        <w:rPr>
          <w:rFonts w:ascii="Cambria" w:hAnsi="Cambria" w:cs="AdvP41153C"/>
          <w:szCs w:val="22"/>
          <w:lang w:val="en-US"/>
        </w:rPr>
        <w:t xml:space="preserve"> the tenant niche relationship does not apply to fosters, and fosters are part of </w:t>
      </w:r>
      <w:r w:rsidR="008D57A4">
        <w:rPr>
          <w:rFonts w:ascii="Cambria" w:hAnsi="Cambria" w:cs="AdvP41153C"/>
          <w:szCs w:val="22"/>
          <w:lang w:val="en-US"/>
        </w:rPr>
        <w:t>pregnant organism</w:t>
      </w:r>
      <w:r w:rsidRPr="009A0991">
        <w:rPr>
          <w:rFonts w:ascii="Cambria" w:hAnsi="Cambria" w:cs="AdvP41153C"/>
          <w:szCs w:val="22"/>
          <w:lang w:val="en-US"/>
        </w:rPr>
        <w:t xml:space="preserve">e, </w:t>
      </w:r>
      <w:r w:rsidRPr="009A0991">
        <w:rPr>
          <w:rFonts w:ascii="Cambria" w:hAnsi="Cambria" w:cs="AdvP41153C"/>
          <w:i/>
          <w:szCs w:val="22"/>
          <w:lang w:val="en-US"/>
        </w:rPr>
        <w:t xml:space="preserve">or </w:t>
      </w:r>
      <w:r w:rsidRPr="009A0991">
        <w:rPr>
          <w:rFonts w:ascii="Cambria" w:hAnsi="Cambria" w:cs="AdvP41153C"/>
          <w:szCs w:val="22"/>
          <w:lang w:val="en-US"/>
        </w:rPr>
        <w:t xml:space="preserve">the </w:t>
      </w:r>
      <w:r>
        <w:rPr>
          <w:rFonts w:ascii="Cambria" w:hAnsi="Cambria" w:cs="AdvP41153C"/>
          <w:szCs w:val="22"/>
          <w:lang w:val="en-US"/>
        </w:rPr>
        <w:t xml:space="preserve">chorionic content view </w:t>
      </w:r>
      <w:r w:rsidRPr="009A0991">
        <w:rPr>
          <w:rFonts w:ascii="Cambria" w:hAnsi="Cambria" w:cs="AdvP41153C"/>
          <w:szCs w:val="22"/>
          <w:lang w:val="en-US"/>
        </w:rPr>
        <w:t xml:space="preserve">is not what </w:t>
      </w:r>
      <w:r w:rsidR="00ED414C">
        <w:rPr>
          <w:rFonts w:ascii="Cambria" w:hAnsi="Cambria" w:cs="AdvP41153C"/>
          <w:szCs w:val="22"/>
          <w:lang w:val="en-US"/>
        </w:rPr>
        <w:t>S&amp;B</w:t>
      </w:r>
      <w:r w:rsidRPr="009A0991">
        <w:rPr>
          <w:rFonts w:ascii="Cambria" w:hAnsi="Cambria" w:cs="AdvP41153C"/>
          <w:szCs w:val="22"/>
          <w:lang w:val="en-US"/>
        </w:rPr>
        <w:t xml:space="preserve"> had in mind.</w:t>
      </w:r>
      <w:r>
        <w:rPr>
          <w:rFonts w:ascii="Cambria" w:hAnsi="Cambria" w:cs="AdvP41153C"/>
          <w:szCs w:val="22"/>
          <w:lang w:val="en-US"/>
        </w:rPr>
        <w:t xml:space="preserve"> </w:t>
      </w:r>
    </w:p>
    <w:p w14:paraId="1706E702" w14:textId="77777777" w:rsidR="00930CBE" w:rsidRPr="001F0B89" w:rsidRDefault="00930CBE" w:rsidP="00930CBE">
      <w:pPr>
        <w:widowControl w:val="0"/>
        <w:autoSpaceDE w:val="0"/>
        <w:autoSpaceDN w:val="0"/>
        <w:adjustRightInd w:val="0"/>
        <w:spacing w:line="480" w:lineRule="auto"/>
        <w:ind w:firstLine="221"/>
        <w:rPr>
          <w:rFonts w:ascii="Cambria" w:hAnsi="Cambria" w:cs="AdvP41153C"/>
          <w:i/>
          <w:szCs w:val="22"/>
          <w:lang w:val="en-US"/>
        </w:rPr>
      </w:pPr>
      <w:r>
        <w:rPr>
          <w:rFonts w:ascii="Cambria" w:hAnsi="Cambria" w:cs="AdvP41153C"/>
          <w:i/>
          <w:szCs w:val="22"/>
          <w:lang w:val="en-US"/>
        </w:rPr>
        <w:t>A possible come-back</w:t>
      </w:r>
    </w:p>
    <w:p w14:paraId="7ED8EEF2" w14:textId="121F3140" w:rsidR="00930CBE" w:rsidRDefault="00930CBE" w:rsidP="00930CBE">
      <w:pPr>
        <w:widowControl w:val="0"/>
        <w:autoSpaceDE w:val="0"/>
        <w:autoSpaceDN w:val="0"/>
        <w:adjustRightInd w:val="0"/>
        <w:spacing w:line="480" w:lineRule="auto"/>
        <w:ind w:firstLine="221"/>
        <w:rPr>
          <w:rFonts w:ascii="Cambria" w:hAnsi="Cambria" w:cs="AdvP41153C"/>
          <w:szCs w:val="22"/>
          <w:lang w:val="en-US"/>
        </w:rPr>
      </w:pPr>
      <w:r>
        <w:rPr>
          <w:rFonts w:ascii="Cambria" w:hAnsi="Cambria" w:cs="AdvP41153C"/>
          <w:szCs w:val="22"/>
          <w:lang w:val="en-US"/>
        </w:rPr>
        <w:t xml:space="preserve">At this point, S&amp;B would likely retort that external boundaries can never be complete: I have holes – pores in my skin, a urethra – and every single organism has ‘entry points’ through its external boundary by which it can exchange things with its environment. </w:t>
      </w:r>
      <w:r w:rsidR="001438EC">
        <w:rPr>
          <w:rFonts w:ascii="Cambria" w:hAnsi="Cambria" w:cs="AdvP41153C"/>
          <w:szCs w:val="22"/>
          <w:lang w:val="en-US"/>
        </w:rPr>
        <w:t>And, indeed, S&amp;B note that an external boundary or membrane “typically contains small apertures – such as pores, mouth or nostrils – which allows interchange of substances such as air and food between interior and exterior</w:t>
      </w:r>
      <w:r w:rsidR="005C6CC4">
        <w:rPr>
          <w:rFonts w:ascii="Cambria" w:hAnsi="Cambria" w:cs="AdvP41153C"/>
          <w:szCs w:val="22"/>
          <w:lang w:val="en-US"/>
        </w:rPr>
        <w:t>” (2003</w:t>
      </w:r>
      <w:r w:rsidR="00940457">
        <w:rPr>
          <w:rFonts w:ascii="Cambria" w:hAnsi="Cambria" w:cs="AdvP41153C"/>
          <w:szCs w:val="22"/>
          <w:lang w:val="en-US"/>
        </w:rPr>
        <w:t>,</w:t>
      </w:r>
      <w:r w:rsidR="005C6CC4">
        <w:rPr>
          <w:rFonts w:ascii="Cambria" w:hAnsi="Cambria" w:cs="AdvP41153C"/>
          <w:szCs w:val="22"/>
          <w:lang w:val="en-US"/>
        </w:rPr>
        <w:t xml:space="preserve"> 49</w:t>
      </w:r>
      <w:r w:rsidR="001438EC">
        <w:rPr>
          <w:rFonts w:ascii="Cambria" w:hAnsi="Cambria" w:cs="AdvP41153C"/>
          <w:szCs w:val="22"/>
          <w:lang w:val="en-US"/>
        </w:rPr>
        <w:t xml:space="preserve">).  </w:t>
      </w:r>
      <w:r w:rsidR="005C6CC4">
        <w:rPr>
          <w:rFonts w:ascii="Cambria" w:hAnsi="Cambria" w:cs="AdvP41153C"/>
          <w:szCs w:val="22"/>
          <w:lang w:val="en-US"/>
        </w:rPr>
        <w:t>But in the case of the placenta and umbilical cord we are not talking about exchange function</w:t>
      </w:r>
      <w:r w:rsidR="009B3C25">
        <w:rPr>
          <w:rFonts w:ascii="Cambria" w:hAnsi="Cambria" w:cs="AdvP41153C"/>
          <w:szCs w:val="22"/>
          <w:lang w:val="en-US"/>
        </w:rPr>
        <w:t>s</w:t>
      </w:r>
      <w:r w:rsidR="005C6CC4">
        <w:rPr>
          <w:rFonts w:ascii="Cambria" w:hAnsi="Cambria" w:cs="AdvP41153C"/>
          <w:szCs w:val="22"/>
          <w:lang w:val="en-US"/>
        </w:rPr>
        <w:t xml:space="preserve"> in an outer layer or membrane; </w:t>
      </w:r>
      <w:r>
        <w:rPr>
          <w:rFonts w:ascii="Cambria" w:hAnsi="Cambria" w:cs="AdvP41153C"/>
          <w:szCs w:val="22"/>
          <w:lang w:val="en-US"/>
        </w:rPr>
        <w:t>there is no memb</w:t>
      </w:r>
      <w:r w:rsidR="009B3C25">
        <w:rPr>
          <w:rFonts w:ascii="Cambria" w:hAnsi="Cambria" w:cs="AdvP41153C"/>
          <w:szCs w:val="22"/>
          <w:lang w:val="en-US"/>
        </w:rPr>
        <w:t>rane surrounding the placenta on</w:t>
      </w:r>
      <w:r>
        <w:rPr>
          <w:rFonts w:ascii="Cambria" w:hAnsi="Cambria" w:cs="AdvP41153C"/>
          <w:szCs w:val="22"/>
          <w:lang w:val="en-US"/>
        </w:rPr>
        <w:t xml:space="preserve"> the maternal side, and the placental zone of fetal-maternal connectedness is traversed by </w:t>
      </w:r>
      <w:r>
        <w:rPr>
          <w:rFonts w:ascii="Cambria" w:hAnsi="Cambria" w:cs="AdvP41153C"/>
          <w:i/>
          <w:szCs w:val="22"/>
          <w:lang w:val="en-US"/>
        </w:rPr>
        <w:t>veins and arteries</w:t>
      </w:r>
      <w:r>
        <w:rPr>
          <w:rFonts w:ascii="Cambria" w:hAnsi="Cambria" w:cs="AdvP41153C"/>
          <w:szCs w:val="22"/>
          <w:lang w:val="en-US"/>
        </w:rPr>
        <w:t xml:space="preserve">, not pores or membrane pumps. </w:t>
      </w:r>
    </w:p>
    <w:p w14:paraId="6353B518" w14:textId="4746FCBA" w:rsidR="00930CBE" w:rsidRDefault="00930CBE" w:rsidP="00930CBE">
      <w:pPr>
        <w:widowControl w:val="0"/>
        <w:autoSpaceDE w:val="0"/>
        <w:autoSpaceDN w:val="0"/>
        <w:adjustRightInd w:val="0"/>
        <w:spacing w:line="480" w:lineRule="auto"/>
        <w:ind w:firstLine="221"/>
        <w:rPr>
          <w:rFonts w:ascii="Cambria" w:hAnsi="Cambria" w:cs="AdvP41153C"/>
          <w:szCs w:val="22"/>
          <w:lang w:val="en-US"/>
        </w:rPr>
      </w:pPr>
      <w:r>
        <w:rPr>
          <w:rFonts w:ascii="Cambria" w:hAnsi="Cambria" w:cs="AdvP41153C"/>
          <w:szCs w:val="22"/>
          <w:lang w:val="en-US"/>
        </w:rPr>
        <w:t xml:space="preserve">If such a response is to work, then the onus is firmly on </w:t>
      </w:r>
      <w:r w:rsidR="00ED414C">
        <w:rPr>
          <w:rFonts w:ascii="Cambria" w:hAnsi="Cambria" w:cs="AdvP41153C"/>
          <w:szCs w:val="22"/>
          <w:lang w:val="en-US"/>
        </w:rPr>
        <w:t>S&amp;B</w:t>
      </w:r>
      <w:r>
        <w:rPr>
          <w:rFonts w:ascii="Cambria" w:hAnsi="Cambria" w:cs="AdvP41153C"/>
          <w:szCs w:val="22"/>
          <w:lang w:val="en-US"/>
        </w:rPr>
        <w:t xml:space="preserve"> to give us a more adequate account of the distinction between topological connectedness and </w:t>
      </w:r>
      <w:r w:rsidR="005C6CC4">
        <w:rPr>
          <w:rFonts w:ascii="Cambria" w:hAnsi="Cambria" w:cs="AdvP41153C"/>
          <w:szCs w:val="22"/>
          <w:lang w:val="en-US"/>
        </w:rPr>
        <w:t xml:space="preserve">what I shall call </w:t>
      </w:r>
      <w:r>
        <w:rPr>
          <w:rFonts w:ascii="Cambria" w:hAnsi="Cambria" w:cs="AdvP41153C"/>
          <w:szCs w:val="22"/>
          <w:lang w:val="en-US"/>
        </w:rPr>
        <w:t xml:space="preserve">‘pore’- connectedness, where pores are the sort of openings that are </w:t>
      </w:r>
      <w:r>
        <w:rPr>
          <w:rFonts w:ascii="Cambria" w:hAnsi="Cambria" w:cs="AdvP41153C"/>
          <w:szCs w:val="22"/>
          <w:lang w:val="en-US"/>
        </w:rPr>
        <w:lastRenderedPageBreak/>
        <w:t xml:space="preserve">compatible with continual external boundaries. They also have to explain why, by their own criteria and </w:t>
      </w:r>
      <w:r w:rsidRPr="00943B60">
        <w:rPr>
          <w:rFonts w:ascii="Cambria" w:hAnsi="Cambria" w:cs="AdvP41153C"/>
          <w:i/>
          <w:szCs w:val="22"/>
          <w:lang w:val="en-US"/>
        </w:rPr>
        <w:t>on topological</w:t>
      </w:r>
      <w:r>
        <w:rPr>
          <w:rFonts w:ascii="Cambria" w:hAnsi="Cambria" w:cs="AdvP41153C"/>
          <w:szCs w:val="22"/>
          <w:lang w:val="en-US"/>
        </w:rPr>
        <w:t xml:space="preserve"> grounds, the foster is different from organs and other body-parts that also have a stalk-morphology. And we need an argument why the umbilical cord should be seen as a ‘pore’ in the foster’ skin, rather than the topologically connecting stalk containing main arteries, veins and other main transport channels, that is so common in our anatomy, and that it so obviously is. </w:t>
      </w:r>
      <w:r w:rsidR="00766FCC">
        <w:rPr>
          <w:rFonts w:ascii="Cambria" w:hAnsi="Cambria" w:cs="AdvP41153C"/>
          <w:szCs w:val="22"/>
          <w:lang w:val="en-US"/>
        </w:rPr>
        <w:t xml:space="preserve">For the placental surface is anything but a “small aperture” in the chorion. </w:t>
      </w:r>
      <w:r>
        <w:rPr>
          <w:rFonts w:ascii="Cambria" w:hAnsi="Cambria" w:cs="AdvP41153C"/>
          <w:szCs w:val="22"/>
          <w:lang w:val="en-US"/>
        </w:rPr>
        <w:t xml:space="preserve">Without such an argument, this response is not convincing. </w:t>
      </w:r>
    </w:p>
    <w:p w14:paraId="7CB3D355" w14:textId="57B6CDA8" w:rsidR="00B84173" w:rsidRDefault="00710ACD" w:rsidP="009A0991">
      <w:pPr>
        <w:spacing w:after="240" w:line="480" w:lineRule="auto"/>
        <w:ind w:firstLine="720"/>
        <w:rPr>
          <w:rFonts w:ascii="Cambria" w:hAnsi="Cambria" w:cs="AdvP41153C"/>
          <w:szCs w:val="22"/>
          <w:lang w:val="en-US"/>
        </w:rPr>
      </w:pPr>
      <w:r>
        <w:rPr>
          <w:rFonts w:ascii="Cambria" w:hAnsi="Cambria" w:cs="AdvP41153C"/>
          <w:szCs w:val="22"/>
          <w:lang w:val="en-US"/>
        </w:rPr>
        <w:t xml:space="preserve">To conclude, </w:t>
      </w:r>
      <w:r w:rsidR="00B84173">
        <w:rPr>
          <w:rFonts w:ascii="Cambria" w:hAnsi="Cambria" w:cs="AdvP41153C"/>
          <w:szCs w:val="22"/>
          <w:lang w:val="en-US"/>
        </w:rPr>
        <w:t xml:space="preserve">either foster and </w:t>
      </w:r>
      <w:r w:rsidR="008D57A4">
        <w:rPr>
          <w:rFonts w:ascii="Cambria" w:hAnsi="Cambria" w:cs="AdvP41153C"/>
          <w:szCs w:val="22"/>
          <w:lang w:val="en-US"/>
        </w:rPr>
        <w:t>pregnant organism</w:t>
      </w:r>
      <w:r w:rsidR="005C6CC4">
        <w:rPr>
          <w:rFonts w:ascii="Cambria" w:hAnsi="Cambria" w:cs="AdvP41153C"/>
          <w:szCs w:val="22"/>
          <w:lang w:val="en-US"/>
        </w:rPr>
        <w:t xml:space="preserve"> do not stand in a tenant-</w:t>
      </w:r>
      <w:r w:rsidR="00B84173">
        <w:rPr>
          <w:rFonts w:ascii="Cambria" w:hAnsi="Cambria" w:cs="AdvP41153C"/>
          <w:szCs w:val="22"/>
          <w:lang w:val="en-US"/>
        </w:rPr>
        <w:t xml:space="preserve">niche relation – meaning that fosters are part of </w:t>
      </w:r>
      <w:r w:rsidR="008D57A4">
        <w:rPr>
          <w:rFonts w:ascii="Cambria" w:hAnsi="Cambria" w:cs="AdvP41153C"/>
          <w:szCs w:val="22"/>
          <w:lang w:val="en-US"/>
        </w:rPr>
        <w:t>pregnant organism</w:t>
      </w:r>
      <w:r w:rsidR="00B84173">
        <w:rPr>
          <w:rFonts w:ascii="Cambria" w:hAnsi="Cambria" w:cs="AdvP41153C"/>
          <w:szCs w:val="22"/>
          <w:lang w:val="en-US"/>
        </w:rPr>
        <w:t xml:space="preserve"> – or </w:t>
      </w:r>
      <w:r w:rsidR="00ED414C">
        <w:rPr>
          <w:rFonts w:ascii="Cambria" w:hAnsi="Cambria" w:cs="AdvP41153C"/>
          <w:szCs w:val="22"/>
          <w:lang w:val="en-US"/>
        </w:rPr>
        <w:t>S&amp;B</w:t>
      </w:r>
      <w:r w:rsidR="00B84173">
        <w:rPr>
          <w:rFonts w:ascii="Cambria" w:hAnsi="Cambria" w:cs="AdvP41153C"/>
          <w:szCs w:val="22"/>
          <w:lang w:val="en-US"/>
        </w:rPr>
        <w:t xml:space="preserve"> must have had another conception of the foster in mind</w:t>
      </w:r>
      <w:r>
        <w:rPr>
          <w:rFonts w:ascii="Cambria" w:hAnsi="Cambria" w:cs="AdvP41153C"/>
          <w:szCs w:val="22"/>
          <w:lang w:val="en-US"/>
        </w:rPr>
        <w:t xml:space="preserve"> than the three I discussed</w:t>
      </w:r>
      <w:r w:rsidR="00B84173">
        <w:rPr>
          <w:rFonts w:ascii="Cambria" w:hAnsi="Cambria" w:cs="AdvP41153C"/>
          <w:szCs w:val="22"/>
          <w:lang w:val="en-US"/>
        </w:rPr>
        <w:t xml:space="preserve">. Such a conception would have to delineate the foster in such a way that no boundary is drawn anywhere between umbilicus and uterine wall. I, for the life of me, cannot </w:t>
      </w:r>
      <w:r w:rsidR="005170D0">
        <w:rPr>
          <w:rFonts w:ascii="Cambria" w:hAnsi="Cambria" w:cs="AdvP41153C"/>
          <w:szCs w:val="22"/>
          <w:lang w:val="en-US"/>
        </w:rPr>
        <w:t xml:space="preserve">imagine </w:t>
      </w:r>
      <w:r w:rsidR="00B84173">
        <w:rPr>
          <w:rFonts w:ascii="Cambria" w:hAnsi="Cambria" w:cs="AdvP41153C"/>
          <w:szCs w:val="22"/>
          <w:lang w:val="en-US"/>
        </w:rPr>
        <w:t>what such a conception would be – but I am open to suggestions.</w:t>
      </w:r>
    </w:p>
    <w:p w14:paraId="2C5F34A2" w14:textId="6F2D15FB" w:rsidR="009A0991" w:rsidRPr="00FE431B" w:rsidRDefault="009A0991" w:rsidP="009A0991">
      <w:pPr>
        <w:spacing w:after="240" w:line="480" w:lineRule="auto"/>
        <w:ind w:firstLine="720"/>
        <w:rPr>
          <w:b/>
        </w:rPr>
      </w:pPr>
      <w:r>
        <w:rPr>
          <w:b/>
        </w:rPr>
        <w:t>III. CONCLUSION AND DISCUSSION</w:t>
      </w:r>
      <w:r w:rsidRPr="00FE431B">
        <w:rPr>
          <w:b/>
        </w:rPr>
        <w:t>.</w:t>
      </w:r>
    </w:p>
    <w:p w14:paraId="088F339C" w14:textId="29DFE5F2" w:rsidR="009A0991" w:rsidRDefault="009A0991" w:rsidP="009A0991">
      <w:pPr>
        <w:spacing w:after="240" w:line="480" w:lineRule="auto"/>
        <w:ind w:firstLine="720"/>
        <w:rPr>
          <w:rFonts w:ascii="Cambria" w:hAnsi="Cambria" w:cs="AdvP41153C"/>
          <w:szCs w:val="22"/>
          <w:lang w:val="en-US"/>
        </w:rPr>
      </w:pPr>
      <w:r>
        <w:rPr>
          <w:rFonts w:ascii="Cambria" w:hAnsi="Cambria" w:cs="AdvP41153C"/>
          <w:szCs w:val="22"/>
          <w:lang w:val="en-US"/>
        </w:rPr>
        <w:t xml:space="preserve">Smith &amp; Brogaard’s criteria for being a substance – and an organism – place important weight on the possession of a complete external boundary. This </w:t>
      </w:r>
      <w:r w:rsidR="005C6CC4">
        <w:rPr>
          <w:rFonts w:ascii="Cambria" w:hAnsi="Cambria" w:cs="AdvP41153C"/>
          <w:szCs w:val="22"/>
          <w:lang w:val="en-US"/>
        </w:rPr>
        <w:t xml:space="preserve">“separates it spatially from other substances” </w:t>
      </w:r>
      <w:r>
        <w:rPr>
          <w:rFonts w:ascii="Cambria" w:hAnsi="Cambria" w:cs="AdvP41153C"/>
          <w:szCs w:val="22"/>
          <w:lang w:val="en-US"/>
        </w:rPr>
        <w:t xml:space="preserve">and </w:t>
      </w:r>
      <w:r w:rsidR="005C6CC4">
        <w:rPr>
          <w:rFonts w:ascii="Cambria" w:hAnsi="Cambria" w:cs="AdvP41153C"/>
          <w:szCs w:val="22"/>
          <w:lang w:val="en-US"/>
        </w:rPr>
        <w:t>distinguishes substances “from the undetached parts of substances”</w:t>
      </w:r>
      <w:r w:rsidR="00940457">
        <w:rPr>
          <w:rFonts w:ascii="Cambria" w:hAnsi="Cambria" w:cs="AdvP41153C"/>
          <w:szCs w:val="22"/>
          <w:lang w:val="en-US"/>
        </w:rPr>
        <w:t>.</w:t>
      </w:r>
      <w:r w:rsidR="005C6CC4">
        <w:rPr>
          <w:rFonts w:ascii="Cambria" w:hAnsi="Cambria" w:cs="AdvP41153C"/>
          <w:szCs w:val="22"/>
          <w:lang w:val="en-US"/>
        </w:rPr>
        <w:t xml:space="preserve"> </w:t>
      </w:r>
      <w:r>
        <w:rPr>
          <w:rFonts w:ascii="Cambria" w:hAnsi="Cambria" w:cs="AdvP41153C"/>
          <w:szCs w:val="22"/>
          <w:lang w:val="en-US"/>
        </w:rPr>
        <w:t xml:space="preserve">A close examination of pregnant anatomy and physiology has revealed that the foster does not have such an external boundary; up until birth it is topologically connected to the maternal organism. On Smith &amp; Brogaards view this makes it a part of the maternal organism, and therefore neither a substance, nor an organism, in its own right. </w:t>
      </w:r>
    </w:p>
    <w:p w14:paraId="539D3F73" w14:textId="0D854038" w:rsidR="00012B5E" w:rsidRDefault="00F7423E" w:rsidP="009A0991">
      <w:pPr>
        <w:spacing w:after="240" w:line="480" w:lineRule="auto"/>
        <w:ind w:firstLine="720"/>
        <w:rPr>
          <w:rFonts w:ascii="Cambria" w:hAnsi="Cambria" w:cs="AdvP41153C"/>
          <w:szCs w:val="22"/>
          <w:lang w:val="en-US"/>
        </w:rPr>
      </w:pPr>
      <w:r>
        <w:rPr>
          <w:rFonts w:ascii="Cambria" w:hAnsi="Cambria" w:cs="AdvP41153C"/>
          <w:szCs w:val="22"/>
          <w:lang w:val="en-US"/>
        </w:rPr>
        <w:lastRenderedPageBreak/>
        <w:t>If we accept Smith &amp; Brogaard’s criteria for being an organism, then t</w:t>
      </w:r>
      <w:r w:rsidR="009A0991">
        <w:rPr>
          <w:rFonts w:ascii="Cambria" w:hAnsi="Cambria" w:cs="AdvP41153C"/>
          <w:szCs w:val="22"/>
          <w:lang w:val="en-US"/>
        </w:rPr>
        <w:t>his gives a precise answer to the question when human organisms – or, as Smith &amp; Brogaard put it, human beings – begin: at birth.</w:t>
      </w:r>
      <w:r w:rsidR="009A0991">
        <w:rPr>
          <w:rStyle w:val="FootnoteReference"/>
          <w:rFonts w:ascii="Cambria" w:hAnsi="Cambria" w:cs="AdvP41153C"/>
          <w:szCs w:val="22"/>
          <w:lang w:val="en-US"/>
        </w:rPr>
        <w:footnoteReference w:id="23"/>
      </w:r>
      <w:r w:rsidR="009A0991">
        <w:rPr>
          <w:rFonts w:ascii="Cambria" w:hAnsi="Cambria" w:cs="AdvP41153C"/>
          <w:szCs w:val="22"/>
          <w:lang w:val="en-US"/>
        </w:rPr>
        <w:t xml:space="preserve"> </w:t>
      </w:r>
      <w:r w:rsidR="00012B5E">
        <w:rPr>
          <w:rFonts w:ascii="Cambria" w:hAnsi="Cambria" w:cs="AdvP41153C"/>
          <w:szCs w:val="22"/>
          <w:lang w:val="en-US"/>
        </w:rPr>
        <w:t>Note that this argument is not outweighed o</w:t>
      </w:r>
      <w:r w:rsidR="00940457">
        <w:rPr>
          <w:rFonts w:ascii="Cambria" w:hAnsi="Cambria" w:cs="AdvP41153C"/>
          <w:szCs w:val="22"/>
          <w:lang w:val="en-US"/>
        </w:rPr>
        <w:t>r</w:t>
      </w:r>
      <w:r w:rsidR="00012B5E">
        <w:rPr>
          <w:rFonts w:ascii="Cambria" w:hAnsi="Cambria" w:cs="AdvP41153C"/>
          <w:szCs w:val="22"/>
          <w:lang w:val="en-US"/>
        </w:rPr>
        <w:t xml:space="preserve"> </w:t>
      </w:r>
      <w:r w:rsidR="00DD0190">
        <w:rPr>
          <w:rFonts w:ascii="Cambria" w:hAnsi="Cambria" w:cs="AdvP41153C"/>
          <w:szCs w:val="22"/>
          <w:lang w:val="en-US"/>
        </w:rPr>
        <w:t>superseded</w:t>
      </w:r>
      <w:r w:rsidR="00012B5E">
        <w:rPr>
          <w:rFonts w:ascii="Cambria" w:hAnsi="Cambria" w:cs="AdvP41153C"/>
          <w:szCs w:val="22"/>
          <w:lang w:val="en-US"/>
        </w:rPr>
        <w:t xml:space="preserve"> by earlier responses to Smith &amp; Brogaard that contended that the organism started earlie</w:t>
      </w:r>
      <w:r w:rsidR="00DD0190">
        <w:rPr>
          <w:rFonts w:ascii="Cambria" w:hAnsi="Cambria" w:cs="AdvP41153C"/>
          <w:szCs w:val="22"/>
          <w:lang w:val="en-US"/>
        </w:rPr>
        <w:t>r than sixteen days. Those argume</w:t>
      </w:r>
      <w:r w:rsidR="00012B5E">
        <w:rPr>
          <w:rFonts w:ascii="Cambria" w:hAnsi="Cambria" w:cs="AdvP41153C"/>
          <w:szCs w:val="22"/>
          <w:lang w:val="en-US"/>
        </w:rPr>
        <w:t>n</w:t>
      </w:r>
      <w:r w:rsidR="00DD0190">
        <w:rPr>
          <w:rFonts w:ascii="Cambria" w:hAnsi="Cambria" w:cs="AdvP41153C"/>
          <w:szCs w:val="22"/>
          <w:lang w:val="en-US"/>
        </w:rPr>
        <w:t>t</w:t>
      </w:r>
      <w:r w:rsidR="00012B5E">
        <w:rPr>
          <w:rFonts w:ascii="Cambria" w:hAnsi="Cambria" w:cs="AdvP41153C"/>
          <w:szCs w:val="22"/>
          <w:lang w:val="en-US"/>
        </w:rPr>
        <w:t xml:space="preserve">s </w:t>
      </w:r>
      <w:r>
        <w:rPr>
          <w:rFonts w:ascii="Cambria" w:hAnsi="Cambria" w:cs="AdvP41153C"/>
          <w:szCs w:val="22"/>
          <w:lang w:val="en-US"/>
        </w:rPr>
        <w:t xml:space="preserve">emphasized </w:t>
      </w:r>
      <w:r w:rsidR="00012B5E">
        <w:rPr>
          <w:rFonts w:ascii="Cambria" w:hAnsi="Cambria" w:cs="AdvP41153C"/>
          <w:szCs w:val="22"/>
          <w:lang w:val="en-US"/>
        </w:rPr>
        <w:t>organizational and causal unity</w:t>
      </w:r>
      <w:r>
        <w:rPr>
          <w:rFonts w:ascii="Cambria" w:hAnsi="Cambria" w:cs="AdvP41153C"/>
          <w:szCs w:val="22"/>
          <w:lang w:val="en-US"/>
        </w:rPr>
        <w:t xml:space="preserve"> and contended that these are present earlier than Smith &amp; Brogaard acknowledge; prior to gastrulation</w:t>
      </w:r>
      <w:r w:rsidR="00012B5E">
        <w:rPr>
          <w:rFonts w:ascii="Cambria" w:hAnsi="Cambria" w:cs="AdvP41153C"/>
          <w:szCs w:val="22"/>
          <w:lang w:val="en-US"/>
        </w:rPr>
        <w:t xml:space="preserve">. </w:t>
      </w:r>
      <w:r>
        <w:rPr>
          <w:rFonts w:ascii="Cambria" w:hAnsi="Cambria" w:cs="AdvP41153C"/>
          <w:szCs w:val="22"/>
          <w:lang w:val="en-US"/>
        </w:rPr>
        <w:t xml:space="preserve">But if </w:t>
      </w:r>
      <w:r w:rsidR="00012B5E">
        <w:rPr>
          <w:rFonts w:ascii="Cambria" w:hAnsi="Cambria" w:cs="AdvP41153C"/>
          <w:szCs w:val="22"/>
          <w:lang w:val="en-US"/>
        </w:rPr>
        <w:t xml:space="preserve">the foster is part of maternal organism, then </w:t>
      </w:r>
      <w:r>
        <w:rPr>
          <w:rFonts w:ascii="Cambria" w:hAnsi="Cambria" w:cs="AdvP41153C"/>
          <w:szCs w:val="22"/>
          <w:lang w:val="en-US"/>
        </w:rPr>
        <w:t xml:space="preserve">it is irrelevant </w:t>
      </w:r>
      <w:r w:rsidR="00012B5E">
        <w:rPr>
          <w:rFonts w:ascii="Cambria" w:hAnsi="Cambria" w:cs="AdvP41153C"/>
          <w:szCs w:val="22"/>
          <w:lang w:val="en-US"/>
        </w:rPr>
        <w:t>on Smith</w:t>
      </w:r>
      <w:r>
        <w:rPr>
          <w:rFonts w:ascii="Cambria" w:hAnsi="Cambria" w:cs="AdvP41153C"/>
          <w:szCs w:val="22"/>
          <w:lang w:val="en-US"/>
        </w:rPr>
        <w:t xml:space="preserve"> </w:t>
      </w:r>
      <w:r w:rsidR="00012B5E">
        <w:rPr>
          <w:rFonts w:ascii="Cambria" w:hAnsi="Cambria" w:cs="AdvP41153C"/>
          <w:szCs w:val="22"/>
          <w:lang w:val="en-US"/>
        </w:rPr>
        <w:t>&amp;</w:t>
      </w:r>
      <w:r>
        <w:rPr>
          <w:rFonts w:ascii="Cambria" w:hAnsi="Cambria" w:cs="AdvP41153C"/>
          <w:szCs w:val="22"/>
          <w:lang w:val="en-US"/>
        </w:rPr>
        <w:t xml:space="preserve"> </w:t>
      </w:r>
      <w:r w:rsidR="00012B5E">
        <w:rPr>
          <w:rFonts w:ascii="Cambria" w:hAnsi="Cambria" w:cs="AdvP41153C"/>
          <w:szCs w:val="22"/>
          <w:lang w:val="en-US"/>
        </w:rPr>
        <w:t>Brogaard’s fr</w:t>
      </w:r>
      <w:r w:rsidR="005C6CC4">
        <w:rPr>
          <w:rFonts w:ascii="Cambria" w:hAnsi="Cambria" w:cs="AdvP41153C"/>
          <w:szCs w:val="22"/>
          <w:lang w:val="en-US"/>
        </w:rPr>
        <w:t>amework</w:t>
      </w:r>
      <w:r>
        <w:rPr>
          <w:rFonts w:ascii="Cambria" w:hAnsi="Cambria" w:cs="AdvP41153C"/>
          <w:szCs w:val="22"/>
          <w:lang w:val="en-US"/>
        </w:rPr>
        <w:t xml:space="preserve"> how organized or causally unified the part is; </w:t>
      </w:r>
      <w:r w:rsidR="0096667E">
        <w:rPr>
          <w:rFonts w:ascii="Cambria" w:hAnsi="Cambria" w:cs="AdvP41153C"/>
          <w:szCs w:val="22"/>
          <w:lang w:val="en-US"/>
        </w:rPr>
        <w:t>b</w:t>
      </w:r>
      <w:r w:rsidR="00012B5E">
        <w:rPr>
          <w:rFonts w:ascii="Cambria" w:hAnsi="Cambria" w:cs="AdvP41153C"/>
          <w:szCs w:val="22"/>
          <w:lang w:val="en-US"/>
        </w:rPr>
        <w:t>eing part of the maternal organism</w:t>
      </w:r>
      <w:r w:rsidR="0096667E">
        <w:rPr>
          <w:rFonts w:ascii="Cambria" w:hAnsi="Cambria" w:cs="AdvP41153C"/>
          <w:szCs w:val="22"/>
          <w:lang w:val="en-US"/>
        </w:rPr>
        <w:t xml:space="preserve"> always</w:t>
      </w:r>
      <w:r w:rsidR="00012B5E">
        <w:rPr>
          <w:rFonts w:ascii="Cambria" w:hAnsi="Cambria" w:cs="AdvP41153C"/>
          <w:szCs w:val="22"/>
          <w:lang w:val="en-US"/>
        </w:rPr>
        <w:t xml:space="preserve"> </w:t>
      </w:r>
      <w:r w:rsidR="0096667E">
        <w:rPr>
          <w:rFonts w:ascii="Cambria" w:hAnsi="Cambria" w:cs="AdvP41153C"/>
          <w:szCs w:val="22"/>
          <w:lang w:val="en-US"/>
        </w:rPr>
        <w:t>entails that</w:t>
      </w:r>
      <w:r w:rsidR="00012B5E">
        <w:rPr>
          <w:rFonts w:ascii="Cambria" w:hAnsi="Cambria" w:cs="AdvP41153C"/>
          <w:szCs w:val="22"/>
          <w:lang w:val="en-US"/>
        </w:rPr>
        <w:t xml:space="preserve"> something cannot be a</w:t>
      </w:r>
      <w:r w:rsidR="00DD0190">
        <w:rPr>
          <w:rFonts w:ascii="Cambria" w:hAnsi="Cambria" w:cs="AdvP41153C"/>
          <w:szCs w:val="22"/>
          <w:lang w:val="en-US"/>
        </w:rPr>
        <w:t xml:space="preserve">n organism or substance in its </w:t>
      </w:r>
      <w:r w:rsidR="00012B5E">
        <w:rPr>
          <w:rFonts w:ascii="Cambria" w:hAnsi="Cambria" w:cs="AdvP41153C"/>
          <w:szCs w:val="22"/>
          <w:lang w:val="en-US"/>
        </w:rPr>
        <w:t>o</w:t>
      </w:r>
      <w:r w:rsidR="00DD0190">
        <w:rPr>
          <w:rFonts w:ascii="Cambria" w:hAnsi="Cambria" w:cs="AdvP41153C"/>
          <w:szCs w:val="22"/>
          <w:lang w:val="en-US"/>
        </w:rPr>
        <w:t>w</w:t>
      </w:r>
      <w:r w:rsidR="00012B5E">
        <w:rPr>
          <w:rFonts w:ascii="Cambria" w:hAnsi="Cambria" w:cs="AdvP41153C"/>
          <w:szCs w:val="22"/>
          <w:lang w:val="en-US"/>
        </w:rPr>
        <w:t>n right</w:t>
      </w:r>
      <w:r w:rsidR="0096667E">
        <w:rPr>
          <w:rFonts w:ascii="Cambria" w:hAnsi="Cambria" w:cs="AdvP41153C"/>
          <w:szCs w:val="22"/>
          <w:lang w:val="en-US"/>
        </w:rPr>
        <w:t xml:space="preserve">. Insofar as these </w:t>
      </w:r>
      <w:r w:rsidR="00DD0190">
        <w:rPr>
          <w:rFonts w:ascii="Cambria" w:hAnsi="Cambria" w:cs="AdvP41153C"/>
          <w:szCs w:val="22"/>
          <w:lang w:val="en-US"/>
        </w:rPr>
        <w:t>other argument</w:t>
      </w:r>
      <w:r w:rsidR="005C6CC4">
        <w:rPr>
          <w:rFonts w:ascii="Cambria" w:hAnsi="Cambria" w:cs="AdvP41153C"/>
          <w:szCs w:val="22"/>
          <w:lang w:val="en-US"/>
        </w:rPr>
        <w:t>s</w:t>
      </w:r>
      <w:r w:rsidR="00DD0190">
        <w:rPr>
          <w:rFonts w:ascii="Cambria" w:hAnsi="Cambria" w:cs="AdvP41153C"/>
          <w:szCs w:val="22"/>
          <w:lang w:val="en-US"/>
        </w:rPr>
        <w:t xml:space="preserve"> </w:t>
      </w:r>
      <w:r w:rsidR="0096667E">
        <w:rPr>
          <w:rFonts w:ascii="Cambria" w:hAnsi="Cambria" w:cs="AdvP41153C"/>
          <w:szCs w:val="22"/>
          <w:lang w:val="en-US"/>
        </w:rPr>
        <w:t xml:space="preserve">work with – rather than reject – Smith &amp; Brogaard’s criteria, they </w:t>
      </w:r>
      <w:r w:rsidR="00DD0190">
        <w:rPr>
          <w:rFonts w:ascii="Cambria" w:hAnsi="Cambria" w:cs="AdvP41153C"/>
          <w:szCs w:val="22"/>
          <w:lang w:val="en-US"/>
        </w:rPr>
        <w:t>can therefore not show</w:t>
      </w:r>
      <w:r w:rsidR="005C6CC4">
        <w:rPr>
          <w:rFonts w:ascii="Cambria" w:hAnsi="Cambria" w:cs="AdvP41153C"/>
          <w:szCs w:val="22"/>
          <w:lang w:val="en-US"/>
        </w:rPr>
        <w:t xml:space="preserve"> </w:t>
      </w:r>
      <w:r w:rsidR="00DD0190">
        <w:rPr>
          <w:rFonts w:ascii="Cambria" w:hAnsi="Cambria" w:cs="AdvP41153C"/>
          <w:szCs w:val="22"/>
          <w:lang w:val="en-US"/>
        </w:rPr>
        <w:t>that the human being starts prior to birth.</w:t>
      </w:r>
      <w:r w:rsidR="00DD0190">
        <w:rPr>
          <w:rStyle w:val="FootnoteReference"/>
          <w:rFonts w:ascii="Cambria" w:hAnsi="Cambria" w:cs="AdvP41153C"/>
          <w:szCs w:val="22"/>
          <w:lang w:val="en-US"/>
        </w:rPr>
        <w:footnoteReference w:id="24"/>
      </w:r>
    </w:p>
    <w:p w14:paraId="2E04DFD2" w14:textId="5446A09F" w:rsidR="00012B5E" w:rsidRDefault="00DD0190" w:rsidP="00012B5E">
      <w:pPr>
        <w:spacing w:after="240" w:line="480" w:lineRule="auto"/>
        <w:ind w:firstLine="720"/>
        <w:rPr>
          <w:rFonts w:ascii="Cambria" w:hAnsi="Cambria" w:cs="AdvP41153C"/>
          <w:szCs w:val="22"/>
          <w:lang w:val="en-US"/>
        </w:rPr>
      </w:pPr>
      <w:r>
        <w:rPr>
          <w:rFonts w:ascii="Cambria" w:hAnsi="Cambria" w:cs="AdvP41153C"/>
          <w:szCs w:val="22"/>
          <w:lang w:val="en-US"/>
        </w:rPr>
        <w:t xml:space="preserve">To conclude: </w:t>
      </w:r>
      <w:r w:rsidR="0096667E">
        <w:rPr>
          <w:rFonts w:ascii="Cambria" w:hAnsi="Cambria" w:cs="AdvP41153C"/>
          <w:szCs w:val="22"/>
          <w:lang w:val="en-US"/>
        </w:rPr>
        <w:t xml:space="preserve">in the context of Smith &amp; Brogaard’s framework, </w:t>
      </w:r>
      <w:r>
        <w:rPr>
          <w:rFonts w:ascii="Cambria" w:hAnsi="Cambria" w:cs="AdvP41153C"/>
          <w:szCs w:val="22"/>
          <w:lang w:val="en-US"/>
        </w:rPr>
        <w:t>b</w:t>
      </w:r>
      <w:r w:rsidR="00012B5E">
        <w:rPr>
          <w:rFonts w:ascii="Cambria" w:hAnsi="Cambria" w:cs="AdvP41153C"/>
          <w:szCs w:val="22"/>
          <w:lang w:val="en-US"/>
        </w:rPr>
        <w:t>irth is not a mere change of location, but a substantial change.</w:t>
      </w:r>
      <w:r>
        <w:rPr>
          <w:rFonts w:ascii="Cambria" w:hAnsi="Cambria" w:cs="AdvP41153C"/>
          <w:szCs w:val="22"/>
          <w:lang w:val="en-US"/>
        </w:rPr>
        <w:t xml:space="preserve"> </w:t>
      </w:r>
      <w:r w:rsidR="005C6CC4">
        <w:rPr>
          <w:rFonts w:ascii="Cambria" w:hAnsi="Cambria" w:cs="AdvP41153C"/>
          <w:szCs w:val="22"/>
          <w:lang w:val="en-US"/>
        </w:rPr>
        <w:t>A change, to be precise, that Smith &amp; Brogaard would recognise as budding: “a part of one individual substance becomes detached and forms a new individual substance in its own right while the original substance goes on existing” (2003</w:t>
      </w:r>
      <w:r w:rsidR="00940457">
        <w:rPr>
          <w:rFonts w:ascii="Cambria" w:hAnsi="Cambria" w:cs="AdvP41153C"/>
          <w:szCs w:val="22"/>
          <w:lang w:val="en-US"/>
        </w:rPr>
        <w:t>,</w:t>
      </w:r>
      <w:r w:rsidR="005C6CC4">
        <w:rPr>
          <w:rFonts w:ascii="Cambria" w:hAnsi="Cambria" w:cs="AdvP41153C"/>
          <w:szCs w:val="22"/>
          <w:lang w:val="en-US"/>
        </w:rPr>
        <w:t xml:space="preserve"> 53). Birth </w:t>
      </w:r>
      <w:r>
        <w:rPr>
          <w:rFonts w:ascii="Cambria" w:hAnsi="Cambria" w:cs="AdvP41153C"/>
          <w:szCs w:val="22"/>
          <w:lang w:val="en-US"/>
        </w:rPr>
        <w:t xml:space="preserve">marks the </w:t>
      </w:r>
      <w:r>
        <w:rPr>
          <w:rFonts w:ascii="Cambria" w:hAnsi="Cambria" w:cs="AdvP41153C"/>
          <w:szCs w:val="22"/>
          <w:lang w:val="en-US"/>
        </w:rPr>
        <w:lastRenderedPageBreak/>
        <w:t>beginning of the human, and any other mammalian, organism.</w:t>
      </w:r>
      <w:r w:rsidR="00012B5E">
        <w:rPr>
          <w:rFonts w:ascii="Cambria" w:hAnsi="Cambria" w:cs="AdvP41153C"/>
          <w:szCs w:val="22"/>
          <w:lang w:val="en-US"/>
        </w:rPr>
        <w:t xml:space="preserve"> Given that most discussion of the start of organism – especially those focused on substance ontology – have contended dates very close to conception I suspect this is seen as a surprising, perhaps radical proposal. I</w:t>
      </w:r>
      <w:r>
        <w:rPr>
          <w:rFonts w:ascii="Cambria" w:hAnsi="Cambria" w:cs="AdvP41153C"/>
          <w:szCs w:val="22"/>
          <w:lang w:val="en-US"/>
        </w:rPr>
        <w:t xml:space="preserve">t entails that </w:t>
      </w:r>
      <w:r w:rsidR="00012B5E">
        <w:rPr>
          <w:rFonts w:ascii="Cambria" w:hAnsi="Cambria" w:cs="AdvP41153C"/>
          <w:szCs w:val="22"/>
          <w:lang w:val="en-US"/>
        </w:rPr>
        <w:t xml:space="preserve">a severely premature, barely-on-the cusp of viability baby is a human being/organism, whereas a flourishing 4kg overdue </w:t>
      </w:r>
      <w:r w:rsidR="008D57A4">
        <w:rPr>
          <w:rFonts w:ascii="Cambria" w:hAnsi="Cambria" w:cs="AdvP41153C"/>
          <w:szCs w:val="22"/>
          <w:lang w:val="en-US"/>
        </w:rPr>
        <w:t>foster</w:t>
      </w:r>
      <w:r w:rsidR="00012B5E">
        <w:rPr>
          <w:rFonts w:ascii="Cambria" w:hAnsi="Cambria" w:cs="AdvP41153C"/>
          <w:szCs w:val="22"/>
          <w:lang w:val="en-US"/>
        </w:rPr>
        <w:t xml:space="preserve">, about to be born in robust chances of survival, is not. That seems odd. But it is only odd if we secretly </w:t>
      </w:r>
      <w:r w:rsidR="00DF1610">
        <w:rPr>
          <w:rFonts w:ascii="Cambria" w:hAnsi="Cambria" w:cs="AdvP41153C"/>
          <w:szCs w:val="22"/>
          <w:lang w:val="en-US"/>
        </w:rPr>
        <w:t>adhere to an accou</w:t>
      </w:r>
      <w:r>
        <w:rPr>
          <w:rFonts w:ascii="Cambria" w:hAnsi="Cambria" w:cs="AdvP41153C"/>
          <w:szCs w:val="22"/>
          <w:lang w:val="en-US"/>
        </w:rPr>
        <w:t xml:space="preserve">nt of the </w:t>
      </w:r>
      <w:r w:rsidR="00DF1610">
        <w:rPr>
          <w:rFonts w:ascii="Cambria" w:hAnsi="Cambria" w:cs="AdvP41153C"/>
          <w:szCs w:val="22"/>
          <w:lang w:val="en-US"/>
        </w:rPr>
        <w:t xml:space="preserve">human </w:t>
      </w:r>
      <w:r>
        <w:rPr>
          <w:rFonts w:ascii="Cambria" w:hAnsi="Cambria" w:cs="AdvP41153C"/>
          <w:szCs w:val="22"/>
          <w:lang w:val="en-US"/>
        </w:rPr>
        <w:t xml:space="preserve">organism </w:t>
      </w:r>
      <w:r w:rsidR="00DF1610">
        <w:rPr>
          <w:rFonts w:ascii="Cambria" w:hAnsi="Cambria" w:cs="AdvP41153C"/>
          <w:szCs w:val="22"/>
          <w:lang w:val="en-US"/>
        </w:rPr>
        <w:t xml:space="preserve">based on something like psychological capabilities. </w:t>
      </w:r>
      <w:r w:rsidR="005C6CC4">
        <w:rPr>
          <w:rFonts w:ascii="Cambria" w:hAnsi="Cambria" w:cs="AdvP41153C"/>
          <w:szCs w:val="22"/>
          <w:lang w:val="en-US"/>
        </w:rPr>
        <w:t xml:space="preserve">On </w:t>
      </w:r>
      <w:r w:rsidR="0096667E">
        <w:rPr>
          <w:rFonts w:ascii="Cambria" w:hAnsi="Cambria" w:cs="AdvP41153C"/>
          <w:szCs w:val="22"/>
          <w:lang w:val="en-US"/>
        </w:rPr>
        <w:t xml:space="preserve">the particular brand of </w:t>
      </w:r>
      <w:r w:rsidR="005C6CC4">
        <w:rPr>
          <w:rFonts w:ascii="Cambria" w:hAnsi="Cambria" w:cs="AdvP41153C"/>
          <w:szCs w:val="22"/>
          <w:lang w:val="en-US"/>
        </w:rPr>
        <w:t xml:space="preserve">substance </w:t>
      </w:r>
      <w:r w:rsidR="0096667E">
        <w:rPr>
          <w:rFonts w:ascii="Cambria" w:hAnsi="Cambria" w:cs="AdvP41153C"/>
          <w:szCs w:val="22"/>
          <w:lang w:val="en-US"/>
        </w:rPr>
        <w:t>ontology that</w:t>
      </w:r>
      <w:r w:rsidR="005C6CC4">
        <w:rPr>
          <w:rFonts w:ascii="Cambria" w:hAnsi="Cambria" w:cs="AdvP41153C"/>
          <w:szCs w:val="22"/>
          <w:lang w:val="en-US"/>
        </w:rPr>
        <w:t xml:space="preserve"> Smith &amp; Brogaard advocate, </w:t>
      </w:r>
      <w:r w:rsidR="00012B5E">
        <w:rPr>
          <w:rFonts w:ascii="Cambria" w:hAnsi="Cambria" w:cs="AdvP41153C"/>
          <w:szCs w:val="22"/>
          <w:lang w:val="en-US"/>
        </w:rPr>
        <w:t xml:space="preserve">where extrinsic characteristics matter, this should not be surprising at all. </w:t>
      </w:r>
      <w:r w:rsidR="0096667E">
        <w:rPr>
          <w:rFonts w:ascii="Cambria" w:hAnsi="Cambria" w:cs="AdvP41153C"/>
          <w:szCs w:val="22"/>
          <w:lang w:val="en-US"/>
        </w:rPr>
        <w:t>For on that view i</w:t>
      </w:r>
      <w:r w:rsidR="00012B5E">
        <w:rPr>
          <w:rFonts w:ascii="Cambria" w:hAnsi="Cambria" w:cs="AdvP41153C"/>
          <w:szCs w:val="22"/>
          <w:lang w:val="en-US"/>
        </w:rPr>
        <w:t xml:space="preserve">t is only an organism once it is born; once it is </w:t>
      </w:r>
      <w:r w:rsidR="005C6CC4">
        <w:rPr>
          <w:rFonts w:ascii="Cambria" w:hAnsi="Cambria" w:cs="AdvP41153C"/>
          <w:szCs w:val="22"/>
          <w:lang w:val="en-US"/>
        </w:rPr>
        <w:t xml:space="preserve">a </w:t>
      </w:r>
      <w:r w:rsidR="00012B5E" w:rsidRPr="005C6CC4">
        <w:rPr>
          <w:rFonts w:ascii="Cambria" w:hAnsi="Cambria" w:cs="AdvP41153C"/>
          <w:szCs w:val="22"/>
          <w:lang w:val="en-US"/>
        </w:rPr>
        <w:t>separate</w:t>
      </w:r>
      <w:r w:rsidR="005C6CC4">
        <w:rPr>
          <w:rFonts w:ascii="Cambria" w:hAnsi="Cambria" w:cs="AdvP41153C"/>
          <w:szCs w:val="22"/>
          <w:lang w:val="en-US"/>
        </w:rPr>
        <w:t xml:space="preserve"> substance</w:t>
      </w:r>
      <w:r w:rsidR="00012B5E">
        <w:rPr>
          <w:rFonts w:ascii="Cambria" w:hAnsi="Cambria" w:cs="AdvP41153C"/>
          <w:szCs w:val="22"/>
          <w:lang w:val="en-US"/>
        </w:rPr>
        <w:t xml:space="preserve">. </w:t>
      </w:r>
    </w:p>
    <w:p w14:paraId="7E04AB05" w14:textId="3E5FEB21" w:rsidR="00DF1610" w:rsidRDefault="00DF1610" w:rsidP="002D225F">
      <w:pPr>
        <w:spacing w:after="240" w:line="480" w:lineRule="auto"/>
        <w:ind w:firstLine="720"/>
        <w:rPr>
          <w:rFonts w:ascii="Cambria" w:hAnsi="Cambria" w:cs="AdvP41153C"/>
          <w:szCs w:val="22"/>
          <w:lang w:val="en-US"/>
        </w:rPr>
      </w:pPr>
      <w:r>
        <w:rPr>
          <w:rFonts w:ascii="Cambria" w:hAnsi="Cambria" w:cs="AdvP41153C"/>
          <w:szCs w:val="22"/>
          <w:lang w:val="en-US"/>
        </w:rPr>
        <w:t xml:space="preserve">Even so I don’t expect the beginning at birth view to attract many followers. </w:t>
      </w:r>
      <w:r w:rsidR="002D225F">
        <w:rPr>
          <w:rFonts w:ascii="Cambria" w:hAnsi="Cambria" w:cs="AdvP41153C"/>
          <w:szCs w:val="22"/>
          <w:lang w:val="en-US"/>
        </w:rPr>
        <w:t xml:space="preserve">Since my argument only contends that humans begin at birth </w:t>
      </w:r>
      <w:r w:rsidR="002D225F">
        <w:rPr>
          <w:rFonts w:ascii="Cambria" w:hAnsi="Cambria" w:cs="AdvP41153C"/>
          <w:i/>
          <w:szCs w:val="22"/>
          <w:lang w:val="en-US"/>
        </w:rPr>
        <w:t xml:space="preserve">if </w:t>
      </w:r>
      <w:r w:rsidR="002D225F">
        <w:rPr>
          <w:rFonts w:ascii="Cambria" w:hAnsi="Cambria" w:cs="AdvP41153C"/>
          <w:szCs w:val="22"/>
          <w:lang w:val="en-US"/>
        </w:rPr>
        <w:t>we accept Smith &amp; Brogaard’s criteria for organisms, one way to avoid the beginning at birth view is to reject some or all of Smith &amp; Brogaard’s framework. Th</w:t>
      </w:r>
      <w:r w:rsidR="00D75E01">
        <w:rPr>
          <w:rFonts w:ascii="Cambria" w:hAnsi="Cambria" w:cs="AdvP41153C"/>
          <w:szCs w:val="22"/>
          <w:lang w:val="en-US"/>
        </w:rPr>
        <w:t xml:space="preserve">ere are different ways of doing this. </w:t>
      </w:r>
      <w:r w:rsidR="002D225F">
        <w:rPr>
          <w:rFonts w:ascii="Cambria" w:hAnsi="Cambria" w:cs="AdvP41153C"/>
          <w:szCs w:val="22"/>
          <w:lang w:val="en-US"/>
        </w:rPr>
        <w:t>One could, for example, reject the emphasis that Smith &amp; Brogaard place on boundaries in the individuation of substances. That may avoid the conclusion that the fetus is a part of the maternal organism.</w:t>
      </w:r>
      <w:r w:rsidR="002D225F">
        <w:rPr>
          <w:rStyle w:val="FootnoteReference"/>
          <w:rFonts w:ascii="Cambria" w:hAnsi="Cambria" w:cs="AdvP41153C"/>
          <w:szCs w:val="22"/>
          <w:lang w:val="en-US"/>
        </w:rPr>
        <w:footnoteReference w:id="25"/>
      </w:r>
      <w:r w:rsidR="002D225F">
        <w:rPr>
          <w:rFonts w:ascii="Cambria" w:hAnsi="Cambria" w:cs="AdvP41153C"/>
          <w:szCs w:val="22"/>
          <w:lang w:val="en-US"/>
        </w:rPr>
        <w:t xml:space="preserve"> </w:t>
      </w:r>
      <w:r w:rsidR="00D75E01">
        <w:rPr>
          <w:rFonts w:ascii="Cambria" w:hAnsi="Cambria" w:cs="AdvP41153C"/>
          <w:szCs w:val="22"/>
          <w:lang w:val="en-US"/>
        </w:rPr>
        <w:t>But then it may not; I</w:t>
      </w:r>
      <w:r w:rsidR="00635384">
        <w:rPr>
          <w:rFonts w:ascii="Cambria" w:hAnsi="Cambria" w:cs="AdvP41153C"/>
          <w:szCs w:val="22"/>
          <w:lang w:val="en-US"/>
        </w:rPr>
        <w:t xml:space="preserve"> argue elsewhere </w:t>
      </w:r>
      <w:r w:rsidR="00D75E01">
        <w:rPr>
          <w:rFonts w:ascii="Cambria" w:hAnsi="Cambria" w:cs="AdvP41153C"/>
          <w:szCs w:val="22"/>
          <w:lang w:val="en-US"/>
        </w:rPr>
        <w:t>that the foster is part of the maternal organism on grounds other than topological considerations.</w:t>
      </w:r>
      <w:r w:rsidR="00D75E01">
        <w:rPr>
          <w:rStyle w:val="FootnoteReference"/>
          <w:rFonts w:ascii="Cambria" w:hAnsi="Cambria" w:cs="AdvP41153C"/>
          <w:szCs w:val="22"/>
          <w:lang w:val="en-US"/>
        </w:rPr>
        <w:footnoteReference w:id="26"/>
      </w:r>
      <w:r w:rsidR="00D75E01">
        <w:rPr>
          <w:rFonts w:ascii="Cambria" w:hAnsi="Cambria" w:cs="AdvP41153C"/>
          <w:szCs w:val="22"/>
          <w:lang w:val="en-US"/>
        </w:rPr>
        <w:t xml:space="preserve"> </w:t>
      </w:r>
      <w:r w:rsidR="002D225F">
        <w:rPr>
          <w:rFonts w:ascii="Cambria" w:hAnsi="Cambria" w:cs="AdvP41153C"/>
          <w:szCs w:val="22"/>
          <w:lang w:val="en-US"/>
        </w:rPr>
        <w:t xml:space="preserve">One could also reject the view that </w:t>
      </w:r>
      <w:r w:rsidR="00D75E01">
        <w:rPr>
          <w:rFonts w:ascii="Cambria" w:hAnsi="Cambria" w:cs="AdvP41153C"/>
          <w:szCs w:val="22"/>
          <w:lang w:val="en-US"/>
        </w:rPr>
        <w:t xml:space="preserve">(undetached) parts of substances could never be substances. There is a precedent for this; </w:t>
      </w:r>
      <w:r w:rsidR="005620AF">
        <w:rPr>
          <w:rFonts w:ascii="Cambria" w:hAnsi="Cambria" w:cs="AdvP41153C"/>
          <w:szCs w:val="22"/>
          <w:lang w:val="en-US"/>
        </w:rPr>
        <w:t xml:space="preserve">Hoffman &amp; </w:t>
      </w:r>
      <w:r w:rsidR="00D75E01">
        <w:rPr>
          <w:rFonts w:ascii="Cambria" w:hAnsi="Cambria" w:cs="AdvP41153C"/>
          <w:szCs w:val="22"/>
          <w:lang w:val="en-US"/>
        </w:rPr>
        <w:t>Rosenkrantz</w:t>
      </w:r>
      <w:r w:rsidR="005620AF">
        <w:rPr>
          <w:rFonts w:ascii="Cambria" w:hAnsi="Cambria" w:cs="AdvP41153C"/>
          <w:szCs w:val="22"/>
          <w:lang w:val="en-US"/>
        </w:rPr>
        <w:t xml:space="preserve"> (1994) </w:t>
      </w:r>
      <w:r w:rsidR="00D75E01">
        <w:rPr>
          <w:rFonts w:ascii="Cambria" w:hAnsi="Cambria" w:cs="AdvP41153C"/>
          <w:szCs w:val="22"/>
          <w:lang w:val="en-US"/>
        </w:rPr>
        <w:t xml:space="preserve">propose a brand of </w:t>
      </w:r>
      <w:r w:rsidR="00D75E01">
        <w:rPr>
          <w:rFonts w:ascii="Cambria" w:hAnsi="Cambria" w:cs="AdvP41153C"/>
          <w:szCs w:val="22"/>
          <w:lang w:val="en-US"/>
        </w:rPr>
        <w:lastRenderedPageBreak/>
        <w:t>substance ontology where substances can be parts of other substances.</w:t>
      </w:r>
      <w:r w:rsidR="00D75E01">
        <w:rPr>
          <w:rStyle w:val="FootnoteReference"/>
          <w:rFonts w:ascii="Cambria" w:hAnsi="Cambria" w:cs="AdvP41153C"/>
          <w:szCs w:val="22"/>
          <w:lang w:val="en-US"/>
        </w:rPr>
        <w:footnoteReference w:id="27"/>
      </w:r>
      <w:r w:rsidR="00D75E01">
        <w:rPr>
          <w:rFonts w:ascii="Cambria" w:hAnsi="Cambria" w:cs="AdvP41153C"/>
          <w:szCs w:val="22"/>
          <w:lang w:val="en-US"/>
        </w:rPr>
        <w:t xml:space="preserve"> On such a view of substances, the foster’s being part of the maternal organism does not block numerical identity between foster and baby. </w:t>
      </w:r>
      <w:r w:rsidR="005D7199">
        <w:rPr>
          <w:rFonts w:ascii="Cambria" w:hAnsi="Cambria" w:cs="AdvP41153C"/>
          <w:szCs w:val="22"/>
          <w:lang w:val="en-US"/>
        </w:rPr>
        <w:t>On</w:t>
      </w:r>
      <w:r w:rsidR="0007737A">
        <w:rPr>
          <w:rFonts w:ascii="Cambria" w:hAnsi="Cambria" w:cs="AdvP41153C"/>
          <w:szCs w:val="22"/>
          <w:lang w:val="en-US"/>
        </w:rPr>
        <w:t xml:space="preserve"> such a modification</w:t>
      </w:r>
      <w:r w:rsidR="00D75E01">
        <w:rPr>
          <w:rFonts w:ascii="Cambria" w:hAnsi="Cambria" w:cs="AdvP41153C"/>
          <w:szCs w:val="22"/>
          <w:lang w:val="en-US"/>
        </w:rPr>
        <w:t xml:space="preserve"> human beings can begin prior to birth, albeit as parts of other organisms.</w:t>
      </w:r>
      <w:r w:rsidR="00D75E01">
        <w:rPr>
          <w:rStyle w:val="FootnoteReference"/>
          <w:rFonts w:ascii="Cambria" w:hAnsi="Cambria" w:cs="AdvP41153C"/>
          <w:szCs w:val="22"/>
          <w:lang w:val="en-US"/>
        </w:rPr>
        <w:footnoteReference w:id="28"/>
      </w:r>
      <w:r w:rsidR="00D75E01">
        <w:rPr>
          <w:rFonts w:ascii="Cambria" w:hAnsi="Cambria" w:cs="AdvP41153C"/>
          <w:szCs w:val="22"/>
          <w:lang w:val="en-US"/>
        </w:rPr>
        <w:t xml:space="preserve">  </w:t>
      </w:r>
      <w:r w:rsidR="005D7199">
        <w:rPr>
          <w:rFonts w:ascii="Cambria" w:hAnsi="Cambria" w:cs="AdvP41153C"/>
          <w:szCs w:val="22"/>
          <w:lang w:val="en-US"/>
        </w:rPr>
        <w:t xml:space="preserve">There will be other possible ways of modifying or rejecting part (or all) of Smith &amp; Brogaard’s framework. But without any such modification, </w:t>
      </w:r>
      <w:r w:rsidR="0007737A">
        <w:rPr>
          <w:rFonts w:ascii="Cambria" w:hAnsi="Cambria" w:cs="AdvP41153C"/>
          <w:szCs w:val="22"/>
          <w:lang w:val="en-US"/>
        </w:rPr>
        <w:t>Smith &amp; Brogaard</w:t>
      </w:r>
      <w:r w:rsidR="005D7199">
        <w:rPr>
          <w:rFonts w:ascii="Cambria" w:hAnsi="Cambria" w:cs="AdvP41153C"/>
          <w:szCs w:val="22"/>
          <w:lang w:val="en-US"/>
        </w:rPr>
        <w:t xml:space="preserve"> are committed</w:t>
      </w:r>
      <w:r w:rsidR="0007737A">
        <w:rPr>
          <w:rFonts w:ascii="Cambria" w:hAnsi="Cambria" w:cs="AdvP41153C"/>
          <w:szCs w:val="22"/>
          <w:lang w:val="en-US"/>
        </w:rPr>
        <w:t xml:space="preserve"> </w:t>
      </w:r>
      <w:r w:rsidR="00D75E01">
        <w:rPr>
          <w:rFonts w:ascii="Cambria" w:hAnsi="Cambria" w:cs="AdvP41153C"/>
          <w:szCs w:val="22"/>
          <w:lang w:val="en-US"/>
        </w:rPr>
        <w:t>to the</w:t>
      </w:r>
      <w:r>
        <w:rPr>
          <w:rFonts w:ascii="Cambria" w:hAnsi="Cambria" w:cs="AdvP41153C"/>
          <w:szCs w:val="22"/>
          <w:lang w:val="en-US"/>
        </w:rPr>
        <w:t xml:space="preserve"> claim that it is logically impossible to terminate a human being through abortion</w:t>
      </w:r>
      <w:r>
        <w:rPr>
          <w:rStyle w:val="FootnoteReference"/>
          <w:rFonts w:ascii="Cambria" w:hAnsi="Cambria" w:cs="AdvP41153C"/>
          <w:szCs w:val="22"/>
          <w:lang w:val="en-US"/>
        </w:rPr>
        <w:footnoteReference w:id="29"/>
      </w:r>
      <w:r w:rsidR="00D75E01">
        <w:rPr>
          <w:rFonts w:ascii="Cambria" w:hAnsi="Cambria" w:cs="AdvP41153C"/>
          <w:szCs w:val="22"/>
          <w:lang w:val="en-US"/>
        </w:rPr>
        <w:t xml:space="preserve">. Whether </w:t>
      </w:r>
      <w:r w:rsidR="005D7199">
        <w:rPr>
          <w:rFonts w:ascii="Cambria" w:hAnsi="Cambria" w:cs="AdvP41153C"/>
          <w:szCs w:val="22"/>
          <w:lang w:val="en-US"/>
        </w:rPr>
        <w:t xml:space="preserve">that </w:t>
      </w:r>
      <w:r w:rsidR="00D75E01">
        <w:rPr>
          <w:rFonts w:ascii="Cambria" w:hAnsi="Cambria" w:cs="AdvP41153C"/>
          <w:szCs w:val="22"/>
          <w:lang w:val="en-US"/>
        </w:rPr>
        <w:t>convinc</w:t>
      </w:r>
      <w:r w:rsidR="005D7199">
        <w:rPr>
          <w:rFonts w:ascii="Cambria" w:hAnsi="Cambria" w:cs="AdvP41153C"/>
          <w:szCs w:val="22"/>
          <w:lang w:val="en-US"/>
        </w:rPr>
        <w:t xml:space="preserve">es of that claim, or of the need for modification of their criteria, is something </w:t>
      </w:r>
      <w:r w:rsidR="00940457">
        <w:rPr>
          <w:rFonts w:ascii="Cambria" w:hAnsi="Cambria" w:cs="AdvP41153C"/>
          <w:szCs w:val="22"/>
          <w:lang w:val="en-US"/>
        </w:rPr>
        <w:t xml:space="preserve">I leave </w:t>
      </w:r>
      <w:r w:rsidR="005D7199">
        <w:rPr>
          <w:rFonts w:ascii="Cambria" w:hAnsi="Cambria" w:cs="AdvP41153C"/>
          <w:szCs w:val="22"/>
          <w:lang w:val="en-US"/>
        </w:rPr>
        <w:t xml:space="preserve">for </w:t>
      </w:r>
      <w:r>
        <w:rPr>
          <w:rFonts w:ascii="Cambria" w:hAnsi="Cambria" w:cs="AdvP41153C"/>
          <w:szCs w:val="22"/>
          <w:lang w:val="en-US"/>
        </w:rPr>
        <w:t>the reader to decide.</w:t>
      </w:r>
      <w:r w:rsidR="00710595">
        <w:rPr>
          <w:rStyle w:val="FootnoteReference"/>
          <w:rFonts w:ascii="Cambria" w:hAnsi="Cambria" w:cs="AdvP41153C"/>
          <w:szCs w:val="22"/>
          <w:lang w:val="en-US"/>
        </w:rPr>
        <w:footnoteReference w:id="30"/>
      </w:r>
      <w:r>
        <w:rPr>
          <w:rFonts w:ascii="Cambria" w:hAnsi="Cambria" w:cs="AdvP41153C"/>
          <w:szCs w:val="22"/>
          <w:lang w:val="en-US"/>
        </w:rPr>
        <w:t xml:space="preserve"> </w:t>
      </w:r>
    </w:p>
    <w:p w14:paraId="28B6D135" w14:textId="77777777" w:rsidR="00012B5E" w:rsidRDefault="00012B5E" w:rsidP="00012B5E">
      <w:pPr>
        <w:spacing w:after="240" w:line="480" w:lineRule="auto"/>
        <w:ind w:firstLine="720"/>
        <w:rPr>
          <w:rFonts w:ascii="Cambria" w:hAnsi="Cambria" w:cs="AdvP41153C"/>
          <w:szCs w:val="22"/>
          <w:lang w:val="en-US"/>
        </w:rPr>
      </w:pPr>
    </w:p>
    <w:p w14:paraId="36F4A54F" w14:textId="7CC0F58F" w:rsidR="00BB7434" w:rsidRDefault="00BB7434" w:rsidP="00012B5E">
      <w:pPr>
        <w:spacing w:after="240" w:line="480" w:lineRule="auto"/>
        <w:ind w:firstLine="720"/>
        <w:rPr>
          <w:rFonts w:ascii="Cambria" w:hAnsi="Cambria" w:cs="AdvP41153C"/>
          <w:b/>
          <w:szCs w:val="22"/>
          <w:lang w:val="en-US"/>
        </w:rPr>
      </w:pPr>
      <w:r>
        <w:rPr>
          <w:rFonts w:ascii="Cambria" w:hAnsi="Cambria" w:cs="AdvP41153C"/>
          <w:b/>
          <w:szCs w:val="22"/>
          <w:lang w:val="en-US"/>
        </w:rPr>
        <w:t>References</w:t>
      </w:r>
    </w:p>
    <w:p w14:paraId="11996E1B" w14:textId="7A0CB382" w:rsidR="00BB7434" w:rsidRDefault="00BB7434" w:rsidP="00BB7434">
      <w:pPr>
        <w:widowControl w:val="0"/>
        <w:tabs>
          <w:tab w:val="left" w:pos="220"/>
          <w:tab w:val="left" w:pos="720"/>
        </w:tabs>
        <w:autoSpaceDE w:val="0"/>
        <w:autoSpaceDN w:val="0"/>
        <w:adjustRightInd w:val="0"/>
        <w:spacing w:line="480" w:lineRule="auto"/>
        <w:ind w:firstLine="221"/>
        <w:rPr>
          <w:rFonts w:ascii="Cambria" w:hAnsi="Cambria"/>
        </w:rPr>
      </w:pPr>
      <w:r w:rsidRPr="008379C0">
        <w:rPr>
          <w:rFonts w:ascii="Cambria" w:hAnsi="Cambria"/>
        </w:rPr>
        <w:t>Anscombe, G.E.M</w:t>
      </w:r>
      <w:r w:rsidR="00D978EE">
        <w:rPr>
          <w:rFonts w:ascii="Cambria" w:hAnsi="Cambria"/>
        </w:rPr>
        <w:t xml:space="preserve">. </w:t>
      </w:r>
      <w:r w:rsidRPr="008379C0">
        <w:rPr>
          <w:rFonts w:ascii="Cambria" w:hAnsi="Cambria"/>
        </w:rPr>
        <w:t>1984</w:t>
      </w:r>
      <w:r w:rsidR="00D978EE">
        <w:rPr>
          <w:rFonts w:ascii="Cambria" w:hAnsi="Cambria"/>
        </w:rPr>
        <w:t>.</w:t>
      </w:r>
      <w:r w:rsidRPr="008379C0">
        <w:rPr>
          <w:rFonts w:ascii="Cambria" w:hAnsi="Cambria"/>
        </w:rPr>
        <w:t xml:space="preserve"> Were you a zygote? </w:t>
      </w:r>
      <w:r w:rsidRPr="008379C0">
        <w:rPr>
          <w:rFonts w:ascii="Cambria" w:hAnsi="Cambria"/>
          <w:i/>
        </w:rPr>
        <w:t>Royal Institute of Philosophy Lecture Series</w:t>
      </w:r>
      <w:r w:rsidRPr="008379C0">
        <w:rPr>
          <w:rFonts w:ascii="Cambria" w:hAnsi="Cambria"/>
        </w:rPr>
        <w:t xml:space="preserve"> 18: 111-115.</w:t>
      </w:r>
    </w:p>
    <w:p w14:paraId="340C4E5C" w14:textId="5F2113F9" w:rsidR="00766FCC" w:rsidRPr="008379C0" w:rsidRDefault="00766FCC" w:rsidP="00766FCC">
      <w:pPr>
        <w:widowControl w:val="0"/>
        <w:tabs>
          <w:tab w:val="left" w:pos="220"/>
          <w:tab w:val="left" w:pos="720"/>
        </w:tabs>
        <w:autoSpaceDE w:val="0"/>
        <w:autoSpaceDN w:val="0"/>
        <w:adjustRightInd w:val="0"/>
        <w:spacing w:line="480" w:lineRule="auto"/>
        <w:ind w:firstLine="221"/>
        <w:rPr>
          <w:rFonts w:ascii="Cambria" w:hAnsi="Cambria"/>
        </w:rPr>
      </w:pPr>
      <w:r>
        <w:rPr>
          <w:rFonts w:ascii="Cambria" w:hAnsi="Cambria"/>
        </w:rPr>
        <w:t>Alvargonzalez, D. 2006</w:t>
      </w:r>
      <w:r w:rsidR="00D978EE">
        <w:rPr>
          <w:rFonts w:ascii="Cambria" w:hAnsi="Cambria"/>
        </w:rPr>
        <w:t>.</w:t>
      </w:r>
      <w:r>
        <w:rPr>
          <w:rFonts w:ascii="Cambria" w:hAnsi="Cambria"/>
        </w:rPr>
        <w:t xml:space="preserve"> The Constitution of the Human Embryo as Substantial Change. </w:t>
      </w:r>
      <w:r w:rsidRPr="008379C0">
        <w:rPr>
          <w:rFonts w:ascii="Cambria" w:hAnsi="Cambria"/>
          <w:i/>
        </w:rPr>
        <w:t xml:space="preserve">Journal of </w:t>
      </w:r>
      <w:r>
        <w:rPr>
          <w:rFonts w:ascii="Cambria" w:hAnsi="Cambria"/>
          <w:i/>
        </w:rPr>
        <w:t xml:space="preserve">Medicine and Philosophy </w:t>
      </w:r>
      <w:r w:rsidRPr="00204A2F">
        <w:rPr>
          <w:rFonts w:ascii="Cambria" w:hAnsi="Cambria"/>
        </w:rPr>
        <w:t>41</w:t>
      </w:r>
      <w:r>
        <w:rPr>
          <w:rFonts w:ascii="Cambria" w:hAnsi="Cambria"/>
        </w:rPr>
        <w:t>: 172-91</w:t>
      </w:r>
      <w:r w:rsidRPr="00766FCC">
        <w:rPr>
          <w:rFonts w:ascii="Cambria" w:hAnsi="Cambria"/>
        </w:rPr>
        <w:t>.</w:t>
      </w:r>
    </w:p>
    <w:p w14:paraId="501840B8" w14:textId="33F6CF4D" w:rsidR="00766FCC" w:rsidRPr="00766FCC" w:rsidRDefault="00BB7434" w:rsidP="00766FCC">
      <w:pPr>
        <w:widowControl w:val="0"/>
        <w:tabs>
          <w:tab w:val="left" w:pos="220"/>
          <w:tab w:val="left" w:pos="720"/>
        </w:tabs>
        <w:autoSpaceDE w:val="0"/>
        <w:autoSpaceDN w:val="0"/>
        <w:adjustRightInd w:val="0"/>
        <w:spacing w:line="480" w:lineRule="auto"/>
        <w:ind w:firstLine="221"/>
        <w:rPr>
          <w:rFonts w:ascii="Cambria" w:hAnsi="Cambria"/>
        </w:rPr>
      </w:pPr>
      <w:r>
        <w:rPr>
          <w:rFonts w:ascii="Cambria" w:hAnsi="Cambria"/>
        </w:rPr>
        <w:t xml:space="preserve">Damschen, G., Gomez-Lobo, A., </w:t>
      </w:r>
      <w:r w:rsidR="00D978EE">
        <w:rPr>
          <w:rFonts w:ascii="Cambria" w:hAnsi="Cambria"/>
        </w:rPr>
        <w:t xml:space="preserve">and </w:t>
      </w:r>
      <w:r>
        <w:rPr>
          <w:rFonts w:ascii="Cambria" w:hAnsi="Cambria"/>
        </w:rPr>
        <w:t>&amp; Schoenecker, D. 2006. Sixteen days? A reply to B. Smith and B. Brogaard on the Beginning of Human Individuals</w:t>
      </w:r>
      <w:r w:rsidR="00D978EE">
        <w:rPr>
          <w:rFonts w:ascii="Cambria" w:hAnsi="Cambria"/>
        </w:rPr>
        <w:t>.</w:t>
      </w:r>
      <w:r>
        <w:rPr>
          <w:rFonts w:ascii="Cambria" w:hAnsi="Cambria"/>
        </w:rPr>
        <w:t xml:space="preserve"> </w:t>
      </w:r>
      <w:r w:rsidRPr="008379C0">
        <w:rPr>
          <w:rFonts w:ascii="Cambria" w:hAnsi="Cambria"/>
          <w:i/>
        </w:rPr>
        <w:t xml:space="preserve">Journal </w:t>
      </w:r>
      <w:r w:rsidRPr="008379C0">
        <w:rPr>
          <w:rFonts w:ascii="Cambria" w:hAnsi="Cambria"/>
          <w:i/>
        </w:rPr>
        <w:lastRenderedPageBreak/>
        <w:t xml:space="preserve">of </w:t>
      </w:r>
      <w:r w:rsidRPr="00766FCC">
        <w:rPr>
          <w:rFonts w:ascii="Cambria" w:hAnsi="Cambria"/>
          <w:i/>
        </w:rPr>
        <w:t xml:space="preserve">Medicine and Philosophy </w:t>
      </w:r>
      <w:r w:rsidRPr="00204A2F">
        <w:rPr>
          <w:rFonts w:ascii="Cambria" w:hAnsi="Cambria"/>
        </w:rPr>
        <w:t>31</w:t>
      </w:r>
      <w:r w:rsidRPr="00766FCC">
        <w:rPr>
          <w:rFonts w:ascii="Cambria" w:hAnsi="Cambria"/>
        </w:rPr>
        <w:t>: 165-75.</w:t>
      </w:r>
    </w:p>
    <w:p w14:paraId="3376348C" w14:textId="07441081" w:rsidR="00015788" w:rsidRPr="00766FCC" w:rsidRDefault="00766FCC" w:rsidP="00766FCC">
      <w:pPr>
        <w:widowControl w:val="0"/>
        <w:tabs>
          <w:tab w:val="left" w:pos="220"/>
          <w:tab w:val="left" w:pos="720"/>
        </w:tabs>
        <w:autoSpaceDE w:val="0"/>
        <w:autoSpaceDN w:val="0"/>
        <w:adjustRightInd w:val="0"/>
        <w:spacing w:line="480" w:lineRule="auto"/>
        <w:ind w:firstLine="221"/>
        <w:rPr>
          <w:rFonts w:ascii="Cambria" w:hAnsi="Cambria"/>
        </w:rPr>
      </w:pPr>
      <w:r w:rsidRPr="00766FCC">
        <w:rPr>
          <w:rFonts w:ascii="Cambria" w:eastAsiaTheme="minorEastAsia" w:hAnsi="Cambria" w:cs="Times"/>
          <w:lang w:val="en-US"/>
        </w:rPr>
        <w:t>Ford, N.M.</w:t>
      </w:r>
      <w:r w:rsidR="00D978EE">
        <w:rPr>
          <w:rFonts w:ascii="Cambria" w:eastAsiaTheme="minorEastAsia" w:hAnsi="Cambria" w:cs="Times"/>
          <w:lang w:val="en-US"/>
        </w:rPr>
        <w:t xml:space="preserve"> </w:t>
      </w:r>
      <w:r>
        <w:rPr>
          <w:rFonts w:ascii="Cambria" w:eastAsiaTheme="minorEastAsia" w:hAnsi="Cambria" w:cs="Times"/>
          <w:lang w:val="en-US"/>
        </w:rPr>
        <w:t>1988</w:t>
      </w:r>
      <w:r w:rsidRPr="00766FCC">
        <w:rPr>
          <w:rFonts w:ascii="Cambria" w:eastAsiaTheme="minorEastAsia" w:hAnsi="Cambria" w:cs="Times"/>
          <w:lang w:val="en-US"/>
        </w:rPr>
        <w:t xml:space="preserve">. </w:t>
      </w:r>
      <w:r w:rsidRPr="00766FCC">
        <w:rPr>
          <w:rFonts w:ascii="Cambria" w:eastAsiaTheme="minorEastAsia" w:hAnsi="Cambria" w:cs="Times"/>
          <w:i/>
          <w:lang w:val="en-US"/>
        </w:rPr>
        <w:t>When did I begin? Conception of the human individual in history, philosophy and science.</w:t>
      </w:r>
      <w:r w:rsidRPr="00766FCC">
        <w:rPr>
          <w:rFonts w:ascii="Cambria" w:eastAsiaTheme="minorEastAsia" w:hAnsi="Cambria" w:cs="Times"/>
          <w:lang w:val="en-US"/>
        </w:rPr>
        <w:t xml:space="preserve"> New York: Cambridge University Press. </w:t>
      </w:r>
    </w:p>
    <w:p w14:paraId="572F0044" w14:textId="58CAA79D" w:rsidR="00C95C72" w:rsidRPr="00C95C72" w:rsidRDefault="00C95C72" w:rsidP="00C95C72">
      <w:pPr>
        <w:widowControl w:val="0"/>
        <w:tabs>
          <w:tab w:val="left" w:pos="220"/>
          <w:tab w:val="left" w:pos="720"/>
        </w:tabs>
        <w:autoSpaceDE w:val="0"/>
        <w:autoSpaceDN w:val="0"/>
        <w:adjustRightInd w:val="0"/>
        <w:spacing w:line="480" w:lineRule="auto"/>
        <w:ind w:firstLine="221"/>
        <w:rPr>
          <w:rFonts w:ascii="Cambria" w:hAnsi="Cambria"/>
        </w:rPr>
      </w:pPr>
      <w:r w:rsidRPr="00C95C72">
        <w:rPr>
          <w:rFonts w:ascii="Cambria" w:eastAsiaTheme="minorEastAsia" w:hAnsi="Cambria" w:cs="Garamond"/>
          <w:lang w:val="en-US"/>
        </w:rPr>
        <w:t xml:space="preserve">George, R. P. and C. Tollefsen. 2008. </w:t>
      </w:r>
      <w:r w:rsidRPr="00C95C72">
        <w:rPr>
          <w:rFonts w:ascii="Cambria" w:eastAsiaTheme="minorEastAsia" w:hAnsi="Cambria" w:cs="Garamond"/>
          <w:i/>
          <w:iCs/>
          <w:lang w:val="en-US"/>
        </w:rPr>
        <w:t>Embryo: A Defense of Human Life</w:t>
      </w:r>
      <w:r w:rsidRPr="00C95C72">
        <w:rPr>
          <w:rFonts w:ascii="Cambria" w:eastAsiaTheme="minorEastAsia" w:hAnsi="Cambria" w:cs="Garamond"/>
          <w:lang w:val="en-US"/>
        </w:rPr>
        <w:t xml:space="preserve">. New York: Doubleday. </w:t>
      </w:r>
    </w:p>
    <w:p w14:paraId="179EB2E6" w14:textId="61FDDA59" w:rsidR="00BB7434" w:rsidRPr="005629F9" w:rsidRDefault="00136C9C" w:rsidP="00BB7434">
      <w:pPr>
        <w:spacing w:line="480" w:lineRule="auto"/>
        <w:ind w:firstLine="221"/>
        <w:rPr>
          <w:rFonts w:ascii="Times New Roman" w:hAnsi="Times New Roman" w:cs="Times New Roman"/>
        </w:rPr>
      </w:pPr>
      <w:r w:rsidRPr="005629F9">
        <w:rPr>
          <w:rFonts w:ascii="Times New Roman" w:hAnsi="Times New Roman" w:cs="Times New Roman"/>
        </w:rPr>
        <w:t>Harris , J. 1998</w:t>
      </w:r>
      <w:r w:rsidR="00BB7434" w:rsidRPr="005629F9">
        <w:rPr>
          <w:rFonts w:ascii="Times New Roman" w:hAnsi="Times New Roman" w:cs="Times New Roman"/>
        </w:rPr>
        <w:t xml:space="preserve">. </w:t>
      </w:r>
      <w:r w:rsidR="00BB7434" w:rsidRPr="005629F9">
        <w:rPr>
          <w:rFonts w:ascii="Times New Roman" w:hAnsi="Times New Roman" w:cs="Times New Roman"/>
          <w:i/>
        </w:rPr>
        <w:t>Clones, Genes &amp; Immportality</w:t>
      </w:r>
      <w:r w:rsidR="00BB7434" w:rsidRPr="005629F9">
        <w:rPr>
          <w:rFonts w:ascii="Times New Roman" w:hAnsi="Times New Roman" w:cs="Times New Roman"/>
        </w:rPr>
        <w:t xml:space="preserve">. Oxford: OUP. </w:t>
      </w:r>
    </w:p>
    <w:p w14:paraId="4780BB1D" w14:textId="5939DB1C" w:rsidR="005620AF" w:rsidRDefault="005620AF" w:rsidP="00BB7434">
      <w:pPr>
        <w:spacing w:line="480" w:lineRule="auto"/>
        <w:ind w:firstLine="221"/>
        <w:rPr>
          <w:rFonts w:ascii="Times New Roman" w:hAnsi="Times New Roman" w:cs="Times New Roman"/>
          <w:color w:val="222222"/>
        </w:rPr>
      </w:pPr>
      <w:r w:rsidRPr="005620AF">
        <w:rPr>
          <w:rFonts w:ascii="Times New Roman" w:hAnsi="Times New Roman" w:cs="Times New Roman"/>
          <w:color w:val="222222"/>
        </w:rPr>
        <w:t>Hoffman</w:t>
      </w:r>
      <w:r>
        <w:rPr>
          <w:rFonts w:ascii="Times New Roman" w:hAnsi="Times New Roman" w:cs="Times New Roman"/>
          <w:color w:val="222222"/>
        </w:rPr>
        <w:t>, G.</w:t>
      </w:r>
      <w:r w:rsidR="00D978EE">
        <w:rPr>
          <w:rFonts w:ascii="Times New Roman" w:hAnsi="Times New Roman" w:cs="Times New Roman"/>
          <w:color w:val="222222"/>
        </w:rPr>
        <w:t>,</w:t>
      </w:r>
      <w:r w:rsidRPr="005620AF">
        <w:rPr>
          <w:rFonts w:ascii="Times New Roman" w:hAnsi="Times New Roman" w:cs="Times New Roman"/>
          <w:color w:val="222222"/>
        </w:rPr>
        <w:t xml:space="preserve"> </w:t>
      </w:r>
      <w:r w:rsidR="00D978EE">
        <w:rPr>
          <w:rFonts w:ascii="Times New Roman" w:hAnsi="Times New Roman" w:cs="Times New Roman"/>
          <w:color w:val="222222"/>
        </w:rPr>
        <w:t>and</w:t>
      </w:r>
      <w:r w:rsidRPr="005620AF">
        <w:rPr>
          <w:rFonts w:ascii="Times New Roman" w:hAnsi="Times New Roman" w:cs="Times New Roman"/>
          <w:color w:val="222222"/>
        </w:rPr>
        <w:t xml:space="preserve"> Rosenkrantz</w:t>
      </w:r>
      <w:r>
        <w:rPr>
          <w:rFonts w:ascii="Times New Roman" w:hAnsi="Times New Roman" w:cs="Times New Roman"/>
          <w:color w:val="222222"/>
        </w:rPr>
        <w:t xml:space="preserve">, G.S. 1994. </w:t>
      </w:r>
      <w:r w:rsidRPr="00204A2F">
        <w:rPr>
          <w:rFonts w:ascii="Times New Roman" w:hAnsi="Times New Roman" w:cs="Times New Roman"/>
          <w:i/>
          <w:color w:val="222222"/>
        </w:rPr>
        <w:t>Substance among other categories.</w:t>
      </w:r>
      <w:r>
        <w:rPr>
          <w:rFonts w:ascii="Times New Roman" w:hAnsi="Times New Roman" w:cs="Times New Roman"/>
          <w:color w:val="222222"/>
        </w:rPr>
        <w:t xml:space="preserve"> Cambridge: Cambridge University Press. </w:t>
      </w:r>
    </w:p>
    <w:p w14:paraId="150F187C" w14:textId="230F04CE" w:rsidR="00A104F8" w:rsidRDefault="00BB7434" w:rsidP="00BB7434">
      <w:pPr>
        <w:spacing w:line="480" w:lineRule="auto"/>
        <w:ind w:firstLine="221"/>
        <w:rPr>
          <w:rFonts w:ascii="Times New Roman" w:hAnsi="Times New Roman" w:cs="Times New Roman"/>
          <w:i/>
        </w:rPr>
      </w:pPr>
      <w:r w:rsidRPr="005629F9">
        <w:rPr>
          <w:rFonts w:ascii="Times New Roman" w:hAnsi="Times New Roman" w:cs="Times New Roman"/>
        </w:rPr>
        <w:t>Kingma, E</w:t>
      </w:r>
      <w:r w:rsidR="00D978EE">
        <w:rPr>
          <w:rFonts w:ascii="Times New Roman" w:hAnsi="Times New Roman" w:cs="Times New Roman"/>
        </w:rPr>
        <w:t xml:space="preserve">. </w:t>
      </w:r>
      <w:r w:rsidRPr="005629F9">
        <w:rPr>
          <w:rFonts w:ascii="Times New Roman" w:hAnsi="Times New Roman" w:cs="Times New Roman"/>
        </w:rPr>
        <w:t>(forthcoming</w:t>
      </w:r>
      <w:r w:rsidR="00A104F8">
        <w:rPr>
          <w:rFonts w:ascii="Times New Roman" w:hAnsi="Times New Roman" w:cs="Times New Roman"/>
        </w:rPr>
        <w:t xml:space="preserve"> A</w:t>
      </w:r>
      <w:r w:rsidRPr="005629F9">
        <w:rPr>
          <w:rFonts w:ascii="Times New Roman" w:hAnsi="Times New Roman" w:cs="Times New Roman"/>
        </w:rPr>
        <w:t>). Were you a part of your mother? The metaphysics of pregnancy</w:t>
      </w:r>
      <w:r w:rsidR="00D978EE">
        <w:rPr>
          <w:rFonts w:ascii="Times New Roman" w:hAnsi="Times New Roman" w:cs="Times New Roman"/>
        </w:rPr>
        <w:t>.</w:t>
      </w:r>
      <w:r w:rsidRPr="005629F9">
        <w:rPr>
          <w:rFonts w:ascii="Times New Roman" w:hAnsi="Times New Roman" w:cs="Times New Roman"/>
        </w:rPr>
        <w:t xml:space="preserve"> </w:t>
      </w:r>
      <w:r w:rsidRPr="005629F9">
        <w:rPr>
          <w:rFonts w:ascii="Times New Roman" w:hAnsi="Times New Roman" w:cs="Times New Roman"/>
          <w:i/>
        </w:rPr>
        <w:t>Mind</w:t>
      </w:r>
      <w:r w:rsidR="00D978EE">
        <w:rPr>
          <w:rFonts w:ascii="Times New Roman" w:hAnsi="Times New Roman" w:cs="Times New Roman"/>
          <w:i/>
        </w:rPr>
        <w:t xml:space="preserve"> </w:t>
      </w:r>
      <w:r w:rsidR="00D978EE">
        <w:rPr>
          <w:rFonts w:ascii="Times New Roman" w:hAnsi="Times New Roman" w:cs="Times New Roman"/>
          <w:color w:val="222222"/>
        </w:rPr>
        <w:t>-:--</w:t>
      </w:r>
      <w:r w:rsidR="00D978EE">
        <w:rPr>
          <w:rFonts w:ascii="Times New Roman" w:hAnsi="Times New Roman" w:cs="Times New Roman"/>
          <w:i/>
        </w:rPr>
        <w:t xml:space="preserve"> </w:t>
      </w:r>
    </w:p>
    <w:p w14:paraId="3E41E66A" w14:textId="12380F62" w:rsidR="00BB7434" w:rsidRPr="005629F9" w:rsidRDefault="00A104F8" w:rsidP="00A104F8">
      <w:pPr>
        <w:spacing w:line="480" w:lineRule="auto"/>
        <w:ind w:firstLine="221"/>
        <w:rPr>
          <w:rFonts w:ascii="Times New Roman" w:hAnsi="Times New Roman" w:cs="Times New Roman"/>
          <w:i/>
        </w:rPr>
      </w:pPr>
      <w:r w:rsidRPr="005629F9">
        <w:rPr>
          <w:rFonts w:ascii="Times New Roman" w:hAnsi="Times New Roman" w:cs="Times New Roman"/>
        </w:rPr>
        <w:t>Kingma, E</w:t>
      </w:r>
      <w:r>
        <w:rPr>
          <w:rFonts w:ascii="Times New Roman" w:hAnsi="Times New Roman" w:cs="Times New Roman"/>
        </w:rPr>
        <w:t xml:space="preserve">. </w:t>
      </w:r>
      <w:r w:rsidRPr="005629F9">
        <w:rPr>
          <w:rFonts w:ascii="Times New Roman" w:hAnsi="Times New Roman" w:cs="Times New Roman"/>
        </w:rPr>
        <w:t>(forthcoming</w:t>
      </w:r>
      <w:r>
        <w:rPr>
          <w:rFonts w:ascii="Times New Roman" w:hAnsi="Times New Roman" w:cs="Times New Roman"/>
        </w:rPr>
        <w:t xml:space="preserve"> B</w:t>
      </w:r>
      <w:r w:rsidRPr="005629F9">
        <w:rPr>
          <w:rFonts w:ascii="Times New Roman" w:hAnsi="Times New Roman" w:cs="Times New Roman"/>
        </w:rPr>
        <w:t xml:space="preserve">). </w:t>
      </w:r>
      <w:r>
        <w:rPr>
          <w:rFonts w:ascii="Times New Roman" w:hAnsi="Times New Roman" w:cs="Times New Roman"/>
        </w:rPr>
        <w:t>Lady Parts: t</w:t>
      </w:r>
      <w:r w:rsidRPr="005629F9">
        <w:rPr>
          <w:rFonts w:ascii="Times New Roman" w:hAnsi="Times New Roman" w:cs="Times New Roman"/>
        </w:rPr>
        <w:t>he metaphysics of pregnancy</w:t>
      </w:r>
      <w:r>
        <w:rPr>
          <w:rFonts w:ascii="Times New Roman" w:hAnsi="Times New Roman" w:cs="Times New Roman"/>
        </w:rPr>
        <w:t>.</w:t>
      </w:r>
      <w:r w:rsidRPr="005629F9">
        <w:rPr>
          <w:rFonts w:ascii="Times New Roman" w:hAnsi="Times New Roman" w:cs="Times New Roman"/>
        </w:rPr>
        <w:t xml:space="preserve"> </w:t>
      </w:r>
      <w:r>
        <w:rPr>
          <w:rFonts w:ascii="Times New Roman" w:hAnsi="Times New Roman" w:cs="Times New Roman"/>
          <w:i/>
        </w:rPr>
        <w:t xml:space="preserve">Royal Institute of Philosophy Supplement </w:t>
      </w:r>
      <w:r>
        <w:rPr>
          <w:rFonts w:ascii="Times New Roman" w:hAnsi="Times New Roman" w:cs="Times New Roman"/>
          <w:color w:val="222222"/>
        </w:rPr>
        <w:t>-:--</w:t>
      </w:r>
      <w:r>
        <w:rPr>
          <w:rFonts w:ascii="Times New Roman" w:hAnsi="Times New Roman" w:cs="Times New Roman"/>
          <w:i/>
        </w:rPr>
        <w:t xml:space="preserve"> </w:t>
      </w:r>
    </w:p>
    <w:p w14:paraId="18A6C3D4" w14:textId="7935C3B2" w:rsidR="00766FCC" w:rsidRPr="00766FCC" w:rsidRDefault="00766FCC" w:rsidP="00766FCC">
      <w:pPr>
        <w:widowControl w:val="0"/>
        <w:tabs>
          <w:tab w:val="left" w:pos="220"/>
          <w:tab w:val="left" w:pos="720"/>
        </w:tabs>
        <w:autoSpaceDE w:val="0"/>
        <w:autoSpaceDN w:val="0"/>
        <w:adjustRightInd w:val="0"/>
        <w:spacing w:line="480" w:lineRule="auto"/>
        <w:ind w:firstLine="221"/>
        <w:rPr>
          <w:rFonts w:ascii="Cambria" w:hAnsi="Cambria"/>
        </w:rPr>
      </w:pPr>
      <w:r w:rsidRPr="005629F9">
        <w:rPr>
          <w:rFonts w:ascii="Times New Roman" w:hAnsi="Times New Roman" w:cs="Times New Roman"/>
          <w:lang w:val="en-US"/>
        </w:rPr>
        <w:t>Koch-Hershenov</w:t>
      </w:r>
      <w:r>
        <w:rPr>
          <w:lang w:val="en-US"/>
        </w:rPr>
        <w:t xml:space="preserve">, R., 2006. Totipotency, Twinning and Ensoulment at Fertilisation. </w:t>
      </w:r>
      <w:r w:rsidRPr="008379C0">
        <w:rPr>
          <w:rFonts w:ascii="Cambria" w:hAnsi="Cambria"/>
          <w:i/>
        </w:rPr>
        <w:t xml:space="preserve">Journal of </w:t>
      </w:r>
      <w:r w:rsidRPr="00766FCC">
        <w:rPr>
          <w:rFonts w:ascii="Cambria" w:hAnsi="Cambria"/>
          <w:i/>
        </w:rPr>
        <w:t xml:space="preserve">Medicine and Philosophy </w:t>
      </w:r>
      <w:r w:rsidRPr="00204A2F">
        <w:rPr>
          <w:rFonts w:ascii="Cambria" w:hAnsi="Cambria"/>
        </w:rPr>
        <w:t>31</w:t>
      </w:r>
      <w:r>
        <w:rPr>
          <w:rFonts w:ascii="Cambria" w:hAnsi="Cambria"/>
        </w:rPr>
        <w:t>: 139-164</w:t>
      </w:r>
      <w:r w:rsidRPr="00766FCC">
        <w:rPr>
          <w:rFonts w:ascii="Cambria" w:hAnsi="Cambria"/>
        </w:rPr>
        <w:t>.</w:t>
      </w:r>
    </w:p>
    <w:p w14:paraId="2F3B87DE" w14:textId="1EA171A9" w:rsidR="00136C9C" w:rsidRPr="00136C9C" w:rsidRDefault="00136C9C" w:rsidP="00136C9C">
      <w:pPr>
        <w:widowControl w:val="0"/>
        <w:tabs>
          <w:tab w:val="left" w:pos="220"/>
          <w:tab w:val="left" w:pos="720"/>
        </w:tabs>
        <w:autoSpaceDE w:val="0"/>
        <w:autoSpaceDN w:val="0"/>
        <w:adjustRightInd w:val="0"/>
        <w:spacing w:line="480" w:lineRule="auto"/>
        <w:ind w:firstLine="221"/>
        <w:rPr>
          <w:rFonts w:ascii="Cambria" w:hAnsi="Cambria"/>
        </w:rPr>
      </w:pPr>
      <w:r>
        <w:rPr>
          <w:lang w:val="en-US"/>
        </w:rPr>
        <w:t>Lee, P., Tollefsen, C.</w:t>
      </w:r>
      <w:r w:rsidR="00D978EE">
        <w:rPr>
          <w:lang w:val="en-US"/>
        </w:rPr>
        <w:t>,</w:t>
      </w:r>
      <w:r>
        <w:rPr>
          <w:lang w:val="en-US"/>
        </w:rPr>
        <w:t xml:space="preserve"> </w:t>
      </w:r>
      <w:r w:rsidR="00D978EE">
        <w:rPr>
          <w:lang w:val="en-US"/>
        </w:rPr>
        <w:t>and</w:t>
      </w:r>
      <w:r>
        <w:rPr>
          <w:lang w:val="en-US"/>
        </w:rPr>
        <w:t xml:space="preserve"> George, R.P., 2014. “The ontological status of the embryo: a reply to Jason Morris.” </w:t>
      </w:r>
      <w:r w:rsidRPr="008379C0">
        <w:rPr>
          <w:rFonts w:ascii="Cambria" w:hAnsi="Cambria"/>
          <w:i/>
        </w:rPr>
        <w:t xml:space="preserve">Journal of </w:t>
      </w:r>
      <w:r w:rsidRPr="00766FCC">
        <w:rPr>
          <w:rFonts w:ascii="Cambria" w:hAnsi="Cambria"/>
          <w:i/>
        </w:rPr>
        <w:t>Medicine and Philosophy, 3</w:t>
      </w:r>
      <w:r>
        <w:rPr>
          <w:rFonts w:ascii="Cambria" w:hAnsi="Cambria"/>
          <w:i/>
        </w:rPr>
        <w:t>9</w:t>
      </w:r>
      <w:r>
        <w:rPr>
          <w:rFonts w:ascii="Cambria" w:hAnsi="Cambria"/>
        </w:rPr>
        <w:t>: 483-504</w:t>
      </w:r>
      <w:r w:rsidRPr="00766FCC">
        <w:rPr>
          <w:rFonts w:ascii="Cambria" w:hAnsi="Cambria"/>
        </w:rPr>
        <w:t>.</w:t>
      </w:r>
    </w:p>
    <w:p w14:paraId="0FB72D53" w14:textId="77777777" w:rsidR="00136C9C" w:rsidRDefault="00136C9C" w:rsidP="00136C9C">
      <w:pPr>
        <w:spacing w:line="480" w:lineRule="auto"/>
        <w:ind w:firstLine="221"/>
      </w:pPr>
      <w:r>
        <w:t>Larsen, W.J. 1997</w:t>
      </w:r>
      <w:r w:rsidR="00BB7434">
        <w:t xml:space="preserve"> </w:t>
      </w:r>
      <w:r w:rsidR="00BB7434">
        <w:rPr>
          <w:i/>
        </w:rPr>
        <w:t xml:space="preserve">Human Embryology. </w:t>
      </w:r>
      <w:r w:rsidR="00BB7434">
        <w:t>New York: Churchill Livingst</w:t>
      </w:r>
      <w:r>
        <w:t>one.</w:t>
      </w:r>
    </w:p>
    <w:p w14:paraId="25ABB3B4" w14:textId="01528F5D" w:rsidR="00136C9C" w:rsidRPr="00136C9C" w:rsidRDefault="00136C9C" w:rsidP="00136C9C">
      <w:pPr>
        <w:spacing w:line="480" w:lineRule="auto"/>
        <w:ind w:firstLine="221"/>
        <w:rPr>
          <w:rFonts w:ascii="Cambria" w:hAnsi="Cambria"/>
        </w:rPr>
      </w:pPr>
      <w:r w:rsidRPr="00136C9C">
        <w:rPr>
          <w:rFonts w:ascii="Cambria" w:eastAsiaTheme="minorEastAsia" w:hAnsi="Cambria" w:cs="Garamond"/>
          <w:lang w:val="en-US"/>
        </w:rPr>
        <w:t xml:space="preserve">McMahan, J. 2007. Killing embryos for stem cell research. </w:t>
      </w:r>
      <w:r w:rsidRPr="00136C9C">
        <w:rPr>
          <w:rFonts w:ascii="Cambria" w:eastAsiaTheme="minorEastAsia" w:hAnsi="Cambria" w:cs="Garamond"/>
          <w:i/>
          <w:iCs/>
          <w:lang w:val="en-US"/>
        </w:rPr>
        <w:t xml:space="preserve">Metaphilosophy </w:t>
      </w:r>
      <w:r w:rsidRPr="00136C9C">
        <w:rPr>
          <w:rFonts w:ascii="Cambria" w:eastAsiaTheme="minorEastAsia" w:hAnsi="Cambria" w:cs="Garamond"/>
          <w:lang w:val="en-US"/>
        </w:rPr>
        <w:t>38:170–89. </w:t>
      </w:r>
    </w:p>
    <w:p w14:paraId="0DAC541A" w14:textId="14E41DAB" w:rsidR="00136C9C" w:rsidRDefault="00136C9C" w:rsidP="00136C9C">
      <w:pPr>
        <w:widowControl w:val="0"/>
        <w:tabs>
          <w:tab w:val="left" w:pos="220"/>
          <w:tab w:val="left" w:pos="720"/>
        </w:tabs>
        <w:autoSpaceDE w:val="0"/>
        <w:autoSpaceDN w:val="0"/>
        <w:adjustRightInd w:val="0"/>
        <w:spacing w:line="480" w:lineRule="auto"/>
        <w:ind w:firstLine="221"/>
        <w:rPr>
          <w:rFonts w:ascii="Cambria" w:hAnsi="Cambria"/>
        </w:rPr>
      </w:pPr>
      <w:r>
        <w:rPr>
          <w:rFonts w:ascii="Cambria" w:hAnsi="Cambria"/>
        </w:rPr>
        <w:t xml:space="preserve">Morris, J. Substance Ontology cannot determine the moral status of embryos. </w:t>
      </w:r>
      <w:r w:rsidRPr="008379C0">
        <w:rPr>
          <w:rFonts w:ascii="Cambria" w:hAnsi="Cambria"/>
          <w:i/>
        </w:rPr>
        <w:lastRenderedPageBreak/>
        <w:t xml:space="preserve">Journal of </w:t>
      </w:r>
      <w:r w:rsidRPr="00766FCC">
        <w:rPr>
          <w:rFonts w:ascii="Cambria" w:hAnsi="Cambria"/>
          <w:i/>
        </w:rPr>
        <w:t>Medicine and Philosophy</w:t>
      </w:r>
      <w:r w:rsidR="00D978EE">
        <w:rPr>
          <w:rFonts w:ascii="Cambria" w:hAnsi="Cambria"/>
          <w:i/>
        </w:rPr>
        <w:t xml:space="preserve">. </w:t>
      </w:r>
      <w:r w:rsidRPr="00204A2F">
        <w:rPr>
          <w:rFonts w:ascii="Cambria" w:hAnsi="Cambria"/>
        </w:rPr>
        <w:t>37</w:t>
      </w:r>
      <w:r>
        <w:rPr>
          <w:rFonts w:ascii="Cambria" w:hAnsi="Cambria"/>
        </w:rPr>
        <w:t>: 331-350</w:t>
      </w:r>
      <w:r w:rsidRPr="00766FCC">
        <w:rPr>
          <w:rFonts w:ascii="Cambria" w:hAnsi="Cambria"/>
        </w:rPr>
        <w:t>.</w:t>
      </w:r>
    </w:p>
    <w:p w14:paraId="5A93AECA" w14:textId="7EB1507E" w:rsidR="00BB7434" w:rsidRPr="008379C0" w:rsidRDefault="00BB7434" w:rsidP="00BB7434">
      <w:pPr>
        <w:widowControl w:val="0"/>
        <w:tabs>
          <w:tab w:val="left" w:pos="220"/>
          <w:tab w:val="left" w:pos="720"/>
        </w:tabs>
        <w:autoSpaceDE w:val="0"/>
        <w:autoSpaceDN w:val="0"/>
        <w:adjustRightInd w:val="0"/>
        <w:spacing w:line="480" w:lineRule="auto"/>
        <w:ind w:firstLine="221"/>
        <w:rPr>
          <w:rFonts w:ascii="Cambria" w:hAnsi="Cambria"/>
        </w:rPr>
      </w:pPr>
      <w:r w:rsidRPr="008379C0">
        <w:rPr>
          <w:rFonts w:ascii="Cambria" w:hAnsi="Cambria"/>
        </w:rPr>
        <w:t>Smith, B</w:t>
      </w:r>
      <w:r w:rsidR="00D978EE">
        <w:rPr>
          <w:rFonts w:ascii="Cambria" w:hAnsi="Cambria"/>
        </w:rPr>
        <w:t>. and</w:t>
      </w:r>
      <w:r w:rsidRPr="008379C0">
        <w:rPr>
          <w:rFonts w:ascii="Cambria" w:hAnsi="Cambria"/>
        </w:rPr>
        <w:t xml:space="preserve"> Brogaard, B</w:t>
      </w:r>
      <w:r w:rsidR="00D978EE">
        <w:rPr>
          <w:rFonts w:ascii="Cambria" w:hAnsi="Cambria"/>
        </w:rPr>
        <w:t>.</w:t>
      </w:r>
      <w:r w:rsidRPr="008379C0">
        <w:rPr>
          <w:rFonts w:ascii="Cambria" w:hAnsi="Cambria"/>
        </w:rPr>
        <w:t xml:space="preserve"> 2003</w:t>
      </w:r>
      <w:r w:rsidR="00D978EE">
        <w:rPr>
          <w:rFonts w:ascii="Cambria" w:hAnsi="Cambria"/>
        </w:rPr>
        <w:t>.</w:t>
      </w:r>
      <w:r w:rsidRPr="008379C0">
        <w:rPr>
          <w:rFonts w:ascii="Cambria" w:hAnsi="Cambria"/>
        </w:rPr>
        <w:t xml:space="preserve"> Sixteen Days, </w:t>
      </w:r>
      <w:r w:rsidRPr="008379C0">
        <w:rPr>
          <w:rFonts w:ascii="Cambria" w:hAnsi="Cambria"/>
          <w:i/>
        </w:rPr>
        <w:t xml:space="preserve">Journal of Medicine and Philosophy </w:t>
      </w:r>
      <w:r w:rsidRPr="00204A2F">
        <w:rPr>
          <w:rFonts w:ascii="Cambria" w:hAnsi="Cambria"/>
        </w:rPr>
        <w:t>28</w:t>
      </w:r>
      <w:r w:rsidRPr="008379C0">
        <w:rPr>
          <w:rFonts w:ascii="Cambria" w:hAnsi="Cambria"/>
        </w:rPr>
        <w:t>: 45-78.</w:t>
      </w:r>
    </w:p>
    <w:p w14:paraId="7D6A96F5" w14:textId="6D08A4E8" w:rsidR="00DF1610" w:rsidRDefault="00136C9C" w:rsidP="00204A2F">
      <w:pPr>
        <w:spacing w:line="480" w:lineRule="auto"/>
        <w:ind w:firstLine="221"/>
        <w:rPr>
          <w:rFonts w:ascii="Cambria" w:hAnsi="Cambria" w:cs="AdvP41153C"/>
          <w:szCs w:val="22"/>
          <w:lang w:val="en-US"/>
        </w:rPr>
      </w:pPr>
      <w:r>
        <w:rPr>
          <w:rFonts w:ascii="Cambria" w:hAnsi="Cambria" w:cs="Times"/>
          <w:color w:val="141414"/>
          <w:lang w:val="en-US"/>
        </w:rPr>
        <w:t>Smith, B.</w:t>
      </w:r>
      <w:r w:rsidR="00D978EE">
        <w:rPr>
          <w:rFonts w:ascii="Cambria" w:hAnsi="Cambria" w:cs="Times"/>
          <w:color w:val="141414"/>
          <w:lang w:val="en-US"/>
        </w:rPr>
        <w:t>, and</w:t>
      </w:r>
      <w:r>
        <w:rPr>
          <w:rFonts w:ascii="Cambria" w:hAnsi="Cambria" w:cs="Times"/>
          <w:color w:val="141414"/>
          <w:lang w:val="en-US"/>
        </w:rPr>
        <w:t xml:space="preserve"> Varzi, A. 1999.</w:t>
      </w:r>
      <w:r w:rsidR="00BB7434">
        <w:rPr>
          <w:rFonts w:ascii="Cambria" w:hAnsi="Cambria" w:cs="Times"/>
          <w:color w:val="141414"/>
          <w:lang w:val="en-US"/>
        </w:rPr>
        <w:t xml:space="preserve"> The Niche </w:t>
      </w:r>
      <w:r w:rsidR="00BB7434">
        <w:rPr>
          <w:rFonts w:ascii="Cambria" w:hAnsi="Cambria" w:cs="Times"/>
          <w:i/>
          <w:color w:val="141414"/>
          <w:lang w:val="en-US"/>
        </w:rPr>
        <w:t>Nous</w:t>
      </w:r>
      <w:r w:rsidR="00D978EE">
        <w:rPr>
          <w:rFonts w:ascii="Cambria" w:hAnsi="Cambria" w:cs="Times"/>
          <w:i/>
          <w:color w:val="141414"/>
          <w:lang w:val="en-US"/>
        </w:rPr>
        <w:t xml:space="preserve"> </w:t>
      </w:r>
      <w:r w:rsidR="00BB7434" w:rsidRPr="00204A2F">
        <w:rPr>
          <w:rFonts w:ascii="Cambria" w:hAnsi="Cambria" w:cs="Times"/>
          <w:color w:val="141414"/>
          <w:lang w:val="en-US"/>
        </w:rPr>
        <w:t>33:</w:t>
      </w:r>
      <w:r w:rsidR="00BB7434">
        <w:rPr>
          <w:rFonts w:ascii="Cambria" w:hAnsi="Cambria" w:cs="Times"/>
          <w:i/>
          <w:color w:val="141414"/>
          <w:lang w:val="en-US"/>
        </w:rPr>
        <w:t xml:space="preserve"> </w:t>
      </w:r>
      <w:r w:rsidR="00BB7434">
        <w:rPr>
          <w:rFonts w:ascii="Cambria" w:hAnsi="Cambria" w:cs="Times"/>
          <w:color w:val="141414"/>
          <w:lang w:val="en-US"/>
        </w:rPr>
        <w:t xml:space="preserve">198 -222. </w:t>
      </w:r>
    </w:p>
    <w:sectPr w:rsidR="00DF1610" w:rsidSect="008A4A4B">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D75A" w14:textId="77777777" w:rsidR="001215E7" w:rsidRDefault="001215E7" w:rsidP="007E45D7">
      <w:pPr>
        <w:spacing w:after="0"/>
      </w:pPr>
      <w:r>
        <w:separator/>
      </w:r>
    </w:p>
  </w:endnote>
  <w:endnote w:type="continuationSeparator" w:id="0">
    <w:p w14:paraId="0DF22959" w14:textId="77777777" w:rsidR="001215E7" w:rsidRDefault="001215E7" w:rsidP="007E4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dvP41153C">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F8E7" w14:textId="77777777" w:rsidR="001215E7" w:rsidRDefault="001215E7" w:rsidP="003A6F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36891" w14:textId="77777777" w:rsidR="001215E7" w:rsidRDefault="001215E7" w:rsidP="003A6F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5160" w14:textId="1DB122F6" w:rsidR="001215E7" w:rsidRDefault="001215E7" w:rsidP="003A6F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0A4">
      <w:rPr>
        <w:rStyle w:val="PageNumber"/>
        <w:noProof/>
      </w:rPr>
      <w:t>1</w:t>
    </w:r>
    <w:r>
      <w:rPr>
        <w:rStyle w:val="PageNumber"/>
      </w:rPr>
      <w:fldChar w:fldCharType="end"/>
    </w:r>
  </w:p>
  <w:p w14:paraId="6B2CC057" w14:textId="77777777" w:rsidR="001215E7" w:rsidRDefault="001215E7" w:rsidP="003A6F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0A6FA" w14:textId="77777777" w:rsidR="001215E7" w:rsidRDefault="001215E7" w:rsidP="007E45D7">
      <w:pPr>
        <w:spacing w:after="0"/>
      </w:pPr>
      <w:r>
        <w:separator/>
      </w:r>
    </w:p>
  </w:footnote>
  <w:footnote w:type="continuationSeparator" w:id="0">
    <w:p w14:paraId="2082A72C" w14:textId="77777777" w:rsidR="001215E7" w:rsidRDefault="001215E7" w:rsidP="007E45D7">
      <w:pPr>
        <w:spacing w:after="0"/>
      </w:pPr>
      <w:r>
        <w:continuationSeparator/>
      </w:r>
    </w:p>
  </w:footnote>
  <w:footnote w:id="1">
    <w:p w14:paraId="1AC86B2C" w14:textId="6D618E0B" w:rsidR="001215E7" w:rsidRPr="00B95610" w:rsidRDefault="001215E7">
      <w:pPr>
        <w:pStyle w:val="FootnoteText"/>
        <w:rPr>
          <w:lang w:val="en-US"/>
        </w:rPr>
      </w:pPr>
      <w:r w:rsidRPr="00D80951">
        <w:rPr>
          <w:rStyle w:val="FootnoteReference"/>
        </w:rPr>
        <w:footnoteRef/>
      </w:r>
      <w:r w:rsidRPr="00D80951">
        <w:t xml:space="preserve"> </w:t>
      </w:r>
      <w:r>
        <w:rPr>
          <w:lang w:val="en-US"/>
        </w:rPr>
        <w:t>E</w:t>
      </w:r>
      <w:r w:rsidRPr="00D80951">
        <w:rPr>
          <w:lang w:val="en-US"/>
        </w:rPr>
        <w:t>.g. Damschen</w:t>
      </w:r>
      <w:r>
        <w:rPr>
          <w:lang w:val="en-US"/>
        </w:rPr>
        <w:t xml:space="preserve"> et al. 2006, George &amp; Lee (2008), Koch-Hershenov (2006). </w:t>
      </w:r>
    </w:p>
  </w:footnote>
  <w:footnote w:id="2">
    <w:p w14:paraId="16379333" w14:textId="7FAB4CCB" w:rsidR="001215E7" w:rsidRPr="0094142E" w:rsidRDefault="001215E7">
      <w:pPr>
        <w:pStyle w:val="FootnoteText"/>
        <w:rPr>
          <w:lang w:val="en-US"/>
        </w:rPr>
      </w:pPr>
      <w:r>
        <w:rPr>
          <w:rStyle w:val="FootnoteReference"/>
        </w:rPr>
        <w:footnoteRef/>
      </w:r>
      <w:r>
        <w:t xml:space="preserve"> Smith &amp; Brogaard (2003, 45); </w:t>
      </w:r>
      <w:r>
        <w:rPr>
          <w:lang w:val="en-US"/>
        </w:rPr>
        <w:t>See also Kingma (forthcoming A). I</w:t>
      </w:r>
    </w:p>
  </w:footnote>
  <w:footnote w:id="3">
    <w:p w14:paraId="63AB7039" w14:textId="69ADF2F7" w:rsidR="001215E7" w:rsidRPr="00C95C72" w:rsidRDefault="001215E7">
      <w:pPr>
        <w:pStyle w:val="FootnoteText"/>
        <w:rPr>
          <w:lang w:val="en-US"/>
        </w:rPr>
      </w:pPr>
      <w:r>
        <w:rPr>
          <w:rStyle w:val="FootnoteReference"/>
        </w:rPr>
        <w:footnoteRef/>
      </w:r>
      <w:r>
        <w:t xml:space="preserve"> </w:t>
      </w:r>
      <w:r>
        <w:rPr>
          <w:lang w:val="en-US"/>
        </w:rPr>
        <w:t>Kingma (forthcoming A)</w:t>
      </w:r>
    </w:p>
  </w:footnote>
  <w:footnote w:id="4">
    <w:p w14:paraId="7A46204A" w14:textId="2856612B" w:rsidR="001215E7" w:rsidRPr="00C95C72" w:rsidRDefault="001215E7">
      <w:pPr>
        <w:pStyle w:val="FootnoteText"/>
        <w:rPr>
          <w:lang w:val="en-US"/>
        </w:rPr>
      </w:pPr>
      <w:r>
        <w:rPr>
          <w:rStyle w:val="FootnoteReference"/>
        </w:rPr>
        <w:footnoteRef/>
      </w:r>
      <w:r>
        <w:t xml:space="preserve"> </w:t>
      </w:r>
      <w:r>
        <w:rPr>
          <w:lang w:val="en-US"/>
        </w:rPr>
        <w:t>e.g. Alvargonzalez (2016), Damschen et al (2006), Koch-Hershenov (2006), Lee, Tollefsen &amp; George (2014), Morris (2012).</w:t>
      </w:r>
    </w:p>
  </w:footnote>
  <w:footnote w:id="5">
    <w:p w14:paraId="6790F6A4" w14:textId="514EEB3C" w:rsidR="001215E7" w:rsidRPr="00C95C72" w:rsidRDefault="001215E7">
      <w:pPr>
        <w:pStyle w:val="FootnoteText"/>
        <w:rPr>
          <w:lang w:val="en-US"/>
        </w:rPr>
      </w:pPr>
      <w:r>
        <w:rPr>
          <w:rStyle w:val="FootnoteReference"/>
        </w:rPr>
        <w:footnoteRef/>
      </w:r>
      <w:r>
        <w:t xml:space="preserve"> Smith &amp; Brogaard (</w:t>
      </w:r>
      <w:r>
        <w:rPr>
          <w:rFonts w:ascii="Cambria" w:hAnsi="Cambria" w:cs="AdvP41153C"/>
          <w:szCs w:val="22"/>
          <w:lang w:val="en-US"/>
        </w:rPr>
        <w:t>2003,46)</w:t>
      </w:r>
    </w:p>
  </w:footnote>
  <w:footnote w:id="6">
    <w:p w14:paraId="5A7C343C" w14:textId="2EAF7D7E" w:rsidR="001215E7" w:rsidRPr="005629F9" w:rsidRDefault="001215E7">
      <w:pPr>
        <w:pStyle w:val="FootnoteText"/>
        <w:rPr>
          <w:lang w:val="en-US"/>
        </w:rPr>
      </w:pPr>
      <w:r w:rsidRPr="005620AF">
        <w:rPr>
          <w:rStyle w:val="FootnoteReference"/>
        </w:rPr>
        <w:footnoteRef/>
      </w:r>
      <w:r w:rsidRPr="005620AF">
        <w:t xml:space="preserve"> </w:t>
      </w:r>
      <w:r w:rsidRPr="005629F9">
        <w:rPr>
          <w:lang w:val="en-US"/>
        </w:rPr>
        <w:t xml:space="preserve">See e.g. </w:t>
      </w:r>
      <w:r>
        <w:rPr>
          <w:lang w:val="en-US"/>
        </w:rPr>
        <w:t xml:space="preserve">Hoffman &amp; </w:t>
      </w:r>
      <w:r w:rsidRPr="005620AF">
        <w:rPr>
          <w:lang w:val="en-US"/>
        </w:rPr>
        <w:t>Rosenkrantz</w:t>
      </w:r>
      <w:r>
        <w:rPr>
          <w:lang w:val="en-US"/>
        </w:rPr>
        <w:t xml:space="preserve"> (1994)</w:t>
      </w:r>
    </w:p>
  </w:footnote>
  <w:footnote w:id="7">
    <w:p w14:paraId="6EA91409" w14:textId="77777777" w:rsidR="001215E7" w:rsidRDefault="001215E7" w:rsidP="00B84173">
      <w:pPr>
        <w:pStyle w:val="FootnoteText"/>
      </w:pPr>
      <w:r>
        <w:rPr>
          <w:rStyle w:val="FootnoteReference"/>
        </w:rPr>
        <w:footnoteRef/>
      </w:r>
      <w:r>
        <w:t xml:space="preserve"> In the sense that they do not require other entities as their ‘bearers’ or ‘carriers’, such as a smile which needs a face to bear it, or a belief which needs a brain/mind to instantiate it. </w:t>
      </w:r>
    </w:p>
  </w:footnote>
  <w:footnote w:id="8">
    <w:p w14:paraId="67729441" w14:textId="77777777" w:rsidR="001215E7" w:rsidRPr="00A034E4" w:rsidRDefault="001215E7" w:rsidP="00B84173">
      <w:pPr>
        <w:pStyle w:val="FootnoteText"/>
        <w:rPr>
          <w:lang w:val="en-US"/>
        </w:rPr>
      </w:pPr>
      <w:r>
        <w:rPr>
          <w:rStyle w:val="FootnoteReference"/>
        </w:rPr>
        <w:footnoteRef/>
      </w:r>
      <w:r>
        <w:t xml:space="preserve"> This </w:t>
      </w:r>
      <w:r>
        <w:rPr>
          <w:rFonts w:ascii="Cambria" w:hAnsi="Cambria" w:cs="AdvP41153C"/>
          <w:szCs w:val="22"/>
          <w:lang w:val="en-US"/>
        </w:rPr>
        <w:t xml:space="preserve">criterion </w:t>
      </w:r>
      <w:r>
        <w:t>bears a strong resemblance to traditional ideas of homeostasis.</w:t>
      </w:r>
    </w:p>
  </w:footnote>
  <w:footnote w:id="9">
    <w:p w14:paraId="31AE6C8A" w14:textId="5DEA1A63" w:rsidR="001215E7" w:rsidRDefault="001215E7" w:rsidP="00B84173">
      <w:pPr>
        <w:pStyle w:val="FootnoteText"/>
      </w:pPr>
      <w:r>
        <w:rPr>
          <w:rStyle w:val="FootnoteReference"/>
        </w:rPr>
        <w:footnoteRef/>
      </w:r>
      <w:r>
        <w:t xml:space="preserve"> In the remainder of this paper I take a certain familiarity with embryogenesis and its terminology for granted. Here is a short recap: sperm and egg merge to become a </w:t>
      </w:r>
      <w:r>
        <w:rPr>
          <w:i/>
        </w:rPr>
        <w:t>zygote</w:t>
      </w:r>
      <w:r>
        <w:t xml:space="preserve">. Through cleavage (i.e. cellsplitting without growth) the zygote becomes a multicellular </w:t>
      </w:r>
      <w:r>
        <w:rPr>
          <w:i/>
        </w:rPr>
        <w:t xml:space="preserve">morula, </w:t>
      </w:r>
      <w:r>
        <w:t xml:space="preserve">which then, around day 3, develops a cavity in the middle (the blastocoel) to become a </w:t>
      </w:r>
      <w:r>
        <w:rPr>
          <w:i/>
        </w:rPr>
        <w:t>blastula</w:t>
      </w:r>
      <w:r>
        <w:t>. The blastula hatches from the zona pellucida that surrounded the egg</w:t>
      </w:r>
      <w:r w:rsidRPr="005C2309">
        <w:t xml:space="preserve"> </w:t>
      </w:r>
      <w:r>
        <w:t xml:space="preserve">and becomes a </w:t>
      </w:r>
      <w:r>
        <w:rPr>
          <w:i/>
        </w:rPr>
        <w:t xml:space="preserve">blastocyst. </w:t>
      </w:r>
      <w:r w:rsidRPr="005C2309">
        <w:t>T</w:t>
      </w:r>
      <w:r>
        <w:t xml:space="preserve">he outer cells of the blastula are called the </w:t>
      </w:r>
      <w:r w:rsidRPr="0094142E">
        <w:rPr>
          <w:i/>
        </w:rPr>
        <w:t>trophoblast</w:t>
      </w:r>
      <w:r>
        <w:t xml:space="preserve">, the inner cell mass is the </w:t>
      </w:r>
      <w:r>
        <w:rPr>
          <w:i/>
        </w:rPr>
        <w:t xml:space="preserve">embryoblast. </w:t>
      </w:r>
      <w:r>
        <w:t>The trophoblast cells starts to</w:t>
      </w:r>
      <w:r>
        <w:rPr>
          <w:i/>
        </w:rPr>
        <w:t xml:space="preserve"> </w:t>
      </w:r>
      <w:r w:rsidRPr="0094142E">
        <w:rPr>
          <w:i/>
        </w:rPr>
        <w:t>differentiate</w:t>
      </w:r>
      <w:r>
        <w:rPr>
          <w:i/>
        </w:rPr>
        <w:t xml:space="preserve"> </w:t>
      </w:r>
      <w:r>
        <w:t xml:space="preserve">(= embark on a specialised developmental pathways) into </w:t>
      </w:r>
      <w:r w:rsidRPr="0094142E">
        <w:rPr>
          <w:i/>
        </w:rPr>
        <w:t>cytotrophoblasts</w:t>
      </w:r>
      <w:r>
        <w:t xml:space="preserve"> and </w:t>
      </w:r>
      <w:r w:rsidRPr="0094142E">
        <w:rPr>
          <w:i/>
        </w:rPr>
        <w:t>sync</w:t>
      </w:r>
      <w:r>
        <w:rPr>
          <w:i/>
        </w:rPr>
        <w:t>y</w:t>
      </w:r>
      <w:r w:rsidRPr="0094142E">
        <w:rPr>
          <w:i/>
        </w:rPr>
        <w:t>tiotrophoblast</w:t>
      </w:r>
      <w:r>
        <w:t xml:space="preserve">s. These are the cells that will invade the uterine lining, which allows the embryo to implant (day 5). </w:t>
      </w:r>
    </w:p>
    <w:p w14:paraId="0B86A554" w14:textId="681F802F" w:rsidR="001215E7" w:rsidRDefault="001215E7" w:rsidP="00B84173">
      <w:pPr>
        <w:pStyle w:val="FootnoteText"/>
      </w:pPr>
      <w:r>
        <w:t xml:space="preserve">After implantation the trophoblast continues to invade the uterine lining, pulling the developing embryo in and starting to remodel the maternal blood vessels to begin to form the placenta and what will later be the </w:t>
      </w:r>
      <w:r>
        <w:rPr>
          <w:i/>
        </w:rPr>
        <w:t>chorion</w:t>
      </w:r>
      <w:r>
        <w:t xml:space="preserve"> – the outer embryonic membrane. The embryoblast, during this second week, splits into two layers which go on to form two adjacent ‘balls’ – each with a cavity in the middle: the </w:t>
      </w:r>
      <w:r w:rsidRPr="0094142E">
        <w:rPr>
          <w:i/>
        </w:rPr>
        <w:t>epiblast</w:t>
      </w:r>
      <w:r>
        <w:t xml:space="preserve">, which surrounds what will be the amniotic cavity, and the </w:t>
      </w:r>
      <w:r w:rsidRPr="0094142E">
        <w:rPr>
          <w:i/>
        </w:rPr>
        <w:t>hypoblast</w:t>
      </w:r>
      <w:r>
        <w:t xml:space="preserve">, which surrounds what will become the yolk sac. Where epiblast and hypoblast meet is the </w:t>
      </w:r>
      <w:r w:rsidRPr="0094142E">
        <w:rPr>
          <w:i/>
        </w:rPr>
        <w:t>embryonic disc</w:t>
      </w:r>
      <w:r>
        <w:t xml:space="preserve">. </w:t>
      </w:r>
    </w:p>
    <w:p w14:paraId="760070E8" w14:textId="77777777" w:rsidR="001215E7" w:rsidRDefault="001215E7" w:rsidP="00B84173">
      <w:pPr>
        <w:pStyle w:val="FootnoteText"/>
      </w:pPr>
      <w:r>
        <w:t xml:space="preserve">At </w:t>
      </w:r>
      <w:r>
        <w:rPr>
          <w:i/>
        </w:rPr>
        <w:t xml:space="preserve">gastrulation </w:t>
      </w:r>
      <w:r>
        <w:t xml:space="preserve">– around 14-16 days - the embryonic disc differentiates into three layers; the </w:t>
      </w:r>
      <w:r w:rsidRPr="0083709B">
        <w:rPr>
          <w:i/>
        </w:rPr>
        <w:t>e</w:t>
      </w:r>
      <w:r>
        <w:rPr>
          <w:i/>
        </w:rPr>
        <w:t>ctoderm</w:t>
      </w:r>
      <w:r>
        <w:t xml:space="preserve"> (which gives rise to future skin and nervous system); the </w:t>
      </w:r>
      <w:r w:rsidRPr="0083709B">
        <w:rPr>
          <w:i/>
        </w:rPr>
        <w:t>meso</w:t>
      </w:r>
      <w:r>
        <w:rPr>
          <w:i/>
        </w:rPr>
        <w:t>derm</w:t>
      </w:r>
      <w:r>
        <w:t xml:space="preserve"> (which gives rise to most internal organs and the vasculature); and the hypoblast becomes the </w:t>
      </w:r>
      <w:r w:rsidRPr="0083709B">
        <w:rPr>
          <w:i/>
        </w:rPr>
        <w:t>endo</w:t>
      </w:r>
      <w:r>
        <w:rPr>
          <w:i/>
        </w:rPr>
        <w:t>derm</w:t>
      </w:r>
      <w:r>
        <w:t xml:space="preserve"> (gastro-intestinal linings)</w:t>
      </w:r>
      <w:r>
        <w:rPr>
          <w:i/>
        </w:rPr>
        <w:t xml:space="preserve">. </w:t>
      </w:r>
      <w:r>
        <w:t xml:space="preserve">This is also when the </w:t>
      </w:r>
      <w:r>
        <w:rPr>
          <w:i/>
        </w:rPr>
        <w:t xml:space="preserve">primitive streak </w:t>
      </w:r>
      <w:r>
        <w:t xml:space="preserve">appears. </w:t>
      </w:r>
    </w:p>
    <w:p w14:paraId="3FDB9197" w14:textId="6A8553C2" w:rsidR="001215E7" w:rsidRDefault="001215E7" w:rsidP="000D5A5A">
      <w:pPr>
        <w:pStyle w:val="FootnoteText"/>
      </w:pPr>
      <w:r w:rsidRPr="00D6618C">
        <w:rPr>
          <w:i/>
        </w:rPr>
        <w:t>N</w:t>
      </w:r>
      <w:r>
        <w:rPr>
          <w:i/>
        </w:rPr>
        <w:t xml:space="preserve">eurulation </w:t>
      </w:r>
      <w:r>
        <w:t xml:space="preserve">starts around 21 days, when the dorsal epiblast begins its own folding process to form a neural groove, ridge and eventually tube; the start of the nervous system. The embryo also starts folding to become, by the end of week four, a three dimensional structure that eventually will have endoblast-derived tissue as it inside lining, and is entirely covered in epiblast-derived skin. </w:t>
      </w:r>
    </w:p>
    <w:p w14:paraId="469B1319" w14:textId="4F163979" w:rsidR="001215E7" w:rsidRDefault="001215E7" w:rsidP="00B84173">
      <w:pPr>
        <w:pStyle w:val="FootnoteText"/>
      </w:pPr>
      <w:r>
        <w:t xml:space="preserve">By the end of 8 weeks the embryo is almost fully formed, having all organs, limbs, digits etc in place; from now on it is known as a </w:t>
      </w:r>
      <w:r>
        <w:rPr>
          <w:i/>
        </w:rPr>
        <w:t>foetus</w:t>
      </w:r>
      <w:r>
        <w:t>.</w:t>
      </w:r>
      <w:r>
        <w:rPr>
          <w:i/>
        </w:rPr>
        <w:t xml:space="preserve"> </w:t>
      </w:r>
      <w:r>
        <w:t>(Larsen, 1997)</w:t>
      </w:r>
    </w:p>
    <w:p w14:paraId="56BFE54B" w14:textId="69CF41A5" w:rsidR="001215E7" w:rsidRPr="000D5A5A" w:rsidRDefault="001215E7" w:rsidP="00015788">
      <w:pPr>
        <w:pStyle w:val="FootnoteText"/>
      </w:pPr>
      <w:r w:rsidRPr="0083709B">
        <w:t>E</w:t>
      </w:r>
      <w:r>
        <w:t>arly e</w:t>
      </w:r>
      <w:r w:rsidRPr="0083709B">
        <w:t>mbryogenesis is developmentally very robust, and strikingly similar for all mammals</w:t>
      </w:r>
      <w:r>
        <w:t xml:space="preserve"> – indeed all vertebrates.</w:t>
      </w:r>
      <w:r w:rsidRPr="0083709B">
        <w:t xml:space="preserve"> </w:t>
      </w:r>
    </w:p>
  </w:footnote>
  <w:footnote w:id="10">
    <w:p w14:paraId="7EDB660F" w14:textId="587AE1F3" w:rsidR="001215E7" w:rsidRPr="00DB6501" w:rsidRDefault="001215E7">
      <w:pPr>
        <w:pStyle w:val="FootnoteText"/>
        <w:rPr>
          <w:lang w:val="en-US"/>
        </w:rPr>
      </w:pPr>
      <w:r>
        <w:rPr>
          <w:rStyle w:val="FootnoteReference"/>
        </w:rPr>
        <w:footnoteRef/>
      </w:r>
      <w:r>
        <w:t xml:space="preserve"> </w:t>
      </w:r>
      <w:r>
        <w:rPr>
          <w:lang w:val="en-US"/>
        </w:rPr>
        <w:t>See also e.g. Anscombe (1984), Ford, (1998), Harris (1998), McMahan (2007).</w:t>
      </w:r>
    </w:p>
  </w:footnote>
  <w:footnote w:id="11">
    <w:p w14:paraId="1A7861EF" w14:textId="7AC4460A" w:rsidR="001215E7" w:rsidRPr="000D5A5A" w:rsidRDefault="001215E7">
      <w:pPr>
        <w:pStyle w:val="FootnoteText"/>
        <w:rPr>
          <w:lang w:val="en-US"/>
        </w:rPr>
      </w:pPr>
      <w:r>
        <w:rPr>
          <w:rStyle w:val="FootnoteReference"/>
        </w:rPr>
        <w:footnoteRef/>
      </w:r>
      <w:r>
        <w:t xml:space="preserve"> </w:t>
      </w:r>
      <w:r>
        <w:rPr>
          <w:lang w:val="en-US"/>
        </w:rPr>
        <w:t>Damschen et al. (2006). See also e.g. Oderberg (2008).</w:t>
      </w:r>
    </w:p>
  </w:footnote>
  <w:footnote w:id="12">
    <w:p w14:paraId="12341A58" w14:textId="62BE45DC" w:rsidR="001215E7" w:rsidRPr="000D5A5A" w:rsidRDefault="001215E7">
      <w:pPr>
        <w:pStyle w:val="FootnoteText"/>
        <w:rPr>
          <w:lang w:val="en-US"/>
        </w:rPr>
      </w:pPr>
      <w:r w:rsidRPr="00015788">
        <w:rPr>
          <w:rStyle w:val="FootnoteReference"/>
        </w:rPr>
        <w:footnoteRef/>
      </w:r>
      <w:r w:rsidRPr="00015788">
        <w:t xml:space="preserve"> </w:t>
      </w:r>
      <w:r>
        <w:t xml:space="preserve">Koch-Hershenov (2006). </w:t>
      </w:r>
      <w:r>
        <w:rPr>
          <w:lang w:val="en-US"/>
        </w:rPr>
        <w:t>See also e.g. Oderberg (2008).</w:t>
      </w:r>
    </w:p>
  </w:footnote>
  <w:footnote w:id="13">
    <w:p w14:paraId="41E759CA" w14:textId="1940409D" w:rsidR="001215E7" w:rsidRPr="001638A9" w:rsidRDefault="001215E7">
      <w:pPr>
        <w:pStyle w:val="FootnoteText"/>
        <w:rPr>
          <w:lang w:val="en-US"/>
        </w:rPr>
      </w:pPr>
      <w:r>
        <w:rPr>
          <w:rStyle w:val="FootnoteReference"/>
        </w:rPr>
        <w:footnoteRef/>
      </w:r>
      <w:r>
        <w:t xml:space="preserve"> Kingma (forthcoming A).</w:t>
      </w:r>
    </w:p>
  </w:footnote>
  <w:footnote w:id="14">
    <w:p w14:paraId="5627F1DC" w14:textId="5BA34027" w:rsidR="001215E7" w:rsidRPr="005629F9" w:rsidRDefault="001215E7">
      <w:pPr>
        <w:pStyle w:val="FootnoteText"/>
        <w:rPr>
          <w:lang w:val="en-US"/>
        </w:rPr>
      </w:pPr>
      <w:r>
        <w:rPr>
          <w:rStyle w:val="FootnoteReference"/>
        </w:rPr>
        <w:footnoteRef/>
      </w:r>
      <w:r>
        <w:t xml:space="preserve"> An abbreviated version of </w:t>
      </w:r>
      <w:r>
        <w:rPr>
          <w:lang w:val="en-US"/>
        </w:rPr>
        <w:t>the arguments in this section appears in Kingma (forthcoming B).</w:t>
      </w:r>
    </w:p>
  </w:footnote>
  <w:footnote w:id="15">
    <w:p w14:paraId="18C2A426" w14:textId="10A9153B" w:rsidR="001215E7" w:rsidRPr="0077465A" w:rsidRDefault="001215E7">
      <w:pPr>
        <w:pStyle w:val="FootnoteText"/>
        <w:rPr>
          <w:lang w:val="en-US"/>
        </w:rPr>
      </w:pPr>
      <w:r>
        <w:rPr>
          <w:rStyle w:val="FootnoteReference"/>
        </w:rPr>
        <w:footnoteRef/>
      </w:r>
      <w:r>
        <w:t xml:space="preserve"> </w:t>
      </w:r>
      <w:r>
        <w:rPr>
          <w:lang w:val="en-US"/>
        </w:rPr>
        <w:t>See also Smith &amp; Varzi (1999).</w:t>
      </w:r>
    </w:p>
  </w:footnote>
  <w:footnote w:id="16">
    <w:p w14:paraId="636C7C76" w14:textId="20E0EC77" w:rsidR="001215E7" w:rsidRDefault="001215E7" w:rsidP="00B84173">
      <w:pPr>
        <w:pStyle w:val="FootnoteText"/>
      </w:pPr>
      <w:r>
        <w:rPr>
          <w:rStyle w:val="FootnoteReference"/>
        </w:rPr>
        <w:footnoteRef/>
      </w:r>
      <w:r>
        <w:t xml:space="preserve"> After implantation, that is. Before implantation this is a different matter, as IVF illustrates. In fact, the observant reader will realise that prior to implantation the arguments offered in this paper, which rely on topological connection, become decidedly shaky. I cannot discuss this in detail here, but (briefly) my current (unconsidered and undefended) view is that IVF embryos are not part of the maternal organism, until implanted, but that ‘normally’ conceived embryos are part of the maternal organism throughout because the peritoneal cavity/uterus are most sensibly thought of as spaces internal to the maternal organism. If that turns out to be incorrect then my arguments in this paper are restricted to the period between implantation and birth. See also (Kingma, forthcoming A).</w:t>
      </w:r>
    </w:p>
    <w:p w14:paraId="53EFB227" w14:textId="77777777" w:rsidR="001215E7" w:rsidRDefault="001215E7" w:rsidP="00B84173">
      <w:pPr>
        <w:pStyle w:val="FootnoteText"/>
      </w:pPr>
    </w:p>
  </w:footnote>
  <w:footnote w:id="17">
    <w:p w14:paraId="01F0D270" w14:textId="12B78FDE" w:rsidR="001215E7" w:rsidRPr="003A2E99" w:rsidRDefault="001215E7">
      <w:pPr>
        <w:pStyle w:val="FootnoteText"/>
        <w:rPr>
          <w:lang w:val="en-US"/>
        </w:rPr>
      </w:pPr>
      <w:r>
        <w:rPr>
          <w:rStyle w:val="FootnoteReference"/>
        </w:rPr>
        <w:footnoteRef/>
      </w:r>
      <w:r>
        <w:t xml:space="preserve"> </w:t>
      </w:r>
      <w:r>
        <w:rPr>
          <w:lang w:val="en-US"/>
        </w:rPr>
        <w:t>Indeed the clearest example I can think of, of complete suspension in a fluid-filled cavity, are blood-cells….</w:t>
      </w:r>
    </w:p>
  </w:footnote>
  <w:footnote w:id="18">
    <w:p w14:paraId="02AD5E06" w14:textId="6FDC51F7" w:rsidR="001215E7" w:rsidRPr="006F0AAE" w:rsidRDefault="001215E7">
      <w:pPr>
        <w:pStyle w:val="FootnoteText"/>
        <w:rPr>
          <w:lang w:val="en-US"/>
        </w:rPr>
      </w:pPr>
      <w:r>
        <w:rPr>
          <w:rStyle w:val="FootnoteReference"/>
        </w:rPr>
        <w:footnoteRef/>
      </w:r>
      <w:r>
        <w:t xml:space="preserve"> </w:t>
      </w:r>
      <w:r>
        <w:rPr>
          <w:lang w:val="en-US"/>
        </w:rPr>
        <w:t>“The heart and lungs, too, are separated from each other by appropriately constructed membranes (pericardium, pleura), which shield the processes occurring within them from the outside influences. These systems are not absolutely closed off from each other. Rather, again, they are partially open and partially shielded.” (2003, 51).</w:t>
      </w:r>
    </w:p>
  </w:footnote>
  <w:footnote w:id="19">
    <w:p w14:paraId="4A524967" w14:textId="72416E88" w:rsidR="001215E7" w:rsidRPr="008E576F" w:rsidRDefault="001215E7">
      <w:pPr>
        <w:pStyle w:val="FootnoteText"/>
        <w:rPr>
          <w:lang w:val="en-US"/>
        </w:rPr>
      </w:pPr>
      <w:r>
        <w:rPr>
          <w:rStyle w:val="FootnoteReference"/>
        </w:rPr>
        <w:footnoteRef/>
      </w:r>
      <w:r>
        <w:t xml:space="preserve"> </w:t>
      </w:r>
      <w:r>
        <w:rPr>
          <w:lang w:val="en-US"/>
        </w:rPr>
        <w:t xml:space="preserve">“For consider John’s heart. This is […] a relatively isolated causal system; […] it belongs as a proper part to John’s organism as a whole.” (2003,69). </w:t>
      </w:r>
    </w:p>
  </w:footnote>
  <w:footnote w:id="20">
    <w:p w14:paraId="0BDE42B8" w14:textId="42B75A96" w:rsidR="001215E7" w:rsidRPr="001635FE" w:rsidRDefault="001215E7">
      <w:pPr>
        <w:pStyle w:val="FootnoteText"/>
        <w:rPr>
          <w:lang w:val="en-US"/>
        </w:rPr>
      </w:pPr>
      <w:r>
        <w:rPr>
          <w:rStyle w:val="FootnoteReference"/>
        </w:rPr>
        <w:footnoteRef/>
      </w:r>
      <w:r>
        <w:t xml:space="preserve"> </w:t>
      </w:r>
      <w:r>
        <w:rPr>
          <w:lang w:val="en-US"/>
        </w:rPr>
        <w:t xml:space="preserve">This theory is still controversial; it may also have a contribution from the trophoblast. Larssen (1997). </w:t>
      </w:r>
    </w:p>
  </w:footnote>
  <w:footnote w:id="21">
    <w:p w14:paraId="5976BDB5" w14:textId="29CB5374" w:rsidR="001215E7" w:rsidRPr="001635FE" w:rsidRDefault="001215E7">
      <w:pPr>
        <w:pStyle w:val="FootnoteText"/>
        <w:rPr>
          <w:lang w:val="en-US"/>
        </w:rPr>
      </w:pPr>
      <w:r>
        <w:rPr>
          <w:rStyle w:val="FootnoteReference"/>
        </w:rPr>
        <w:footnoteRef/>
      </w:r>
      <w:r>
        <w:t xml:space="preserve"> </w:t>
      </w:r>
      <w:r>
        <w:rPr>
          <w:lang w:val="en-US"/>
        </w:rPr>
        <w:t>In mature villi there is often only one layer left.</w:t>
      </w:r>
    </w:p>
  </w:footnote>
  <w:footnote w:id="22">
    <w:p w14:paraId="306042CE" w14:textId="0ADCEDB1" w:rsidR="001215E7" w:rsidRPr="00E57D8F" w:rsidRDefault="001215E7" w:rsidP="00B84173">
      <w:pPr>
        <w:pStyle w:val="FootnoteText"/>
        <w:rPr>
          <w:rFonts w:ascii="Cambria" w:hAnsi="Cambria" w:cs="AdvP41153C"/>
          <w:szCs w:val="22"/>
          <w:lang w:val="en-US"/>
        </w:rPr>
      </w:pPr>
      <w:r>
        <w:rPr>
          <w:rStyle w:val="FootnoteReference"/>
        </w:rPr>
        <w:footnoteRef/>
      </w:r>
      <w:r>
        <w:t xml:space="preserve"> </w:t>
      </w:r>
      <w:r>
        <w:rPr>
          <w:rFonts w:ascii="Cambria" w:hAnsi="Cambria" w:cs="AdvP41153C"/>
          <w:szCs w:val="22"/>
          <w:lang w:val="en-US"/>
        </w:rPr>
        <w:t xml:space="preserve">Half the maternal blood volume passes through the placenta each minute and up to 500 ml of blood loss – half a liter or 10% of one’s blood volume – is considered normal in human birth. This blood-loss is stemmed because, after placental separation, the uterus rapidly contracts thus reducing the size of the wound and constricting the blood flow. If that uterus contraction fails to happen, humans can, used to regularly, and still do occasionally, bleed to death. </w:t>
      </w:r>
    </w:p>
  </w:footnote>
  <w:footnote w:id="23">
    <w:p w14:paraId="69BBD3CA" w14:textId="4F32F5AA" w:rsidR="001215E7" w:rsidRPr="009A0991" w:rsidRDefault="001215E7">
      <w:pPr>
        <w:pStyle w:val="FootnoteText"/>
        <w:rPr>
          <w:lang w:val="en-US"/>
        </w:rPr>
      </w:pPr>
      <w:r>
        <w:rPr>
          <w:rStyle w:val="FootnoteReference"/>
        </w:rPr>
        <w:footnoteRef/>
      </w:r>
      <w:r>
        <w:t xml:space="preserve"> I may be seen to overstate the precision here. Birth is a process; what </w:t>
      </w:r>
      <w:r>
        <w:rPr>
          <w:i/>
        </w:rPr>
        <w:t xml:space="preserve">exactly </w:t>
      </w:r>
      <w:r>
        <w:t xml:space="preserve">marks birth? (Is it the cutting of the umbilical cord? The cessation of blood flow in the umbilical cord? The first breath? And so on.) I don’t think this is a problem. We can equally mark death as a substantial change – as the cessation of the organism – whilst remaining agnostic or even in disagreement what </w:t>
      </w:r>
      <w:r>
        <w:rPr>
          <w:i/>
        </w:rPr>
        <w:t xml:space="preserve">exactly </w:t>
      </w:r>
      <w:r>
        <w:t xml:space="preserve">marks death. (Is it the cessation of the heartbeat? The absence of brainstem activity? Etc. ) </w:t>
      </w:r>
    </w:p>
  </w:footnote>
  <w:footnote w:id="24">
    <w:p w14:paraId="36EA67F9" w14:textId="023C09F6" w:rsidR="001215E7" w:rsidRPr="00DD0190" w:rsidRDefault="001215E7" w:rsidP="00DD0190">
      <w:pPr>
        <w:pStyle w:val="FootnoteText"/>
        <w:rPr>
          <w:lang w:val="en-US"/>
        </w:rPr>
      </w:pPr>
      <w:r>
        <w:rPr>
          <w:rStyle w:val="FootnoteReference"/>
        </w:rPr>
        <w:footnoteRef/>
      </w:r>
      <w:r>
        <w:t xml:space="preserve"> </w:t>
      </w:r>
      <w:r>
        <w:rPr>
          <w:lang w:val="en-US"/>
        </w:rPr>
        <w:t xml:space="preserve">With the exception of – perhaps – the period prior to implantation. (see my footnote 12). If the foster is claimed not to be part of the maternal organism prior to implantation </w:t>
      </w:r>
      <w:r>
        <w:rPr>
          <w:i/>
          <w:lang w:val="en-US"/>
        </w:rPr>
        <w:t xml:space="preserve">and </w:t>
      </w:r>
      <w:r>
        <w:rPr>
          <w:lang w:val="en-US"/>
        </w:rPr>
        <w:t>if Smith &amp; Brogaars’s criteria are accepted in full, then the arguments in this paper still demonstrate it becomes such a part upon implantation. This raises questions that are beyond the scope of this paper.</w:t>
      </w:r>
    </w:p>
  </w:footnote>
  <w:footnote w:id="25">
    <w:p w14:paraId="003A2FA6" w14:textId="48FFA971" w:rsidR="001215E7" w:rsidRPr="005629F9" w:rsidRDefault="001215E7">
      <w:pPr>
        <w:pStyle w:val="FootnoteText"/>
        <w:rPr>
          <w:lang w:val="en-US"/>
        </w:rPr>
      </w:pPr>
      <w:r>
        <w:rPr>
          <w:rStyle w:val="FootnoteReference"/>
        </w:rPr>
        <w:footnoteRef/>
      </w:r>
      <w:r>
        <w:t xml:space="preserve"> </w:t>
      </w:r>
      <w:r>
        <w:rPr>
          <w:lang w:val="en-US"/>
        </w:rPr>
        <w:t xml:space="preserve">I am grateful to an anonymous reviewer of this journal for pushing me on this point. </w:t>
      </w:r>
    </w:p>
  </w:footnote>
  <w:footnote w:id="26">
    <w:p w14:paraId="28FE8FFA" w14:textId="4C00F4EA" w:rsidR="001215E7" w:rsidRPr="00DF1610" w:rsidRDefault="001215E7" w:rsidP="00D75E01">
      <w:pPr>
        <w:pStyle w:val="FootnoteText"/>
        <w:rPr>
          <w:lang w:val="en-US"/>
        </w:rPr>
      </w:pPr>
      <w:r>
        <w:rPr>
          <w:rStyle w:val="FootnoteReference"/>
        </w:rPr>
        <w:footnoteRef/>
      </w:r>
      <w:r>
        <w:t xml:space="preserve"> </w:t>
      </w:r>
      <w:r>
        <w:rPr>
          <w:lang w:val="en-US"/>
        </w:rPr>
        <w:t>Kingma (forthcoming A).</w:t>
      </w:r>
    </w:p>
  </w:footnote>
  <w:footnote w:id="27">
    <w:p w14:paraId="43C71097" w14:textId="1CCB2709" w:rsidR="001215E7" w:rsidRPr="005629F9" w:rsidRDefault="001215E7">
      <w:pPr>
        <w:pStyle w:val="FootnoteText"/>
        <w:rPr>
          <w:lang w:val="en-US"/>
        </w:rPr>
      </w:pPr>
      <w:r>
        <w:rPr>
          <w:rStyle w:val="FootnoteReference"/>
        </w:rPr>
        <w:footnoteRef/>
      </w:r>
      <w:r>
        <w:t xml:space="preserve"> </w:t>
      </w:r>
      <w:r>
        <w:rPr>
          <w:lang w:val="en-US"/>
        </w:rPr>
        <w:t>I am grateful to an anonymous reviewer of this journal.</w:t>
      </w:r>
    </w:p>
  </w:footnote>
  <w:footnote w:id="28">
    <w:p w14:paraId="7E8FB2F2" w14:textId="533A56B5" w:rsidR="001215E7" w:rsidRPr="005629F9" w:rsidRDefault="001215E7">
      <w:pPr>
        <w:pStyle w:val="FootnoteText"/>
        <w:rPr>
          <w:lang w:val="en-US"/>
        </w:rPr>
      </w:pPr>
      <w:r>
        <w:rPr>
          <w:rStyle w:val="FootnoteReference"/>
        </w:rPr>
        <w:footnoteRef/>
      </w:r>
      <w:r>
        <w:t xml:space="preserve"> </w:t>
      </w:r>
      <w:r>
        <w:rPr>
          <w:lang w:val="en-US"/>
        </w:rPr>
        <w:t>See also Kingma (forthcoming B).</w:t>
      </w:r>
    </w:p>
  </w:footnote>
  <w:footnote w:id="29">
    <w:p w14:paraId="47756D0C" w14:textId="08BC739A" w:rsidR="001215E7" w:rsidRPr="00012B5E" w:rsidRDefault="001215E7" w:rsidP="00DF1610">
      <w:pPr>
        <w:pStyle w:val="FootnoteText"/>
        <w:rPr>
          <w:lang w:val="en-US"/>
        </w:rPr>
      </w:pPr>
      <w:r>
        <w:rPr>
          <w:rStyle w:val="FootnoteReference"/>
        </w:rPr>
        <w:footnoteRef/>
      </w:r>
      <w:r>
        <w:t xml:space="preserve"> Not considering abortions that inadvertedly kill the mother. </w:t>
      </w:r>
    </w:p>
  </w:footnote>
  <w:footnote w:id="30">
    <w:p w14:paraId="571D97AB" w14:textId="4D95157B" w:rsidR="001215E7" w:rsidRPr="00710595" w:rsidRDefault="001215E7">
      <w:pPr>
        <w:pStyle w:val="FootnoteText"/>
        <w:rPr>
          <w:lang w:val="en-US"/>
        </w:rPr>
      </w:pPr>
      <w:r>
        <w:rPr>
          <w:rStyle w:val="FootnoteReference"/>
        </w:rPr>
        <w:footnoteRef/>
      </w:r>
      <w:r>
        <w:t xml:space="preserve"> I am grateful </w:t>
      </w:r>
      <w:r w:rsidRPr="00902570">
        <w:rPr>
          <w:rFonts w:ascii="Cambria" w:hAnsi="Cambria"/>
        </w:rPr>
        <w:t xml:space="preserve">to </w:t>
      </w:r>
      <w:r>
        <w:rPr>
          <w:rFonts w:ascii="Cambria" w:hAnsi="Cambria"/>
        </w:rPr>
        <w:t xml:space="preserve">Barry Smith, Rohan Lewis and Peter Skuce; to </w:t>
      </w:r>
      <w:r w:rsidRPr="00902570">
        <w:rPr>
          <w:rFonts w:ascii="Cambria" w:hAnsi="Cambria"/>
        </w:rPr>
        <w:t xml:space="preserve">audiences at the </w:t>
      </w:r>
      <w:r>
        <w:rPr>
          <w:rFonts w:ascii="Cambria" w:hAnsi="Cambria"/>
        </w:rPr>
        <w:t xml:space="preserve">December 2013 Southampton Philosophy Research Day, the 2014 BSPS conference (Cambridge, UK) and the </w:t>
      </w:r>
      <w:r w:rsidRPr="00902570">
        <w:rPr>
          <w:rFonts w:ascii="Cambria" w:hAnsi="Cambria"/>
        </w:rPr>
        <w:t>201</w:t>
      </w:r>
      <w:r>
        <w:rPr>
          <w:rFonts w:ascii="Cambria" w:hAnsi="Cambria"/>
        </w:rPr>
        <w:t xml:space="preserve">6 PANTC conference (Buffalo, NY); and to members of the BUMP research group – Teresa Baron, Siggy Schilpzand, Suki Finn, Alex Geddes and Jonathan Grose – for useful questions, correspondence and discussion. </w:t>
      </w:r>
      <w:r w:rsidRPr="00902570">
        <w:rPr>
          <w:rFonts w:ascii="Cambria" w:hAnsi="Cambria"/>
        </w:rPr>
        <w:t>This p</w:t>
      </w:r>
      <w:r>
        <w:rPr>
          <w:rFonts w:ascii="Cambria" w:hAnsi="Cambria"/>
        </w:rPr>
        <w:t xml:space="preserve">roject </w:t>
      </w:r>
      <w:r w:rsidRPr="00902570">
        <w:rPr>
          <w:rFonts w:ascii="Cambria" w:hAnsi="Cambria" w:cs="Times"/>
          <w:lang w:val="en-US"/>
        </w:rPr>
        <w:t>has received funding from the European Research Council (ERC) under the European Union’s Horizon 2020 research and innovation programme (grant agreement No 679586).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B5AD" w14:textId="2561236F" w:rsidR="000035C0" w:rsidRPr="000035C0" w:rsidRDefault="000035C0">
    <w:pPr>
      <w:pStyle w:val="Header"/>
      <w:rPr>
        <w:i/>
      </w:rPr>
    </w:pPr>
    <w:r>
      <w:rPr>
        <w:i/>
      </w:rPr>
      <w:t>This paper is accepted for publication in the Journal of Medicine and Philosophy. For citation info and updates on publication status</w:t>
    </w:r>
    <w:r w:rsidR="00D6562E">
      <w:rPr>
        <w:i/>
      </w:rPr>
      <w:t xml:space="preserve">: </w:t>
    </w:r>
    <w:r>
      <w:rPr>
        <w:i/>
      </w:rPr>
      <w:t>e.m.kingma@soton.ac.uk.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71425"/>
    <w:multiLevelType w:val="hybridMultilevel"/>
    <w:tmpl w:val="461E74DC"/>
    <w:lvl w:ilvl="0" w:tplc="B5E49908">
      <w:start w:val="17"/>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D7"/>
    <w:rsid w:val="000035C0"/>
    <w:rsid w:val="00012B5E"/>
    <w:rsid w:val="00015788"/>
    <w:rsid w:val="0007737A"/>
    <w:rsid w:val="000A433A"/>
    <w:rsid w:val="000B6C6F"/>
    <w:rsid w:val="000D5A5A"/>
    <w:rsid w:val="001215E7"/>
    <w:rsid w:val="00136C9C"/>
    <w:rsid w:val="001438EC"/>
    <w:rsid w:val="001635FE"/>
    <w:rsid w:val="001638A9"/>
    <w:rsid w:val="0017219B"/>
    <w:rsid w:val="00193209"/>
    <w:rsid w:val="00193395"/>
    <w:rsid w:val="001E71FD"/>
    <w:rsid w:val="00204A2F"/>
    <w:rsid w:val="00223931"/>
    <w:rsid w:val="002B0016"/>
    <w:rsid w:val="002B6FBC"/>
    <w:rsid w:val="002C47CE"/>
    <w:rsid w:val="002D225F"/>
    <w:rsid w:val="00302EDF"/>
    <w:rsid w:val="00326181"/>
    <w:rsid w:val="003327F0"/>
    <w:rsid w:val="00334E8F"/>
    <w:rsid w:val="00352B1D"/>
    <w:rsid w:val="003611A2"/>
    <w:rsid w:val="003837A5"/>
    <w:rsid w:val="003A2E99"/>
    <w:rsid w:val="003A6F41"/>
    <w:rsid w:val="003E0A5E"/>
    <w:rsid w:val="0042122B"/>
    <w:rsid w:val="00473C7D"/>
    <w:rsid w:val="004C4A81"/>
    <w:rsid w:val="004D0119"/>
    <w:rsid w:val="005170D0"/>
    <w:rsid w:val="00526CAC"/>
    <w:rsid w:val="005620AF"/>
    <w:rsid w:val="005629F9"/>
    <w:rsid w:val="005C2309"/>
    <w:rsid w:val="005C6CC4"/>
    <w:rsid w:val="005D7199"/>
    <w:rsid w:val="00635384"/>
    <w:rsid w:val="006F0AAE"/>
    <w:rsid w:val="00710595"/>
    <w:rsid w:val="00710ACD"/>
    <w:rsid w:val="00736E47"/>
    <w:rsid w:val="00766FCC"/>
    <w:rsid w:val="0077465A"/>
    <w:rsid w:val="007B0C1D"/>
    <w:rsid w:val="007E45D7"/>
    <w:rsid w:val="007F0F75"/>
    <w:rsid w:val="007F1A31"/>
    <w:rsid w:val="008210F9"/>
    <w:rsid w:val="00865D76"/>
    <w:rsid w:val="008A4A4B"/>
    <w:rsid w:val="008D57A4"/>
    <w:rsid w:val="008E576F"/>
    <w:rsid w:val="00930CBE"/>
    <w:rsid w:val="00940457"/>
    <w:rsid w:val="0094142E"/>
    <w:rsid w:val="0096667E"/>
    <w:rsid w:val="009A0991"/>
    <w:rsid w:val="009A7AB2"/>
    <w:rsid w:val="009B3C25"/>
    <w:rsid w:val="009B57B9"/>
    <w:rsid w:val="00A104F8"/>
    <w:rsid w:val="00A313DC"/>
    <w:rsid w:val="00A4330B"/>
    <w:rsid w:val="00A747A6"/>
    <w:rsid w:val="00AC3283"/>
    <w:rsid w:val="00B03CA5"/>
    <w:rsid w:val="00B12F8E"/>
    <w:rsid w:val="00B1335C"/>
    <w:rsid w:val="00B326A7"/>
    <w:rsid w:val="00B57BF3"/>
    <w:rsid w:val="00B84173"/>
    <w:rsid w:val="00B95610"/>
    <w:rsid w:val="00BB7434"/>
    <w:rsid w:val="00BC6EC9"/>
    <w:rsid w:val="00BD421C"/>
    <w:rsid w:val="00C03487"/>
    <w:rsid w:val="00C168FC"/>
    <w:rsid w:val="00C906E0"/>
    <w:rsid w:val="00C95C72"/>
    <w:rsid w:val="00CA26C3"/>
    <w:rsid w:val="00CE0977"/>
    <w:rsid w:val="00CE40A4"/>
    <w:rsid w:val="00CF2457"/>
    <w:rsid w:val="00D6562E"/>
    <w:rsid w:val="00D75E01"/>
    <w:rsid w:val="00D80951"/>
    <w:rsid w:val="00D978EE"/>
    <w:rsid w:val="00DB6501"/>
    <w:rsid w:val="00DD0190"/>
    <w:rsid w:val="00DE6B4E"/>
    <w:rsid w:val="00DE7606"/>
    <w:rsid w:val="00DF1610"/>
    <w:rsid w:val="00E1735F"/>
    <w:rsid w:val="00E2261B"/>
    <w:rsid w:val="00E4255C"/>
    <w:rsid w:val="00E72DED"/>
    <w:rsid w:val="00EC29F9"/>
    <w:rsid w:val="00ED414C"/>
    <w:rsid w:val="00F32736"/>
    <w:rsid w:val="00F742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22FF9"/>
  <w14:defaultImageDpi w14:val="300"/>
  <w15:docId w15:val="{C1B3BB0A-E7C9-41CB-9880-E0AA4A6B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D7"/>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C9"/>
    <w:pPr>
      <w:spacing w:after="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BC6EC9"/>
    <w:rPr>
      <w:rFonts w:ascii="Lucida Grande" w:hAnsi="Lucida Grande" w:cs="Lucida Grande"/>
      <w:sz w:val="18"/>
      <w:szCs w:val="18"/>
    </w:rPr>
  </w:style>
  <w:style w:type="paragraph" w:styleId="FootnoteText">
    <w:name w:val="footnote text"/>
    <w:basedOn w:val="Normal"/>
    <w:link w:val="FootnoteTextChar"/>
    <w:uiPriority w:val="99"/>
    <w:unhideWhenUsed/>
    <w:rsid w:val="007E45D7"/>
    <w:pPr>
      <w:spacing w:after="0"/>
    </w:pPr>
  </w:style>
  <w:style w:type="character" w:customStyle="1" w:styleId="FootnoteTextChar">
    <w:name w:val="Footnote Text Char"/>
    <w:basedOn w:val="DefaultParagraphFont"/>
    <w:link w:val="FootnoteText"/>
    <w:uiPriority w:val="99"/>
    <w:rsid w:val="007E45D7"/>
    <w:rPr>
      <w:rFonts w:eastAsiaTheme="minorHAnsi"/>
    </w:rPr>
  </w:style>
  <w:style w:type="character" w:styleId="FootnoteReference">
    <w:name w:val="footnote reference"/>
    <w:basedOn w:val="DefaultParagraphFont"/>
    <w:uiPriority w:val="99"/>
    <w:unhideWhenUsed/>
    <w:rsid w:val="007E45D7"/>
    <w:rPr>
      <w:vertAlign w:val="superscript"/>
    </w:rPr>
  </w:style>
  <w:style w:type="paragraph" w:styleId="Footer">
    <w:name w:val="footer"/>
    <w:basedOn w:val="Normal"/>
    <w:link w:val="FooterChar"/>
    <w:uiPriority w:val="99"/>
    <w:unhideWhenUsed/>
    <w:rsid w:val="003A6F41"/>
    <w:pPr>
      <w:tabs>
        <w:tab w:val="center" w:pos="4320"/>
        <w:tab w:val="right" w:pos="8640"/>
      </w:tabs>
      <w:spacing w:after="0"/>
    </w:pPr>
  </w:style>
  <w:style w:type="character" w:customStyle="1" w:styleId="FooterChar">
    <w:name w:val="Footer Char"/>
    <w:basedOn w:val="DefaultParagraphFont"/>
    <w:link w:val="Footer"/>
    <w:uiPriority w:val="99"/>
    <w:rsid w:val="003A6F41"/>
    <w:rPr>
      <w:rFonts w:eastAsiaTheme="minorHAnsi"/>
    </w:rPr>
  </w:style>
  <w:style w:type="character" w:styleId="PageNumber">
    <w:name w:val="page number"/>
    <w:basedOn w:val="DefaultParagraphFont"/>
    <w:uiPriority w:val="99"/>
    <w:semiHidden/>
    <w:unhideWhenUsed/>
    <w:rsid w:val="003A6F41"/>
  </w:style>
  <w:style w:type="paragraph" w:styleId="ListParagraph">
    <w:name w:val="List Paragraph"/>
    <w:basedOn w:val="Normal"/>
    <w:uiPriority w:val="34"/>
    <w:qFormat/>
    <w:rsid w:val="00B95610"/>
    <w:pPr>
      <w:ind w:left="720"/>
      <w:contextualSpacing/>
    </w:pPr>
  </w:style>
  <w:style w:type="character" w:styleId="CommentReference">
    <w:name w:val="annotation reference"/>
    <w:basedOn w:val="DefaultParagraphFont"/>
    <w:uiPriority w:val="99"/>
    <w:semiHidden/>
    <w:unhideWhenUsed/>
    <w:rsid w:val="005170D0"/>
    <w:rPr>
      <w:sz w:val="18"/>
      <w:szCs w:val="18"/>
    </w:rPr>
  </w:style>
  <w:style w:type="paragraph" w:styleId="CommentText">
    <w:name w:val="annotation text"/>
    <w:basedOn w:val="Normal"/>
    <w:link w:val="CommentTextChar"/>
    <w:uiPriority w:val="99"/>
    <w:semiHidden/>
    <w:unhideWhenUsed/>
    <w:rsid w:val="005170D0"/>
  </w:style>
  <w:style w:type="character" w:customStyle="1" w:styleId="CommentTextChar">
    <w:name w:val="Comment Text Char"/>
    <w:basedOn w:val="DefaultParagraphFont"/>
    <w:link w:val="CommentText"/>
    <w:uiPriority w:val="99"/>
    <w:semiHidden/>
    <w:rsid w:val="005170D0"/>
    <w:rPr>
      <w:rFonts w:eastAsiaTheme="minorHAnsi"/>
    </w:rPr>
  </w:style>
  <w:style w:type="paragraph" w:styleId="CommentSubject">
    <w:name w:val="annotation subject"/>
    <w:basedOn w:val="CommentText"/>
    <w:next w:val="CommentText"/>
    <w:link w:val="CommentSubjectChar"/>
    <w:uiPriority w:val="99"/>
    <w:semiHidden/>
    <w:unhideWhenUsed/>
    <w:rsid w:val="005170D0"/>
    <w:rPr>
      <w:b/>
      <w:bCs/>
      <w:sz w:val="20"/>
      <w:szCs w:val="20"/>
    </w:rPr>
  </w:style>
  <w:style w:type="character" w:customStyle="1" w:styleId="CommentSubjectChar">
    <w:name w:val="Comment Subject Char"/>
    <w:basedOn w:val="CommentTextChar"/>
    <w:link w:val="CommentSubject"/>
    <w:uiPriority w:val="99"/>
    <w:semiHidden/>
    <w:rsid w:val="005170D0"/>
    <w:rPr>
      <w:rFonts w:eastAsiaTheme="minorHAnsi"/>
      <w:b/>
      <w:bCs/>
      <w:sz w:val="20"/>
      <w:szCs w:val="20"/>
    </w:rPr>
  </w:style>
  <w:style w:type="character" w:styleId="Hyperlink">
    <w:name w:val="Hyperlink"/>
    <w:basedOn w:val="DefaultParagraphFont"/>
    <w:rsid w:val="00A104F8"/>
    <w:rPr>
      <w:color w:val="0000FF" w:themeColor="hyperlink"/>
      <w:u w:val="single"/>
    </w:rPr>
  </w:style>
  <w:style w:type="paragraph" w:styleId="Header">
    <w:name w:val="header"/>
    <w:basedOn w:val="Normal"/>
    <w:link w:val="HeaderChar"/>
    <w:uiPriority w:val="99"/>
    <w:unhideWhenUsed/>
    <w:rsid w:val="000035C0"/>
    <w:pPr>
      <w:tabs>
        <w:tab w:val="center" w:pos="4320"/>
        <w:tab w:val="right" w:pos="8640"/>
      </w:tabs>
      <w:spacing w:after="0"/>
    </w:pPr>
  </w:style>
  <w:style w:type="character" w:customStyle="1" w:styleId="HeaderChar">
    <w:name w:val="Header Char"/>
    <w:basedOn w:val="DefaultParagraphFont"/>
    <w:link w:val="Header"/>
    <w:uiPriority w:val="99"/>
    <w:rsid w:val="000035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dc:description/>
  <cp:lastModifiedBy>Lapage K.P.</cp:lastModifiedBy>
  <cp:revision>2</cp:revision>
  <dcterms:created xsi:type="dcterms:W3CDTF">2018-11-27T11:15:00Z</dcterms:created>
  <dcterms:modified xsi:type="dcterms:W3CDTF">2018-11-27T11:15:00Z</dcterms:modified>
</cp:coreProperties>
</file>