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7364D" w14:textId="77777777" w:rsidR="004A15D1" w:rsidRDefault="004A15D1" w:rsidP="0054568B">
      <w:pPr>
        <w:spacing w:line="480" w:lineRule="auto"/>
        <w:jc w:val="center"/>
        <w:rPr>
          <w:b/>
        </w:rPr>
      </w:pPr>
    </w:p>
    <w:p w14:paraId="6E13689B" w14:textId="77777777" w:rsidR="00013D85" w:rsidRDefault="00013D85" w:rsidP="0054568B">
      <w:pPr>
        <w:spacing w:line="480" w:lineRule="auto"/>
        <w:jc w:val="center"/>
        <w:rPr>
          <w:b/>
        </w:rPr>
      </w:pPr>
    </w:p>
    <w:p w14:paraId="79A0E49C" w14:textId="77777777" w:rsidR="00013D85" w:rsidRDefault="00013D85" w:rsidP="0054568B">
      <w:pPr>
        <w:spacing w:line="480" w:lineRule="auto"/>
        <w:jc w:val="center"/>
        <w:rPr>
          <w:b/>
        </w:rPr>
      </w:pPr>
    </w:p>
    <w:p w14:paraId="2C6F40DD" w14:textId="77777777" w:rsidR="00013D85" w:rsidRDefault="00013D85" w:rsidP="0054568B">
      <w:pPr>
        <w:spacing w:line="480" w:lineRule="auto"/>
        <w:jc w:val="center"/>
        <w:rPr>
          <w:b/>
        </w:rPr>
      </w:pPr>
    </w:p>
    <w:p w14:paraId="7C4AD9F2" w14:textId="77777777" w:rsidR="004A15D1" w:rsidRPr="0031425D" w:rsidRDefault="004A15D1" w:rsidP="0054568B">
      <w:pPr>
        <w:spacing w:line="480" w:lineRule="auto"/>
        <w:jc w:val="center"/>
        <w:rPr>
          <w:b/>
        </w:rPr>
      </w:pPr>
      <w:r w:rsidRPr="0031425D">
        <w:rPr>
          <w:b/>
        </w:rPr>
        <w:t>Alcohol use and relationship quality among South African couples</w:t>
      </w:r>
    </w:p>
    <w:p w14:paraId="5E981F09" w14:textId="77777777" w:rsidR="004A15D1" w:rsidRPr="0031425D" w:rsidRDefault="004A15D1" w:rsidP="0054568B">
      <w:pPr>
        <w:spacing w:line="480" w:lineRule="auto"/>
        <w:jc w:val="center"/>
        <w:rPr>
          <w:b/>
        </w:rPr>
      </w:pPr>
    </w:p>
    <w:p w14:paraId="467C7B3F" w14:textId="77777777" w:rsidR="001B3EB7" w:rsidRPr="0031425D" w:rsidRDefault="001B3EB7" w:rsidP="00797484">
      <w:pPr>
        <w:jc w:val="center"/>
        <w:rPr>
          <w:b/>
        </w:rPr>
      </w:pPr>
    </w:p>
    <w:p w14:paraId="309105CA" w14:textId="77777777" w:rsidR="001B3EB7" w:rsidRPr="0031425D" w:rsidRDefault="001B3EB7" w:rsidP="00797484">
      <w:pPr>
        <w:jc w:val="center"/>
        <w:rPr>
          <w:b/>
        </w:rPr>
      </w:pPr>
    </w:p>
    <w:p w14:paraId="4697F16C" w14:textId="77777777" w:rsidR="001B3EB7" w:rsidRPr="0031425D" w:rsidRDefault="001B3EB7" w:rsidP="00797484">
      <w:pPr>
        <w:jc w:val="center"/>
        <w:rPr>
          <w:b/>
        </w:rPr>
      </w:pPr>
    </w:p>
    <w:p w14:paraId="4E158A4F" w14:textId="77777777" w:rsidR="001B3EB7" w:rsidRPr="0031425D" w:rsidRDefault="001B3EB7" w:rsidP="00797484">
      <w:pPr>
        <w:jc w:val="center"/>
        <w:rPr>
          <w:b/>
        </w:rPr>
      </w:pPr>
    </w:p>
    <w:p w14:paraId="48E04030" w14:textId="77777777" w:rsidR="001B3EB7" w:rsidRPr="0031425D" w:rsidRDefault="001B3EB7" w:rsidP="001B3EB7">
      <w:pPr>
        <w:rPr>
          <w:b/>
        </w:rPr>
      </w:pPr>
    </w:p>
    <w:p w14:paraId="69C4E3BA" w14:textId="77777777" w:rsidR="004031E5" w:rsidRDefault="004031E5">
      <w:pPr>
        <w:rPr>
          <w:b/>
        </w:rPr>
      </w:pPr>
      <w:r>
        <w:rPr>
          <w:b/>
        </w:rPr>
        <w:br w:type="page"/>
      </w:r>
    </w:p>
    <w:p w14:paraId="03C4B692" w14:textId="30E55A45" w:rsidR="004A15D1" w:rsidRPr="0031425D" w:rsidRDefault="004A15D1" w:rsidP="001B3EB7">
      <w:pPr>
        <w:jc w:val="center"/>
        <w:rPr>
          <w:b/>
        </w:rPr>
      </w:pPr>
      <w:r w:rsidRPr="0031425D">
        <w:rPr>
          <w:b/>
        </w:rPr>
        <w:lastRenderedPageBreak/>
        <w:t>Abstract</w:t>
      </w:r>
    </w:p>
    <w:p w14:paraId="2C9CC34D" w14:textId="77777777" w:rsidR="004A15D1" w:rsidRPr="0031425D" w:rsidRDefault="004A15D1" w:rsidP="0054568B">
      <w:pPr>
        <w:jc w:val="center"/>
        <w:rPr>
          <w:b/>
        </w:rPr>
      </w:pPr>
    </w:p>
    <w:p w14:paraId="14FD26A9" w14:textId="6D3329C3" w:rsidR="004A15D1" w:rsidRPr="0031425D" w:rsidRDefault="004A15D1" w:rsidP="0054568B">
      <w:pPr>
        <w:spacing w:line="480" w:lineRule="auto"/>
        <w:ind w:firstLine="720"/>
      </w:pPr>
      <w:r w:rsidRPr="0031425D">
        <w:rPr>
          <w:b/>
        </w:rPr>
        <w:t>Objective:</w:t>
      </w:r>
      <w:r w:rsidRPr="0031425D">
        <w:t xml:space="preserve"> The HIV literature has largely ignored the importance of alcohol use in the quality of intimate relationships in sub-Saharan Africa (SSA), despite evidence of alcohol’s role in relational behaviors that increase risk for HIV infection and other harms. </w:t>
      </w:r>
      <w:r w:rsidR="004B67F3" w:rsidRPr="0031425D">
        <w:t>The present study explored the</w:t>
      </w:r>
      <w:r w:rsidRPr="0031425D">
        <w:t xml:space="preserve"> association of alcohol use with relationship functioning among heterosexual couples from rural South Africa.</w:t>
      </w:r>
    </w:p>
    <w:p w14:paraId="4EC0D206" w14:textId="652C5EB0" w:rsidR="004A15D1" w:rsidRPr="0031425D" w:rsidRDefault="004A15D1" w:rsidP="0054568B">
      <w:pPr>
        <w:spacing w:line="480" w:lineRule="auto"/>
        <w:ind w:firstLine="720"/>
        <w:rPr>
          <w:b/>
        </w:rPr>
      </w:pPr>
      <w:r w:rsidRPr="0031425D">
        <w:rPr>
          <w:b/>
        </w:rPr>
        <w:t>Method:</w:t>
      </w:r>
      <w:r w:rsidRPr="0031425D">
        <w:t xml:space="preserve"> </w:t>
      </w:r>
      <w:r w:rsidR="00C448FE" w:rsidRPr="0031425D">
        <w:t>D</w:t>
      </w:r>
      <w:r w:rsidRPr="0031425D">
        <w:t xml:space="preserve">yadic analyses were conducted </w:t>
      </w:r>
      <w:r w:rsidR="00DE5697" w:rsidRPr="0031425D">
        <w:t xml:space="preserve">with 443 sexually active, heterosexual, South African couples (886 individuals) </w:t>
      </w:r>
      <w:r w:rsidRPr="0031425D">
        <w:t>to examine the association between male partners’ alcohol use (abstinent, non-hazardous, hazardous) and male and female partners’ reports of relationship intimacy, trust, mutually constructive communication, demand/withdraw communication, and satisfaction</w:t>
      </w:r>
      <w:r w:rsidR="00DE5697" w:rsidRPr="0031425D">
        <w:t>.</w:t>
      </w:r>
      <w:r w:rsidRPr="0031425D">
        <w:t xml:space="preserve"> Five structural equati</w:t>
      </w:r>
      <w:r w:rsidR="00C448FE" w:rsidRPr="0031425D">
        <w:t xml:space="preserve">on models </w:t>
      </w:r>
      <w:r w:rsidRPr="0031425D">
        <w:t xml:space="preserve">were fit using male partner alcohol use as a predictor of male and female </w:t>
      </w:r>
      <w:r w:rsidR="00DB2298" w:rsidRPr="0031425D">
        <w:t>reports of relationship quality</w:t>
      </w:r>
      <w:r w:rsidRPr="0031425D">
        <w:t>.</w:t>
      </w:r>
    </w:p>
    <w:p w14:paraId="56460599" w14:textId="0FF6D662" w:rsidR="004A15D1" w:rsidRPr="0031425D" w:rsidRDefault="004A15D1" w:rsidP="0054568B">
      <w:pPr>
        <w:spacing w:line="480" w:lineRule="auto"/>
        <w:ind w:firstLine="720"/>
        <w:rPr>
          <w:b/>
        </w:rPr>
      </w:pPr>
      <w:r w:rsidRPr="0031425D">
        <w:rPr>
          <w:b/>
        </w:rPr>
        <w:t>Results:</w:t>
      </w:r>
      <w:r w:rsidR="0054568B" w:rsidRPr="0031425D">
        <w:t xml:space="preserve"> Women </w:t>
      </w:r>
      <w:r w:rsidR="004B67F3" w:rsidRPr="0031425D">
        <w:t>with a hazardous-</w:t>
      </w:r>
      <w:r w:rsidRPr="0031425D">
        <w:t>drinking male partner (compared to an abstainer) reported significantly higher levels of intimacy (p &lt;.05) and significantly more demand/withdraw communication (p &lt;. 001); men who were hazardous drinkers reported</w:t>
      </w:r>
      <w:r w:rsidR="004C4699">
        <w:t xml:space="preserve"> significantly</w:t>
      </w:r>
      <w:r w:rsidRPr="0031425D">
        <w:t xml:space="preserve"> less trust in their relationship compared to men who were abstainers (</w:t>
      </w:r>
      <w:r w:rsidRPr="0031425D">
        <w:rPr>
          <w:i/>
        </w:rPr>
        <w:t>p</w:t>
      </w:r>
      <w:r w:rsidRPr="0031425D">
        <w:t xml:space="preserve"> &lt; .01).</w:t>
      </w:r>
    </w:p>
    <w:p w14:paraId="57519B1E" w14:textId="0BCE028E" w:rsidR="00A3286F" w:rsidRPr="0031425D" w:rsidRDefault="004A15D1" w:rsidP="00D03438">
      <w:pPr>
        <w:spacing w:line="480" w:lineRule="auto"/>
        <w:ind w:firstLine="720"/>
      </w:pPr>
      <w:r w:rsidRPr="0031425D">
        <w:rPr>
          <w:b/>
        </w:rPr>
        <w:t>Conclusions:</w:t>
      </w:r>
      <w:r w:rsidRPr="0031425D">
        <w:t xml:space="preserve"> Hazardous alcohol use among South African couples is </w:t>
      </w:r>
      <w:r w:rsidR="00D03438" w:rsidRPr="0031425D">
        <w:t xml:space="preserve">positively </w:t>
      </w:r>
      <w:r w:rsidR="00585D25" w:rsidRPr="0031425D">
        <w:t>correlated</w:t>
      </w:r>
      <w:r w:rsidR="00D03438" w:rsidRPr="0031425D">
        <w:t xml:space="preserve"> </w:t>
      </w:r>
      <w:r w:rsidRPr="0031425D">
        <w:t>with</w:t>
      </w:r>
      <w:r w:rsidR="00D03438" w:rsidRPr="0031425D">
        <w:t xml:space="preserve"> women’s relationship intimacy and maladaptive communication patterns, yet negatively </w:t>
      </w:r>
      <w:r w:rsidR="003B2A58" w:rsidRPr="0031425D">
        <w:t>correlated</w:t>
      </w:r>
      <w:r w:rsidR="00D03438" w:rsidRPr="0031425D">
        <w:t xml:space="preserve"> with men’s perceived trust. </w:t>
      </w:r>
    </w:p>
    <w:p w14:paraId="4318326E" w14:textId="77777777" w:rsidR="00013D85" w:rsidRDefault="00013D85" w:rsidP="00C448FE">
      <w:pPr>
        <w:spacing w:line="480" w:lineRule="auto"/>
        <w:rPr>
          <w:b/>
        </w:rPr>
      </w:pPr>
    </w:p>
    <w:p w14:paraId="70B8B43F" w14:textId="77777777" w:rsidR="004A15D1" w:rsidRPr="0031425D" w:rsidRDefault="00A3286F" w:rsidP="00C448FE">
      <w:pPr>
        <w:spacing w:line="480" w:lineRule="auto"/>
        <w:rPr>
          <w:b/>
        </w:rPr>
      </w:pPr>
      <w:r w:rsidRPr="0031425D">
        <w:rPr>
          <w:b/>
        </w:rPr>
        <w:t xml:space="preserve">Keywords: </w:t>
      </w:r>
      <w:r w:rsidRPr="0031425D">
        <w:t>Alcohol; Africa; Relationships; Couples</w:t>
      </w:r>
      <w:r w:rsidR="004A15D1" w:rsidRPr="0031425D">
        <w:rPr>
          <w:b/>
        </w:rPr>
        <w:br w:type="page"/>
      </w:r>
    </w:p>
    <w:p w14:paraId="78E7D9BB" w14:textId="77777777" w:rsidR="004A15D1" w:rsidRPr="0031425D" w:rsidRDefault="004A15D1" w:rsidP="0054568B">
      <w:pPr>
        <w:spacing w:line="480" w:lineRule="auto"/>
        <w:jc w:val="center"/>
        <w:rPr>
          <w:b/>
        </w:rPr>
      </w:pPr>
      <w:r w:rsidRPr="0031425D">
        <w:rPr>
          <w:b/>
        </w:rPr>
        <w:lastRenderedPageBreak/>
        <w:t>Alcohol use and relationship quality among South African couples</w:t>
      </w:r>
    </w:p>
    <w:p w14:paraId="7198DD15" w14:textId="778C3752" w:rsidR="004A15D1" w:rsidRPr="0031425D" w:rsidRDefault="004A15D1" w:rsidP="0054568B">
      <w:pPr>
        <w:spacing w:line="480" w:lineRule="auto"/>
        <w:ind w:firstLine="720"/>
        <w:contextualSpacing/>
      </w:pPr>
      <w:r w:rsidRPr="0031425D">
        <w:t xml:space="preserve">Heavy alcohol consumption in sub-Saharan Africa (SSA) has been increasingly recognized as a major public health concern. </w:t>
      </w:r>
      <w:r w:rsidR="00315D51" w:rsidRPr="0031425D">
        <w:t>Although</w:t>
      </w:r>
      <w:r w:rsidRPr="0031425D">
        <w:t xml:space="preserve"> approximately 60-70% of adults in SSA self-report as abstainers, drinkers in SSA report some of the highest levels of per capita consumption in the world </w:t>
      </w:r>
      <w:r w:rsidRPr="0031425D">
        <w:rPr>
          <w:noProof/>
        </w:rPr>
        <w:t>(</w:t>
      </w:r>
      <w:r w:rsidR="00206BA7">
        <w:rPr>
          <w:noProof/>
        </w:rPr>
        <w:t>World Health Organization [</w:t>
      </w:r>
      <w:r w:rsidRPr="0031425D">
        <w:rPr>
          <w:noProof/>
        </w:rPr>
        <w:t>WHO</w:t>
      </w:r>
      <w:r w:rsidR="00206BA7">
        <w:rPr>
          <w:noProof/>
        </w:rPr>
        <w:t>]</w:t>
      </w:r>
      <w:r w:rsidRPr="0031425D">
        <w:rPr>
          <w:noProof/>
        </w:rPr>
        <w:t>, 2014)</w:t>
      </w:r>
      <w:r w:rsidRPr="0031425D">
        <w:t xml:space="preserve">. In South Africa, for example, while 59% of adults (age 15+) report past year abstinence from alcohol, the per capita level of alcohol consumption among drinkers is </w:t>
      </w:r>
      <w:r w:rsidR="0054568B" w:rsidRPr="0031425D">
        <w:t>high</w:t>
      </w:r>
      <w:r w:rsidRPr="0031425D">
        <w:t xml:space="preserve"> (27 liters of pure alcohol per year), with 26% of drinkers reporting heavy episodic drinking in the past 30 days. This level of consumption is &gt;1.5 times higher than the worldwide average of yearly alcohol consumption among drinkers (17 liters/year).</w:t>
      </w:r>
    </w:p>
    <w:p w14:paraId="10665C1A" w14:textId="4EB15659" w:rsidR="00276716" w:rsidRPr="0031425D" w:rsidRDefault="00276716" w:rsidP="00276716">
      <w:pPr>
        <w:spacing w:line="480" w:lineRule="auto"/>
        <w:ind w:firstLine="720"/>
        <w:contextualSpacing/>
        <w:rPr>
          <w:rStyle w:val="current-selection"/>
        </w:rPr>
      </w:pPr>
      <w:r w:rsidRPr="0031425D">
        <w:t xml:space="preserve">South Africa has the highest alcohol-attributable burden of disease and disability in SSA, in part due to the role of alcohol use in the transmission and treatment of HIV/AIDS </w:t>
      </w:r>
      <w:r w:rsidRPr="0031425D">
        <w:rPr>
          <w:noProof/>
        </w:rPr>
        <w:t>(Ferreira-Borges</w:t>
      </w:r>
      <w:r w:rsidR="003748BB">
        <w:rPr>
          <w:noProof/>
        </w:rPr>
        <w:t>, Rehm, Dias, Babor, &amp; Parry</w:t>
      </w:r>
      <w:r w:rsidRPr="0031425D">
        <w:rPr>
          <w:noProof/>
        </w:rPr>
        <w:t>, 2016)</w:t>
      </w:r>
      <w:r w:rsidRPr="0031425D">
        <w:t xml:space="preserve">. It is estimated that 12% of the burden of HIV/AIDS (i.e., incidence and disease course) among men and 6% among women is attributable to alcohol use, with the proportion of all deaths attributable to alcohol use rising by 27% and 43% among </w:t>
      </w:r>
      <w:r w:rsidR="004C4699">
        <w:t xml:space="preserve">men and women respectively </w:t>
      </w:r>
      <w:r w:rsidR="004C4699" w:rsidRPr="00814118">
        <w:t xml:space="preserve">after accounting for </w:t>
      </w:r>
      <w:r w:rsidRPr="00814118">
        <w:t>HIV/AIDS (</w:t>
      </w:r>
      <w:r w:rsidRPr="0031425D">
        <w:rPr>
          <w:noProof/>
        </w:rPr>
        <w:t>Ferreira-Borges, et al., 2016)</w:t>
      </w:r>
      <w:r w:rsidRPr="0031425D">
        <w:t xml:space="preserve">. </w:t>
      </w:r>
      <w:r w:rsidRPr="0031425D">
        <w:rPr>
          <w:rStyle w:val="current-selection"/>
          <w:rFonts w:eastAsia="Times New Roman"/>
        </w:rPr>
        <w:t xml:space="preserve">Alcohol has thus been characterized as </w:t>
      </w:r>
      <w:r w:rsidR="009F729B">
        <w:rPr>
          <w:rStyle w:val="current-selection"/>
          <w:rFonts w:eastAsia="Times New Roman"/>
        </w:rPr>
        <w:t>“</w:t>
      </w:r>
      <w:r w:rsidRPr="0031425D">
        <w:rPr>
          <w:rStyle w:val="current-selection"/>
          <w:rFonts w:eastAsia="Times New Roman"/>
        </w:rPr>
        <w:t>adding fuel to the fire</w:t>
      </w:r>
      <w:r w:rsidR="009F729B">
        <w:rPr>
          <w:rStyle w:val="current-selection"/>
          <w:rFonts w:eastAsia="Times New Roman"/>
        </w:rPr>
        <w:t>”</w:t>
      </w:r>
      <w:r w:rsidRPr="0031425D">
        <w:rPr>
          <w:rStyle w:val="current-selection"/>
          <w:rFonts w:eastAsia="Times New Roman"/>
        </w:rPr>
        <w:t xml:space="preserve"> of the HIV epidemic by increasing the likelihood of onward transmission, and contributing to poorer treatment-related outcomes </w:t>
      </w:r>
      <w:r w:rsidR="003748BB">
        <w:rPr>
          <w:rStyle w:val="current-selection"/>
          <w:rFonts w:eastAsia="Times New Roman"/>
          <w:noProof/>
        </w:rPr>
        <w:t>(Hahn</w:t>
      </w:r>
      <w:r w:rsidRPr="0031425D">
        <w:rPr>
          <w:rStyle w:val="current-selection"/>
          <w:rFonts w:eastAsia="Times New Roman"/>
          <w:noProof/>
        </w:rPr>
        <w:t>,</w:t>
      </w:r>
      <w:r w:rsidR="003748BB">
        <w:rPr>
          <w:rStyle w:val="current-selection"/>
          <w:rFonts w:eastAsia="Times New Roman"/>
          <w:noProof/>
        </w:rPr>
        <w:t xml:space="preserve"> Woolf-King, &amp; Muyindike,</w:t>
      </w:r>
      <w:r w:rsidRPr="0031425D">
        <w:rPr>
          <w:rStyle w:val="current-selection"/>
          <w:rFonts w:eastAsia="Times New Roman"/>
          <w:noProof/>
        </w:rPr>
        <w:t xml:space="preserve"> 2011)</w:t>
      </w:r>
      <w:r w:rsidRPr="0031425D">
        <w:rPr>
          <w:rStyle w:val="current-selection"/>
          <w:rFonts w:eastAsia="Times New Roman"/>
        </w:rPr>
        <w:t>.</w:t>
      </w:r>
    </w:p>
    <w:p w14:paraId="41E81375" w14:textId="64D56CA6" w:rsidR="004A15D1" w:rsidRPr="0031425D" w:rsidRDefault="004A15D1" w:rsidP="0054568B">
      <w:pPr>
        <w:spacing w:line="480" w:lineRule="auto"/>
        <w:ind w:firstLine="720"/>
        <w:contextualSpacing/>
      </w:pPr>
      <w:r w:rsidRPr="0031425D">
        <w:rPr>
          <w:rStyle w:val="current-selection"/>
          <w:rFonts w:eastAsia="Times New Roman"/>
        </w:rPr>
        <w:t xml:space="preserve">Research on the consequences of alcohol use in SSA </w:t>
      </w:r>
      <w:r w:rsidRPr="0031425D">
        <w:t xml:space="preserve">has been dominated by studies of behaviors that increase risk for HIV transmission, including sexual risk behavior </w:t>
      </w:r>
      <w:r w:rsidRPr="0031425D">
        <w:rPr>
          <w:noProof/>
        </w:rPr>
        <w:t>(Woolf-King &amp; Maisto, 2011)</w:t>
      </w:r>
      <w:r w:rsidRPr="0031425D">
        <w:t xml:space="preserve">, intimate partner violence, </w:t>
      </w:r>
      <w:r w:rsidR="0005262C">
        <w:rPr>
          <w:noProof/>
        </w:rPr>
        <w:t>(</w:t>
      </w:r>
      <w:r w:rsidR="00D11D16">
        <w:rPr>
          <w:noProof/>
        </w:rPr>
        <w:t>Jewkes, 2002</w:t>
      </w:r>
      <w:r w:rsidR="004F77BB">
        <w:rPr>
          <w:noProof/>
        </w:rPr>
        <w:t>; Shamu</w:t>
      </w:r>
      <w:r w:rsidRPr="0031425D">
        <w:rPr>
          <w:noProof/>
        </w:rPr>
        <w:t>,</w:t>
      </w:r>
      <w:r w:rsidR="004F77BB">
        <w:rPr>
          <w:noProof/>
        </w:rPr>
        <w:t xml:space="preserve"> Abrahams, Temmerman, Musekiwa, &amp; Zarowsky,</w:t>
      </w:r>
      <w:r w:rsidR="0050242F">
        <w:rPr>
          <w:noProof/>
        </w:rPr>
        <w:t xml:space="preserve"> 20</w:t>
      </w:r>
      <w:r w:rsidR="00D11D16">
        <w:rPr>
          <w:noProof/>
        </w:rPr>
        <w:t>11</w:t>
      </w:r>
      <w:r w:rsidRPr="0031425D">
        <w:rPr>
          <w:noProof/>
        </w:rPr>
        <w:t>)</w:t>
      </w:r>
      <w:r w:rsidRPr="0031425D">
        <w:t xml:space="preserve"> and non-adherence to antiretroviral therapy </w:t>
      </w:r>
      <w:r w:rsidRPr="0031425D">
        <w:rPr>
          <w:noProof/>
        </w:rPr>
        <w:t xml:space="preserve">(Conroy et al., 2017; </w:t>
      </w:r>
      <w:r w:rsidRPr="0031425D">
        <w:rPr>
          <w:noProof/>
        </w:rPr>
        <w:lastRenderedPageBreak/>
        <w:t>Nakimuli-Mpungu et al., 2012)</w:t>
      </w:r>
      <w:r w:rsidRPr="0031425D">
        <w:t xml:space="preserve">. </w:t>
      </w:r>
      <w:r w:rsidR="00315D51" w:rsidRPr="0031425D">
        <w:t>Although</w:t>
      </w:r>
      <w:r w:rsidRPr="0031425D">
        <w:t xml:space="preserve"> these behaviors often occur within a sexual and/or romantic partnership, alcohol’s role in broader relationship functioning has been largely ignored in this context. This is a significant gap in the literature, given alcohol’s well-documented role in close relationships in the United States (U.S.; Marshal, 2003), and the importance of relationship dynamics as correlates of sexual risk behaviors, </w:t>
      </w:r>
      <w:r w:rsidR="007C79C4">
        <w:rPr>
          <w:noProof/>
        </w:rPr>
        <w:t>(</w:t>
      </w:r>
      <w:r w:rsidR="00D11D16">
        <w:rPr>
          <w:noProof/>
        </w:rPr>
        <w:t>Higgins et al., 2014</w:t>
      </w:r>
      <w:r w:rsidRPr="00667EC1">
        <w:rPr>
          <w:noProof/>
        </w:rPr>
        <w:t>)</w:t>
      </w:r>
      <w:r w:rsidRPr="0031425D">
        <w:t xml:space="preserve"> intimate partner violence </w:t>
      </w:r>
      <w:r w:rsidRPr="0031425D">
        <w:rPr>
          <w:noProof/>
        </w:rPr>
        <w:t>(Conroy, 2014; Jewkes, 2002)</w:t>
      </w:r>
      <w:r w:rsidRPr="0031425D">
        <w:t xml:space="preserve">, and </w:t>
      </w:r>
      <w:r w:rsidR="00A83B76">
        <w:t>HIV testing (</w:t>
      </w:r>
      <w:r w:rsidR="00D11D16">
        <w:rPr>
          <w:noProof/>
        </w:rPr>
        <w:t>Conroy, 2015</w:t>
      </w:r>
      <w:r w:rsidRPr="0031425D">
        <w:rPr>
          <w:noProof/>
        </w:rPr>
        <w:t>; Desgré</w:t>
      </w:r>
      <w:r w:rsidR="00D11D16">
        <w:rPr>
          <w:noProof/>
        </w:rPr>
        <w:t>es-du-Loû &amp; Orne-Gliemann, 200</w:t>
      </w:r>
      <w:r w:rsidR="00D11D16" w:rsidRPr="00D11D16">
        <w:rPr>
          <w:noProof/>
        </w:rPr>
        <w:t>8</w:t>
      </w:r>
      <w:r w:rsidRPr="00D11D16">
        <w:rPr>
          <w:noProof/>
        </w:rPr>
        <w:t>)</w:t>
      </w:r>
      <w:r w:rsidRPr="00D11D16">
        <w:t>.</w:t>
      </w:r>
      <w:r w:rsidRPr="0031425D">
        <w:t xml:space="preserve"> Understanding how alcohol affects couples in SSA would</w:t>
      </w:r>
      <w:r w:rsidR="00A83B76">
        <w:t xml:space="preserve"> enhance</w:t>
      </w:r>
      <w:r w:rsidRPr="0031425D">
        <w:t xml:space="preserve"> HIV and alcohol interventions, </w:t>
      </w:r>
      <w:r w:rsidR="00276716" w:rsidRPr="0031425D">
        <w:t>which</w:t>
      </w:r>
      <w:r w:rsidRPr="0031425D">
        <w:t xml:space="preserve"> have increasingly recognized the importance of couple-level approaches to prevention, care, </w:t>
      </w:r>
      <w:r w:rsidRPr="004C4699">
        <w:t xml:space="preserve">and treatment </w:t>
      </w:r>
      <w:r w:rsidR="00667EC1" w:rsidRPr="004C4699">
        <w:rPr>
          <w:noProof/>
        </w:rPr>
        <w:t>(</w:t>
      </w:r>
      <w:r w:rsidR="00667EC1" w:rsidRPr="009164AA">
        <w:rPr>
          <w:noProof/>
        </w:rPr>
        <w:t>Crepaz, Tungol-Ashmon, Vosburgh, Baack, &amp; Mullins, 2015</w:t>
      </w:r>
      <w:r w:rsidRPr="009164AA">
        <w:rPr>
          <w:noProof/>
        </w:rPr>
        <w:t>;</w:t>
      </w:r>
      <w:r w:rsidRPr="0031425D">
        <w:rPr>
          <w:noProof/>
        </w:rPr>
        <w:t xml:space="preserve"> Jiwatram-Negrón &amp;</w:t>
      </w:r>
      <w:r w:rsidR="00667EC1">
        <w:rPr>
          <w:noProof/>
        </w:rPr>
        <w:t xml:space="preserve"> El-Bassel, 2014; LaCroix</w:t>
      </w:r>
      <w:r w:rsidRPr="0031425D">
        <w:rPr>
          <w:noProof/>
        </w:rPr>
        <w:t>,</w:t>
      </w:r>
      <w:r w:rsidR="00667EC1">
        <w:rPr>
          <w:noProof/>
        </w:rPr>
        <w:t xml:space="preserve"> Pell</w:t>
      </w:r>
      <w:r w:rsidR="00D11D16">
        <w:rPr>
          <w:noProof/>
        </w:rPr>
        <w:t>owski, Lennon, &amp; Johnson, 2013).</w:t>
      </w:r>
    </w:p>
    <w:p w14:paraId="7F3F4A50" w14:textId="35C4E76B" w:rsidR="004A15D1" w:rsidRPr="0031425D" w:rsidRDefault="004A15D1" w:rsidP="0054568B">
      <w:pPr>
        <w:spacing w:line="480" w:lineRule="auto"/>
        <w:ind w:firstLine="720"/>
        <w:contextualSpacing/>
      </w:pPr>
      <w:r w:rsidRPr="0031425D">
        <w:t xml:space="preserve">The literature on the association of alcohol use and marital quality (e.g., satisfaction, couple interactions, and violence) in the U.S. has revealed empirical support for two </w:t>
      </w:r>
      <w:r w:rsidR="00A027F4" w:rsidRPr="0031425D">
        <w:t>hypotheses</w:t>
      </w:r>
      <w:r w:rsidRPr="0031425D">
        <w:t xml:space="preserve">: (1) alcohol use has been shown to </w:t>
      </w:r>
      <w:r w:rsidR="004C4699">
        <w:t>increase</w:t>
      </w:r>
      <w:r w:rsidRPr="0031425D">
        <w:t xml:space="preserve"> negative interactions between spouses</w:t>
      </w:r>
      <w:r w:rsidR="004C09BA" w:rsidRPr="0031425D">
        <w:t>,</w:t>
      </w:r>
      <w:r w:rsidRPr="0031425D">
        <w:t xml:space="preserve"> resulting in marital dissatisfaction and intimate partner violence </w:t>
      </w:r>
      <w:r w:rsidRPr="0031425D">
        <w:rPr>
          <w:noProof/>
        </w:rPr>
        <w:t>(Gotli</w:t>
      </w:r>
      <w:r w:rsidR="00667EC1">
        <w:rPr>
          <w:noProof/>
        </w:rPr>
        <w:t>b &amp; McCabe, 1990; Halford</w:t>
      </w:r>
      <w:r w:rsidRPr="0031425D">
        <w:rPr>
          <w:noProof/>
        </w:rPr>
        <w:t>,</w:t>
      </w:r>
      <w:r w:rsidR="00667EC1">
        <w:rPr>
          <w:noProof/>
        </w:rPr>
        <w:t xml:space="preserve"> Bouma, Kelly, &amp; Young</w:t>
      </w:r>
      <w:r w:rsidRPr="0031425D">
        <w:rPr>
          <w:noProof/>
        </w:rPr>
        <w:t xml:space="preserve"> 1999; O’Farrell &amp; Rotunda, 1997)</w:t>
      </w:r>
      <w:r w:rsidRPr="0031425D">
        <w:t xml:space="preserve"> and (2) alcohol use has been found to enhance relationship quality and satisfaction </w:t>
      </w:r>
      <w:r w:rsidR="00667EC1">
        <w:rPr>
          <w:noProof/>
        </w:rPr>
        <w:t>(Dunn</w:t>
      </w:r>
      <w:r w:rsidRPr="0031425D">
        <w:rPr>
          <w:noProof/>
        </w:rPr>
        <w:t>,</w:t>
      </w:r>
      <w:r w:rsidR="00667EC1">
        <w:rPr>
          <w:noProof/>
        </w:rPr>
        <w:t xml:space="preserve"> Jacob, </w:t>
      </w:r>
      <w:r w:rsidR="00297663">
        <w:rPr>
          <w:noProof/>
        </w:rPr>
        <w:t>Hummon, &amp; Seilhamer</w:t>
      </w:r>
      <w:r w:rsidRPr="0031425D">
        <w:rPr>
          <w:noProof/>
        </w:rPr>
        <w:t xml:space="preserve"> 1987; Rober</w:t>
      </w:r>
      <w:r w:rsidR="00297663">
        <w:rPr>
          <w:noProof/>
        </w:rPr>
        <w:t>ts &amp; Leonard, 1998; Smith</w:t>
      </w:r>
      <w:r w:rsidRPr="0031425D">
        <w:rPr>
          <w:noProof/>
        </w:rPr>
        <w:t>,</w:t>
      </w:r>
      <w:r w:rsidR="00297663">
        <w:rPr>
          <w:noProof/>
        </w:rPr>
        <w:t xml:space="preserve"> Parker, &amp; Noble,</w:t>
      </w:r>
      <w:r w:rsidRPr="0031425D">
        <w:rPr>
          <w:noProof/>
        </w:rPr>
        <w:t xml:space="preserve"> 1975)</w:t>
      </w:r>
      <w:r w:rsidRPr="0031425D">
        <w:t xml:space="preserve">, by relieving ongoing daily tension, and increasing affective expression and intimacy </w:t>
      </w:r>
      <w:r w:rsidRPr="0031425D">
        <w:rPr>
          <w:noProof/>
        </w:rPr>
        <w:t>(Marshal, 2003)</w:t>
      </w:r>
      <w:r w:rsidRPr="0031425D">
        <w:t xml:space="preserve">. The apparent contradictions in this literature </w:t>
      </w:r>
      <w:r w:rsidR="001B5C4F" w:rsidRPr="0031425D">
        <w:t xml:space="preserve">may be explained by several </w:t>
      </w:r>
      <w:r w:rsidRPr="0031425D">
        <w:t xml:space="preserve">moderators, such as discrepancy in alcohol use between partners, location in which drinking occurs, level of alcohol consumption, and gender of the partner consuming alcohol. Longitudinal evidence among married couples in the U.S. suggests that when couples drink together, marital satisfaction is enhanced (above couples who </w:t>
      </w:r>
      <w:r w:rsidRPr="0031425D">
        <w:lastRenderedPageBreak/>
        <w:t xml:space="preserve">do not drink), but when couples drink apart, or drink at discrepant levels (i.e. one partner drinks heavily and the other does not drink), they experience an increased risk for reduced marital satisfaction and reduced relationship functioning over time </w:t>
      </w:r>
      <w:r w:rsidRPr="0031425D">
        <w:rPr>
          <w:noProof/>
        </w:rPr>
        <w:t>(Homish &amp; Leonard, 2005, 2007)</w:t>
      </w:r>
      <w:r w:rsidRPr="0031425D">
        <w:t xml:space="preserve">. The quantity of alcohol consumed is also important, with maladaptive relationship outcomes (e.g., reduced marital intimacy, poorer adjustment, and increased verbal aggression), more likely to occur with heavy alcohol use, especially if it occurs outside the home or without the marital partner </w:t>
      </w:r>
      <w:r w:rsidRPr="0031425D">
        <w:rPr>
          <w:noProof/>
        </w:rPr>
        <w:t>(Dunn, et al., 1987; Roberts &amp; Leonard, 1998)</w:t>
      </w:r>
      <w:r w:rsidRPr="0031425D">
        <w:t xml:space="preserve">. Conversely, adaptive relationship outcomes </w:t>
      </w:r>
      <w:r w:rsidR="004C09BA" w:rsidRPr="0031425D">
        <w:t xml:space="preserve">are </w:t>
      </w:r>
      <w:r w:rsidRPr="0031425D">
        <w:t xml:space="preserve">more likely to occur with light or moderate alcohol use </w:t>
      </w:r>
      <w:r w:rsidRPr="0031425D">
        <w:rPr>
          <w:noProof/>
        </w:rPr>
        <w:t>(Marshal, 2003)</w:t>
      </w:r>
      <w:r w:rsidRPr="0031425D">
        <w:t xml:space="preserve">, especially if the alcohol use occurs in the home, and with the marital partner </w:t>
      </w:r>
      <w:r w:rsidRPr="0031425D">
        <w:rPr>
          <w:noProof/>
        </w:rPr>
        <w:t>(Dunn, et al., 1987; Roberts &amp; Leonard, 1998)</w:t>
      </w:r>
      <w:r w:rsidRPr="0031425D">
        <w:t>. Finally, studies have also shown that female partners are more likely to be negatively affected by their male partner’s alcohol</w:t>
      </w:r>
      <w:r w:rsidR="00786922" w:rsidRPr="0031425D">
        <w:t xml:space="preserve"> use</w:t>
      </w:r>
      <w:r w:rsidRPr="0031425D">
        <w:t xml:space="preserve"> </w:t>
      </w:r>
      <w:r w:rsidR="001B5C4F" w:rsidRPr="0031425D">
        <w:t>than vice versa (i.e., a</w:t>
      </w:r>
      <w:r w:rsidR="00786922" w:rsidRPr="0031425D">
        <w:t xml:space="preserve"> </w:t>
      </w:r>
      <w:r w:rsidRPr="0031425D">
        <w:t>female p</w:t>
      </w:r>
      <w:r w:rsidR="00786922" w:rsidRPr="0031425D">
        <w:t xml:space="preserve">artner’s alcohol consumption is </w:t>
      </w:r>
      <w:r w:rsidRPr="0031425D">
        <w:t>less maladaptive for the couple than the mal</w:t>
      </w:r>
      <w:r w:rsidR="004C09BA" w:rsidRPr="0031425D">
        <w:t>e</w:t>
      </w:r>
      <w:r w:rsidR="001B5C4F" w:rsidRPr="0031425D">
        <w:t xml:space="preserve"> partner’s alcohol consumption; </w:t>
      </w:r>
      <w:r w:rsidRPr="0031425D">
        <w:rPr>
          <w:noProof/>
        </w:rPr>
        <w:t>Marshal, 2003)</w:t>
      </w:r>
      <w:r w:rsidRPr="0031425D">
        <w:t xml:space="preserve">. </w:t>
      </w:r>
    </w:p>
    <w:p w14:paraId="01E67BA0" w14:textId="37941EC5" w:rsidR="00A027F4" w:rsidRPr="0031425D" w:rsidRDefault="004A15D1" w:rsidP="00297663">
      <w:pPr>
        <w:spacing w:line="480" w:lineRule="auto"/>
        <w:contextualSpacing/>
      </w:pPr>
      <w:r w:rsidRPr="0031425D">
        <w:tab/>
        <w:t xml:space="preserve">Generalizing from data in the U.S. </w:t>
      </w:r>
      <w:r w:rsidR="005041FF" w:rsidRPr="0031425D">
        <w:t xml:space="preserve">is </w:t>
      </w:r>
      <w:r w:rsidRPr="0031425D">
        <w:t xml:space="preserve">problematic given the unique consequences of alcohol-related risk for HIV transmission in SSA and the socio-cultural differences between the two contexts. </w:t>
      </w:r>
      <w:r w:rsidR="001B5C4F" w:rsidRPr="0031425D">
        <w:t>In KwaZulu-Natal</w:t>
      </w:r>
      <w:r w:rsidRPr="0031425D">
        <w:t xml:space="preserve">, for example, where the data for this study were collected, HIV prevalence is high (17%; </w:t>
      </w:r>
      <w:r w:rsidR="00297663">
        <w:rPr>
          <w:noProof/>
        </w:rPr>
        <w:t>Shisana</w:t>
      </w:r>
      <w:r w:rsidRPr="0031425D">
        <w:rPr>
          <w:noProof/>
        </w:rPr>
        <w:t>,</w:t>
      </w:r>
      <w:r w:rsidR="00297663">
        <w:rPr>
          <w:noProof/>
        </w:rPr>
        <w:t xml:space="preserve"> Abrahams, Temmerman, Musekiwa, &amp; Zarowsky,</w:t>
      </w:r>
      <w:r w:rsidRPr="0031425D">
        <w:rPr>
          <w:noProof/>
        </w:rPr>
        <w:t xml:space="preserve"> 2014)</w:t>
      </w:r>
      <w:r w:rsidRPr="0031425D">
        <w:t>, 30% of women report</w:t>
      </w:r>
      <w:r w:rsidR="001B5C4F" w:rsidRPr="0031425D">
        <w:t xml:space="preserve"> domestic violence during </w:t>
      </w:r>
      <w:r w:rsidRPr="0031425D">
        <w:t xml:space="preserve">pregnancy </w:t>
      </w:r>
      <w:r w:rsidRPr="0031425D">
        <w:rPr>
          <w:noProof/>
        </w:rPr>
        <w:t>(H</w:t>
      </w:r>
      <w:r w:rsidR="00297663">
        <w:rPr>
          <w:noProof/>
        </w:rPr>
        <w:t>oque, Hoque, &amp; Kader</w:t>
      </w:r>
      <w:r w:rsidRPr="0031425D">
        <w:rPr>
          <w:noProof/>
        </w:rPr>
        <w:t>, 2009)</w:t>
      </w:r>
      <w:r w:rsidRPr="0031425D">
        <w:t xml:space="preserve">, and cohabitating unions are more common than marriage </w:t>
      </w:r>
      <w:r w:rsidR="00297663">
        <w:rPr>
          <w:noProof/>
        </w:rPr>
        <w:t>(Hosegood</w:t>
      </w:r>
      <w:r w:rsidRPr="0031425D">
        <w:rPr>
          <w:noProof/>
        </w:rPr>
        <w:t>,</w:t>
      </w:r>
      <w:r w:rsidR="00297663">
        <w:rPr>
          <w:noProof/>
        </w:rPr>
        <w:t xml:space="preserve"> McGrath, Moultrie,</w:t>
      </w:r>
      <w:r w:rsidRPr="0031425D">
        <w:rPr>
          <w:noProof/>
        </w:rPr>
        <w:t xml:space="preserve"> 2009)</w:t>
      </w:r>
      <w:r w:rsidRPr="0031425D">
        <w:t xml:space="preserve">. </w:t>
      </w:r>
      <w:r w:rsidR="00315D51" w:rsidRPr="0031425D">
        <w:t>Although</w:t>
      </w:r>
      <w:r w:rsidRPr="0031425D">
        <w:t xml:space="preserve"> these factors suggest the role of alcohol use in relationship quality likely differs between the two contexts, the </w:t>
      </w:r>
      <w:r w:rsidR="00A027F4" w:rsidRPr="0031425D">
        <w:t>U</w:t>
      </w:r>
      <w:r w:rsidR="00297663">
        <w:t>.</w:t>
      </w:r>
      <w:r w:rsidR="00A027F4" w:rsidRPr="0031425D">
        <w:t>S</w:t>
      </w:r>
      <w:r w:rsidR="00297663">
        <w:t>.</w:t>
      </w:r>
      <w:r w:rsidR="00A027F4" w:rsidRPr="0031425D">
        <w:t>-based literature</w:t>
      </w:r>
      <w:r w:rsidRPr="0031425D">
        <w:t xml:space="preserve"> may be a useful point from which to generate hypotheses and examine similarities and differences. </w:t>
      </w:r>
    </w:p>
    <w:p w14:paraId="54F2F13B" w14:textId="05C434DA" w:rsidR="004A15D1" w:rsidRPr="0031425D" w:rsidRDefault="00A027F4" w:rsidP="005C21E5">
      <w:pPr>
        <w:spacing w:line="480" w:lineRule="auto"/>
        <w:ind w:firstLine="720"/>
        <w:contextualSpacing/>
      </w:pPr>
      <w:r w:rsidRPr="0031425D">
        <w:lastRenderedPageBreak/>
        <w:t>We could find only one study that has examined alcohol use</w:t>
      </w:r>
      <w:r w:rsidR="001A4AC8" w:rsidRPr="0031425D">
        <w:t xml:space="preserve"> and relationship quality in all of SSA</w:t>
      </w:r>
      <w:r w:rsidRPr="0031425D">
        <w:t xml:space="preserve">. </w:t>
      </w:r>
      <w:r w:rsidR="00002604" w:rsidRPr="0031425D">
        <w:t xml:space="preserve">The association of alcohol use before sex and </w:t>
      </w:r>
      <w:r w:rsidR="00092451" w:rsidRPr="0031425D">
        <w:t>dyadic adjustment, sexual satisfaction, commitment, i</w:t>
      </w:r>
      <w:r w:rsidR="006E1FA3">
        <w:t>ntimacy, and communication</w:t>
      </w:r>
      <w:r w:rsidR="00002604" w:rsidRPr="0031425D">
        <w:t xml:space="preserve"> was</w:t>
      </w:r>
      <w:r w:rsidR="00092451" w:rsidRPr="0031425D">
        <w:t xml:space="preserve"> examined with a sam</w:t>
      </w:r>
      <w:r w:rsidR="001A4AC8" w:rsidRPr="0031425D">
        <w:t xml:space="preserve">ple of </w:t>
      </w:r>
      <w:r w:rsidR="0031425D" w:rsidRPr="0031425D">
        <w:t xml:space="preserve">162 married or cohabiting couples from a </w:t>
      </w:r>
      <w:proofErr w:type="spellStart"/>
      <w:r w:rsidR="0031425D" w:rsidRPr="0031425D">
        <w:t>peri</w:t>
      </w:r>
      <w:proofErr w:type="spellEnd"/>
      <w:r w:rsidR="0031425D" w:rsidRPr="0031425D">
        <w:t>-urban area near Kampala, Uganda</w:t>
      </w:r>
      <w:r w:rsidR="008F5B89" w:rsidRPr="0031425D">
        <w:t xml:space="preserve"> (</w:t>
      </w:r>
      <w:proofErr w:type="spellStart"/>
      <w:r w:rsidR="008F5B89" w:rsidRPr="0031425D">
        <w:t>Ruark</w:t>
      </w:r>
      <w:proofErr w:type="spellEnd"/>
      <w:r w:rsidR="008F5B89" w:rsidRPr="0031425D">
        <w:t xml:space="preserve">, </w:t>
      </w:r>
      <w:proofErr w:type="spellStart"/>
      <w:r w:rsidR="008F5B89" w:rsidRPr="0031425D">
        <w:t>Kajubi</w:t>
      </w:r>
      <w:proofErr w:type="spellEnd"/>
      <w:r w:rsidR="008F5B89" w:rsidRPr="0031425D">
        <w:t xml:space="preserve">, </w:t>
      </w:r>
      <w:proofErr w:type="spellStart"/>
      <w:r w:rsidR="008F5B89" w:rsidRPr="0031425D">
        <w:t>Ruteikara</w:t>
      </w:r>
      <w:proofErr w:type="spellEnd"/>
      <w:r w:rsidR="008F5B89" w:rsidRPr="0031425D">
        <w:t>, Green, &amp; Hearst, 2017)</w:t>
      </w:r>
      <w:r w:rsidR="001A4AC8" w:rsidRPr="0031425D">
        <w:t>. F</w:t>
      </w:r>
      <w:r w:rsidR="00092451" w:rsidRPr="0031425D">
        <w:t xml:space="preserve">indings revealed </w:t>
      </w:r>
      <w:r w:rsidR="00C83939">
        <w:t xml:space="preserve">that women who reported alcohol use with sex also reported significantly lower relationship quality in all </w:t>
      </w:r>
      <w:r w:rsidR="005C21E5">
        <w:t xml:space="preserve">domains except intimacy; women with a male partner who reported alcohol use with sex also reported lower dyadic adjustment and worse communication. Conversely, men who reported alcohol use with sex reported significantly </w:t>
      </w:r>
      <w:r w:rsidR="005C21E5" w:rsidRPr="005C21E5">
        <w:rPr>
          <w:i/>
        </w:rPr>
        <w:t>higher</w:t>
      </w:r>
      <w:r w:rsidR="005C21E5">
        <w:t xml:space="preserve"> dyadic adjustment</w:t>
      </w:r>
      <w:r w:rsidR="001A4AC8" w:rsidRPr="0031425D">
        <w:t>. These findings are consistent with the U.S.-based data previously discussed indicating that women are more negatively affected by their male partner’s alcohol use than men are by their female partner’s alcohol use.</w:t>
      </w:r>
      <w:r w:rsidR="0031425D" w:rsidRPr="0031425D">
        <w:t xml:space="preserve"> The study by </w:t>
      </w:r>
      <w:proofErr w:type="spellStart"/>
      <w:r w:rsidR="0031425D" w:rsidRPr="0031425D">
        <w:t>Ruark</w:t>
      </w:r>
      <w:proofErr w:type="spellEnd"/>
      <w:r w:rsidR="0031425D" w:rsidRPr="0031425D">
        <w:t xml:space="preserve"> et al</w:t>
      </w:r>
      <w:r w:rsidR="00297663">
        <w:t>.</w:t>
      </w:r>
      <w:r w:rsidR="0031425D" w:rsidRPr="0031425D">
        <w:t xml:space="preserve"> (2017), </w:t>
      </w:r>
      <w:r w:rsidR="004A15D1" w:rsidRPr="0031425D">
        <w:t>combined with the gender discrepancy</w:t>
      </w:r>
      <w:r w:rsidR="00786922" w:rsidRPr="0031425D">
        <w:t xml:space="preserve"> (</w:t>
      </w:r>
      <w:r w:rsidR="00786922" w:rsidRPr="0031425D">
        <w:rPr>
          <w:noProof/>
        </w:rPr>
        <w:t>WHO, 2014)</w:t>
      </w:r>
      <w:r w:rsidR="004A15D1" w:rsidRPr="0031425D">
        <w:t>, heavy episodic pattern</w:t>
      </w:r>
      <w:r w:rsidR="00786922" w:rsidRPr="0031425D">
        <w:t xml:space="preserve"> (</w:t>
      </w:r>
      <w:r w:rsidR="00786922" w:rsidRPr="0031425D">
        <w:rPr>
          <w:noProof/>
        </w:rPr>
        <w:t>WHO, 2014)</w:t>
      </w:r>
      <w:r w:rsidR="004A15D1" w:rsidRPr="0031425D">
        <w:t>, and high prevalence of drinking in bars/venues</w:t>
      </w:r>
      <w:r w:rsidR="00276716" w:rsidRPr="0031425D">
        <w:t xml:space="preserve"> in South Africa</w:t>
      </w:r>
      <w:r w:rsidR="004A15D1" w:rsidRPr="0031425D">
        <w:t xml:space="preserve"> </w:t>
      </w:r>
      <w:r w:rsidR="00786922" w:rsidRPr="0031425D">
        <w:rPr>
          <w:noProof/>
        </w:rPr>
        <w:t>(Morojele et al., 2006</w:t>
      </w:r>
      <w:r w:rsidR="004A15D1" w:rsidRPr="0031425D">
        <w:rPr>
          <w:noProof/>
        </w:rPr>
        <w:t>)</w:t>
      </w:r>
      <w:r w:rsidR="00786922" w:rsidRPr="0031425D">
        <w:rPr>
          <w:noProof/>
        </w:rPr>
        <w:t>,</w:t>
      </w:r>
      <w:r w:rsidR="004A15D1" w:rsidRPr="0031425D">
        <w:t xml:space="preserve"> </w:t>
      </w:r>
      <w:r w:rsidR="0031425D" w:rsidRPr="0031425D">
        <w:t>suggests</w:t>
      </w:r>
      <w:r w:rsidR="004A15D1" w:rsidRPr="0031425D">
        <w:t xml:space="preserve"> that the role of alcohol in relationships in SSA may approximate the conditions under which it is most </w:t>
      </w:r>
      <w:r w:rsidR="00786922" w:rsidRPr="0031425D">
        <w:t>detrimental</w:t>
      </w:r>
      <w:r w:rsidR="004A15D1" w:rsidRPr="0031425D">
        <w:t xml:space="preserve"> in the U.S.-based literature: heavy, discrepant, and outside the home. </w:t>
      </w:r>
    </w:p>
    <w:p w14:paraId="071D4876" w14:textId="77777777" w:rsidR="004A15D1" w:rsidRPr="0031425D" w:rsidRDefault="004A15D1" w:rsidP="0054568B">
      <w:pPr>
        <w:spacing w:line="480" w:lineRule="auto"/>
        <w:contextualSpacing/>
        <w:rPr>
          <w:b/>
        </w:rPr>
      </w:pPr>
      <w:r w:rsidRPr="0031425D">
        <w:rPr>
          <w:b/>
        </w:rPr>
        <w:t>Present study</w:t>
      </w:r>
    </w:p>
    <w:p w14:paraId="09719583" w14:textId="0CC58CC3" w:rsidR="004A15D1" w:rsidRPr="0031425D" w:rsidRDefault="004A15D1" w:rsidP="0054568B">
      <w:pPr>
        <w:spacing w:line="480" w:lineRule="auto"/>
        <w:ind w:firstLine="720"/>
        <w:contextualSpacing/>
      </w:pPr>
      <w:r w:rsidRPr="0031425D">
        <w:t xml:space="preserve">Using baseline data from of a couples-based HIV intervention trial </w:t>
      </w:r>
      <w:r w:rsidRPr="0031425D">
        <w:rPr>
          <w:noProof/>
        </w:rPr>
        <w:t>(Darbes, et al., 2014)</w:t>
      </w:r>
      <w:r w:rsidRPr="0031425D">
        <w:t xml:space="preserve">, dyadic analyses were used to examine the association between alcohol use and relationship intimacy, trust, communication, and satisfaction. Given that discrepant </w:t>
      </w:r>
      <w:r w:rsidR="00276716" w:rsidRPr="0031425D">
        <w:t xml:space="preserve">and heavy </w:t>
      </w:r>
      <w:r w:rsidRPr="0031425D">
        <w:t xml:space="preserve">drinking patterns (i.e. one partner drinks </w:t>
      </w:r>
      <w:r w:rsidR="00786922" w:rsidRPr="0031425D">
        <w:t>heavily and the other abstains) are</w:t>
      </w:r>
      <w:r w:rsidRPr="0031425D">
        <w:t xml:space="preserve"> associated with poorer relat</w:t>
      </w:r>
      <w:r w:rsidR="004C4699">
        <w:t xml:space="preserve">ionship quality, </w:t>
      </w:r>
      <w:r w:rsidR="004C4699" w:rsidRPr="00814118">
        <w:t>and because only five</w:t>
      </w:r>
      <w:r w:rsidRPr="00814118">
        <w:t xml:space="preserve"> women in our sample </w:t>
      </w:r>
      <w:r w:rsidR="004C4699" w:rsidRPr="00814118">
        <w:t>self-</w:t>
      </w:r>
      <w:r w:rsidRPr="00814118">
        <w:t>report</w:t>
      </w:r>
      <w:r w:rsidR="004C4699" w:rsidRPr="00814118">
        <w:t>ed</w:t>
      </w:r>
      <w:r w:rsidRPr="00814118">
        <w:t xml:space="preserve"> consuming alcohol</w:t>
      </w:r>
      <w:r w:rsidR="004C4699" w:rsidRPr="00814118">
        <w:t xml:space="preserve"> (all of whom were excluded from the analyses)</w:t>
      </w:r>
      <w:r w:rsidRPr="00814118">
        <w:t>,</w:t>
      </w:r>
      <w:r w:rsidRPr="0031425D">
        <w:t xml:space="preserve"> our first </w:t>
      </w:r>
      <w:r w:rsidRPr="0031425D">
        <w:rPr>
          <w:i/>
        </w:rPr>
        <w:t xml:space="preserve">hypothesis </w:t>
      </w:r>
      <w:r w:rsidR="00786922" w:rsidRPr="0031425D">
        <w:t>wa</w:t>
      </w:r>
      <w:r w:rsidRPr="0031425D">
        <w:t xml:space="preserve">s that women in partnerships in which the male partner consumed alcohol at hazardous levels (i.e., alcohol </w:t>
      </w:r>
      <w:r w:rsidRPr="0031425D">
        <w:lastRenderedPageBreak/>
        <w:t xml:space="preserve">discrepant couples), would report lower scores on all measures of relationship quality compared to women in partnerships in which the male partner abstained or consumed alcohol </w:t>
      </w:r>
      <w:r w:rsidR="00786922" w:rsidRPr="0031425D">
        <w:t>at non-hazardous levels</w:t>
      </w:r>
      <w:r w:rsidRPr="0031425D">
        <w:t xml:space="preserve">. Based on research indicating that female partners are more likely to be negatively affected by their male partner’s alcohol use </w:t>
      </w:r>
      <w:r w:rsidRPr="0031425D">
        <w:rPr>
          <w:noProof/>
        </w:rPr>
        <w:t>(Marshal, 2003)</w:t>
      </w:r>
      <w:r w:rsidRPr="0031425D">
        <w:t xml:space="preserve">, our second </w:t>
      </w:r>
      <w:r w:rsidRPr="0031425D">
        <w:rPr>
          <w:i/>
        </w:rPr>
        <w:t xml:space="preserve">hypothesis </w:t>
      </w:r>
      <w:r w:rsidR="00786922" w:rsidRPr="0031425D">
        <w:t>wa</w:t>
      </w:r>
      <w:r w:rsidRPr="0031425D">
        <w:t>s th</w:t>
      </w:r>
      <w:r w:rsidR="005041FF" w:rsidRPr="0031425D">
        <w:t xml:space="preserve">at the association between </w:t>
      </w:r>
      <w:r w:rsidRPr="0031425D">
        <w:t>partner alcohol use and decreased relationship quality would be present for women, but not men.</w:t>
      </w:r>
    </w:p>
    <w:p w14:paraId="6581705E" w14:textId="77777777" w:rsidR="004A15D1" w:rsidRPr="0031425D" w:rsidRDefault="004A15D1" w:rsidP="0054568B">
      <w:pPr>
        <w:spacing w:line="480" w:lineRule="auto"/>
        <w:ind w:firstLine="720"/>
        <w:contextualSpacing/>
        <w:jc w:val="center"/>
        <w:rPr>
          <w:b/>
        </w:rPr>
      </w:pPr>
      <w:r w:rsidRPr="0031425D">
        <w:rPr>
          <w:b/>
        </w:rPr>
        <w:t>Methods</w:t>
      </w:r>
    </w:p>
    <w:p w14:paraId="31C0C5AD" w14:textId="77777777" w:rsidR="004A15D1" w:rsidRPr="0031425D" w:rsidRDefault="004A15D1" w:rsidP="0054568B">
      <w:pPr>
        <w:spacing w:line="480" w:lineRule="auto"/>
        <w:contextualSpacing/>
        <w:rPr>
          <w:b/>
        </w:rPr>
      </w:pPr>
      <w:r w:rsidRPr="0031425D">
        <w:rPr>
          <w:b/>
        </w:rPr>
        <w:t>Overview</w:t>
      </w:r>
    </w:p>
    <w:p w14:paraId="4B6C5D88" w14:textId="77777777" w:rsidR="004A15D1" w:rsidRPr="0031425D" w:rsidRDefault="004A15D1" w:rsidP="0054568B">
      <w:pPr>
        <w:spacing w:line="480" w:lineRule="auto"/>
        <w:ind w:firstLine="720"/>
        <w:contextualSpacing/>
      </w:pPr>
      <w:r w:rsidRPr="0031425D">
        <w:t>We examined alcohol use and rel</w:t>
      </w:r>
      <w:r w:rsidR="00DB2298" w:rsidRPr="0031425D">
        <w:t>ationship quality</w:t>
      </w:r>
      <w:r w:rsidRPr="0031425D">
        <w:t xml:space="preserve"> among 443 sexually active, heterosexual couples (896 individuals) participating in the baseline visit of </w:t>
      </w:r>
      <w:proofErr w:type="spellStart"/>
      <w:r w:rsidRPr="0031425D">
        <w:t>Uthando</w:t>
      </w:r>
      <w:proofErr w:type="spellEnd"/>
      <w:r w:rsidRPr="0031425D">
        <w:t> </w:t>
      </w:r>
      <w:proofErr w:type="spellStart"/>
      <w:r w:rsidRPr="0031425D">
        <w:t>Lwethu</w:t>
      </w:r>
      <w:proofErr w:type="spellEnd"/>
      <w:r w:rsidRPr="0031425D">
        <w:t>—a couples-based HIV intervention trial conducted in KwaZulu-Natal, South Africa (</w:t>
      </w:r>
      <w:proofErr w:type="spellStart"/>
      <w:r w:rsidRPr="0031425D">
        <w:t>Darbes</w:t>
      </w:r>
      <w:proofErr w:type="spellEnd"/>
      <w:r w:rsidRPr="0031425D">
        <w:t xml:space="preserve"> et al., 2014). Th</w:t>
      </w:r>
      <w:r w:rsidR="0041612B" w:rsidRPr="0031425D">
        <w:t xml:space="preserve">e objective of </w:t>
      </w:r>
      <w:proofErr w:type="spellStart"/>
      <w:r w:rsidR="0041612B" w:rsidRPr="0031425D">
        <w:t>Uthando</w:t>
      </w:r>
      <w:proofErr w:type="spellEnd"/>
      <w:r w:rsidR="0041612B" w:rsidRPr="0031425D">
        <w:t xml:space="preserve"> </w:t>
      </w:r>
      <w:proofErr w:type="spellStart"/>
      <w:r w:rsidR="0041612B" w:rsidRPr="0031425D">
        <w:t>Lwethu</w:t>
      </w:r>
      <w:proofErr w:type="spellEnd"/>
      <w:r w:rsidR="0041612B" w:rsidRPr="0031425D">
        <w:t xml:space="preserve"> </w:t>
      </w:r>
      <w:r w:rsidRPr="0031425D">
        <w:t>was to improve relationship dynamics and ultimately, uptake of couples’ HIV testing and counseling (CHTC). In order to be eligible for the trial, both partners had to be at least 18 years old, in a non-polygamous relationship for at least six months, sexually active with each other, and not have experienced severe intimate partner violence in the last six mo</w:t>
      </w:r>
      <w:r w:rsidR="0041612B" w:rsidRPr="0031425D">
        <w:t>nths. Because the</w:t>
      </w:r>
      <w:r w:rsidRPr="0031425D">
        <w:t xml:space="preserve"> trial aimed to examine whether the intervention resulted in CHTC, couples who had tested together or mutually disclosed their HIV status were excluded. This study received approval from the Committee on Human Research of the University of California, San Francisco, the Research Ethics Committee of the London School of Hygiene and Tropical Medicine, and the Research Ethics Committee of the Human Sciences Research Council in South Africa.</w:t>
      </w:r>
    </w:p>
    <w:p w14:paraId="174D0286" w14:textId="77777777" w:rsidR="004A15D1" w:rsidRPr="0031425D" w:rsidRDefault="004A15D1" w:rsidP="0054568B">
      <w:pPr>
        <w:spacing w:line="480" w:lineRule="auto"/>
        <w:contextualSpacing/>
        <w:rPr>
          <w:b/>
        </w:rPr>
      </w:pPr>
      <w:r w:rsidRPr="0031425D">
        <w:rPr>
          <w:b/>
        </w:rPr>
        <w:t>Procedures</w:t>
      </w:r>
    </w:p>
    <w:p w14:paraId="0066998A" w14:textId="6D5D4338" w:rsidR="004A15D1" w:rsidRPr="0031425D" w:rsidRDefault="004A15D1" w:rsidP="0054568B">
      <w:pPr>
        <w:spacing w:line="480" w:lineRule="auto"/>
        <w:contextualSpacing/>
      </w:pPr>
      <w:r w:rsidRPr="0031425D">
        <w:rPr>
          <w:b/>
        </w:rPr>
        <w:lastRenderedPageBreak/>
        <w:tab/>
      </w:r>
      <w:r w:rsidRPr="0031425D">
        <w:t>Couples were recruited in KwaZul</w:t>
      </w:r>
      <w:r w:rsidR="0041612B" w:rsidRPr="0031425D">
        <w:t>u-Natal using active</w:t>
      </w:r>
      <w:r w:rsidRPr="0031425D">
        <w:t xml:space="preserve"> (e.g., directly approaching couples together in public spaces) and passive (e.g., posting fliers in community areas) </w:t>
      </w:r>
      <w:r w:rsidR="0041612B" w:rsidRPr="0031425D">
        <w:t xml:space="preserve">recruitment </w:t>
      </w:r>
      <w:r w:rsidRPr="0031425D">
        <w:t xml:space="preserve">strategies </w:t>
      </w:r>
      <w:r w:rsidRPr="0031425D">
        <w:rPr>
          <w:noProof/>
        </w:rPr>
        <w:t>(</w:t>
      </w:r>
      <w:r w:rsidR="003277F6" w:rsidRPr="0031425D">
        <w:rPr>
          <w:noProof/>
        </w:rPr>
        <w:t xml:space="preserve">for detailed trial proceedures see </w:t>
      </w:r>
      <w:r w:rsidR="00297663">
        <w:rPr>
          <w:noProof/>
        </w:rPr>
        <w:t>Darbes</w:t>
      </w:r>
      <w:r w:rsidRPr="0031425D">
        <w:rPr>
          <w:noProof/>
        </w:rPr>
        <w:t xml:space="preserve"> et al., 2014)</w:t>
      </w:r>
      <w:r w:rsidRPr="0031425D">
        <w:t xml:space="preserve">. Mobile caravans with a divided partition for privacy were used to screen participants and conduct study assessments. Gender-matched interviewers administered </w:t>
      </w:r>
      <w:r w:rsidR="00EE6E58" w:rsidRPr="0031425D">
        <w:t xml:space="preserve">informed consent and </w:t>
      </w:r>
      <w:r w:rsidRPr="0031425D">
        <w:t>questionnaires to both partners simultaneously, but separately, i</w:t>
      </w:r>
      <w:r w:rsidR="00EE6E58" w:rsidRPr="0031425D">
        <w:t>n private rooms of the caravan.</w:t>
      </w:r>
      <w:r w:rsidR="002568C8">
        <w:t xml:space="preserve"> </w:t>
      </w:r>
      <w:r w:rsidRPr="0031425D">
        <w:t>Baseline questionnaires</w:t>
      </w:r>
      <w:r w:rsidR="00793214" w:rsidRPr="0031425D">
        <w:t xml:space="preserve"> </w:t>
      </w:r>
      <w:r w:rsidR="002568C8">
        <w:t xml:space="preserve">(which </w:t>
      </w:r>
      <w:r w:rsidR="00793214" w:rsidRPr="0031425D">
        <w:t>were forward and backward translated</w:t>
      </w:r>
      <w:r w:rsidR="0031425D" w:rsidRPr="0031425D">
        <w:t xml:space="preserve"> into Zulu</w:t>
      </w:r>
      <w:r w:rsidR="002568C8">
        <w:t>)</w:t>
      </w:r>
      <w:r w:rsidRPr="0031425D">
        <w:t xml:space="preserve"> </w:t>
      </w:r>
      <w:r w:rsidR="00793214" w:rsidRPr="0031425D">
        <w:t xml:space="preserve">and </w:t>
      </w:r>
      <w:r w:rsidRPr="0031425D">
        <w:t xml:space="preserve">asked about demographic characteristics, relationship dynamics, sexual risk behaviors, alcohol use, HIV testing history, and intimate partner violence. </w:t>
      </w:r>
      <w:r w:rsidR="00793214" w:rsidRPr="0031425D">
        <w:t>Participants</w:t>
      </w:r>
      <w:r w:rsidR="003277F6" w:rsidRPr="0031425D">
        <w:t xml:space="preserve"> received a modest reimbursement to cover travel expenses</w:t>
      </w:r>
      <w:r w:rsidR="0031425D" w:rsidRPr="0031425D">
        <w:t xml:space="preserve"> for the baseline study visit</w:t>
      </w:r>
      <w:r w:rsidR="003277F6" w:rsidRPr="0031425D">
        <w:t xml:space="preserve">, which was equivalent to approximately $7.00USD (80 Rand). </w:t>
      </w:r>
    </w:p>
    <w:p w14:paraId="7B1CE1DA" w14:textId="77777777" w:rsidR="004A15D1" w:rsidRPr="0031425D" w:rsidRDefault="004A15D1" w:rsidP="0054568B">
      <w:pPr>
        <w:spacing w:line="480" w:lineRule="auto"/>
        <w:contextualSpacing/>
        <w:rPr>
          <w:b/>
        </w:rPr>
      </w:pPr>
      <w:r w:rsidRPr="0031425D">
        <w:rPr>
          <w:b/>
        </w:rPr>
        <w:t>Measures</w:t>
      </w:r>
    </w:p>
    <w:p w14:paraId="1E11542C" w14:textId="58FCA874" w:rsidR="004A15D1" w:rsidRPr="0031425D" w:rsidRDefault="00276716" w:rsidP="0054568B">
      <w:pPr>
        <w:spacing w:line="480" w:lineRule="auto"/>
        <w:ind w:firstLine="720"/>
        <w:contextualSpacing/>
      </w:pPr>
      <w:r w:rsidRPr="0031425D">
        <w:rPr>
          <w:b/>
        </w:rPr>
        <w:t xml:space="preserve">Alcohol use. </w:t>
      </w:r>
      <w:r w:rsidR="004A15D1" w:rsidRPr="0031425D">
        <w:t>The Alcohol Use Disorders Identification Test-Consumption (AUDIT-C)</w:t>
      </w:r>
      <w:r w:rsidRPr="0031425D">
        <w:t xml:space="preserve">, </w:t>
      </w:r>
      <w:r w:rsidR="004A15D1" w:rsidRPr="0031425D">
        <w:t xml:space="preserve">a brief (3 item), standardized screener for past year hazardous drinking </w:t>
      </w:r>
      <w:r w:rsidR="009B0C43">
        <w:rPr>
          <w:noProof/>
        </w:rPr>
        <w:t>(Bush, Kivlahan, McDonell, Fihn, &amp; Bradley</w:t>
      </w:r>
      <w:r w:rsidR="004A15D1" w:rsidRPr="0031425D">
        <w:rPr>
          <w:noProof/>
        </w:rPr>
        <w:t>, 1998)</w:t>
      </w:r>
      <w:r w:rsidRPr="0031425D">
        <w:rPr>
          <w:noProof/>
        </w:rPr>
        <w:t xml:space="preserve">, </w:t>
      </w:r>
      <w:r w:rsidRPr="00814118">
        <w:rPr>
          <w:noProof/>
        </w:rPr>
        <w:t xml:space="preserve">was </w:t>
      </w:r>
      <w:r w:rsidR="005D34B9" w:rsidRPr="00814118">
        <w:rPr>
          <w:noProof/>
        </w:rPr>
        <w:t xml:space="preserve">the only </w:t>
      </w:r>
      <w:r w:rsidRPr="00814118">
        <w:rPr>
          <w:noProof/>
        </w:rPr>
        <w:t>measure</w:t>
      </w:r>
      <w:r w:rsidR="005D34B9" w:rsidRPr="00814118">
        <w:rPr>
          <w:noProof/>
        </w:rPr>
        <w:t xml:space="preserve"> of</w:t>
      </w:r>
      <w:r w:rsidRPr="00814118">
        <w:rPr>
          <w:noProof/>
        </w:rPr>
        <w:t xml:space="preserve"> alcohol use</w:t>
      </w:r>
      <w:r w:rsidR="005D34B9" w:rsidRPr="00814118">
        <w:rPr>
          <w:noProof/>
        </w:rPr>
        <w:t xml:space="preserve"> used in the </w:t>
      </w:r>
      <w:proofErr w:type="spellStart"/>
      <w:r w:rsidR="005D34B9" w:rsidRPr="00814118">
        <w:t>Uthando</w:t>
      </w:r>
      <w:proofErr w:type="spellEnd"/>
      <w:r w:rsidR="005D34B9" w:rsidRPr="00814118">
        <w:t xml:space="preserve"> </w:t>
      </w:r>
      <w:proofErr w:type="spellStart"/>
      <w:r w:rsidR="005D34B9" w:rsidRPr="00814118">
        <w:t>Lwethu</w:t>
      </w:r>
      <w:proofErr w:type="spellEnd"/>
      <w:r w:rsidR="005D34B9" w:rsidRPr="00814118">
        <w:t xml:space="preserve"> trial</w:t>
      </w:r>
      <w:r w:rsidR="004A15D1" w:rsidRPr="00814118">
        <w:t xml:space="preserve">. Total scores </w:t>
      </w:r>
      <w:r w:rsidRPr="00814118">
        <w:t>on the AU</w:t>
      </w:r>
      <w:r w:rsidRPr="0031425D">
        <w:t xml:space="preserve">DIT-C </w:t>
      </w:r>
      <w:r w:rsidR="004A15D1" w:rsidRPr="0031425D">
        <w:t xml:space="preserve">range from 0-12 with a score of ≥4 (men) or ≥3 (women) indicative of hazardous drinking. Men in the sample were categorized as: abstainers (score = 0), nonhazardous drinkers (score = 1-3), or hazardous drinkers (score ≥ 4). Because only five women in the sample </w:t>
      </w:r>
      <w:r w:rsidR="00AB417E">
        <w:t xml:space="preserve">self-reported drinking </w:t>
      </w:r>
      <w:r w:rsidR="004A15D1" w:rsidRPr="0031425D">
        <w:t>alcohol, we excluded these couples from the analyses and focused on the couples in which only the male partner reported drinking.</w:t>
      </w:r>
      <w:r w:rsidR="00AB417E">
        <w:t xml:space="preserve"> </w:t>
      </w:r>
    </w:p>
    <w:p w14:paraId="19D6D41C" w14:textId="4206531F" w:rsidR="004A15D1" w:rsidRPr="0031425D" w:rsidRDefault="004A15D1" w:rsidP="0054568B">
      <w:pPr>
        <w:spacing w:line="480" w:lineRule="auto"/>
        <w:ind w:firstLine="720"/>
        <w:contextualSpacing/>
      </w:pPr>
      <w:r w:rsidRPr="0031425D">
        <w:rPr>
          <w:b/>
        </w:rPr>
        <w:t>Relationship intimacy</w:t>
      </w:r>
      <w:r w:rsidRPr="0031425D">
        <w:rPr>
          <w:b/>
          <w:i/>
        </w:rPr>
        <w:t xml:space="preserve">. </w:t>
      </w:r>
      <w:r w:rsidRPr="0031425D">
        <w:t xml:space="preserve">The 6-item intimacy subscale of the Relationship Values Scale </w:t>
      </w:r>
      <w:r w:rsidRPr="0031425D">
        <w:rPr>
          <w:noProof/>
        </w:rPr>
        <w:t>(Kurdek, 1996)</w:t>
      </w:r>
      <w:r w:rsidRPr="0031425D">
        <w:t xml:space="preserve"> was used to me</w:t>
      </w:r>
      <w:r w:rsidR="00EC68E0" w:rsidRPr="0031425D">
        <w:t>asure relationship intimacy</w:t>
      </w:r>
      <w:r w:rsidR="00D913B3" w:rsidRPr="0031425D">
        <w:t xml:space="preserve">. Items </w:t>
      </w:r>
      <w:r w:rsidR="00F0584D" w:rsidRPr="0031425D">
        <w:t>on this sub-scale include</w:t>
      </w:r>
      <w:r w:rsidR="00D913B3" w:rsidRPr="0031425D">
        <w:t xml:space="preserve"> statements such as </w:t>
      </w:r>
      <w:r w:rsidR="009F729B">
        <w:t>“</w:t>
      </w:r>
      <w:r w:rsidR="004D20C6" w:rsidRPr="0031425D">
        <w:t>I think in terms of</w:t>
      </w:r>
      <w:r w:rsidR="002568C8">
        <w:t xml:space="preserve"> </w:t>
      </w:r>
      <w:proofErr w:type="gramStart"/>
      <w:r w:rsidR="004D20C6" w:rsidRPr="0031425D">
        <w:t>we</w:t>
      </w:r>
      <w:proofErr w:type="gramEnd"/>
      <w:r w:rsidR="004D20C6" w:rsidRPr="0031425D">
        <w:t xml:space="preserve"> or us instead of I or me</w:t>
      </w:r>
      <w:r w:rsidR="009F729B">
        <w:t>”</w:t>
      </w:r>
      <w:r w:rsidR="00D913B3" w:rsidRPr="0031425D">
        <w:t xml:space="preserve"> and </w:t>
      </w:r>
      <w:r w:rsidR="009F729B">
        <w:t>“</w:t>
      </w:r>
      <w:r w:rsidR="00755F17" w:rsidRPr="0031425D">
        <w:t xml:space="preserve">I can never get too close </w:t>
      </w:r>
      <w:r w:rsidR="00755F17" w:rsidRPr="0031425D">
        <w:lastRenderedPageBreak/>
        <w:t>to my partner</w:t>
      </w:r>
      <w:r w:rsidR="00EC6089" w:rsidRPr="0031425D">
        <w:t>.</w:t>
      </w:r>
      <w:r w:rsidR="009F729B">
        <w:t>”</w:t>
      </w:r>
      <w:r w:rsidR="00D913B3" w:rsidRPr="0031425D">
        <w:t xml:space="preserve"> </w:t>
      </w:r>
      <w:r w:rsidR="00EC6089" w:rsidRPr="0031425D">
        <w:t>R</w:t>
      </w:r>
      <w:r w:rsidRPr="0031425D">
        <w:t>esponse options range</w:t>
      </w:r>
      <w:r w:rsidR="00F0584D" w:rsidRPr="0031425D">
        <w:t xml:space="preserve"> </w:t>
      </w:r>
      <w:r w:rsidRPr="0031425D">
        <w:t>from 1 (not at all tr</w:t>
      </w:r>
      <w:r w:rsidR="00D913B3" w:rsidRPr="0031425D">
        <w:t>ue) to</w:t>
      </w:r>
      <w:r w:rsidR="00EC6089" w:rsidRPr="0031425D">
        <w:t xml:space="preserve"> 9 (extremely true) and h</w:t>
      </w:r>
      <w:r w:rsidR="00F0584D" w:rsidRPr="0031425D">
        <w:t>igher scores indicate</w:t>
      </w:r>
      <w:r w:rsidRPr="0031425D">
        <w:t xml:space="preserve"> more relationship intimacy. Cronbach’s alpha in this sample was 0.62. </w:t>
      </w:r>
    </w:p>
    <w:p w14:paraId="6193EB85" w14:textId="793471C1" w:rsidR="004A15D1" w:rsidRPr="0031425D" w:rsidRDefault="004A15D1" w:rsidP="003E76B2">
      <w:pPr>
        <w:spacing w:line="480" w:lineRule="auto"/>
        <w:ind w:firstLine="720"/>
        <w:contextualSpacing/>
      </w:pPr>
      <w:r w:rsidRPr="0031425D">
        <w:rPr>
          <w:b/>
        </w:rPr>
        <w:t xml:space="preserve">Relationship trust. </w:t>
      </w:r>
      <w:r w:rsidRPr="0031425D">
        <w:t>The 8-item Dyadic Tr</w:t>
      </w:r>
      <w:r w:rsidR="003E76B2" w:rsidRPr="0031425D">
        <w:t xml:space="preserve">ust Scale </w:t>
      </w:r>
      <w:r w:rsidR="003E76B2" w:rsidRPr="0031425D">
        <w:rPr>
          <w:noProof/>
        </w:rPr>
        <w:t>(Larzelere &amp; Huston, 1980)</w:t>
      </w:r>
      <w:r w:rsidR="003E76B2" w:rsidRPr="0031425D">
        <w:t xml:space="preserve"> </w:t>
      </w:r>
      <w:r w:rsidRPr="0031425D">
        <w:t>was us</w:t>
      </w:r>
      <w:r w:rsidR="003E76B2" w:rsidRPr="0031425D">
        <w:t>ed to measure relationship</w:t>
      </w:r>
      <w:r w:rsidR="00F0584D" w:rsidRPr="0031425D">
        <w:t xml:space="preserve"> trust</w:t>
      </w:r>
      <w:r w:rsidR="003E76B2" w:rsidRPr="0031425D">
        <w:t xml:space="preserve">. Items </w:t>
      </w:r>
      <w:r w:rsidR="00F0584D" w:rsidRPr="0031425D">
        <w:t>on this scale include</w:t>
      </w:r>
      <w:r w:rsidR="003E76B2" w:rsidRPr="0031425D">
        <w:t xml:space="preserve"> statements such as </w:t>
      </w:r>
      <w:r w:rsidR="009F729B">
        <w:t>“</w:t>
      </w:r>
      <w:r w:rsidR="003E76B2" w:rsidRPr="0031425D">
        <w:t>my partner is perfectly honest and truthful with me</w:t>
      </w:r>
      <w:r w:rsidR="009F729B">
        <w:t>”</w:t>
      </w:r>
      <w:r w:rsidR="003E76B2" w:rsidRPr="0031425D">
        <w:t xml:space="preserve"> and </w:t>
      </w:r>
      <w:r w:rsidR="009F729B">
        <w:t>“</w:t>
      </w:r>
      <w:r w:rsidR="003E76B2" w:rsidRPr="0031425D">
        <w:t>my partner is truly sincere in her/her promises</w:t>
      </w:r>
      <w:r w:rsidR="009F729B">
        <w:t>”</w:t>
      </w:r>
      <w:r w:rsidR="003E76B2" w:rsidRPr="0031425D">
        <w:t xml:space="preserve">; </w:t>
      </w:r>
      <w:r w:rsidR="0041612B" w:rsidRPr="0031425D">
        <w:t>r</w:t>
      </w:r>
      <w:r w:rsidRPr="0031425D">
        <w:t xml:space="preserve">esponse options range from 1 (strongly </w:t>
      </w:r>
      <w:r w:rsidR="0041612B" w:rsidRPr="0031425D">
        <w:t>disagree) to 7 (strongly agree)</w:t>
      </w:r>
      <w:r w:rsidRPr="0031425D">
        <w:t>. Cronbach’s alpha in this sample was 0.80.</w:t>
      </w:r>
    </w:p>
    <w:p w14:paraId="02BF33BF" w14:textId="1867562D" w:rsidR="004A15D1" w:rsidRPr="0031425D" w:rsidRDefault="004A15D1" w:rsidP="00F0584D">
      <w:pPr>
        <w:spacing w:line="480" w:lineRule="auto"/>
        <w:ind w:firstLine="720"/>
        <w:contextualSpacing/>
      </w:pPr>
      <w:r w:rsidRPr="0031425D">
        <w:rPr>
          <w:b/>
        </w:rPr>
        <w:t>Mutually constructive communication.</w:t>
      </w:r>
      <w:r w:rsidRPr="0031425D">
        <w:t xml:space="preserve">  The 3-item mutually constructive communication (MCC) subscale of the Communications Patterns Questionnaire </w:t>
      </w:r>
      <w:r w:rsidRPr="0031425D">
        <w:rPr>
          <w:noProof/>
        </w:rPr>
        <w:t>(Christensen &amp; Shenk, 1991)</w:t>
      </w:r>
      <w:r w:rsidRPr="0031425D">
        <w:t xml:space="preserve"> was used to measure constructive communication. </w:t>
      </w:r>
      <w:r w:rsidR="00F0584D" w:rsidRPr="0031425D">
        <w:t xml:space="preserve">Items included statements such as </w:t>
      </w:r>
      <w:r w:rsidR="009F729B">
        <w:t>“</w:t>
      </w:r>
      <w:r w:rsidR="00F0584D" w:rsidRPr="0031425D">
        <w:t>during a discussion of an issue or problem, both of us express our feelings to each other</w:t>
      </w:r>
      <w:r w:rsidR="009F729B">
        <w:t>”</w:t>
      </w:r>
      <w:r w:rsidR="00F0584D" w:rsidRPr="0031425D">
        <w:t xml:space="preserve"> and </w:t>
      </w:r>
      <w:r w:rsidR="009F729B">
        <w:t>“</w:t>
      </w:r>
      <w:r w:rsidR="00F0584D" w:rsidRPr="0031425D">
        <w:t>when an issue or problem arises, both of us try to discuss the problem.</w:t>
      </w:r>
      <w:r w:rsidR="009F729B">
        <w:t>”</w:t>
      </w:r>
      <w:r w:rsidR="00F0584D" w:rsidRPr="0031425D">
        <w:t xml:space="preserve"> </w:t>
      </w:r>
      <w:r w:rsidR="0041612B" w:rsidRPr="0031425D">
        <w:t>R</w:t>
      </w:r>
      <w:r w:rsidRPr="0031425D">
        <w:t>esponse options range</w:t>
      </w:r>
      <w:r w:rsidR="00F0584D" w:rsidRPr="0031425D">
        <w:t>d</w:t>
      </w:r>
      <w:r w:rsidRPr="0031425D">
        <w:t xml:space="preserve"> from 1 (very unlikely) to 9 (very likely), with higher scores indicating higher MCC. Cronbach’s alpha in this sample was 0.47. </w:t>
      </w:r>
    </w:p>
    <w:p w14:paraId="7C30E579" w14:textId="501DD57A" w:rsidR="004A15D1" w:rsidRPr="0031425D" w:rsidRDefault="004A15D1" w:rsidP="00180CA5">
      <w:pPr>
        <w:pStyle w:val="NormalWeb"/>
        <w:shd w:val="clear" w:color="auto" w:fill="FFFFFF"/>
        <w:spacing w:before="2" w:after="2" w:line="480" w:lineRule="auto"/>
        <w:rPr>
          <w:rFonts w:ascii="Times New Roman" w:hAnsi="Times New Roman"/>
          <w:sz w:val="24"/>
          <w:szCs w:val="24"/>
        </w:rPr>
      </w:pPr>
      <w:r w:rsidRPr="0031425D">
        <w:rPr>
          <w:rFonts w:ascii="Times New Roman" w:hAnsi="Times New Roman"/>
          <w:b/>
          <w:sz w:val="24"/>
          <w:szCs w:val="24"/>
        </w:rPr>
        <w:tab/>
        <w:t xml:space="preserve">Demand/withdraw communication. </w:t>
      </w:r>
      <w:r w:rsidRPr="0031425D">
        <w:rPr>
          <w:rFonts w:ascii="Times New Roman" w:hAnsi="Times New Roman"/>
          <w:sz w:val="24"/>
          <w:szCs w:val="24"/>
        </w:rPr>
        <w:t xml:space="preserve">A six-item subscale of the Communication Patterns Questionnaire </w:t>
      </w:r>
      <w:r w:rsidRPr="0031425D">
        <w:rPr>
          <w:rFonts w:ascii="Times New Roman" w:hAnsi="Times New Roman"/>
          <w:noProof/>
          <w:sz w:val="24"/>
          <w:szCs w:val="24"/>
        </w:rPr>
        <w:t>(Christensen &amp; Shenk, 1991)</w:t>
      </w:r>
      <w:r w:rsidRPr="0031425D">
        <w:rPr>
          <w:rFonts w:ascii="Times New Roman" w:hAnsi="Times New Roman"/>
          <w:sz w:val="24"/>
          <w:szCs w:val="24"/>
        </w:rPr>
        <w:t xml:space="preserve"> was used to measure the use of a demand/withdraw communication pattern</w:t>
      </w:r>
      <w:r w:rsidR="000036DE" w:rsidRPr="0031425D">
        <w:rPr>
          <w:rFonts w:ascii="Times New Roman" w:hAnsi="Times New Roman"/>
          <w:sz w:val="24"/>
          <w:szCs w:val="24"/>
        </w:rPr>
        <w:t xml:space="preserve"> –an indicator of conflict over closeness and distance in the relationship with </w:t>
      </w:r>
      <w:r w:rsidRPr="0031425D">
        <w:rPr>
          <w:rFonts w:ascii="Times New Roman" w:hAnsi="Times New Roman"/>
          <w:sz w:val="24"/>
          <w:szCs w:val="24"/>
        </w:rPr>
        <w:t>one partner</w:t>
      </w:r>
      <w:r w:rsidR="000036DE" w:rsidRPr="0031425D">
        <w:rPr>
          <w:rFonts w:ascii="Times New Roman" w:hAnsi="Times New Roman"/>
          <w:sz w:val="24"/>
          <w:szCs w:val="24"/>
        </w:rPr>
        <w:t xml:space="preserve"> displaying </w:t>
      </w:r>
      <w:r w:rsidRPr="0031425D">
        <w:rPr>
          <w:rFonts w:ascii="Times New Roman" w:hAnsi="Times New Roman"/>
          <w:sz w:val="24"/>
          <w:szCs w:val="24"/>
        </w:rPr>
        <w:t>demanding and critical</w:t>
      </w:r>
      <w:r w:rsidR="000036DE" w:rsidRPr="0031425D">
        <w:rPr>
          <w:rFonts w:ascii="Times New Roman" w:hAnsi="Times New Roman"/>
          <w:sz w:val="24"/>
          <w:szCs w:val="24"/>
        </w:rPr>
        <w:t xml:space="preserve"> behaviors</w:t>
      </w:r>
      <w:r w:rsidRPr="0031425D">
        <w:rPr>
          <w:rFonts w:ascii="Times New Roman" w:hAnsi="Times New Roman"/>
          <w:sz w:val="24"/>
          <w:szCs w:val="24"/>
        </w:rPr>
        <w:t>, while the other partner seeks greater distance via withdrawal and defensiveness.</w:t>
      </w:r>
      <w:r w:rsidR="000036DE" w:rsidRPr="0031425D">
        <w:rPr>
          <w:rFonts w:ascii="Times New Roman" w:hAnsi="Times New Roman"/>
          <w:sz w:val="24"/>
          <w:szCs w:val="24"/>
        </w:rPr>
        <w:t xml:space="preserve"> </w:t>
      </w:r>
      <w:r w:rsidR="00F0584D" w:rsidRPr="0031425D">
        <w:rPr>
          <w:rFonts w:ascii="Times New Roman" w:hAnsi="Times New Roman"/>
          <w:sz w:val="24"/>
          <w:szCs w:val="24"/>
        </w:rPr>
        <w:t>I</w:t>
      </w:r>
      <w:r w:rsidR="00180CA5" w:rsidRPr="0031425D">
        <w:rPr>
          <w:rFonts w:ascii="Times New Roman" w:hAnsi="Times New Roman"/>
          <w:sz w:val="24"/>
          <w:szCs w:val="24"/>
        </w:rPr>
        <w:t>tems include</w:t>
      </w:r>
      <w:r w:rsidR="00F0584D" w:rsidRPr="0031425D">
        <w:rPr>
          <w:rFonts w:ascii="Times New Roman" w:hAnsi="Times New Roman"/>
          <w:sz w:val="24"/>
          <w:szCs w:val="24"/>
        </w:rPr>
        <w:t>d</w:t>
      </w:r>
      <w:r w:rsidR="00180CA5" w:rsidRPr="0031425D">
        <w:rPr>
          <w:rFonts w:ascii="Times New Roman" w:hAnsi="Times New Roman"/>
          <w:sz w:val="24"/>
          <w:szCs w:val="24"/>
        </w:rPr>
        <w:t xml:space="preserve"> statements such as </w:t>
      </w:r>
      <w:r w:rsidR="009F729B">
        <w:rPr>
          <w:rFonts w:ascii="Times New Roman" w:hAnsi="Times New Roman"/>
          <w:sz w:val="24"/>
          <w:szCs w:val="24"/>
        </w:rPr>
        <w:t>“</w:t>
      </w:r>
      <w:r w:rsidR="00180CA5" w:rsidRPr="0031425D">
        <w:rPr>
          <w:rFonts w:ascii="Times New Roman" w:hAnsi="Times New Roman"/>
          <w:sz w:val="24"/>
          <w:szCs w:val="24"/>
        </w:rPr>
        <w:t>during a discussion of an issue or problem, my partner pressures, nags, or demands while I withdraw, become silent, or refuse to discuss the matter further</w:t>
      </w:r>
      <w:r w:rsidR="009F729B">
        <w:rPr>
          <w:rFonts w:ascii="Times New Roman" w:hAnsi="Times New Roman"/>
          <w:sz w:val="24"/>
          <w:szCs w:val="24"/>
        </w:rPr>
        <w:t>”</w:t>
      </w:r>
      <w:r w:rsidR="00180CA5" w:rsidRPr="0031425D">
        <w:rPr>
          <w:rFonts w:ascii="Times New Roman" w:hAnsi="Times New Roman"/>
          <w:sz w:val="24"/>
          <w:szCs w:val="24"/>
        </w:rPr>
        <w:t xml:space="preserve"> and </w:t>
      </w:r>
      <w:r w:rsidR="00F0584D" w:rsidRPr="0031425D">
        <w:rPr>
          <w:rFonts w:ascii="Times New Roman" w:hAnsi="Times New Roman"/>
          <w:sz w:val="24"/>
          <w:szCs w:val="24"/>
        </w:rPr>
        <w:t>r</w:t>
      </w:r>
      <w:r w:rsidRPr="0031425D">
        <w:rPr>
          <w:rFonts w:ascii="Times New Roman" w:hAnsi="Times New Roman"/>
          <w:sz w:val="24"/>
          <w:szCs w:val="24"/>
        </w:rPr>
        <w:t>esponse options range</w:t>
      </w:r>
      <w:r w:rsidR="00F0584D" w:rsidRPr="0031425D">
        <w:rPr>
          <w:rFonts w:ascii="Times New Roman" w:hAnsi="Times New Roman"/>
          <w:sz w:val="24"/>
          <w:szCs w:val="24"/>
        </w:rPr>
        <w:t>d</w:t>
      </w:r>
      <w:r w:rsidRPr="0031425D">
        <w:rPr>
          <w:rFonts w:ascii="Times New Roman" w:hAnsi="Times New Roman"/>
          <w:sz w:val="24"/>
          <w:szCs w:val="24"/>
        </w:rPr>
        <w:t xml:space="preserve"> from 1 (very un</w:t>
      </w:r>
      <w:r w:rsidR="00F0584D" w:rsidRPr="0031425D">
        <w:rPr>
          <w:rFonts w:ascii="Times New Roman" w:hAnsi="Times New Roman"/>
          <w:sz w:val="24"/>
          <w:szCs w:val="24"/>
        </w:rPr>
        <w:t>likely) to 9 (very likely). Higher scores indicated</w:t>
      </w:r>
      <w:r w:rsidRPr="0031425D">
        <w:rPr>
          <w:rFonts w:ascii="Times New Roman" w:hAnsi="Times New Roman"/>
          <w:sz w:val="24"/>
          <w:szCs w:val="24"/>
        </w:rPr>
        <w:t xml:space="preserve"> higher use of the demand/withdraw pattern</w:t>
      </w:r>
      <w:r w:rsidR="00F0584D" w:rsidRPr="0031425D">
        <w:rPr>
          <w:rFonts w:ascii="Times New Roman" w:hAnsi="Times New Roman"/>
          <w:sz w:val="24"/>
          <w:szCs w:val="24"/>
        </w:rPr>
        <w:t>; C</w:t>
      </w:r>
      <w:r w:rsidRPr="0031425D">
        <w:rPr>
          <w:rFonts w:ascii="Times New Roman" w:hAnsi="Times New Roman"/>
          <w:sz w:val="24"/>
          <w:szCs w:val="24"/>
        </w:rPr>
        <w:t xml:space="preserve">ronbach’s alpha is this sample was 0.73. </w:t>
      </w:r>
    </w:p>
    <w:p w14:paraId="7AE050E9" w14:textId="672B414A" w:rsidR="004A15D1" w:rsidRPr="0031425D" w:rsidRDefault="004A15D1" w:rsidP="0054568B">
      <w:pPr>
        <w:spacing w:line="480" w:lineRule="auto"/>
        <w:ind w:firstLine="720"/>
        <w:contextualSpacing/>
      </w:pPr>
      <w:r w:rsidRPr="0031425D">
        <w:rPr>
          <w:b/>
        </w:rPr>
        <w:lastRenderedPageBreak/>
        <w:t xml:space="preserve">Relationship satisfaction. </w:t>
      </w:r>
      <w:r w:rsidRPr="0031425D">
        <w:t>A single-item (</w:t>
      </w:r>
      <w:r w:rsidR="009F729B">
        <w:t>“</w:t>
      </w:r>
      <w:r w:rsidRPr="0031425D">
        <w:t>In general, how satisfied are you in your relationship?</w:t>
      </w:r>
      <w:r w:rsidR="009F729B">
        <w:t>”</w:t>
      </w:r>
      <w:r w:rsidRPr="0031425D">
        <w:t>) was used to measure relationship satisfaction with a Likert-type scale of 1 (not satisfied at all) to 6 (completely satisfied). This item</w:t>
      </w:r>
      <w:r w:rsidR="00EC68E0" w:rsidRPr="0031425D">
        <w:t xml:space="preserve"> was</w:t>
      </w:r>
      <w:r w:rsidRPr="0031425D">
        <w:t xml:space="preserve"> taken from the 3-item Kansas Marital Satisfaction questionnaire </w:t>
      </w:r>
      <w:r w:rsidRPr="0031425D">
        <w:rPr>
          <w:noProof/>
        </w:rPr>
        <w:t>(Nic</w:t>
      </w:r>
      <w:r w:rsidR="00E85136">
        <w:rPr>
          <w:noProof/>
        </w:rPr>
        <w:t>hols, Schumm, Schectman, &amp; Grigsby</w:t>
      </w:r>
      <w:r w:rsidRPr="0031425D">
        <w:rPr>
          <w:noProof/>
        </w:rPr>
        <w:t>, 1983)</w:t>
      </w:r>
      <w:r w:rsidRPr="0031425D">
        <w:t xml:space="preserve">; the other two items were not used due to difficulty with translation and comprehension (from English into Zulu). </w:t>
      </w:r>
    </w:p>
    <w:p w14:paraId="0A8CF874" w14:textId="4B29CFE1" w:rsidR="004A15D1" w:rsidRPr="0031425D" w:rsidRDefault="004A15D1" w:rsidP="0054568B">
      <w:pPr>
        <w:spacing w:line="480" w:lineRule="auto"/>
        <w:contextualSpacing/>
      </w:pPr>
      <w:r w:rsidRPr="0031425D">
        <w:tab/>
      </w:r>
      <w:r w:rsidRPr="0031425D">
        <w:rPr>
          <w:b/>
        </w:rPr>
        <w:t xml:space="preserve">Covariates. </w:t>
      </w:r>
      <w:r w:rsidRPr="0031425D">
        <w:t>Age, education, marital status, and duration (in months) of current relationship were included as covariates in all of the multivariable models. The average of relationship length was compu</w:t>
      </w:r>
      <w:r w:rsidR="00EC68E0" w:rsidRPr="0031425D">
        <w:t>ted using the report of both partners</w:t>
      </w:r>
      <w:r w:rsidRPr="0031425D">
        <w:t>, which were highly correlated (</w:t>
      </w:r>
      <w:r w:rsidRPr="0002698C">
        <w:rPr>
          <w:i/>
        </w:rPr>
        <w:t>r</w:t>
      </w:r>
      <w:r w:rsidRPr="0031425D">
        <w:t xml:space="preserve"> = 0.98). Normality checks indicated that relationship length was highly skewed and was thus transformed using the square-root.</w:t>
      </w:r>
      <w:r w:rsidR="00552C02">
        <w:t xml:space="preserve"> </w:t>
      </w:r>
      <w:r w:rsidR="00552C02" w:rsidRPr="00814118">
        <w:t>We also considered including HIV status at baseline as a covariate. However, because couples who had tested together or mutually disclosed their HIV status were not eligible to participate, only 51% (n = 458) of the sample knew their HIV status at baseline. Of those who had recently tested, 12% (n = 55) self-reported being HIV-positive, and among these participants, HIV status was not significantly correlated with any of the relationship quality variables.</w:t>
      </w:r>
    </w:p>
    <w:p w14:paraId="5D242CB7" w14:textId="77777777" w:rsidR="004A15D1" w:rsidRPr="0031425D" w:rsidRDefault="004A15D1" w:rsidP="0054568B">
      <w:pPr>
        <w:spacing w:line="480" w:lineRule="auto"/>
        <w:contextualSpacing/>
      </w:pPr>
      <w:r w:rsidRPr="0031425D">
        <w:rPr>
          <w:b/>
        </w:rPr>
        <w:t>Data analyses</w:t>
      </w:r>
    </w:p>
    <w:p w14:paraId="7801BE5E" w14:textId="2F98048A" w:rsidR="00EC09AA" w:rsidRPr="00814118" w:rsidRDefault="00CA71E6" w:rsidP="00CA71E6">
      <w:pPr>
        <w:spacing w:line="480" w:lineRule="auto"/>
        <w:ind w:firstLine="720"/>
        <w:contextualSpacing/>
      </w:pPr>
      <w:r w:rsidRPr="00814118">
        <w:rPr>
          <w:rFonts w:eastAsia="Times New Roman"/>
        </w:rPr>
        <w:t xml:space="preserve">While there are multiple different ways to analyze dyadic data (Kenny, </w:t>
      </w:r>
      <w:proofErr w:type="spellStart"/>
      <w:r w:rsidRPr="00814118">
        <w:rPr>
          <w:rFonts w:eastAsia="Times New Roman"/>
        </w:rPr>
        <w:t>Kashy</w:t>
      </w:r>
      <w:proofErr w:type="spellEnd"/>
      <w:r w:rsidRPr="00814118">
        <w:rPr>
          <w:rFonts w:eastAsia="Times New Roman"/>
        </w:rPr>
        <w:t xml:space="preserve">, and Cook, 2006), we chose an approach in which the data are analyzed at the couple level with the male partner’s </w:t>
      </w:r>
      <w:r w:rsidR="00EC09AA" w:rsidRPr="00814118">
        <w:rPr>
          <w:rFonts w:eastAsia="Times New Roman"/>
        </w:rPr>
        <w:t>alcohol use</w:t>
      </w:r>
      <w:r w:rsidRPr="00814118">
        <w:rPr>
          <w:rFonts w:eastAsia="Times New Roman"/>
        </w:rPr>
        <w:t xml:space="preserve"> regressed onto both his own report of relationship quality and his female partner’s report of relationship quality. This approach with heterosexual dyads is appropriate to examine gender differences in men’s drinking on both partners’ reports of relationship quality (Kenny et al., 2006).</w:t>
      </w:r>
    </w:p>
    <w:p w14:paraId="6FAA1A9F" w14:textId="27C0BBBB" w:rsidR="00CA71E6" w:rsidRPr="00814118" w:rsidRDefault="00E11C6D" w:rsidP="00E11C6D">
      <w:pPr>
        <w:spacing w:line="480" w:lineRule="auto"/>
        <w:ind w:firstLine="720"/>
        <w:contextualSpacing/>
        <w:rPr>
          <w:rFonts w:eastAsia="Times New Roman"/>
        </w:rPr>
      </w:pPr>
      <w:r w:rsidRPr="00814118">
        <w:lastRenderedPageBreak/>
        <w:t xml:space="preserve">We </w:t>
      </w:r>
      <w:r w:rsidR="00EC09AA" w:rsidRPr="00814118">
        <w:t xml:space="preserve">fit five separate structural equation models (SEM) for each of the five measures of relationship quality using male partner alcohol use as a predictor of both male and female relationship quality. </w:t>
      </w:r>
      <w:r w:rsidR="00EC09AA" w:rsidRPr="00EC09AA">
        <w:t xml:space="preserve">By including both partners’ relationship quality reports in the model simultaneously, and allowing their corresponding residual errors to </w:t>
      </w:r>
      <w:proofErr w:type="spellStart"/>
      <w:r w:rsidR="00EC09AA" w:rsidRPr="00EC09AA">
        <w:t>covary</w:t>
      </w:r>
      <w:proofErr w:type="spellEnd"/>
      <w:r w:rsidR="00EC09AA" w:rsidRPr="00EC09AA">
        <w:t xml:space="preserve">, we were able to account for interdependence across the dyad members. Models used maximum likelihood estimation </w:t>
      </w:r>
      <w:r w:rsidR="00EC09AA" w:rsidRPr="00EC09AA">
        <w:rPr>
          <w:color w:val="000000"/>
        </w:rPr>
        <w:t xml:space="preserve">with the </w:t>
      </w:r>
      <w:proofErr w:type="spellStart"/>
      <w:r w:rsidR="00EC09AA" w:rsidRPr="00EC09AA">
        <w:rPr>
          <w:color w:val="000000"/>
        </w:rPr>
        <w:t>Satorra-Bentler</w:t>
      </w:r>
      <w:proofErr w:type="spellEnd"/>
      <w:r w:rsidR="00EC09AA" w:rsidRPr="00EC09AA">
        <w:rPr>
          <w:color w:val="000000"/>
        </w:rPr>
        <w:t xml:space="preserve"> correction to account for non-normality in explanatory variables</w:t>
      </w:r>
      <w:r w:rsidR="00EC09AA" w:rsidRPr="00EC09AA">
        <w:t xml:space="preserve">. </w:t>
      </w:r>
      <w:r w:rsidR="00EC09AA" w:rsidRPr="00814118">
        <w:t>We chose to fit five separate models</w:t>
      </w:r>
      <w:r w:rsidRPr="00814118">
        <w:t>,</w:t>
      </w:r>
      <w:r w:rsidR="00EC09AA" w:rsidRPr="00814118">
        <w:t xml:space="preserve"> rather than </w:t>
      </w:r>
      <w:r w:rsidRPr="00814118">
        <w:t xml:space="preserve">for example </w:t>
      </w:r>
      <w:r w:rsidR="00EC09AA" w:rsidRPr="00814118">
        <w:t>using a latent variable for relationship quality</w:t>
      </w:r>
      <w:r w:rsidRPr="00814118">
        <w:t>,</w:t>
      </w:r>
      <w:r w:rsidR="00EC09AA" w:rsidRPr="00814118">
        <w:t xml:space="preserve"> for several reasons. </w:t>
      </w:r>
      <w:r w:rsidR="00EC09AA" w:rsidRPr="00814118">
        <w:rPr>
          <w:rFonts w:eastAsia="Times New Roman"/>
        </w:rPr>
        <w:t>Different constructs of relationship quality (e.g., intimacy, trust) can be positively correlated with one another, but are often treated as distinct factors in the literature (</w:t>
      </w:r>
      <w:proofErr w:type="spellStart"/>
      <w:r w:rsidR="00EC09AA" w:rsidRPr="00814118">
        <w:rPr>
          <w:rFonts w:eastAsia="Times New Roman"/>
        </w:rPr>
        <w:t>Larzelere</w:t>
      </w:r>
      <w:proofErr w:type="spellEnd"/>
      <w:r w:rsidR="00EC09AA" w:rsidRPr="00814118">
        <w:rPr>
          <w:rFonts w:eastAsia="Times New Roman"/>
        </w:rPr>
        <w:t xml:space="preserve"> and Huston, 1980). For example, as pointed out by Fletcher, Simpson and Thomas (2000), individuals who rate their relationships as being high on trust, could still suffer from low intimacy. </w:t>
      </w:r>
      <w:r w:rsidRPr="00814118">
        <w:rPr>
          <w:rFonts w:eastAsia="Times New Roman"/>
        </w:rPr>
        <w:t>Because r</w:t>
      </w:r>
      <w:r w:rsidR="00EC09AA" w:rsidRPr="00814118">
        <w:rPr>
          <w:rFonts w:eastAsia="Times New Roman"/>
        </w:rPr>
        <w:t xml:space="preserve">elationship quality has received even less attention in the African context </w:t>
      </w:r>
      <w:r w:rsidRPr="00814118">
        <w:rPr>
          <w:rFonts w:eastAsia="Times New Roman"/>
        </w:rPr>
        <w:t>our intention was to explore associations with individual constructs of relationship quality and allow for nuanced patterns to emerge</w:t>
      </w:r>
      <w:r w:rsidR="00EC09AA" w:rsidRPr="00814118">
        <w:rPr>
          <w:rFonts w:eastAsia="Times New Roman"/>
        </w:rPr>
        <w:t xml:space="preserve">. </w:t>
      </w:r>
      <w:r w:rsidRPr="00814118">
        <w:rPr>
          <w:rFonts w:eastAsia="Times New Roman"/>
        </w:rPr>
        <w:t>Further, a</w:t>
      </w:r>
      <w:r w:rsidR="00EC09AA" w:rsidRPr="00814118">
        <w:rPr>
          <w:rFonts w:eastAsia="Times New Roman"/>
        </w:rPr>
        <w:t>s discussed previously, the one study that has examined alcohol use and relationship quality in Afric</w:t>
      </w:r>
      <w:r w:rsidRPr="00814118">
        <w:rPr>
          <w:rFonts w:eastAsia="Times New Roman"/>
        </w:rPr>
        <w:t>a (</w:t>
      </w:r>
      <w:proofErr w:type="spellStart"/>
      <w:r w:rsidRPr="00814118">
        <w:rPr>
          <w:rFonts w:eastAsia="Times New Roman"/>
        </w:rPr>
        <w:t>Ruark</w:t>
      </w:r>
      <w:proofErr w:type="spellEnd"/>
      <w:r w:rsidRPr="00814118">
        <w:rPr>
          <w:rFonts w:eastAsia="Times New Roman"/>
        </w:rPr>
        <w:t xml:space="preserve"> et al., 2017) also used </w:t>
      </w:r>
      <w:r w:rsidR="00EC09AA" w:rsidRPr="00814118">
        <w:rPr>
          <w:rFonts w:eastAsia="Times New Roman"/>
        </w:rPr>
        <w:t xml:space="preserve">separate models for each relationship quality domain, and indeed found both gender differences in the association between relationship quality and alcohol use before sex, as well as different findings for different domains of relationship quality. </w:t>
      </w:r>
    </w:p>
    <w:p w14:paraId="207F0D3E" w14:textId="124B5911" w:rsidR="004A15D1" w:rsidRPr="0031425D" w:rsidRDefault="004A15D1" w:rsidP="00E11C6D">
      <w:pPr>
        <w:spacing w:line="480" w:lineRule="auto"/>
        <w:ind w:firstLine="720"/>
        <w:contextualSpacing/>
      </w:pPr>
      <w:r w:rsidRPr="0031425D">
        <w:t>In accordance with the literature on relationship dynamics and HIV risk behaviors (e.g.,</w:t>
      </w:r>
      <w:r w:rsidRPr="0031425D">
        <w:rPr>
          <w:noProof/>
        </w:rPr>
        <w:t xml:space="preserve"> Darbes et al., 2014)</w:t>
      </w:r>
      <w:r w:rsidR="00E11C6D">
        <w:t xml:space="preserve"> we</w:t>
      </w:r>
      <w:r w:rsidRPr="0031425D">
        <w:t xml:space="preserve"> controlled for each partner’s age (continuous variables), marital status (a couple-level dichotomous variable for married versus unmarried), and relationship duration (a continuous variable based on the </w:t>
      </w:r>
      <w:r w:rsidR="00F30059" w:rsidRPr="0031425D">
        <w:t xml:space="preserve">square root of the </w:t>
      </w:r>
      <w:r w:rsidRPr="0031425D">
        <w:t xml:space="preserve">couple-level mean). </w:t>
      </w:r>
      <w:r w:rsidR="00E11C6D">
        <w:t xml:space="preserve"> </w:t>
      </w:r>
      <w:r w:rsidRPr="0031425D">
        <w:t>For hypothesis 1, we report the main results of th</w:t>
      </w:r>
      <w:r w:rsidR="00DB2298" w:rsidRPr="0031425D">
        <w:t>e SEM models for each measure of relationship quality</w:t>
      </w:r>
      <w:r w:rsidRPr="0031425D">
        <w:t xml:space="preserve">. All means </w:t>
      </w:r>
      <w:r w:rsidRPr="0031425D">
        <w:lastRenderedPageBreak/>
        <w:t xml:space="preserve">for </w:t>
      </w:r>
      <w:r w:rsidR="00DB2298" w:rsidRPr="0031425D">
        <w:t>relationship quality</w:t>
      </w:r>
      <w:r w:rsidRPr="0031425D">
        <w:t xml:space="preserve"> variables represent the mean item score across the scale at the individual level. For hypothesis 2, we set constraints on the model to test whether </w:t>
      </w:r>
      <w:r w:rsidR="00903CF2" w:rsidRPr="0031425D">
        <w:t>the association between men’s alcohol use and relationship quality differed by gender</w:t>
      </w:r>
      <w:r w:rsidRPr="0031425D">
        <w:t xml:space="preserve">. For significant associations found with hypothesis 1, we tested whether the effect of men’s alcohol use on </w:t>
      </w:r>
      <w:r w:rsidR="00DB2298" w:rsidRPr="0031425D">
        <w:t>relationship quality</w:t>
      </w:r>
      <w:r w:rsidRPr="0031425D">
        <w:t xml:space="preserve"> differed by gender by setting the two effects equal and assessing whether the model fit was significantly worsened via the Wald </w:t>
      </w:r>
      <w:r w:rsidRPr="0031425D">
        <w:sym w:font="Symbol" w:char="F063"/>
      </w:r>
      <w:r w:rsidRPr="0031425D">
        <w:rPr>
          <w:vertAlign w:val="superscript"/>
        </w:rPr>
        <w:t>2</w:t>
      </w:r>
      <w:r w:rsidRPr="0031425D">
        <w:t xml:space="preserve"> test (Kenny, </w:t>
      </w:r>
      <w:proofErr w:type="spellStart"/>
      <w:r w:rsidRPr="0031425D">
        <w:t>Kashy</w:t>
      </w:r>
      <w:proofErr w:type="spellEnd"/>
      <w:r w:rsidRPr="0031425D">
        <w:t>, &amp; Cook, 2006). All models were fit using the SEM feature of Stata 14.1.</w:t>
      </w:r>
    </w:p>
    <w:p w14:paraId="452BCD41" w14:textId="77777777" w:rsidR="004A15D1" w:rsidRPr="0031425D" w:rsidRDefault="004A15D1" w:rsidP="0054568B">
      <w:pPr>
        <w:spacing w:line="480" w:lineRule="auto"/>
        <w:contextualSpacing/>
        <w:jc w:val="center"/>
        <w:rPr>
          <w:b/>
        </w:rPr>
      </w:pPr>
      <w:r w:rsidRPr="0031425D">
        <w:rPr>
          <w:b/>
        </w:rPr>
        <w:t>Results</w:t>
      </w:r>
    </w:p>
    <w:p w14:paraId="3C6E0643" w14:textId="77777777" w:rsidR="004A15D1" w:rsidRPr="0031425D" w:rsidRDefault="004A15D1" w:rsidP="0054568B">
      <w:pPr>
        <w:spacing w:line="480" w:lineRule="auto"/>
        <w:ind w:firstLine="720"/>
        <w:contextualSpacing/>
      </w:pPr>
      <w:r w:rsidRPr="0031425D">
        <w:t>A total of 886 heterosexual, South African adults (</w:t>
      </w:r>
      <w:r w:rsidRPr="0031425D">
        <w:rPr>
          <w:i/>
        </w:rPr>
        <w:t>N</w:t>
      </w:r>
      <w:r w:rsidRPr="0031425D">
        <w:t xml:space="preserve"> = 443 couples) contributed data for these analyses. The average age of the full sample was 28.42 (</w:t>
      </w:r>
      <w:r w:rsidRPr="0031425D">
        <w:rPr>
          <w:i/>
        </w:rPr>
        <w:t>SD</w:t>
      </w:r>
      <w:r w:rsidRPr="0031425D">
        <w:t xml:space="preserve"> = 9.32), the average relationship duration was 5.38 years (</w:t>
      </w:r>
      <w:r w:rsidRPr="0031425D">
        <w:rPr>
          <w:i/>
        </w:rPr>
        <w:t>SD</w:t>
      </w:r>
      <w:r w:rsidR="00EC68E0" w:rsidRPr="0031425D">
        <w:t xml:space="preserve"> = 7.08), and</w:t>
      </w:r>
      <w:r w:rsidRPr="0031425D">
        <w:t xml:space="preserve"> 9% of the couples reported being married (see Table 1). </w:t>
      </w:r>
      <w:r w:rsidR="00EC68E0" w:rsidRPr="0031425D">
        <w:t xml:space="preserve">With regards to alcohol use, 44% of the men were categorized as </w:t>
      </w:r>
      <w:r w:rsidRPr="0031425D">
        <w:t xml:space="preserve">abstainers, 18% were categorized as non-hazardous drinkers, and 38% were categorized as hazardous drinkers.  The results of the primary analyses are presented in Table 2. There were no significant associations between male non-hazardous alcohol use and any of the </w:t>
      </w:r>
      <w:r w:rsidR="00DB2298" w:rsidRPr="0031425D">
        <w:t xml:space="preserve">relationship quality </w:t>
      </w:r>
      <w:r w:rsidRPr="0031425D">
        <w:t xml:space="preserve">outcomes; the findings reported here are for men categorized as hazardous drinkers compared to men categorized as abstainers. </w:t>
      </w:r>
    </w:p>
    <w:p w14:paraId="63F31566" w14:textId="77777777" w:rsidR="004A15D1" w:rsidRPr="0031425D" w:rsidRDefault="004A15D1" w:rsidP="0054568B">
      <w:pPr>
        <w:spacing w:line="480" w:lineRule="auto"/>
        <w:ind w:firstLine="720"/>
        <w:contextualSpacing/>
      </w:pPr>
      <w:r w:rsidRPr="0031425D">
        <w:rPr>
          <w:b/>
        </w:rPr>
        <w:t>Model 1: Relationship intimacy.</w:t>
      </w:r>
      <w:r w:rsidRPr="0031425D">
        <w:t xml:space="preserve"> The mean level of intimacy in the full sample was 6.33 (</w:t>
      </w:r>
      <w:r w:rsidRPr="0031425D">
        <w:rPr>
          <w:i/>
        </w:rPr>
        <w:t>SD</w:t>
      </w:r>
      <w:r w:rsidRPr="0031425D">
        <w:t xml:space="preserve"> = .80). Women with a male partner who was categorized as a hazardous drinker reported more</w:t>
      </w:r>
      <w:r w:rsidRPr="0031425D">
        <w:rPr>
          <w:i/>
        </w:rPr>
        <w:t xml:space="preserve"> </w:t>
      </w:r>
      <w:r w:rsidRPr="0031425D">
        <w:t>relationship intimacy compared to women with a male partner who was categorized as an abstainer (</w:t>
      </w:r>
      <w:r w:rsidRPr="0031425D">
        <w:rPr>
          <w:i/>
        </w:rPr>
        <w:t xml:space="preserve">p = </w:t>
      </w:r>
      <w:r w:rsidRPr="0031425D">
        <w:t>.025). Women also reported higher levels of intimacy as the difference in age between the two partners increased (</w:t>
      </w:r>
      <w:r w:rsidRPr="0031425D">
        <w:rPr>
          <w:i/>
        </w:rPr>
        <w:t>p</w:t>
      </w:r>
      <w:r w:rsidRPr="0031425D">
        <w:t xml:space="preserve"> = .013). Male alcohol use was not significantly associated with male reports of intimacy. The association of men’s alcohol use with intimacy was </w:t>
      </w:r>
      <w:r w:rsidRPr="0031425D">
        <w:lastRenderedPageBreak/>
        <w:t xml:space="preserve">significantly different between men and women (Wald </w:t>
      </w:r>
      <w:r w:rsidRPr="0031425D">
        <w:sym w:font="Symbol" w:char="F063"/>
      </w:r>
      <w:r w:rsidRPr="0031425D">
        <w:rPr>
          <w:vertAlign w:val="superscript"/>
        </w:rPr>
        <w:t>2</w:t>
      </w:r>
      <w:r w:rsidRPr="0031425D">
        <w:t xml:space="preserve"> = 7.56; </w:t>
      </w:r>
      <w:r w:rsidRPr="0031425D">
        <w:rPr>
          <w:i/>
        </w:rPr>
        <w:t xml:space="preserve">p </w:t>
      </w:r>
      <w:r w:rsidRPr="0031425D">
        <w:t>= .006). Men who were married reported</w:t>
      </w:r>
      <w:r w:rsidR="00EC68E0" w:rsidRPr="0031425D">
        <w:t xml:space="preserve"> less relationship intimacy than</w:t>
      </w:r>
      <w:r w:rsidRPr="0031425D">
        <w:t xml:space="preserve"> men who were unmarried (</w:t>
      </w:r>
      <w:r w:rsidRPr="0031425D">
        <w:rPr>
          <w:i/>
        </w:rPr>
        <w:t>p</w:t>
      </w:r>
      <w:r w:rsidRPr="0031425D">
        <w:t xml:space="preserve"> = .006), and men also reported more relationship intimacy with increasing age (</w:t>
      </w:r>
      <w:r w:rsidRPr="0031425D">
        <w:rPr>
          <w:i/>
        </w:rPr>
        <w:t>p</w:t>
      </w:r>
      <w:r w:rsidRPr="0031425D">
        <w:t xml:space="preserve"> = .009). </w:t>
      </w:r>
    </w:p>
    <w:p w14:paraId="7F88DAD1" w14:textId="77777777" w:rsidR="004A15D1" w:rsidRPr="0031425D" w:rsidRDefault="004A15D1" w:rsidP="0054568B">
      <w:pPr>
        <w:spacing w:line="480" w:lineRule="auto"/>
        <w:ind w:firstLine="720"/>
        <w:contextualSpacing/>
      </w:pPr>
      <w:r w:rsidRPr="0031425D">
        <w:rPr>
          <w:b/>
        </w:rPr>
        <w:t xml:space="preserve">Model 2: Relationship trust. </w:t>
      </w:r>
      <w:r w:rsidRPr="0031425D">
        <w:t>The mean level of trust in the full sample was 6.13 (</w:t>
      </w:r>
      <w:r w:rsidRPr="0031425D">
        <w:rPr>
          <w:i/>
        </w:rPr>
        <w:t>SD</w:t>
      </w:r>
      <w:r w:rsidRPr="0031425D">
        <w:t xml:space="preserve"> = .75). Male alcohol use was not significantly associated with women’s reports of trust. Men who were categorized as hazardous drinkers reported less trust in their relationship compared to men who were categorized as abstainers (</w:t>
      </w:r>
      <w:r w:rsidRPr="0031425D">
        <w:rPr>
          <w:i/>
        </w:rPr>
        <w:t>p</w:t>
      </w:r>
      <w:r w:rsidRPr="0031425D">
        <w:t xml:space="preserve"> = .008). However, the association of men’s alcohol use with trust was not significantly different between men and women (Wald </w:t>
      </w:r>
      <w:r w:rsidRPr="0031425D">
        <w:sym w:font="Symbol" w:char="F063"/>
      </w:r>
      <w:r w:rsidRPr="0031425D">
        <w:rPr>
          <w:vertAlign w:val="superscript"/>
        </w:rPr>
        <w:t>2</w:t>
      </w:r>
      <w:r w:rsidRPr="0031425D">
        <w:t xml:space="preserve"> = 1.86; </w:t>
      </w:r>
      <w:r w:rsidRPr="0031425D">
        <w:rPr>
          <w:i/>
        </w:rPr>
        <w:t xml:space="preserve">p </w:t>
      </w:r>
      <w:r w:rsidRPr="0031425D">
        <w:t>= .173). Men also reported less trust as the difference in age between the two partners increased (</w:t>
      </w:r>
      <w:r w:rsidRPr="0031425D">
        <w:rPr>
          <w:i/>
        </w:rPr>
        <w:t>p</w:t>
      </w:r>
      <w:r w:rsidRPr="0031425D">
        <w:t xml:space="preserve"> = .002).</w:t>
      </w:r>
    </w:p>
    <w:p w14:paraId="403F924A" w14:textId="77777777" w:rsidR="004A15D1" w:rsidRPr="0031425D" w:rsidRDefault="004A15D1" w:rsidP="0054568B">
      <w:pPr>
        <w:spacing w:line="480" w:lineRule="auto"/>
        <w:ind w:firstLine="720"/>
        <w:contextualSpacing/>
      </w:pPr>
      <w:r w:rsidRPr="0031425D">
        <w:rPr>
          <w:b/>
        </w:rPr>
        <w:t xml:space="preserve">Model 3: Mutually constructive communication (MCC). </w:t>
      </w:r>
      <w:r w:rsidRPr="0031425D">
        <w:t>The mean level of communication on the MCC was 7.94 (</w:t>
      </w:r>
      <w:r w:rsidRPr="0031425D">
        <w:rPr>
          <w:i/>
        </w:rPr>
        <w:t>SD</w:t>
      </w:r>
      <w:r w:rsidRPr="0031425D">
        <w:t xml:space="preserve"> = .93). There were no significant associations between male alcohol use and male or female ratings of constructive communication. </w:t>
      </w:r>
    </w:p>
    <w:p w14:paraId="61DBFF37" w14:textId="77777777" w:rsidR="004A15D1" w:rsidRPr="0031425D" w:rsidRDefault="004A15D1" w:rsidP="0054568B">
      <w:pPr>
        <w:spacing w:line="480" w:lineRule="auto"/>
        <w:ind w:firstLine="720"/>
        <w:contextualSpacing/>
      </w:pPr>
      <w:r w:rsidRPr="0031425D">
        <w:rPr>
          <w:b/>
        </w:rPr>
        <w:t>Model 4: Demand/withdraw communication.</w:t>
      </w:r>
      <w:r w:rsidRPr="0031425D">
        <w:t xml:space="preserve"> The mean score on the demand/withdraw scale was 4.29 (</w:t>
      </w:r>
      <w:r w:rsidRPr="0031425D">
        <w:rPr>
          <w:i/>
        </w:rPr>
        <w:t>SD</w:t>
      </w:r>
      <w:r w:rsidRPr="0031425D">
        <w:t xml:space="preserve"> = 1.75). Women with a male partner who was a hazardous drinker reported higher use of the demand/withdraw pattern of communication compared to women with a male partner who was an abstainer (</w:t>
      </w:r>
      <w:r w:rsidRPr="0031425D">
        <w:rPr>
          <w:i/>
        </w:rPr>
        <w:t>p</w:t>
      </w:r>
      <w:r w:rsidRPr="0031425D">
        <w:t xml:space="preserve"> &lt; 0.001). We did not find a significant association</w:t>
      </w:r>
      <w:r w:rsidR="007E170C" w:rsidRPr="0031425D">
        <w:t xml:space="preserve"> between male alcohol use and male report</w:t>
      </w:r>
      <w:r w:rsidRPr="0031425D">
        <w:t xml:space="preserve"> of demand/withdraw communication. The association between hazardous drinking and demand/withdraw communication was significantly different between men and women (Wald </w:t>
      </w:r>
      <w:r w:rsidRPr="0031425D">
        <w:sym w:font="Symbol" w:char="F063"/>
      </w:r>
      <w:r w:rsidRPr="0031425D">
        <w:rPr>
          <w:vertAlign w:val="superscript"/>
        </w:rPr>
        <w:t>2</w:t>
      </w:r>
      <w:r w:rsidRPr="0031425D">
        <w:t xml:space="preserve"> = 12.9; </w:t>
      </w:r>
      <w:r w:rsidRPr="0031425D">
        <w:rPr>
          <w:i/>
        </w:rPr>
        <w:t xml:space="preserve">p </w:t>
      </w:r>
      <w:r w:rsidRPr="0031425D">
        <w:t xml:space="preserve">&lt; 0.001). </w:t>
      </w:r>
    </w:p>
    <w:p w14:paraId="4FDAD51E" w14:textId="77777777" w:rsidR="004A15D1" w:rsidRPr="0031425D" w:rsidRDefault="004A15D1" w:rsidP="0054568B">
      <w:pPr>
        <w:spacing w:line="480" w:lineRule="auto"/>
        <w:ind w:firstLine="720"/>
        <w:contextualSpacing/>
      </w:pPr>
      <w:r w:rsidRPr="0031425D">
        <w:rPr>
          <w:b/>
        </w:rPr>
        <w:t>Model 5: Relationship satisfaction.</w:t>
      </w:r>
      <w:r w:rsidRPr="0031425D">
        <w:t xml:space="preserve"> The mean level of satisfaction was 5.56 (SD = .60). There were no significant associations between male alcohol use</w:t>
      </w:r>
      <w:r w:rsidR="007E170C" w:rsidRPr="0031425D">
        <w:t xml:space="preserve"> </w:t>
      </w:r>
      <w:r w:rsidRPr="0031425D">
        <w:t>and male or female ratings of relationship satisfaction.</w:t>
      </w:r>
    </w:p>
    <w:p w14:paraId="192ECE92" w14:textId="77777777" w:rsidR="004A15D1" w:rsidRPr="0031425D" w:rsidRDefault="004A15D1" w:rsidP="0054568B">
      <w:pPr>
        <w:jc w:val="center"/>
        <w:rPr>
          <w:b/>
        </w:rPr>
      </w:pPr>
      <w:r w:rsidRPr="0031425D">
        <w:rPr>
          <w:b/>
        </w:rPr>
        <w:lastRenderedPageBreak/>
        <w:t>Discussion</w:t>
      </w:r>
    </w:p>
    <w:p w14:paraId="33B77561" w14:textId="77777777" w:rsidR="004A15D1" w:rsidRPr="0031425D" w:rsidRDefault="004A15D1" w:rsidP="0054568B"/>
    <w:p w14:paraId="201EE8E0" w14:textId="77777777" w:rsidR="004A15D1" w:rsidRPr="0031425D" w:rsidRDefault="004A15D1" w:rsidP="0054568B">
      <w:pPr>
        <w:spacing w:line="480" w:lineRule="auto"/>
        <w:ind w:firstLine="720"/>
        <w:contextualSpacing/>
      </w:pPr>
      <w:r w:rsidRPr="0031425D">
        <w:t xml:space="preserve">This is the first study to examine the association between alcohol use and relationship quality among couples in South Africa. We hypothesized that: (1) women in partnerships in which the male partner consumed alcohol at hazardous levels would report lower scores on all measures of relationship quality compared to women in partnerships in which the male partner abstained or consumed alcohol moderately and (2) that the association between male partner alcohol use and decreased relationship quality would be present for women, but not men. Results revealed that alcohol use was associated with </w:t>
      </w:r>
      <w:r w:rsidRPr="0031425D">
        <w:rPr>
          <w:i/>
        </w:rPr>
        <w:t>both</w:t>
      </w:r>
      <w:r w:rsidRPr="0031425D">
        <w:t xml:space="preserve"> partner’s reports of relationship quality.  Women partnered with a male hazardous drinker (compared to an abstainer) reported more intimacy,</w:t>
      </w:r>
      <w:r w:rsidRPr="0031425D">
        <w:rPr>
          <w:i/>
        </w:rPr>
        <w:t xml:space="preserve"> </w:t>
      </w:r>
      <w:r w:rsidRPr="0031425D">
        <w:t>but also reported more demand/withdrawal communication; men who were hazardous drinkers reported less trust in their relationship than men who</w:t>
      </w:r>
      <w:r w:rsidR="002A7EEC" w:rsidRPr="0031425D">
        <w:t xml:space="preserve"> were categorized as abstainers</w:t>
      </w:r>
      <w:r w:rsidRPr="0031425D">
        <w:t xml:space="preserve">. </w:t>
      </w:r>
    </w:p>
    <w:p w14:paraId="5CD89CA9" w14:textId="0A9141A0" w:rsidR="004A15D1" w:rsidRPr="0031425D" w:rsidRDefault="004A15D1" w:rsidP="0054568B">
      <w:pPr>
        <w:spacing w:line="480" w:lineRule="auto"/>
        <w:ind w:firstLine="720"/>
        <w:contextualSpacing/>
      </w:pPr>
      <w:r w:rsidRPr="0031425D">
        <w:t>Consistent with the hypothesis</w:t>
      </w:r>
      <w:r w:rsidR="00652676">
        <w:t xml:space="preserve"> that alcohol use increases negative couple interactions,</w:t>
      </w:r>
      <w:r w:rsidRPr="0031425D">
        <w:t xml:space="preserve"> hazardous drinking men reported less trust in their relationship than men</w:t>
      </w:r>
      <w:r w:rsidR="00276716" w:rsidRPr="0031425D">
        <w:t xml:space="preserve"> who abstained from alcohol use</w:t>
      </w:r>
      <w:r w:rsidRPr="0031425D">
        <w:t>.</w:t>
      </w:r>
      <w:r w:rsidRPr="0031425D">
        <w:rPr>
          <w:b/>
        </w:rPr>
        <w:t xml:space="preserve"> </w:t>
      </w:r>
      <w:r w:rsidR="0002724A">
        <w:t>I</w:t>
      </w:r>
      <w:r w:rsidRPr="0031425D">
        <w:t xml:space="preserve">t is possible that men in our sample were drinking in response to feelings of mistrust (rather than alcohol use precipitating </w:t>
      </w:r>
      <w:r w:rsidR="00DE736F">
        <w:t xml:space="preserve">the </w:t>
      </w:r>
      <w:r w:rsidRPr="0031425D">
        <w:t xml:space="preserve">mistrust). </w:t>
      </w:r>
      <w:r w:rsidR="0002724A">
        <w:t>While we cannot infer directionality from our data, t</w:t>
      </w:r>
      <w:r w:rsidRPr="0031425D">
        <w:t xml:space="preserve">here are several studies from the U.S. that have shown </w:t>
      </w:r>
      <w:r w:rsidR="00E64299" w:rsidRPr="0031425D">
        <w:t>mistrust</w:t>
      </w:r>
      <w:r w:rsidRPr="0031425D">
        <w:t xml:space="preserve"> to be associated with alcohol and alcohol-related problems (</w:t>
      </w:r>
      <w:proofErr w:type="spellStart"/>
      <w:r w:rsidRPr="0031425D">
        <w:t>DiBello</w:t>
      </w:r>
      <w:proofErr w:type="spellEnd"/>
      <w:r w:rsidRPr="0031425D">
        <w:t xml:space="preserve"> et al., 2014), with men significantly more likely to drink alcohol in response </w:t>
      </w:r>
      <w:r w:rsidR="00E64299" w:rsidRPr="0031425D">
        <w:t>to these types of feelings</w:t>
      </w:r>
      <w:r w:rsidRPr="0031425D">
        <w:t xml:space="preserve">, compared to women </w:t>
      </w:r>
      <w:r w:rsidR="00E85136">
        <w:rPr>
          <w:noProof/>
        </w:rPr>
        <w:t>(Knox</w:t>
      </w:r>
      <w:r w:rsidRPr="0031425D">
        <w:rPr>
          <w:noProof/>
        </w:rPr>
        <w:t>,</w:t>
      </w:r>
      <w:r w:rsidR="00E85136">
        <w:rPr>
          <w:noProof/>
        </w:rPr>
        <w:t xml:space="preserve"> Breed, &amp; Zusman,</w:t>
      </w:r>
      <w:r w:rsidRPr="0031425D">
        <w:rPr>
          <w:noProof/>
        </w:rPr>
        <w:t xml:space="preserve"> 2007)</w:t>
      </w:r>
      <w:r w:rsidRPr="0031425D">
        <w:t xml:space="preserve">. Longitudinal studies are needed to clarify how gender, </w:t>
      </w:r>
      <w:r w:rsidR="008F5B89" w:rsidRPr="0031425D">
        <w:t>mistrust</w:t>
      </w:r>
      <w:r w:rsidRPr="0031425D">
        <w:t xml:space="preserve">, and alcohol use are related in this context. </w:t>
      </w:r>
    </w:p>
    <w:p w14:paraId="7CFEDD93" w14:textId="77777777" w:rsidR="004A15D1" w:rsidRPr="0031425D" w:rsidRDefault="004A15D1" w:rsidP="0054568B">
      <w:pPr>
        <w:spacing w:line="480" w:lineRule="auto"/>
        <w:ind w:firstLine="720"/>
        <w:contextualSpacing/>
      </w:pPr>
      <w:r w:rsidRPr="0031425D">
        <w:t xml:space="preserve">Women with a hazardous drinking male partner reported more demand/withdrawal communication— an indicator of conflict over closeness and distance within the relationship </w:t>
      </w:r>
      <w:r w:rsidRPr="0031425D">
        <w:rPr>
          <w:noProof/>
        </w:rPr>
        <w:t>(Christensen &amp; Shenk, 1991)</w:t>
      </w:r>
      <w:r w:rsidRPr="0031425D">
        <w:t xml:space="preserve">. Couples who display this pattern of communication generally have </w:t>
      </w:r>
      <w:r w:rsidRPr="0031425D">
        <w:lastRenderedPageBreak/>
        <w:t xml:space="preserve">one partner who, in an attempt to seek more closeness, is demanding and critical, while the other partner seeks greater distance via withdrawal and defensiveness </w:t>
      </w:r>
      <w:r w:rsidRPr="0031425D">
        <w:rPr>
          <w:noProof/>
        </w:rPr>
        <w:t>(Christensen &amp; Shenk, 1991)</w:t>
      </w:r>
      <w:r w:rsidRPr="0031425D">
        <w:t>. This pattern is more prevalent in distressed couples, which is consistent with our findings and in support of the alcohol as a negative relationship influence hypothesis</w:t>
      </w:r>
      <w:r w:rsidR="007E170C" w:rsidRPr="0031425D">
        <w:t>.</w:t>
      </w:r>
    </w:p>
    <w:p w14:paraId="5C0666A4" w14:textId="29DD076A" w:rsidR="004A15D1" w:rsidRPr="0031425D" w:rsidRDefault="004A15D1" w:rsidP="007778D4">
      <w:pPr>
        <w:spacing w:line="480" w:lineRule="auto"/>
        <w:ind w:firstLine="720"/>
        <w:contextualSpacing/>
      </w:pPr>
      <w:r w:rsidRPr="0031425D">
        <w:t xml:space="preserve">Conversely, women with a hazardous-drinking male partner reported </w:t>
      </w:r>
      <w:r w:rsidRPr="0031425D">
        <w:rPr>
          <w:i/>
        </w:rPr>
        <w:t>more</w:t>
      </w:r>
      <w:r w:rsidRPr="0031425D">
        <w:t xml:space="preserve"> relationship intimacy compared to women with a male partner </w:t>
      </w:r>
      <w:r w:rsidR="00A708EF" w:rsidRPr="0031425D">
        <w:t xml:space="preserve">who abstained from alcohol use. These findings </w:t>
      </w:r>
      <w:r w:rsidR="007778D4" w:rsidRPr="0031425D">
        <w:t xml:space="preserve">in support of the </w:t>
      </w:r>
      <w:r w:rsidR="007778D4">
        <w:t>“</w:t>
      </w:r>
      <w:r w:rsidR="007778D4" w:rsidRPr="0031425D">
        <w:t>alcohol and enhanced relationship quality/satisfaction</w:t>
      </w:r>
      <w:r w:rsidR="007778D4">
        <w:t>”</w:t>
      </w:r>
      <w:r w:rsidR="007778D4" w:rsidRPr="0031425D">
        <w:t xml:space="preserve"> hypothesis</w:t>
      </w:r>
      <w:r w:rsidR="007778D4">
        <w:t xml:space="preserve"> may be attributable to alcohol’s</w:t>
      </w:r>
      <w:r w:rsidR="00A708EF" w:rsidRPr="0031425D">
        <w:t xml:space="preserve"> acute</w:t>
      </w:r>
      <w:r w:rsidR="007778D4">
        <w:t xml:space="preserve"> effect on affective expression – </w:t>
      </w:r>
      <w:r w:rsidR="00320E87" w:rsidRPr="0031425D">
        <w:t xml:space="preserve">i.e., </w:t>
      </w:r>
      <w:r w:rsidRPr="0031425D">
        <w:t xml:space="preserve">men in this sample </w:t>
      </w:r>
      <w:r w:rsidR="00BF475C">
        <w:t>may have been</w:t>
      </w:r>
      <w:r w:rsidRPr="0031425D">
        <w:t xml:space="preserve"> more emotionally expressive while intoxicated, increasing women’s feelings of intimacy. There </w:t>
      </w:r>
      <w:r w:rsidR="00C83CAA" w:rsidRPr="0031425D">
        <w:t xml:space="preserve">are some </w:t>
      </w:r>
      <w:r w:rsidR="00512874" w:rsidRPr="0031425D">
        <w:t xml:space="preserve">experimental data from alcohol administration studies with </w:t>
      </w:r>
      <w:r w:rsidRPr="0031425D">
        <w:t xml:space="preserve">couples in the U.S. </w:t>
      </w:r>
      <w:r w:rsidR="00E85136">
        <w:rPr>
          <w:noProof/>
        </w:rPr>
        <w:t>(Frankenstein</w:t>
      </w:r>
      <w:r w:rsidRPr="0031425D">
        <w:rPr>
          <w:noProof/>
        </w:rPr>
        <w:t>,</w:t>
      </w:r>
      <w:r w:rsidR="00E85136">
        <w:rPr>
          <w:noProof/>
        </w:rPr>
        <w:t xml:space="preserve"> Hay, &amp; Nathan,</w:t>
      </w:r>
      <w:r w:rsidRPr="0031425D">
        <w:rPr>
          <w:noProof/>
        </w:rPr>
        <w:t xml:space="preserve"> 1985; Smith, et al., 1975)</w:t>
      </w:r>
      <w:r w:rsidR="00C83CAA" w:rsidRPr="0031425D">
        <w:rPr>
          <w:noProof/>
        </w:rPr>
        <w:t xml:space="preserve"> and observational, experience sampling s</w:t>
      </w:r>
      <w:r w:rsidR="00E85136">
        <w:rPr>
          <w:noProof/>
        </w:rPr>
        <w:t>tudies (e.g., aan het Rot</w:t>
      </w:r>
      <w:r w:rsidR="00C83CAA" w:rsidRPr="0031425D">
        <w:rPr>
          <w:noProof/>
        </w:rPr>
        <w:t>,</w:t>
      </w:r>
      <w:r w:rsidR="00E85136">
        <w:rPr>
          <w:noProof/>
        </w:rPr>
        <w:t xml:space="preserve"> Russell, Moskowitz, &amp; Young,</w:t>
      </w:r>
      <w:r w:rsidR="00C83CAA" w:rsidRPr="0031425D">
        <w:rPr>
          <w:noProof/>
        </w:rPr>
        <w:t xml:space="preserve"> 2008) in support of the intrepretation that alcohol use facilitaties positive affective expression. </w:t>
      </w:r>
      <w:r w:rsidR="00320E87" w:rsidRPr="0031425D">
        <w:t xml:space="preserve">It is also possible that the measure of intimacy we used </w:t>
      </w:r>
      <w:r w:rsidR="007778D4">
        <w:t xml:space="preserve">was </w:t>
      </w:r>
      <w:r w:rsidR="00BF475C">
        <w:t xml:space="preserve">more </w:t>
      </w:r>
      <w:r w:rsidR="007778D4">
        <w:t>an approximation of</w:t>
      </w:r>
      <w:r w:rsidR="00320E87" w:rsidRPr="0031425D">
        <w:t xml:space="preserve"> </w:t>
      </w:r>
      <w:r w:rsidR="00C83CAA" w:rsidRPr="0031425D">
        <w:t>caregiving</w:t>
      </w:r>
      <w:r w:rsidR="00320E87" w:rsidRPr="0031425D">
        <w:t xml:space="preserve"> </w:t>
      </w:r>
      <w:r w:rsidR="004423F9" w:rsidRPr="0031425D">
        <w:t>(</w:t>
      </w:r>
      <w:r w:rsidR="009F729B">
        <w:t>“</w:t>
      </w:r>
      <w:r w:rsidR="004423F9" w:rsidRPr="0031425D">
        <w:t>I get so close to my partner I find it hard to separate from him</w:t>
      </w:r>
      <w:r w:rsidR="009F729B">
        <w:t>”</w:t>
      </w:r>
      <w:r w:rsidR="004423F9" w:rsidRPr="0031425D">
        <w:t xml:space="preserve">; </w:t>
      </w:r>
      <w:r w:rsidR="009F729B">
        <w:t>“</w:t>
      </w:r>
      <w:r w:rsidR="004423F9" w:rsidRPr="0031425D">
        <w:t>I think in terms of we/us instead of I/me</w:t>
      </w:r>
      <w:r w:rsidR="009F729B">
        <w:t>”</w:t>
      </w:r>
      <w:r w:rsidR="004423F9" w:rsidRPr="0031425D">
        <w:t xml:space="preserve">), </w:t>
      </w:r>
      <w:r w:rsidR="00320E87" w:rsidRPr="0031425D">
        <w:t>rather than</w:t>
      </w:r>
      <w:r w:rsidR="004423F9" w:rsidRPr="0031425D">
        <w:t xml:space="preserve"> </w:t>
      </w:r>
      <w:r w:rsidR="00320E87" w:rsidRPr="0031425D">
        <w:t>emotional intimacy</w:t>
      </w:r>
      <w:r w:rsidR="00BF475C">
        <w:t xml:space="preserve"> as</w:t>
      </w:r>
      <w:r w:rsidR="00512874" w:rsidRPr="0031425D">
        <w:t xml:space="preserve"> assessed by </w:t>
      </w:r>
      <w:proofErr w:type="spellStart"/>
      <w:r w:rsidR="00512874" w:rsidRPr="0031425D">
        <w:t>Ruark</w:t>
      </w:r>
      <w:proofErr w:type="spellEnd"/>
      <w:r w:rsidR="00512874" w:rsidRPr="0031425D">
        <w:t xml:space="preserve"> et al.</w:t>
      </w:r>
      <w:r w:rsidR="00BF475C">
        <w:t xml:space="preserve"> (2017)  (</w:t>
      </w:r>
      <w:r w:rsidR="009F729B">
        <w:t>“</w:t>
      </w:r>
      <w:r w:rsidR="00512874" w:rsidRPr="0031425D">
        <w:t>I receive/give considerable emotional support to my partner</w:t>
      </w:r>
      <w:r w:rsidR="009F729B">
        <w:t>”</w:t>
      </w:r>
      <w:r w:rsidR="00512874" w:rsidRPr="0031425D">
        <w:t xml:space="preserve">; </w:t>
      </w:r>
      <w:r w:rsidR="009F729B">
        <w:t>“</w:t>
      </w:r>
      <w:r w:rsidR="00512874" w:rsidRPr="0031425D">
        <w:t>I feel that I really understand my partner</w:t>
      </w:r>
      <w:r w:rsidR="009F729B">
        <w:t>”</w:t>
      </w:r>
      <w:r w:rsidR="00512874" w:rsidRPr="0031425D">
        <w:t>)</w:t>
      </w:r>
      <w:r w:rsidR="00C83CAA" w:rsidRPr="0031425D">
        <w:t xml:space="preserve">, </w:t>
      </w:r>
      <w:r w:rsidR="007778D4">
        <w:t>who found alcohol use before sex to be unrelated to women’s feelings of intimacy.</w:t>
      </w:r>
      <w:r w:rsidR="004423F9" w:rsidRPr="0031425D">
        <w:t xml:space="preserve"> </w:t>
      </w:r>
    </w:p>
    <w:p w14:paraId="7C9C8587" w14:textId="4F25DDDD" w:rsidR="004A15D1" w:rsidRPr="0031425D" w:rsidRDefault="004A15D1" w:rsidP="0054568B">
      <w:pPr>
        <w:spacing w:line="480" w:lineRule="auto"/>
        <w:ind w:firstLine="720"/>
        <w:contextualSpacing/>
      </w:pPr>
      <w:r w:rsidRPr="0031425D">
        <w:t xml:space="preserve">We did not find a significant association between alcohol use and constructive communication or satisfaction. It is possible that relationship satisfaction and communication are not affected by alcohol use in this setting, although given the robust findings on the negative impact of alcohol use on relationship satisfaction and communication/conflict in the U.S. </w:t>
      </w:r>
      <w:r w:rsidRPr="0031425D">
        <w:rPr>
          <w:noProof/>
        </w:rPr>
        <w:t>(Marshal, 2003)</w:t>
      </w:r>
      <w:r w:rsidRPr="0031425D">
        <w:t xml:space="preserve">, it may also be possible that the measures used in this study did not adequately </w:t>
      </w:r>
      <w:r w:rsidRPr="0031425D">
        <w:lastRenderedPageBreak/>
        <w:t xml:space="preserve">assess these constructs. The mutually constructive communication scale had poor internal consistency (alpha = .47), </w:t>
      </w:r>
      <w:r w:rsidR="00DE736F">
        <w:t>suggesting</w:t>
      </w:r>
      <w:r w:rsidRPr="0031425D">
        <w:t xml:space="preserve"> </w:t>
      </w:r>
      <w:r w:rsidR="00DE736F">
        <w:t xml:space="preserve">that </w:t>
      </w:r>
      <w:r w:rsidRPr="0031425D">
        <w:t>we were not reliably measuring positive relationship communication in this sample. Similarly, we used a one-item measure of relationship satisfaction that had very little variation (</w:t>
      </w:r>
      <w:r w:rsidRPr="0031425D">
        <w:rPr>
          <w:i/>
        </w:rPr>
        <w:t>M</w:t>
      </w:r>
      <w:r w:rsidRPr="0031425D">
        <w:t xml:space="preserve"> = 5.56, </w:t>
      </w:r>
      <w:r w:rsidRPr="0031425D">
        <w:rPr>
          <w:i/>
        </w:rPr>
        <w:t>SD</w:t>
      </w:r>
      <w:r w:rsidR="00276716" w:rsidRPr="0031425D">
        <w:t xml:space="preserve"> = .60, r</w:t>
      </w:r>
      <w:r w:rsidRPr="0031425D">
        <w:t>ange = 1-6) indicating that it may not have been well-adapted or suitable for this context. Scale development studies are needed to formally adapt and psychometrically validate relationship quality assessments for use in SSA. At present, the limitations of the constructive communication and satisfaction assessments indicate that our findings for these variables may not be reliable.</w:t>
      </w:r>
    </w:p>
    <w:p w14:paraId="63EEE4BF" w14:textId="22DE1DE1" w:rsidR="008B05E5" w:rsidRDefault="00A21843" w:rsidP="0054568B">
      <w:pPr>
        <w:spacing w:line="480" w:lineRule="auto"/>
        <w:ind w:firstLine="720"/>
        <w:contextualSpacing/>
        <w:rPr>
          <w:rFonts w:ascii="Arial" w:eastAsia="Times New Roman" w:hAnsi="Arial" w:cs="Arial"/>
          <w:sz w:val="22"/>
          <w:szCs w:val="22"/>
        </w:rPr>
      </w:pPr>
      <w:r w:rsidRPr="00814118">
        <w:rPr>
          <w:rFonts w:eastAsia="Times New Roman"/>
        </w:rPr>
        <w:t xml:space="preserve">Several additional limitations should be considered in the interpretation of our findings. First, only five women in our sample reported consuming alcohol, which is significantly lower than that the 16%-17% prevalence of alcohol use among women observed in national data (WHO, 2014; Parry et al., 2005; </w:t>
      </w:r>
      <w:proofErr w:type="spellStart"/>
      <w:r w:rsidRPr="00814118">
        <w:rPr>
          <w:rFonts w:eastAsia="Times New Roman"/>
        </w:rPr>
        <w:t>Peltzer</w:t>
      </w:r>
      <w:proofErr w:type="spellEnd"/>
      <w:r w:rsidRPr="00814118">
        <w:rPr>
          <w:rFonts w:eastAsia="Times New Roman"/>
        </w:rPr>
        <w:t xml:space="preserve">, </w:t>
      </w:r>
      <w:proofErr w:type="spellStart"/>
      <w:r w:rsidRPr="00814118">
        <w:rPr>
          <w:rFonts w:eastAsia="Times New Roman"/>
        </w:rPr>
        <w:t>Davids</w:t>
      </w:r>
      <w:proofErr w:type="spellEnd"/>
      <w:r w:rsidRPr="00814118">
        <w:rPr>
          <w:rFonts w:eastAsia="Times New Roman"/>
        </w:rPr>
        <w:t xml:space="preserve">, &amp; </w:t>
      </w:r>
      <w:proofErr w:type="spellStart"/>
      <w:r w:rsidRPr="00814118">
        <w:rPr>
          <w:rFonts w:eastAsia="Times New Roman"/>
        </w:rPr>
        <w:t>Njuhi</w:t>
      </w:r>
      <w:proofErr w:type="spellEnd"/>
      <w:r w:rsidRPr="00814118">
        <w:rPr>
          <w:rFonts w:eastAsia="Times New Roman"/>
        </w:rPr>
        <w:t>, 2011). There are likely several reasons for this discrepancy. First, prevalence of alcohol use in KwaZulu-Natal is much lower than national data with 8.2% of women reporting current alcohol use and 1.3% reporting hazardous alcohol use (</w:t>
      </w:r>
      <w:proofErr w:type="spellStart"/>
      <w:r w:rsidRPr="00814118">
        <w:rPr>
          <w:rFonts w:eastAsia="Times New Roman"/>
        </w:rPr>
        <w:t>Peltzer</w:t>
      </w:r>
      <w:proofErr w:type="spellEnd"/>
      <w:r w:rsidRPr="00814118">
        <w:rPr>
          <w:rFonts w:eastAsia="Times New Roman"/>
        </w:rPr>
        <w:t xml:space="preserve"> et al., 2011). Second, underreport of alcohol use, compared to objective biomarkers, has been widely observed in samples of men and women from SSA (</w:t>
      </w:r>
      <w:proofErr w:type="spellStart"/>
      <w:r w:rsidRPr="00814118">
        <w:rPr>
          <w:rFonts w:eastAsia="Times New Roman"/>
        </w:rPr>
        <w:t>Bajunirwe</w:t>
      </w:r>
      <w:proofErr w:type="spellEnd"/>
      <w:r w:rsidRPr="00814118">
        <w:rPr>
          <w:rFonts w:eastAsia="Times New Roman"/>
        </w:rPr>
        <w:t xml:space="preserve"> et al., 2014; Hahn et al., 2012), with some data suggesting</w:t>
      </w:r>
      <w:r w:rsidR="004304CC" w:rsidRPr="00814118">
        <w:rPr>
          <w:rFonts w:eastAsia="Times New Roman"/>
        </w:rPr>
        <w:t xml:space="preserve"> women are more likely to under</w:t>
      </w:r>
      <w:r w:rsidRPr="00814118">
        <w:rPr>
          <w:rFonts w:eastAsia="Times New Roman"/>
        </w:rPr>
        <w:t xml:space="preserve">report alcohol use in this setting compared to men (Hahn, et al., 2012). Social </w:t>
      </w:r>
      <w:proofErr w:type="spellStart"/>
      <w:r w:rsidRPr="00814118">
        <w:rPr>
          <w:rFonts w:eastAsia="Times New Roman"/>
        </w:rPr>
        <w:t>desireabilty</w:t>
      </w:r>
      <w:proofErr w:type="spellEnd"/>
      <w:r w:rsidRPr="00814118">
        <w:rPr>
          <w:rFonts w:eastAsia="Times New Roman"/>
        </w:rPr>
        <w:t xml:space="preserve"> bias may have been more extreme among women who consented to enroll in the </w:t>
      </w:r>
      <w:proofErr w:type="spellStart"/>
      <w:r w:rsidRPr="00814118">
        <w:rPr>
          <w:rFonts w:eastAsia="Times New Roman"/>
        </w:rPr>
        <w:t>Uthando</w:t>
      </w:r>
      <w:proofErr w:type="spellEnd"/>
      <w:r w:rsidRPr="00814118">
        <w:rPr>
          <w:rFonts w:eastAsia="Times New Roman"/>
        </w:rPr>
        <w:t xml:space="preserve"> </w:t>
      </w:r>
      <w:proofErr w:type="spellStart"/>
      <w:r w:rsidRPr="00814118">
        <w:rPr>
          <w:rFonts w:eastAsia="Times New Roman"/>
        </w:rPr>
        <w:t>Lwethu</w:t>
      </w:r>
      <w:proofErr w:type="spellEnd"/>
      <w:r w:rsidRPr="00814118">
        <w:rPr>
          <w:rFonts w:eastAsia="Times New Roman"/>
        </w:rPr>
        <w:t xml:space="preserve"> trial given concerns about privacy of information that are common in couples-based work (discussed in more detail below). Finally, women who volunteer to enroll in a study of relationship-based counseling may represent a subgroup women who are systematically different from </w:t>
      </w:r>
      <w:proofErr w:type="spellStart"/>
      <w:r w:rsidRPr="00814118">
        <w:rPr>
          <w:rFonts w:eastAsia="Times New Roman"/>
        </w:rPr>
        <w:t>nonvolunteers</w:t>
      </w:r>
      <w:proofErr w:type="spellEnd"/>
      <w:r w:rsidRPr="00814118">
        <w:rPr>
          <w:rFonts w:eastAsia="Times New Roman"/>
        </w:rPr>
        <w:t xml:space="preserve"> (Hill, Rubin, </w:t>
      </w:r>
      <w:proofErr w:type="spellStart"/>
      <w:r w:rsidRPr="00814118">
        <w:rPr>
          <w:rFonts w:eastAsia="Times New Roman"/>
        </w:rPr>
        <w:t>Peplau</w:t>
      </w:r>
      <w:proofErr w:type="spellEnd"/>
      <w:r w:rsidRPr="00814118">
        <w:rPr>
          <w:rFonts w:eastAsia="Times New Roman"/>
        </w:rPr>
        <w:t xml:space="preserve">, &amp; Willard, 1979) and/or different from women </w:t>
      </w:r>
      <w:r w:rsidRPr="00814118">
        <w:rPr>
          <w:rFonts w:eastAsia="Times New Roman"/>
        </w:rPr>
        <w:lastRenderedPageBreak/>
        <w:t>included in population-level estimates of alcohol use. This may have affected both prevalence of alcohol consumption among the women in this sample, as well the accurate reporting of it. Given these limitations, our assumption that men were partnered with non-drinking women may have underestimated the association between alcohol use and relationship quality in our data</w:t>
      </w:r>
      <w:r w:rsidR="008B05E5" w:rsidRPr="00814118">
        <w:rPr>
          <w:rFonts w:ascii="Arial" w:eastAsia="Times New Roman" w:hAnsi="Arial" w:cs="Arial"/>
          <w:sz w:val="22"/>
          <w:szCs w:val="22"/>
        </w:rPr>
        <w:t>.</w:t>
      </w:r>
      <w:bookmarkStart w:id="0" w:name="_GoBack"/>
      <w:bookmarkEnd w:id="0"/>
    </w:p>
    <w:p w14:paraId="1BBB9816" w14:textId="5ECA5025" w:rsidR="004A15D1" w:rsidRPr="0031425D" w:rsidRDefault="004A15D1" w:rsidP="0054568B">
      <w:pPr>
        <w:spacing w:line="480" w:lineRule="auto"/>
        <w:ind w:firstLine="720"/>
        <w:contextualSpacing/>
        <w:rPr>
          <w:noProof/>
        </w:rPr>
      </w:pPr>
      <w:r w:rsidRPr="0031425D">
        <w:rPr>
          <w:noProof/>
        </w:rPr>
        <w:t xml:space="preserve">Second, we cannot infer temporailty from these cross-sectional data and, as discussed previously with the findings on trust, we are unable to determine if the hazardous alcohol use preceeded the relationship outcomes, or if the relationship outcomes precipitated the alcohol use. Finally, the mean scores on the relationship quality outcomes were generally high in this sample, which may have been influenced by both the inclusion criteria and the procedures with which the data were collected. Couples were excluded </w:t>
      </w:r>
      <w:r w:rsidRPr="0031425D">
        <w:t xml:space="preserve">if they reported severe intimate partner violence (as a perpetrator or victim) in the previous six months, and voluntarily participated in a </w:t>
      </w:r>
      <w:proofErr w:type="gramStart"/>
      <w:r w:rsidRPr="0031425D">
        <w:t>couples</w:t>
      </w:r>
      <w:proofErr w:type="gramEnd"/>
      <w:r w:rsidRPr="0031425D">
        <w:t xml:space="preserve"> intervention study. This </w:t>
      </w:r>
      <w:r w:rsidR="00DE736F">
        <w:t>likely</w:t>
      </w:r>
      <w:r w:rsidRPr="0031425D">
        <w:t xml:space="preserve"> biased the sample to better functioning couples for whom relationship quality was higher than average. Additionally, although partners were interviewed separately about their relationship quality and alcohol use, the interviews occurred simultaneously in the same mobile caravan. </w:t>
      </w:r>
      <w:r w:rsidR="00315D51" w:rsidRPr="0031425D">
        <w:t>Although</w:t>
      </w:r>
      <w:r w:rsidRPr="0031425D">
        <w:t xml:space="preserve"> this mode of data collection was necessary in order to reach participants in the field, the lack of perceived privacy may have increased report of desirable relationship qualities—an issue that has been observed in other couples </w:t>
      </w:r>
      <w:r w:rsidRPr="009B0C43">
        <w:t xml:space="preserve">studies </w:t>
      </w:r>
      <w:r w:rsidR="00773D5E" w:rsidRPr="009B0C43">
        <w:rPr>
          <w:noProof/>
        </w:rPr>
        <w:t>(Cox</w:t>
      </w:r>
      <w:r w:rsidRPr="009B0C43">
        <w:rPr>
          <w:noProof/>
        </w:rPr>
        <w:t>,</w:t>
      </w:r>
      <w:r w:rsidR="00773D5E" w:rsidRPr="009B0C43">
        <w:rPr>
          <w:noProof/>
        </w:rPr>
        <w:t xml:space="preserve"> Hindon, Otupiri, &amp; Larsen-Reindorf,</w:t>
      </w:r>
      <w:r w:rsidRPr="009B0C43">
        <w:rPr>
          <w:noProof/>
        </w:rPr>
        <w:t xml:space="preserve"> 2013</w:t>
      </w:r>
      <w:r w:rsidRPr="0031425D">
        <w:rPr>
          <w:noProof/>
        </w:rPr>
        <w:t>)</w:t>
      </w:r>
      <w:r w:rsidRPr="0031425D">
        <w:t xml:space="preserve">. </w:t>
      </w:r>
    </w:p>
    <w:p w14:paraId="001967F0" w14:textId="6287A56F" w:rsidR="00123DD3" w:rsidRPr="0031425D" w:rsidRDefault="00D33F9C" w:rsidP="00B43631">
      <w:pPr>
        <w:spacing w:line="480" w:lineRule="auto"/>
        <w:ind w:firstLine="720"/>
        <w:contextualSpacing/>
      </w:pPr>
      <w:r w:rsidRPr="0031425D">
        <w:t xml:space="preserve">The importance of alcohol use in intimate relationships in SSA has been neglected in the literature despite evidence </w:t>
      </w:r>
      <w:r w:rsidR="003D3547" w:rsidRPr="0031425D">
        <w:t>for alcohol’s role in couples-level</w:t>
      </w:r>
      <w:r w:rsidRPr="0031425D">
        <w:t xml:space="preserve"> behaviors that increase risk for HIV infection.</w:t>
      </w:r>
      <w:r w:rsidR="00123DD3" w:rsidRPr="0031425D">
        <w:t xml:space="preserve"> </w:t>
      </w:r>
      <w:r w:rsidRPr="0031425D">
        <w:t>A</w:t>
      </w:r>
      <w:r w:rsidR="00123DD3" w:rsidRPr="0031425D">
        <w:t xml:space="preserve">dditional studies are needed to </w:t>
      </w:r>
      <w:r w:rsidRPr="0031425D">
        <w:t>investigate</w:t>
      </w:r>
      <w:r w:rsidR="004A15D1" w:rsidRPr="0031425D">
        <w:t xml:space="preserve"> the temporal ordering </w:t>
      </w:r>
      <w:r w:rsidRPr="0031425D">
        <w:t>and causal</w:t>
      </w:r>
      <w:r w:rsidR="004A15D1" w:rsidRPr="0031425D">
        <w:t xml:space="preserve"> association between alcoho</w:t>
      </w:r>
      <w:r w:rsidRPr="0031425D">
        <w:t>l use and relationship outcomes, and</w:t>
      </w:r>
      <w:r w:rsidR="004A15D1" w:rsidRPr="0031425D">
        <w:t xml:space="preserve"> the </w:t>
      </w:r>
      <w:r w:rsidRPr="0031425D">
        <w:t>ways in which</w:t>
      </w:r>
      <w:r w:rsidR="004A15D1" w:rsidRPr="0031425D">
        <w:t xml:space="preserve"> alcohol use can both enhance and negatively influen</w:t>
      </w:r>
      <w:r w:rsidR="003D3547" w:rsidRPr="0031425D">
        <w:t xml:space="preserve">ce relationship dynamics that are relevant to HIV </w:t>
      </w:r>
      <w:r w:rsidR="003D3547" w:rsidRPr="0031425D">
        <w:lastRenderedPageBreak/>
        <w:t>prevention (e.g., intimate partner violence, sexual risk behavior, adherence support). As others have noted (</w:t>
      </w:r>
      <w:proofErr w:type="spellStart"/>
      <w:r w:rsidR="003D3547" w:rsidRPr="0031425D">
        <w:t>Ruark</w:t>
      </w:r>
      <w:proofErr w:type="spellEnd"/>
      <w:r w:rsidR="003D3547" w:rsidRPr="0031425D">
        <w:t xml:space="preserve"> et al., 2017) there is a need for greater investment in couples </w:t>
      </w:r>
      <w:r w:rsidR="004F2D5E" w:rsidRPr="0031425D">
        <w:t xml:space="preserve">intervention </w:t>
      </w:r>
      <w:r w:rsidR="003D3547" w:rsidRPr="0031425D">
        <w:t xml:space="preserve">research in Africa, </w:t>
      </w:r>
      <w:r w:rsidR="00DE736F">
        <w:t xml:space="preserve">which has the potential to strengthen relationships and </w:t>
      </w:r>
      <w:r w:rsidR="003D3547" w:rsidRPr="0031425D">
        <w:t xml:space="preserve">address </w:t>
      </w:r>
      <w:r w:rsidR="00174577" w:rsidRPr="0031425D">
        <w:t>couple interactions</w:t>
      </w:r>
      <w:r w:rsidR="003D3547" w:rsidRPr="0031425D">
        <w:t xml:space="preserve"> that</w:t>
      </w:r>
      <w:r w:rsidR="00174577" w:rsidRPr="0031425D">
        <w:t xml:space="preserve"> can</w:t>
      </w:r>
      <w:r w:rsidR="002568C8">
        <w:t xml:space="preserve"> negatively affect HIV and other health-related outcomes</w:t>
      </w:r>
      <w:r w:rsidR="003D3547" w:rsidRPr="0031425D">
        <w:t>.</w:t>
      </w:r>
    </w:p>
    <w:p w14:paraId="72B08859" w14:textId="77777777" w:rsidR="00DE736F" w:rsidRDefault="00DE736F">
      <w:pPr>
        <w:rPr>
          <w:b/>
        </w:rPr>
      </w:pPr>
      <w:r>
        <w:rPr>
          <w:b/>
        </w:rPr>
        <w:br w:type="page"/>
      </w:r>
    </w:p>
    <w:p w14:paraId="3AB1EA28" w14:textId="08E27509" w:rsidR="001B3EB7" w:rsidRPr="0031425D" w:rsidRDefault="001B3EB7" w:rsidP="001B3EB7">
      <w:pPr>
        <w:spacing w:line="480" w:lineRule="auto"/>
        <w:contextualSpacing/>
        <w:jc w:val="center"/>
        <w:rPr>
          <w:b/>
        </w:rPr>
      </w:pPr>
      <w:r w:rsidRPr="0031425D">
        <w:rPr>
          <w:b/>
        </w:rPr>
        <w:lastRenderedPageBreak/>
        <w:t>Acknowledgements</w:t>
      </w:r>
    </w:p>
    <w:p w14:paraId="057A8D5C" w14:textId="498DAB1C" w:rsidR="001B3EB7" w:rsidRPr="0031425D" w:rsidRDefault="001B3EB7" w:rsidP="001B3EB7">
      <w:pPr>
        <w:spacing w:line="480" w:lineRule="auto"/>
        <w:ind w:firstLine="720"/>
        <w:contextualSpacing/>
        <w:rPr>
          <w:b/>
        </w:rPr>
      </w:pPr>
      <w:r w:rsidRPr="0031425D">
        <w:t xml:space="preserve">This study was funded by the following grants from the U.S. National Institutes of Health (NIH): </w:t>
      </w:r>
      <w:r w:rsidRPr="0031425D">
        <w:rPr>
          <w:rFonts w:eastAsia="Times New Roman"/>
        </w:rPr>
        <w:t>R01MH986346 (</w:t>
      </w:r>
      <w:proofErr w:type="spellStart"/>
      <w:r w:rsidRPr="0031425D">
        <w:rPr>
          <w:rFonts w:eastAsia="Times New Roman"/>
        </w:rPr>
        <w:t>Darbes</w:t>
      </w:r>
      <w:proofErr w:type="spellEnd"/>
      <w:r w:rsidRPr="0031425D">
        <w:rPr>
          <w:rFonts w:eastAsia="Times New Roman"/>
        </w:rPr>
        <w:t xml:space="preserve">), </w:t>
      </w:r>
      <w:proofErr w:type="gramStart"/>
      <w:r w:rsidRPr="0031425D">
        <w:t>K01MH107331</w:t>
      </w:r>
      <w:r w:rsidRPr="0031425D">
        <w:rPr>
          <w:rFonts w:eastAsia="Times New Roman"/>
        </w:rPr>
        <w:t>(</w:t>
      </w:r>
      <w:proofErr w:type="gramEnd"/>
      <w:r w:rsidRPr="0031425D">
        <w:rPr>
          <w:rFonts w:eastAsia="Times New Roman"/>
        </w:rPr>
        <w:t xml:space="preserve">Conroy), </w:t>
      </w:r>
      <w:r w:rsidRPr="0031425D">
        <w:t>K24DA037034 (Johnson), and K01AA021671 (Woolf-King).</w:t>
      </w:r>
    </w:p>
    <w:p w14:paraId="55F0A068" w14:textId="77777777" w:rsidR="001B3EB7" w:rsidRPr="0031425D" w:rsidRDefault="001B3EB7">
      <w:pPr>
        <w:rPr>
          <w:b/>
        </w:rPr>
      </w:pPr>
      <w:r w:rsidRPr="0031425D">
        <w:rPr>
          <w:b/>
        </w:rPr>
        <w:br w:type="page"/>
      </w:r>
    </w:p>
    <w:p w14:paraId="49B3D223" w14:textId="367C3456" w:rsidR="001B3EB7" w:rsidRPr="0031425D" w:rsidRDefault="001B3EB7" w:rsidP="001B3EB7">
      <w:pPr>
        <w:spacing w:line="480" w:lineRule="auto"/>
        <w:contextualSpacing/>
        <w:jc w:val="center"/>
      </w:pPr>
      <w:r w:rsidRPr="0031425D">
        <w:rPr>
          <w:b/>
        </w:rPr>
        <w:lastRenderedPageBreak/>
        <w:t>Declaration of Interest</w:t>
      </w:r>
    </w:p>
    <w:p w14:paraId="4A9177F5" w14:textId="533DD0A8" w:rsidR="001B3EB7" w:rsidRPr="0031425D" w:rsidRDefault="001B3EB7" w:rsidP="001B3EB7">
      <w:pPr>
        <w:spacing w:line="480" w:lineRule="auto"/>
        <w:contextualSpacing/>
        <w:rPr>
          <w:rFonts w:eastAsia="Times New Roman"/>
        </w:rPr>
      </w:pPr>
      <w:r w:rsidRPr="0031425D">
        <w:t xml:space="preserve">The authors declare that they have no conflicts of interest. </w:t>
      </w:r>
    </w:p>
    <w:p w14:paraId="4C8B3F8D" w14:textId="77777777" w:rsidR="004A15D1" w:rsidRPr="0031425D" w:rsidRDefault="004A15D1" w:rsidP="0054568B">
      <w:pPr>
        <w:spacing w:line="480" w:lineRule="auto"/>
        <w:ind w:firstLine="720"/>
        <w:contextualSpacing/>
      </w:pPr>
    </w:p>
    <w:p w14:paraId="1511EE2D" w14:textId="77777777" w:rsidR="004A15D1" w:rsidRPr="0031425D" w:rsidRDefault="004A15D1" w:rsidP="0054568B">
      <w:pPr>
        <w:spacing w:line="480" w:lineRule="auto"/>
        <w:contextualSpacing/>
      </w:pPr>
    </w:p>
    <w:p w14:paraId="6BEAE1AD" w14:textId="77777777" w:rsidR="004A15D1" w:rsidRPr="0031425D" w:rsidRDefault="004A15D1" w:rsidP="0054568B"/>
    <w:p w14:paraId="2CE0A5EE" w14:textId="77777777" w:rsidR="004A15D1" w:rsidRPr="0031425D" w:rsidRDefault="004A15D1">
      <w:r w:rsidRPr="0031425D">
        <w:br w:type="page"/>
      </w:r>
    </w:p>
    <w:p w14:paraId="414A6D82" w14:textId="77777777" w:rsidR="004A15D1" w:rsidRPr="0031425D" w:rsidRDefault="004A15D1" w:rsidP="0054568B">
      <w:pPr>
        <w:jc w:val="center"/>
        <w:rPr>
          <w:b/>
        </w:rPr>
      </w:pPr>
      <w:r w:rsidRPr="0031425D">
        <w:rPr>
          <w:b/>
        </w:rPr>
        <w:lastRenderedPageBreak/>
        <w:t>References</w:t>
      </w:r>
    </w:p>
    <w:p w14:paraId="5F57EA18" w14:textId="77777777" w:rsidR="004A15D1" w:rsidRPr="0031425D" w:rsidRDefault="004A15D1" w:rsidP="0054568B">
      <w:pPr>
        <w:jc w:val="center"/>
        <w:rPr>
          <w:b/>
        </w:rPr>
      </w:pPr>
    </w:p>
    <w:p w14:paraId="52E9B311"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aan het Rot, M., Russell, J. J., Moskowitz, D. S., &amp; Young, S. N. (2008). Alcohol in a social context: findings from event-contingent recording studies of everyday social interactions. Alcohol Clin Exp Res, 32(3), 459-471. </w:t>
      </w:r>
    </w:p>
    <w:p w14:paraId="6A8782D1"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Bajunirwe, F., Haberer, J. E., Boum II, Y., Hunt, P., Mocello, R., Martin, J. N., . . . Hahn, J. A. (2014). Comparison of self-reported alcohol consumption to phosphatidylethanol measurement among HIV-infected patients initiating antiretroviral treatment in southwestern Uganda. </w:t>
      </w:r>
      <w:r w:rsidRPr="0031425D">
        <w:rPr>
          <w:i/>
          <w:noProof/>
        </w:rPr>
        <w:t>PLoS One, 9</w:t>
      </w:r>
      <w:r w:rsidRPr="0031425D">
        <w:rPr>
          <w:noProof/>
        </w:rPr>
        <w:t xml:space="preserve">(12), e113152. </w:t>
      </w:r>
    </w:p>
    <w:p w14:paraId="6BB27E7D"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Bush, K., Kivlahan, D. R., McDonell, M. B., Fihn, S. D., &amp; Bradley, K. A. (1998). The AUDIT alcohol consumption questions (AUDIT-C): an effective brief screening test for problem drinking. </w:t>
      </w:r>
      <w:r w:rsidRPr="0031425D">
        <w:rPr>
          <w:i/>
          <w:noProof/>
        </w:rPr>
        <w:t>Archives of Internal Medicine, 158</w:t>
      </w:r>
      <w:r w:rsidRPr="0031425D">
        <w:rPr>
          <w:noProof/>
        </w:rPr>
        <w:t xml:space="preserve">(16), 1789-1795. </w:t>
      </w:r>
    </w:p>
    <w:p w14:paraId="39AB7733"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Christensen, A., &amp; Shenk, J. L. (1991). Communication, conflict, and psychological distance in nondistressed, clinic, and divorcing couples. </w:t>
      </w:r>
      <w:r w:rsidRPr="0031425D">
        <w:rPr>
          <w:i/>
          <w:noProof/>
        </w:rPr>
        <w:t>Journal of Consulting and Clinical Psychology, 59</w:t>
      </w:r>
      <w:r w:rsidRPr="0031425D">
        <w:rPr>
          <w:noProof/>
        </w:rPr>
        <w:t xml:space="preserve">(3), 458. </w:t>
      </w:r>
    </w:p>
    <w:p w14:paraId="0208A7B0"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Conroy, A. A. (2014). Gender, power, and intimate partner violence: a study on couples from rural Malawi. </w:t>
      </w:r>
      <w:r w:rsidRPr="0031425D">
        <w:rPr>
          <w:i/>
          <w:noProof/>
        </w:rPr>
        <w:t>Journal of Interpersonal Violence, 29</w:t>
      </w:r>
      <w:r w:rsidRPr="0031425D">
        <w:rPr>
          <w:noProof/>
        </w:rPr>
        <w:t xml:space="preserve">(5), 866-888. </w:t>
      </w:r>
    </w:p>
    <w:p w14:paraId="2115BB58"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Conroy, A. A. (2015). The influence of relationship power dynamics on HIV testing in rural Malawi. </w:t>
      </w:r>
      <w:r w:rsidRPr="0031425D">
        <w:rPr>
          <w:i/>
          <w:noProof/>
        </w:rPr>
        <w:t>The Journal of Sex Research, 52</w:t>
      </w:r>
      <w:r w:rsidRPr="0031425D">
        <w:rPr>
          <w:noProof/>
        </w:rPr>
        <w:t xml:space="preserve">(3), 347-359. </w:t>
      </w:r>
    </w:p>
    <w:p w14:paraId="59C0DF7C"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Conroy, A. A., McKenna, S. A., Leddy, A., Johnson, M. O., Ngubane, T., Darbes, L. A., &amp; van Rooyen, H. (2017). </w:t>
      </w:r>
      <w:r>
        <w:rPr>
          <w:noProof/>
        </w:rPr>
        <w:t>“</w:t>
      </w:r>
      <w:r w:rsidRPr="0031425D">
        <w:rPr>
          <w:noProof/>
        </w:rPr>
        <w:t>If She is Drunk, I Don’t Want Her to Take it</w:t>
      </w:r>
      <w:r>
        <w:rPr>
          <w:noProof/>
        </w:rPr>
        <w:t>”</w:t>
      </w:r>
      <w:r w:rsidRPr="0031425D">
        <w:rPr>
          <w:noProof/>
        </w:rPr>
        <w:t xml:space="preserve">: Partner Beliefs and Influence on Use of Alcohol and Antiretroviral Therapy in South African Couples. </w:t>
      </w:r>
      <w:r w:rsidRPr="0031425D">
        <w:rPr>
          <w:i/>
          <w:noProof/>
        </w:rPr>
        <w:t>AIDS and Behavior</w:t>
      </w:r>
      <w:r w:rsidRPr="0031425D">
        <w:rPr>
          <w:noProof/>
        </w:rPr>
        <w:t xml:space="preserve">, 1-7. </w:t>
      </w:r>
    </w:p>
    <w:p w14:paraId="574A7196" w14:textId="77777777" w:rsidR="009164AA" w:rsidRPr="0031425D" w:rsidRDefault="009164AA" w:rsidP="009164AA">
      <w:pPr>
        <w:pStyle w:val="EndNoteBibliography"/>
        <w:spacing w:line="480" w:lineRule="auto"/>
        <w:ind w:left="720" w:hanging="720"/>
        <w:contextualSpacing/>
        <w:rPr>
          <w:noProof/>
        </w:rPr>
      </w:pPr>
      <w:r w:rsidRPr="0031425D">
        <w:rPr>
          <w:noProof/>
        </w:rPr>
        <w:lastRenderedPageBreak/>
        <w:t xml:space="preserve">Cox, C. M., Hindin, M. J., Otupiri, E., &amp; Larsen-Reindorf, R. (2013). Understanding couples' relationship quality and contraceptive use in Kumasi, Ghana. </w:t>
      </w:r>
      <w:r w:rsidRPr="0031425D">
        <w:rPr>
          <w:i/>
          <w:noProof/>
        </w:rPr>
        <w:t>International Perspectives on Sexual and Reproductive Health</w:t>
      </w:r>
      <w:r w:rsidRPr="0031425D">
        <w:rPr>
          <w:noProof/>
        </w:rPr>
        <w:t xml:space="preserve">, 185-194. </w:t>
      </w:r>
    </w:p>
    <w:p w14:paraId="5DF463A7"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Crepaz, N., Tungol-Ashmon, M. V., Vosburgh, H. W., Baack, B. N., &amp; Mullins, M. M. (2015). Are couple-based interventions more effective than interventions delivered to individuals in promoting HIV protective behaviors? A meta-analysis. </w:t>
      </w:r>
      <w:r w:rsidRPr="0031425D">
        <w:rPr>
          <w:i/>
          <w:noProof/>
        </w:rPr>
        <w:t>AIDS Care, 27</w:t>
      </w:r>
      <w:r w:rsidRPr="0031425D">
        <w:rPr>
          <w:noProof/>
        </w:rPr>
        <w:t xml:space="preserve">(11), 1361-1366. </w:t>
      </w:r>
    </w:p>
    <w:p w14:paraId="039FE78C" w14:textId="77777777" w:rsidR="009164AA" w:rsidRPr="0031425D" w:rsidRDefault="009164AA" w:rsidP="009164AA">
      <w:pPr>
        <w:pStyle w:val="EndNoteBibliography"/>
        <w:spacing w:line="480" w:lineRule="auto"/>
        <w:ind w:left="720" w:hanging="720"/>
        <w:contextualSpacing/>
        <w:rPr>
          <w:noProof/>
        </w:rPr>
      </w:pPr>
      <w:r w:rsidRPr="0031425D">
        <w:rPr>
          <w:noProof/>
        </w:rPr>
        <w:t>Darbes, L. A., van Rooyen, H., Hosegood, V., Ngubane, T., Johnson, M. O., Fritz, K., &amp; McGra</w:t>
      </w:r>
      <w:r>
        <w:rPr>
          <w:noProof/>
        </w:rPr>
        <w:t>th, N. (2014). Uthando Lwethu (“our love”</w:t>
      </w:r>
      <w:r w:rsidRPr="0031425D">
        <w:rPr>
          <w:noProof/>
        </w:rPr>
        <w:t xml:space="preserve">): a protocol for a couples-based intervention to increase testing for HIV: a randomized controlled trial in rural KwaZulu-Natal, South Africa. </w:t>
      </w:r>
      <w:r w:rsidRPr="0031425D">
        <w:rPr>
          <w:i/>
          <w:noProof/>
        </w:rPr>
        <w:t>Trials, 15</w:t>
      </w:r>
      <w:r w:rsidRPr="0031425D">
        <w:rPr>
          <w:noProof/>
        </w:rPr>
        <w:t>, 64. doi:10.1186/1745-6215-15-64</w:t>
      </w:r>
    </w:p>
    <w:p w14:paraId="28828C39" w14:textId="77777777" w:rsidR="009164AA" w:rsidRDefault="009164AA" w:rsidP="009164AA">
      <w:pPr>
        <w:pStyle w:val="EndNoteBibliography"/>
        <w:spacing w:line="480" w:lineRule="auto"/>
        <w:ind w:left="720" w:hanging="720"/>
        <w:contextualSpacing/>
        <w:rPr>
          <w:noProof/>
        </w:rPr>
      </w:pPr>
      <w:r w:rsidRPr="0031425D">
        <w:rPr>
          <w:noProof/>
        </w:rPr>
        <w:t xml:space="preserve">Desgrées-du-Loû, A., &amp; Orne-Gliemann, J. (2008). Couple-centred testing and counselling for HIV serodiscordant heterosexual couples in sub-Saharan Africa. </w:t>
      </w:r>
      <w:r w:rsidRPr="0031425D">
        <w:rPr>
          <w:i/>
          <w:noProof/>
        </w:rPr>
        <w:t>Reproductive Health Matters, 16</w:t>
      </w:r>
      <w:r w:rsidRPr="0031425D">
        <w:rPr>
          <w:noProof/>
        </w:rPr>
        <w:t xml:space="preserve">(32), 151-161. </w:t>
      </w:r>
    </w:p>
    <w:p w14:paraId="334A408C" w14:textId="77777777" w:rsidR="009164AA" w:rsidRPr="0031425D" w:rsidRDefault="009164AA" w:rsidP="009164AA">
      <w:pPr>
        <w:pStyle w:val="EndNoteBibliography"/>
        <w:spacing w:line="480" w:lineRule="auto"/>
        <w:ind w:left="720" w:hanging="720"/>
        <w:contextualSpacing/>
        <w:rPr>
          <w:noProof/>
        </w:rPr>
      </w:pPr>
      <w:r w:rsidRPr="00E85136">
        <w:rPr>
          <w:noProof/>
        </w:rPr>
        <w:t xml:space="preserve">DiBello, A. M., Neighbors, C., Rodriguez, L. M., &amp; Lindgren, K. (2014). Coping with jealousy: The association between maladaptive aspects of jealousy and drinking problems is mediated </w:t>
      </w:r>
      <w:r>
        <w:rPr>
          <w:noProof/>
        </w:rPr>
        <w:t xml:space="preserve">by drinking to cope. </w:t>
      </w:r>
      <w:r w:rsidRPr="00E85136">
        <w:rPr>
          <w:i/>
          <w:noProof/>
        </w:rPr>
        <w:t>Addictive Behaviors, 39</w:t>
      </w:r>
      <w:r w:rsidRPr="00E85136">
        <w:rPr>
          <w:noProof/>
        </w:rPr>
        <w:t>(1), 94-100.</w:t>
      </w:r>
    </w:p>
    <w:p w14:paraId="429B0C88"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Dunn, N. J., Jacob, T., Hummon, N., &amp; Seilhamer, R. A. (1987). Marital stability in alcoholic-spouse relationships as a function of drinking pattern and location. </w:t>
      </w:r>
      <w:r w:rsidRPr="0031425D">
        <w:rPr>
          <w:i/>
          <w:noProof/>
        </w:rPr>
        <w:t>Journal of Abnormal Psychology, 96</w:t>
      </w:r>
      <w:r w:rsidRPr="0031425D">
        <w:rPr>
          <w:noProof/>
        </w:rPr>
        <w:t xml:space="preserve">(2), 99. </w:t>
      </w:r>
    </w:p>
    <w:p w14:paraId="513C96CC"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Ferreira-Borges, C., Rehm, J., Dias, S., Babor, T., &amp; Parry, C. D. (2016). The impact of alcohol consumption on African people in 2012: an analysis of burden of disease. </w:t>
      </w:r>
      <w:r w:rsidRPr="0031425D">
        <w:rPr>
          <w:i/>
          <w:noProof/>
        </w:rPr>
        <w:t>Tropical Medicine and International Health, 21</w:t>
      </w:r>
      <w:r w:rsidRPr="0031425D">
        <w:rPr>
          <w:noProof/>
        </w:rPr>
        <w:t>(1), 52-60. doi:10.1111/tmi.12618</w:t>
      </w:r>
    </w:p>
    <w:p w14:paraId="2C27A4DC" w14:textId="77777777" w:rsidR="00EC09AA" w:rsidRDefault="00EC09AA" w:rsidP="009164AA">
      <w:pPr>
        <w:pStyle w:val="EndNoteBibliography"/>
        <w:spacing w:line="480" w:lineRule="auto"/>
        <w:ind w:left="720" w:hanging="720"/>
        <w:contextualSpacing/>
        <w:rPr>
          <w:noProof/>
        </w:rPr>
      </w:pPr>
    </w:p>
    <w:p w14:paraId="439BE158" w14:textId="77777777" w:rsidR="00E11C6D" w:rsidRDefault="00EC09AA" w:rsidP="009164AA">
      <w:pPr>
        <w:pStyle w:val="EndNoteBibliography"/>
        <w:spacing w:line="480" w:lineRule="auto"/>
        <w:ind w:left="720" w:hanging="720"/>
        <w:contextualSpacing/>
        <w:rPr>
          <w:noProof/>
        </w:rPr>
      </w:pPr>
      <w:r w:rsidRPr="00EC09AA">
        <w:rPr>
          <w:noProof/>
        </w:rPr>
        <w:lastRenderedPageBreak/>
        <w:t xml:space="preserve">Fletcher, G. J., Simpson, J. A., &amp; Thomas, G. (2000). The measurement of perceived relationship quality components: A confirmatory factor analytic approach. </w:t>
      </w:r>
      <w:r w:rsidRPr="00E11C6D">
        <w:rPr>
          <w:i/>
          <w:noProof/>
        </w:rPr>
        <w:t>Personality and Social Psychology Bulletin, 26</w:t>
      </w:r>
      <w:r w:rsidRPr="00EC09AA">
        <w:rPr>
          <w:noProof/>
        </w:rPr>
        <w:t xml:space="preserve">(3), 340-354. </w:t>
      </w:r>
    </w:p>
    <w:p w14:paraId="1C71DE56" w14:textId="4E20BE0A" w:rsidR="009164AA" w:rsidRPr="0031425D" w:rsidRDefault="009164AA" w:rsidP="009164AA">
      <w:pPr>
        <w:pStyle w:val="EndNoteBibliography"/>
        <w:spacing w:line="480" w:lineRule="auto"/>
        <w:ind w:left="720" w:hanging="720"/>
        <w:contextualSpacing/>
        <w:rPr>
          <w:noProof/>
        </w:rPr>
      </w:pPr>
      <w:r w:rsidRPr="0031425D">
        <w:rPr>
          <w:noProof/>
        </w:rPr>
        <w:t xml:space="preserve">Frankenstein, W., Hay, W. M., &amp; Nathan, P. E. (1985). Effects of intoxication on alcoholics' marital communication and problem solving. </w:t>
      </w:r>
      <w:r w:rsidRPr="0031425D">
        <w:rPr>
          <w:i/>
          <w:noProof/>
        </w:rPr>
        <w:t>Journal of Studies on Alcohol, 46</w:t>
      </w:r>
      <w:r w:rsidRPr="0031425D">
        <w:rPr>
          <w:noProof/>
        </w:rPr>
        <w:t xml:space="preserve">(1), 1-6. </w:t>
      </w:r>
    </w:p>
    <w:p w14:paraId="576B54FE" w14:textId="77777777" w:rsidR="009164AA" w:rsidRPr="0031425D" w:rsidRDefault="009164AA" w:rsidP="009164AA">
      <w:pPr>
        <w:pStyle w:val="EndNoteBibliography"/>
        <w:spacing w:line="480" w:lineRule="auto"/>
        <w:ind w:left="720" w:hanging="720"/>
        <w:contextualSpacing/>
        <w:rPr>
          <w:noProof/>
        </w:rPr>
      </w:pPr>
      <w:r w:rsidRPr="0031425D">
        <w:rPr>
          <w:noProof/>
        </w:rPr>
        <w:t>Gotlib, I. H., &amp; McCabe, S. B. (1990). Marriage and psychopathology. In F. D. Fincham &amp; T. N. Bradbury (Eds.), The psychology of marriage: Basic issues and applications (pp. 226-257). New York: Guilford Press.</w:t>
      </w:r>
    </w:p>
    <w:p w14:paraId="4BA8869D"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Hahn, J. A., Fatch, R., Kabami, J., Mayanja, B., Emenyonu, N. I., Martin, J., &amp; Bangsberg, D. R. (2012). Self-report of alcohol use increases when specimens for alcohol biomarkers are collected in persons with HIV in Uganda. </w:t>
      </w:r>
      <w:r w:rsidRPr="0031425D">
        <w:rPr>
          <w:i/>
          <w:noProof/>
        </w:rPr>
        <w:t>Journal of Acquired Immune Deficiency Syndrome, 61</w:t>
      </w:r>
      <w:r w:rsidRPr="0031425D">
        <w:rPr>
          <w:noProof/>
        </w:rPr>
        <w:t xml:space="preserve">(4), e63. </w:t>
      </w:r>
    </w:p>
    <w:p w14:paraId="1B4115EC"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Hahn, J. A., Woolf-King, S. E., &amp; Muyindike, W. (2011). Adding fuel to the fire: alcohol's effect on the HIV epidemic in Sub-Saharan Africa. </w:t>
      </w:r>
      <w:r w:rsidRPr="0031425D">
        <w:rPr>
          <w:i/>
          <w:noProof/>
        </w:rPr>
        <w:t>Current HIV/AIDS Reports, 8</w:t>
      </w:r>
      <w:r w:rsidRPr="0031425D">
        <w:rPr>
          <w:noProof/>
        </w:rPr>
        <w:t>(3), 172-180. doi:10.1007/s11904-011-0088-2</w:t>
      </w:r>
    </w:p>
    <w:p w14:paraId="2AF2ACE4"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Halford, W. K., Bouma, R., Kelly, A., &amp; Young, R. M. (1999). Individual psychopathology and marital distress: Analyzing the association and implications for therapy. </w:t>
      </w:r>
      <w:r w:rsidRPr="0031425D">
        <w:rPr>
          <w:i/>
          <w:noProof/>
        </w:rPr>
        <w:t>Behavior Modification, 23</w:t>
      </w:r>
      <w:r w:rsidRPr="0031425D">
        <w:rPr>
          <w:noProof/>
        </w:rPr>
        <w:t xml:space="preserve">(2), 179-216. </w:t>
      </w:r>
    </w:p>
    <w:p w14:paraId="3ADF7C79" w14:textId="77777777" w:rsidR="009164AA" w:rsidRDefault="009164AA" w:rsidP="009164AA">
      <w:pPr>
        <w:pStyle w:val="EndNoteBibliography"/>
        <w:spacing w:line="480" w:lineRule="auto"/>
        <w:ind w:left="720" w:hanging="720"/>
        <w:contextualSpacing/>
        <w:rPr>
          <w:noProof/>
        </w:rPr>
      </w:pPr>
      <w:r w:rsidRPr="0031425D">
        <w:rPr>
          <w:noProof/>
        </w:rPr>
        <w:t xml:space="preserve">Higgins, J. A., Mathur, S., Eckel, E., Kelly, L., Nakyanjo, N., Sekamwa, R., ... &amp; Nalugoda, F. (2014). Importance of relationship context in HIV transmission: results from a qualitative case-control study in Rakai, Uganda. </w:t>
      </w:r>
      <w:r w:rsidRPr="0031425D">
        <w:rPr>
          <w:i/>
          <w:noProof/>
        </w:rPr>
        <w:t>American Journal of Public Health, 104(4),</w:t>
      </w:r>
      <w:r w:rsidRPr="0031425D">
        <w:rPr>
          <w:noProof/>
        </w:rPr>
        <w:t xml:space="preserve"> 612-620.</w:t>
      </w:r>
    </w:p>
    <w:p w14:paraId="2029DC6E" w14:textId="05DC08C1" w:rsidR="00247956" w:rsidRPr="0031425D" w:rsidRDefault="00247956" w:rsidP="009164AA">
      <w:pPr>
        <w:pStyle w:val="EndNoteBibliography"/>
        <w:spacing w:line="480" w:lineRule="auto"/>
        <w:ind w:left="720" w:hanging="720"/>
        <w:contextualSpacing/>
        <w:rPr>
          <w:noProof/>
        </w:rPr>
      </w:pPr>
      <w:r w:rsidRPr="00247956">
        <w:rPr>
          <w:noProof/>
        </w:rPr>
        <w:lastRenderedPageBreak/>
        <w:t xml:space="preserve">Hill, C. T., Rubin, Z., Peplau, L. A., &amp; Willard, S. G. (1979). The volunteer couple: sex differences, couple commitment, and participation in research on interpersonal relationships. </w:t>
      </w:r>
      <w:r w:rsidRPr="0033309C">
        <w:rPr>
          <w:i/>
          <w:noProof/>
        </w:rPr>
        <w:t>Social Psychology Quarterly</w:t>
      </w:r>
      <w:r w:rsidRPr="00247956">
        <w:rPr>
          <w:noProof/>
        </w:rPr>
        <w:t xml:space="preserve">, </w:t>
      </w:r>
      <w:r w:rsidR="0033309C" w:rsidRPr="0033309C">
        <w:rPr>
          <w:i/>
          <w:noProof/>
        </w:rPr>
        <w:t>42</w:t>
      </w:r>
      <w:r w:rsidR="0033309C">
        <w:rPr>
          <w:noProof/>
        </w:rPr>
        <w:t xml:space="preserve">(4), </w:t>
      </w:r>
      <w:r w:rsidRPr="00247956">
        <w:rPr>
          <w:noProof/>
        </w:rPr>
        <w:t>415-420.</w:t>
      </w:r>
    </w:p>
    <w:p w14:paraId="2AB6F909"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Homish, G. G., &amp; Leonard, K. E. (2005). Marital quality and congruent drinking. </w:t>
      </w:r>
      <w:r w:rsidRPr="0031425D">
        <w:rPr>
          <w:i/>
          <w:noProof/>
        </w:rPr>
        <w:t>Journal of Studies on Alcohol, 66</w:t>
      </w:r>
      <w:r w:rsidRPr="0031425D">
        <w:rPr>
          <w:noProof/>
        </w:rPr>
        <w:t xml:space="preserve">(4), 488-496. </w:t>
      </w:r>
    </w:p>
    <w:p w14:paraId="487CA842"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Homish, G. G., &amp; Leonard, K. E. (2007). The drinking partnership and marital satisfaction: The longitudinal influence of discrepant drinking. </w:t>
      </w:r>
      <w:r w:rsidRPr="0031425D">
        <w:rPr>
          <w:i/>
          <w:noProof/>
        </w:rPr>
        <w:t>Journal of Consulting and Clininical Psychology, 75</w:t>
      </w:r>
      <w:r w:rsidRPr="0031425D">
        <w:rPr>
          <w:noProof/>
        </w:rPr>
        <w:t>(1), 43-51. doi:10.1037/0022-006x.75.1.43</w:t>
      </w:r>
    </w:p>
    <w:p w14:paraId="714FCB95"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Hoque, M. E., Hoque, M., &amp; Kader, S. B. (2009). Prevalence and experience of domestic violence among rural pregnant women in KwaZulu-Natal, South Africa. </w:t>
      </w:r>
      <w:r w:rsidRPr="0031425D">
        <w:rPr>
          <w:i/>
          <w:noProof/>
        </w:rPr>
        <w:t>Southern African Journal of Epidemiology and Infection, 24</w:t>
      </w:r>
      <w:r w:rsidRPr="0031425D">
        <w:rPr>
          <w:noProof/>
        </w:rPr>
        <w:t xml:space="preserve">(4), 34-37. </w:t>
      </w:r>
    </w:p>
    <w:p w14:paraId="1D420AA4"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Hosegood, V., McGrath, N., &amp; Moultrie, T. (2009). Dispensing with marriage: Marital and partnership trends in rural KwaZulu-Natal, South Africa 2000-2006. </w:t>
      </w:r>
      <w:r w:rsidRPr="0031425D">
        <w:rPr>
          <w:i/>
          <w:noProof/>
        </w:rPr>
        <w:t>Demographic Research, 20</w:t>
      </w:r>
      <w:r w:rsidRPr="0031425D">
        <w:rPr>
          <w:noProof/>
        </w:rPr>
        <w:t xml:space="preserve">, 279. </w:t>
      </w:r>
    </w:p>
    <w:p w14:paraId="099F04A2"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Jewkes, R. (2002). Intimate partner violence: causes and prevention. </w:t>
      </w:r>
      <w:r w:rsidRPr="0031425D">
        <w:rPr>
          <w:i/>
          <w:noProof/>
        </w:rPr>
        <w:t>The Lancet, 359</w:t>
      </w:r>
      <w:r w:rsidRPr="0031425D">
        <w:rPr>
          <w:noProof/>
        </w:rPr>
        <w:t xml:space="preserve">(9315), 1423-1429. </w:t>
      </w:r>
    </w:p>
    <w:p w14:paraId="3481602B"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Jiwatram-Negrón, T., &amp; El-Bassel, N. (2014). Systematic review of couple-based HIV intervention and prevention studies: advantages, gaps, and future directions. </w:t>
      </w:r>
      <w:r w:rsidRPr="0031425D">
        <w:rPr>
          <w:i/>
          <w:noProof/>
        </w:rPr>
        <w:t>AIDS and Behavior, 18</w:t>
      </w:r>
      <w:r w:rsidRPr="0031425D">
        <w:rPr>
          <w:noProof/>
        </w:rPr>
        <w:t xml:space="preserve">(10), 1864-1887. </w:t>
      </w:r>
    </w:p>
    <w:p w14:paraId="625316A1" w14:textId="77777777" w:rsidR="009164AA" w:rsidRDefault="009164AA" w:rsidP="009164AA">
      <w:pPr>
        <w:pStyle w:val="EndNoteBibliography"/>
        <w:spacing w:line="480" w:lineRule="auto"/>
        <w:ind w:left="720" w:hanging="720"/>
        <w:contextualSpacing/>
        <w:rPr>
          <w:noProof/>
        </w:rPr>
      </w:pPr>
      <w:r w:rsidRPr="0031425D">
        <w:rPr>
          <w:noProof/>
        </w:rPr>
        <w:t>Kenny, D. A., Kashy, D. A., &amp; Cook, W. L. (2006). Dyadic analysis. In: New York: Guilford Press.</w:t>
      </w:r>
    </w:p>
    <w:p w14:paraId="2898037E"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Knox, D., Breed, R., &amp; Zusman, M. (2007). College Men and Jealousy. </w:t>
      </w:r>
      <w:r w:rsidRPr="0031425D">
        <w:rPr>
          <w:i/>
          <w:noProof/>
        </w:rPr>
        <w:t>College Student Journal, 41</w:t>
      </w:r>
      <w:r w:rsidRPr="0031425D">
        <w:rPr>
          <w:noProof/>
        </w:rPr>
        <w:t xml:space="preserve">(2). </w:t>
      </w:r>
    </w:p>
    <w:p w14:paraId="6ACACCEA" w14:textId="77777777" w:rsidR="009164AA" w:rsidRPr="0031425D" w:rsidRDefault="009164AA" w:rsidP="009164AA">
      <w:pPr>
        <w:pStyle w:val="EndNoteBibliography"/>
        <w:spacing w:line="480" w:lineRule="auto"/>
        <w:ind w:left="720" w:hanging="720"/>
        <w:contextualSpacing/>
        <w:rPr>
          <w:noProof/>
        </w:rPr>
      </w:pPr>
      <w:r w:rsidRPr="0031425D">
        <w:rPr>
          <w:noProof/>
        </w:rPr>
        <w:lastRenderedPageBreak/>
        <w:t>Kurdek, L. A. (1996). The deterioration of relationship quality for gay and lesbian cohabiting couples: A five</w:t>
      </w:r>
      <w:r w:rsidRPr="0031425D">
        <w:rPr>
          <w:rFonts w:ascii="Calibri" w:eastAsia="Calibri" w:hAnsi="Calibri" w:cs="Calibri"/>
          <w:noProof/>
        </w:rPr>
        <w:t>‐</w:t>
      </w:r>
      <w:r w:rsidRPr="0031425D">
        <w:rPr>
          <w:noProof/>
        </w:rPr>
        <w:t xml:space="preserve">year prospective longitudinal study. </w:t>
      </w:r>
      <w:r w:rsidRPr="0031425D">
        <w:rPr>
          <w:i/>
          <w:noProof/>
        </w:rPr>
        <w:t>Personal Relationships, 3</w:t>
      </w:r>
      <w:r w:rsidRPr="0031425D">
        <w:rPr>
          <w:noProof/>
        </w:rPr>
        <w:t xml:space="preserve">(4), 417-442. </w:t>
      </w:r>
    </w:p>
    <w:p w14:paraId="7EF0EECC" w14:textId="4BAFDDD0" w:rsidR="00EC09AA" w:rsidRDefault="009164AA" w:rsidP="00EC09AA">
      <w:pPr>
        <w:pStyle w:val="EndNoteBibliography"/>
        <w:spacing w:line="480" w:lineRule="auto"/>
        <w:ind w:left="720" w:hanging="720"/>
        <w:contextualSpacing/>
        <w:rPr>
          <w:noProof/>
        </w:rPr>
      </w:pPr>
      <w:r w:rsidRPr="0031425D">
        <w:rPr>
          <w:noProof/>
        </w:rPr>
        <w:t xml:space="preserve">LaCroix, J. M., Pellowski, J. A., Lennon, C. A., &amp; Johnson, B. T. (2013). Behavioural interventions to reduce sexual risk for HIV in heterosexual couples: a meta-analysis. </w:t>
      </w:r>
      <w:r w:rsidRPr="0031425D">
        <w:rPr>
          <w:i/>
          <w:noProof/>
        </w:rPr>
        <w:t>Sexually Transmitted Infections, 89</w:t>
      </w:r>
      <w:r w:rsidRPr="0031425D">
        <w:rPr>
          <w:noProof/>
        </w:rPr>
        <w:t xml:space="preserve">(8), 620-627. </w:t>
      </w:r>
    </w:p>
    <w:p w14:paraId="63CD639A"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Larzelere, R. E., &amp; Huston, T. L. (1980). The dyadic trust scale: Toward understanding interpersonal trust in close relationships. </w:t>
      </w:r>
      <w:r w:rsidRPr="0031425D">
        <w:rPr>
          <w:i/>
          <w:noProof/>
        </w:rPr>
        <w:t>Journal of Marriage and the Family</w:t>
      </w:r>
      <w:r w:rsidRPr="0031425D">
        <w:rPr>
          <w:noProof/>
        </w:rPr>
        <w:t xml:space="preserve">, 595-604. </w:t>
      </w:r>
    </w:p>
    <w:p w14:paraId="5972F0FF"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Marshal, M. P. (2003). For better or for worse? The effects of alcohol use on marital functioning. </w:t>
      </w:r>
      <w:r w:rsidRPr="0031425D">
        <w:rPr>
          <w:i/>
          <w:noProof/>
        </w:rPr>
        <w:t>Clinical Psychology Review, 23</w:t>
      </w:r>
      <w:r w:rsidRPr="0031425D">
        <w:rPr>
          <w:noProof/>
        </w:rPr>
        <w:t xml:space="preserve">(7), 959-997. </w:t>
      </w:r>
    </w:p>
    <w:p w14:paraId="29945B14"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Morojele, N. K., Kachieng’a, M. A., Mokoko, E., Nkoko, M. A., Parry, C. D., Nkowane, A. M., . . . Saxena, S. (2006). Alcohol use and sexual behaviour among risky drinkers and bar and shebeen patrons in Gauteng province, South Africa. </w:t>
      </w:r>
      <w:r w:rsidRPr="0031425D">
        <w:rPr>
          <w:i/>
          <w:noProof/>
        </w:rPr>
        <w:t>Social Science &amp; Medicine, 62</w:t>
      </w:r>
      <w:r w:rsidRPr="0031425D">
        <w:rPr>
          <w:noProof/>
        </w:rPr>
        <w:t xml:space="preserve">(1), 217-227. </w:t>
      </w:r>
    </w:p>
    <w:p w14:paraId="3B76CC15"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Nakimuli-Mpungu, E., Bass, J. K., Alexandre, P., Mills, E. J., Musisi, S., Ram, M., . . . Nachega, J. B. (2012). Depression, alcohol use and adherence to antiretroviral therapy in sub-Saharan Africa: a systematic review. </w:t>
      </w:r>
      <w:r w:rsidRPr="0031425D">
        <w:rPr>
          <w:i/>
          <w:noProof/>
        </w:rPr>
        <w:t>AIDS and Behavior, 16</w:t>
      </w:r>
      <w:r w:rsidRPr="0031425D">
        <w:rPr>
          <w:noProof/>
        </w:rPr>
        <w:t xml:space="preserve">(8), 2101-2118. </w:t>
      </w:r>
    </w:p>
    <w:p w14:paraId="578015D9"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Nichols, C., Schumm, W. R., Schectman, K., &amp; Grigsby, C. C. (1983). Characteristics of responses to the Kansas Marital Satisfaction Scale by a sample of 84 married mothers. </w:t>
      </w:r>
      <w:r w:rsidRPr="0031425D">
        <w:rPr>
          <w:i/>
          <w:noProof/>
        </w:rPr>
        <w:t>Psychological Reports, 53</w:t>
      </w:r>
      <w:r w:rsidRPr="0031425D">
        <w:rPr>
          <w:noProof/>
        </w:rPr>
        <w:t xml:space="preserve">(2), 567-572. </w:t>
      </w:r>
    </w:p>
    <w:p w14:paraId="67D305F7" w14:textId="77777777" w:rsidR="009164AA" w:rsidRDefault="009164AA" w:rsidP="009164AA">
      <w:pPr>
        <w:pStyle w:val="EndNoteBibliography"/>
        <w:spacing w:line="480" w:lineRule="auto"/>
        <w:ind w:left="720" w:hanging="720"/>
        <w:contextualSpacing/>
        <w:rPr>
          <w:noProof/>
        </w:rPr>
      </w:pPr>
      <w:r w:rsidRPr="0031425D">
        <w:rPr>
          <w:noProof/>
        </w:rPr>
        <w:t xml:space="preserve">O’Farrell, T., &amp; Rotunda, R. (1997). Couples interventions and alcohol abuse. </w:t>
      </w:r>
      <w:r w:rsidRPr="0031425D">
        <w:rPr>
          <w:i/>
          <w:noProof/>
        </w:rPr>
        <w:t>Clinical Handbook of Marriage and Couples Interventions</w:t>
      </w:r>
      <w:r w:rsidRPr="0031425D">
        <w:rPr>
          <w:noProof/>
        </w:rPr>
        <w:t xml:space="preserve">, 555-588. </w:t>
      </w:r>
    </w:p>
    <w:p w14:paraId="7FA1D87C" w14:textId="59A766C1" w:rsidR="006114D3" w:rsidRPr="0031425D" w:rsidRDefault="006114D3" w:rsidP="006114D3">
      <w:pPr>
        <w:pStyle w:val="EndNoteBibliography"/>
        <w:spacing w:line="480" w:lineRule="auto"/>
        <w:ind w:left="720" w:hanging="720"/>
        <w:contextualSpacing/>
        <w:rPr>
          <w:noProof/>
        </w:rPr>
      </w:pPr>
      <w:r w:rsidRPr="006114D3">
        <w:rPr>
          <w:noProof/>
        </w:rPr>
        <w:lastRenderedPageBreak/>
        <w:t>Parry, C. D., Plüddemann, A., Steyn, K., Bradshaw, D., Norman, R., &amp; Laubscher, R. (2005). Alcohol use in South Africa: findings from the first Demographic and He</w:t>
      </w:r>
      <w:r>
        <w:rPr>
          <w:noProof/>
        </w:rPr>
        <w:t xml:space="preserve">alth Survey (1998). </w:t>
      </w:r>
      <w:r w:rsidRPr="006114D3">
        <w:rPr>
          <w:i/>
          <w:noProof/>
        </w:rPr>
        <w:t>Journal of Studies on Alcohol, 66</w:t>
      </w:r>
      <w:r w:rsidRPr="006114D3">
        <w:rPr>
          <w:noProof/>
        </w:rPr>
        <w:t>(1), 91-97.</w:t>
      </w:r>
    </w:p>
    <w:p w14:paraId="648A48BD" w14:textId="77777777" w:rsidR="00C37EA3" w:rsidRDefault="00C37EA3" w:rsidP="009164AA">
      <w:pPr>
        <w:pStyle w:val="EndNoteBibliography"/>
        <w:spacing w:line="480" w:lineRule="auto"/>
        <w:ind w:left="720" w:hanging="720"/>
        <w:contextualSpacing/>
        <w:rPr>
          <w:noProof/>
        </w:rPr>
      </w:pPr>
    </w:p>
    <w:p w14:paraId="28155566" w14:textId="48C9F203" w:rsidR="00C37EA3" w:rsidRDefault="00C37EA3" w:rsidP="009164AA">
      <w:pPr>
        <w:pStyle w:val="EndNoteBibliography"/>
        <w:spacing w:line="480" w:lineRule="auto"/>
        <w:ind w:left="720" w:hanging="720"/>
        <w:contextualSpacing/>
        <w:rPr>
          <w:noProof/>
        </w:rPr>
      </w:pPr>
      <w:r w:rsidRPr="00C37EA3">
        <w:rPr>
          <w:noProof/>
        </w:rPr>
        <w:t xml:space="preserve">Peltzer, K., Davids, A., &amp; Njuho, P. (2011). Alcohol use and problem drinking in South Africa: findings from a national population-based survey. </w:t>
      </w:r>
      <w:r>
        <w:rPr>
          <w:i/>
          <w:noProof/>
        </w:rPr>
        <w:t>African Journal of P</w:t>
      </w:r>
      <w:r w:rsidRPr="00C37EA3">
        <w:rPr>
          <w:i/>
          <w:noProof/>
        </w:rPr>
        <w:t>sychiatry, 14</w:t>
      </w:r>
      <w:r>
        <w:rPr>
          <w:noProof/>
        </w:rPr>
        <w:t>(1), 30-37.</w:t>
      </w:r>
    </w:p>
    <w:p w14:paraId="2598B04B"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Roberts, L. J., &amp; Leonard, K. E. (1998). An empirical typology of drinking partnerships and their relationship to marital functioning and drinking consequences. </w:t>
      </w:r>
      <w:r w:rsidRPr="0031425D">
        <w:rPr>
          <w:i/>
          <w:noProof/>
        </w:rPr>
        <w:t>Journal of Marriage and the Family</w:t>
      </w:r>
      <w:r w:rsidRPr="0031425D">
        <w:rPr>
          <w:noProof/>
        </w:rPr>
        <w:t xml:space="preserve">, 515-526. </w:t>
      </w:r>
    </w:p>
    <w:p w14:paraId="6DB005BC"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Ruark, A., Kajubi, P., Ruteikara, S., Green, E. C., &amp; Hearst, N. (2017). Couple Relationship Functioning as a Source or Mitigator of HIV Risk: Associations Between Relationship Quality and Sexual Risk Behavior in Peri-urban Uganda. </w:t>
      </w:r>
      <w:r w:rsidRPr="0031425D">
        <w:rPr>
          <w:i/>
          <w:noProof/>
        </w:rPr>
        <w:t>AIDS and Behavior</w:t>
      </w:r>
      <w:r w:rsidRPr="0031425D">
        <w:rPr>
          <w:noProof/>
        </w:rPr>
        <w:t>, 1-15 [Epub ahead of print].</w:t>
      </w:r>
    </w:p>
    <w:p w14:paraId="14D8EAFF"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Shamu, S., Abrahams, N., Temmerman, M., Musekiwa, A., &amp; Zarowsky, C. (2011). A systematic review of African studies on intimate partner violence against pregnant women: prevalence and risk factors. </w:t>
      </w:r>
      <w:r w:rsidRPr="0031425D">
        <w:rPr>
          <w:i/>
          <w:noProof/>
        </w:rPr>
        <w:t>PloS one, 6</w:t>
      </w:r>
      <w:r w:rsidRPr="0031425D">
        <w:rPr>
          <w:noProof/>
        </w:rPr>
        <w:t xml:space="preserve">(3), e17591. </w:t>
      </w:r>
    </w:p>
    <w:p w14:paraId="60BBE91D"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Shisana, O., Rehle, T., Simbayi, L., Zuma, K., Jooste, S., Zungu, N., . . . Onoya, D. (2014). South African national HIV prevalence, incidence and behaviour survey, 2012. </w:t>
      </w:r>
    </w:p>
    <w:p w14:paraId="23EAEB62" w14:textId="77777777" w:rsidR="009164AA" w:rsidRPr="0031425D" w:rsidRDefault="009164AA" w:rsidP="009164AA">
      <w:pPr>
        <w:pStyle w:val="EndNoteBibliography"/>
        <w:spacing w:line="480" w:lineRule="auto"/>
        <w:ind w:left="720" w:hanging="720"/>
        <w:contextualSpacing/>
        <w:rPr>
          <w:noProof/>
        </w:rPr>
      </w:pPr>
      <w:r w:rsidRPr="0031425D">
        <w:rPr>
          <w:noProof/>
        </w:rPr>
        <w:t xml:space="preserve">Smith, R. C., Parker, E. S., &amp; Noble, E. P. (1975). Alcohol and affect in dyadic social interaction. </w:t>
      </w:r>
      <w:r w:rsidRPr="0031425D">
        <w:rPr>
          <w:i/>
          <w:noProof/>
        </w:rPr>
        <w:t>Psychosomatic Medicine, 37</w:t>
      </w:r>
      <w:r w:rsidRPr="0031425D">
        <w:rPr>
          <w:noProof/>
        </w:rPr>
        <w:t xml:space="preserve">(1), 25-40. </w:t>
      </w:r>
    </w:p>
    <w:p w14:paraId="0654CD05" w14:textId="77777777" w:rsidR="009164AA" w:rsidRPr="0031425D" w:rsidRDefault="009164AA" w:rsidP="009164AA">
      <w:pPr>
        <w:pStyle w:val="EndNoteBibliography"/>
        <w:spacing w:line="480" w:lineRule="auto"/>
        <w:ind w:left="720" w:hanging="720"/>
        <w:contextualSpacing/>
        <w:rPr>
          <w:noProof/>
        </w:rPr>
      </w:pPr>
      <w:r w:rsidRPr="0031425D">
        <w:rPr>
          <w:noProof/>
        </w:rPr>
        <w:t>W</w:t>
      </w:r>
      <w:r>
        <w:rPr>
          <w:noProof/>
        </w:rPr>
        <w:t xml:space="preserve">orld </w:t>
      </w:r>
      <w:r w:rsidRPr="0031425D">
        <w:rPr>
          <w:noProof/>
        </w:rPr>
        <w:t>H</w:t>
      </w:r>
      <w:r>
        <w:rPr>
          <w:noProof/>
        </w:rPr>
        <w:t xml:space="preserve">ealth </w:t>
      </w:r>
      <w:r w:rsidRPr="0031425D">
        <w:rPr>
          <w:noProof/>
        </w:rPr>
        <w:t>O</w:t>
      </w:r>
      <w:r>
        <w:rPr>
          <w:noProof/>
        </w:rPr>
        <w:t>rganization [WHO]</w:t>
      </w:r>
      <w:r w:rsidRPr="0031425D">
        <w:rPr>
          <w:noProof/>
        </w:rPr>
        <w:t xml:space="preserve">. (2014). </w:t>
      </w:r>
      <w:r w:rsidRPr="0031425D">
        <w:rPr>
          <w:i/>
          <w:noProof/>
        </w:rPr>
        <w:t>Global status report on alcohol and health, 2014</w:t>
      </w:r>
      <w:r w:rsidRPr="0031425D">
        <w:rPr>
          <w:noProof/>
        </w:rPr>
        <w:t>: World Health Organization.</w:t>
      </w:r>
    </w:p>
    <w:p w14:paraId="7E49F80D" w14:textId="77777777" w:rsidR="009164AA" w:rsidRPr="0031425D" w:rsidRDefault="009164AA" w:rsidP="009164AA">
      <w:pPr>
        <w:pStyle w:val="EndNoteBibliography"/>
        <w:spacing w:line="480" w:lineRule="auto"/>
        <w:ind w:left="720" w:hanging="720"/>
        <w:contextualSpacing/>
        <w:rPr>
          <w:noProof/>
        </w:rPr>
      </w:pPr>
      <w:r w:rsidRPr="0031425D">
        <w:rPr>
          <w:noProof/>
        </w:rPr>
        <w:lastRenderedPageBreak/>
        <w:t xml:space="preserve">Woolf-King, S. E., &amp; Maisto, S. A. (2011). Alcohol use and high-risk sexual behavior in Sub-Saharan Africa: a narrative review. </w:t>
      </w:r>
      <w:r w:rsidRPr="0031425D">
        <w:rPr>
          <w:i/>
          <w:noProof/>
        </w:rPr>
        <w:t>Archives of Sexual Behavior, 40</w:t>
      </w:r>
      <w:r w:rsidRPr="0031425D">
        <w:rPr>
          <w:noProof/>
        </w:rPr>
        <w:t>(1), 17-42. doi:10.1007/s10508-009-9516-4</w:t>
      </w:r>
    </w:p>
    <w:p w14:paraId="1F74B693" w14:textId="091F7763" w:rsidR="0054568B" w:rsidRDefault="0054568B" w:rsidP="009164AA">
      <w:pPr>
        <w:pStyle w:val="EndNoteBibliography"/>
        <w:spacing w:line="480" w:lineRule="auto"/>
        <w:ind w:left="720" w:hanging="720"/>
        <w:contextualSpacing/>
      </w:pPr>
    </w:p>
    <w:sectPr w:rsidR="0054568B" w:rsidSect="00013D85">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AADAA" w14:textId="77777777" w:rsidR="00273D39" w:rsidRDefault="00273D39" w:rsidP="00797484">
      <w:r>
        <w:separator/>
      </w:r>
    </w:p>
  </w:endnote>
  <w:endnote w:type="continuationSeparator" w:id="0">
    <w:p w14:paraId="5817A193" w14:textId="77777777" w:rsidR="00273D39" w:rsidRDefault="00273D39" w:rsidP="0079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3E161" w14:textId="77777777" w:rsidR="00273D39" w:rsidRDefault="00273D39" w:rsidP="00797484">
      <w:r>
        <w:separator/>
      </w:r>
    </w:p>
  </w:footnote>
  <w:footnote w:type="continuationSeparator" w:id="0">
    <w:p w14:paraId="184BDC99" w14:textId="77777777" w:rsidR="00273D39" w:rsidRDefault="00273D39" w:rsidP="00797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0CDDD" w14:textId="77777777" w:rsidR="004304CC" w:rsidRDefault="004304CC" w:rsidP="0079748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E6551B" w14:textId="77777777" w:rsidR="004304CC" w:rsidRDefault="004304CC" w:rsidP="0079748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94BE5" w14:textId="2F6C1D34" w:rsidR="004304CC" w:rsidRDefault="004304CC" w:rsidP="0079748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4118">
      <w:rPr>
        <w:rStyle w:val="PageNumber"/>
        <w:noProof/>
      </w:rPr>
      <w:t>26</w:t>
    </w:r>
    <w:r>
      <w:rPr>
        <w:rStyle w:val="PageNumber"/>
      </w:rPr>
      <w:fldChar w:fldCharType="end"/>
    </w:r>
  </w:p>
  <w:p w14:paraId="71F14563" w14:textId="2328C4D2" w:rsidR="004304CC" w:rsidRDefault="004304CC" w:rsidP="00797484">
    <w:pPr>
      <w:pStyle w:val="Header"/>
      <w:ind w:right="360"/>
    </w:pPr>
    <w:r>
      <w:t>ALCOHOL AND RELATIONSHIP QUALITY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070B3" w14:textId="77777777" w:rsidR="004304CC" w:rsidRDefault="004304CC" w:rsidP="00092451">
    <w:pPr>
      <w:pStyle w:val="Header"/>
      <w:jc w:val="right"/>
    </w:pPr>
    <w:r>
      <w:t>Running Head: ALCOHOL AND RELATIONSHIP QUALITY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082B"/>
    <w:multiLevelType w:val="hybridMultilevel"/>
    <w:tmpl w:val="0B762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805545"/>
    <w:multiLevelType w:val="hybridMultilevel"/>
    <w:tmpl w:val="106E9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3F2CE5"/>
    <w:multiLevelType w:val="hybridMultilevel"/>
    <w:tmpl w:val="096A67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5E1D58"/>
    <w:multiLevelType w:val="hybridMultilevel"/>
    <w:tmpl w:val="CCFC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4487C"/>
    <w:multiLevelType w:val="hybridMultilevel"/>
    <w:tmpl w:val="0D6A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B7E9D"/>
    <w:multiLevelType w:val="hybridMultilevel"/>
    <w:tmpl w:val="5DFAD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225130"/>
    <w:multiLevelType w:val="hybridMultilevel"/>
    <w:tmpl w:val="D6F64EBC"/>
    <w:lvl w:ilvl="0" w:tplc="0F3A979E">
      <w:start w:val="1"/>
      <w:numFmt w:val="bullet"/>
      <w:lvlText w:val="•"/>
      <w:lvlJc w:val="left"/>
      <w:pPr>
        <w:tabs>
          <w:tab w:val="num" w:pos="720"/>
        </w:tabs>
        <w:ind w:left="720" w:hanging="360"/>
      </w:pPr>
      <w:rPr>
        <w:rFonts w:ascii="Times" w:hAnsi="Times" w:hint="default"/>
      </w:rPr>
    </w:lvl>
    <w:lvl w:ilvl="1" w:tplc="F976B6A8" w:tentative="1">
      <w:start w:val="1"/>
      <w:numFmt w:val="bullet"/>
      <w:lvlText w:val="•"/>
      <w:lvlJc w:val="left"/>
      <w:pPr>
        <w:tabs>
          <w:tab w:val="num" w:pos="1440"/>
        </w:tabs>
        <w:ind w:left="1440" w:hanging="360"/>
      </w:pPr>
      <w:rPr>
        <w:rFonts w:ascii="Times" w:hAnsi="Times" w:hint="default"/>
      </w:rPr>
    </w:lvl>
    <w:lvl w:ilvl="2" w:tplc="EFAE92B2" w:tentative="1">
      <w:start w:val="1"/>
      <w:numFmt w:val="bullet"/>
      <w:lvlText w:val="•"/>
      <w:lvlJc w:val="left"/>
      <w:pPr>
        <w:tabs>
          <w:tab w:val="num" w:pos="2160"/>
        </w:tabs>
        <w:ind w:left="2160" w:hanging="360"/>
      </w:pPr>
      <w:rPr>
        <w:rFonts w:ascii="Times" w:hAnsi="Times" w:hint="default"/>
      </w:rPr>
    </w:lvl>
    <w:lvl w:ilvl="3" w:tplc="1C067B8C" w:tentative="1">
      <w:start w:val="1"/>
      <w:numFmt w:val="bullet"/>
      <w:lvlText w:val="•"/>
      <w:lvlJc w:val="left"/>
      <w:pPr>
        <w:tabs>
          <w:tab w:val="num" w:pos="2880"/>
        </w:tabs>
        <w:ind w:left="2880" w:hanging="360"/>
      </w:pPr>
      <w:rPr>
        <w:rFonts w:ascii="Times" w:hAnsi="Times" w:hint="default"/>
      </w:rPr>
    </w:lvl>
    <w:lvl w:ilvl="4" w:tplc="2612EAC2" w:tentative="1">
      <w:start w:val="1"/>
      <w:numFmt w:val="bullet"/>
      <w:lvlText w:val="•"/>
      <w:lvlJc w:val="left"/>
      <w:pPr>
        <w:tabs>
          <w:tab w:val="num" w:pos="3600"/>
        </w:tabs>
        <w:ind w:left="3600" w:hanging="360"/>
      </w:pPr>
      <w:rPr>
        <w:rFonts w:ascii="Times" w:hAnsi="Times" w:hint="default"/>
      </w:rPr>
    </w:lvl>
    <w:lvl w:ilvl="5" w:tplc="9F9CA370" w:tentative="1">
      <w:start w:val="1"/>
      <w:numFmt w:val="bullet"/>
      <w:lvlText w:val="•"/>
      <w:lvlJc w:val="left"/>
      <w:pPr>
        <w:tabs>
          <w:tab w:val="num" w:pos="4320"/>
        </w:tabs>
        <w:ind w:left="4320" w:hanging="360"/>
      </w:pPr>
      <w:rPr>
        <w:rFonts w:ascii="Times" w:hAnsi="Times" w:hint="default"/>
      </w:rPr>
    </w:lvl>
    <w:lvl w:ilvl="6" w:tplc="6D40AFA4" w:tentative="1">
      <w:start w:val="1"/>
      <w:numFmt w:val="bullet"/>
      <w:lvlText w:val="•"/>
      <w:lvlJc w:val="left"/>
      <w:pPr>
        <w:tabs>
          <w:tab w:val="num" w:pos="5040"/>
        </w:tabs>
        <w:ind w:left="5040" w:hanging="360"/>
      </w:pPr>
      <w:rPr>
        <w:rFonts w:ascii="Times" w:hAnsi="Times" w:hint="default"/>
      </w:rPr>
    </w:lvl>
    <w:lvl w:ilvl="7" w:tplc="961673E2" w:tentative="1">
      <w:start w:val="1"/>
      <w:numFmt w:val="bullet"/>
      <w:lvlText w:val="•"/>
      <w:lvlJc w:val="left"/>
      <w:pPr>
        <w:tabs>
          <w:tab w:val="num" w:pos="5760"/>
        </w:tabs>
        <w:ind w:left="5760" w:hanging="360"/>
      </w:pPr>
      <w:rPr>
        <w:rFonts w:ascii="Times" w:hAnsi="Times" w:hint="default"/>
      </w:rPr>
    </w:lvl>
    <w:lvl w:ilvl="8" w:tplc="163C6FE8" w:tentative="1">
      <w:start w:val="1"/>
      <w:numFmt w:val="bullet"/>
      <w:lvlText w:val="•"/>
      <w:lvlJc w:val="left"/>
      <w:pPr>
        <w:tabs>
          <w:tab w:val="num" w:pos="6480"/>
        </w:tabs>
        <w:ind w:left="6480" w:hanging="360"/>
      </w:pPr>
      <w:rPr>
        <w:rFonts w:ascii="Times" w:hAnsi="Times" w:hint="default"/>
      </w:rPr>
    </w:lvl>
  </w:abstractNum>
  <w:abstractNum w:abstractNumId="7" w15:restartNumberingAfterBreak="0">
    <w:nsid w:val="3AFE5B17"/>
    <w:multiLevelType w:val="hybridMultilevel"/>
    <w:tmpl w:val="9A4A9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7255D2"/>
    <w:multiLevelType w:val="hybridMultilevel"/>
    <w:tmpl w:val="581A6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D37D32"/>
    <w:multiLevelType w:val="hybridMultilevel"/>
    <w:tmpl w:val="E990D0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9"/>
  </w:num>
  <w:num w:numId="4">
    <w:abstractNumId w:val="7"/>
  </w:num>
  <w:num w:numId="5">
    <w:abstractNumId w:val="6"/>
  </w:num>
  <w:num w:numId="6">
    <w:abstractNumId w:val="3"/>
  </w:num>
  <w:num w:numId="7">
    <w:abstractNumId w:val="0"/>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A15D1"/>
    <w:rsid w:val="00002604"/>
    <w:rsid w:val="000036DE"/>
    <w:rsid w:val="00013D85"/>
    <w:rsid w:val="000174E5"/>
    <w:rsid w:val="00020FF6"/>
    <w:rsid w:val="0002698C"/>
    <w:rsid w:val="0002724A"/>
    <w:rsid w:val="0003244E"/>
    <w:rsid w:val="0005262C"/>
    <w:rsid w:val="0005371F"/>
    <w:rsid w:val="00092451"/>
    <w:rsid w:val="000A375E"/>
    <w:rsid w:val="000D7975"/>
    <w:rsid w:val="000F65F2"/>
    <w:rsid w:val="00107B1F"/>
    <w:rsid w:val="001221F0"/>
    <w:rsid w:val="00123D31"/>
    <w:rsid w:val="00123DD3"/>
    <w:rsid w:val="001359B8"/>
    <w:rsid w:val="001455FC"/>
    <w:rsid w:val="0015238B"/>
    <w:rsid w:val="00153FB3"/>
    <w:rsid w:val="00174577"/>
    <w:rsid w:val="00180CA5"/>
    <w:rsid w:val="001815F3"/>
    <w:rsid w:val="0018424D"/>
    <w:rsid w:val="00190F11"/>
    <w:rsid w:val="001A4AC8"/>
    <w:rsid w:val="001A69E1"/>
    <w:rsid w:val="001B3EB7"/>
    <w:rsid w:val="001B5C4F"/>
    <w:rsid w:val="001E2A6E"/>
    <w:rsid w:val="001F1F22"/>
    <w:rsid w:val="00206BA7"/>
    <w:rsid w:val="002142C5"/>
    <w:rsid w:val="00247956"/>
    <w:rsid w:val="002506FE"/>
    <w:rsid w:val="0025127C"/>
    <w:rsid w:val="002568C8"/>
    <w:rsid w:val="0026326F"/>
    <w:rsid w:val="00266422"/>
    <w:rsid w:val="00273D39"/>
    <w:rsid w:val="00276716"/>
    <w:rsid w:val="00297663"/>
    <w:rsid w:val="00297AAD"/>
    <w:rsid w:val="002A7EEC"/>
    <w:rsid w:val="002C24EF"/>
    <w:rsid w:val="002C5753"/>
    <w:rsid w:val="002C5B80"/>
    <w:rsid w:val="002D1717"/>
    <w:rsid w:val="00300D08"/>
    <w:rsid w:val="0031425D"/>
    <w:rsid w:val="00315D51"/>
    <w:rsid w:val="00320E87"/>
    <w:rsid w:val="003277F6"/>
    <w:rsid w:val="00330E4C"/>
    <w:rsid w:val="0033309C"/>
    <w:rsid w:val="00336095"/>
    <w:rsid w:val="00344050"/>
    <w:rsid w:val="00362180"/>
    <w:rsid w:val="003676F8"/>
    <w:rsid w:val="00373D13"/>
    <w:rsid w:val="00374364"/>
    <w:rsid w:val="003748BB"/>
    <w:rsid w:val="0039395E"/>
    <w:rsid w:val="003A4CB8"/>
    <w:rsid w:val="003B2A58"/>
    <w:rsid w:val="003B4D6E"/>
    <w:rsid w:val="003C7575"/>
    <w:rsid w:val="003D001A"/>
    <w:rsid w:val="003D2ED7"/>
    <w:rsid w:val="003D3547"/>
    <w:rsid w:val="003D5438"/>
    <w:rsid w:val="003E76B2"/>
    <w:rsid w:val="004031E5"/>
    <w:rsid w:val="00415536"/>
    <w:rsid w:val="0041612B"/>
    <w:rsid w:val="00420AA8"/>
    <w:rsid w:val="00421CFE"/>
    <w:rsid w:val="004304CC"/>
    <w:rsid w:val="004423F9"/>
    <w:rsid w:val="0045501F"/>
    <w:rsid w:val="004578AA"/>
    <w:rsid w:val="00457E06"/>
    <w:rsid w:val="00463427"/>
    <w:rsid w:val="004A15D1"/>
    <w:rsid w:val="004A70C2"/>
    <w:rsid w:val="004B67F3"/>
    <w:rsid w:val="004B74E1"/>
    <w:rsid w:val="004C09BA"/>
    <w:rsid w:val="004C2F02"/>
    <w:rsid w:val="004C4699"/>
    <w:rsid w:val="004D1EDF"/>
    <w:rsid w:val="004D20C6"/>
    <w:rsid w:val="004F24AD"/>
    <w:rsid w:val="004F2D5E"/>
    <w:rsid w:val="004F77BB"/>
    <w:rsid w:val="00501739"/>
    <w:rsid w:val="0050242F"/>
    <w:rsid w:val="005041FF"/>
    <w:rsid w:val="00512874"/>
    <w:rsid w:val="005220B5"/>
    <w:rsid w:val="00526C3D"/>
    <w:rsid w:val="00535659"/>
    <w:rsid w:val="00537A15"/>
    <w:rsid w:val="0054568B"/>
    <w:rsid w:val="00552C02"/>
    <w:rsid w:val="00576164"/>
    <w:rsid w:val="00585D25"/>
    <w:rsid w:val="005A3580"/>
    <w:rsid w:val="005B7259"/>
    <w:rsid w:val="005C21E5"/>
    <w:rsid w:val="005C27B3"/>
    <w:rsid w:val="005D34B9"/>
    <w:rsid w:val="006114D3"/>
    <w:rsid w:val="0064021C"/>
    <w:rsid w:val="00642D39"/>
    <w:rsid w:val="00651754"/>
    <w:rsid w:val="00652676"/>
    <w:rsid w:val="00656D1B"/>
    <w:rsid w:val="0066078A"/>
    <w:rsid w:val="00667EC1"/>
    <w:rsid w:val="00670B6B"/>
    <w:rsid w:val="00675069"/>
    <w:rsid w:val="006B3B90"/>
    <w:rsid w:val="006D1B2E"/>
    <w:rsid w:val="006E1FA3"/>
    <w:rsid w:val="00755F17"/>
    <w:rsid w:val="00757F49"/>
    <w:rsid w:val="00773D5E"/>
    <w:rsid w:val="007778D4"/>
    <w:rsid w:val="00786922"/>
    <w:rsid w:val="00793214"/>
    <w:rsid w:val="00797484"/>
    <w:rsid w:val="007B36DF"/>
    <w:rsid w:val="007C79C4"/>
    <w:rsid w:val="007E170C"/>
    <w:rsid w:val="00800CEA"/>
    <w:rsid w:val="00814118"/>
    <w:rsid w:val="008454E2"/>
    <w:rsid w:val="008616B3"/>
    <w:rsid w:val="008709E9"/>
    <w:rsid w:val="008A6331"/>
    <w:rsid w:val="008B05E5"/>
    <w:rsid w:val="008D6EC8"/>
    <w:rsid w:val="008F3868"/>
    <w:rsid w:val="008F5B89"/>
    <w:rsid w:val="00903CF2"/>
    <w:rsid w:val="009164AA"/>
    <w:rsid w:val="00931B43"/>
    <w:rsid w:val="00963989"/>
    <w:rsid w:val="009845A8"/>
    <w:rsid w:val="009A08CB"/>
    <w:rsid w:val="009A27DD"/>
    <w:rsid w:val="009B0C43"/>
    <w:rsid w:val="009C143A"/>
    <w:rsid w:val="009F1FEE"/>
    <w:rsid w:val="009F729B"/>
    <w:rsid w:val="00A027F4"/>
    <w:rsid w:val="00A03FD3"/>
    <w:rsid w:val="00A06761"/>
    <w:rsid w:val="00A21843"/>
    <w:rsid w:val="00A3286F"/>
    <w:rsid w:val="00A42032"/>
    <w:rsid w:val="00A43057"/>
    <w:rsid w:val="00A56CE9"/>
    <w:rsid w:val="00A708EF"/>
    <w:rsid w:val="00A83B76"/>
    <w:rsid w:val="00A96C9A"/>
    <w:rsid w:val="00AA2723"/>
    <w:rsid w:val="00AB417E"/>
    <w:rsid w:val="00AC6CBE"/>
    <w:rsid w:val="00AD0469"/>
    <w:rsid w:val="00AD679F"/>
    <w:rsid w:val="00AE51BE"/>
    <w:rsid w:val="00AF0BBB"/>
    <w:rsid w:val="00AF36D1"/>
    <w:rsid w:val="00B0545C"/>
    <w:rsid w:val="00B256C5"/>
    <w:rsid w:val="00B26331"/>
    <w:rsid w:val="00B3087D"/>
    <w:rsid w:val="00B43631"/>
    <w:rsid w:val="00B524C2"/>
    <w:rsid w:val="00BA1812"/>
    <w:rsid w:val="00BA73A8"/>
    <w:rsid w:val="00BB15ED"/>
    <w:rsid w:val="00BF0452"/>
    <w:rsid w:val="00BF475C"/>
    <w:rsid w:val="00C07B51"/>
    <w:rsid w:val="00C12BCE"/>
    <w:rsid w:val="00C37EA3"/>
    <w:rsid w:val="00C448FE"/>
    <w:rsid w:val="00C52B01"/>
    <w:rsid w:val="00C6152C"/>
    <w:rsid w:val="00C81C68"/>
    <w:rsid w:val="00C83939"/>
    <w:rsid w:val="00C83CAA"/>
    <w:rsid w:val="00CA6AF7"/>
    <w:rsid w:val="00CA71E6"/>
    <w:rsid w:val="00CC3654"/>
    <w:rsid w:val="00CD3170"/>
    <w:rsid w:val="00CD5446"/>
    <w:rsid w:val="00CD6147"/>
    <w:rsid w:val="00CE36BB"/>
    <w:rsid w:val="00CE5084"/>
    <w:rsid w:val="00CF1964"/>
    <w:rsid w:val="00CF496F"/>
    <w:rsid w:val="00CF6BF2"/>
    <w:rsid w:val="00D03438"/>
    <w:rsid w:val="00D11D16"/>
    <w:rsid w:val="00D312C1"/>
    <w:rsid w:val="00D33F9C"/>
    <w:rsid w:val="00D4393E"/>
    <w:rsid w:val="00D579AD"/>
    <w:rsid w:val="00D74939"/>
    <w:rsid w:val="00D80878"/>
    <w:rsid w:val="00D87008"/>
    <w:rsid w:val="00D913B3"/>
    <w:rsid w:val="00D92E8D"/>
    <w:rsid w:val="00D93A9E"/>
    <w:rsid w:val="00D93F22"/>
    <w:rsid w:val="00DB2298"/>
    <w:rsid w:val="00DE5697"/>
    <w:rsid w:val="00DE736F"/>
    <w:rsid w:val="00E01AAB"/>
    <w:rsid w:val="00E11C6D"/>
    <w:rsid w:val="00E305FE"/>
    <w:rsid w:val="00E4679A"/>
    <w:rsid w:val="00E600DA"/>
    <w:rsid w:val="00E64299"/>
    <w:rsid w:val="00E71009"/>
    <w:rsid w:val="00E85136"/>
    <w:rsid w:val="00E93655"/>
    <w:rsid w:val="00E97413"/>
    <w:rsid w:val="00EC09AA"/>
    <w:rsid w:val="00EC6089"/>
    <w:rsid w:val="00EC68E0"/>
    <w:rsid w:val="00ED21B9"/>
    <w:rsid w:val="00EE6E58"/>
    <w:rsid w:val="00EF0B5D"/>
    <w:rsid w:val="00EF1238"/>
    <w:rsid w:val="00F0584D"/>
    <w:rsid w:val="00F30059"/>
    <w:rsid w:val="00F327A6"/>
    <w:rsid w:val="00F37543"/>
    <w:rsid w:val="00F437A2"/>
    <w:rsid w:val="00F728C9"/>
    <w:rsid w:val="00FA0917"/>
    <w:rsid w:val="00FA0FCC"/>
    <w:rsid w:val="00FD5961"/>
    <w:rsid w:val="00FF504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B2AEDE"/>
  <w15:docId w15:val="{55D24164-74F3-48CD-AF7D-F3600861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5D1"/>
    <w:rPr>
      <w:rFonts w:ascii="Times New Roman" w:hAnsi="Times New Roman" w:cs="Times New Roman"/>
    </w:rPr>
  </w:style>
  <w:style w:type="paragraph" w:styleId="Heading1">
    <w:name w:val="heading 1"/>
    <w:basedOn w:val="Normal"/>
    <w:link w:val="Heading1Char"/>
    <w:uiPriority w:val="9"/>
    <w:qFormat/>
    <w:rsid w:val="004A15D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5D1"/>
    <w:rPr>
      <w:rFonts w:ascii="Times New Roman" w:hAnsi="Times New Roman" w:cs="Times New Roman"/>
      <w:b/>
      <w:bCs/>
      <w:kern w:val="36"/>
      <w:sz w:val="48"/>
      <w:szCs w:val="48"/>
    </w:rPr>
  </w:style>
  <w:style w:type="paragraph" w:styleId="ListParagraph">
    <w:name w:val="List Paragraph"/>
    <w:basedOn w:val="Normal"/>
    <w:uiPriority w:val="34"/>
    <w:qFormat/>
    <w:rsid w:val="004A15D1"/>
    <w:pPr>
      <w:ind w:left="720"/>
      <w:contextualSpacing/>
    </w:pPr>
    <w:rPr>
      <w:rFonts w:asciiTheme="minorHAnsi" w:hAnsiTheme="minorHAnsi" w:cstheme="minorBidi"/>
    </w:rPr>
  </w:style>
  <w:style w:type="character" w:styleId="Hyperlink">
    <w:name w:val="Hyperlink"/>
    <w:basedOn w:val="DefaultParagraphFont"/>
    <w:uiPriority w:val="99"/>
    <w:unhideWhenUsed/>
    <w:rsid w:val="004A15D1"/>
    <w:rPr>
      <w:color w:val="0000FF"/>
      <w:u w:val="single"/>
    </w:rPr>
  </w:style>
  <w:style w:type="character" w:customStyle="1" w:styleId="contribdegrees">
    <w:name w:val="contribdegrees"/>
    <w:basedOn w:val="DefaultParagraphFont"/>
    <w:rsid w:val="004A15D1"/>
  </w:style>
  <w:style w:type="character" w:customStyle="1" w:styleId="more-than">
    <w:name w:val="more-than"/>
    <w:basedOn w:val="DefaultParagraphFont"/>
    <w:rsid w:val="004A15D1"/>
  </w:style>
  <w:style w:type="character" w:customStyle="1" w:styleId="publicationcontentepubdate">
    <w:name w:val="publicationcontentepubdate"/>
    <w:basedOn w:val="DefaultParagraphFont"/>
    <w:rsid w:val="004A15D1"/>
  </w:style>
  <w:style w:type="character" w:customStyle="1" w:styleId="articletype">
    <w:name w:val="articletype"/>
    <w:basedOn w:val="DefaultParagraphFont"/>
    <w:rsid w:val="004A15D1"/>
  </w:style>
  <w:style w:type="character" w:customStyle="1" w:styleId="current-selection">
    <w:name w:val="current-selection"/>
    <w:basedOn w:val="DefaultParagraphFont"/>
    <w:rsid w:val="004A15D1"/>
  </w:style>
  <w:style w:type="character" w:customStyle="1" w:styleId="a">
    <w:name w:val="_"/>
    <w:basedOn w:val="DefaultParagraphFont"/>
    <w:rsid w:val="004A15D1"/>
  </w:style>
  <w:style w:type="paragraph" w:customStyle="1" w:styleId="p1">
    <w:name w:val="p1"/>
    <w:basedOn w:val="Normal"/>
    <w:rsid w:val="004A15D1"/>
    <w:rPr>
      <w:rFonts w:ascii="Helvetica" w:hAnsi="Helvetica"/>
      <w:sz w:val="18"/>
      <w:szCs w:val="18"/>
    </w:rPr>
  </w:style>
  <w:style w:type="character" w:styleId="CommentReference">
    <w:name w:val="annotation reference"/>
    <w:basedOn w:val="DefaultParagraphFont"/>
    <w:uiPriority w:val="99"/>
    <w:semiHidden/>
    <w:unhideWhenUsed/>
    <w:rsid w:val="004A15D1"/>
    <w:rPr>
      <w:sz w:val="18"/>
      <w:szCs w:val="18"/>
    </w:rPr>
  </w:style>
  <w:style w:type="paragraph" w:styleId="CommentText">
    <w:name w:val="annotation text"/>
    <w:basedOn w:val="Normal"/>
    <w:link w:val="CommentTextChar"/>
    <w:uiPriority w:val="99"/>
    <w:unhideWhenUsed/>
    <w:rsid w:val="004A15D1"/>
  </w:style>
  <w:style w:type="character" w:customStyle="1" w:styleId="CommentTextChar">
    <w:name w:val="Comment Text Char"/>
    <w:basedOn w:val="DefaultParagraphFont"/>
    <w:link w:val="CommentText"/>
    <w:uiPriority w:val="99"/>
    <w:rsid w:val="004A15D1"/>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4A15D1"/>
    <w:rPr>
      <w:b/>
      <w:bCs/>
      <w:sz w:val="20"/>
      <w:szCs w:val="20"/>
    </w:rPr>
  </w:style>
  <w:style w:type="character" w:customStyle="1" w:styleId="CommentSubjectChar">
    <w:name w:val="Comment Subject Char"/>
    <w:basedOn w:val="CommentTextChar"/>
    <w:link w:val="CommentSubject"/>
    <w:uiPriority w:val="99"/>
    <w:semiHidden/>
    <w:rsid w:val="004A15D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A15D1"/>
    <w:rPr>
      <w:sz w:val="18"/>
      <w:szCs w:val="18"/>
    </w:rPr>
  </w:style>
  <w:style w:type="character" w:customStyle="1" w:styleId="BalloonTextChar">
    <w:name w:val="Balloon Text Char"/>
    <w:basedOn w:val="DefaultParagraphFont"/>
    <w:link w:val="BalloonText"/>
    <w:uiPriority w:val="99"/>
    <w:semiHidden/>
    <w:rsid w:val="004A15D1"/>
    <w:rPr>
      <w:rFonts w:ascii="Times New Roman" w:hAnsi="Times New Roman" w:cs="Times New Roman"/>
      <w:sz w:val="18"/>
      <w:szCs w:val="18"/>
    </w:rPr>
  </w:style>
  <w:style w:type="paragraph" w:customStyle="1" w:styleId="EndNoteBibliographyTitle">
    <w:name w:val="EndNote Bibliography Title"/>
    <w:basedOn w:val="Normal"/>
    <w:rsid w:val="004A15D1"/>
    <w:pPr>
      <w:jc w:val="center"/>
    </w:pPr>
  </w:style>
  <w:style w:type="paragraph" w:customStyle="1" w:styleId="EndNoteBibliography">
    <w:name w:val="EndNote Bibliography"/>
    <w:basedOn w:val="Normal"/>
    <w:rsid w:val="004A15D1"/>
  </w:style>
  <w:style w:type="paragraph" w:styleId="NormalWeb">
    <w:name w:val="Normal (Web)"/>
    <w:basedOn w:val="Normal"/>
    <w:uiPriority w:val="99"/>
    <w:rsid w:val="004A15D1"/>
    <w:pPr>
      <w:spacing w:beforeLines="1" w:afterLines="1"/>
    </w:pPr>
    <w:rPr>
      <w:rFonts w:ascii="Times" w:hAnsi="Times"/>
      <w:sz w:val="20"/>
      <w:szCs w:val="20"/>
    </w:rPr>
  </w:style>
  <w:style w:type="paragraph" w:styleId="Header">
    <w:name w:val="header"/>
    <w:basedOn w:val="Normal"/>
    <w:link w:val="HeaderChar"/>
    <w:uiPriority w:val="99"/>
    <w:unhideWhenUsed/>
    <w:rsid w:val="00797484"/>
    <w:pPr>
      <w:tabs>
        <w:tab w:val="center" w:pos="4680"/>
        <w:tab w:val="right" w:pos="9360"/>
      </w:tabs>
    </w:pPr>
  </w:style>
  <w:style w:type="character" w:customStyle="1" w:styleId="HeaderChar">
    <w:name w:val="Header Char"/>
    <w:basedOn w:val="DefaultParagraphFont"/>
    <w:link w:val="Header"/>
    <w:uiPriority w:val="99"/>
    <w:rsid w:val="00797484"/>
    <w:rPr>
      <w:rFonts w:ascii="Times New Roman" w:hAnsi="Times New Roman" w:cs="Times New Roman"/>
    </w:rPr>
  </w:style>
  <w:style w:type="paragraph" w:styleId="Footer">
    <w:name w:val="footer"/>
    <w:basedOn w:val="Normal"/>
    <w:link w:val="FooterChar"/>
    <w:uiPriority w:val="99"/>
    <w:unhideWhenUsed/>
    <w:rsid w:val="00797484"/>
    <w:pPr>
      <w:tabs>
        <w:tab w:val="center" w:pos="4680"/>
        <w:tab w:val="right" w:pos="9360"/>
      </w:tabs>
    </w:pPr>
  </w:style>
  <w:style w:type="character" w:customStyle="1" w:styleId="FooterChar">
    <w:name w:val="Footer Char"/>
    <w:basedOn w:val="DefaultParagraphFont"/>
    <w:link w:val="Footer"/>
    <w:uiPriority w:val="99"/>
    <w:rsid w:val="00797484"/>
    <w:rPr>
      <w:rFonts w:ascii="Times New Roman" w:hAnsi="Times New Roman" w:cs="Times New Roman"/>
    </w:rPr>
  </w:style>
  <w:style w:type="character" w:styleId="PageNumber">
    <w:name w:val="page number"/>
    <w:basedOn w:val="DefaultParagraphFont"/>
    <w:uiPriority w:val="99"/>
    <w:semiHidden/>
    <w:unhideWhenUsed/>
    <w:rsid w:val="00797484"/>
  </w:style>
  <w:style w:type="paragraph" w:styleId="Revision">
    <w:name w:val="Revision"/>
    <w:hidden/>
    <w:uiPriority w:val="99"/>
    <w:semiHidden/>
    <w:rsid w:val="00E305F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97616">
      <w:bodyDiv w:val="1"/>
      <w:marLeft w:val="0"/>
      <w:marRight w:val="0"/>
      <w:marTop w:val="0"/>
      <w:marBottom w:val="0"/>
      <w:divBdr>
        <w:top w:val="none" w:sz="0" w:space="0" w:color="auto"/>
        <w:left w:val="none" w:sz="0" w:space="0" w:color="auto"/>
        <w:bottom w:val="none" w:sz="0" w:space="0" w:color="auto"/>
        <w:right w:val="none" w:sz="0" w:space="0" w:color="auto"/>
      </w:divBdr>
    </w:div>
    <w:div w:id="244651118">
      <w:bodyDiv w:val="1"/>
      <w:marLeft w:val="0"/>
      <w:marRight w:val="0"/>
      <w:marTop w:val="0"/>
      <w:marBottom w:val="0"/>
      <w:divBdr>
        <w:top w:val="none" w:sz="0" w:space="0" w:color="auto"/>
        <w:left w:val="none" w:sz="0" w:space="0" w:color="auto"/>
        <w:bottom w:val="none" w:sz="0" w:space="0" w:color="auto"/>
        <w:right w:val="none" w:sz="0" w:space="0" w:color="auto"/>
      </w:divBdr>
    </w:div>
    <w:div w:id="286201747">
      <w:bodyDiv w:val="1"/>
      <w:marLeft w:val="0"/>
      <w:marRight w:val="0"/>
      <w:marTop w:val="0"/>
      <w:marBottom w:val="0"/>
      <w:divBdr>
        <w:top w:val="none" w:sz="0" w:space="0" w:color="auto"/>
        <w:left w:val="none" w:sz="0" w:space="0" w:color="auto"/>
        <w:bottom w:val="none" w:sz="0" w:space="0" w:color="auto"/>
        <w:right w:val="none" w:sz="0" w:space="0" w:color="auto"/>
      </w:divBdr>
    </w:div>
    <w:div w:id="311952192">
      <w:bodyDiv w:val="1"/>
      <w:marLeft w:val="0"/>
      <w:marRight w:val="0"/>
      <w:marTop w:val="0"/>
      <w:marBottom w:val="0"/>
      <w:divBdr>
        <w:top w:val="none" w:sz="0" w:space="0" w:color="auto"/>
        <w:left w:val="none" w:sz="0" w:space="0" w:color="auto"/>
        <w:bottom w:val="none" w:sz="0" w:space="0" w:color="auto"/>
        <w:right w:val="none" w:sz="0" w:space="0" w:color="auto"/>
      </w:divBdr>
      <w:divsChild>
        <w:div w:id="1186410676">
          <w:marLeft w:val="0"/>
          <w:marRight w:val="0"/>
          <w:marTop w:val="0"/>
          <w:marBottom w:val="0"/>
          <w:divBdr>
            <w:top w:val="none" w:sz="0" w:space="0" w:color="auto"/>
            <w:left w:val="none" w:sz="0" w:space="0" w:color="auto"/>
            <w:bottom w:val="none" w:sz="0" w:space="0" w:color="auto"/>
            <w:right w:val="none" w:sz="0" w:space="0" w:color="auto"/>
          </w:divBdr>
        </w:div>
      </w:divsChild>
    </w:div>
    <w:div w:id="340205524">
      <w:bodyDiv w:val="1"/>
      <w:marLeft w:val="0"/>
      <w:marRight w:val="0"/>
      <w:marTop w:val="0"/>
      <w:marBottom w:val="0"/>
      <w:divBdr>
        <w:top w:val="none" w:sz="0" w:space="0" w:color="auto"/>
        <w:left w:val="none" w:sz="0" w:space="0" w:color="auto"/>
        <w:bottom w:val="none" w:sz="0" w:space="0" w:color="auto"/>
        <w:right w:val="none" w:sz="0" w:space="0" w:color="auto"/>
      </w:divBdr>
      <w:divsChild>
        <w:div w:id="1554122863">
          <w:marLeft w:val="0"/>
          <w:marRight w:val="0"/>
          <w:marTop w:val="0"/>
          <w:marBottom w:val="0"/>
          <w:divBdr>
            <w:top w:val="none" w:sz="0" w:space="0" w:color="auto"/>
            <w:left w:val="none" w:sz="0" w:space="0" w:color="auto"/>
            <w:bottom w:val="none" w:sz="0" w:space="0" w:color="auto"/>
            <w:right w:val="none" w:sz="0" w:space="0" w:color="auto"/>
          </w:divBdr>
        </w:div>
      </w:divsChild>
    </w:div>
    <w:div w:id="353002475">
      <w:bodyDiv w:val="1"/>
      <w:marLeft w:val="0"/>
      <w:marRight w:val="0"/>
      <w:marTop w:val="0"/>
      <w:marBottom w:val="0"/>
      <w:divBdr>
        <w:top w:val="none" w:sz="0" w:space="0" w:color="auto"/>
        <w:left w:val="none" w:sz="0" w:space="0" w:color="auto"/>
        <w:bottom w:val="none" w:sz="0" w:space="0" w:color="auto"/>
        <w:right w:val="none" w:sz="0" w:space="0" w:color="auto"/>
      </w:divBdr>
    </w:div>
    <w:div w:id="586110690">
      <w:bodyDiv w:val="1"/>
      <w:marLeft w:val="0"/>
      <w:marRight w:val="0"/>
      <w:marTop w:val="0"/>
      <w:marBottom w:val="0"/>
      <w:divBdr>
        <w:top w:val="none" w:sz="0" w:space="0" w:color="auto"/>
        <w:left w:val="none" w:sz="0" w:space="0" w:color="auto"/>
        <w:bottom w:val="none" w:sz="0" w:space="0" w:color="auto"/>
        <w:right w:val="none" w:sz="0" w:space="0" w:color="auto"/>
      </w:divBdr>
    </w:div>
    <w:div w:id="825437388">
      <w:bodyDiv w:val="1"/>
      <w:marLeft w:val="0"/>
      <w:marRight w:val="0"/>
      <w:marTop w:val="0"/>
      <w:marBottom w:val="0"/>
      <w:divBdr>
        <w:top w:val="none" w:sz="0" w:space="0" w:color="auto"/>
        <w:left w:val="none" w:sz="0" w:space="0" w:color="auto"/>
        <w:bottom w:val="none" w:sz="0" w:space="0" w:color="auto"/>
        <w:right w:val="none" w:sz="0" w:space="0" w:color="auto"/>
      </w:divBdr>
      <w:divsChild>
        <w:div w:id="1597976287">
          <w:marLeft w:val="0"/>
          <w:marRight w:val="0"/>
          <w:marTop w:val="0"/>
          <w:marBottom w:val="0"/>
          <w:divBdr>
            <w:top w:val="none" w:sz="0" w:space="0" w:color="auto"/>
            <w:left w:val="none" w:sz="0" w:space="0" w:color="auto"/>
            <w:bottom w:val="none" w:sz="0" w:space="0" w:color="auto"/>
            <w:right w:val="none" w:sz="0" w:space="0" w:color="auto"/>
          </w:divBdr>
        </w:div>
      </w:divsChild>
    </w:div>
    <w:div w:id="1104765411">
      <w:bodyDiv w:val="1"/>
      <w:marLeft w:val="0"/>
      <w:marRight w:val="0"/>
      <w:marTop w:val="0"/>
      <w:marBottom w:val="0"/>
      <w:divBdr>
        <w:top w:val="none" w:sz="0" w:space="0" w:color="auto"/>
        <w:left w:val="none" w:sz="0" w:space="0" w:color="auto"/>
        <w:bottom w:val="none" w:sz="0" w:space="0" w:color="auto"/>
        <w:right w:val="none" w:sz="0" w:space="0" w:color="auto"/>
      </w:divBdr>
      <w:divsChild>
        <w:div w:id="139227356">
          <w:marLeft w:val="0"/>
          <w:marRight w:val="0"/>
          <w:marTop w:val="0"/>
          <w:marBottom w:val="0"/>
          <w:divBdr>
            <w:top w:val="none" w:sz="0" w:space="0" w:color="auto"/>
            <w:left w:val="none" w:sz="0" w:space="0" w:color="auto"/>
            <w:bottom w:val="none" w:sz="0" w:space="0" w:color="auto"/>
            <w:right w:val="none" w:sz="0" w:space="0" w:color="auto"/>
          </w:divBdr>
        </w:div>
      </w:divsChild>
    </w:div>
    <w:div w:id="1169632836">
      <w:bodyDiv w:val="1"/>
      <w:marLeft w:val="0"/>
      <w:marRight w:val="0"/>
      <w:marTop w:val="0"/>
      <w:marBottom w:val="0"/>
      <w:divBdr>
        <w:top w:val="none" w:sz="0" w:space="0" w:color="auto"/>
        <w:left w:val="none" w:sz="0" w:space="0" w:color="auto"/>
        <w:bottom w:val="none" w:sz="0" w:space="0" w:color="auto"/>
        <w:right w:val="none" w:sz="0" w:space="0" w:color="auto"/>
      </w:divBdr>
      <w:divsChild>
        <w:div w:id="1761876515">
          <w:marLeft w:val="0"/>
          <w:marRight w:val="0"/>
          <w:marTop w:val="0"/>
          <w:marBottom w:val="0"/>
          <w:divBdr>
            <w:top w:val="none" w:sz="0" w:space="0" w:color="auto"/>
            <w:left w:val="none" w:sz="0" w:space="0" w:color="auto"/>
            <w:bottom w:val="none" w:sz="0" w:space="0" w:color="auto"/>
            <w:right w:val="none" w:sz="0" w:space="0" w:color="auto"/>
          </w:divBdr>
        </w:div>
      </w:divsChild>
    </w:div>
    <w:div w:id="1202670824">
      <w:bodyDiv w:val="1"/>
      <w:marLeft w:val="0"/>
      <w:marRight w:val="0"/>
      <w:marTop w:val="0"/>
      <w:marBottom w:val="0"/>
      <w:divBdr>
        <w:top w:val="none" w:sz="0" w:space="0" w:color="auto"/>
        <w:left w:val="none" w:sz="0" w:space="0" w:color="auto"/>
        <w:bottom w:val="none" w:sz="0" w:space="0" w:color="auto"/>
        <w:right w:val="none" w:sz="0" w:space="0" w:color="auto"/>
      </w:divBdr>
    </w:div>
    <w:div w:id="1836071542">
      <w:bodyDiv w:val="1"/>
      <w:marLeft w:val="0"/>
      <w:marRight w:val="0"/>
      <w:marTop w:val="0"/>
      <w:marBottom w:val="0"/>
      <w:divBdr>
        <w:top w:val="none" w:sz="0" w:space="0" w:color="auto"/>
        <w:left w:val="none" w:sz="0" w:space="0" w:color="auto"/>
        <w:bottom w:val="none" w:sz="0" w:space="0" w:color="auto"/>
        <w:right w:val="none" w:sz="0" w:space="0" w:color="auto"/>
      </w:divBdr>
    </w:div>
    <w:div w:id="1995642378">
      <w:bodyDiv w:val="1"/>
      <w:marLeft w:val="0"/>
      <w:marRight w:val="0"/>
      <w:marTop w:val="0"/>
      <w:marBottom w:val="0"/>
      <w:divBdr>
        <w:top w:val="none" w:sz="0" w:space="0" w:color="auto"/>
        <w:left w:val="none" w:sz="0" w:space="0" w:color="auto"/>
        <w:bottom w:val="none" w:sz="0" w:space="0" w:color="auto"/>
        <w:right w:val="none" w:sz="0" w:space="0" w:color="auto"/>
      </w:divBdr>
      <w:divsChild>
        <w:div w:id="363793992">
          <w:marLeft w:val="0"/>
          <w:marRight w:val="0"/>
          <w:marTop w:val="0"/>
          <w:marBottom w:val="0"/>
          <w:divBdr>
            <w:top w:val="none" w:sz="0" w:space="0" w:color="auto"/>
            <w:left w:val="none" w:sz="0" w:space="0" w:color="auto"/>
            <w:bottom w:val="none" w:sz="0" w:space="0" w:color="auto"/>
            <w:right w:val="none" w:sz="0" w:space="0" w:color="auto"/>
          </w:divBdr>
        </w:div>
      </w:divsChild>
    </w:div>
    <w:div w:id="202559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56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6200</Words>
  <Characters>35344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41462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Orriss H.</cp:lastModifiedBy>
  <cp:revision>3</cp:revision>
  <cp:lastPrinted>2018-01-26T17:03:00Z</cp:lastPrinted>
  <dcterms:created xsi:type="dcterms:W3CDTF">2018-11-15T12:59:00Z</dcterms:created>
  <dcterms:modified xsi:type="dcterms:W3CDTF">2018-11-15T13:10:00Z</dcterms:modified>
</cp:coreProperties>
</file>