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9418BFE" w14:textId="77777777" w:rsidR="00D92750" w:rsidRPr="001E3CF3" w:rsidRDefault="00D92750" w:rsidP="001050BE">
      <w:pPr>
        <w:jc w:val="center"/>
        <w:rPr>
          <w:rFonts w:ascii="Arial" w:hAnsi="Arial" w:cs="Arial"/>
          <w:b/>
          <w:sz w:val="32"/>
          <w:szCs w:val="32"/>
          <w:lang w:val="en-GB"/>
        </w:rPr>
      </w:pPr>
      <w:r w:rsidRPr="001E3CF3">
        <w:rPr>
          <w:rFonts w:ascii="Arial" w:hAnsi="Arial" w:cs="Arial"/>
          <w:b/>
          <w:sz w:val="32"/>
          <w:szCs w:val="32"/>
          <w:lang w:val="en-GB"/>
        </w:rPr>
        <w:t xml:space="preserve">EAACI </w:t>
      </w:r>
      <w:r w:rsidR="00EF0EC4" w:rsidRPr="001E3CF3">
        <w:rPr>
          <w:rFonts w:ascii="Arial" w:hAnsi="Arial" w:cs="Arial"/>
          <w:b/>
          <w:sz w:val="32"/>
          <w:szCs w:val="32"/>
          <w:lang w:val="en-GB"/>
        </w:rPr>
        <w:t xml:space="preserve">position paper </w:t>
      </w:r>
      <w:r w:rsidRPr="001E3CF3">
        <w:rPr>
          <w:rFonts w:ascii="Arial" w:hAnsi="Arial" w:cs="Arial"/>
          <w:b/>
          <w:sz w:val="32"/>
          <w:szCs w:val="32"/>
          <w:lang w:val="en-GB"/>
        </w:rPr>
        <w:t xml:space="preserve">on how to classify cutaneous manifestations of drug hypersensitivity </w:t>
      </w:r>
    </w:p>
    <w:p w14:paraId="52A4490B" w14:textId="77777777" w:rsidR="00D92750" w:rsidRPr="0049763B" w:rsidRDefault="00D92750" w:rsidP="00D92750">
      <w:pPr>
        <w:rPr>
          <w:rFonts w:ascii="Arial" w:hAnsi="Arial" w:cs="Arial"/>
          <w:sz w:val="20"/>
          <w:szCs w:val="20"/>
        </w:rPr>
      </w:pPr>
      <w:r w:rsidRPr="0049763B">
        <w:rPr>
          <w:rFonts w:ascii="Arial" w:hAnsi="Arial" w:cs="Arial"/>
          <w:sz w:val="20"/>
          <w:szCs w:val="20"/>
        </w:rPr>
        <w:t>K. Brockow</w:t>
      </w:r>
      <w:r w:rsidRPr="0049763B">
        <w:rPr>
          <w:rFonts w:ascii="Arial" w:hAnsi="Arial" w:cs="Arial"/>
          <w:sz w:val="20"/>
          <w:szCs w:val="20"/>
          <w:vertAlign w:val="superscript"/>
        </w:rPr>
        <w:t>1</w:t>
      </w:r>
      <w:r w:rsidRPr="0049763B">
        <w:rPr>
          <w:rFonts w:ascii="Arial" w:hAnsi="Arial" w:cs="Arial"/>
          <w:sz w:val="20"/>
          <w:szCs w:val="20"/>
        </w:rPr>
        <w:t xml:space="preserve">, </w:t>
      </w:r>
      <w:r w:rsidR="006C1083" w:rsidRPr="0049763B">
        <w:rPr>
          <w:rFonts w:ascii="Arial" w:hAnsi="Arial" w:cs="Arial"/>
          <w:sz w:val="20"/>
          <w:szCs w:val="20"/>
        </w:rPr>
        <w:t>M. Ardern-Jones</w:t>
      </w:r>
      <w:r w:rsidR="006C1083" w:rsidRPr="0049763B">
        <w:rPr>
          <w:rFonts w:ascii="Arial" w:hAnsi="Arial" w:cs="Arial"/>
          <w:sz w:val="20"/>
          <w:szCs w:val="20"/>
          <w:vertAlign w:val="superscript"/>
        </w:rPr>
        <w:t>2</w:t>
      </w:r>
      <w:r w:rsidR="006C1083" w:rsidRPr="0049763B">
        <w:rPr>
          <w:rFonts w:ascii="Arial" w:hAnsi="Arial" w:cs="Arial"/>
          <w:sz w:val="20"/>
          <w:szCs w:val="20"/>
        </w:rPr>
        <w:t>, M. Mockenhaupt</w:t>
      </w:r>
      <w:r w:rsidR="006C1083" w:rsidRPr="0049763B">
        <w:rPr>
          <w:rFonts w:ascii="Arial" w:hAnsi="Arial" w:cs="Arial"/>
          <w:sz w:val="20"/>
          <w:szCs w:val="20"/>
          <w:vertAlign w:val="superscript"/>
        </w:rPr>
        <w:t>3</w:t>
      </w:r>
      <w:r w:rsidR="006C1083" w:rsidRPr="0049763B">
        <w:rPr>
          <w:rFonts w:ascii="Arial" w:hAnsi="Arial" w:cs="Arial"/>
          <w:sz w:val="20"/>
          <w:szCs w:val="20"/>
        </w:rPr>
        <w:t xml:space="preserve">, </w:t>
      </w:r>
      <w:r w:rsidRPr="0049763B">
        <w:rPr>
          <w:rFonts w:ascii="Arial" w:hAnsi="Arial" w:cs="Arial"/>
          <w:sz w:val="20"/>
          <w:szCs w:val="20"/>
        </w:rPr>
        <w:t xml:space="preserve">W. </w:t>
      </w:r>
      <w:r w:rsidR="006C1083" w:rsidRPr="0049763B">
        <w:rPr>
          <w:rFonts w:ascii="Arial" w:hAnsi="Arial" w:cs="Arial"/>
          <w:sz w:val="20"/>
          <w:szCs w:val="20"/>
        </w:rPr>
        <w:t>Aberer</w:t>
      </w:r>
      <w:r w:rsidR="006C1083" w:rsidRPr="0049763B">
        <w:rPr>
          <w:rFonts w:ascii="Arial" w:hAnsi="Arial" w:cs="Arial"/>
          <w:sz w:val="20"/>
          <w:szCs w:val="20"/>
          <w:vertAlign w:val="superscript"/>
        </w:rPr>
        <w:t>4</w:t>
      </w:r>
      <w:r w:rsidRPr="0049763B">
        <w:rPr>
          <w:rFonts w:ascii="Arial" w:hAnsi="Arial" w:cs="Arial"/>
          <w:sz w:val="20"/>
          <w:szCs w:val="20"/>
        </w:rPr>
        <w:t>,</w:t>
      </w:r>
      <w:r w:rsidR="00BD73D9" w:rsidRPr="0049763B">
        <w:rPr>
          <w:rFonts w:ascii="Arial" w:hAnsi="Arial" w:cs="Arial"/>
          <w:sz w:val="20"/>
          <w:szCs w:val="20"/>
        </w:rPr>
        <w:t xml:space="preserve"> </w:t>
      </w:r>
      <w:r w:rsidR="006C1083" w:rsidRPr="0049763B">
        <w:rPr>
          <w:rFonts w:ascii="Arial" w:hAnsi="Arial" w:cs="Arial"/>
          <w:sz w:val="20"/>
          <w:szCs w:val="20"/>
        </w:rPr>
        <w:t>A. Barbaud</w:t>
      </w:r>
      <w:r w:rsidR="006C1083" w:rsidRPr="0049763B">
        <w:rPr>
          <w:rFonts w:ascii="Arial" w:hAnsi="Arial" w:cs="Arial"/>
          <w:sz w:val="20"/>
          <w:szCs w:val="20"/>
          <w:vertAlign w:val="superscript"/>
        </w:rPr>
        <w:t>5</w:t>
      </w:r>
      <w:r w:rsidR="006C1083" w:rsidRPr="0049763B">
        <w:rPr>
          <w:rFonts w:ascii="Arial" w:hAnsi="Arial" w:cs="Arial"/>
          <w:sz w:val="20"/>
          <w:szCs w:val="20"/>
        </w:rPr>
        <w:t xml:space="preserve">, </w:t>
      </w:r>
      <w:r w:rsidR="00BD73D9" w:rsidRPr="0049763B">
        <w:rPr>
          <w:rFonts w:ascii="Arial" w:hAnsi="Arial" w:cs="Arial"/>
          <w:sz w:val="20"/>
          <w:szCs w:val="20"/>
        </w:rPr>
        <w:t xml:space="preserve">JC. </w:t>
      </w:r>
      <w:r w:rsidR="006C1083" w:rsidRPr="0049763B">
        <w:rPr>
          <w:rFonts w:ascii="Arial" w:hAnsi="Arial" w:cs="Arial"/>
          <w:sz w:val="20"/>
          <w:szCs w:val="20"/>
        </w:rPr>
        <w:t>Caubet</w:t>
      </w:r>
      <w:r w:rsidR="006C1083" w:rsidRPr="0049763B">
        <w:rPr>
          <w:rFonts w:ascii="Arial" w:hAnsi="Arial" w:cs="Arial"/>
          <w:sz w:val="20"/>
          <w:szCs w:val="20"/>
          <w:vertAlign w:val="superscript"/>
        </w:rPr>
        <w:t>6</w:t>
      </w:r>
      <w:r w:rsidR="00BD73D9" w:rsidRPr="0049763B">
        <w:rPr>
          <w:rFonts w:ascii="Arial" w:hAnsi="Arial" w:cs="Arial"/>
          <w:sz w:val="20"/>
          <w:szCs w:val="20"/>
        </w:rPr>
        <w:t xml:space="preserve">, R. </w:t>
      </w:r>
      <w:r w:rsidR="006C1083" w:rsidRPr="0049763B">
        <w:rPr>
          <w:rFonts w:ascii="Arial" w:hAnsi="Arial" w:cs="Arial"/>
          <w:sz w:val="20"/>
          <w:szCs w:val="20"/>
        </w:rPr>
        <w:t>Spiewak</w:t>
      </w:r>
      <w:r w:rsidR="006C1083" w:rsidRPr="0049763B">
        <w:rPr>
          <w:rFonts w:ascii="Arial" w:hAnsi="Arial" w:cs="Arial"/>
          <w:sz w:val="20"/>
          <w:szCs w:val="20"/>
          <w:vertAlign w:val="superscript"/>
        </w:rPr>
        <w:t>7</w:t>
      </w:r>
      <w:r w:rsidR="00BD73D9" w:rsidRPr="0049763B">
        <w:rPr>
          <w:rFonts w:ascii="Arial" w:hAnsi="Arial" w:cs="Arial"/>
          <w:sz w:val="20"/>
          <w:szCs w:val="20"/>
        </w:rPr>
        <w:t xml:space="preserve">, </w:t>
      </w:r>
      <w:r w:rsidRPr="0049763B">
        <w:rPr>
          <w:rFonts w:ascii="Arial" w:hAnsi="Arial" w:cs="Arial"/>
          <w:sz w:val="20"/>
          <w:szCs w:val="20"/>
        </w:rPr>
        <w:t xml:space="preserve">M. </w:t>
      </w:r>
      <w:r w:rsidR="006C1083" w:rsidRPr="0049763B">
        <w:rPr>
          <w:rFonts w:ascii="Arial" w:hAnsi="Arial" w:cs="Arial"/>
          <w:sz w:val="20"/>
          <w:szCs w:val="20"/>
        </w:rPr>
        <w:t>Torres</w:t>
      </w:r>
      <w:r w:rsidR="006C1083" w:rsidRPr="0049763B">
        <w:rPr>
          <w:rFonts w:ascii="Arial" w:hAnsi="Arial" w:cs="Arial"/>
          <w:sz w:val="20"/>
          <w:szCs w:val="20"/>
          <w:vertAlign w:val="superscript"/>
        </w:rPr>
        <w:t>8</w:t>
      </w:r>
      <w:r w:rsidRPr="0049763B">
        <w:rPr>
          <w:rFonts w:ascii="Arial" w:hAnsi="Arial" w:cs="Arial"/>
          <w:sz w:val="20"/>
          <w:szCs w:val="20"/>
        </w:rPr>
        <w:t xml:space="preserve">, </w:t>
      </w:r>
      <w:r w:rsidR="00BD73D9" w:rsidRPr="0049763B">
        <w:rPr>
          <w:rFonts w:ascii="Arial" w:hAnsi="Arial" w:cs="Arial"/>
          <w:sz w:val="20"/>
          <w:szCs w:val="20"/>
        </w:rPr>
        <w:t>CG Mortz</w:t>
      </w:r>
      <w:r w:rsidR="00BD73D9" w:rsidRPr="0049763B">
        <w:rPr>
          <w:rFonts w:ascii="Arial" w:hAnsi="Arial" w:cs="Arial"/>
          <w:sz w:val="20"/>
          <w:szCs w:val="20"/>
          <w:vertAlign w:val="superscript"/>
        </w:rPr>
        <w:t xml:space="preserve">9 </w:t>
      </w:r>
    </w:p>
    <w:p w14:paraId="03930690" w14:textId="77777777" w:rsidR="00D92750" w:rsidRPr="0049763B" w:rsidRDefault="00D92750" w:rsidP="00D92750">
      <w:pPr>
        <w:rPr>
          <w:rFonts w:ascii="Arial" w:hAnsi="Arial" w:cs="Arial"/>
          <w:i/>
        </w:rPr>
      </w:pPr>
    </w:p>
    <w:p w14:paraId="3A6F7471" w14:textId="77777777" w:rsidR="00D92750" w:rsidRPr="0049763B" w:rsidRDefault="00D92750" w:rsidP="00D92750">
      <w:pPr>
        <w:rPr>
          <w:rFonts w:ascii="Arial" w:hAnsi="Arial" w:cs="Arial"/>
          <w:sz w:val="18"/>
          <w:szCs w:val="18"/>
        </w:rPr>
      </w:pPr>
      <w:r w:rsidRPr="0049763B">
        <w:rPr>
          <w:rFonts w:ascii="Arial" w:hAnsi="Arial" w:cs="Arial"/>
          <w:sz w:val="18"/>
          <w:szCs w:val="18"/>
          <w:vertAlign w:val="superscript"/>
        </w:rPr>
        <w:t>1</w:t>
      </w:r>
      <w:r w:rsidRPr="0049763B">
        <w:rPr>
          <w:rFonts w:ascii="Arial" w:hAnsi="Arial" w:cs="Arial"/>
          <w:sz w:val="18"/>
          <w:szCs w:val="18"/>
        </w:rPr>
        <w:t>Department of Dermatology und Allergology Biederstein, Division Environmental Dermatology and Allergology Helmholtz Zentrum München/TUM, Technical University Munich, Munich, Germany</w:t>
      </w:r>
    </w:p>
    <w:p w14:paraId="60D2DA61" w14:textId="77777777" w:rsidR="006C1083" w:rsidRPr="001E3CF3" w:rsidRDefault="006C1083" w:rsidP="006C1083">
      <w:pPr>
        <w:rPr>
          <w:rFonts w:ascii="Arial" w:hAnsi="Arial" w:cs="Arial"/>
          <w:sz w:val="18"/>
          <w:szCs w:val="18"/>
          <w:vertAlign w:val="superscript"/>
          <w:lang w:val="en-GB"/>
        </w:rPr>
      </w:pPr>
      <w:r w:rsidRPr="001E3CF3">
        <w:rPr>
          <w:rFonts w:ascii="Arial" w:hAnsi="Arial" w:cs="Arial"/>
          <w:sz w:val="18"/>
          <w:szCs w:val="18"/>
          <w:vertAlign w:val="superscript"/>
          <w:lang w:val="en-GB"/>
        </w:rPr>
        <w:t>2</w:t>
      </w:r>
      <w:r w:rsidRPr="001E3CF3">
        <w:rPr>
          <w:rFonts w:ascii="Arial" w:hAnsi="Arial" w:cs="Arial"/>
          <w:sz w:val="18"/>
          <w:szCs w:val="18"/>
          <w:lang w:val="en-GB"/>
        </w:rPr>
        <w:t>Department of Dermatology, Southampton General Hospital, University Hospitals Southampton NHS Foundation Trust Southampton United Kingdom and Dermatoimmunology, Sir Henry Wellcome Laboratories, Clinical, Experimental Sciences, Faculty of Medicine, University of Southampton, Southampton, United Kingdom</w:t>
      </w:r>
    </w:p>
    <w:p w14:paraId="1410B872" w14:textId="77777777" w:rsidR="006C1083" w:rsidRPr="001E3CF3" w:rsidRDefault="006C1083" w:rsidP="006C1083">
      <w:pPr>
        <w:rPr>
          <w:rFonts w:ascii="Arial" w:hAnsi="Arial" w:cs="Arial"/>
          <w:sz w:val="18"/>
          <w:szCs w:val="18"/>
          <w:lang w:val="en-GB"/>
        </w:rPr>
      </w:pPr>
      <w:r w:rsidRPr="001E3CF3">
        <w:rPr>
          <w:rFonts w:ascii="Arial" w:hAnsi="Arial" w:cs="Arial"/>
          <w:sz w:val="18"/>
          <w:szCs w:val="18"/>
          <w:vertAlign w:val="superscript"/>
          <w:lang w:val="en-GB"/>
        </w:rPr>
        <w:t>3</w:t>
      </w:r>
      <w:r w:rsidRPr="001E3CF3">
        <w:rPr>
          <w:rFonts w:ascii="Arial" w:hAnsi="Arial" w:cs="Arial"/>
          <w:sz w:val="18"/>
          <w:szCs w:val="18"/>
          <w:lang w:val="en-GB"/>
        </w:rPr>
        <w:t>Dept. of Dermatology, Medical Center and Medical Faculty, University of Freiburg, Freiburg, Germany</w:t>
      </w:r>
    </w:p>
    <w:p w14:paraId="6080B4E5" w14:textId="77777777" w:rsidR="00D92750" w:rsidRPr="001E3CF3" w:rsidRDefault="006C1083" w:rsidP="00D92750">
      <w:pPr>
        <w:rPr>
          <w:rFonts w:ascii="Arial" w:hAnsi="Arial" w:cs="Arial"/>
          <w:sz w:val="18"/>
          <w:szCs w:val="18"/>
          <w:lang w:val="en-GB"/>
        </w:rPr>
      </w:pPr>
      <w:r w:rsidRPr="0049763B">
        <w:rPr>
          <w:rFonts w:ascii="Arial" w:hAnsi="Arial" w:cs="Arial"/>
          <w:sz w:val="18"/>
          <w:szCs w:val="18"/>
          <w:vertAlign w:val="superscript"/>
          <w:lang w:val="en-GB"/>
        </w:rPr>
        <w:t>4</w:t>
      </w:r>
      <w:r w:rsidRPr="001E3CF3">
        <w:rPr>
          <w:rFonts w:ascii="Arial" w:hAnsi="Arial" w:cs="Arial"/>
          <w:sz w:val="18"/>
          <w:szCs w:val="18"/>
          <w:lang w:val="en-GB"/>
        </w:rPr>
        <w:t xml:space="preserve">Department </w:t>
      </w:r>
      <w:r w:rsidR="00D92750" w:rsidRPr="001E3CF3">
        <w:rPr>
          <w:rFonts w:ascii="Arial" w:hAnsi="Arial" w:cs="Arial"/>
          <w:sz w:val="18"/>
          <w:szCs w:val="18"/>
          <w:lang w:val="en-GB"/>
        </w:rPr>
        <w:t>of Dermatology, Medical University of Graz, Austria</w:t>
      </w:r>
    </w:p>
    <w:p w14:paraId="44A899F8" w14:textId="77777777" w:rsidR="006C1083" w:rsidRPr="001E3CF3" w:rsidRDefault="006C1083" w:rsidP="006C1083">
      <w:pPr>
        <w:rPr>
          <w:rFonts w:ascii="Arial" w:hAnsi="Arial" w:cs="Arial"/>
          <w:sz w:val="18"/>
          <w:szCs w:val="18"/>
          <w:lang w:val="en-GB"/>
        </w:rPr>
      </w:pPr>
      <w:r w:rsidRPr="001E3CF3">
        <w:rPr>
          <w:rFonts w:ascii="Arial" w:hAnsi="Arial" w:cs="Arial"/>
          <w:sz w:val="18"/>
          <w:szCs w:val="18"/>
          <w:vertAlign w:val="superscript"/>
          <w:lang w:val="en-GB"/>
        </w:rPr>
        <w:t>5</w:t>
      </w:r>
      <w:r w:rsidRPr="001E3CF3">
        <w:rPr>
          <w:rFonts w:ascii="Arial" w:hAnsi="Arial" w:cs="Arial"/>
          <w:color w:val="1F497D"/>
          <w:sz w:val="18"/>
          <w:szCs w:val="18"/>
          <w:lang w:val="en-GB"/>
        </w:rPr>
        <w:t xml:space="preserve"> </w:t>
      </w:r>
      <w:r w:rsidRPr="001E3CF3">
        <w:rPr>
          <w:rFonts w:ascii="Arial" w:hAnsi="Arial" w:cs="Arial"/>
          <w:sz w:val="18"/>
          <w:szCs w:val="18"/>
          <w:lang w:val="en-GB"/>
        </w:rPr>
        <w:t>Department of Dermatology and Allergology, Sorbonne Universities, Pierre et Marie Curie University, Paris 6, Tenon Hospital (AP-HP), Paris, France</w:t>
      </w:r>
    </w:p>
    <w:p w14:paraId="1327A4B3" w14:textId="77777777" w:rsidR="00456F00" w:rsidRPr="001E3CF3" w:rsidRDefault="006C1083" w:rsidP="00CC5147">
      <w:pPr>
        <w:jc w:val="both"/>
        <w:rPr>
          <w:lang w:val="en-GB"/>
        </w:rPr>
      </w:pPr>
      <w:r w:rsidRPr="001E3CF3">
        <w:rPr>
          <w:rFonts w:ascii="Arial" w:hAnsi="Arial" w:cs="Arial"/>
          <w:sz w:val="18"/>
          <w:szCs w:val="18"/>
          <w:vertAlign w:val="superscript"/>
          <w:lang w:val="en-GB"/>
        </w:rPr>
        <w:t>6</w:t>
      </w:r>
      <w:r w:rsidRPr="001E3CF3">
        <w:rPr>
          <w:rFonts w:ascii="Arial" w:hAnsi="Arial" w:cs="Arial"/>
          <w:lang w:val="en-GB"/>
        </w:rPr>
        <w:t xml:space="preserve"> </w:t>
      </w:r>
      <w:r w:rsidR="00CC5147" w:rsidRPr="001E3CF3">
        <w:rPr>
          <w:rFonts w:ascii="Arial" w:hAnsi="Arial" w:cs="Arial"/>
          <w:sz w:val="18"/>
          <w:szCs w:val="18"/>
          <w:lang w:val="en-GB"/>
        </w:rPr>
        <w:t>Geneva University Hospitals, Pediatric Allergology Unit, 6 Rue Willy Donzé, 1205 Geneva, Switzerland</w:t>
      </w:r>
    </w:p>
    <w:p w14:paraId="72E62630" w14:textId="77777777" w:rsidR="000E1D16" w:rsidRPr="001E3CF3" w:rsidRDefault="00EF0EC4" w:rsidP="00CC5147">
      <w:pPr>
        <w:rPr>
          <w:lang w:val="en-GB"/>
        </w:rPr>
      </w:pPr>
      <w:r w:rsidRPr="001E3CF3">
        <w:rPr>
          <w:rFonts w:ascii="Arial" w:hAnsi="Arial" w:cs="Arial"/>
          <w:sz w:val="18"/>
          <w:szCs w:val="18"/>
          <w:vertAlign w:val="superscript"/>
          <w:lang w:val="en-GB"/>
        </w:rPr>
        <w:t>7</w:t>
      </w:r>
      <w:r w:rsidR="00CC5147" w:rsidRPr="001E3CF3">
        <w:rPr>
          <w:rFonts w:ascii="Arial" w:hAnsi="Arial" w:cs="Arial"/>
          <w:sz w:val="18"/>
          <w:szCs w:val="18"/>
          <w:lang w:val="en-GB"/>
        </w:rPr>
        <w:t>Department of Experimental Dermatology and Cosmetology, Jagiellonian University Medical College, Krakow, Poland</w:t>
      </w:r>
    </w:p>
    <w:p w14:paraId="0254045D" w14:textId="77777777" w:rsidR="00542964" w:rsidRPr="00251FA4" w:rsidRDefault="00542964" w:rsidP="00542964">
      <w:pPr>
        <w:rPr>
          <w:rFonts w:eastAsia="Times New Roman"/>
          <w:sz w:val="24"/>
          <w:szCs w:val="24"/>
          <w:lang w:val="en-US" w:eastAsia="de-DE"/>
        </w:rPr>
      </w:pPr>
      <w:r>
        <w:rPr>
          <w:rFonts w:ascii="Arial" w:eastAsia="Times New Roman" w:hAnsi="Arial" w:cs="Arial"/>
          <w:color w:val="000000"/>
          <w:sz w:val="18"/>
          <w:szCs w:val="18"/>
          <w:vertAlign w:val="superscript"/>
          <w:lang w:val="en-GB"/>
        </w:rPr>
        <w:t>8</w:t>
      </w:r>
      <w:r>
        <w:rPr>
          <w:rFonts w:ascii="Arial" w:eastAsia="Times New Roman" w:hAnsi="Arial" w:cs="Arial"/>
          <w:color w:val="000000"/>
          <w:sz w:val="18"/>
          <w:szCs w:val="18"/>
          <w:lang w:val="en-GB"/>
        </w:rPr>
        <w:t>Allergy Unit, IBIMA- Regional University Hospi</w:t>
      </w:r>
      <w:r w:rsidR="00410DFE">
        <w:rPr>
          <w:rFonts w:ascii="Arial" w:eastAsia="Times New Roman" w:hAnsi="Arial" w:cs="Arial"/>
          <w:color w:val="000000"/>
          <w:sz w:val="18"/>
          <w:szCs w:val="18"/>
          <w:lang w:val="en-GB"/>
        </w:rPr>
        <w:t>tal of Malaga-UMA, Aradyal</w:t>
      </w:r>
      <w:r>
        <w:rPr>
          <w:rFonts w:ascii="Arial" w:eastAsia="Times New Roman" w:hAnsi="Arial" w:cs="Arial"/>
          <w:color w:val="000000"/>
          <w:sz w:val="18"/>
          <w:szCs w:val="18"/>
          <w:lang w:val="en-GB"/>
        </w:rPr>
        <w:t>, Malaga, Spain</w:t>
      </w:r>
    </w:p>
    <w:p w14:paraId="403A277F" w14:textId="52A61699" w:rsidR="00BD73D9" w:rsidRPr="0049763B" w:rsidRDefault="00542964" w:rsidP="00D92750">
      <w:pPr>
        <w:rPr>
          <w:rFonts w:ascii="Arial" w:hAnsi="Arial" w:cs="Arial"/>
          <w:sz w:val="18"/>
          <w:szCs w:val="18"/>
          <w:lang w:val="en-GB"/>
        </w:rPr>
      </w:pPr>
      <w:r w:rsidRPr="001E3CF3" w:rsidDel="00542964">
        <w:rPr>
          <w:rFonts w:ascii="Arial" w:hAnsi="Arial" w:cs="Arial"/>
          <w:sz w:val="18"/>
          <w:szCs w:val="18"/>
          <w:vertAlign w:val="superscript"/>
          <w:lang w:val="en-GB"/>
        </w:rPr>
        <w:t xml:space="preserve"> </w:t>
      </w:r>
      <w:r w:rsidR="00BD73D9" w:rsidRPr="0049763B">
        <w:rPr>
          <w:rFonts w:ascii="Arial" w:hAnsi="Arial" w:cs="Arial"/>
          <w:sz w:val="18"/>
          <w:szCs w:val="18"/>
          <w:vertAlign w:val="superscript"/>
          <w:lang w:val="en-GB"/>
        </w:rPr>
        <w:t xml:space="preserve">9 </w:t>
      </w:r>
      <w:r w:rsidR="00BD73D9" w:rsidRPr="0049763B">
        <w:rPr>
          <w:rFonts w:ascii="Arial" w:hAnsi="Arial" w:cs="Arial"/>
          <w:sz w:val="18"/>
          <w:szCs w:val="18"/>
          <w:lang w:val="en-GB"/>
        </w:rPr>
        <w:t>Department of Dermatology and Allergy Center, Odense Research Center for  Anaphylaxis (ORCA), Odense University Hospital, Odense, Denmark</w:t>
      </w:r>
    </w:p>
    <w:p w14:paraId="120A0171" w14:textId="77777777" w:rsidR="00D92750" w:rsidRPr="0049763B" w:rsidRDefault="00D92750" w:rsidP="00D92750">
      <w:pPr>
        <w:rPr>
          <w:rFonts w:ascii="Arial" w:hAnsi="Arial" w:cs="Arial"/>
          <w:sz w:val="18"/>
          <w:szCs w:val="18"/>
          <w:lang w:val="en-GB"/>
        </w:rPr>
      </w:pPr>
    </w:p>
    <w:p w14:paraId="24E5F869" w14:textId="77777777" w:rsidR="00D92750" w:rsidRPr="001E3CF3" w:rsidRDefault="00D92750" w:rsidP="00D92750">
      <w:pPr>
        <w:rPr>
          <w:rFonts w:ascii="Arial" w:hAnsi="Arial" w:cs="Arial"/>
          <w:sz w:val="18"/>
          <w:szCs w:val="18"/>
          <w:lang w:val="en-GB"/>
        </w:rPr>
      </w:pPr>
      <w:r w:rsidRPr="0049763B">
        <w:rPr>
          <w:rFonts w:ascii="Arial" w:hAnsi="Arial" w:cs="Arial"/>
          <w:sz w:val="18"/>
          <w:szCs w:val="18"/>
          <w:lang w:val="en-GB"/>
        </w:rPr>
        <w:t>The corresponding author and coordinator declares no conflict of interest. There has not been any conflict of interest by any of the coauthors. All named authors were involved consensus group meetings, retrival of informa-tion of drug allergy documentation in different countries and in the discussion and approval of the final manuscript.</w:t>
      </w:r>
    </w:p>
    <w:p w14:paraId="25779C01" w14:textId="77777777" w:rsidR="00D92750" w:rsidRPr="001E3CF3" w:rsidRDefault="00D92750" w:rsidP="00D92750">
      <w:pPr>
        <w:rPr>
          <w:rFonts w:ascii="Arial" w:hAnsi="Arial" w:cs="Arial"/>
          <w:i/>
          <w:sz w:val="18"/>
          <w:szCs w:val="18"/>
          <w:lang w:val="en-GB"/>
        </w:rPr>
      </w:pPr>
    </w:p>
    <w:p w14:paraId="78A88D41" w14:textId="77777777" w:rsidR="00D92750" w:rsidRPr="001E3CF3" w:rsidRDefault="00D92750" w:rsidP="00D92750">
      <w:pPr>
        <w:rPr>
          <w:rFonts w:ascii="Arial" w:hAnsi="Arial" w:cs="Arial"/>
          <w:i/>
          <w:sz w:val="18"/>
          <w:szCs w:val="18"/>
          <w:lang w:val="en-GB"/>
        </w:rPr>
      </w:pPr>
      <w:r w:rsidRPr="001E3CF3">
        <w:rPr>
          <w:rFonts w:ascii="Arial" w:hAnsi="Arial" w:cs="Arial"/>
          <w:i/>
          <w:sz w:val="18"/>
          <w:szCs w:val="18"/>
          <w:lang w:val="en-GB"/>
        </w:rPr>
        <w:t xml:space="preserve">Corresponding Author: </w:t>
      </w:r>
      <w:r w:rsidRPr="001E3CF3">
        <w:rPr>
          <w:rFonts w:ascii="Arial" w:hAnsi="Arial" w:cs="Arial"/>
          <w:sz w:val="18"/>
          <w:szCs w:val="18"/>
          <w:lang w:val="en-GB"/>
        </w:rPr>
        <w:t xml:space="preserve">Prof. Dr.med. K. Brockow </w:t>
      </w:r>
    </w:p>
    <w:p w14:paraId="753FEDF9" w14:textId="77777777" w:rsidR="00D92750" w:rsidRPr="001E3CF3" w:rsidRDefault="00D92750" w:rsidP="00D92750">
      <w:pPr>
        <w:rPr>
          <w:rFonts w:ascii="Arial" w:hAnsi="Arial" w:cs="Arial"/>
          <w:sz w:val="18"/>
          <w:szCs w:val="18"/>
          <w:lang w:val="en-GB"/>
        </w:rPr>
      </w:pPr>
      <w:r w:rsidRPr="001E3CF3">
        <w:rPr>
          <w:rFonts w:ascii="Arial" w:hAnsi="Arial" w:cs="Arial"/>
          <w:sz w:val="18"/>
          <w:szCs w:val="18"/>
          <w:lang w:val="en-GB"/>
        </w:rPr>
        <w:t>Department of Dermatology and Allergology Biederstein</w:t>
      </w:r>
    </w:p>
    <w:p w14:paraId="309950EF" w14:textId="77777777" w:rsidR="00D92750" w:rsidRPr="0049763B" w:rsidRDefault="00D92750" w:rsidP="00D92750">
      <w:pPr>
        <w:rPr>
          <w:rFonts w:ascii="Arial" w:hAnsi="Arial" w:cs="Arial"/>
          <w:sz w:val="18"/>
          <w:szCs w:val="18"/>
        </w:rPr>
      </w:pPr>
      <w:r w:rsidRPr="0049763B">
        <w:rPr>
          <w:rFonts w:ascii="Arial" w:hAnsi="Arial" w:cs="Arial"/>
          <w:sz w:val="18"/>
          <w:szCs w:val="18"/>
        </w:rPr>
        <w:t>Technical University Munich, Biedersteiner Str. 29, 80802 München / Germany</w:t>
      </w:r>
    </w:p>
    <w:p w14:paraId="53EA5AE1" w14:textId="1A590C2A" w:rsidR="00D92750" w:rsidRPr="00CF59FE" w:rsidRDefault="00D92750" w:rsidP="00D92750">
      <w:pPr>
        <w:rPr>
          <w:rFonts w:ascii="Arial" w:hAnsi="Arial" w:cs="Arial"/>
          <w:sz w:val="18"/>
          <w:szCs w:val="18"/>
          <w:lang w:val="fr-FR"/>
        </w:rPr>
      </w:pPr>
      <w:r w:rsidRPr="001E3CF3">
        <w:rPr>
          <w:rFonts w:ascii="Arial" w:hAnsi="Arial" w:cs="Arial"/>
          <w:sz w:val="18"/>
          <w:szCs w:val="18"/>
          <w:lang w:val="en-GB"/>
        </w:rPr>
        <w:t xml:space="preserve">Tel.   </w:t>
      </w:r>
      <w:r w:rsidRPr="001E3CF3">
        <w:rPr>
          <w:rFonts w:ascii="Arial" w:hAnsi="Arial" w:cs="Arial"/>
          <w:sz w:val="18"/>
          <w:szCs w:val="18"/>
          <w:lang w:val="en-GB"/>
        </w:rPr>
        <w:tab/>
      </w:r>
      <w:r w:rsidR="001050BE" w:rsidRPr="00CF59FE">
        <w:rPr>
          <w:rFonts w:ascii="Arial" w:hAnsi="Arial" w:cs="Arial"/>
          <w:sz w:val="18"/>
          <w:szCs w:val="18"/>
          <w:lang w:val="fr-FR"/>
        </w:rPr>
        <w:t xml:space="preserve">0049 89 4140 3182; </w:t>
      </w:r>
      <w:r w:rsidRPr="00CF59FE">
        <w:rPr>
          <w:rFonts w:ascii="Arial" w:hAnsi="Arial" w:cs="Arial"/>
          <w:sz w:val="18"/>
          <w:szCs w:val="18"/>
          <w:lang w:val="fr-FR"/>
        </w:rPr>
        <w:t xml:space="preserve">Fax    </w:t>
      </w:r>
      <w:r w:rsidRPr="00CF59FE">
        <w:rPr>
          <w:rFonts w:ascii="Arial" w:hAnsi="Arial" w:cs="Arial"/>
          <w:sz w:val="18"/>
          <w:szCs w:val="18"/>
          <w:lang w:val="fr-FR"/>
        </w:rPr>
        <w:tab/>
      </w:r>
      <w:r w:rsidR="001050BE" w:rsidRPr="00CF59FE">
        <w:rPr>
          <w:rFonts w:ascii="Arial" w:hAnsi="Arial" w:cs="Arial"/>
          <w:sz w:val="18"/>
          <w:szCs w:val="18"/>
          <w:lang w:val="fr-FR"/>
        </w:rPr>
        <w:t xml:space="preserve">0049 89 4140 3127; </w:t>
      </w:r>
      <w:r w:rsidRPr="00CF59FE">
        <w:rPr>
          <w:rFonts w:ascii="Arial" w:hAnsi="Arial" w:cs="Arial"/>
          <w:sz w:val="18"/>
          <w:szCs w:val="18"/>
          <w:lang w:val="fr-FR"/>
        </w:rPr>
        <w:t xml:space="preserve">Email </w:t>
      </w:r>
      <w:r w:rsidRPr="00CF59FE">
        <w:rPr>
          <w:rFonts w:ascii="Arial" w:hAnsi="Arial" w:cs="Arial"/>
          <w:sz w:val="18"/>
          <w:szCs w:val="18"/>
          <w:lang w:val="fr-FR"/>
        </w:rPr>
        <w:tab/>
      </w:r>
      <w:hyperlink r:id="rId8" w:history="1">
        <w:r w:rsidR="00C245E4" w:rsidRPr="00CF59FE">
          <w:rPr>
            <w:rStyle w:val="Hyperlink"/>
            <w:rFonts w:ascii="Arial" w:hAnsi="Arial" w:cs="Arial"/>
            <w:sz w:val="18"/>
            <w:szCs w:val="18"/>
            <w:lang w:val="fr-FR"/>
          </w:rPr>
          <w:t>knut.brockow@tum.de</w:t>
        </w:r>
      </w:hyperlink>
    </w:p>
    <w:p w14:paraId="60AD411A" w14:textId="77777777" w:rsidR="00D92750" w:rsidRPr="00CF59FE" w:rsidRDefault="00D92750" w:rsidP="00D92750">
      <w:pPr>
        <w:rPr>
          <w:rFonts w:ascii="Arial" w:hAnsi="Arial" w:cs="Arial"/>
          <w:sz w:val="18"/>
          <w:szCs w:val="18"/>
          <w:lang w:val="fr-FR"/>
        </w:rPr>
      </w:pPr>
    </w:p>
    <w:p w14:paraId="57E2277F" w14:textId="77777777" w:rsidR="001050BE" w:rsidRPr="00CF59FE" w:rsidRDefault="001050BE" w:rsidP="00D92750">
      <w:pPr>
        <w:spacing w:line="480" w:lineRule="auto"/>
        <w:jc w:val="both"/>
        <w:outlineLvl w:val="0"/>
        <w:rPr>
          <w:rFonts w:ascii="Arial" w:hAnsi="Arial" w:cs="Arial"/>
          <w:b/>
          <w:lang w:val="fr-FR"/>
        </w:rPr>
      </w:pPr>
    </w:p>
    <w:p w14:paraId="11DE1C9B" w14:textId="00C31AA7" w:rsidR="00D92750" w:rsidRPr="001E3CF3" w:rsidRDefault="00D92750" w:rsidP="00D92750">
      <w:pPr>
        <w:spacing w:line="480" w:lineRule="auto"/>
        <w:jc w:val="both"/>
        <w:outlineLvl w:val="0"/>
        <w:rPr>
          <w:rFonts w:ascii="Arial" w:hAnsi="Arial" w:cs="Arial"/>
          <w:b/>
          <w:lang w:val="en-GB"/>
        </w:rPr>
      </w:pPr>
      <w:r w:rsidRPr="001E3CF3">
        <w:rPr>
          <w:rFonts w:ascii="Arial" w:hAnsi="Arial" w:cs="Arial"/>
          <w:b/>
          <w:lang w:val="en-GB"/>
        </w:rPr>
        <w:t>SUMMARY</w:t>
      </w:r>
    </w:p>
    <w:p w14:paraId="10FC1A16" w14:textId="2279EAC5" w:rsidR="002B147B" w:rsidRDefault="002B147B" w:rsidP="002B147B">
      <w:pPr>
        <w:spacing w:line="360" w:lineRule="auto"/>
        <w:jc w:val="both"/>
        <w:rPr>
          <w:rFonts w:ascii="Arial" w:hAnsi="Arial" w:cs="Arial"/>
          <w:lang w:val="en-GB"/>
        </w:rPr>
      </w:pPr>
      <w:r w:rsidRPr="001E3CF3">
        <w:rPr>
          <w:rFonts w:ascii="Arial" w:hAnsi="Arial" w:cs="Arial"/>
          <w:lang w:val="en-GB"/>
        </w:rPr>
        <w:t>Drug hypersensitivity reactions (DHR) are common and the skin is by far the most frequently involved organ with a broad spectrum of reaction types. The diagnosis of cutaneous DHRs</w:t>
      </w:r>
      <w:r w:rsidR="0094231D" w:rsidRPr="001E3CF3">
        <w:rPr>
          <w:rFonts w:ascii="Arial" w:hAnsi="Arial" w:cs="Arial"/>
          <w:lang w:val="en-GB"/>
        </w:rPr>
        <w:t xml:space="preserve"> (CDHR)</w:t>
      </w:r>
      <w:r w:rsidRPr="001E3CF3">
        <w:rPr>
          <w:rFonts w:ascii="Arial" w:hAnsi="Arial" w:cs="Arial"/>
          <w:lang w:val="en-GB"/>
        </w:rPr>
        <w:t xml:space="preserve"> may be difficult because of m</w:t>
      </w:r>
      <w:r w:rsidR="0094231D" w:rsidRPr="001E3CF3">
        <w:rPr>
          <w:rFonts w:ascii="Arial" w:hAnsi="Arial" w:cs="Arial"/>
          <w:lang w:val="en-GB"/>
        </w:rPr>
        <w:t>ultiple differential diagnose</w:t>
      </w:r>
      <w:r w:rsidRPr="001E3CF3">
        <w:rPr>
          <w:rFonts w:ascii="Arial" w:hAnsi="Arial" w:cs="Arial"/>
          <w:lang w:val="en-GB"/>
        </w:rPr>
        <w:t xml:space="preserve">s. </w:t>
      </w:r>
      <w:r w:rsidR="0094231D" w:rsidRPr="001E3CF3">
        <w:rPr>
          <w:rFonts w:ascii="Arial" w:hAnsi="Arial" w:cs="Arial"/>
          <w:lang w:val="en-GB"/>
        </w:rPr>
        <w:t xml:space="preserve">A correct classification is important for the correct diagnosis and management. With these </w:t>
      </w:r>
      <w:r w:rsidR="00DC386F" w:rsidRPr="001E3CF3">
        <w:rPr>
          <w:rFonts w:ascii="Arial" w:hAnsi="Arial" w:cs="Arial"/>
          <w:lang w:val="en-GB"/>
        </w:rPr>
        <w:t>guidelines,</w:t>
      </w:r>
      <w:r w:rsidR="0094231D" w:rsidRPr="001E3CF3">
        <w:rPr>
          <w:rFonts w:ascii="Arial" w:hAnsi="Arial" w:cs="Arial"/>
          <w:lang w:val="en-GB"/>
        </w:rPr>
        <w:t xml:space="preserve"> we aim to </w:t>
      </w:r>
      <w:r w:rsidRPr="001E3CF3">
        <w:rPr>
          <w:rFonts w:ascii="Arial" w:hAnsi="Arial" w:cs="Arial"/>
          <w:lang w:val="en-GB"/>
        </w:rPr>
        <w:t>give precise definitions and provide the background needed for doctors to correctly classify CDHR.</w:t>
      </w:r>
    </w:p>
    <w:p w14:paraId="3A303C3E" w14:textId="77777777" w:rsidR="001050BE" w:rsidRPr="001E3CF3" w:rsidRDefault="001050BE" w:rsidP="002B147B">
      <w:pPr>
        <w:spacing w:line="360" w:lineRule="auto"/>
        <w:jc w:val="both"/>
        <w:rPr>
          <w:rFonts w:ascii="Arial" w:hAnsi="Arial" w:cs="Arial"/>
          <w:lang w:val="en-GB"/>
        </w:rPr>
      </w:pPr>
    </w:p>
    <w:p w14:paraId="7CA89845" w14:textId="6B5C89C6" w:rsidR="002E0091" w:rsidRPr="001E3CF3" w:rsidRDefault="00D92750">
      <w:pPr>
        <w:rPr>
          <w:rFonts w:ascii="Arial" w:hAnsi="Arial" w:cs="Arial"/>
          <w:b/>
          <w:lang w:val="en-GB"/>
        </w:rPr>
      </w:pPr>
      <w:r w:rsidRPr="001E3CF3">
        <w:rPr>
          <w:rFonts w:ascii="Arial" w:hAnsi="Arial" w:cs="Arial"/>
          <w:lang w:val="en-GB"/>
        </w:rPr>
        <w:t>Abbreviations used:</w:t>
      </w:r>
      <w:r w:rsidRPr="001E3CF3">
        <w:rPr>
          <w:rFonts w:ascii="Arial" w:hAnsi="Arial" w:cs="Arial"/>
          <w:b/>
          <w:lang w:val="en-GB"/>
        </w:rPr>
        <w:t xml:space="preserve"> </w:t>
      </w:r>
    </w:p>
    <w:p w14:paraId="6AE67BB6" w14:textId="77777777" w:rsidR="002D7B49" w:rsidRPr="001E3CF3" w:rsidRDefault="004954CC">
      <w:pPr>
        <w:rPr>
          <w:rFonts w:ascii="Arial" w:hAnsi="Arial" w:cs="Arial"/>
          <w:lang w:val="en-GB"/>
        </w:rPr>
      </w:pPr>
      <w:r w:rsidRPr="001E3CF3">
        <w:rPr>
          <w:rFonts w:ascii="Arial" w:hAnsi="Arial" w:cs="Arial"/>
          <w:lang w:val="en-GB"/>
        </w:rPr>
        <w:t>AGEP:</w:t>
      </w:r>
      <w:r w:rsidRPr="001E3CF3">
        <w:rPr>
          <w:rFonts w:ascii="Arial" w:hAnsi="Arial" w:cs="Arial"/>
          <w:sz w:val="18"/>
          <w:szCs w:val="18"/>
          <w:lang w:val="en-GB"/>
        </w:rPr>
        <w:t xml:space="preserve"> </w:t>
      </w:r>
      <w:r w:rsidRPr="001E3CF3">
        <w:rPr>
          <w:rFonts w:ascii="Arial" w:hAnsi="Arial" w:cs="Arial"/>
          <w:lang w:val="en-GB"/>
        </w:rPr>
        <w:t>Acute generali</w:t>
      </w:r>
      <w:r w:rsidR="00EF0EC4" w:rsidRPr="001E3CF3">
        <w:rPr>
          <w:rFonts w:ascii="Arial" w:hAnsi="Arial" w:cs="Arial"/>
          <w:lang w:val="en-GB"/>
        </w:rPr>
        <w:t>s</w:t>
      </w:r>
      <w:r w:rsidRPr="001E3CF3">
        <w:rPr>
          <w:rFonts w:ascii="Arial" w:hAnsi="Arial" w:cs="Arial"/>
          <w:lang w:val="en-GB"/>
        </w:rPr>
        <w:t>ed exanthematous pustulosis</w:t>
      </w:r>
    </w:p>
    <w:p w14:paraId="2724DDA5" w14:textId="77777777" w:rsidR="00AC71A0" w:rsidRPr="001E3CF3" w:rsidRDefault="00AC71A0">
      <w:pPr>
        <w:rPr>
          <w:rFonts w:ascii="Arial" w:hAnsi="Arial" w:cs="Arial"/>
          <w:lang w:val="en-GB"/>
        </w:rPr>
      </w:pPr>
      <w:r w:rsidRPr="001E3CF3">
        <w:rPr>
          <w:rFonts w:ascii="Arial" w:hAnsi="Arial" w:cs="Arial"/>
          <w:lang w:val="en-GB"/>
        </w:rPr>
        <w:t>CDHR: Cutaneous drug hypersensitivity reaction</w:t>
      </w:r>
    </w:p>
    <w:p w14:paraId="4C57C567" w14:textId="77777777" w:rsidR="002E0091" w:rsidRPr="001E3CF3" w:rsidRDefault="00AC71A0">
      <w:pPr>
        <w:rPr>
          <w:rFonts w:ascii="Arial" w:hAnsi="Arial" w:cs="Arial"/>
          <w:lang w:val="en-GB"/>
        </w:rPr>
      </w:pPr>
      <w:r w:rsidRPr="001E3CF3">
        <w:rPr>
          <w:rFonts w:ascii="Arial" w:hAnsi="Arial" w:cs="Arial"/>
          <w:lang w:val="en-GB"/>
        </w:rPr>
        <w:t>DHR: Drug hypersensitivity reaction</w:t>
      </w:r>
    </w:p>
    <w:p w14:paraId="5E3CDEAD" w14:textId="77777777" w:rsidR="004954CC" w:rsidRPr="001E3CF3" w:rsidRDefault="004954CC">
      <w:pPr>
        <w:rPr>
          <w:rFonts w:ascii="Arial" w:hAnsi="Arial" w:cs="Arial"/>
          <w:lang w:val="en-GB"/>
        </w:rPr>
      </w:pPr>
      <w:r w:rsidRPr="001E3CF3">
        <w:rPr>
          <w:rFonts w:ascii="Arial" w:hAnsi="Arial" w:cs="Arial"/>
          <w:lang w:val="en-GB"/>
        </w:rPr>
        <w:t>DRESS: Drug reaction with eosinophilia and systemic symptoms</w:t>
      </w:r>
    </w:p>
    <w:p w14:paraId="60378004" w14:textId="77777777" w:rsidR="00204247" w:rsidRPr="0049763B" w:rsidRDefault="00204247">
      <w:pPr>
        <w:rPr>
          <w:rFonts w:ascii="Arial" w:hAnsi="Arial" w:cs="Arial"/>
        </w:rPr>
      </w:pPr>
      <w:r w:rsidRPr="0049763B">
        <w:rPr>
          <w:rFonts w:ascii="Arial" w:hAnsi="Arial" w:cs="Arial"/>
        </w:rPr>
        <w:t xml:space="preserve">EBV: </w:t>
      </w:r>
      <w:r w:rsidRPr="0049763B">
        <w:rPr>
          <w:rFonts w:ascii="Arial" w:hAnsi="Arial" w:cs="Arial"/>
          <w:bCs/>
        </w:rPr>
        <w:t>Epstein-Barr virus</w:t>
      </w:r>
    </w:p>
    <w:p w14:paraId="4C370C3E" w14:textId="77777777" w:rsidR="004954CC" w:rsidRPr="0049763B" w:rsidRDefault="004954CC">
      <w:pPr>
        <w:rPr>
          <w:rFonts w:ascii="Arial" w:hAnsi="Arial" w:cs="Arial"/>
        </w:rPr>
      </w:pPr>
      <w:r w:rsidRPr="0049763B">
        <w:rPr>
          <w:rFonts w:ascii="Arial" w:hAnsi="Arial" w:cs="Arial"/>
        </w:rPr>
        <w:t>FDE</w:t>
      </w:r>
      <w:r w:rsidR="002D7B49" w:rsidRPr="0049763B">
        <w:rPr>
          <w:rFonts w:ascii="Arial" w:hAnsi="Arial" w:cs="Arial"/>
        </w:rPr>
        <w:t>: Fixed drug eruption</w:t>
      </w:r>
    </w:p>
    <w:p w14:paraId="76DD8AD9" w14:textId="77777777" w:rsidR="004954CC" w:rsidRPr="001E3CF3" w:rsidRDefault="004954CC">
      <w:pPr>
        <w:rPr>
          <w:rFonts w:ascii="Arial" w:hAnsi="Arial" w:cs="Arial"/>
          <w:lang w:val="en-GB"/>
        </w:rPr>
      </w:pPr>
      <w:r w:rsidRPr="001E3CF3">
        <w:rPr>
          <w:rFonts w:ascii="Arial" w:hAnsi="Arial" w:cs="Arial"/>
          <w:lang w:val="en-GB"/>
        </w:rPr>
        <w:t>GBFDE: Generali</w:t>
      </w:r>
      <w:r w:rsidR="00EF0EC4" w:rsidRPr="001E3CF3">
        <w:rPr>
          <w:rFonts w:ascii="Arial" w:hAnsi="Arial" w:cs="Arial"/>
          <w:lang w:val="en-GB"/>
        </w:rPr>
        <w:t>s</w:t>
      </w:r>
      <w:r w:rsidRPr="001E3CF3">
        <w:rPr>
          <w:rFonts w:ascii="Arial" w:hAnsi="Arial" w:cs="Arial"/>
          <w:lang w:val="en-GB"/>
        </w:rPr>
        <w:t>ed bullous fixed drug eruption</w:t>
      </w:r>
    </w:p>
    <w:p w14:paraId="2C24AF5A" w14:textId="77777777" w:rsidR="00456F00" w:rsidRPr="001E3CF3" w:rsidRDefault="00AC71A0">
      <w:pPr>
        <w:rPr>
          <w:rFonts w:ascii="Arial" w:hAnsi="Arial" w:cs="Arial"/>
          <w:lang w:val="en-GB"/>
        </w:rPr>
      </w:pPr>
      <w:r w:rsidRPr="001E3CF3">
        <w:rPr>
          <w:rFonts w:ascii="Arial" w:hAnsi="Arial" w:cs="Arial"/>
          <w:lang w:val="en-GB"/>
        </w:rPr>
        <w:t xml:space="preserve">MPE: Maculopapular </w:t>
      </w:r>
      <w:r w:rsidR="00CE169A" w:rsidRPr="001E3CF3">
        <w:rPr>
          <w:rFonts w:ascii="Arial" w:hAnsi="Arial" w:cs="Arial"/>
          <w:lang w:val="en-GB"/>
        </w:rPr>
        <w:t>exanthem</w:t>
      </w:r>
    </w:p>
    <w:p w14:paraId="1667E7BD" w14:textId="77777777" w:rsidR="004954CC" w:rsidRPr="001E3CF3" w:rsidRDefault="004954CC" w:rsidP="002D7B49">
      <w:pPr>
        <w:rPr>
          <w:rFonts w:ascii="Arial" w:hAnsi="Arial" w:cs="Arial"/>
          <w:bCs/>
          <w:lang w:val="en-GB"/>
        </w:rPr>
      </w:pPr>
      <w:r w:rsidRPr="001E3CF3">
        <w:rPr>
          <w:rFonts w:ascii="Arial" w:hAnsi="Arial" w:cs="Arial"/>
          <w:lang w:val="en-GB"/>
        </w:rPr>
        <w:t>NSAID</w:t>
      </w:r>
      <w:r w:rsidR="008B0114" w:rsidRPr="001E3CF3">
        <w:rPr>
          <w:rFonts w:ascii="Arial" w:hAnsi="Arial" w:cs="Arial"/>
          <w:lang w:val="en-GB"/>
        </w:rPr>
        <w:t>s</w:t>
      </w:r>
      <w:r w:rsidR="002D7B49" w:rsidRPr="001E3CF3">
        <w:rPr>
          <w:rFonts w:ascii="Arial" w:hAnsi="Arial" w:cs="Arial"/>
          <w:lang w:val="en-GB"/>
        </w:rPr>
        <w:t xml:space="preserve">: Nonsteroidal anti-inflammatory </w:t>
      </w:r>
      <w:r w:rsidR="002D7B49" w:rsidRPr="001E3CF3">
        <w:rPr>
          <w:rFonts w:ascii="Arial" w:hAnsi="Arial" w:cs="Arial"/>
          <w:bCs/>
          <w:lang w:val="en-GB"/>
        </w:rPr>
        <w:t>drugs</w:t>
      </w:r>
    </w:p>
    <w:p w14:paraId="2B32018C" w14:textId="77777777" w:rsidR="00204247" w:rsidRPr="001E3CF3" w:rsidRDefault="00204247" w:rsidP="002D7B49">
      <w:pPr>
        <w:rPr>
          <w:rFonts w:ascii="Arial" w:hAnsi="Arial" w:cs="Arial"/>
          <w:lang w:val="en-GB"/>
        </w:rPr>
      </w:pPr>
      <w:r w:rsidRPr="001E3CF3">
        <w:rPr>
          <w:rFonts w:ascii="Arial" w:hAnsi="Arial" w:cs="Arial"/>
          <w:lang w:val="en-GB"/>
        </w:rPr>
        <w:t xml:space="preserve">PCR: </w:t>
      </w:r>
      <w:r w:rsidRPr="001E3CF3">
        <w:rPr>
          <w:rStyle w:val="tgc"/>
          <w:rFonts w:ascii="Arial" w:hAnsi="Arial" w:cs="Arial"/>
          <w:lang w:val="en-GB"/>
        </w:rPr>
        <w:t>Polymerase chain reaction</w:t>
      </w:r>
    </w:p>
    <w:p w14:paraId="38722111" w14:textId="77777777" w:rsidR="004954CC" w:rsidRPr="001E3CF3" w:rsidRDefault="004954CC" w:rsidP="002D7B49">
      <w:pPr>
        <w:rPr>
          <w:rFonts w:ascii="Arial" w:eastAsia="Calibri" w:hAnsi="Arial" w:cs="Arial"/>
          <w:lang w:val="en-GB"/>
        </w:rPr>
      </w:pPr>
      <w:r w:rsidRPr="001E3CF3">
        <w:rPr>
          <w:rFonts w:ascii="Arial" w:eastAsia="Calibri" w:hAnsi="Arial" w:cs="Arial"/>
          <w:lang w:val="en-GB"/>
        </w:rPr>
        <w:t>SCAR: Severe cutaneous adverse reactions</w:t>
      </w:r>
    </w:p>
    <w:p w14:paraId="0D6B4E6A" w14:textId="77777777" w:rsidR="002D7B49" w:rsidRPr="001E3CF3" w:rsidRDefault="002D7B49" w:rsidP="00204247">
      <w:pPr>
        <w:rPr>
          <w:rFonts w:ascii="Arial" w:hAnsi="Arial" w:cs="Arial"/>
          <w:u w:val="single"/>
          <w:lang w:val="en-GB"/>
        </w:rPr>
      </w:pPr>
      <w:r w:rsidRPr="001E3CF3">
        <w:rPr>
          <w:rFonts w:ascii="Arial" w:eastAsia="Calibri" w:hAnsi="Arial" w:cs="Arial"/>
          <w:lang w:val="en-GB"/>
        </w:rPr>
        <w:t>SDRIFE:</w:t>
      </w:r>
      <w:r w:rsidRPr="001E3CF3">
        <w:rPr>
          <w:rFonts w:ascii="Arial" w:hAnsi="Arial" w:cs="Arial"/>
          <w:lang w:val="en-GB"/>
        </w:rPr>
        <w:t xml:space="preserve"> Symmetrical drug-related intertriginous and flexural exanthema</w:t>
      </w:r>
    </w:p>
    <w:p w14:paraId="68ABE5B0" w14:textId="77777777" w:rsidR="004954CC" w:rsidRPr="001E3CF3" w:rsidRDefault="004954CC" w:rsidP="00204247">
      <w:pPr>
        <w:rPr>
          <w:rFonts w:ascii="Arial" w:hAnsi="Arial" w:cs="Arial"/>
          <w:u w:val="single"/>
          <w:lang w:val="en-GB"/>
        </w:rPr>
      </w:pPr>
      <w:r w:rsidRPr="001E3CF3">
        <w:rPr>
          <w:rFonts w:ascii="Arial" w:hAnsi="Arial" w:cs="Arial"/>
          <w:lang w:val="en-GB"/>
        </w:rPr>
        <w:t xml:space="preserve">SJS: </w:t>
      </w:r>
      <w:r w:rsidR="00204247" w:rsidRPr="001E3CF3">
        <w:rPr>
          <w:rFonts w:ascii="Arial" w:hAnsi="Arial" w:cs="Arial"/>
          <w:lang w:val="en-GB"/>
        </w:rPr>
        <w:t>Stevens</w:t>
      </w:r>
      <w:r w:rsidR="008B0114" w:rsidRPr="001E3CF3">
        <w:rPr>
          <w:rFonts w:ascii="Arial" w:hAnsi="Arial" w:cs="Arial"/>
          <w:lang w:val="en-GB"/>
        </w:rPr>
        <w:t>-</w:t>
      </w:r>
      <w:r w:rsidR="00204247" w:rsidRPr="001E3CF3">
        <w:rPr>
          <w:rFonts w:ascii="Arial" w:hAnsi="Arial" w:cs="Arial"/>
          <w:lang w:val="en-GB"/>
        </w:rPr>
        <w:t>Johnson s</w:t>
      </w:r>
      <w:r w:rsidRPr="001E3CF3">
        <w:rPr>
          <w:rFonts w:ascii="Arial" w:hAnsi="Arial" w:cs="Arial"/>
          <w:lang w:val="en-GB"/>
        </w:rPr>
        <w:t xml:space="preserve">yndrome </w:t>
      </w:r>
    </w:p>
    <w:p w14:paraId="25977F16" w14:textId="77777777" w:rsidR="00AC71A0" w:rsidRPr="001E3CF3" w:rsidRDefault="004954CC" w:rsidP="00CA0FFE">
      <w:pPr>
        <w:rPr>
          <w:rFonts w:ascii="Arial" w:hAnsi="Arial" w:cs="Arial"/>
          <w:lang w:val="en-GB"/>
        </w:rPr>
      </w:pPr>
      <w:r w:rsidRPr="001E3CF3">
        <w:rPr>
          <w:rFonts w:ascii="Arial" w:hAnsi="Arial" w:cs="Arial"/>
          <w:lang w:val="en-GB"/>
        </w:rPr>
        <w:t xml:space="preserve">TEN: </w:t>
      </w:r>
      <w:r w:rsidR="00204247" w:rsidRPr="001E3CF3">
        <w:rPr>
          <w:rFonts w:ascii="Arial" w:hAnsi="Arial" w:cs="Arial"/>
          <w:lang w:val="en-GB"/>
        </w:rPr>
        <w:t>Toxic epidermal n</w:t>
      </w:r>
      <w:r w:rsidRPr="001E3CF3">
        <w:rPr>
          <w:rFonts w:ascii="Arial" w:hAnsi="Arial" w:cs="Arial"/>
          <w:lang w:val="en-GB"/>
        </w:rPr>
        <w:t>ecrolysis</w:t>
      </w:r>
    </w:p>
    <w:p w14:paraId="3FF322EB" w14:textId="77777777" w:rsidR="00204247" w:rsidRPr="001E3CF3" w:rsidRDefault="00204247" w:rsidP="00CA0FFE">
      <w:pPr>
        <w:rPr>
          <w:rFonts w:ascii="Arial" w:hAnsi="Arial" w:cs="Arial"/>
          <w:lang w:val="en-GB"/>
        </w:rPr>
      </w:pPr>
      <w:r w:rsidRPr="001E3CF3">
        <w:rPr>
          <w:rFonts w:ascii="Arial" w:hAnsi="Arial" w:cs="Arial"/>
          <w:lang w:val="en-GB"/>
        </w:rPr>
        <w:t xml:space="preserve">TNF: </w:t>
      </w:r>
      <w:r w:rsidRPr="001E3CF3">
        <w:rPr>
          <w:rStyle w:val="st1"/>
          <w:rFonts w:ascii="Arial" w:hAnsi="Arial" w:cs="Arial"/>
          <w:lang w:val="en-GB"/>
        </w:rPr>
        <w:t>Tumor necrosis factor</w:t>
      </w:r>
    </w:p>
    <w:p w14:paraId="315BB070" w14:textId="06683790" w:rsidR="00BD69E3" w:rsidRPr="001E3CF3" w:rsidRDefault="001F04A5" w:rsidP="001050BE">
      <w:pPr>
        <w:rPr>
          <w:rFonts w:ascii="Arial" w:hAnsi="Arial" w:cs="Arial"/>
          <w:b/>
          <w:sz w:val="28"/>
          <w:szCs w:val="28"/>
          <w:lang w:val="en-GB"/>
        </w:rPr>
      </w:pPr>
      <w:r w:rsidRPr="001E3CF3">
        <w:rPr>
          <w:rFonts w:ascii="Arial" w:hAnsi="Arial" w:cs="Arial"/>
          <w:b/>
          <w:lang w:val="en-GB"/>
        </w:rPr>
        <w:br w:type="page"/>
      </w:r>
      <w:r w:rsidR="001050BE">
        <w:rPr>
          <w:rFonts w:ascii="Arial" w:hAnsi="Arial" w:cs="Arial"/>
          <w:b/>
          <w:sz w:val="28"/>
          <w:szCs w:val="28"/>
          <w:lang w:val="en-GB"/>
        </w:rPr>
        <w:lastRenderedPageBreak/>
        <w:t>Introduction</w:t>
      </w:r>
    </w:p>
    <w:p w14:paraId="258C893D" w14:textId="77777777" w:rsidR="00BD69E3" w:rsidRPr="001E3CF3" w:rsidRDefault="00BD69E3" w:rsidP="00BD69E3">
      <w:pPr>
        <w:spacing w:line="360" w:lineRule="auto"/>
        <w:rPr>
          <w:rFonts w:ascii="Arial" w:hAnsi="Arial" w:cs="Arial"/>
          <w:lang w:val="en-GB"/>
        </w:rPr>
      </w:pPr>
    </w:p>
    <w:p w14:paraId="1B79A6C1" w14:textId="77777777" w:rsidR="00273C3B" w:rsidRPr="001E3CF3" w:rsidRDefault="00BD69E3">
      <w:pPr>
        <w:spacing w:line="360" w:lineRule="auto"/>
        <w:jc w:val="both"/>
        <w:rPr>
          <w:rFonts w:ascii="Arial" w:hAnsi="Arial" w:cs="Arial"/>
          <w:lang w:val="en-GB"/>
        </w:rPr>
      </w:pPr>
      <w:r w:rsidRPr="001E3CF3">
        <w:rPr>
          <w:rFonts w:ascii="Arial" w:hAnsi="Arial" w:cs="Arial"/>
          <w:lang w:val="en-GB"/>
        </w:rPr>
        <w:t xml:space="preserve">Drug hypersensitivity reactions (DHR) </w:t>
      </w:r>
      <w:r w:rsidR="000F5C26" w:rsidRPr="001E3CF3">
        <w:rPr>
          <w:rFonts w:ascii="Arial" w:hAnsi="Arial" w:cs="Arial"/>
          <w:lang w:val="en-GB"/>
        </w:rPr>
        <w:t>a</w:t>
      </w:r>
      <w:r w:rsidRPr="001E3CF3">
        <w:rPr>
          <w:rFonts w:ascii="Arial" w:hAnsi="Arial" w:cs="Arial"/>
          <w:lang w:val="en-GB"/>
        </w:rPr>
        <w:t xml:space="preserve">ffect more than 7% of </w:t>
      </w:r>
      <w:r w:rsidR="00461E34" w:rsidRPr="001E3CF3">
        <w:rPr>
          <w:rFonts w:ascii="Arial" w:hAnsi="Arial" w:cs="Arial"/>
          <w:lang w:val="en-GB"/>
        </w:rPr>
        <w:t>the</w:t>
      </w:r>
      <w:r w:rsidRPr="001E3CF3">
        <w:rPr>
          <w:rFonts w:ascii="Arial" w:hAnsi="Arial" w:cs="Arial"/>
          <w:lang w:val="en-GB"/>
        </w:rPr>
        <w:t xml:space="preserve"> population and are a concern for doctors and patients alike</w:t>
      </w:r>
      <w:r w:rsidR="007513C5" w:rsidRPr="001E3CF3">
        <w:rPr>
          <w:rFonts w:ascii="Arial" w:hAnsi="Arial" w:cs="Arial"/>
          <w:lang w:val="en-GB"/>
        </w:rPr>
        <w:t xml:space="preserve"> </w:t>
      </w:r>
      <w:r w:rsidR="001B4C3E" w:rsidRPr="001E3CF3">
        <w:rPr>
          <w:rFonts w:ascii="Arial" w:hAnsi="Arial" w:cs="Arial"/>
          <w:lang w:val="en-GB"/>
        </w:rPr>
        <w:fldChar w:fldCharType="begin">
          <w:fldData xml:space="preserve">PEVuZE5vdGU+PENpdGU+PEF1dGhvcj5EZW1vbHk8L0F1dGhvcj48WWVhcj4yMDE0PC9ZZWFyPjxS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</w:fldData>
        </w:fldChar>
      </w:r>
      <w:r w:rsidR="00153A41">
        <w:rPr>
          <w:rFonts w:ascii="Arial" w:hAnsi="Arial" w:cs="Arial"/>
          <w:lang w:val="en-GB"/>
        </w:rPr>
        <w:instrText xml:space="preserve"> ADDIN EN.CITE </w:instrText>
      </w:r>
      <w:r w:rsidR="001B4C3E">
        <w:rPr>
          <w:rFonts w:ascii="Arial" w:hAnsi="Arial" w:cs="Arial"/>
          <w:lang w:val="en-GB"/>
        </w:rPr>
        <w:fldChar w:fldCharType="begin">
          <w:fldData xml:space="preserve">PEVuZE5vdGU+PENpdGU+PEF1dGhvcj5EZW1vbHk8L0F1dGhvcj48WWVhcj4yMDE0PC9ZZWFyPjxS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</w:fldData>
        </w:fldChar>
      </w:r>
      <w:r w:rsidR="00153A41">
        <w:rPr>
          <w:rFonts w:ascii="Arial" w:hAnsi="Arial" w:cs="Arial"/>
          <w:lang w:val="en-GB"/>
        </w:rPr>
        <w:instrText xml:space="preserve"> ADDIN EN.CITE.DATA </w:instrText>
      </w:r>
      <w:r w:rsidR="001B4C3E">
        <w:rPr>
          <w:rFonts w:ascii="Arial" w:hAnsi="Arial" w:cs="Arial"/>
          <w:lang w:val="en-GB"/>
        </w:rPr>
      </w:r>
      <w:r w:rsidR="001B4C3E">
        <w:rPr>
          <w:rFonts w:ascii="Arial" w:hAnsi="Arial" w:cs="Arial"/>
          <w:lang w:val="en-GB"/>
        </w:rPr>
        <w:fldChar w:fldCharType="end"/>
      </w:r>
      <w:r w:rsidR="001B4C3E" w:rsidRPr="001E3CF3">
        <w:rPr>
          <w:rFonts w:ascii="Arial" w:hAnsi="Arial" w:cs="Arial"/>
          <w:lang w:val="en-GB"/>
        </w:rPr>
      </w:r>
      <w:r w:rsidR="001B4C3E" w:rsidRPr="001E3CF3">
        <w:rPr>
          <w:rFonts w:ascii="Arial" w:hAnsi="Arial" w:cs="Arial"/>
          <w:lang w:val="en-GB"/>
        </w:rPr>
        <w:fldChar w:fldCharType="separate"/>
      </w:r>
      <w:r w:rsidR="00AF0950" w:rsidRPr="001E3CF3">
        <w:rPr>
          <w:rFonts w:ascii="Arial" w:hAnsi="Arial" w:cs="Arial"/>
          <w:noProof/>
          <w:lang w:val="en-GB"/>
        </w:rPr>
        <w:t>(1, 2)</w:t>
      </w:r>
      <w:r w:rsidR="001B4C3E" w:rsidRPr="001E3CF3">
        <w:rPr>
          <w:rFonts w:ascii="Arial" w:hAnsi="Arial" w:cs="Arial"/>
          <w:lang w:val="en-GB"/>
        </w:rPr>
        <w:fldChar w:fldCharType="end"/>
      </w:r>
      <w:r w:rsidR="000505D1" w:rsidRPr="001E3CF3">
        <w:rPr>
          <w:rFonts w:ascii="Arial" w:hAnsi="Arial" w:cs="Arial"/>
          <w:lang w:val="en-GB"/>
        </w:rPr>
        <w:t>.</w:t>
      </w:r>
      <w:r w:rsidR="00A009E1" w:rsidRPr="001E3CF3">
        <w:rPr>
          <w:rFonts w:ascii="Arial" w:hAnsi="Arial" w:cs="Arial"/>
          <w:lang w:val="en-GB"/>
        </w:rPr>
        <w:t xml:space="preserve"> </w:t>
      </w:r>
      <w:r w:rsidR="000F5C26" w:rsidRPr="001E3CF3">
        <w:rPr>
          <w:rFonts w:ascii="Arial" w:hAnsi="Arial" w:cs="Arial"/>
          <w:lang w:val="en-GB"/>
        </w:rPr>
        <w:t>T</w:t>
      </w:r>
      <w:r w:rsidRPr="001E3CF3">
        <w:rPr>
          <w:rFonts w:ascii="Arial" w:hAnsi="Arial" w:cs="Arial"/>
          <w:lang w:val="en-GB"/>
        </w:rPr>
        <w:t>he skin is</w:t>
      </w:r>
      <w:r w:rsidR="00340DBD" w:rsidRPr="001E3CF3">
        <w:rPr>
          <w:rFonts w:ascii="Arial" w:hAnsi="Arial" w:cs="Arial"/>
          <w:lang w:val="en-GB"/>
        </w:rPr>
        <w:t xml:space="preserve"> by far</w:t>
      </w:r>
      <w:r w:rsidRPr="001E3CF3">
        <w:rPr>
          <w:rFonts w:ascii="Arial" w:hAnsi="Arial" w:cs="Arial"/>
          <w:lang w:val="en-GB"/>
        </w:rPr>
        <w:t xml:space="preserve"> </w:t>
      </w:r>
      <w:r w:rsidR="000F5C26" w:rsidRPr="001E3CF3">
        <w:rPr>
          <w:rFonts w:ascii="Arial" w:hAnsi="Arial" w:cs="Arial"/>
          <w:lang w:val="en-GB"/>
        </w:rPr>
        <w:t xml:space="preserve">the most frequently </w:t>
      </w:r>
      <w:r w:rsidRPr="001E3CF3">
        <w:rPr>
          <w:rFonts w:ascii="Arial" w:hAnsi="Arial" w:cs="Arial"/>
          <w:lang w:val="en-GB"/>
        </w:rPr>
        <w:t>involved</w:t>
      </w:r>
      <w:r w:rsidR="000F5C26" w:rsidRPr="001E3CF3">
        <w:rPr>
          <w:rFonts w:ascii="Arial" w:hAnsi="Arial" w:cs="Arial"/>
          <w:lang w:val="en-GB"/>
        </w:rPr>
        <w:t xml:space="preserve"> organ</w:t>
      </w:r>
      <w:r w:rsidR="000505D1" w:rsidRPr="001E3CF3">
        <w:rPr>
          <w:rFonts w:ascii="Arial" w:hAnsi="Arial" w:cs="Arial"/>
          <w:lang w:val="en-GB"/>
        </w:rPr>
        <w:t xml:space="preserve"> </w:t>
      </w:r>
      <w:r w:rsidR="001B4C3E" w:rsidRPr="001E3CF3">
        <w:rPr>
          <w:rFonts w:ascii="Arial" w:hAnsi="Arial" w:cs="Arial"/>
          <w:lang w:val="en-GB"/>
        </w:rPr>
        <w:fldChar w:fldCharType="begin">
          <w:fldData xml:space="preserve">PEVuZE5vdGU+PENpdGU+PEF1dGhvcj5EZW1vbHk8L0F1dGhvcj48WWVhcj4yMDE0PC9ZZWFyPjxS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</w:fldData>
        </w:fldChar>
      </w:r>
      <w:r w:rsidR="00153A41">
        <w:rPr>
          <w:rFonts w:ascii="Arial" w:hAnsi="Arial" w:cs="Arial"/>
          <w:lang w:val="en-GB"/>
        </w:rPr>
        <w:instrText xml:space="preserve"> ADDIN EN.CITE </w:instrText>
      </w:r>
      <w:r w:rsidR="001B4C3E">
        <w:rPr>
          <w:rFonts w:ascii="Arial" w:hAnsi="Arial" w:cs="Arial"/>
          <w:lang w:val="en-GB"/>
        </w:rPr>
        <w:fldChar w:fldCharType="begin">
          <w:fldData xml:space="preserve">PEVuZE5vdGU+PENpdGU+PEF1dGhvcj5EZW1vbHk8L0F1dGhvcj48WWVhcj4yMDE0PC9ZZWFyPjxS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</w:fldData>
        </w:fldChar>
      </w:r>
      <w:r w:rsidR="00153A41">
        <w:rPr>
          <w:rFonts w:ascii="Arial" w:hAnsi="Arial" w:cs="Arial"/>
          <w:lang w:val="en-GB"/>
        </w:rPr>
        <w:instrText xml:space="preserve"> ADDIN EN.CITE.DATA </w:instrText>
      </w:r>
      <w:r w:rsidR="001B4C3E">
        <w:rPr>
          <w:rFonts w:ascii="Arial" w:hAnsi="Arial" w:cs="Arial"/>
          <w:lang w:val="en-GB"/>
        </w:rPr>
      </w:r>
      <w:r w:rsidR="001B4C3E">
        <w:rPr>
          <w:rFonts w:ascii="Arial" w:hAnsi="Arial" w:cs="Arial"/>
          <w:lang w:val="en-GB"/>
        </w:rPr>
        <w:fldChar w:fldCharType="end"/>
      </w:r>
      <w:r w:rsidR="001B4C3E" w:rsidRPr="001E3CF3">
        <w:rPr>
          <w:rFonts w:ascii="Arial" w:hAnsi="Arial" w:cs="Arial"/>
          <w:lang w:val="en-GB"/>
        </w:rPr>
      </w:r>
      <w:r w:rsidR="001B4C3E" w:rsidRPr="001E3CF3">
        <w:rPr>
          <w:rFonts w:ascii="Arial" w:hAnsi="Arial" w:cs="Arial"/>
          <w:lang w:val="en-GB"/>
        </w:rPr>
        <w:fldChar w:fldCharType="separate"/>
      </w:r>
      <w:r w:rsidR="00AF0950" w:rsidRPr="001E3CF3">
        <w:rPr>
          <w:rFonts w:ascii="Arial" w:hAnsi="Arial" w:cs="Arial"/>
          <w:noProof/>
          <w:lang w:val="en-GB"/>
        </w:rPr>
        <w:t>(1, 3)</w:t>
      </w:r>
      <w:r w:rsidR="001B4C3E" w:rsidRPr="001E3CF3">
        <w:rPr>
          <w:rFonts w:ascii="Arial" w:hAnsi="Arial" w:cs="Arial"/>
          <w:lang w:val="en-GB"/>
        </w:rPr>
        <w:fldChar w:fldCharType="end"/>
      </w:r>
      <w:r w:rsidR="000505D1" w:rsidRPr="001E3CF3">
        <w:rPr>
          <w:rFonts w:ascii="Arial" w:hAnsi="Arial" w:cs="Arial"/>
          <w:lang w:val="en-GB"/>
        </w:rPr>
        <w:t>,</w:t>
      </w:r>
      <w:r w:rsidR="000C5C1B" w:rsidRPr="001E3CF3">
        <w:rPr>
          <w:rFonts w:ascii="Arial" w:hAnsi="Arial" w:cs="Arial"/>
          <w:lang w:val="en-GB"/>
        </w:rPr>
        <w:t xml:space="preserve"> </w:t>
      </w:r>
      <w:r w:rsidR="00456F00" w:rsidRPr="001E3CF3">
        <w:rPr>
          <w:rFonts w:ascii="Arial" w:hAnsi="Arial" w:cs="Arial"/>
          <w:lang w:val="en-GB"/>
        </w:rPr>
        <w:t>with</w:t>
      </w:r>
      <w:r w:rsidR="008602E5" w:rsidRPr="001E3CF3">
        <w:rPr>
          <w:rFonts w:ascii="Arial" w:hAnsi="Arial" w:cs="Arial"/>
          <w:lang w:val="en-GB"/>
        </w:rPr>
        <w:t xml:space="preserve"> </w:t>
      </w:r>
      <w:r w:rsidRPr="001E3CF3">
        <w:rPr>
          <w:rFonts w:ascii="Arial" w:hAnsi="Arial" w:cs="Arial"/>
          <w:lang w:val="en-GB"/>
        </w:rPr>
        <w:t>a broad spectrum of reaction types with different morphology, chronology and mechanisms</w:t>
      </w:r>
      <w:r w:rsidR="00B14CB7" w:rsidRPr="001E3CF3">
        <w:rPr>
          <w:rFonts w:ascii="Arial" w:hAnsi="Arial" w:cs="Arial"/>
          <w:lang w:val="en-GB"/>
        </w:rPr>
        <w:t xml:space="preserve"> </w:t>
      </w:r>
      <w:r w:rsidR="001B4C3E" w:rsidRPr="001E3CF3">
        <w:rPr>
          <w:rFonts w:ascii="Arial" w:hAnsi="Arial" w:cs="Arial"/>
          <w:lang w:val="en-GB"/>
        </w:rPr>
        <w:fldChar w:fldCharType="begin"/>
      </w:r>
      <w:r w:rsidR="00A81005" w:rsidRPr="001E3CF3">
        <w:rPr>
          <w:rFonts w:ascii="Arial" w:hAnsi="Arial" w:cs="Arial"/>
          <w:lang w:val="en-GB"/>
        </w:rPr>
        <w:instrText xml:space="preserve"> ADDIN EN.CITE &lt;EndNote&gt;&lt;Cite&gt;&lt;Author&gt;Brockow&lt;/Author&gt;&lt;Year&gt;2018&lt;/Year&gt;&lt;RecNum&gt;96&lt;/RecNum&gt;&lt;DisplayText&gt;(4)&lt;/DisplayText&gt;&lt;record&gt;&lt;rec-number&gt;96&lt;/rec-number&gt;&lt;foreign-keys&gt;&lt;key app="EN" db-id="z0ftwfpeverxt0eza5fx00w6rw9ff0p2w0xs" timestamp="1513868997"&gt;96&lt;/key&gt;&lt;/foreign-keys&gt;&lt;ref-type name="Book"&gt;6&lt;/ref-type&gt;&lt;contributors&gt;&lt;authors&gt;&lt;author&gt;K Brockow &lt;/author&gt;&lt;/authors&gt;&lt;secondary-authors&gt;&lt;author&gt;Khan DA, Banerji A&lt;/author&gt;&lt;/secondary-authors&gt;&lt;/contributors&gt;&lt;titles&gt;&lt;title&gt;Drug Allergy: Definitions and Phenotypes&lt;/title&gt;&lt;secondary-title&gt; Drug Allergy Testing&lt;/secondary-title&gt;&lt;/titles&gt;&lt;section&gt;p. 19-26&lt;/section&gt;&lt;dates&gt;&lt;year&gt;2018&lt;/year&gt;&lt;/dates&gt;&lt;pub-location&gt;St. Louis, USA&lt;/pub-location&gt;&lt;publisher&gt;Elsevier&lt;/publisher&gt;&lt;urls&gt;&lt;/urls&gt;&lt;/record&gt;&lt;/Cite&gt;&lt;/EndNote&gt;</w:instrText>
      </w:r>
      <w:r w:rsidR="001B4C3E" w:rsidRPr="001E3CF3">
        <w:rPr>
          <w:rFonts w:ascii="Arial" w:hAnsi="Arial" w:cs="Arial"/>
          <w:lang w:val="en-GB"/>
        </w:rPr>
        <w:fldChar w:fldCharType="separate"/>
      </w:r>
      <w:r w:rsidR="00A81005" w:rsidRPr="001E3CF3">
        <w:rPr>
          <w:rFonts w:ascii="Arial" w:hAnsi="Arial" w:cs="Arial"/>
          <w:noProof/>
          <w:lang w:val="en-GB"/>
        </w:rPr>
        <w:t>(4)</w:t>
      </w:r>
      <w:r w:rsidR="001B4C3E" w:rsidRPr="001E3CF3">
        <w:rPr>
          <w:rFonts w:ascii="Arial" w:hAnsi="Arial" w:cs="Arial"/>
          <w:lang w:val="en-GB"/>
        </w:rPr>
        <w:fldChar w:fldCharType="end"/>
      </w:r>
      <w:r w:rsidR="00B14CB7" w:rsidRPr="001E3CF3">
        <w:rPr>
          <w:rFonts w:ascii="Arial" w:hAnsi="Arial" w:cs="Arial"/>
          <w:lang w:val="en-GB"/>
        </w:rPr>
        <w:t>.</w:t>
      </w:r>
      <w:r w:rsidR="001A1077" w:rsidRPr="001E3CF3">
        <w:rPr>
          <w:rFonts w:ascii="Arial" w:hAnsi="Arial" w:cs="Arial"/>
          <w:lang w:val="en-GB"/>
        </w:rPr>
        <w:t xml:space="preserve"> </w:t>
      </w:r>
      <w:r w:rsidR="008602E5" w:rsidRPr="001E3CF3">
        <w:rPr>
          <w:rFonts w:ascii="Arial" w:hAnsi="Arial" w:cs="Arial"/>
          <w:lang w:val="en-GB"/>
        </w:rPr>
        <w:t xml:space="preserve">Different </w:t>
      </w:r>
      <w:r w:rsidR="000F5C26" w:rsidRPr="001E3CF3">
        <w:rPr>
          <w:rFonts w:ascii="Arial" w:hAnsi="Arial" w:cs="Arial"/>
          <w:lang w:val="en-GB"/>
        </w:rPr>
        <w:t>entities have not only unique clinical features, but also have own implications for causative drugs, diagnostic methods and management.</w:t>
      </w:r>
      <w:r w:rsidR="00273C3B" w:rsidRPr="001E3CF3">
        <w:rPr>
          <w:rFonts w:ascii="Arial" w:hAnsi="Arial" w:cs="Arial"/>
          <w:lang w:val="en-GB"/>
        </w:rPr>
        <w:t xml:space="preserve"> </w:t>
      </w:r>
      <w:r w:rsidR="000D37A6" w:rsidRPr="001E3CF3">
        <w:rPr>
          <w:rFonts w:ascii="Arial" w:hAnsi="Arial" w:cs="Arial"/>
          <w:lang w:val="en-GB"/>
        </w:rPr>
        <w:t>We have described these entities where differences in clinical presentations and prognosis are clear</w:t>
      </w:r>
      <w:r w:rsidR="0049763B">
        <w:rPr>
          <w:rFonts w:ascii="Arial" w:hAnsi="Arial" w:cs="Arial"/>
          <w:lang w:val="en-GB"/>
        </w:rPr>
        <w:t>,</w:t>
      </w:r>
      <w:r w:rsidR="000D37A6" w:rsidRPr="001E3CF3">
        <w:rPr>
          <w:rFonts w:ascii="Arial" w:hAnsi="Arial" w:cs="Arial"/>
          <w:lang w:val="en-GB"/>
        </w:rPr>
        <w:t xml:space="preserve"> e.g. FDE</w:t>
      </w:r>
      <w:r w:rsidR="004954CC" w:rsidRPr="001E3CF3">
        <w:rPr>
          <w:rFonts w:ascii="Arial" w:hAnsi="Arial" w:cs="Arial"/>
          <w:lang w:val="en-GB"/>
        </w:rPr>
        <w:t xml:space="preserve"> (fixed drug eruption)</w:t>
      </w:r>
      <w:r w:rsidR="000D37A6" w:rsidRPr="001E3CF3">
        <w:rPr>
          <w:rFonts w:ascii="Arial" w:hAnsi="Arial" w:cs="Arial"/>
          <w:lang w:val="en-GB"/>
        </w:rPr>
        <w:t>, DRESS</w:t>
      </w:r>
      <w:r w:rsidR="004954CC" w:rsidRPr="001E3CF3">
        <w:rPr>
          <w:rFonts w:ascii="Arial" w:hAnsi="Arial" w:cs="Arial"/>
          <w:lang w:val="en-GB"/>
        </w:rPr>
        <w:t xml:space="preserve"> (</w:t>
      </w:r>
      <w:r w:rsidR="004954CC" w:rsidRPr="001E3CF3">
        <w:rPr>
          <w:rFonts w:ascii="Arial" w:hAnsi="Arial" w:cs="Arial"/>
          <w:color w:val="1A1818"/>
          <w:lang w:val="en-GB"/>
        </w:rPr>
        <w:t>drug reaction with eosinophilia and systemic symptoms)</w:t>
      </w:r>
      <w:r w:rsidR="000D37A6" w:rsidRPr="001E3CF3">
        <w:rPr>
          <w:rFonts w:ascii="Arial" w:hAnsi="Arial" w:cs="Arial"/>
          <w:lang w:val="en-GB"/>
        </w:rPr>
        <w:t>, SJS/TEN</w:t>
      </w:r>
      <w:r w:rsidR="004954CC" w:rsidRPr="001E3CF3">
        <w:rPr>
          <w:rFonts w:ascii="Arial" w:hAnsi="Arial" w:cs="Arial"/>
          <w:lang w:val="en-GB"/>
        </w:rPr>
        <w:t xml:space="preserve"> (</w:t>
      </w:r>
      <w:r w:rsidR="004954CC" w:rsidRPr="001E3CF3">
        <w:rPr>
          <w:rFonts w:ascii="Arial" w:hAnsi="Arial" w:cs="Arial"/>
          <w:color w:val="1A1818"/>
          <w:lang w:val="en-GB"/>
        </w:rPr>
        <w:t>Stevens-Johnson syndrome/ toxic epidermal necrolysis)</w:t>
      </w:r>
      <w:r w:rsidR="004954CC" w:rsidRPr="001E3CF3">
        <w:rPr>
          <w:rFonts w:ascii="Arial" w:hAnsi="Arial" w:cs="Arial"/>
          <w:lang w:val="en-GB"/>
        </w:rPr>
        <w:t xml:space="preserve"> </w:t>
      </w:r>
      <w:r w:rsidR="000D37A6" w:rsidRPr="001E3CF3">
        <w:rPr>
          <w:rFonts w:ascii="Arial" w:hAnsi="Arial" w:cs="Arial"/>
          <w:lang w:val="en-GB"/>
        </w:rPr>
        <w:t>and anaphylaxis. F</w:t>
      </w:r>
      <w:r w:rsidR="00754063" w:rsidRPr="001E3CF3">
        <w:rPr>
          <w:rFonts w:ascii="Arial" w:hAnsi="Arial" w:cs="Arial"/>
          <w:lang w:val="en-GB"/>
        </w:rPr>
        <w:t xml:space="preserve">or </w:t>
      </w:r>
      <w:r w:rsidR="00ED3667" w:rsidRPr="001E3CF3">
        <w:rPr>
          <w:rFonts w:ascii="Arial" w:hAnsi="Arial" w:cs="Arial"/>
          <w:lang w:val="en-GB"/>
        </w:rPr>
        <w:t xml:space="preserve">benign </w:t>
      </w:r>
      <w:r w:rsidR="002E0091" w:rsidRPr="001E3CF3">
        <w:rPr>
          <w:rFonts w:ascii="Arial" w:hAnsi="Arial" w:cs="Arial"/>
          <w:lang w:val="en-GB"/>
        </w:rPr>
        <w:t>cutaneous DHR (CDHR)</w:t>
      </w:r>
      <w:r w:rsidR="00D62AC9" w:rsidRPr="001E3CF3">
        <w:rPr>
          <w:rFonts w:ascii="Arial" w:hAnsi="Arial" w:cs="Arial"/>
          <w:lang w:val="en-GB"/>
        </w:rPr>
        <w:t>,</w:t>
      </w:r>
      <w:r w:rsidR="00541173" w:rsidRPr="001E3CF3">
        <w:rPr>
          <w:rFonts w:ascii="Arial" w:hAnsi="Arial" w:cs="Arial"/>
          <w:lang w:val="en-GB"/>
        </w:rPr>
        <w:t xml:space="preserve"> </w:t>
      </w:r>
      <w:r w:rsidR="00D62AC9" w:rsidRPr="001E3CF3">
        <w:rPr>
          <w:rFonts w:ascii="Arial" w:hAnsi="Arial" w:cs="Arial"/>
          <w:lang w:val="en-GB"/>
        </w:rPr>
        <w:t xml:space="preserve">a </w:t>
      </w:r>
      <w:r w:rsidR="00754063" w:rsidRPr="001E3CF3">
        <w:rPr>
          <w:rFonts w:ascii="Arial" w:hAnsi="Arial" w:cs="Arial"/>
          <w:lang w:val="en-GB"/>
        </w:rPr>
        <w:t>sub</w:t>
      </w:r>
      <w:r w:rsidR="008E3730" w:rsidRPr="001E3CF3">
        <w:rPr>
          <w:rFonts w:ascii="Arial" w:hAnsi="Arial" w:cs="Arial"/>
          <w:lang w:val="en-GB"/>
        </w:rPr>
        <w:t>-</w:t>
      </w:r>
      <w:r w:rsidR="00754063" w:rsidRPr="001E3CF3">
        <w:rPr>
          <w:rFonts w:ascii="Arial" w:hAnsi="Arial" w:cs="Arial"/>
          <w:lang w:val="en-GB"/>
        </w:rPr>
        <w:t xml:space="preserve">classification </w:t>
      </w:r>
      <w:r w:rsidR="00D62AC9" w:rsidRPr="001E3CF3">
        <w:rPr>
          <w:rFonts w:ascii="Arial" w:hAnsi="Arial" w:cs="Arial"/>
          <w:lang w:val="en-GB"/>
        </w:rPr>
        <w:t xml:space="preserve">has </w:t>
      </w:r>
      <w:r w:rsidR="00754063" w:rsidRPr="001E3CF3">
        <w:rPr>
          <w:rFonts w:ascii="Arial" w:hAnsi="Arial" w:cs="Arial"/>
          <w:lang w:val="en-GB"/>
        </w:rPr>
        <w:t xml:space="preserve">been </w:t>
      </w:r>
      <w:r w:rsidR="006071CD" w:rsidRPr="001E3CF3">
        <w:rPr>
          <w:rFonts w:ascii="Arial" w:hAnsi="Arial" w:cs="Arial"/>
          <w:lang w:val="en-GB"/>
        </w:rPr>
        <w:t xml:space="preserve">attempted </w:t>
      </w:r>
      <w:r w:rsidR="00754063" w:rsidRPr="001E3CF3">
        <w:rPr>
          <w:rFonts w:ascii="Arial" w:hAnsi="Arial" w:cs="Arial"/>
          <w:lang w:val="en-GB"/>
        </w:rPr>
        <w:t xml:space="preserve">(e.g. </w:t>
      </w:r>
      <w:r w:rsidR="00535173" w:rsidRPr="001E3CF3">
        <w:rPr>
          <w:rFonts w:ascii="Arial" w:hAnsi="Arial" w:cs="Arial"/>
          <w:lang w:val="en-GB"/>
        </w:rPr>
        <w:t>morbi</w:t>
      </w:r>
      <w:r w:rsidR="008E3730" w:rsidRPr="001E3CF3">
        <w:rPr>
          <w:rFonts w:ascii="Arial" w:hAnsi="Arial" w:cs="Arial"/>
          <w:lang w:val="en-GB"/>
        </w:rPr>
        <w:t>ll</w:t>
      </w:r>
      <w:r w:rsidR="00535173" w:rsidRPr="001E3CF3">
        <w:rPr>
          <w:rFonts w:ascii="Arial" w:hAnsi="Arial" w:cs="Arial"/>
          <w:lang w:val="en-GB"/>
        </w:rPr>
        <w:t>iform</w:t>
      </w:r>
      <w:r w:rsidR="00754063" w:rsidRPr="001E3CF3">
        <w:rPr>
          <w:rFonts w:ascii="Arial" w:hAnsi="Arial" w:cs="Arial"/>
          <w:lang w:val="en-GB"/>
        </w:rPr>
        <w:t>,</w:t>
      </w:r>
      <w:r w:rsidR="000F5C26" w:rsidRPr="001E3CF3">
        <w:rPr>
          <w:rFonts w:ascii="Arial" w:hAnsi="Arial" w:cs="Arial"/>
          <w:lang w:val="en-GB"/>
        </w:rPr>
        <w:t xml:space="preserve"> lichenoid</w:t>
      </w:r>
      <w:r w:rsidR="00754063" w:rsidRPr="001E3CF3">
        <w:rPr>
          <w:rFonts w:ascii="Arial" w:hAnsi="Arial" w:cs="Arial"/>
          <w:lang w:val="en-GB"/>
        </w:rPr>
        <w:t xml:space="preserve"> </w:t>
      </w:r>
      <w:r w:rsidR="00541173" w:rsidRPr="001E3CF3">
        <w:rPr>
          <w:rFonts w:ascii="Arial" w:hAnsi="Arial" w:cs="Arial"/>
          <w:lang w:val="en-GB"/>
        </w:rPr>
        <w:t>or maculopapular</w:t>
      </w:r>
      <w:r w:rsidR="00754063" w:rsidRPr="001E3CF3">
        <w:rPr>
          <w:rFonts w:ascii="Arial" w:hAnsi="Arial" w:cs="Arial"/>
          <w:lang w:val="en-GB"/>
        </w:rPr>
        <w:t>)</w:t>
      </w:r>
      <w:r w:rsidR="00A81833" w:rsidRPr="001E3CF3">
        <w:rPr>
          <w:rFonts w:ascii="Arial" w:hAnsi="Arial" w:cs="Arial"/>
          <w:lang w:val="en-GB"/>
        </w:rPr>
        <w:t xml:space="preserve">, but these terms are descriptive only </w:t>
      </w:r>
      <w:r w:rsidR="00D62AC9" w:rsidRPr="001E3CF3">
        <w:rPr>
          <w:rFonts w:ascii="Arial" w:hAnsi="Arial" w:cs="Arial"/>
          <w:lang w:val="en-GB"/>
        </w:rPr>
        <w:t xml:space="preserve">because </w:t>
      </w:r>
      <w:r w:rsidR="00A81833" w:rsidRPr="001E3CF3">
        <w:rPr>
          <w:rFonts w:ascii="Arial" w:hAnsi="Arial" w:cs="Arial"/>
          <w:lang w:val="en-GB"/>
        </w:rPr>
        <w:t xml:space="preserve">there is no evidence of pathologic or </w:t>
      </w:r>
      <w:r w:rsidR="005F0AED" w:rsidRPr="001E3CF3">
        <w:rPr>
          <w:rFonts w:ascii="Arial" w:hAnsi="Arial" w:cs="Arial"/>
          <w:lang w:val="en-GB"/>
        </w:rPr>
        <w:t>prognostic implications</w:t>
      </w:r>
      <w:r w:rsidR="00D62AC9" w:rsidRPr="001E3CF3">
        <w:rPr>
          <w:rFonts w:ascii="Arial" w:hAnsi="Arial" w:cs="Arial"/>
          <w:lang w:val="en-GB"/>
        </w:rPr>
        <w:t xml:space="preserve"> to distinguish the benign phenotypes</w:t>
      </w:r>
      <w:r w:rsidR="0003673E" w:rsidRPr="001E3CF3">
        <w:rPr>
          <w:rFonts w:ascii="Arial" w:hAnsi="Arial" w:cs="Arial"/>
          <w:lang w:val="en-GB"/>
        </w:rPr>
        <w:t>. T</w:t>
      </w:r>
      <w:r w:rsidR="0028177B" w:rsidRPr="001E3CF3">
        <w:rPr>
          <w:rFonts w:ascii="Arial" w:hAnsi="Arial" w:cs="Arial"/>
          <w:lang w:val="en-GB"/>
        </w:rPr>
        <w:t>herefore</w:t>
      </w:r>
      <w:r w:rsidR="00456F00" w:rsidRPr="001E3CF3">
        <w:rPr>
          <w:rFonts w:ascii="Arial" w:hAnsi="Arial" w:cs="Arial"/>
          <w:lang w:val="en-GB"/>
        </w:rPr>
        <w:t>,</w:t>
      </w:r>
      <w:r w:rsidR="0028177B" w:rsidRPr="001E3CF3">
        <w:rPr>
          <w:rFonts w:ascii="Arial" w:hAnsi="Arial" w:cs="Arial"/>
          <w:lang w:val="en-GB"/>
        </w:rPr>
        <w:t xml:space="preserve"> we have collectively </w:t>
      </w:r>
      <w:r w:rsidR="005F0AED" w:rsidRPr="001E3CF3">
        <w:rPr>
          <w:rFonts w:ascii="Arial" w:hAnsi="Arial" w:cs="Arial"/>
          <w:lang w:val="en-GB"/>
        </w:rPr>
        <w:t>labelled</w:t>
      </w:r>
      <w:r w:rsidR="0028177B" w:rsidRPr="001E3CF3">
        <w:rPr>
          <w:rFonts w:ascii="Arial" w:hAnsi="Arial" w:cs="Arial"/>
          <w:lang w:val="en-GB"/>
        </w:rPr>
        <w:t xml:space="preserve"> all </w:t>
      </w:r>
      <w:r w:rsidR="00D62AC9" w:rsidRPr="001E3CF3">
        <w:rPr>
          <w:rFonts w:ascii="Arial" w:hAnsi="Arial" w:cs="Arial"/>
          <w:lang w:val="en-GB"/>
        </w:rPr>
        <w:t xml:space="preserve">benign </w:t>
      </w:r>
      <w:r w:rsidR="00C2550D">
        <w:rPr>
          <w:rFonts w:ascii="Arial" w:hAnsi="Arial" w:cs="Arial"/>
          <w:lang w:val="en-GB"/>
        </w:rPr>
        <w:t>C</w:t>
      </w:r>
      <w:r w:rsidR="00D62AC9" w:rsidRPr="001E3CF3">
        <w:rPr>
          <w:rFonts w:ascii="Arial" w:hAnsi="Arial" w:cs="Arial"/>
          <w:lang w:val="en-GB"/>
        </w:rPr>
        <w:t>DHR</w:t>
      </w:r>
      <w:r w:rsidR="0028177B" w:rsidRPr="001E3CF3">
        <w:rPr>
          <w:rFonts w:ascii="Arial" w:hAnsi="Arial" w:cs="Arial"/>
          <w:lang w:val="en-GB"/>
        </w:rPr>
        <w:t xml:space="preserve"> as maculopapular exanthems.</w:t>
      </w:r>
      <w:r w:rsidR="00EE4707" w:rsidRPr="001E3CF3">
        <w:rPr>
          <w:rFonts w:ascii="Arial" w:hAnsi="Arial" w:cs="Arial"/>
          <w:lang w:val="en-GB"/>
        </w:rPr>
        <w:t xml:space="preserve"> </w:t>
      </w:r>
      <w:r w:rsidR="000D37A6" w:rsidRPr="001E3CF3">
        <w:rPr>
          <w:rFonts w:ascii="Arial" w:hAnsi="Arial" w:cs="Arial"/>
          <w:lang w:val="en-GB"/>
        </w:rPr>
        <w:t>M</w:t>
      </w:r>
      <w:r w:rsidR="006516DC" w:rsidRPr="001E3CF3">
        <w:rPr>
          <w:rFonts w:ascii="Arial" w:hAnsi="Arial" w:cs="Arial"/>
          <w:lang w:val="en-GB"/>
        </w:rPr>
        <w:t xml:space="preserve">isclassification </w:t>
      </w:r>
      <w:r w:rsidR="00110DFF" w:rsidRPr="001E3CF3">
        <w:rPr>
          <w:rFonts w:ascii="Arial" w:hAnsi="Arial" w:cs="Arial"/>
          <w:lang w:val="en-GB"/>
        </w:rPr>
        <w:t xml:space="preserve">may easily </w:t>
      </w:r>
      <w:r w:rsidR="006516DC" w:rsidRPr="001E3CF3">
        <w:rPr>
          <w:rFonts w:ascii="Arial" w:hAnsi="Arial" w:cs="Arial"/>
          <w:lang w:val="en-GB"/>
        </w:rPr>
        <w:t xml:space="preserve">lead to </w:t>
      </w:r>
      <w:r w:rsidR="00D62AC9" w:rsidRPr="001E3CF3">
        <w:rPr>
          <w:rFonts w:ascii="Arial" w:hAnsi="Arial" w:cs="Arial"/>
          <w:lang w:val="en-GB"/>
        </w:rPr>
        <w:t xml:space="preserve">the </w:t>
      </w:r>
      <w:r w:rsidR="006516DC" w:rsidRPr="001E3CF3">
        <w:rPr>
          <w:rFonts w:ascii="Arial" w:hAnsi="Arial" w:cs="Arial"/>
          <w:lang w:val="en-GB"/>
        </w:rPr>
        <w:t>wrong conclusion regarding diagnosis and management</w:t>
      </w:r>
      <w:r w:rsidR="000D37A6" w:rsidRPr="001E3CF3">
        <w:rPr>
          <w:rFonts w:ascii="Arial" w:hAnsi="Arial" w:cs="Arial"/>
          <w:lang w:val="en-GB"/>
        </w:rPr>
        <w:t>. This guideline focuses on the clinical manifestation</w:t>
      </w:r>
      <w:r w:rsidR="00EE4707" w:rsidRPr="001E3CF3">
        <w:rPr>
          <w:rFonts w:ascii="Arial" w:hAnsi="Arial" w:cs="Arial"/>
          <w:lang w:val="en-GB"/>
        </w:rPr>
        <w:t>s</w:t>
      </w:r>
      <w:r w:rsidR="000D37A6" w:rsidRPr="001E3CF3">
        <w:rPr>
          <w:rFonts w:ascii="Arial" w:hAnsi="Arial" w:cs="Arial"/>
          <w:lang w:val="en-GB"/>
        </w:rPr>
        <w:t xml:space="preserve"> of DHR </w:t>
      </w:r>
      <w:r w:rsidR="006664B6" w:rsidRPr="001E3CF3">
        <w:rPr>
          <w:rFonts w:ascii="Arial" w:hAnsi="Arial" w:cs="Arial"/>
          <w:lang w:val="en-GB"/>
        </w:rPr>
        <w:t>which aid</w:t>
      </w:r>
      <w:r w:rsidR="000D37A6" w:rsidRPr="001E3CF3">
        <w:rPr>
          <w:rFonts w:ascii="Arial" w:hAnsi="Arial" w:cs="Arial"/>
          <w:lang w:val="en-GB"/>
        </w:rPr>
        <w:t xml:space="preserve"> </w:t>
      </w:r>
      <w:r w:rsidR="006664B6" w:rsidRPr="001E3CF3">
        <w:rPr>
          <w:rFonts w:ascii="Arial" w:hAnsi="Arial" w:cs="Arial"/>
          <w:lang w:val="en-GB"/>
        </w:rPr>
        <w:t xml:space="preserve">correct diagnostic </w:t>
      </w:r>
      <w:r w:rsidR="000D37A6" w:rsidRPr="001E3CF3">
        <w:rPr>
          <w:rFonts w:ascii="Arial" w:hAnsi="Arial" w:cs="Arial"/>
          <w:lang w:val="en-GB"/>
        </w:rPr>
        <w:t>classification</w:t>
      </w:r>
      <w:r w:rsidR="006516DC" w:rsidRPr="001E3CF3">
        <w:rPr>
          <w:rFonts w:ascii="Arial" w:hAnsi="Arial" w:cs="Arial"/>
          <w:lang w:val="en-GB"/>
        </w:rPr>
        <w:t>.</w:t>
      </w:r>
      <w:r w:rsidR="00EE4707" w:rsidRPr="001E3CF3">
        <w:rPr>
          <w:rFonts w:ascii="Arial" w:hAnsi="Arial" w:cs="Arial"/>
          <w:lang w:val="en-GB"/>
        </w:rPr>
        <w:t xml:space="preserve"> As recommended by the international consensus on drug allergy, we use the term DHR for</w:t>
      </w:r>
      <w:r w:rsidR="00440AFF" w:rsidRPr="001E3CF3">
        <w:rPr>
          <w:rFonts w:ascii="Arial" w:hAnsi="Arial" w:cs="Arial"/>
          <w:lang w:val="en-GB"/>
        </w:rPr>
        <w:t xml:space="preserve"> objectively reproducible symptoms or signs initiated by exposure to a de</w:t>
      </w:r>
      <w:r w:rsidR="00440AFF" w:rsidRPr="001E3CF3">
        <w:rPr>
          <w:rFonts w:ascii="Arial" w:hAnsi="Arial" w:cs="Arial"/>
          <w:lang w:val="en-GB"/>
        </w:rPr>
        <w:softHyphen/>
        <w:t xml:space="preserve">fined drug at a dose tolerated by a normal person </w:t>
      </w:r>
      <w:r w:rsidR="00EE4707" w:rsidRPr="001E3CF3">
        <w:rPr>
          <w:rFonts w:ascii="Arial" w:hAnsi="Arial" w:cs="Arial"/>
          <w:lang w:val="en-GB"/>
        </w:rPr>
        <w:t>that</w:t>
      </w:r>
      <w:r w:rsidR="00440AFF" w:rsidRPr="001E3CF3">
        <w:rPr>
          <w:rFonts w:ascii="Arial" w:hAnsi="Arial" w:cs="Arial"/>
          <w:lang w:val="en-GB"/>
        </w:rPr>
        <w:t xml:space="preserve"> </w:t>
      </w:r>
      <w:r w:rsidR="00EE4707" w:rsidRPr="001E3CF3">
        <w:rPr>
          <w:rFonts w:ascii="Arial" w:hAnsi="Arial" w:cs="Arial"/>
          <w:lang w:val="en-GB"/>
        </w:rPr>
        <w:t>clinically resemble</w:t>
      </w:r>
      <w:r w:rsidR="00D62AC9" w:rsidRPr="001E3CF3">
        <w:rPr>
          <w:rFonts w:ascii="Arial" w:hAnsi="Arial" w:cs="Arial"/>
          <w:lang w:val="en-GB"/>
        </w:rPr>
        <w:t>s</w:t>
      </w:r>
      <w:r w:rsidR="00EE4707" w:rsidRPr="001E3CF3">
        <w:rPr>
          <w:rFonts w:ascii="Arial" w:hAnsi="Arial" w:cs="Arial"/>
          <w:lang w:val="en-GB"/>
        </w:rPr>
        <w:t xml:space="preserve"> allergy, and we are focusing on CDHR</w:t>
      </w:r>
      <w:r w:rsidR="00361B4B" w:rsidRPr="001E3CF3">
        <w:rPr>
          <w:rFonts w:ascii="Arial" w:hAnsi="Arial" w:cs="Arial"/>
          <w:lang w:val="en-GB"/>
        </w:rPr>
        <w:t xml:space="preserve"> </w:t>
      </w:r>
      <w:r w:rsidR="001B4C3E" w:rsidRPr="001E3CF3">
        <w:rPr>
          <w:rFonts w:ascii="Arial" w:hAnsi="Arial" w:cs="Arial"/>
          <w:lang w:val="en-GB"/>
        </w:rPr>
        <w:fldChar w:fldCharType="begin"/>
      </w:r>
      <w:r w:rsidR="00153A41">
        <w:rPr>
          <w:rFonts w:ascii="Arial" w:hAnsi="Arial" w:cs="Arial"/>
          <w:lang w:val="en-GB"/>
        </w:rPr>
        <w:instrText xml:space="preserve"> ADDIN EN.CITE &lt;EndNote&gt;&lt;Cite&gt;&lt;Author&gt;Demoly&lt;/Author&gt;&lt;Year&gt;2014&lt;/Year&gt;&lt;RecNum&gt;70&lt;/RecNum&gt;&lt;DisplayText&gt;(1)&lt;/DisplayText&gt;&lt;record&gt;&lt;rec-number&gt;70&lt;/rec-number&gt;&lt;foreign-keys&gt;&lt;key app="EN" db-id="05ee900xmpsseyespfu5xapi5x9d95wpvt0x" timestamp="0"&gt;70&lt;/key&gt;&lt;/foreign-keys&gt;&lt;ref-type name="Journal Article"&gt;17&lt;/ref-type&gt;&lt;contributors&gt;&lt;authors&gt;&lt;author&gt;Demoly, P.&lt;/author&gt;&lt;author&gt;Adkinson, N. F.&lt;/author&gt;&lt;author&gt;Brockow, K.&lt;/author&gt;&lt;author&gt;Castells, M.&lt;/author&gt;&lt;author&gt;Chiriac, A. M.&lt;/author&gt;&lt;author&gt;Greenberger, P. A.&lt;/author&gt;&lt;author&gt;Khan, D. A.&lt;/author&gt;&lt;author&gt;Lang, D. M.&lt;/author&gt;&lt;author&gt;Park, H. S.&lt;/author&gt;&lt;author&gt;Pichler, W.&lt;/author&gt;&lt;author&gt;Sanchez-Borges, M.&lt;/author&gt;&lt;author&gt;Shiohara, T.&lt;/author&gt;&lt;author&gt;Thong, B. Y.&lt;/author&gt;&lt;/authors&gt;&lt;/contributors&gt;&lt;titles&gt;&lt;title&gt;International Consensus on drug allergy&lt;/title&gt;&lt;secondary-title&gt;Allergy&lt;/secondary-title&gt;&lt;alt-title&gt;Allergy&lt;/alt-title&gt;&lt;/titles&gt;&lt;pages&gt;420-37&lt;/pages&gt;&lt;volume&gt;69&lt;/volume&gt;&lt;number&gt;4&lt;/number&gt;&lt;edition&gt;2014/04/05&lt;/edition&gt;&lt;keywords&gt;&lt;keyword&gt;Drug Hypersensitivity/*diagnosis/etiology/prevention &amp;amp; control/*therapy&lt;/keyword&gt;&lt;keyword&gt;Humans&lt;/keyword&gt;&lt;/keywords&gt;&lt;dates&gt;&lt;year&gt;2014&lt;/year&gt;&lt;pub-dates&gt;&lt;date&gt;Apr&lt;/date&gt;&lt;/pub-dates&gt;&lt;/dates&gt;&lt;isbn&gt;0105-4538&lt;/isbn&gt;&lt;accession-num&gt;24697291&lt;/accession-num&gt;&lt;urls&gt;&lt;/urls&gt;&lt;electronic-resource-num&gt;10.1111/all.12350&lt;/electronic-resource-num&gt;&lt;remote-database-provider&gt;NLM&lt;/remote-database-provider&gt;&lt;language&gt;eng&lt;/language&gt;&lt;/record&gt;&lt;/Cite&gt;&lt;/EndNote&gt;</w:instrText>
      </w:r>
      <w:r w:rsidR="001B4C3E" w:rsidRPr="001E3CF3">
        <w:rPr>
          <w:rFonts w:ascii="Arial" w:hAnsi="Arial" w:cs="Arial"/>
          <w:lang w:val="en-GB"/>
        </w:rPr>
        <w:fldChar w:fldCharType="separate"/>
      </w:r>
      <w:r w:rsidR="00AF0950" w:rsidRPr="001E3CF3">
        <w:rPr>
          <w:rFonts w:ascii="Arial" w:hAnsi="Arial" w:cs="Arial"/>
          <w:noProof/>
          <w:lang w:val="en-GB"/>
        </w:rPr>
        <w:t>(1)</w:t>
      </w:r>
      <w:r w:rsidR="001B4C3E" w:rsidRPr="001E3CF3">
        <w:rPr>
          <w:rFonts w:ascii="Arial" w:hAnsi="Arial" w:cs="Arial"/>
          <w:lang w:val="en-GB"/>
        </w:rPr>
        <w:fldChar w:fldCharType="end"/>
      </w:r>
      <w:r w:rsidR="00EE4707" w:rsidRPr="001E3CF3">
        <w:rPr>
          <w:rFonts w:ascii="Arial" w:hAnsi="Arial" w:cs="Arial"/>
          <w:lang w:val="en-GB"/>
        </w:rPr>
        <w:t>.</w:t>
      </w:r>
      <w:r w:rsidR="000D37A6" w:rsidRPr="001E3CF3">
        <w:rPr>
          <w:rFonts w:ascii="Arial" w:hAnsi="Arial" w:cs="Arial"/>
          <w:lang w:val="en-GB"/>
        </w:rPr>
        <w:t xml:space="preserve"> </w:t>
      </w:r>
      <w:r w:rsidR="00361B4B" w:rsidRPr="001E3CF3">
        <w:rPr>
          <w:rFonts w:ascii="Arial" w:hAnsi="Arial" w:cs="Arial"/>
          <w:lang w:val="en-GB"/>
        </w:rPr>
        <w:t xml:space="preserve">Other </w:t>
      </w:r>
      <w:r w:rsidR="00EE4707" w:rsidRPr="001E3CF3">
        <w:rPr>
          <w:rFonts w:ascii="Arial" w:hAnsi="Arial" w:cs="Arial"/>
          <w:lang w:val="en-GB"/>
        </w:rPr>
        <w:t xml:space="preserve">terms </w:t>
      </w:r>
      <w:r w:rsidR="00361B4B" w:rsidRPr="001E3CF3">
        <w:rPr>
          <w:rFonts w:ascii="Arial" w:hAnsi="Arial" w:cs="Arial"/>
          <w:lang w:val="en-GB"/>
        </w:rPr>
        <w:t>used for</w:t>
      </w:r>
      <w:r w:rsidR="00440AFF" w:rsidRPr="001E3CF3">
        <w:rPr>
          <w:rFonts w:ascii="Arial" w:hAnsi="Arial" w:cs="Arial"/>
          <w:lang w:val="en-GB"/>
        </w:rPr>
        <w:t xml:space="preserve"> CDHR</w:t>
      </w:r>
      <w:r w:rsidR="00361B4B" w:rsidRPr="001E3CF3">
        <w:rPr>
          <w:rFonts w:ascii="Arial" w:hAnsi="Arial" w:cs="Arial"/>
          <w:lang w:val="en-GB"/>
        </w:rPr>
        <w:t xml:space="preserve"> nomenclature are</w:t>
      </w:r>
      <w:r w:rsidR="00EE4707" w:rsidRPr="001E3CF3">
        <w:rPr>
          <w:rFonts w:ascii="Arial" w:hAnsi="Arial" w:cs="Arial"/>
          <w:lang w:val="en-GB"/>
        </w:rPr>
        <w:t xml:space="preserve"> </w:t>
      </w:r>
      <w:r w:rsidR="00361B4B" w:rsidRPr="001E3CF3">
        <w:rPr>
          <w:rFonts w:ascii="Arial" w:hAnsi="Arial" w:cs="Arial"/>
          <w:lang w:val="en-GB"/>
        </w:rPr>
        <w:t>explained</w:t>
      </w:r>
      <w:r w:rsidR="00EE4707" w:rsidRPr="001E3CF3">
        <w:rPr>
          <w:rFonts w:ascii="Arial" w:hAnsi="Arial" w:cs="Arial"/>
          <w:lang w:val="en-GB"/>
        </w:rPr>
        <w:t xml:space="preserve"> in Table </w:t>
      </w:r>
      <w:r w:rsidR="00EC41BC" w:rsidRPr="001E3CF3">
        <w:rPr>
          <w:rFonts w:ascii="Arial" w:hAnsi="Arial" w:cs="Arial"/>
          <w:lang w:val="en-GB"/>
        </w:rPr>
        <w:t>E1</w:t>
      </w:r>
      <w:r w:rsidR="00EE4707" w:rsidRPr="001E3CF3">
        <w:rPr>
          <w:rFonts w:ascii="Arial" w:hAnsi="Arial" w:cs="Arial"/>
          <w:lang w:val="en-GB"/>
        </w:rPr>
        <w:t xml:space="preserve">. </w:t>
      </w:r>
    </w:p>
    <w:p w14:paraId="24FEF96E" w14:textId="77777777" w:rsidR="00273C3B" w:rsidRPr="001E3CF3" w:rsidRDefault="00273C3B" w:rsidP="005D402A">
      <w:pPr>
        <w:spacing w:line="360" w:lineRule="auto"/>
        <w:jc w:val="both"/>
        <w:rPr>
          <w:rFonts w:ascii="Arial" w:hAnsi="Arial" w:cs="Arial"/>
          <w:lang w:val="en-GB"/>
        </w:rPr>
      </w:pPr>
    </w:p>
    <w:p w14:paraId="64B3B718" w14:textId="77777777" w:rsidR="00880BD6" w:rsidRPr="001E3CF3" w:rsidRDefault="00880BD6">
      <w:pPr>
        <w:spacing w:line="360" w:lineRule="auto"/>
        <w:jc w:val="both"/>
        <w:rPr>
          <w:rFonts w:ascii="Arial" w:hAnsi="Arial" w:cs="Arial"/>
          <w:lang w:val="en-GB"/>
        </w:rPr>
      </w:pPr>
      <w:r w:rsidRPr="001E3CF3">
        <w:rPr>
          <w:rFonts w:ascii="Arial" w:hAnsi="Arial" w:cs="Arial"/>
          <w:lang w:val="en-GB"/>
        </w:rPr>
        <w:t>The guideline aim</w:t>
      </w:r>
      <w:r w:rsidR="00EC41BC" w:rsidRPr="001E3CF3">
        <w:rPr>
          <w:rFonts w:ascii="Arial" w:hAnsi="Arial" w:cs="Arial"/>
          <w:lang w:val="en-GB"/>
        </w:rPr>
        <w:t>s</w:t>
      </w:r>
      <w:r w:rsidRPr="001E3CF3">
        <w:rPr>
          <w:rFonts w:ascii="Arial" w:hAnsi="Arial" w:cs="Arial"/>
          <w:lang w:val="en-GB"/>
        </w:rPr>
        <w:t xml:space="preserve"> </w:t>
      </w:r>
      <w:r w:rsidR="00D62AC9" w:rsidRPr="001E3CF3">
        <w:rPr>
          <w:rFonts w:ascii="Arial" w:hAnsi="Arial" w:cs="Arial"/>
          <w:lang w:val="en-GB"/>
        </w:rPr>
        <w:t xml:space="preserve">to assist </w:t>
      </w:r>
      <w:r w:rsidR="006664B6" w:rsidRPr="001E3CF3">
        <w:rPr>
          <w:rFonts w:ascii="Arial" w:hAnsi="Arial" w:cs="Arial"/>
          <w:lang w:val="en-GB"/>
        </w:rPr>
        <w:t>all clinicians managing DHR</w:t>
      </w:r>
      <w:r w:rsidR="00D62AC9" w:rsidRPr="001E3CF3">
        <w:rPr>
          <w:rFonts w:ascii="Arial" w:hAnsi="Arial" w:cs="Arial"/>
          <w:lang w:val="en-GB"/>
        </w:rPr>
        <w:t xml:space="preserve"> by</w:t>
      </w:r>
      <w:r w:rsidR="006516DC" w:rsidRPr="001E3CF3">
        <w:rPr>
          <w:rFonts w:ascii="Arial" w:hAnsi="Arial" w:cs="Arial"/>
          <w:lang w:val="en-GB"/>
        </w:rPr>
        <w:t xml:space="preserve"> </w:t>
      </w:r>
      <w:r w:rsidR="008F14D5" w:rsidRPr="001E3CF3">
        <w:rPr>
          <w:rFonts w:ascii="Arial" w:hAnsi="Arial" w:cs="Arial"/>
          <w:lang w:val="en-GB"/>
        </w:rPr>
        <w:t>provid</w:t>
      </w:r>
      <w:r w:rsidR="00D62AC9" w:rsidRPr="001E3CF3">
        <w:rPr>
          <w:rFonts w:ascii="Arial" w:hAnsi="Arial" w:cs="Arial"/>
          <w:lang w:val="en-GB"/>
        </w:rPr>
        <w:t>ing</w:t>
      </w:r>
      <w:r w:rsidR="008F14D5" w:rsidRPr="001E3CF3">
        <w:rPr>
          <w:rFonts w:ascii="Arial" w:hAnsi="Arial" w:cs="Arial"/>
          <w:lang w:val="en-GB"/>
        </w:rPr>
        <w:t xml:space="preserve"> the </w:t>
      </w:r>
      <w:r w:rsidR="00D62AC9" w:rsidRPr="001E3CF3">
        <w:rPr>
          <w:rFonts w:ascii="Arial" w:hAnsi="Arial" w:cs="Arial"/>
          <w:lang w:val="en-GB"/>
        </w:rPr>
        <w:t xml:space="preserve">approach </w:t>
      </w:r>
      <w:r w:rsidR="008F14D5" w:rsidRPr="001E3CF3">
        <w:rPr>
          <w:rFonts w:ascii="Arial" w:hAnsi="Arial" w:cs="Arial"/>
          <w:lang w:val="en-GB"/>
        </w:rPr>
        <w:t>needed for doctors to correctly classify C</w:t>
      </w:r>
      <w:r w:rsidR="006664B6" w:rsidRPr="001E3CF3">
        <w:rPr>
          <w:rFonts w:ascii="Arial" w:hAnsi="Arial" w:cs="Arial"/>
          <w:lang w:val="en-GB"/>
        </w:rPr>
        <w:t>DHR</w:t>
      </w:r>
      <w:r w:rsidR="008F14D5" w:rsidRPr="001E3CF3">
        <w:rPr>
          <w:rFonts w:ascii="Arial" w:hAnsi="Arial" w:cs="Arial"/>
          <w:lang w:val="en-GB"/>
        </w:rPr>
        <w:t>.</w:t>
      </w:r>
      <w:r w:rsidR="00273C3B" w:rsidRPr="001E3CF3">
        <w:rPr>
          <w:rFonts w:ascii="Arial" w:hAnsi="Arial" w:cs="Arial"/>
          <w:lang w:val="en-GB"/>
        </w:rPr>
        <w:t xml:space="preserve"> </w:t>
      </w:r>
      <w:r w:rsidR="00D62AC9" w:rsidRPr="001E3CF3">
        <w:rPr>
          <w:rFonts w:ascii="Arial" w:hAnsi="Arial" w:cs="Arial"/>
          <w:lang w:val="en-GB"/>
        </w:rPr>
        <w:t xml:space="preserve">Importantly, we have included precise definitions of </w:t>
      </w:r>
      <w:r w:rsidR="00C2550D">
        <w:rPr>
          <w:rFonts w:ascii="Arial" w:hAnsi="Arial" w:cs="Arial"/>
          <w:lang w:val="en-GB"/>
        </w:rPr>
        <w:t>C</w:t>
      </w:r>
      <w:r w:rsidR="00D62AC9" w:rsidRPr="001E3CF3">
        <w:rPr>
          <w:rFonts w:ascii="Arial" w:hAnsi="Arial" w:cs="Arial"/>
          <w:lang w:val="en-GB"/>
        </w:rPr>
        <w:t>DHR</w:t>
      </w:r>
      <w:r w:rsidR="0049763B">
        <w:rPr>
          <w:rFonts w:ascii="Arial" w:hAnsi="Arial" w:cs="Arial"/>
          <w:lang w:val="en-GB"/>
        </w:rPr>
        <w:t>,</w:t>
      </w:r>
      <w:r w:rsidR="00D62AC9" w:rsidRPr="001E3CF3">
        <w:rPr>
          <w:rFonts w:ascii="Arial" w:hAnsi="Arial" w:cs="Arial"/>
          <w:lang w:val="en-GB"/>
        </w:rPr>
        <w:t xml:space="preserve"> which we hope can become a standard tool for reference. </w:t>
      </w:r>
      <w:r w:rsidRPr="001E3CF3">
        <w:rPr>
          <w:rFonts w:ascii="Arial" w:hAnsi="Arial" w:cs="Arial"/>
          <w:lang w:val="en-GB"/>
        </w:rPr>
        <w:t>Included in this guideline are</w:t>
      </w:r>
      <w:r w:rsidR="008B0114" w:rsidRPr="001E3CF3">
        <w:rPr>
          <w:rFonts w:ascii="Arial" w:hAnsi="Arial" w:cs="Arial"/>
          <w:lang w:val="en-GB"/>
        </w:rPr>
        <w:t>:</w:t>
      </w:r>
      <w:r w:rsidRPr="001E3CF3">
        <w:rPr>
          <w:rFonts w:ascii="Arial" w:hAnsi="Arial" w:cs="Arial"/>
          <w:lang w:val="en-GB"/>
        </w:rPr>
        <w:t xml:space="preserve"> criteria </w:t>
      </w:r>
      <w:r w:rsidR="00D62AC9" w:rsidRPr="001E3CF3">
        <w:rPr>
          <w:rFonts w:ascii="Arial" w:hAnsi="Arial" w:cs="Arial"/>
          <w:lang w:val="en-GB"/>
        </w:rPr>
        <w:t xml:space="preserve">for </w:t>
      </w:r>
      <w:r w:rsidRPr="001E3CF3">
        <w:rPr>
          <w:rFonts w:ascii="Arial" w:hAnsi="Arial" w:cs="Arial"/>
          <w:lang w:val="en-GB"/>
        </w:rPr>
        <w:t>when to think of DHR</w:t>
      </w:r>
      <w:r w:rsidR="00D62AC9" w:rsidRPr="001E3CF3">
        <w:rPr>
          <w:rFonts w:ascii="Arial" w:hAnsi="Arial" w:cs="Arial"/>
          <w:lang w:val="en-GB"/>
        </w:rPr>
        <w:t xml:space="preserve">; </w:t>
      </w:r>
      <w:r w:rsidRPr="001E3CF3">
        <w:rPr>
          <w:rFonts w:ascii="Arial" w:hAnsi="Arial" w:cs="Arial"/>
          <w:lang w:val="en-GB"/>
        </w:rPr>
        <w:t>an overview and a classification of cutaneous drug hypersensitivity reaction</w:t>
      </w:r>
      <w:r w:rsidR="008B0114" w:rsidRPr="001E3CF3">
        <w:rPr>
          <w:rFonts w:ascii="Arial" w:hAnsi="Arial" w:cs="Arial"/>
          <w:lang w:val="en-GB"/>
        </w:rPr>
        <w:t>s</w:t>
      </w:r>
      <w:r w:rsidRPr="001E3CF3">
        <w:rPr>
          <w:rFonts w:ascii="Arial" w:hAnsi="Arial" w:cs="Arial"/>
          <w:lang w:val="en-GB"/>
        </w:rPr>
        <w:t xml:space="preserve"> (CDHR</w:t>
      </w:r>
      <w:r w:rsidR="00D62AC9" w:rsidRPr="001E3CF3">
        <w:rPr>
          <w:rFonts w:ascii="Arial" w:hAnsi="Arial" w:cs="Arial"/>
          <w:lang w:val="en-GB"/>
        </w:rPr>
        <w:t xml:space="preserve">); </w:t>
      </w:r>
      <w:r w:rsidRPr="001E3CF3">
        <w:rPr>
          <w:rFonts w:ascii="Arial" w:hAnsi="Arial" w:cs="Arial"/>
          <w:lang w:val="en-GB"/>
        </w:rPr>
        <w:t>a detailed clinical description of morphological aspects in the skin</w:t>
      </w:r>
      <w:r w:rsidR="00D62AC9" w:rsidRPr="001E3CF3">
        <w:rPr>
          <w:rFonts w:ascii="Arial" w:hAnsi="Arial" w:cs="Arial"/>
          <w:lang w:val="en-GB"/>
        </w:rPr>
        <w:t xml:space="preserve">; </w:t>
      </w:r>
      <w:r w:rsidRPr="001E3CF3">
        <w:rPr>
          <w:rFonts w:ascii="Arial" w:hAnsi="Arial" w:cs="Arial"/>
          <w:lang w:val="en-GB"/>
        </w:rPr>
        <w:t>differences between urticaria and exanthems</w:t>
      </w:r>
      <w:r w:rsidR="00D62AC9" w:rsidRPr="001E3CF3">
        <w:rPr>
          <w:rFonts w:ascii="Arial" w:hAnsi="Arial" w:cs="Arial"/>
          <w:lang w:val="en-GB"/>
        </w:rPr>
        <w:t xml:space="preserve">; </w:t>
      </w:r>
      <w:r w:rsidRPr="001E3CF3">
        <w:rPr>
          <w:rFonts w:ascii="Arial" w:hAnsi="Arial" w:cs="Arial"/>
          <w:lang w:val="en-GB"/>
        </w:rPr>
        <w:t>differential diagnoses</w:t>
      </w:r>
      <w:r w:rsidR="00D62AC9" w:rsidRPr="001E3CF3">
        <w:rPr>
          <w:rFonts w:ascii="Arial" w:hAnsi="Arial" w:cs="Arial"/>
          <w:lang w:val="en-GB"/>
        </w:rPr>
        <w:t xml:space="preserve">; </w:t>
      </w:r>
      <w:r w:rsidRPr="001E3CF3">
        <w:rPr>
          <w:rFonts w:ascii="Arial" w:hAnsi="Arial" w:cs="Arial"/>
          <w:lang w:val="en-GB"/>
        </w:rPr>
        <w:t>how to distinguish between different forms of CDHR</w:t>
      </w:r>
      <w:r w:rsidR="00D62AC9" w:rsidRPr="001E3CF3">
        <w:rPr>
          <w:rFonts w:ascii="Arial" w:hAnsi="Arial" w:cs="Arial"/>
          <w:lang w:val="en-GB"/>
        </w:rPr>
        <w:t xml:space="preserve">; </w:t>
      </w:r>
      <w:r w:rsidRPr="001E3CF3">
        <w:rPr>
          <w:rFonts w:ascii="Arial" w:hAnsi="Arial" w:cs="Arial"/>
          <w:lang w:val="en-GB"/>
        </w:rPr>
        <w:t>danger signs</w:t>
      </w:r>
      <w:r w:rsidR="00D62AC9" w:rsidRPr="001E3CF3">
        <w:rPr>
          <w:rFonts w:ascii="Arial" w:hAnsi="Arial" w:cs="Arial"/>
          <w:lang w:val="en-GB"/>
        </w:rPr>
        <w:t>;</w:t>
      </w:r>
      <w:r w:rsidRPr="001E3CF3">
        <w:rPr>
          <w:rFonts w:ascii="Arial" w:hAnsi="Arial" w:cs="Arial"/>
          <w:lang w:val="en-GB"/>
        </w:rPr>
        <w:t xml:space="preserve"> </w:t>
      </w:r>
      <w:r w:rsidR="00D62AC9" w:rsidRPr="001E3CF3">
        <w:rPr>
          <w:rFonts w:ascii="Arial" w:hAnsi="Arial" w:cs="Arial"/>
          <w:lang w:val="en-GB"/>
        </w:rPr>
        <w:t xml:space="preserve">and </w:t>
      </w:r>
      <w:r w:rsidRPr="001E3CF3">
        <w:rPr>
          <w:rFonts w:ascii="Arial" w:hAnsi="Arial" w:cs="Arial"/>
          <w:lang w:val="en-GB"/>
        </w:rPr>
        <w:t xml:space="preserve">important </w:t>
      </w:r>
      <w:r w:rsidR="001D3076" w:rsidRPr="001E3CF3">
        <w:rPr>
          <w:rFonts w:ascii="Arial" w:hAnsi="Arial" w:cs="Arial"/>
          <w:lang w:val="en-GB"/>
        </w:rPr>
        <w:t xml:space="preserve">considerations </w:t>
      </w:r>
      <w:r w:rsidRPr="001E3CF3">
        <w:rPr>
          <w:rFonts w:ascii="Arial" w:hAnsi="Arial" w:cs="Arial"/>
          <w:lang w:val="en-GB"/>
        </w:rPr>
        <w:t>for diagnosis and management.</w:t>
      </w:r>
    </w:p>
    <w:p w14:paraId="5D83EE28" w14:textId="77777777" w:rsidR="00880BD6" w:rsidRPr="001E3CF3" w:rsidRDefault="00880BD6">
      <w:pPr>
        <w:spacing w:line="360" w:lineRule="auto"/>
        <w:jc w:val="both"/>
        <w:rPr>
          <w:rFonts w:ascii="Arial" w:hAnsi="Arial" w:cs="Arial"/>
          <w:lang w:val="en-GB"/>
        </w:rPr>
      </w:pPr>
      <w:r w:rsidRPr="001E3CF3">
        <w:rPr>
          <w:rFonts w:ascii="Arial" w:hAnsi="Arial" w:cs="Arial"/>
          <w:lang w:val="en-GB"/>
        </w:rPr>
        <w:t xml:space="preserve">Another part of the guideline </w:t>
      </w:r>
      <w:r w:rsidR="001D3076" w:rsidRPr="001E3CF3">
        <w:rPr>
          <w:rFonts w:ascii="Arial" w:hAnsi="Arial" w:cs="Arial"/>
          <w:lang w:val="en-GB"/>
        </w:rPr>
        <w:t xml:space="preserve">is </w:t>
      </w:r>
      <w:r w:rsidRPr="001E3CF3">
        <w:rPr>
          <w:rFonts w:ascii="Arial" w:hAnsi="Arial" w:cs="Arial"/>
          <w:lang w:val="en-GB"/>
        </w:rPr>
        <w:t>aim</w:t>
      </w:r>
      <w:r w:rsidR="001D3076" w:rsidRPr="001E3CF3">
        <w:rPr>
          <w:rFonts w:ascii="Arial" w:hAnsi="Arial" w:cs="Arial"/>
          <w:lang w:val="en-GB"/>
        </w:rPr>
        <w:t>ed</w:t>
      </w:r>
      <w:r w:rsidRPr="001E3CF3">
        <w:rPr>
          <w:rFonts w:ascii="Arial" w:hAnsi="Arial" w:cs="Arial"/>
          <w:lang w:val="en-GB"/>
        </w:rPr>
        <w:t xml:space="preserve"> at patients </w:t>
      </w:r>
      <w:r w:rsidR="001D3076" w:rsidRPr="001E3CF3">
        <w:rPr>
          <w:rFonts w:ascii="Arial" w:hAnsi="Arial" w:cs="Arial"/>
          <w:lang w:val="en-GB"/>
        </w:rPr>
        <w:t xml:space="preserve">to give </w:t>
      </w:r>
      <w:r w:rsidRPr="001E3CF3">
        <w:rPr>
          <w:rFonts w:ascii="Arial" w:hAnsi="Arial" w:cs="Arial"/>
          <w:lang w:val="en-GB"/>
        </w:rPr>
        <w:t>a standardi</w:t>
      </w:r>
      <w:r w:rsidR="00EF0EC4" w:rsidRPr="001E3CF3">
        <w:rPr>
          <w:rFonts w:ascii="Arial" w:hAnsi="Arial" w:cs="Arial"/>
          <w:lang w:val="en-GB"/>
        </w:rPr>
        <w:t>s</w:t>
      </w:r>
      <w:r w:rsidRPr="001E3CF3">
        <w:rPr>
          <w:rFonts w:ascii="Arial" w:hAnsi="Arial" w:cs="Arial"/>
          <w:lang w:val="en-GB"/>
        </w:rPr>
        <w:t xml:space="preserve">ed and better description of their skin manifestations as well as for important information to be given </w:t>
      </w:r>
      <w:r w:rsidR="001D3076" w:rsidRPr="001E3CF3">
        <w:rPr>
          <w:rFonts w:ascii="Arial" w:hAnsi="Arial" w:cs="Arial"/>
          <w:lang w:val="en-GB"/>
        </w:rPr>
        <w:t xml:space="preserve">to </w:t>
      </w:r>
      <w:r w:rsidR="00273C3B" w:rsidRPr="001E3CF3">
        <w:rPr>
          <w:rFonts w:ascii="Arial" w:hAnsi="Arial" w:cs="Arial"/>
          <w:lang w:val="en-GB"/>
        </w:rPr>
        <w:t xml:space="preserve">the patient </w:t>
      </w:r>
      <w:r w:rsidR="001D3076" w:rsidRPr="001E3CF3">
        <w:rPr>
          <w:rFonts w:ascii="Arial" w:hAnsi="Arial" w:cs="Arial"/>
          <w:lang w:val="en-GB"/>
        </w:rPr>
        <w:t xml:space="preserve">by </w:t>
      </w:r>
      <w:r w:rsidR="00273C3B" w:rsidRPr="001E3CF3">
        <w:rPr>
          <w:rFonts w:ascii="Arial" w:hAnsi="Arial" w:cs="Arial"/>
          <w:lang w:val="en-GB"/>
        </w:rPr>
        <w:t xml:space="preserve">the </w:t>
      </w:r>
      <w:r w:rsidR="001D3076" w:rsidRPr="001E3CF3">
        <w:rPr>
          <w:rFonts w:ascii="Arial" w:hAnsi="Arial" w:cs="Arial"/>
          <w:lang w:val="en-GB"/>
        </w:rPr>
        <w:t>physician</w:t>
      </w:r>
      <w:r w:rsidR="00273C3B" w:rsidRPr="001E3CF3">
        <w:rPr>
          <w:rFonts w:ascii="Arial" w:hAnsi="Arial" w:cs="Arial"/>
          <w:lang w:val="en-GB"/>
        </w:rPr>
        <w:t xml:space="preserve">. </w:t>
      </w:r>
      <w:r w:rsidRPr="001E3CF3">
        <w:rPr>
          <w:rFonts w:ascii="Arial" w:hAnsi="Arial" w:cs="Arial"/>
          <w:lang w:val="en-GB"/>
        </w:rPr>
        <w:t>Finally</w:t>
      </w:r>
      <w:r w:rsidR="0056749C" w:rsidRPr="001E3CF3">
        <w:rPr>
          <w:rFonts w:ascii="Arial" w:hAnsi="Arial" w:cs="Arial"/>
          <w:lang w:val="en-GB"/>
        </w:rPr>
        <w:t>,</w:t>
      </w:r>
      <w:r w:rsidRPr="001E3CF3">
        <w:rPr>
          <w:rFonts w:ascii="Arial" w:hAnsi="Arial" w:cs="Arial"/>
          <w:lang w:val="en-GB"/>
        </w:rPr>
        <w:t xml:space="preserve"> recommendations for </w:t>
      </w:r>
      <w:r w:rsidR="0049763B">
        <w:rPr>
          <w:rFonts w:ascii="Arial" w:hAnsi="Arial" w:cs="Arial"/>
          <w:lang w:val="en-GB"/>
        </w:rPr>
        <w:t>audit points</w:t>
      </w:r>
      <w:r w:rsidR="001F04A5" w:rsidRPr="001E3CF3">
        <w:rPr>
          <w:rFonts w:ascii="Arial" w:hAnsi="Arial" w:cs="Arial"/>
          <w:lang w:val="en-GB"/>
        </w:rPr>
        <w:t xml:space="preserve"> are included</w:t>
      </w:r>
      <w:r w:rsidRPr="001E3CF3">
        <w:rPr>
          <w:rFonts w:ascii="Arial" w:hAnsi="Arial" w:cs="Arial"/>
          <w:lang w:val="en-GB"/>
        </w:rPr>
        <w:t>.</w:t>
      </w:r>
    </w:p>
    <w:p w14:paraId="29545797" w14:textId="77777777" w:rsidR="00880BD6" w:rsidRPr="001E3CF3" w:rsidRDefault="00880BD6" w:rsidP="005D402A">
      <w:pPr>
        <w:spacing w:line="360" w:lineRule="auto"/>
        <w:jc w:val="both"/>
        <w:rPr>
          <w:rFonts w:ascii="Arial" w:hAnsi="Arial" w:cs="Arial"/>
          <w:lang w:val="en-GB"/>
        </w:rPr>
      </w:pPr>
    </w:p>
    <w:p w14:paraId="23B0F447" w14:textId="77777777" w:rsidR="00273C3B" w:rsidRPr="001E3CF3" w:rsidRDefault="00273C3B" w:rsidP="005D402A">
      <w:pPr>
        <w:jc w:val="both"/>
        <w:rPr>
          <w:rFonts w:ascii="Arial" w:hAnsi="Arial" w:cs="Arial"/>
          <w:b/>
          <w:lang w:val="en-GB"/>
        </w:rPr>
      </w:pPr>
    </w:p>
    <w:p w14:paraId="0F060912" w14:textId="77777777" w:rsidR="000C2480" w:rsidRDefault="000C2480">
      <w:pPr>
        <w:rPr>
          <w:rFonts w:ascii="Arial" w:hAnsi="Arial" w:cs="Arial"/>
          <w:b/>
          <w:sz w:val="28"/>
          <w:szCs w:val="28"/>
          <w:lang w:val="en-GB"/>
        </w:rPr>
      </w:pPr>
      <w:r>
        <w:rPr>
          <w:rFonts w:ascii="Arial" w:hAnsi="Arial" w:cs="Arial"/>
          <w:b/>
          <w:sz w:val="28"/>
          <w:szCs w:val="28"/>
          <w:lang w:val="en-GB"/>
        </w:rPr>
        <w:br w:type="page"/>
      </w:r>
    </w:p>
    <w:p w14:paraId="56981904" w14:textId="3E34EA1C" w:rsidR="006516DC" w:rsidRPr="001E3CF3" w:rsidRDefault="00273C3B" w:rsidP="005D402A">
      <w:pPr>
        <w:jc w:val="both"/>
        <w:rPr>
          <w:rFonts w:ascii="Arial" w:hAnsi="Arial" w:cs="Arial"/>
          <w:b/>
          <w:sz w:val="28"/>
          <w:szCs w:val="28"/>
          <w:lang w:val="en-GB"/>
        </w:rPr>
      </w:pPr>
      <w:r w:rsidRPr="001E3CF3">
        <w:rPr>
          <w:rFonts w:ascii="Arial" w:hAnsi="Arial" w:cs="Arial"/>
          <w:b/>
          <w:sz w:val="28"/>
          <w:szCs w:val="28"/>
          <w:lang w:val="en-GB"/>
        </w:rPr>
        <w:lastRenderedPageBreak/>
        <w:t>M</w:t>
      </w:r>
      <w:r w:rsidR="008F14D5" w:rsidRPr="001E3CF3">
        <w:rPr>
          <w:rFonts w:ascii="Arial" w:hAnsi="Arial" w:cs="Arial"/>
          <w:b/>
          <w:sz w:val="28"/>
          <w:szCs w:val="28"/>
          <w:lang w:val="en-GB"/>
        </w:rPr>
        <w:t>aterial and methods</w:t>
      </w:r>
    </w:p>
    <w:p w14:paraId="24048466" w14:textId="77777777" w:rsidR="008F14D5" w:rsidRPr="001E3CF3" w:rsidRDefault="008F14D5" w:rsidP="005D402A">
      <w:pPr>
        <w:spacing w:line="360" w:lineRule="auto"/>
        <w:jc w:val="both"/>
        <w:rPr>
          <w:rFonts w:ascii="Arial" w:hAnsi="Arial" w:cs="Arial"/>
          <w:lang w:val="en-GB"/>
        </w:rPr>
      </w:pPr>
    </w:p>
    <w:p w14:paraId="5C57FDA4" w14:textId="77777777" w:rsidR="008F14D5" w:rsidRPr="001E3CF3" w:rsidRDefault="008F14D5" w:rsidP="005D402A">
      <w:pPr>
        <w:spacing w:line="360" w:lineRule="auto"/>
        <w:jc w:val="both"/>
        <w:rPr>
          <w:rFonts w:ascii="Arial" w:hAnsi="Arial" w:cs="Arial"/>
          <w:lang w:val="en-GB"/>
        </w:rPr>
      </w:pPr>
      <w:r w:rsidRPr="001E3CF3">
        <w:rPr>
          <w:rFonts w:ascii="Arial" w:hAnsi="Arial" w:cs="Arial"/>
          <w:lang w:val="en-GB"/>
        </w:rPr>
        <w:t xml:space="preserve">This guideline </w:t>
      </w:r>
      <w:r w:rsidR="002034CE" w:rsidRPr="001E3CF3">
        <w:rPr>
          <w:rFonts w:ascii="Arial" w:hAnsi="Arial" w:cs="Arial"/>
          <w:lang w:val="en-GB"/>
        </w:rPr>
        <w:t>was commissioned by the European Academy of Allergy and Clinical Immunology (EAACI) and undertaken by the T</w:t>
      </w:r>
      <w:r w:rsidRPr="001E3CF3">
        <w:rPr>
          <w:rFonts w:ascii="Arial" w:hAnsi="Arial" w:cs="Arial"/>
          <w:lang w:val="en-GB"/>
        </w:rPr>
        <w:t xml:space="preserve">ask </w:t>
      </w:r>
      <w:r w:rsidR="002034CE" w:rsidRPr="001E3CF3">
        <w:rPr>
          <w:rFonts w:ascii="Arial" w:hAnsi="Arial" w:cs="Arial"/>
          <w:lang w:val="en-GB"/>
        </w:rPr>
        <w:t>F</w:t>
      </w:r>
      <w:r w:rsidRPr="001E3CF3">
        <w:rPr>
          <w:rFonts w:ascii="Arial" w:hAnsi="Arial" w:cs="Arial"/>
          <w:lang w:val="en-GB"/>
        </w:rPr>
        <w:t xml:space="preserve">orce on the </w:t>
      </w:r>
      <w:r w:rsidR="002034CE" w:rsidRPr="001E3CF3">
        <w:rPr>
          <w:rFonts w:ascii="Arial" w:hAnsi="Arial" w:cs="Arial"/>
          <w:lang w:val="en-GB"/>
        </w:rPr>
        <w:t>C</w:t>
      </w:r>
      <w:r w:rsidRPr="001E3CF3">
        <w:rPr>
          <w:rFonts w:ascii="Arial" w:hAnsi="Arial" w:cs="Arial"/>
          <w:lang w:val="en-GB"/>
        </w:rPr>
        <w:t xml:space="preserve">lassification of </w:t>
      </w:r>
      <w:r w:rsidR="002034CE" w:rsidRPr="001E3CF3">
        <w:rPr>
          <w:rFonts w:ascii="Arial" w:hAnsi="Arial" w:cs="Arial"/>
          <w:lang w:val="en-GB"/>
        </w:rPr>
        <w:t>C</w:t>
      </w:r>
      <w:r w:rsidRPr="001E3CF3">
        <w:rPr>
          <w:rFonts w:ascii="Arial" w:hAnsi="Arial" w:cs="Arial"/>
          <w:lang w:val="en-GB"/>
        </w:rPr>
        <w:t xml:space="preserve">utaneous </w:t>
      </w:r>
      <w:r w:rsidR="002034CE" w:rsidRPr="001E3CF3">
        <w:rPr>
          <w:rFonts w:ascii="Arial" w:hAnsi="Arial" w:cs="Arial"/>
          <w:lang w:val="en-GB"/>
        </w:rPr>
        <w:t>Dr</w:t>
      </w:r>
      <w:r w:rsidRPr="001E3CF3">
        <w:rPr>
          <w:rFonts w:ascii="Arial" w:hAnsi="Arial" w:cs="Arial"/>
          <w:lang w:val="en-GB"/>
        </w:rPr>
        <w:t xml:space="preserve">ug </w:t>
      </w:r>
      <w:r w:rsidR="002034CE" w:rsidRPr="001E3CF3">
        <w:rPr>
          <w:rFonts w:ascii="Arial" w:hAnsi="Arial" w:cs="Arial"/>
          <w:lang w:val="en-GB"/>
        </w:rPr>
        <w:t>H</w:t>
      </w:r>
      <w:r w:rsidRPr="001E3CF3">
        <w:rPr>
          <w:rFonts w:ascii="Arial" w:hAnsi="Arial" w:cs="Arial"/>
          <w:lang w:val="en-GB"/>
        </w:rPr>
        <w:t xml:space="preserve">ypersensitivity </w:t>
      </w:r>
      <w:r w:rsidR="002034CE" w:rsidRPr="001E3CF3">
        <w:rPr>
          <w:rFonts w:ascii="Arial" w:hAnsi="Arial" w:cs="Arial"/>
          <w:lang w:val="en-GB"/>
        </w:rPr>
        <w:t>R</w:t>
      </w:r>
      <w:r w:rsidRPr="001E3CF3">
        <w:rPr>
          <w:rFonts w:ascii="Arial" w:hAnsi="Arial" w:cs="Arial"/>
          <w:lang w:val="en-GB"/>
        </w:rPr>
        <w:t>eactions</w:t>
      </w:r>
      <w:r w:rsidR="002034CE" w:rsidRPr="001E3CF3">
        <w:rPr>
          <w:rFonts w:ascii="Arial" w:hAnsi="Arial" w:cs="Arial"/>
          <w:lang w:val="en-GB"/>
        </w:rPr>
        <w:t>.</w:t>
      </w:r>
      <w:r w:rsidR="001F04A5" w:rsidRPr="001E3CF3">
        <w:rPr>
          <w:rFonts w:ascii="Arial" w:hAnsi="Arial" w:cs="Arial"/>
          <w:lang w:val="en-GB"/>
        </w:rPr>
        <w:t xml:space="preserve"> </w:t>
      </w:r>
      <w:r w:rsidRPr="001E3CF3">
        <w:rPr>
          <w:rFonts w:ascii="Arial" w:hAnsi="Arial" w:cs="Arial"/>
          <w:lang w:val="en-GB"/>
        </w:rPr>
        <w:t xml:space="preserve">It is based on </w:t>
      </w:r>
      <w:r w:rsidR="00AF20C7" w:rsidRPr="001E3CF3">
        <w:rPr>
          <w:rFonts w:ascii="Arial" w:hAnsi="Arial" w:cs="Arial"/>
          <w:lang w:val="en-GB"/>
        </w:rPr>
        <w:t>evidence</w:t>
      </w:r>
      <w:r w:rsidRPr="001E3CF3">
        <w:rPr>
          <w:rFonts w:ascii="Arial" w:hAnsi="Arial" w:cs="Arial"/>
          <w:lang w:val="en-GB"/>
        </w:rPr>
        <w:t xml:space="preserve"> as well as on expert opinion.</w:t>
      </w:r>
      <w:r w:rsidR="001F04A5" w:rsidRPr="001E3CF3">
        <w:rPr>
          <w:rFonts w:ascii="Arial" w:hAnsi="Arial" w:cs="Arial"/>
          <w:lang w:val="en-GB"/>
        </w:rPr>
        <w:t xml:space="preserve"> </w:t>
      </w:r>
      <w:r w:rsidRPr="001E3CF3">
        <w:rPr>
          <w:rFonts w:ascii="Arial" w:hAnsi="Arial" w:cs="Arial"/>
          <w:lang w:val="en-GB"/>
        </w:rPr>
        <w:t xml:space="preserve">The preparation included a literature search in MEDLINE focusing on the search words </w:t>
      </w:r>
      <w:r w:rsidR="004F573E" w:rsidRPr="001E3CF3">
        <w:rPr>
          <w:rFonts w:ascii="Arial" w:hAnsi="Arial" w:cs="Arial"/>
          <w:lang w:val="en-GB"/>
        </w:rPr>
        <w:t>listed in Tab. E1</w:t>
      </w:r>
      <w:r w:rsidRPr="001E3CF3">
        <w:rPr>
          <w:rFonts w:ascii="Arial" w:hAnsi="Arial" w:cs="Arial"/>
          <w:lang w:val="en-GB"/>
        </w:rPr>
        <w:t>.</w:t>
      </w:r>
      <w:r w:rsidR="004B3E32" w:rsidRPr="001E3CF3">
        <w:rPr>
          <w:rFonts w:ascii="Arial" w:hAnsi="Arial" w:cs="Arial"/>
          <w:lang w:val="en-GB"/>
        </w:rPr>
        <w:t xml:space="preserve"> We restricted the content of this paper to CDHR after systemic exposure. </w:t>
      </w:r>
      <w:r w:rsidRPr="001E3CF3">
        <w:rPr>
          <w:rFonts w:ascii="Arial" w:hAnsi="Arial" w:cs="Arial"/>
          <w:lang w:val="en-GB"/>
        </w:rPr>
        <w:t>During the development of these guidelines, the consultation process included meetings in Munich in November 2016</w:t>
      </w:r>
      <w:r w:rsidR="00440AFF" w:rsidRPr="001E3CF3">
        <w:rPr>
          <w:rFonts w:ascii="Arial" w:hAnsi="Arial" w:cs="Arial"/>
          <w:lang w:val="en-GB"/>
        </w:rPr>
        <w:t>,</w:t>
      </w:r>
      <w:r w:rsidR="000F5C26" w:rsidRPr="001E3CF3">
        <w:rPr>
          <w:rFonts w:ascii="Arial" w:hAnsi="Arial" w:cs="Arial"/>
          <w:lang w:val="en-GB"/>
        </w:rPr>
        <w:t xml:space="preserve"> </w:t>
      </w:r>
      <w:r w:rsidRPr="001E3CF3">
        <w:rPr>
          <w:rFonts w:ascii="Arial" w:hAnsi="Arial" w:cs="Arial"/>
          <w:lang w:val="en-GB"/>
        </w:rPr>
        <w:t>in Zurich in April 2017</w:t>
      </w:r>
      <w:r w:rsidR="00440AFF" w:rsidRPr="001E3CF3">
        <w:rPr>
          <w:rFonts w:ascii="Arial" w:hAnsi="Arial" w:cs="Arial"/>
          <w:lang w:val="en-GB"/>
        </w:rPr>
        <w:t xml:space="preserve"> and in Helsinki in June 2017.</w:t>
      </w:r>
      <w:r w:rsidR="001F04A5" w:rsidRPr="001E3CF3">
        <w:rPr>
          <w:rFonts w:ascii="Arial" w:hAnsi="Arial" w:cs="Arial"/>
          <w:lang w:val="en-GB"/>
        </w:rPr>
        <w:t xml:space="preserve"> </w:t>
      </w:r>
      <w:r w:rsidRPr="001E3CF3">
        <w:rPr>
          <w:rFonts w:ascii="Arial" w:hAnsi="Arial" w:cs="Arial"/>
          <w:lang w:val="en-GB"/>
        </w:rPr>
        <w:t xml:space="preserve">Comments and suggestions were carefully considered </w:t>
      </w:r>
      <w:r w:rsidR="00880BD6" w:rsidRPr="001E3CF3">
        <w:rPr>
          <w:rFonts w:ascii="Arial" w:hAnsi="Arial" w:cs="Arial"/>
          <w:lang w:val="en-GB"/>
        </w:rPr>
        <w:t xml:space="preserve">and consented </w:t>
      </w:r>
      <w:r w:rsidRPr="001E3CF3">
        <w:rPr>
          <w:rFonts w:ascii="Arial" w:hAnsi="Arial" w:cs="Arial"/>
          <w:lang w:val="en-GB"/>
        </w:rPr>
        <w:t>by the whole group.</w:t>
      </w:r>
    </w:p>
    <w:p w14:paraId="36AA6C72" w14:textId="77777777" w:rsidR="00444976" w:rsidRPr="001E3CF3" w:rsidRDefault="00444976" w:rsidP="005D402A">
      <w:pPr>
        <w:spacing w:line="360" w:lineRule="auto"/>
        <w:jc w:val="both"/>
        <w:rPr>
          <w:rFonts w:ascii="Arial" w:hAnsi="Arial" w:cs="Arial"/>
          <w:lang w:val="en-GB"/>
        </w:rPr>
      </w:pPr>
    </w:p>
    <w:p w14:paraId="430F3285" w14:textId="77777777" w:rsidR="00F34480" w:rsidRPr="001E3CF3" w:rsidRDefault="00F34480" w:rsidP="005D402A">
      <w:pPr>
        <w:jc w:val="both"/>
        <w:rPr>
          <w:rFonts w:ascii="Arial" w:hAnsi="Arial" w:cs="Arial"/>
          <w:lang w:val="en-GB"/>
        </w:rPr>
      </w:pPr>
    </w:p>
    <w:p w14:paraId="391201BE" w14:textId="77777777" w:rsidR="002B7DB2" w:rsidRPr="001E3CF3" w:rsidRDefault="002B7DB2" w:rsidP="005D402A">
      <w:pPr>
        <w:spacing w:line="360" w:lineRule="auto"/>
        <w:jc w:val="both"/>
        <w:rPr>
          <w:rFonts w:ascii="Arial" w:hAnsi="Arial" w:cs="Arial"/>
          <w:b/>
          <w:sz w:val="24"/>
          <w:szCs w:val="24"/>
          <w:lang w:val="en-GB"/>
        </w:rPr>
      </w:pPr>
    </w:p>
    <w:p w14:paraId="02D99F4F" w14:textId="77777777" w:rsidR="00625103" w:rsidRPr="001E3CF3" w:rsidRDefault="00625103" w:rsidP="005D402A">
      <w:pPr>
        <w:spacing w:line="360" w:lineRule="auto"/>
        <w:jc w:val="both"/>
        <w:rPr>
          <w:rFonts w:ascii="Arial" w:hAnsi="Arial" w:cs="Arial"/>
          <w:b/>
          <w:sz w:val="28"/>
          <w:szCs w:val="28"/>
          <w:lang w:val="en-GB"/>
        </w:rPr>
      </w:pPr>
      <w:r w:rsidRPr="001E3CF3">
        <w:rPr>
          <w:rFonts w:ascii="Arial" w:hAnsi="Arial" w:cs="Arial"/>
          <w:b/>
          <w:sz w:val="28"/>
          <w:szCs w:val="28"/>
          <w:lang w:val="en-GB"/>
        </w:rPr>
        <w:t>Description of cutan</w:t>
      </w:r>
      <w:r w:rsidR="004954CC" w:rsidRPr="001E3CF3">
        <w:rPr>
          <w:rFonts w:ascii="Arial" w:hAnsi="Arial" w:cs="Arial"/>
          <w:b/>
          <w:sz w:val="28"/>
          <w:szCs w:val="28"/>
          <w:lang w:val="en-GB"/>
        </w:rPr>
        <w:t>e</w:t>
      </w:r>
      <w:r w:rsidRPr="001E3CF3">
        <w:rPr>
          <w:rFonts w:ascii="Arial" w:hAnsi="Arial" w:cs="Arial"/>
          <w:b/>
          <w:sz w:val="28"/>
          <w:szCs w:val="28"/>
          <w:lang w:val="en-GB"/>
        </w:rPr>
        <w:t>ous drug hypersensitivity reactions</w:t>
      </w:r>
    </w:p>
    <w:p w14:paraId="71C13F89" w14:textId="77777777" w:rsidR="00D4002D" w:rsidRPr="001E3CF3" w:rsidRDefault="00D4002D" w:rsidP="000505D1">
      <w:pPr>
        <w:spacing w:line="360" w:lineRule="auto"/>
        <w:jc w:val="center"/>
        <w:rPr>
          <w:rFonts w:ascii="Arial" w:hAnsi="Arial" w:cs="Arial"/>
          <w:b/>
          <w:sz w:val="28"/>
          <w:szCs w:val="28"/>
          <w:lang w:val="en-GB"/>
        </w:rPr>
      </w:pPr>
    </w:p>
    <w:p w14:paraId="1DAF6090" w14:textId="77777777" w:rsidR="00F22DEE" w:rsidRPr="001E3CF3" w:rsidRDefault="00F22DEE" w:rsidP="005D402A">
      <w:pPr>
        <w:jc w:val="both"/>
        <w:rPr>
          <w:rFonts w:ascii="Arial" w:hAnsi="Arial" w:cs="Arial"/>
          <w:b/>
          <w:lang w:val="en-GB"/>
        </w:rPr>
      </w:pPr>
      <w:r w:rsidRPr="001E3CF3">
        <w:rPr>
          <w:rFonts w:ascii="Arial" w:hAnsi="Arial" w:cs="Arial"/>
          <w:b/>
          <w:lang w:val="en-GB"/>
        </w:rPr>
        <w:t>How to classify cutaneous drug hypersensitivity reactions</w:t>
      </w:r>
    </w:p>
    <w:p w14:paraId="6C182D2E" w14:textId="77777777" w:rsidR="00F22DEE" w:rsidRPr="001E3CF3" w:rsidRDefault="00F22DEE" w:rsidP="005D402A">
      <w:pPr>
        <w:jc w:val="both"/>
        <w:rPr>
          <w:rFonts w:ascii="Arial" w:hAnsi="Arial" w:cs="Arial"/>
          <w:b/>
          <w:lang w:val="en-GB"/>
        </w:rPr>
      </w:pPr>
    </w:p>
    <w:p w14:paraId="768A38BD" w14:textId="77777777" w:rsidR="00350529" w:rsidRPr="001E3CF3" w:rsidRDefault="008571C7" w:rsidP="005D402A">
      <w:pPr>
        <w:spacing w:line="360" w:lineRule="auto"/>
        <w:jc w:val="both"/>
        <w:rPr>
          <w:rFonts w:ascii="Arial" w:hAnsi="Arial" w:cs="Arial"/>
          <w:lang w:val="en-GB"/>
        </w:rPr>
      </w:pPr>
      <w:r w:rsidRPr="001E3CF3">
        <w:rPr>
          <w:rFonts w:ascii="Arial" w:hAnsi="Arial" w:cs="Arial"/>
          <w:lang w:val="en-GB"/>
        </w:rPr>
        <w:t xml:space="preserve">Correct classification of </w:t>
      </w:r>
      <w:r w:rsidR="004A09A6" w:rsidRPr="001E3CF3">
        <w:rPr>
          <w:rFonts w:ascii="Arial" w:hAnsi="Arial" w:cs="Arial"/>
          <w:lang w:val="en-GB"/>
        </w:rPr>
        <w:t>C</w:t>
      </w:r>
      <w:r w:rsidRPr="001E3CF3">
        <w:rPr>
          <w:rFonts w:ascii="Arial" w:hAnsi="Arial" w:cs="Arial"/>
          <w:lang w:val="en-GB"/>
        </w:rPr>
        <w:t xml:space="preserve">DHR into well-defined entities strongly depends on a thorough clinical examination and </w:t>
      </w:r>
      <w:r w:rsidR="007731AC" w:rsidRPr="001E3CF3">
        <w:rPr>
          <w:rFonts w:ascii="Arial" w:hAnsi="Arial" w:cs="Arial"/>
          <w:lang w:val="en-GB"/>
        </w:rPr>
        <w:t xml:space="preserve">correct </w:t>
      </w:r>
      <w:r w:rsidRPr="001E3CF3">
        <w:rPr>
          <w:rFonts w:ascii="Arial" w:hAnsi="Arial" w:cs="Arial"/>
          <w:lang w:val="en-GB"/>
        </w:rPr>
        <w:t>description of morphological features o</w:t>
      </w:r>
      <w:r w:rsidR="00377A6B" w:rsidRPr="001E3CF3">
        <w:rPr>
          <w:rFonts w:ascii="Arial" w:hAnsi="Arial" w:cs="Arial"/>
          <w:lang w:val="en-GB"/>
        </w:rPr>
        <w:t>f</w:t>
      </w:r>
      <w:r w:rsidRPr="001E3CF3">
        <w:rPr>
          <w:rFonts w:ascii="Arial" w:hAnsi="Arial" w:cs="Arial"/>
          <w:lang w:val="en-GB"/>
        </w:rPr>
        <w:t xml:space="preserve"> the skin.  As skin lesions constitute the essential foundation for later diagnosis</w:t>
      </w:r>
      <w:r w:rsidR="00350529" w:rsidRPr="001E3CF3">
        <w:rPr>
          <w:rFonts w:ascii="Arial" w:hAnsi="Arial" w:cs="Arial"/>
          <w:lang w:val="en-GB"/>
        </w:rPr>
        <w:t>,</w:t>
      </w:r>
      <w:r w:rsidRPr="001E3CF3">
        <w:rPr>
          <w:rFonts w:ascii="Arial" w:hAnsi="Arial" w:cs="Arial"/>
          <w:lang w:val="en-GB"/>
        </w:rPr>
        <w:t xml:space="preserve"> they are explained and </w:t>
      </w:r>
      <w:r w:rsidR="00350529" w:rsidRPr="001E3CF3">
        <w:rPr>
          <w:rFonts w:ascii="Arial" w:hAnsi="Arial" w:cs="Arial"/>
          <w:lang w:val="en-GB"/>
        </w:rPr>
        <w:t>summari</w:t>
      </w:r>
      <w:r w:rsidR="00EF0EC4" w:rsidRPr="001E3CF3">
        <w:rPr>
          <w:rFonts w:ascii="Arial" w:hAnsi="Arial" w:cs="Arial"/>
          <w:lang w:val="en-GB"/>
        </w:rPr>
        <w:t>s</w:t>
      </w:r>
      <w:r w:rsidR="00350529" w:rsidRPr="001E3CF3">
        <w:rPr>
          <w:rFonts w:ascii="Arial" w:hAnsi="Arial" w:cs="Arial"/>
          <w:lang w:val="en-GB"/>
        </w:rPr>
        <w:t>ed</w:t>
      </w:r>
      <w:r w:rsidRPr="001E3CF3">
        <w:rPr>
          <w:rFonts w:ascii="Arial" w:hAnsi="Arial" w:cs="Arial"/>
          <w:lang w:val="en-GB"/>
        </w:rPr>
        <w:t xml:space="preserve"> in Fig</w:t>
      </w:r>
      <w:r w:rsidR="001C02C4" w:rsidRPr="001E3CF3">
        <w:rPr>
          <w:rFonts w:ascii="Arial" w:hAnsi="Arial" w:cs="Arial"/>
          <w:lang w:val="en-GB"/>
        </w:rPr>
        <w:t>.</w:t>
      </w:r>
      <w:r w:rsidRPr="001E3CF3">
        <w:rPr>
          <w:rFonts w:ascii="Arial" w:hAnsi="Arial" w:cs="Arial"/>
          <w:lang w:val="en-GB"/>
        </w:rPr>
        <w:t xml:space="preserve"> </w:t>
      </w:r>
      <w:r w:rsidR="004A09A6" w:rsidRPr="001E3CF3">
        <w:rPr>
          <w:rFonts w:ascii="Arial" w:hAnsi="Arial" w:cs="Arial"/>
          <w:lang w:val="en-GB"/>
        </w:rPr>
        <w:t>E</w:t>
      </w:r>
      <w:r w:rsidRPr="001E3CF3">
        <w:rPr>
          <w:rFonts w:ascii="Arial" w:hAnsi="Arial" w:cs="Arial"/>
          <w:lang w:val="en-GB"/>
        </w:rPr>
        <w:t>1</w:t>
      </w:r>
      <w:r w:rsidR="0003673E" w:rsidRPr="001E3CF3">
        <w:rPr>
          <w:rFonts w:ascii="Arial" w:hAnsi="Arial" w:cs="Arial"/>
          <w:lang w:val="en-GB"/>
        </w:rPr>
        <w:t xml:space="preserve"> </w:t>
      </w:r>
      <w:r w:rsidR="008114E7" w:rsidRPr="001E3CF3">
        <w:rPr>
          <w:rFonts w:ascii="Arial" w:hAnsi="Arial" w:cs="Arial"/>
          <w:lang w:val="en-GB"/>
        </w:rPr>
        <w:t>and Tab</w:t>
      </w:r>
      <w:r w:rsidR="001C02C4" w:rsidRPr="001E3CF3">
        <w:rPr>
          <w:rFonts w:ascii="Arial" w:hAnsi="Arial" w:cs="Arial"/>
          <w:lang w:val="en-GB"/>
        </w:rPr>
        <w:t>.</w:t>
      </w:r>
      <w:r w:rsidR="008114E7" w:rsidRPr="001E3CF3">
        <w:rPr>
          <w:rFonts w:ascii="Arial" w:hAnsi="Arial" w:cs="Arial"/>
          <w:lang w:val="en-GB"/>
        </w:rPr>
        <w:t xml:space="preserve"> E2 online. Furthermore, dermatological terms used for the morphological description are given in Table E3 online.</w:t>
      </w:r>
    </w:p>
    <w:p w14:paraId="2FAFB4C1" w14:textId="77777777" w:rsidR="00D4002D" w:rsidRPr="001E3CF3" w:rsidRDefault="00D4002D" w:rsidP="005D402A">
      <w:pPr>
        <w:jc w:val="both"/>
        <w:rPr>
          <w:lang w:val="en-GB"/>
        </w:rPr>
      </w:pPr>
    </w:p>
    <w:p w14:paraId="02B620F7" w14:textId="77777777" w:rsidR="00625103" w:rsidRPr="001E3CF3" w:rsidRDefault="00350529">
      <w:pPr>
        <w:spacing w:line="360" w:lineRule="auto"/>
        <w:jc w:val="both"/>
        <w:rPr>
          <w:rFonts w:ascii="Arial" w:hAnsi="Arial" w:cs="Arial"/>
          <w:b/>
          <w:sz w:val="28"/>
          <w:szCs w:val="28"/>
          <w:lang w:val="en-GB"/>
        </w:rPr>
      </w:pPr>
      <w:r w:rsidRPr="001E3CF3">
        <w:rPr>
          <w:rFonts w:ascii="Arial" w:hAnsi="Arial" w:cs="Arial"/>
          <w:lang w:val="en-GB"/>
        </w:rPr>
        <w:t>DHR have also been classified according to chronology. I</w:t>
      </w:r>
      <w:r w:rsidR="00F22DEE" w:rsidRPr="001E3CF3">
        <w:rPr>
          <w:rFonts w:ascii="Arial" w:hAnsi="Arial" w:cs="Arial"/>
          <w:lang w:val="en-GB"/>
        </w:rPr>
        <w:t xml:space="preserve">mmediate (acute) </w:t>
      </w:r>
      <w:r w:rsidRPr="001E3CF3">
        <w:rPr>
          <w:rFonts w:ascii="Arial" w:hAnsi="Arial" w:cs="Arial"/>
          <w:lang w:val="en-GB"/>
        </w:rPr>
        <w:t>DHR</w:t>
      </w:r>
      <w:r w:rsidR="00F22DEE" w:rsidRPr="001E3CF3">
        <w:rPr>
          <w:rFonts w:ascii="Arial" w:hAnsi="Arial" w:cs="Arial"/>
          <w:lang w:val="en-GB"/>
        </w:rPr>
        <w:t xml:space="preserve"> are </w:t>
      </w:r>
      <w:r w:rsidRPr="001E3CF3">
        <w:rPr>
          <w:rFonts w:ascii="Arial" w:hAnsi="Arial" w:cs="Arial"/>
          <w:lang w:val="en-GB"/>
        </w:rPr>
        <w:t xml:space="preserve">correspondent to </w:t>
      </w:r>
      <w:r w:rsidR="00F22DEE" w:rsidRPr="001E3CF3">
        <w:rPr>
          <w:rFonts w:ascii="Arial" w:hAnsi="Arial" w:cs="Arial"/>
          <w:lang w:val="en-GB"/>
        </w:rPr>
        <w:t xml:space="preserve">urticaria, angioedema and/or anaphylaxis occurring nearly always within the first </w:t>
      </w:r>
      <w:r w:rsidRPr="001E3CF3">
        <w:rPr>
          <w:rFonts w:ascii="Arial" w:hAnsi="Arial" w:cs="Arial"/>
          <w:lang w:val="en-GB"/>
        </w:rPr>
        <w:t>hour</w:t>
      </w:r>
      <w:r w:rsidR="00F22DEE" w:rsidRPr="001E3CF3">
        <w:rPr>
          <w:rFonts w:ascii="Arial" w:hAnsi="Arial" w:cs="Arial"/>
          <w:lang w:val="en-GB"/>
        </w:rPr>
        <w:t>, and non-immed</w:t>
      </w:r>
      <w:r w:rsidRPr="001E3CF3">
        <w:rPr>
          <w:rFonts w:ascii="Arial" w:hAnsi="Arial" w:cs="Arial"/>
          <w:lang w:val="en-GB"/>
        </w:rPr>
        <w:t xml:space="preserve">iate (late) </w:t>
      </w:r>
      <w:r w:rsidR="00CE169A" w:rsidRPr="001E3CF3">
        <w:rPr>
          <w:rFonts w:ascii="Arial" w:hAnsi="Arial" w:cs="Arial"/>
          <w:lang w:val="en-GB"/>
        </w:rPr>
        <w:t>exanthem</w:t>
      </w:r>
      <w:r w:rsidRPr="001E3CF3">
        <w:rPr>
          <w:rFonts w:ascii="Arial" w:hAnsi="Arial" w:cs="Arial"/>
          <w:lang w:val="en-GB"/>
        </w:rPr>
        <w:t>s occur</w:t>
      </w:r>
      <w:r w:rsidR="00F22DEE" w:rsidRPr="001E3CF3">
        <w:rPr>
          <w:rFonts w:ascii="Arial" w:hAnsi="Arial" w:cs="Arial"/>
          <w:lang w:val="en-GB"/>
        </w:rPr>
        <w:t xml:space="preserve"> later than six hours</w:t>
      </w:r>
      <w:r w:rsidR="00EF0EC4" w:rsidRPr="001E3CF3">
        <w:rPr>
          <w:rFonts w:ascii="Arial" w:hAnsi="Arial" w:cs="Arial"/>
          <w:lang w:val="en-GB"/>
        </w:rPr>
        <w:t xml:space="preserve">, mostly 24 hours, </w:t>
      </w:r>
      <w:r w:rsidR="00F22DEE" w:rsidRPr="001E3CF3">
        <w:rPr>
          <w:rFonts w:ascii="Arial" w:hAnsi="Arial" w:cs="Arial"/>
          <w:lang w:val="en-GB"/>
        </w:rPr>
        <w:t xml:space="preserve">after drug intake. </w:t>
      </w:r>
      <w:r w:rsidR="001E3CF3">
        <w:rPr>
          <w:rFonts w:ascii="Arial" w:hAnsi="Arial" w:cs="Arial"/>
          <w:lang w:val="en-GB"/>
        </w:rPr>
        <w:t>Whilst</w:t>
      </w:r>
      <w:r w:rsidR="001E3CF3" w:rsidRPr="001E3CF3">
        <w:rPr>
          <w:rFonts w:ascii="Arial" w:hAnsi="Arial" w:cs="Arial"/>
          <w:lang w:val="en-GB"/>
        </w:rPr>
        <w:t xml:space="preserve"> </w:t>
      </w:r>
      <w:r w:rsidRPr="001E3CF3">
        <w:rPr>
          <w:rFonts w:ascii="Arial" w:hAnsi="Arial" w:cs="Arial"/>
          <w:lang w:val="en-GB"/>
        </w:rPr>
        <w:t>morphological</w:t>
      </w:r>
      <w:r w:rsidR="00F22DEE" w:rsidRPr="001E3CF3">
        <w:rPr>
          <w:rFonts w:ascii="Arial" w:hAnsi="Arial" w:cs="Arial"/>
          <w:lang w:val="en-GB"/>
        </w:rPr>
        <w:t xml:space="preserve"> classificatio</w:t>
      </w:r>
      <w:r w:rsidRPr="001E3CF3">
        <w:rPr>
          <w:rFonts w:ascii="Arial" w:hAnsi="Arial" w:cs="Arial"/>
          <w:lang w:val="en-GB"/>
        </w:rPr>
        <w:t xml:space="preserve">n </w:t>
      </w:r>
      <w:r w:rsidR="001E3CF3">
        <w:rPr>
          <w:rFonts w:ascii="Arial" w:hAnsi="Arial" w:cs="Arial"/>
          <w:lang w:val="en-GB"/>
        </w:rPr>
        <w:t>from</w:t>
      </w:r>
      <w:r w:rsidR="001E3CF3" w:rsidRPr="001E3CF3">
        <w:rPr>
          <w:rFonts w:ascii="Arial" w:hAnsi="Arial" w:cs="Arial"/>
          <w:lang w:val="en-GB"/>
        </w:rPr>
        <w:t xml:space="preserve"> </w:t>
      </w:r>
      <w:r w:rsidRPr="001E3CF3">
        <w:rPr>
          <w:rFonts w:ascii="Arial" w:hAnsi="Arial" w:cs="Arial"/>
          <w:lang w:val="en-GB"/>
        </w:rPr>
        <w:t xml:space="preserve">characterisation of primary lesions and clinical features </w:t>
      </w:r>
      <w:r w:rsidR="00205821" w:rsidRPr="001E3CF3">
        <w:rPr>
          <w:rFonts w:ascii="Arial" w:hAnsi="Arial" w:cs="Arial"/>
          <w:lang w:val="en-GB"/>
        </w:rPr>
        <w:t>remains</w:t>
      </w:r>
      <w:r w:rsidRPr="001E3CF3">
        <w:rPr>
          <w:rFonts w:ascii="Arial" w:hAnsi="Arial" w:cs="Arial"/>
          <w:lang w:val="en-GB"/>
        </w:rPr>
        <w:t xml:space="preserve"> mo</w:t>
      </w:r>
      <w:r w:rsidR="00205821" w:rsidRPr="001E3CF3">
        <w:rPr>
          <w:rFonts w:ascii="Arial" w:hAnsi="Arial" w:cs="Arial"/>
          <w:lang w:val="en-GB"/>
        </w:rPr>
        <w:t>st</w:t>
      </w:r>
      <w:r w:rsidRPr="001E3CF3">
        <w:rPr>
          <w:rFonts w:ascii="Arial" w:hAnsi="Arial" w:cs="Arial"/>
          <w:lang w:val="en-GB"/>
        </w:rPr>
        <w:t xml:space="preserve"> important, </w:t>
      </w:r>
      <w:r w:rsidR="00205821" w:rsidRPr="001E3CF3">
        <w:rPr>
          <w:rFonts w:ascii="Arial" w:hAnsi="Arial" w:cs="Arial"/>
          <w:lang w:val="en-GB"/>
        </w:rPr>
        <w:t>sometimes chronology give</w:t>
      </w:r>
      <w:r w:rsidR="00377A6B" w:rsidRPr="001E3CF3">
        <w:rPr>
          <w:rFonts w:ascii="Arial" w:hAnsi="Arial" w:cs="Arial"/>
          <w:lang w:val="en-GB"/>
        </w:rPr>
        <w:t>s</w:t>
      </w:r>
      <w:r w:rsidR="00205821" w:rsidRPr="001E3CF3">
        <w:rPr>
          <w:rFonts w:ascii="Arial" w:hAnsi="Arial" w:cs="Arial"/>
          <w:lang w:val="en-GB"/>
        </w:rPr>
        <w:t xml:space="preserve"> further clues </w:t>
      </w:r>
      <w:r w:rsidR="001E3CF3">
        <w:rPr>
          <w:rFonts w:ascii="Arial" w:hAnsi="Arial" w:cs="Arial"/>
          <w:lang w:val="en-GB"/>
        </w:rPr>
        <w:t>to</w:t>
      </w:r>
      <w:r w:rsidR="001E3CF3" w:rsidRPr="001E3CF3">
        <w:rPr>
          <w:rFonts w:ascii="Arial" w:hAnsi="Arial" w:cs="Arial"/>
          <w:lang w:val="en-GB"/>
        </w:rPr>
        <w:t xml:space="preserve"> </w:t>
      </w:r>
      <w:r w:rsidR="00205821" w:rsidRPr="001E3CF3">
        <w:rPr>
          <w:rFonts w:ascii="Arial" w:hAnsi="Arial" w:cs="Arial"/>
          <w:lang w:val="en-GB"/>
        </w:rPr>
        <w:t xml:space="preserve">the </w:t>
      </w:r>
      <w:r w:rsidR="001E3CF3">
        <w:rPr>
          <w:rFonts w:ascii="Arial" w:hAnsi="Arial" w:cs="Arial"/>
          <w:lang w:val="en-GB"/>
        </w:rPr>
        <w:t>diagnosis,</w:t>
      </w:r>
      <w:r w:rsidR="001E3CF3" w:rsidRPr="001E3CF3">
        <w:rPr>
          <w:rFonts w:ascii="Arial" w:hAnsi="Arial" w:cs="Arial"/>
          <w:lang w:val="en-GB"/>
        </w:rPr>
        <w:t xml:space="preserve"> </w:t>
      </w:r>
      <w:r w:rsidR="00205821" w:rsidRPr="001E3CF3">
        <w:rPr>
          <w:rFonts w:ascii="Arial" w:hAnsi="Arial" w:cs="Arial"/>
          <w:lang w:val="en-GB"/>
        </w:rPr>
        <w:t xml:space="preserve">or </w:t>
      </w:r>
      <w:r w:rsidR="001E3CF3">
        <w:rPr>
          <w:rFonts w:ascii="Arial" w:hAnsi="Arial" w:cs="Arial"/>
          <w:lang w:val="en-GB"/>
        </w:rPr>
        <w:t xml:space="preserve">aids </w:t>
      </w:r>
      <w:r w:rsidR="00205821" w:rsidRPr="001E3CF3">
        <w:rPr>
          <w:rFonts w:ascii="Arial" w:hAnsi="Arial" w:cs="Arial"/>
          <w:lang w:val="en-GB"/>
        </w:rPr>
        <w:t xml:space="preserve">exclusion of </w:t>
      </w:r>
      <w:r w:rsidR="004A09A6" w:rsidRPr="001E3CF3">
        <w:rPr>
          <w:rFonts w:ascii="Arial" w:hAnsi="Arial" w:cs="Arial"/>
          <w:lang w:val="en-GB"/>
        </w:rPr>
        <w:t>C</w:t>
      </w:r>
      <w:r w:rsidR="00205821" w:rsidRPr="001E3CF3">
        <w:rPr>
          <w:rFonts w:ascii="Arial" w:hAnsi="Arial" w:cs="Arial"/>
          <w:lang w:val="en-GB"/>
        </w:rPr>
        <w:t>DHR</w:t>
      </w:r>
      <w:r w:rsidR="001E3CF3">
        <w:rPr>
          <w:rFonts w:ascii="Arial" w:hAnsi="Arial" w:cs="Arial"/>
          <w:lang w:val="en-GB"/>
        </w:rPr>
        <w:t>,</w:t>
      </w:r>
      <w:r w:rsidR="00205821" w:rsidRPr="001E3CF3">
        <w:rPr>
          <w:rFonts w:ascii="Arial" w:hAnsi="Arial" w:cs="Arial"/>
          <w:lang w:val="en-GB"/>
        </w:rPr>
        <w:t xml:space="preserve"> </w:t>
      </w:r>
      <w:r w:rsidR="001E3CF3">
        <w:rPr>
          <w:rFonts w:ascii="Arial" w:hAnsi="Arial" w:cs="Arial"/>
          <w:lang w:val="en-GB"/>
        </w:rPr>
        <w:t>or</w:t>
      </w:r>
      <w:r w:rsidR="001E3CF3" w:rsidRPr="001E3CF3">
        <w:rPr>
          <w:rFonts w:ascii="Arial" w:hAnsi="Arial" w:cs="Arial"/>
          <w:lang w:val="en-GB"/>
        </w:rPr>
        <w:t xml:space="preserve"> </w:t>
      </w:r>
      <w:r w:rsidR="00205821" w:rsidRPr="001E3CF3">
        <w:rPr>
          <w:rFonts w:ascii="Arial" w:hAnsi="Arial" w:cs="Arial"/>
          <w:lang w:val="en-GB"/>
        </w:rPr>
        <w:t xml:space="preserve">differentiation between </w:t>
      </w:r>
      <w:r w:rsidR="004A09A6" w:rsidRPr="001E3CF3">
        <w:rPr>
          <w:rFonts w:ascii="Arial" w:hAnsi="Arial" w:cs="Arial"/>
          <w:lang w:val="en-GB"/>
        </w:rPr>
        <w:t>C</w:t>
      </w:r>
      <w:r w:rsidR="00205821" w:rsidRPr="001E3CF3">
        <w:rPr>
          <w:rFonts w:ascii="Arial" w:hAnsi="Arial" w:cs="Arial"/>
          <w:lang w:val="en-GB"/>
        </w:rPr>
        <w:t>DHR. E.g. chronology is very helpful to distinguish between urticaria and early</w:t>
      </w:r>
      <w:r w:rsidR="001E3CF3">
        <w:rPr>
          <w:rFonts w:ascii="Arial" w:hAnsi="Arial" w:cs="Arial"/>
          <w:lang w:val="en-GB"/>
        </w:rPr>
        <w:t xml:space="preserve"> </w:t>
      </w:r>
      <w:r w:rsidR="006A387F" w:rsidRPr="001E3CF3">
        <w:rPr>
          <w:rFonts w:ascii="Arial" w:hAnsi="Arial" w:cs="Arial"/>
          <w:lang w:val="en-GB"/>
        </w:rPr>
        <w:t>maculopapular exanthems (MPE)</w:t>
      </w:r>
      <w:r w:rsidR="00205821" w:rsidRPr="001E3CF3">
        <w:rPr>
          <w:rFonts w:ascii="Arial" w:hAnsi="Arial" w:cs="Arial"/>
          <w:lang w:val="en-GB"/>
        </w:rPr>
        <w:t xml:space="preserve"> (Tab</w:t>
      </w:r>
      <w:r w:rsidR="001C02C4" w:rsidRPr="001E3CF3">
        <w:rPr>
          <w:rFonts w:ascii="Arial" w:hAnsi="Arial" w:cs="Arial"/>
          <w:lang w:val="en-GB"/>
        </w:rPr>
        <w:t>.</w:t>
      </w:r>
      <w:r w:rsidR="00205821" w:rsidRPr="001E3CF3">
        <w:rPr>
          <w:rFonts w:ascii="Arial" w:hAnsi="Arial" w:cs="Arial"/>
          <w:lang w:val="en-GB"/>
        </w:rPr>
        <w:t xml:space="preserve"> 1). It </w:t>
      </w:r>
      <w:r w:rsidR="001E3CF3">
        <w:rPr>
          <w:rFonts w:ascii="Arial" w:hAnsi="Arial" w:cs="Arial"/>
          <w:lang w:val="en-GB"/>
        </w:rPr>
        <w:t>is important to recognise</w:t>
      </w:r>
      <w:r w:rsidR="00205821" w:rsidRPr="001E3CF3">
        <w:rPr>
          <w:rFonts w:ascii="Arial" w:hAnsi="Arial" w:cs="Arial"/>
          <w:lang w:val="en-GB"/>
        </w:rPr>
        <w:t xml:space="preserve"> that</w:t>
      </w:r>
      <w:r w:rsidR="00625250">
        <w:rPr>
          <w:rFonts w:ascii="Arial" w:hAnsi="Arial" w:cs="Arial"/>
          <w:lang w:val="en-GB"/>
        </w:rPr>
        <w:t>, post hoc,</w:t>
      </w:r>
      <w:r w:rsidR="00205821" w:rsidRPr="001E3CF3">
        <w:rPr>
          <w:rFonts w:ascii="Arial" w:hAnsi="Arial" w:cs="Arial"/>
          <w:lang w:val="en-GB"/>
        </w:rPr>
        <w:t xml:space="preserve"> history of </w:t>
      </w:r>
      <w:r w:rsidRPr="001E3CF3">
        <w:rPr>
          <w:rFonts w:ascii="Arial" w:hAnsi="Arial" w:cs="Arial"/>
          <w:lang w:val="en-GB"/>
        </w:rPr>
        <w:t xml:space="preserve">reported </w:t>
      </w:r>
      <w:r w:rsidR="00F22DEE" w:rsidRPr="001E3CF3">
        <w:rPr>
          <w:rFonts w:ascii="Arial" w:hAnsi="Arial" w:cs="Arial"/>
          <w:lang w:val="en-GB"/>
        </w:rPr>
        <w:t xml:space="preserve">chronology </w:t>
      </w:r>
      <w:r w:rsidRPr="001E3CF3">
        <w:rPr>
          <w:rFonts w:ascii="Arial" w:hAnsi="Arial" w:cs="Arial"/>
          <w:lang w:val="en-GB"/>
        </w:rPr>
        <w:t xml:space="preserve">is </w:t>
      </w:r>
      <w:r w:rsidR="00625250">
        <w:rPr>
          <w:rFonts w:ascii="Arial" w:hAnsi="Arial" w:cs="Arial"/>
          <w:lang w:val="en-GB"/>
        </w:rPr>
        <w:t>potentially un</w:t>
      </w:r>
      <w:r w:rsidR="00F22DEE" w:rsidRPr="001E3CF3">
        <w:rPr>
          <w:rFonts w:ascii="Arial" w:hAnsi="Arial" w:cs="Arial"/>
          <w:lang w:val="en-GB"/>
        </w:rPr>
        <w:t>reliable</w:t>
      </w:r>
      <w:r w:rsidR="00C5594E">
        <w:rPr>
          <w:rFonts w:ascii="Arial" w:hAnsi="Arial" w:cs="Arial"/>
          <w:lang w:val="en-GB"/>
        </w:rPr>
        <w:t>,</w:t>
      </w:r>
      <w:r w:rsidR="00F22DEE" w:rsidRPr="001E3CF3">
        <w:rPr>
          <w:rFonts w:ascii="Arial" w:hAnsi="Arial" w:cs="Arial"/>
          <w:lang w:val="en-GB"/>
        </w:rPr>
        <w:t xml:space="preserve"> </w:t>
      </w:r>
      <w:r w:rsidR="00625250">
        <w:rPr>
          <w:rFonts w:ascii="Arial" w:hAnsi="Arial" w:cs="Arial"/>
          <w:lang w:val="en-GB"/>
        </w:rPr>
        <w:t>because it depends</w:t>
      </w:r>
      <w:r w:rsidR="00F22DEE" w:rsidRPr="001E3CF3">
        <w:rPr>
          <w:rFonts w:ascii="Arial" w:hAnsi="Arial" w:cs="Arial"/>
          <w:lang w:val="en-GB"/>
        </w:rPr>
        <w:t xml:space="preserve"> on the information </w:t>
      </w:r>
      <w:r w:rsidR="00625250">
        <w:rPr>
          <w:rFonts w:ascii="Arial" w:hAnsi="Arial" w:cs="Arial"/>
          <w:lang w:val="en-GB"/>
        </w:rPr>
        <w:t>provided by</w:t>
      </w:r>
      <w:r w:rsidR="00625250" w:rsidRPr="001E3CF3">
        <w:rPr>
          <w:rFonts w:ascii="Arial" w:hAnsi="Arial" w:cs="Arial"/>
          <w:lang w:val="en-GB"/>
        </w:rPr>
        <w:t xml:space="preserve"> </w:t>
      </w:r>
      <w:r w:rsidR="00F22DEE" w:rsidRPr="001E3CF3">
        <w:rPr>
          <w:rFonts w:ascii="Arial" w:hAnsi="Arial" w:cs="Arial"/>
          <w:lang w:val="en-GB"/>
        </w:rPr>
        <w:t>the patient</w:t>
      </w:r>
      <w:r w:rsidR="006A387F" w:rsidRPr="001E3CF3">
        <w:rPr>
          <w:rFonts w:ascii="Arial" w:hAnsi="Arial" w:cs="Arial"/>
          <w:lang w:val="en-GB"/>
        </w:rPr>
        <w:t xml:space="preserve">. </w:t>
      </w:r>
      <w:r w:rsidR="007731AC" w:rsidRPr="001E3CF3">
        <w:rPr>
          <w:rFonts w:ascii="Arial" w:hAnsi="Arial" w:cs="Arial"/>
          <w:lang w:val="en-GB"/>
        </w:rPr>
        <w:t>M</w:t>
      </w:r>
      <w:r w:rsidR="00205821" w:rsidRPr="001E3CF3">
        <w:rPr>
          <w:rFonts w:ascii="Arial" w:hAnsi="Arial" w:cs="Arial"/>
          <w:lang w:val="en-GB"/>
        </w:rPr>
        <w:t xml:space="preserve">orphology </w:t>
      </w:r>
      <w:r w:rsidR="007731AC" w:rsidRPr="001E3CF3">
        <w:rPr>
          <w:rFonts w:ascii="Arial" w:hAnsi="Arial" w:cs="Arial"/>
          <w:lang w:val="en-GB"/>
        </w:rPr>
        <w:t xml:space="preserve">is more reliable, if it is </w:t>
      </w:r>
      <w:r w:rsidR="00205821" w:rsidRPr="001E3CF3">
        <w:rPr>
          <w:rFonts w:ascii="Arial" w:hAnsi="Arial" w:cs="Arial"/>
          <w:lang w:val="en-GB"/>
        </w:rPr>
        <w:t xml:space="preserve">assessed by </w:t>
      </w:r>
      <w:r w:rsidR="007731AC" w:rsidRPr="001E3CF3">
        <w:rPr>
          <w:rFonts w:ascii="Arial" w:hAnsi="Arial" w:cs="Arial"/>
          <w:lang w:val="en-GB"/>
        </w:rPr>
        <w:t>experienced physicians</w:t>
      </w:r>
      <w:r w:rsidR="00EF0EC4" w:rsidRPr="001E3CF3">
        <w:rPr>
          <w:rFonts w:ascii="Arial" w:hAnsi="Arial" w:cs="Arial"/>
          <w:lang w:val="en-GB"/>
        </w:rPr>
        <w:t xml:space="preserve"> </w:t>
      </w:r>
      <w:r w:rsidR="00205821" w:rsidRPr="001E3CF3">
        <w:rPr>
          <w:rFonts w:ascii="Arial" w:hAnsi="Arial" w:cs="Arial"/>
          <w:lang w:val="en-GB"/>
        </w:rPr>
        <w:t>in the acute phase</w:t>
      </w:r>
      <w:r w:rsidR="007731AC" w:rsidRPr="001E3CF3">
        <w:rPr>
          <w:rFonts w:ascii="Arial" w:hAnsi="Arial" w:cs="Arial"/>
          <w:lang w:val="en-GB"/>
        </w:rPr>
        <w:t>, but needs to be described and classified correctly</w:t>
      </w:r>
      <w:r w:rsidR="00F22DEE" w:rsidRPr="001E3CF3">
        <w:rPr>
          <w:rFonts w:ascii="Arial" w:hAnsi="Arial" w:cs="Arial"/>
          <w:lang w:val="en-GB"/>
        </w:rPr>
        <w:t>.</w:t>
      </w:r>
      <w:r w:rsidR="0049763B">
        <w:rPr>
          <w:rFonts w:ascii="Arial" w:hAnsi="Arial" w:cs="Arial"/>
          <w:lang w:val="en-GB"/>
        </w:rPr>
        <w:t xml:space="preserve"> </w:t>
      </w:r>
      <w:r w:rsidR="0049763B" w:rsidRPr="0049763B">
        <w:rPr>
          <w:rFonts w:ascii="Arial" w:hAnsi="Arial" w:cs="Arial"/>
          <w:lang w:val="en-GB"/>
        </w:rPr>
        <w:t>Disease extent can be described as generalised (widespread</w:t>
      </w:r>
      <w:r w:rsidR="00DE3961" w:rsidRPr="00DE3961">
        <w:rPr>
          <w:rFonts w:ascii="Arial" w:hAnsi="Arial" w:cs="Arial"/>
          <w:lang w:val="en-GB"/>
        </w:rPr>
        <w:t>; no m</w:t>
      </w:r>
      <w:r w:rsidR="00DE3961">
        <w:rPr>
          <w:rFonts w:ascii="Arial" w:hAnsi="Arial" w:cs="Arial"/>
          <w:lang w:val="en-GB"/>
        </w:rPr>
        <w:t>ajor regions of skin are exempt</w:t>
      </w:r>
      <w:r w:rsidR="0049763B" w:rsidRPr="0049763B">
        <w:rPr>
          <w:rFonts w:ascii="Arial" w:hAnsi="Arial" w:cs="Arial"/>
          <w:lang w:val="en-GB"/>
        </w:rPr>
        <w:t>), disseminated (several skin regions</w:t>
      </w:r>
      <w:r w:rsidR="00DE3961">
        <w:rPr>
          <w:rFonts w:ascii="Arial" w:hAnsi="Arial" w:cs="Arial"/>
          <w:lang w:val="en-GB"/>
        </w:rPr>
        <w:t xml:space="preserve"> are involved</w:t>
      </w:r>
      <w:r w:rsidR="0049763B" w:rsidRPr="0049763B">
        <w:rPr>
          <w:rFonts w:ascii="Arial" w:hAnsi="Arial" w:cs="Arial"/>
          <w:lang w:val="en-GB"/>
        </w:rPr>
        <w:t>), or localised</w:t>
      </w:r>
      <w:r w:rsidR="00DE3961">
        <w:rPr>
          <w:rFonts w:ascii="Arial" w:hAnsi="Arial" w:cs="Arial"/>
          <w:lang w:val="en-GB"/>
        </w:rPr>
        <w:t xml:space="preserve"> (l</w:t>
      </w:r>
      <w:r w:rsidR="00DE3961" w:rsidRPr="00DE3961">
        <w:rPr>
          <w:rFonts w:ascii="Arial" w:hAnsi="Arial" w:cs="Arial"/>
          <w:lang w:val="en-GB"/>
        </w:rPr>
        <w:t xml:space="preserve">imited to </w:t>
      </w:r>
      <w:r w:rsidR="00DE3961">
        <w:rPr>
          <w:rFonts w:ascii="Arial" w:hAnsi="Arial" w:cs="Arial"/>
          <w:lang w:val="en-GB"/>
        </w:rPr>
        <w:t>a certain area</w:t>
      </w:r>
      <w:r w:rsidR="00DE3961" w:rsidRPr="00DE3961">
        <w:rPr>
          <w:rFonts w:ascii="Arial" w:hAnsi="Arial" w:cs="Arial"/>
          <w:lang w:val="en-GB"/>
        </w:rPr>
        <w:t xml:space="preserve"> of the body</w:t>
      </w:r>
      <w:r w:rsidR="00DE3961">
        <w:rPr>
          <w:rFonts w:ascii="Arial" w:hAnsi="Arial" w:cs="Arial"/>
          <w:lang w:val="en-GB"/>
        </w:rPr>
        <w:t>)</w:t>
      </w:r>
      <w:r w:rsidR="0049763B" w:rsidRPr="0049763B">
        <w:rPr>
          <w:rFonts w:ascii="Arial" w:hAnsi="Arial" w:cs="Arial"/>
          <w:lang w:val="en-GB"/>
        </w:rPr>
        <w:t xml:space="preserve">. </w:t>
      </w:r>
    </w:p>
    <w:p w14:paraId="201B56D5" w14:textId="77777777" w:rsidR="00C12838" w:rsidRPr="001E3CF3" w:rsidRDefault="00C12838" w:rsidP="005D402A">
      <w:pPr>
        <w:spacing w:line="360" w:lineRule="auto"/>
        <w:jc w:val="both"/>
        <w:rPr>
          <w:rFonts w:ascii="Arial" w:hAnsi="Arial" w:cs="Arial"/>
          <w:b/>
          <w:sz w:val="28"/>
          <w:szCs w:val="28"/>
          <w:lang w:val="en-GB"/>
        </w:rPr>
      </w:pPr>
    </w:p>
    <w:p w14:paraId="53DEFE93" w14:textId="77777777" w:rsidR="00D92750" w:rsidRPr="001E3CF3" w:rsidRDefault="00D92750" w:rsidP="005D402A">
      <w:pPr>
        <w:spacing w:line="360" w:lineRule="auto"/>
        <w:jc w:val="both"/>
        <w:rPr>
          <w:rFonts w:ascii="Arial" w:hAnsi="Arial" w:cs="Arial"/>
          <w:b/>
          <w:sz w:val="24"/>
          <w:szCs w:val="24"/>
          <w:lang w:val="en-GB"/>
        </w:rPr>
      </w:pPr>
    </w:p>
    <w:p w14:paraId="2CD92C0A" w14:textId="77777777" w:rsidR="00D92750" w:rsidRPr="001E3CF3" w:rsidRDefault="00D92750" w:rsidP="005D402A">
      <w:pPr>
        <w:spacing w:line="360" w:lineRule="auto"/>
        <w:jc w:val="both"/>
        <w:rPr>
          <w:rFonts w:ascii="Arial" w:hAnsi="Arial" w:cs="Arial"/>
          <w:b/>
          <w:sz w:val="24"/>
          <w:szCs w:val="24"/>
          <w:lang w:val="en-GB"/>
        </w:rPr>
      </w:pPr>
    </w:p>
    <w:p w14:paraId="227B3EEC" w14:textId="77777777" w:rsidR="00E21DD7" w:rsidRPr="001E3CF3" w:rsidRDefault="00E21DD7" w:rsidP="00E21DD7">
      <w:pPr>
        <w:spacing w:line="360" w:lineRule="auto"/>
        <w:rPr>
          <w:rFonts w:ascii="Arial" w:hAnsi="Arial" w:cs="Arial"/>
          <w:b/>
          <w:sz w:val="24"/>
          <w:szCs w:val="24"/>
          <w:lang w:val="en-GB"/>
        </w:rPr>
      </w:pPr>
      <w:r w:rsidRPr="001E3CF3">
        <w:rPr>
          <w:rFonts w:ascii="Arial" w:hAnsi="Arial" w:cs="Arial"/>
          <w:b/>
          <w:sz w:val="24"/>
          <w:szCs w:val="24"/>
          <w:lang w:val="en-GB"/>
        </w:rPr>
        <w:t xml:space="preserve">Clinical phenotypes </w:t>
      </w:r>
      <w:r w:rsidR="00E23197" w:rsidRPr="001E3CF3">
        <w:rPr>
          <w:rFonts w:ascii="Arial" w:hAnsi="Arial" w:cs="Arial"/>
          <w:b/>
          <w:sz w:val="24"/>
          <w:szCs w:val="24"/>
          <w:lang w:val="en-GB"/>
        </w:rPr>
        <w:t>of generali</w:t>
      </w:r>
      <w:r w:rsidR="00EF0EC4" w:rsidRPr="001E3CF3">
        <w:rPr>
          <w:rFonts w:ascii="Arial" w:hAnsi="Arial" w:cs="Arial"/>
          <w:b/>
          <w:sz w:val="24"/>
          <w:szCs w:val="24"/>
          <w:lang w:val="en-GB"/>
        </w:rPr>
        <w:t>s</w:t>
      </w:r>
      <w:r w:rsidR="00E23197" w:rsidRPr="001E3CF3">
        <w:rPr>
          <w:rFonts w:ascii="Arial" w:hAnsi="Arial" w:cs="Arial"/>
          <w:b/>
          <w:sz w:val="24"/>
          <w:szCs w:val="24"/>
          <w:lang w:val="en-GB"/>
        </w:rPr>
        <w:t>ed or diss</w:t>
      </w:r>
      <w:r w:rsidR="006F45F6" w:rsidRPr="001E3CF3">
        <w:rPr>
          <w:rFonts w:ascii="Arial" w:hAnsi="Arial" w:cs="Arial"/>
          <w:b/>
          <w:sz w:val="24"/>
          <w:szCs w:val="24"/>
          <w:lang w:val="en-GB"/>
        </w:rPr>
        <w:t>eminated</w:t>
      </w:r>
      <w:r w:rsidR="00E23197" w:rsidRPr="001E3CF3">
        <w:rPr>
          <w:rFonts w:ascii="Arial" w:hAnsi="Arial" w:cs="Arial"/>
          <w:b/>
          <w:sz w:val="24"/>
          <w:szCs w:val="24"/>
          <w:lang w:val="en-GB"/>
        </w:rPr>
        <w:t xml:space="preserve"> DHR</w:t>
      </w:r>
    </w:p>
    <w:p w14:paraId="6D299B8E" w14:textId="77777777" w:rsidR="00E21DD7" w:rsidRPr="001E3CF3" w:rsidRDefault="00E21DD7" w:rsidP="007875A2">
      <w:pPr>
        <w:spacing w:line="360" w:lineRule="auto"/>
        <w:jc w:val="both"/>
        <w:rPr>
          <w:rFonts w:ascii="Arial" w:hAnsi="Arial" w:cs="Arial"/>
          <w:b/>
          <w:lang w:val="en-GB"/>
        </w:rPr>
      </w:pPr>
    </w:p>
    <w:p w14:paraId="70417CC9" w14:textId="77777777" w:rsidR="007875A2" w:rsidRPr="001E6CD4" w:rsidRDefault="002B7DB2" w:rsidP="007875A2">
      <w:pPr>
        <w:spacing w:line="360" w:lineRule="auto"/>
        <w:jc w:val="both"/>
        <w:rPr>
          <w:rFonts w:ascii="Arial" w:hAnsi="Arial" w:cs="Arial"/>
          <w:b/>
          <w:lang w:val="en-GB"/>
        </w:rPr>
      </w:pPr>
      <w:r w:rsidRPr="001E6CD4">
        <w:rPr>
          <w:rFonts w:ascii="Arial" w:hAnsi="Arial" w:cs="Arial"/>
          <w:b/>
          <w:lang w:val="en-GB"/>
        </w:rPr>
        <w:t>Urticaria, angioedema and anaphylaxis</w:t>
      </w:r>
    </w:p>
    <w:p w14:paraId="1B5D21EF" w14:textId="77777777" w:rsidR="004F5F28" w:rsidRPr="001E3CF3" w:rsidRDefault="004F5F28" w:rsidP="00E21DD7">
      <w:pPr>
        <w:autoSpaceDE w:val="0"/>
        <w:autoSpaceDN w:val="0"/>
        <w:adjustRightInd w:val="0"/>
        <w:spacing w:line="360" w:lineRule="auto"/>
        <w:jc w:val="both"/>
        <w:rPr>
          <w:rFonts w:ascii="Arial" w:hAnsi="Arial" w:cs="Arial"/>
          <w:lang w:val="en-GB"/>
        </w:rPr>
      </w:pPr>
      <w:r w:rsidRPr="001E3CF3">
        <w:rPr>
          <w:rFonts w:ascii="Arial" w:hAnsi="Arial" w:cs="Arial"/>
          <w:lang w:val="en-GB"/>
        </w:rPr>
        <w:t>Urticaria is characteri</w:t>
      </w:r>
      <w:r w:rsidR="00EF0EC4" w:rsidRPr="001E3CF3">
        <w:rPr>
          <w:rFonts w:ascii="Arial" w:hAnsi="Arial" w:cs="Arial"/>
          <w:lang w:val="en-GB"/>
        </w:rPr>
        <w:t>s</w:t>
      </w:r>
      <w:r w:rsidRPr="001E3CF3">
        <w:rPr>
          <w:rFonts w:ascii="Arial" w:hAnsi="Arial" w:cs="Arial"/>
          <w:lang w:val="en-GB"/>
        </w:rPr>
        <w:t xml:space="preserve">ed by the sudden appearance of wheals (circumscribed areas of raised erythema and </w:t>
      </w:r>
      <w:r w:rsidR="00310FAF">
        <w:rPr>
          <w:rFonts w:ascii="Arial" w:hAnsi="Arial" w:cs="Arial"/>
          <w:lang w:val="en-GB"/>
        </w:rPr>
        <w:t>o</w:t>
      </w:r>
      <w:r w:rsidRPr="001E3CF3">
        <w:rPr>
          <w:rFonts w:ascii="Arial" w:hAnsi="Arial" w:cs="Arial"/>
          <w:lang w:val="en-GB"/>
        </w:rPr>
        <w:t>edema of the superficial dermis) in variable number and size accompanied or not by angioedema</w:t>
      </w:r>
      <w:r w:rsidR="001C02C4" w:rsidRPr="001E3CF3">
        <w:rPr>
          <w:rFonts w:ascii="Arial" w:hAnsi="Arial" w:cs="Arial"/>
          <w:lang w:val="en-GB"/>
        </w:rPr>
        <w:t xml:space="preserve"> (Fig. 1, Fig.2)</w:t>
      </w:r>
      <w:r w:rsidR="001D139C" w:rsidRPr="001E3CF3">
        <w:rPr>
          <w:rFonts w:ascii="Arial" w:hAnsi="Arial" w:cs="Arial"/>
          <w:lang w:val="en-GB"/>
        </w:rPr>
        <w:t xml:space="preserve"> </w:t>
      </w:r>
      <w:r w:rsidR="001B4C3E" w:rsidRPr="001E3CF3">
        <w:rPr>
          <w:rFonts w:ascii="Arial" w:hAnsi="Arial" w:cs="Arial"/>
          <w:lang w:val="en-GB"/>
        </w:rPr>
        <w:fldChar w:fldCharType="begin"/>
      </w:r>
      <w:r w:rsidR="00153A41">
        <w:rPr>
          <w:rFonts w:ascii="Arial" w:hAnsi="Arial" w:cs="Arial"/>
          <w:lang w:val="en-GB"/>
        </w:rPr>
        <w:instrText xml:space="preserve"> ADDIN EN.CITE &lt;EndNote&gt;&lt;Cite&gt;&lt;Author&gt;Zuberbier&lt;/Author&gt;&lt;Year&gt;2009&lt;/Year&gt;&lt;RecNum&gt;73&lt;/RecNum&gt;&lt;DisplayText&gt;(5)&lt;/DisplayText&gt;&lt;record&gt;&lt;rec-number&gt;73&lt;/rec-number&gt;&lt;foreign-keys&gt;&lt;key app="EN" db-id="05ee900xmpsseyespfu5xapi5x9d95wpvt0x" timestamp="0"&gt;73&lt;/key&gt;&lt;/foreign-keys&gt;&lt;ref-type name="Journal Article"&gt;17&lt;/ref-type&gt;&lt;contributors&gt;&lt;authors&gt;&lt;author&gt;Zuberbier, T.&lt;/author&gt;&lt;author&gt;Asero, R.&lt;/author&gt;&lt;author&gt;Bindslev-Jensen, C.&lt;/author&gt;&lt;author&gt;Walter Canonica, G.&lt;/author&gt;&lt;author&gt;Church, M. K.&lt;/author&gt;&lt;author&gt;Gimenez-Arnau, A.&lt;/author&gt;&lt;author&gt;Grattan, C. E.&lt;/author&gt;&lt;author&gt;Kapp, A.&lt;/author&gt;&lt;author&gt;Merk, H. F.&lt;/author&gt;&lt;author&gt;Rogala, B.&lt;/author&gt;&lt;author&gt;Saini, S.&lt;/author&gt;&lt;author&gt;Sanchez-Borges, M.&lt;/author&gt;&lt;author&gt;Schmid-Grendelmeier, P.&lt;/author&gt;&lt;author&gt;Schunemann, H.&lt;/author&gt;&lt;author&gt;Staubach, P.&lt;/author&gt;&lt;author&gt;Vena, G. A.&lt;/author&gt;&lt;author&gt;Wedi, B.&lt;/author&gt;&lt;author&gt;Maurer, M.&lt;/author&gt;&lt;/authors&gt;&lt;/contributors&gt;&lt;auth-address&gt;Department of Dermatology and Allergy, Charite - Universitatsmedizin Berlin, Berlin, Germany.&lt;/auth-address&gt;&lt;titles&gt;&lt;title&gt;EAACI/GA(2)LEN/EDF/WAO guideline: definition, classification and diagnosis of urticaria&lt;/title&gt;&lt;secondary-title&gt;Allergy&lt;/secondary-title&gt;&lt;alt-title&gt;Allergy&lt;/alt-title&gt;&lt;/titles&gt;&lt;pages&gt;1417-26&lt;/pages&gt;&lt;volume&gt;64&lt;/volume&gt;&lt;number&gt;10&lt;/number&gt;&lt;edition&gt;2009/09/24&lt;/edition&gt;&lt;keywords&gt;&lt;keyword&gt;Allergens/adverse effects&lt;/keyword&gt;&lt;keyword&gt;Child&lt;/keyword&gt;&lt;keyword&gt;Child, Preschool&lt;/keyword&gt;&lt;keyword&gt;Humans&lt;/keyword&gt;&lt;keyword&gt;Hypersensitivity, Immediate/classification/diagnosis&lt;/keyword&gt;&lt;keyword&gt;Infant&lt;/keyword&gt;&lt;keyword&gt;Prevalence&lt;/keyword&gt;&lt;keyword&gt;*Urticaria/classification/diagnosis/physiopathology&lt;/keyword&gt;&lt;/keywords&gt;&lt;dates&gt;&lt;year&gt;2009&lt;/year&gt;&lt;pub-dates&gt;&lt;date&gt;Oct&lt;/date&gt;&lt;/pub-dates&gt;&lt;/dates&gt;&lt;isbn&gt;0105-4538&lt;/isbn&gt;&lt;accession-num&gt;19772512&lt;/accession-num&gt;&lt;urls&gt;&lt;/urls&gt;&lt;electronic-resource-num&gt;10.1111/j.1398-9995.2009.02179.x&lt;/electronic-resource-num&gt;&lt;remote-database-provider&gt;NLM&lt;/remote-database-provider&gt;&lt;language&gt;eng&lt;/language&gt;&lt;/record&gt;&lt;/Cite&gt;&lt;/EndNote&gt;</w:instrText>
      </w:r>
      <w:r w:rsidR="001B4C3E" w:rsidRPr="001E3CF3">
        <w:rPr>
          <w:rFonts w:ascii="Arial" w:hAnsi="Arial" w:cs="Arial"/>
          <w:lang w:val="en-GB"/>
        </w:rPr>
        <w:fldChar w:fldCharType="separate"/>
      </w:r>
      <w:r w:rsidR="00A81005" w:rsidRPr="001E3CF3">
        <w:rPr>
          <w:rFonts w:ascii="Arial" w:hAnsi="Arial" w:cs="Arial"/>
          <w:noProof/>
          <w:lang w:val="en-GB"/>
        </w:rPr>
        <w:t>(5)</w:t>
      </w:r>
      <w:r w:rsidR="001B4C3E" w:rsidRPr="001E3CF3">
        <w:rPr>
          <w:rFonts w:ascii="Arial" w:hAnsi="Arial" w:cs="Arial"/>
          <w:lang w:val="en-GB"/>
        </w:rPr>
        <w:fldChar w:fldCharType="end"/>
      </w:r>
      <w:r w:rsidRPr="001E3CF3">
        <w:rPr>
          <w:rFonts w:ascii="Arial" w:hAnsi="Arial" w:cs="Arial"/>
          <w:lang w:val="en-GB"/>
        </w:rPr>
        <w:t>. Wheals can be locali</w:t>
      </w:r>
      <w:r w:rsidR="00EF0EC4" w:rsidRPr="001E3CF3">
        <w:rPr>
          <w:rFonts w:ascii="Arial" w:hAnsi="Arial" w:cs="Arial"/>
          <w:lang w:val="en-GB"/>
        </w:rPr>
        <w:t>s</w:t>
      </w:r>
      <w:r w:rsidRPr="001E3CF3">
        <w:rPr>
          <w:rFonts w:ascii="Arial" w:hAnsi="Arial" w:cs="Arial"/>
          <w:lang w:val="en-GB"/>
        </w:rPr>
        <w:t>ed anywhere on the body. Urticaria has a fleeting nature, with the skin returning to its nor</w:t>
      </w:r>
      <w:r w:rsidR="00C04B51" w:rsidRPr="001E3CF3">
        <w:rPr>
          <w:rFonts w:ascii="Arial" w:hAnsi="Arial" w:cs="Arial"/>
          <w:lang w:val="en-GB"/>
        </w:rPr>
        <w:t>mal appearance, usually within 24</w:t>
      </w:r>
      <w:r w:rsidRPr="001E3CF3">
        <w:rPr>
          <w:rFonts w:ascii="Arial" w:hAnsi="Arial" w:cs="Arial"/>
          <w:lang w:val="en-GB"/>
        </w:rPr>
        <w:t xml:space="preserve"> h</w:t>
      </w:r>
      <w:r w:rsidR="001D139C" w:rsidRPr="001E3CF3">
        <w:rPr>
          <w:rFonts w:ascii="Arial" w:hAnsi="Arial" w:cs="Arial"/>
          <w:lang w:val="en-GB"/>
        </w:rPr>
        <w:t xml:space="preserve"> </w:t>
      </w:r>
      <w:r w:rsidR="001B4C3E" w:rsidRPr="001E3CF3">
        <w:rPr>
          <w:rFonts w:ascii="Arial" w:hAnsi="Arial" w:cs="Arial"/>
          <w:lang w:val="en-GB"/>
        </w:rPr>
        <w:fldChar w:fldCharType="begin"/>
      </w:r>
      <w:r w:rsidR="00153A41">
        <w:rPr>
          <w:rFonts w:ascii="Arial" w:hAnsi="Arial" w:cs="Arial"/>
          <w:lang w:val="en-GB"/>
        </w:rPr>
        <w:instrText xml:space="preserve"> ADDIN EN.CITE &lt;EndNote&gt;&lt;Cite&gt;&lt;Author&gt;Zuberbier&lt;/Author&gt;&lt;Year&gt;2009&lt;/Year&gt;&lt;RecNum&gt;73&lt;/RecNum&gt;&lt;DisplayText&gt;(5)&lt;/DisplayText&gt;&lt;record&gt;&lt;rec-number&gt;73&lt;/rec-number&gt;&lt;foreign-keys&gt;&lt;key app="EN" db-id="05ee900xmpsseyespfu5xapi5x9d95wpvt0x" timestamp="0"&gt;73&lt;/key&gt;&lt;/foreign-keys&gt;&lt;ref-type name="Journal Article"&gt;17&lt;/ref-type&gt;&lt;contributors&gt;&lt;authors&gt;&lt;author&gt;Zuberbier, T.&lt;/author&gt;&lt;author&gt;Asero, R.&lt;/author&gt;&lt;author&gt;Bindslev-Jensen, C.&lt;/author&gt;&lt;author&gt;Walter Canonica, G.&lt;/author&gt;&lt;author&gt;Church, M. K.&lt;/author&gt;&lt;author&gt;Gimenez-Arnau, A.&lt;/author&gt;&lt;author&gt;Grattan, C. E.&lt;/author&gt;&lt;author&gt;Kapp, A.&lt;/author&gt;&lt;author&gt;Merk, H. F.&lt;/author&gt;&lt;author&gt;Rogala, B.&lt;/author&gt;&lt;author&gt;Saini, S.&lt;/author&gt;&lt;author&gt;Sanchez-Borges, M.&lt;/author&gt;&lt;author&gt;Schmid-Grendelmeier, P.&lt;/author&gt;&lt;author&gt;Schunemann, H.&lt;/author&gt;&lt;author&gt;Staubach, P.&lt;/author&gt;&lt;author&gt;Vena, G. A.&lt;/author&gt;&lt;author&gt;Wedi, B.&lt;/author&gt;&lt;author&gt;Maurer, M.&lt;/author&gt;&lt;/authors&gt;&lt;/contributors&gt;&lt;auth-address&gt;Department of Dermatology and Allergy, Charite - Universitatsmedizin Berlin, Berlin, Germany.&lt;/auth-address&gt;&lt;titles&gt;&lt;title&gt;EAACI/GA(2)LEN/EDF/WAO guideline: definition, classification and diagnosis of urticaria&lt;/title&gt;&lt;secondary-title&gt;Allergy&lt;/secondary-title&gt;&lt;alt-title&gt;Allergy&lt;/alt-title&gt;&lt;/titles&gt;&lt;pages&gt;1417-26&lt;/pages&gt;&lt;volume&gt;64&lt;/volume&gt;&lt;number&gt;10&lt;/number&gt;&lt;edition&gt;2009/09/24&lt;/edition&gt;&lt;keywords&gt;&lt;keyword&gt;Allergens/adverse effects&lt;/keyword&gt;&lt;keyword&gt;Child&lt;/keyword&gt;&lt;keyword&gt;Child, Preschool&lt;/keyword&gt;&lt;keyword&gt;Humans&lt;/keyword&gt;&lt;keyword&gt;Hypersensitivity, Immediate/classification/diagnosis&lt;/keyword&gt;&lt;keyword&gt;Infant&lt;/keyword&gt;&lt;keyword&gt;Prevalence&lt;/keyword&gt;&lt;keyword&gt;*Urticaria/classification/diagnosis/physiopathology&lt;/keyword&gt;&lt;/keywords&gt;&lt;dates&gt;&lt;year&gt;2009&lt;/year&gt;&lt;pub-dates&gt;&lt;date&gt;Oct&lt;/date&gt;&lt;/pub-dates&gt;&lt;/dates&gt;&lt;isbn&gt;0105-4538&lt;/isbn&gt;&lt;accession-num&gt;19772512&lt;/accession-num&gt;&lt;urls&gt;&lt;/urls&gt;&lt;electronic-resource-num&gt;10.1111/j.1398-9995.2009.02179.x&lt;/electronic-resource-num&gt;&lt;remote-database-provider&gt;NLM&lt;/remote-database-provider&gt;&lt;language&gt;eng&lt;/language&gt;&lt;/record&gt;&lt;/Cite&gt;&lt;/EndNote&gt;</w:instrText>
      </w:r>
      <w:r w:rsidR="001B4C3E" w:rsidRPr="001E3CF3">
        <w:rPr>
          <w:rFonts w:ascii="Arial" w:hAnsi="Arial" w:cs="Arial"/>
          <w:lang w:val="en-GB"/>
        </w:rPr>
        <w:fldChar w:fldCharType="separate"/>
      </w:r>
      <w:r w:rsidR="00A81005" w:rsidRPr="001E3CF3">
        <w:rPr>
          <w:rFonts w:ascii="Arial" w:hAnsi="Arial" w:cs="Arial"/>
          <w:noProof/>
          <w:lang w:val="en-GB"/>
        </w:rPr>
        <w:t>(5)</w:t>
      </w:r>
      <w:r w:rsidR="001B4C3E" w:rsidRPr="001E3CF3">
        <w:rPr>
          <w:rFonts w:ascii="Arial" w:hAnsi="Arial" w:cs="Arial"/>
          <w:lang w:val="en-GB"/>
        </w:rPr>
        <w:fldChar w:fldCharType="end"/>
      </w:r>
      <w:r w:rsidRPr="001E3CF3">
        <w:rPr>
          <w:rFonts w:ascii="Arial" w:hAnsi="Arial" w:cs="Arial"/>
          <w:lang w:val="en-GB"/>
        </w:rPr>
        <w:t>, but the continual appearance and disappearance of new lesions is characteristic</w:t>
      </w:r>
      <w:r w:rsidR="001D139C" w:rsidRPr="001E3CF3">
        <w:rPr>
          <w:rFonts w:ascii="Arial" w:hAnsi="Arial" w:cs="Arial"/>
          <w:lang w:val="en-GB"/>
        </w:rPr>
        <w:t xml:space="preserve"> </w:t>
      </w:r>
      <w:r w:rsidR="001B4C3E" w:rsidRPr="001E3CF3">
        <w:rPr>
          <w:rFonts w:ascii="Arial" w:hAnsi="Arial" w:cs="Arial"/>
          <w:lang w:val="en-GB"/>
        </w:rPr>
        <w:fldChar w:fldCharType="begin"/>
      </w:r>
      <w:r w:rsidR="00153A41">
        <w:rPr>
          <w:rFonts w:ascii="Arial" w:hAnsi="Arial" w:cs="Arial"/>
          <w:lang w:val="en-GB"/>
        </w:rPr>
        <w:instrText xml:space="preserve"> ADDIN EN.CITE &lt;EndNote&gt;&lt;Cite&gt;&lt;Author&gt;Ardern-Jones&lt;/Author&gt;&lt;Year&gt;2011&lt;/Year&gt;&lt;RecNum&gt;64&lt;/RecNum&gt;&lt;DisplayText&gt;(6)&lt;/DisplayText&gt;&lt;record&gt;&lt;rec-number&gt;64&lt;/rec-number&gt;&lt;foreign-keys&gt;&lt;key app="EN" db-id="05ee900xmpsseyespfu5xapi5x9d95wpvt0x" timestamp="0"&gt;64&lt;/key&gt;&lt;/foreign-keys&gt;&lt;ref-type name="Journal Article"&gt;17&lt;/ref-type&gt;&lt;contributors&gt;&lt;authors&gt;&lt;author&gt;Ardern-Jones, M. R.&lt;/author&gt;&lt;author&gt;Friedmann, P. S.&lt;/author&gt;&lt;/authors&gt;&lt;/contributors&gt;&lt;auth-address&gt;Division of Infection, Inflammation and Immunity, University of Southampton School of Medicine, Mailpoint 825, Level F, South Block, Sir Henry Wellcome Laboratories, Southampton General Hospital, Southampton SO16 6YD, UK. m.aj@soton.ac.uk&lt;/auth-address&gt;&lt;titles&gt;&lt;title&gt;Skin manifestations of drug allergy&lt;/title&gt;&lt;secondary-title&gt;Br J Clin Pharmacol&lt;/secondary-title&gt;&lt;alt-title&gt;British journal of clinical pharmacology&lt;/alt-title&gt;&lt;/titles&gt;&lt;pages&gt;672-83&lt;/pages&gt;&lt;volume&gt;71&lt;/volume&gt;&lt;number&gt;5&lt;/number&gt;&lt;edition&gt;2011/04/13&lt;/edition&gt;&lt;keywords&gt;&lt;keyword&gt;Drug Eruptions/diagnosis/*immunology/therapy&lt;/keyword&gt;&lt;keyword&gt;Exanthema/chemically induced&lt;/keyword&gt;&lt;keyword&gt;Humans&lt;/keyword&gt;&lt;keyword&gt;Stevens-Johnson Syndrome/etiology&lt;/keyword&gt;&lt;keyword&gt;T-Lymphocytes/immunology&lt;/keyword&gt;&lt;/keywords&gt;&lt;dates&gt;&lt;year&gt;2011&lt;/year&gt;&lt;pub-dates&gt;&lt;date&gt;May&lt;/date&gt;&lt;/pub-dates&gt;&lt;/dates&gt;&lt;isbn&gt;0306-5251&lt;/isbn&gt;&lt;accession-num&gt;21480947&lt;/accession-num&gt;&lt;urls&gt;&lt;/urls&gt;&lt;custom2&gt;PMC3093073&lt;/custom2&gt;&lt;electronic-resource-num&gt;10.1111/j.1365-2125.2010.03703.x&lt;/electronic-resource-num&gt;&lt;remote-database-provider&gt;NLM&lt;/remote-database-provider&gt;&lt;language&gt;eng&lt;/language&gt;&lt;/record&gt;&lt;/Cite&gt;&lt;/EndNote&gt;</w:instrText>
      </w:r>
      <w:r w:rsidR="001B4C3E" w:rsidRPr="001E3CF3">
        <w:rPr>
          <w:rFonts w:ascii="Arial" w:hAnsi="Arial" w:cs="Arial"/>
          <w:lang w:val="en-GB"/>
        </w:rPr>
        <w:fldChar w:fldCharType="separate"/>
      </w:r>
      <w:r w:rsidR="00A81005" w:rsidRPr="001E3CF3">
        <w:rPr>
          <w:rFonts w:ascii="Arial" w:hAnsi="Arial" w:cs="Arial"/>
          <w:noProof/>
          <w:lang w:val="en-GB"/>
        </w:rPr>
        <w:t>(6)</w:t>
      </w:r>
      <w:r w:rsidR="001B4C3E" w:rsidRPr="001E3CF3">
        <w:rPr>
          <w:rFonts w:ascii="Arial" w:hAnsi="Arial" w:cs="Arial"/>
          <w:lang w:val="en-GB"/>
        </w:rPr>
        <w:fldChar w:fldCharType="end"/>
      </w:r>
      <w:r w:rsidR="001D139C" w:rsidRPr="001E3CF3">
        <w:rPr>
          <w:rFonts w:ascii="Arial" w:hAnsi="Arial" w:cs="Arial"/>
          <w:lang w:val="en-GB"/>
        </w:rPr>
        <w:t>.</w:t>
      </w:r>
    </w:p>
    <w:p w14:paraId="5EEB8B7D" w14:textId="77777777" w:rsidR="00E21DD7" w:rsidRPr="001E3CF3" w:rsidRDefault="007875A2">
      <w:pPr>
        <w:autoSpaceDE w:val="0"/>
        <w:autoSpaceDN w:val="0"/>
        <w:adjustRightInd w:val="0"/>
        <w:spacing w:line="360" w:lineRule="auto"/>
        <w:jc w:val="both"/>
        <w:rPr>
          <w:rFonts w:ascii="Arial" w:hAnsi="Arial" w:cs="Arial"/>
          <w:lang w:val="en-GB"/>
        </w:rPr>
      </w:pPr>
      <w:r w:rsidRPr="001E3CF3">
        <w:rPr>
          <w:rFonts w:ascii="Arial" w:hAnsi="Arial" w:cs="Arial"/>
          <w:lang w:val="en-GB"/>
        </w:rPr>
        <w:t xml:space="preserve">When the </w:t>
      </w:r>
      <w:r w:rsidR="00161A06">
        <w:rPr>
          <w:rFonts w:ascii="Arial" w:hAnsi="Arial" w:cs="Arial"/>
          <w:lang w:val="en-GB"/>
        </w:rPr>
        <w:t>o</w:t>
      </w:r>
      <w:r w:rsidRPr="001E3CF3">
        <w:rPr>
          <w:rFonts w:ascii="Arial" w:hAnsi="Arial" w:cs="Arial"/>
          <w:lang w:val="en-GB"/>
        </w:rPr>
        <w:t xml:space="preserve">edema </w:t>
      </w:r>
      <w:r w:rsidR="00B45F1C" w:rsidRPr="001E3CF3">
        <w:rPr>
          <w:rFonts w:ascii="Arial" w:hAnsi="Arial" w:cs="Arial"/>
          <w:lang w:val="en-GB"/>
        </w:rPr>
        <w:t>in</w:t>
      </w:r>
      <w:r w:rsidRPr="001E3CF3">
        <w:rPr>
          <w:rFonts w:ascii="Arial" w:hAnsi="Arial" w:cs="Arial"/>
          <w:lang w:val="en-GB"/>
        </w:rPr>
        <w:t xml:space="preserve"> the skin is larger and </w:t>
      </w:r>
      <w:r w:rsidR="00B45F1C" w:rsidRPr="001E3CF3">
        <w:rPr>
          <w:rFonts w:ascii="Arial" w:hAnsi="Arial" w:cs="Arial"/>
          <w:lang w:val="en-GB"/>
        </w:rPr>
        <w:t xml:space="preserve">involves the </w:t>
      </w:r>
      <w:r w:rsidRPr="001E3CF3">
        <w:rPr>
          <w:rFonts w:ascii="Arial" w:hAnsi="Arial" w:cs="Arial"/>
          <w:lang w:val="en-GB"/>
        </w:rPr>
        <w:t>deeper</w:t>
      </w:r>
      <w:r w:rsidR="00B45F1C" w:rsidRPr="001E3CF3">
        <w:rPr>
          <w:rFonts w:ascii="Arial" w:hAnsi="Arial" w:cs="Arial"/>
          <w:lang w:val="en-GB"/>
        </w:rPr>
        <w:t xml:space="preserve"> dermis +/- subcutis</w:t>
      </w:r>
      <w:r w:rsidRPr="001E3CF3">
        <w:rPr>
          <w:rFonts w:ascii="Arial" w:hAnsi="Arial" w:cs="Arial"/>
          <w:lang w:val="en-GB"/>
        </w:rPr>
        <w:t xml:space="preserve">, the condition is </w:t>
      </w:r>
      <w:r w:rsidR="00B45F1C" w:rsidRPr="001E3CF3">
        <w:rPr>
          <w:rFonts w:ascii="Arial" w:hAnsi="Arial" w:cs="Arial"/>
          <w:lang w:val="en-GB"/>
        </w:rPr>
        <w:t>called</w:t>
      </w:r>
      <w:r w:rsidRPr="001E3CF3">
        <w:rPr>
          <w:rFonts w:ascii="Arial" w:hAnsi="Arial" w:cs="Arial"/>
          <w:lang w:val="en-GB"/>
        </w:rPr>
        <w:t xml:space="preserve"> angioedema.</w:t>
      </w:r>
      <w:r w:rsidR="004F5F28" w:rsidRPr="001E3CF3">
        <w:rPr>
          <w:rFonts w:ascii="Arial" w:hAnsi="Arial" w:cs="Arial"/>
          <w:lang w:val="en-GB"/>
        </w:rPr>
        <w:t xml:space="preserve"> Angioedema often </w:t>
      </w:r>
      <w:r w:rsidR="00E21DD7" w:rsidRPr="001E3CF3">
        <w:rPr>
          <w:rFonts w:ascii="Arial" w:hAnsi="Arial" w:cs="Arial"/>
          <w:lang w:val="en-GB"/>
        </w:rPr>
        <w:t xml:space="preserve">affects the face (cheeks, eyelids, lips or ears) and genitalia, but also buccal mucosa, tongue, larynx and pharynx. It is </w:t>
      </w:r>
      <w:r w:rsidR="00161A06">
        <w:rPr>
          <w:rFonts w:ascii="Arial" w:hAnsi="Arial" w:cs="Arial"/>
          <w:lang w:val="en-GB"/>
        </w:rPr>
        <w:t xml:space="preserve">often </w:t>
      </w:r>
      <w:r w:rsidR="00E21DD7" w:rsidRPr="001E3CF3">
        <w:rPr>
          <w:rFonts w:ascii="Arial" w:hAnsi="Arial" w:cs="Arial"/>
          <w:lang w:val="en-GB"/>
        </w:rPr>
        <w:t xml:space="preserve">accompanied </w:t>
      </w:r>
      <w:r w:rsidR="00161A06">
        <w:rPr>
          <w:rFonts w:ascii="Arial" w:hAnsi="Arial" w:cs="Arial"/>
          <w:lang w:val="en-GB"/>
        </w:rPr>
        <w:t>by</w:t>
      </w:r>
      <w:r w:rsidR="00161A06" w:rsidRPr="001E3CF3">
        <w:rPr>
          <w:rFonts w:ascii="Arial" w:hAnsi="Arial" w:cs="Arial"/>
          <w:lang w:val="en-GB"/>
        </w:rPr>
        <w:t xml:space="preserve"> </w:t>
      </w:r>
      <w:r w:rsidR="00E21DD7" w:rsidRPr="001E3CF3">
        <w:rPr>
          <w:rFonts w:ascii="Arial" w:hAnsi="Arial" w:cs="Arial"/>
          <w:lang w:val="en-GB"/>
        </w:rPr>
        <w:t xml:space="preserve">pain and heat rather than itching. Its resolution is slower than that </w:t>
      </w:r>
      <w:r w:rsidR="00377A6B" w:rsidRPr="001E3CF3">
        <w:rPr>
          <w:rFonts w:ascii="Arial" w:hAnsi="Arial" w:cs="Arial"/>
          <w:lang w:val="en-GB"/>
        </w:rPr>
        <w:t xml:space="preserve">of </w:t>
      </w:r>
      <w:r w:rsidR="00E21DD7" w:rsidRPr="001E3CF3">
        <w:rPr>
          <w:rFonts w:ascii="Arial" w:hAnsi="Arial" w:cs="Arial"/>
          <w:lang w:val="en-GB"/>
        </w:rPr>
        <w:t>wheals and may last for several days</w:t>
      </w:r>
      <w:r w:rsidR="001D139C" w:rsidRPr="001E3CF3">
        <w:rPr>
          <w:rFonts w:ascii="Arial" w:hAnsi="Arial" w:cs="Arial"/>
          <w:lang w:val="en-GB"/>
        </w:rPr>
        <w:t xml:space="preserve"> </w:t>
      </w:r>
      <w:r w:rsidR="001B4C3E" w:rsidRPr="001E3CF3">
        <w:rPr>
          <w:rFonts w:ascii="Arial" w:hAnsi="Arial" w:cs="Arial"/>
          <w:lang w:val="en-GB"/>
        </w:rPr>
        <w:fldChar w:fldCharType="begin"/>
      </w:r>
      <w:r w:rsidR="00153A41">
        <w:rPr>
          <w:rFonts w:ascii="Arial" w:hAnsi="Arial" w:cs="Arial"/>
          <w:lang w:val="en-GB"/>
        </w:rPr>
        <w:instrText xml:space="preserve"> ADDIN EN.CITE &lt;EndNote&gt;&lt;Cite&gt;&lt;Author&gt;Greaves&lt;/Author&gt;&lt;Year&gt;1991&lt;/Year&gt;&lt;RecNum&gt;66&lt;/RecNum&gt;&lt;DisplayText&gt;(7)&lt;/DisplayText&gt;&lt;record&gt;&lt;rec-number&gt;66&lt;/rec-number&gt;&lt;foreign-keys&gt;&lt;key app="EN" db-id="05ee900xmpsseyespfu5xapi5x9d95wpvt0x" timestamp="0"&gt;66&lt;/key&gt;&lt;/foreign-keys&gt;&lt;ref-type name="Journal Article"&gt;17&lt;/ref-type&gt;&lt;contributors&gt;&lt;authors&gt;&lt;author&gt;Greaves, M.&lt;/author&gt;&lt;author&gt;Lawlor, F.&lt;/author&gt;&lt;/authors&gt;&lt;/contributors&gt;&lt;auth-address&gt;Institute of Dermatology, St. Thomas&amp;apos;s Hospital, London, U.K.&lt;/auth-address&gt;&lt;titles&gt;&lt;title&gt;Angioedema: manifestations and management&lt;/title&gt;&lt;secondary-title&gt;J Am Acad Dermatol&lt;/secondary-title&gt;&lt;alt-title&gt;Journal of the American Academy of Dermatology&lt;/alt-title&gt;&lt;/titles&gt;&lt;pages&gt;155-61; discussion 161-5&lt;/pages&gt;&lt;volume&gt;25&lt;/volume&gt;&lt;number&gt;1 Pt 2&lt;/number&gt;&lt;edition&gt;1991/07/01&lt;/edition&gt;&lt;keywords&gt;&lt;keyword&gt;*Angioedema/drug therapy/etiology/genetics/physiopathology&lt;/keyword&gt;&lt;keyword&gt;Humans&lt;/keyword&gt;&lt;/keywords&gt;&lt;dates&gt;&lt;year&gt;1991&lt;/year&gt;&lt;pub-dates&gt;&lt;date&gt;Jul&lt;/date&gt;&lt;/pub-dates&gt;&lt;/dates&gt;&lt;isbn&gt;0190-9622 (Print)&amp;#xD;0190-9622&lt;/isbn&gt;&lt;accession-num&gt;1869690&lt;/accession-num&gt;&lt;urls&gt;&lt;/urls&gt;&lt;remote-database-provider&gt;NLM&lt;/remote-database-provider&gt;&lt;language&gt;eng&lt;/language&gt;&lt;/record&gt;&lt;/Cite&gt;&lt;/EndNote&gt;</w:instrText>
      </w:r>
      <w:r w:rsidR="001B4C3E" w:rsidRPr="001E3CF3">
        <w:rPr>
          <w:rFonts w:ascii="Arial" w:hAnsi="Arial" w:cs="Arial"/>
          <w:lang w:val="en-GB"/>
        </w:rPr>
        <w:fldChar w:fldCharType="separate"/>
      </w:r>
      <w:r w:rsidR="00A81005" w:rsidRPr="001E3CF3">
        <w:rPr>
          <w:rFonts w:ascii="Arial" w:hAnsi="Arial" w:cs="Arial"/>
          <w:noProof/>
          <w:lang w:val="en-GB"/>
        </w:rPr>
        <w:t>(7)</w:t>
      </w:r>
      <w:r w:rsidR="001B4C3E" w:rsidRPr="001E3CF3">
        <w:rPr>
          <w:rFonts w:ascii="Arial" w:hAnsi="Arial" w:cs="Arial"/>
          <w:lang w:val="en-GB"/>
        </w:rPr>
        <w:fldChar w:fldCharType="end"/>
      </w:r>
      <w:r w:rsidR="00E21DD7" w:rsidRPr="001E3CF3">
        <w:rPr>
          <w:rFonts w:ascii="Arial" w:hAnsi="Arial" w:cs="Arial"/>
          <w:lang w:val="en-GB"/>
        </w:rPr>
        <w:t xml:space="preserve">. Urticaria and angioedema are associated in about </w:t>
      </w:r>
      <w:r w:rsidR="00CB568C" w:rsidRPr="001E3CF3">
        <w:rPr>
          <w:rFonts w:ascii="Arial" w:hAnsi="Arial" w:cs="Arial"/>
          <w:lang w:val="en-GB"/>
        </w:rPr>
        <w:t>half</w:t>
      </w:r>
      <w:r w:rsidR="00E21DD7" w:rsidRPr="001E3CF3">
        <w:rPr>
          <w:rFonts w:ascii="Arial" w:hAnsi="Arial" w:cs="Arial"/>
          <w:lang w:val="en-GB"/>
        </w:rPr>
        <w:t xml:space="preserve"> of cases. </w:t>
      </w:r>
    </w:p>
    <w:p w14:paraId="0D53270F" w14:textId="77777777" w:rsidR="006F45F6" w:rsidRPr="001E3CF3" w:rsidRDefault="006F45F6">
      <w:pPr>
        <w:autoSpaceDE w:val="0"/>
        <w:autoSpaceDN w:val="0"/>
        <w:adjustRightInd w:val="0"/>
        <w:spacing w:line="360" w:lineRule="auto"/>
        <w:jc w:val="both"/>
        <w:rPr>
          <w:rFonts w:ascii="Arial" w:hAnsi="Arial" w:cs="Arial"/>
          <w:lang w:val="en-GB"/>
        </w:rPr>
      </w:pPr>
      <w:r w:rsidRPr="001E3CF3">
        <w:rPr>
          <w:rFonts w:ascii="Arial" w:hAnsi="Arial" w:cs="Arial"/>
          <w:lang w:val="en-GB"/>
        </w:rPr>
        <w:t xml:space="preserve">Urticaria and angioedema can be accompanied by systemic involvement (normally cardiovascular or respiratory involvement), which has </w:t>
      </w:r>
      <w:r w:rsidR="00377A6B" w:rsidRPr="001E3CF3">
        <w:rPr>
          <w:rFonts w:ascii="Arial" w:hAnsi="Arial" w:cs="Arial"/>
          <w:lang w:val="en-GB"/>
        </w:rPr>
        <w:t xml:space="preserve">been </w:t>
      </w:r>
      <w:r w:rsidRPr="001E3CF3">
        <w:rPr>
          <w:rFonts w:ascii="Arial" w:hAnsi="Arial" w:cs="Arial"/>
          <w:lang w:val="en-GB"/>
        </w:rPr>
        <w:t>defined as anaphylaxis</w:t>
      </w:r>
      <w:r w:rsidR="00B05DCB" w:rsidRPr="001E3CF3">
        <w:rPr>
          <w:rFonts w:ascii="Arial" w:hAnsi="Arial" w:cs="Arial"/>
          <w:lang w:val="en-GB"/>
        </w:rPr>
        <w:t xml:space="preserve"> </w:t>
      </w:r>
      <w:r w:rsidR="001B4C3E" w:rsidRPr="001E3CF3">
        <w:rPr>
          <w:rFonts w:ascii="Arial" w:hAnsi="Arial" w:cs="Arial"/>
          <w:lang w:val="en-GB"/>
        </w:rPr>
        <w:fldChar w:fldCharType="begin"/>
      </w:r>
      <w:r w:rsidR="00153A41">
        <w:rPr>
          <w:rFonts w:ascii="Arial" w:hAnsi="Arial" w:cs="Arial"/>
          <w:lang w:val="en-GB"/>
        </w:rPr>
        <w:instrText xml:space="preserve"> ADDIN EN.CITE &lt;EndNote&gt;&lt;Cite&gt;&lt;Author&gt;Simons&lt;/Author&gt;&lt;Year&gt;2008&lt;/Year&gt;&lt;RecNum&gt;65&lt;/RecNum&gt;&lt;DisplayText&gt;(8)&lt;/DisplayText&gt;&lt;record&gt;&lt;rec-number&gt;65&lt;/rec-number&gt;&lt;foreign-keys&gt;&lt;key app="EN" db-id="05ee900xmpsseyespfu5xapi5x9d95wpvt0x" timestamp="0"&gt;65&lt;/key&gt;&lt;/foreign-keys&gt;&lt;ref-type name="Journal Article"&gt;17&lt;/ref-type&gt;&lt;contributors&gt;&lt;authors&gt;&lt;author&gt;Simons, F. E.&lt;/author&gt;&lt;/authors&gt;&lt;/contributors&gt;&lt;auth-address&gt;Section of Allergy and Clinical Immunology, Department of Pediatrics and Child Health, the Department of Immunology, Faculty of Medicine, University of Manitoba, Winnipeg, Manitoba, Canada. lmcniven@hsc.mb.ca&lt;/auth-address&gt;&lt;titles&gt;&lt;title&gt;9. Anaphylaxis&lt;/title&gt;&lt;secondary-title&gt;J Allergy Clin Immunol&lt;/secondary-title&gt;&lt;alt-title&gt;The Journal of allergy and clinical immunology&lt;/alt-title&gt;&lt;/titles&gt;&lt;pages&gt;S402-7; quiz S420&lt;/pages&gt;&lt;volume&gt;121&lt;/volume&gt;&lt;number&gt;2 Suppl&lt;/number&gt;&lt;edition&gt;2008/02/05&lt;/edition&gt;&lt;keywords&gt;&lt;keyword&gt;*Anaphylaxis/diagnosis/etiology/physiopathology/therapy&lt;/keyword&gt;&lt;keyword&gt;Epinephrine/administration &amp;amp; dosage/therapeutic use&lt;/keyword&gt;&lt;keyword&gt;Humans&lt;/keyword&gt;&lt;keyword&gt;Immunologic Tests&lt;/keyword&gt;&lt;keyword&gt;Injections&lt;/keyword&gt;&lt;keyword&gt;Risk Reduction Behavior&lt;/keyword&gt;&lt;/keywords&gt;&lt;dates&gt;&lt;year&gt;2008&lt;/year&gt;&lt;pub-dates&gt;&lt;date&gt;Feb&lt;/date&gt;&lt;/pub-dates&gt;&lt;/dates&gt;&lt;isbn&gt;0091-6749&lt;/isbn&gt;&lt;accession-num&gt;18241691&lt;/accession-num&gt;&lt;urls&gt;&lt;/urls&gt;&lt;electronic-resource-num&gt;10.1016/j.jaci.2007.08.061&lt;/electronic-resource-num&gt;&lt;remote-database-provider&gt;NLM&lt;/remote-database-provider&gt;&lt;language&gt;eng&lt;/language&gt;&lt;/record&gt;&lt;/Cite&gt;&lt;/EndNote&gt;</w:instrText>
      </w:r>
      <w:r w:rsidR="001B4C3E" w:rsidRPr="001E3CF3">
        <w:rPr>
          <w:rFonts w:ascii="Arial" w:hAnsi="Arial" w:cs="Arial"/>
          <w:lang w:val="en-GB"/>
        </w:rPr>
        <w:fldChar w:fldCharType="separate"/>
      </w:r>
      <w:r w:rsidR="00A81005" w:rsidRPr="001E3CF3">
        <w:rPr>
          <w:rFonts w:ascii="Arial" w:hAnsi="Arial" w:cs="Arial"/>
          <w:noProof/>
          <w:lang w:val="en-GB"/>
        </w:rPr>
        <w:t>(8)</w:t>
      </w:r>
      <w:r w:rsidR="001B4C3E" w:rsidRPr="001E3CF3">
        <w:rPr>
          <w:rFonts w:ascii="Arial" w:hAnsi="Arial" w:cs="Arial"/>
          <w:lang w:val="en-GB"/>
        </w:rPr>
        <w:fldChar w:fldCharType="end"/>
      </w:r>
      <w:r w:rsidRPr="001E3CF3">
        <w:rPr>
          <w:rFonts w:ascii="Arial" w:hAnsi="Arial" w:cs="Arial"/>
          <w:lang w:val="en-GB"/>
        </w:rPr>
        <w:t xml:space="preserve"> and can lead to respiratory collapse, shock and death</w:t>
      </w:r>
      <w:r w:rsidR="00B05DCB" w:rsidRPr="001E3CF3">
        <w:rPr>
          <w:rFonts w:ascii="Arial" w:hAnsi="Arial" w:cs="Arial"/>
          <w:lang w:val="en-GB"/>
        </w:rPr>
        <w:t xml:space="preserve"> </w:t>
      </w:r>
      <w:r w:rsidR="001B4C3E" w:rsidRPr="001E3CF3">
        <w:rPr>
          <w:rFonts w:ascii="Arial" w:hAnsi="Arial" w:cs="Arial"/>
          <w:lang w:val="en-GB"/>
        </w:rPr>
        <w:fldChar w:fldCharType="begin"/>
      </w:r>
      <w:r w:rsidR="00153A41">
        <w:rPr>
          <w:rFonts w:ascii="Arial" w:hAnsi="Arial" w:cs="Arial"/>
          <w:lang w:val="en-GB"/>
        </w:rPr>
        <w:instrText xml:space="preserve"> ADDIN EN.CITE &lt;EndNote&gt;&lt;Cite&gt;&lt;Author&gt;Roujeau&lt;/Author&gt;&lt;Year&gt;2005&lt;/Year&gt;&lt;RecNum&gt;67&lt;/RecNum&gt;&lt;DisplayText&gt;(9)&lt;/DisplayText&gt;&lt;record&gt;&lt;rec-number&gt;67&lt;/rec-number&gt;&lt;foreign-keys&gt;&lt;key app="EN" db-id="05ee900xmpsseyespfu5xapi5x9d95wpvt0x" timestamp="0"&gt;67&lt;/key&gt;&lt;/foreign-keys&gt;&lt;ref-type name="Journal Article"&gt;17&lt;/ref-type&gt;&lt;contributors&gt;&lt;authors&gt;&lt;author&gt;Roujeau, J. C.&lt;/author&gt;&lt;/authors&gt;&lt;/contributors&gt;&lt;auth-address&gt;Service de Dermatologie, Hopital Henri Mondor, Universite Paris XII, 94010 Creteil, France. jean-claude.roujeau@hmn.ap-hop-paris.fr&lt;/auth-address&gt;&lt;titles&gt;&lt;title&gt;Clinical heterogeneity of drug hypersensitivity&lt;/title&gt;&lt;secondary-title&gt;Toxicology&lt;/secondary-title&gt;&lt;alt-title&gt;Toxicology&lt;/alt-title&gt;&lt;/titles&gt;&lt;pages&gt;123-9&lt;/pages&gt;&lt;volume&gt;209&lt;/volume&gt;&lt;number&gt;2&lt;/number&gt;&lt;edition&gt;2005/03/16&lt;/edition&gt;&lt;keywords&gt;&lt;keyword&gt;Animals&lt;/keyword&gt;&lt;keyword&gt;Drug Eruptions/complications/immunology/pathology&lt;/keyword&gt;&lt;keyword&gt;Drug Hypersensitivity/complications/*immunology/pathology&lt;/keyword&gt;&lt;keyword&gt;Humans&lt;/keyword&gt;&lt;keyword&gt;Skin/pathology&lt;/keyword&gt;&lt;/keywords&gt;&lt;dates&gt;&lt;year&gt;2005&lt;/year&gt;&lt;pub-dates&gt;&lt;date&gt;Apr 15&lt;/date&gt;&lt;/pub-dates&gt;&lt;/dates&gt;&lt;isbn&gt;0300-483X (Print)&amp;#xD;0300-483x&lt;/isbn&gt;&lt;accession-num&gt;15767024&lt;/accession-num&gt;&lt;urls&gt;&lt;/urls&gt;&lt;electronic-resource-num&gt;10.1016/j.tox.2004.12.022&lt;/electronic-resource-num&gt;&lt;remote-database-provider&gt;NLM&lt;/remote-database-provider&gt;&lt;language&gt;eng&lt;/language&gt;&lt;/record&gt;&lt;/Cite&gt;&lt;/EndNote&gt;</w:instrText>
      </w:r>
      <w:r w:rsidR="001B4C3E" w:rsidRPr="001E3CF3">
        <w:rPr>
          <w:rFonts w:ascii="Arial" w:hAnsi="Arial" w:cs="Arial"/>
          <w:lang w:val="en-GB"/>
        </w:rPr>
        <w:fldChar w:fldCharType="separate"/>
      </w:r>
      <w:r w:rsidR="00A81005" w:rsidRPr="001E3CF3">
        <w:rPr>
          <w:rFonts w:ascii="Arial" w:hAnsi="Arial" w:cs="Arial"/>
          <w:noProof/>
          <w:lang w:val="en-GB"/>
        </w:rPr>
        <w:t>(9)</w:t>
      </w:r>
      <w:r w:rsidR="001B4C3E" w:rsidRPr="001E3CF3">
        <w:rPr>
          <w:rFonts w:ascii="Arial" w:hAnsi="Arial" w:cs="Arial"/>
          <w:lang w:val="en-GB"/>
        </w:rPr>
        <w:fldChar w:fldCharType="end"/>
      </w:r>
      <w:r w:rsidRPr="001E3CF3">
        <w:rPr>
          <w:rFonts w:ascii="Arial" w:hAnsi="Arial" w:cs="Arial"/>
          <w:color w:val="000000"/>
          <w:lang w:val="en-GB"/>
        </w:rPr>
        <w:t xml:space="preserve">. Anaphylaxis mostly comes with skin lesions such as urticaria or </w:t>
      </w:r>
      <w:r w:rsidR="00161A06">
        <w:rPr>
          <w:rFonts w:ascii="Arial" w:hAnsi="Arial" w:cs="Arial"/>
          <w:color w:val="000000"/>
          <w:lang w:val="en-GB"/>
        </w:rPr>
        <w:t xml:space="preserve">a generalised </w:t>
      </w:r>
      <w:r w:rsidRPr="001E3CF3">
        <w:rPr>
          <w:rFonts w:ascii="Arial" w:hAnsi="Arial" w:cs="Arial"/>
          <w:color w:val="000000"/>
          <w:lang w:val="en-GB"/>
        </w:rPr>
        <w:t xml:space="preserve">flush, but </w:t>
      </w:r>
      <w:r w:rsidR="00161A06">
        <w:rPr>
          <w:rFonts w:ascii="Arial" w:hAnsi="Arial" w:cs="Arial"/>
          <w:color w:val="000000"/>
          <w:lang w:val="en-GB"/>
        </w:rPr>
        <w:t>rarely</w:t>
      </w:r>
      <w:r w:rsidR="00161A06" w:rsidRPr="001E3CF3">
        <w:rPr>
          <w:rFonts w:ascii="Arial" w:hAnsi="Arial" w:cs="Arial"/>
          <w:color w:val="000000"/>
          <w:lang w:val="en-GB"/>
        </w:rPr>
        <w:t xml:space="preserve"> </w:t>
      </w:r>
      <w:r w:rsidRPr="001E3CF3">
        <w:rPr>
          <w:rFonts w:ascii="Arial" w:hAnsi="Arial" w:cs="Arial"/>
          <w:color w:val="000000"/>
          <w:lang w:val="en-GB"/>
        </w:rPr>
        <w:t>may occur without</w:t>
      </w:r>
      <w:r w:rsidR="00161A06">
        <w:rPr>
          <w:rFonts w:ascii="Arial" w:hAnsi="Arial" w:cs="Arial"/>
          <w:color w:val="000000"/>
          <w:lang w:val="en-GB"/>
        </w:rPr>
        <w:t xml:space="preserve"> either</w:t>
      </w:r>
      <w:r w:rsidRPr="001E3CF3">
        <w:rPr>
          <w:rFonts w:ascii="Arial" w:hAnsi="Arial" w:cs="Arial"/>
          <w:color w:val="000000"/>
          <w:lang w:val="en-GB"/>
        </w:rPr>
        <w:t xml:space="preserve">. </w:t>
      </w:r>
      <w:r w:rsidR="00161A06">
        <w:rPr>
          <w:rFonts w:ascii="Arial" w:hAnsi="Arial" w:cs="Arial"/>
          <w:color w:val="000000"/>
          <w:lang w:val="en-GB"/>
        </w:rPr>
        <w:t>D</w:t>
      </w:r>
      <w:r w:rsidRPr="001E3CF3">
        <w:rPr>
          <w:rFonts w:ascii="Arial" w:hAnsi="Arial" w:cs="Arial"/>
          <w:lang w:val="en-GB"/>
        </w:rPr>
        <w:t>rug-related urticaria, angioedema or anaphylaxis usually begin</w:t>
      </w:r>
      <w:r w:rsidR="00161A06">
        <w:rPr>
          <w:rFonts w:ascii="Arial" w:hAnsi="Arial" w:cs="Arial"/>
          <w:lang w:val="en-GB"/>
        </w:rPr>
        <w:t>s</w:t>
      </w:r>
      <w:r w:rsidRPr="001E3CF3">
        <w:rPr>
          <w:rFonts w:ascii="Arial" w:hAnsi="Arial" w:cs="Arial"/>
          <w:lang w:val="en-GB"/>
        </w:rPr>
        <w:t xml:space="preserve"> within one hour </w:t>
      </w:r>
      <w:r w:rsidR="00161A06">
        <w:rPr>
          <w:rFonts w:ascii="Arial" w:hAnsi="Arial" w:cs="Arial"/>
          <w:lang w:val="en-GB"/>
        </w:rPr>
        <w:t>of</w:t>
      </w:r>
      <w:r w:rsidR="00161A06" w:rsidRPr="001E3CF3">
        <w:rPr>
          <w:rFonts w:ascii="Arial" w:hAnsi="Arial" w:cs="Arial"/>
          <w:lang w:val="en-GB"/>
        </w:rPr>
        <w:t xml:space="preserve"> </w:t>
      </w:r>
      <w:r w:rsidRPr="001E3CF3">
        <w:rPr>
          <w:rFonts w:ascii="Arial" w:hAnsi="Arial" w:cs="Arial"/>
          <w:lang w:val="en-GB"/>
        </w:rPr>
        <w:t>drug administration</w:t>
      </w:r>
      <w:r w:rsidR="00161A06">
        <w:rPr>
          <w:rFonts w:ascii="Arial" w:hAnsi="Arial" w:cs="Arial"/>
          <w:lang w:val="en-GB"/>
        </w:rPr>
        <w:t xml:space="preserve">. However, angioedema alone (without </w:t>
      </w:r>
      <w:r w:rsidR="00161A06" w:rsidRPr="001E3CF3">
        <w:rPr>
          <w:rFonts w:ascii="Arial" w:hAnsi="Arial" w:cs="Arial"/>
          <w:lang w:val="en-GB"/>
        </w:rPr>
        <w:t>urticaria</w:t>
      </w:r>
      <w:r w:rsidR="00161A06">
        <w:rPr>
          <w:rFonts w:ascii="Arial" w:hAnsi="Arial" w:cs="Arial"/>
          <w:lang w:val="en-GB"/>
        </w:rPr>
        <w:t xml:space="preserve">) induced as a side effect of </w:t>
      </w:r>
      <w:r w:rsidRPr="001E3CF3">
        <w:rPr>
          <w:rFonts w:ascii="Arial" w:hAnsi="Arial" w:cs="Arial"/>
          <w:lang w:val="en-GB"/>
        </w:rPr>
        <w:t>angiotensin-converting enzyme inhibitors</w:t>
      </w:r>
      <w:r w:rsidR="00084674" w:rsidRPr="001E3CF3">
        <w:rPr>
          <w:rFonts w:ascii="Arial" w:hAnsi="Arial" w:cs="Arial"/>
          <w:lang w:val="en-GB"/>
        </w:rPr>
        <w:t>,</w:t>
      </w:r>
      <w:r w:rsidRPr="001E3CF3">
        <w:rPr>
          <w:rFonts w:ascii="Arial" w:hAnsi="Arial" w:cs="Arial"/>
          <w:lang w:val="en-GB"/>
        </w:rPr>
        <w:t xml:space="preserve"> may begin after months or years of treatment</w:t>
      </w:r>
      <w:r w:rsidR="00161A06">
        <w:rPr>
          <w:rFonts w:ascii="Arial" w:hAnsi="Arial" w:cs="Arial"/>
          <w:lang w:val="en-GB"/>
        </w:rPr>
        <w:t>, although this is not a true ‘hypersensitivity’ reaction</w:t>
      </w:r>
      <w:r w:rsidRPr="001E3CF3">
        <w:rPr>
          <w:rFonts w:ascii="Arial" w:hAnsi="Arial" w:cs="Arial"/>
          <w:lang w:val="en-GB"/>
        </w:rPr>
        <w:t>.</w:t>
      </w:r>
    </w:p>
    <w:p w14:paraId="4A0E2C76" w14:textId="77777777" w:rsidR="00DD0A48" w:rsidRPr="001E3CF3" w:rsidRDefault="00DD0A48" w:rsidP="00E21DD7">
      <w:pPr>
        <w:spacing w:line="360" w:lineRule="auto"/>
        <w:rPr>
          <w:rFonts w:ascii="Arial" w:hAnsi="Arial" w:cs="Arial"/>
          <w:lang w:val="en-GB"/>
        </w:rPr>
      </w:pPr>
    </w:p>
    <w:p w14:paraId="1CCC85AF" w14:textId="77777777" w:rsidR="00DD0A48" w:rsidRPr="001E6CD4" w:rsidRDefault="00DD0A48" w:rsidP="00D92750">
      <w:pPr>
        <w:spacing w:line="360" w:lineRule="auto"/>
        <w:rPr>
          <w:rFonts w:ascii="Arial" w:hAnsi="Arial" w:cs="Arial"/>
          <w:b/>
          <w:lang w:val="en-GB"/>
        </w:rPr>
      </w:pPr>
      <w:r w:rsidRPr="001E6CD4">
        <w:rPr>
          <w:rFonts w:ascii="Arial" w:hAnsi="Arial" w:cs="Arial"/>
          <w:b/>
          <w:lang w:val="en-GB"/>
        </w:rPr>
        <w:t>Disseminated and generali</w:t>
      </w:r>
      <w:r w:rsidR="00EF0EC4" w:rsidRPr="001E6CD4">
        <w:rPr>
          <w:rFonts w:ascii="Arial" w:hAnsi="Arial" w:cs="Arial"/>
          <w:b/>
          <w:lang w:val="en-GB"/>
        </w:rPr>
        <w:t>s</w:t>
      </w:r>
      <w:r w:rsidRPr="001E6CD4">
        <w:rPr>
          <w:rFonts w:ascii="Arial" w:hAnsi="Arial" w:cs="Arial"/>
          <w:b/>
          <w:lang w:val="en-GB"/>
        </w:rPr>
        <w:t>ed exanthems</w:t>
      </w:r>
    </w:p>
    <w:p w14:paraId="6D3143BE" w14:textId="77777777" w:rsidR="00DD0A48" w:rsidRPr="001E3CF3" w:rsidRDefault="00DD0A48">
      <w:pPr>
        <w:spacing w:line="360" w:lineRule="auto"/>
        <w:jc w:val="both"/>
        <w:rPr>
          <w:rFonts w:ascii="Arial" w:hAnsi="Arial" w:cs="Arial"/>
          <w:iCs/>
          <w:lang w:val="en-GB"/>
        </w:rPr>
      </w:pPr>
      <w:r w:rsidRPr="001E3CF3">
        <w:rPr>
          <w:rFonts w:ascii="Arial" w:hAnsi="Arial" w:cs="Arial"/>
          <w:lang w:val="en-GB"/>
        </w:rPr>
        <w:t xml:space="preserve">An exanthem is not a disease, but a description of a clinical picture. </w:t>
      </w:r>
      <w:r w:rsidR="00DC5F0C" w:rsidRPr="001E3CF3">
        <w:rPr>
          <w:rFonts w:ascii="Arial" w:hAnsi="Arial" w:cs="Arial"/>
          <w:lang w:val="en-GB"/>
        </w:rPr>
        <w:t xml:space="preserve">There is no consensus definition of an exanthem. Medical dictionaries define it either as any rash, as a widespread rash, or as a rapidly erupting rash that may have diagnostic features of an infectious disease. In Greek exanthema (ἐξάνθημα </w:t>
      </w:r>
      <w:r w:rsidR="00DC5F0C" w:rsidRPr="001E3CF3">
        <w:rPr>
          <w:rFonts w:ascii="Arial" w:hAnsi="Arial" w:cs="Arial"/>
          <w:i/>
          <w:iCs/>
          <w:lang w:val="en-GB"/>
        </w:rPr>
        <w:t xml:space="preserve">exánthēma) </w:t>
      </w:r>
      <w:r w:rsidR="00DC5F0C" w:rsidRPr="001E3CF3">
        <w:rPr>
          <w:rFonts w:ascii="Arial" w:hAnsi="Arial" w:cs="Arial"/>
          <w:iCs/>
          <w:lang w:val="en-GB"/>
        </w:rPr>
        <w:t xml:space="preserve">stands for </w:t>
      </w:r>
      <w:r w:rsidR="00161A06">
        <w:rPr>
          <w:rFonts w:ascii="Arial" w:hAnsi="Arial" w:cs="Arial"/>
          <w:iCs/>
          <w:lang w:val="en-GB"/>
        </w:rPr>
        <w:t>“</w:t>
      </w:r>
      <w:r w:rsidR="00DC5F0C" w:rsidRPr="001E3CF3">
        <w:rPr>
          <w:rFonts w:ascii="Arial" w:hAnsi="Arial" w:cs="Arial"/>
          <w:iCs/>
          <w:lang w:val="en-GB"/>
        </w:rPr>
        <w:t>blossoming</w:t>
      </w:r>
      <w:r w:rsidR="00161A06">
        <w:rPr>
          <w:rFonts w:ascii="Arial" w:hAnsi="Arial" w:cs="Arial"/>
          <w:iCs/>
          <w:lang w:val="en-GB"/>
        </w:rPr>
        <w:t>”</w:t>
      </w:r>
      <w:r w:rsidR="00161A06" w:rsidRPr="001E3CF3">
        <w:rPr>
          <w:rFonts w:ascii="Arial" w:hAnsi="Arial" w:cs="Arial"/>
          <w:iCs/>
          <w:lang w:val="en-GB"/>
        </w:rPr>
        <w:t xml:space="preserve"> </w:t>
      </w:r>
      <w:r w:rsidR="00DC5F0C" w:rsidRPr="001E3CF3">
        <w:rPr>
          <w:rFonts w:ascii="Arial" w:hAnsi="Arial" w:cs="Arial"/>
          <w:iCs/>
          <w:lang w:val="en-GB"/>
        </w:rPr>
        <w:t xml:space="preserve">or </w:t>
      </w:r>
      <w:r w:rsidR="00161A06">
        <w:rPr>
          <w:rFonts w:ascii="Arial" w:hAnsi="Arial" w:cs="Arial"/>
          <w:iCs/>
          <w:lang w:val="en-GB"/>
        </w:rPr>
        <w:t>“</w:t>
      </w:r>
      <w:r w:rsidR="00DC5F0C" w:rsidRPr="001E3CF3">
        <w:rPr>
          <w:rFonts w:ascii="Arial" w:hAnsi="Arial" w:cs="Arial"/>
          <w:iCs/>
          <w:lang w:val="en-GB"/>
        </w:rPr>
        <w:t>breaking out</w:t>
      </w:r>
      <w:r w:rsidR="00161A06">
        <w:rPr>
          <w:rFonts w:ascii="Arial" w:hAnsi="Arial" w:cs="Arial"/>
          <w:iCs/>
          <w:lang w:val="en-GB"/>
        </w:rPr>
        <w:t>”</w:t>
      </w:r>
      <w:r w:rsidR="00161A06" w:rsidRPr="001E3CF3">
        <w:rPr>
          <w:rFonts w:ascii="Arial" w:hAnsi="Arial" w:cs="Arial"/>
          <w:iCs/>
          <w:lang w:val="en-GB"/>
        </w:rPr>
        <w:t xml:space="preserve"> </w:t>
      </w:r>
      <w:r w:rsidR="00DC5F0C" w:rsidRPr="001E3CF3">
        <w:rPr>
          <w:rFonts w:ascii="Arial" w:hAnsi="Arial" w:cs="Arial"/>
          <w:iCs/>
          <w:lang w:val="en-GB"/>
        </w:rPr>
        <w:t>highlighting the sudden appearance and colo</w:t>
      </w:r>
      <w:r w:rsidR="00161A06">
        <w:rPr>
          <w:rFonts w:ascii="Arial" w:hAnsi="Arial" w:cs="Arial"/>
          <w:iCs/>
          <w:lang w:val="en-GB"/>
        </w:rPr>
        <w:t>u</w:t>
      </w:r>
      <w:r w:rsidR="00DC5F0C" w:rsidRPr="001E3CF3">
        <w:rPr>
          <w:rFonts w:ascii="Arial" w:hAnsi="Arial" w:cs="Arial"/>
          <w:iCs/>
          <w:lang w:val="en-GB"/>
        </w:rPr>
        <w:t xml:space="preserve">r change of the eruption. </w:t>
      </w:r>
      <w:r w:rsidR="00EE59AB" w:rsidRPr="001E3CF3">
        <w:rPr>
          <w:rFonts w:ascii="Arial" w:hAnsi="Arial" w:cs="Arial"/>
          <w:iCs/>
          <w:lang w:val="en-GB"/>
        </w:rPr>
        <w:t>We define an exanthem as an acutely erupting, widespread distribution of multiple small, round to oval erythematous macules and/or papules with different degree</w:t>
      </w:r>
      <w:r w:rsidR="00161A06">
        <w:rPr>
          <w:rFonts w:ascii="Arial" w:hAnsi="Arial" w:cs="Arial"/>
          <w:iCs/>
          <w:lang w:val="en-GB"/>
        </w:rPr>
        <w:t>s</w:t>
      </w:r>
      <w:r w:rsidR="00EE59AB" w:rsidRPr="001E3CF3">
        <w:rPr>
          <w:rFonts w:ascii="Arial" w:hAnsi="Arial" w:cs="Arial"/>
          <w:iCs/>
          <w:lang w:val="en-GB"/>
        </w:rPr>
        <w:t xml:space="preserve"> of conflu</w:t>
      </w:r>
      <w:r w:rsidR="00377A6B" w:rsidRPr="001E3CF3">
        <w:rPr>
          <w:rFonts w:ascii="Arial" w:hAnsi="Arial" w:cs="Arial"/>
          <w:iCs/>
          <w:lang w:val="en-GB"/>
        </w:rPr>
        <w:t>ence</w:t>
      </w:r>
      <w:r w:rsidR="00C12DA2">
        <w:rPr>
          <w:rFonts w:ascii="Arial" w:hAnsi="Arial" w:cs="Arial"/>
          <w:iCs/>
          <w:lang w:val="en-GB"/>
        </w:rPr>
        <w:t>.</w:t>
      </w:r>
      <w:r w:rsidR="00EE59AB" w:rsidRPr="001E3CF3">
        <w:rPr>
          <w:rFonts w:ascii="Arial" w:hAnsi="Arial" w:cs="Arial"/>
          <w:iCs/>
          <w:lang w:val="en-GB"/>
        </w:rPr>
        <w:t xml:space="preserve"> </w:t>
      </w:r>
      <w:r w:rsidR="00C12DA2">
        <w:rPr>
          <w:rFonts w:ascii="Arial" w:hAnsi="Arial" w:cs="Arial"/>
          <w:iCs/>
          <w:lang w:val="en-GB"/>
        </w:rPr>
        <w:t>T</w:t>
      </w:r>
      <w:r w:rsidR="00EE59AB" w:rsidRPr="001E3CF3">
        <w:rPr>
          <w:rFonts w:ascii="Arial" w:hAnsi="Arial" w:cs="Arial"/>
          <w:iCs/>
          <w:lang w:val="en-GB"/>
        </w:rPr>
        <w:t xml:space="preserve">he </w:t>
      </w:r>
      <w:r w:rsidR="00C12DA2">
        <w:rPr>
          <w:rFonts w:ascii="Arial" w:hAnsi="Arial" w:cs="Arial"/>
          <w:iCs/>
          <w:lang w:val="en-GB"/>
        </w:rPr>
        <w:t>individual</w:t>
      </w:r>
      <w:r w:rsidR="00C12DA2" w:rsidRPr="001E3CF3">
        <w:rPr>
          <w:rFonts w:ascii="Arial" w:hAnsi="Arial" w:cs="Arial"/>
          <w:iCs/>
          <w:lang w:val="en-GB"/>
        </w:rPr>
        <w:t xml:space="preserve"> </w:t>
      </w:r>
      <w:r w:rsidR="00EE59AB" w:rsidRPr="001E3CF3">
        <w:rPr>
          <w:rFonts w:ascii="Arial" w:hAnsi="Arial" w:cs="Arial"/>
          <w:iCs/>
          <w:lang w:val="en-GB"/>
        </w:rPr>
        <w:t>lesions persist for several days</w:t>
      </w:r>
      <w:r w:rsidR="00C12DA2">
        <w:rPr>
          <w:rFonts w:ascii="Arial" w:hAnsi="Arial" w:cs="Arial"/>
          <w:iCs/>
          <w:lang w:val="en-GB"/>
        </w:rPr>
        <w:t xml:space="preserve"> (in contrast to urticaria wheals which resolve more rapidly)</w:t>
      </w:r>
      <w:r w:rsidR="00EE59AB" w:rsidRPr="001E3CF3">
        <w:rPr>
          <w:rFonts w:ascii="Arial" w:hAnsi="Arial" w:cs="Arial"/>
          <w:iCs/>
          <w:lang w:val="en-GB"/>
        </w:rPr>
        <w:t xml:space="preserve">. </w:t>
      </w:r>
      <w:r w:rsidRPr="001E3CF3">
        <w:rPr>
          <w:rFonts w:ascii="Arial" w:hAnsi="Arial" w:cs="Arial"/>
          <w:lang w:val="en-GB"/>
        </w:rPr>
        <w:t xml:space="preserve">Before the diagnosis of a maculopapular exanthem is made, </w:t>
      </w:r>
      <w:r w:rsidR="00C12DA2">
        <w:rPr>
          <w:rFonts w:ascii="Arial" w:hAnsi="Arial" w:cs="Arial"/>
          <w:lang w:val="en-GB"/>
        </w:rPr>
        <w:t>other</w:t>
      </w:r>
      <w:r w:rsidR="00C12DA2" w:rsidRPr="001E3CF3">
        <w:rPr>
          <w:rFonts w:ascii="Arial" w:hAnsi="Arial" w:cs="Arial"/>
          <w:lang w:val="en-GB"/>
        </w:rPr>
        <w:t xml:space="preserve"> </w:t>
      </w:r>
      <w:r w:rsidRPr="001E3CF3">
        <w:rPr>
          <w:rFonts w:ascii="Arial" w:hAnsi="Arial" w:cs="Arial"/>
          <w:lang w:val="en-GB"/>
        </w:rPr>
        <w:t xml:space="preserve">entities </w:t>
      </w:r>
      <w:r w:rsidR="00C12DA2">
        <w:rPr>
          <w:rFonts w:ascii="Arial" w:hAnsi="Arial" w:cs="Arial"/>
          <w:lang w:val="en-GB"/>
        </w:rPr>
        <w:t>where</w:t>
      </w:r>
      <w:r w:rsidR="00C12DA2" w:rsidRPr="001E3CF3">
        <w:rPr>
          <w:rFonts w:ascii="Arial" w:hAnsi="Arial" w:cs="Arial"/>
          <w:lang w:val="en-GB"/>
        </w:rPr>
        <w:t xml:space="preserve"> </w:t>
      </w:r>
      <w:r w:rsidRPr="001E3CF3">
        <w:rPr>
          <w:rFonts w:ascii="Arial" w:hAnsi="Arial" w:cs="Arial"/>
          <w:lang w:val="en-GB"/>
        </w:rPr>
        <w:t xml:space="preserve">exanthems </w:t>
      </w:r>
      <w:r w:rsidR="00C12DA2">
        <w:rPr>
          <w:rFonts w:ascii="Arial" w:hAnsi="Arial" w:cs="Arial"/>
          <w:lang w:val="en-GB"/>
        </w:rPr>
        <w:t xml:space="preserve">are associated </w:t>
      </w:r>
      <w:r w:rsidRPr="001E3CF3">
        <w:rPr>
          <w:rFonts w:ascii="Arial" w:hAnsi="Arial" w:cs="Arial"/>
          <w:lang w:val="en-GB"/>
        </w:rPr>
        <w:t>with blisters, pustules, or special distribution have to be ruled out</w:t>
      </w:r>
      <w:r w:rsidR="001C02C4" w:rsidRPr="001E3CF3">
        <w:rPr>
          <w:rFonts w:ascii="Arial" w:hAnsi="Arial" w:cs="Arial"/>
          <w:lang w:val="en-GB"/>
        </w:rPr>
        <w:t xml:space="preserve"> (Tab. 2, Fig. 1, Fig.2)</w:t>
      </w:r>
      <w:r w:rsidRPr="001E3CF3">
        <w:rPr>
          <w:rFonts w:ascii="Arial" w:hAnsi="Arial" w:cs="Arial"/>
          <w:lang w:val="en-GB"/>
        </w:rPr>
        <w:t xml:space="preserve">. </w:t>
      </w:r>
    </w:p>
    <w:p w14:paraId="1600C092" w14:textId="77777777" w:rsidR="00DD0A48" w:rsidRPr="001E3CF3" w:rsidRDefault="00DD0A48" w:rsidP="00592072">
      <w:pPr>
        <w:spacing w:line="360" w:lineRule="auto"/>
        <w:jc w:val="both"/>
        <w:rPr>
          <w:rFonts w:ascii="Arial" w:hAnsi="Arial" w:cs="Arial"/>
          <w:lang w:val="en-GB"/>
        </w:rPr>
      </w:pPr>
    </w:p>
    <w:p w14:paraId="35E84DEC" w14:textId="77777777" w:rsidR="00DD0A48" w:rsidRPr="001E3CF3" w:rsidRDefault="00DD0A48" w:rsidP="00592072">
      <w:pPr>
        <w:spacing w:line="360" w:lineRule="auto"/>
        <w:jc w:val="both"/>
        <w:rPr>
          <w:rFonts w:ascii="Arial" w:hAnsi="Arial" w:cs="Arial"/>
          <w:u w:val="single"/>
          <w:lang w:val="en-GB"/>
        </w:rPr>
      </w:pPr>
      <w:r w:rsidRPr="001E3CF3">
        <w:rPr>
          <w:rFonts w:ascii="Arial" w:hAnsi="Arial" w:cs="Arial"/>
          <w:u w:val="single"/>
          <w:lang w:val="en-GB"/>
        </w:rPr>
        <w:t>Bullous exanthems</w:t>
      </w:r>
    </w:p>
    <w:p w14:paraId="2C022902" w14:textId="580999EE" w:rsidR="00DD0A48" w:rsidRPr="001E3CF3" w:rsidRDefault="00DD0A48" w:rsidP="00D65B7C">
      <w:pPr>
        <w:spacing w:line="360" w:lineRule="auto"/>
        <w:jc w:val="both"/>
        <w:rPr>
          <w:rFonts w:ascii="Arial" w:hAnsi="Arial" w:cs="Arial"/>
          <w:lang w:val="en-GB"/>
        </w:rPr>
      </w:pPr>
      <w:r w:rsidRPr="001E3CF3">
        <w:rPr>
          <w:rFonts w:ascii="Arial" w:hAnsi="Arial" w:cs="Arial"/>
          <w:lang w:val="en-GB"/>
        </w:rPr>
        <w:t>Small isolated vesicles and pustules may develop in any MPE. The more severe bullous entities are called Stevens</w:t>
      </w:r>
      <w:r w:rsidR="00534A96" w:rsidRPr="001E3CF3">
        <w:rPr>
          <w:rFonts w:ascii="Arial" w:hAnsi="Arial" w:cs="Arial"/>
          <w:lang w:val="en-GB"/>
        </w:rPr>
        <w:t>-</w:t>
      </w:r>
      <w:r w:rsidRPr="001E3CF3">
        <w:rPr>
          <w:rFonts w:ascii="Arial" w:hAnsi="Arial" w:cs="Arial"/>
          <w:lang w:val="en-GB"/>
        </w:rPr>
        <w:t xml:space="preserve">Johnson </w:t>
      </w:r>
      <w:r w:rsidR="00534A96" w:rsidRPr="001E3CF3">
        <w:rPr>
          <w:rFonts w:ascii="Arial" w:hAnsi="Arial" w:cs="Arial"/>
          <w:lang w:val="en-GB"/>
        </w:rPr>
        <w:t>s</w:t>
      </w:r>
      <w:r w:rsidRPr="001E3CF3">
        <w:rPr>
          <w:rFonts w:ascii="Arial" w:hAnsi="Arial" w:cs="Arial"/>
          <w:lang w:val="en-GB"/>
        </w:rPr>
        <w:t xml:space="preserve">yndrome (SJS) and </w:t>
      </w:r>
      <w:r w:rsidR="00534A96" w:rsidRPr="001E3CF3">
        <w:rPr>
          <w:rFonts w:ascii="Arial" w:hAnsi="Arial" w:cs="Arial"/>
          <w:lang w:val="en-GB"/>
        </w:rPr>
        <w:t>t</w:t>
      </w:r>
      <w:r w:rsidRPr="001E3CF3">
        <w:rPr>
          <w:rFonts w:ascii="Arial" w:hAnsi="Arial" w:cs="Arial"/>
          <w:lang w:val="en-GB"/>
        </w:rPr>
        <w:t xml:space="preserve">oxic </w:t>
      </w:r>
      <w:r w:rsidR="00534A96" w:rsidRPr="001E3CF3">
        <w:rPr>
          <w:rFonts w:ascii="Arial" w:hAnsi="Arial" w:cs="Arial"/>
          <w:lang w:val="en-GB"/>
        </w:rPr>
        <w:t>e</w:t>
      </w:r>
      <w:r w:rsidRPr="001E3CF3">
        <w:rPr>
          <w:rFonts w:ascii="Arial" w:hAnsi="Arial" w:cs="Arial"/>
          <w:lang w:val="en-GB"/>
        </w:rPr>
        <w:t xml:space="preserve">pidermal </w:t>
      </w:r>
      <w:r w:rsidR="00534A96" w:rsidRPr="001E3CF3">
        <w:rPr>
          <w:rFonts w:ascii="Arial" w:hAnsi="Arial" w:cs="Arial"/>
          <w:lang w:val="en-GB"/>
        </w:rPr>
        <w:t>n</w:t>
      </w:r>
      <w:r w:rsidRPr="001E3CF3">
        <w:rPr>
          <w:rFonts w:ascii="Arial" w:hAnsi="Arial" w:cs="Arial"/>
          <w:lang w:val="en-GB"/>
        </w:rPr>
        <w:t xml:space="preserve">ecrolysis (TEN). </w:t>
      </w:r>
      <w:r w:rsidR="00D65B7C">
        <w:rPr>
          <w:rFonts w:ascii="Arial" w:hAnsi="Arial" w:cs="Arial"/>
          <w:lang w:val="en-GB"/>
        </w:rPr>
        <w:t>SJS and TEN</w:t>
      </w:r>
      <w:r w:rsidR="00D65B7C" w:rsidRPr="001E3CF3">
        <w:rPr>
          <w:rFonts w:ascii="Arial" w:hAnsi="Arial" w:cs="Arial"/>
          <w:lang w:val="en-GB"/>
        </w:rPr>
        <w:t xml:space="preserve"> </w:t>
      </w:r>
      <w:r w:rsidR="00534A96" w:rsidRPr="001E3CF3">
        <w:rPr>
          <w:rFonts w:ascii="Arial" w:hAnsi="Arial" w:cs="Arial"/>
          <w:lang w:val="en-GB"/>
        </w:rPr>
        <w:t>are considered as severity variants of the same disease entity, recently referred to as epidermal or epithelial necrolysis (EN)</w:t>
      </w:r>
      <w:r w:rsidR="002F4E97" w:rsidRPr="001E3CF3">
        <w:rPr>
          <w:rFonts w:ascii="Arial" w:hAnsi="Arial" w:cs="Arial"/>
          <w:lang w:val="en-GB"/>
        </w:rPr>
        <w:t xml:space="preserve"> </w:t>
      </w:r>
      <w:r w:rsidR="001B4C3E" w:rsidRPr="001E3CF3">
        <w:rPr>
          <w:rFonts w:ascii="Arial" w:hAnsi="Arial" w:cs="Arial"/>
          <w:lang w:val="en-GB"/>
        </w:rPr>
        <w:fldChar w:fldCharType="begin"/>
      </w:r>
      <w:r w:rsidR="00A81005" w:rsidRPr="001E3CF3">
        <w:rPr>
          <w:rFonts w:ascii="Arial" w:hAnsi="Arial" w:cs="Arial"/>
          <w:lang w:val="en-GB"/>
        </w:rPr>
        <w:instrText xml:space="preserve"> ADDIN EN.CITE &lt;EndNote&gt;&lt;Cite&gt;&lt;Author&gt;Roujeau&lt;/Author&gt;&lt;Year&gt;2017&lt;/Year&gt;&lt;RecNum&gt;93&lt;/RecNum&gt;&lt;DisplayText&gt;(10)&lt;/DisplayText&gt;&lt;record&gt;&lt;rec-number&gt;93&lt;/rec-number&gt;&lt;foreign-keys&gt;&lt;key app="EN" db-id="z0ftwfpeverxt0eza5fx00w6rw9ff0p2w0xs" timestamp="1513867883"&gt;93&lt;/key&gt;&lt;/foreign-keys&gt;&lt;ref-type name="Journal Article"&gt;17&lt;/ref-type&gt;&lt;contributors&gt;&lt;authors&gt;&lt;author&gt;Roujeau, J. C.&lt;/author&gt;&lt;author&gt;Mockenhaupt, M.&lt;/author&gt;&lt;author&gt;Guillaume, J. C.&lt;/author&gt;&lt;author&gt;Revuz, J.&lt;/author&gt;&lt;/authors&gt;&lt;/contributors&gt;&lt;auth-address&gt;University Paris-Est, Creteil, France. Electronic address: jean-claude.roujeau@wanadoo.fr.&amp;#xD;Universitatsklinikum/Medical Center and Faculty of Medicine, University of Freiburg, Germany.&amp;#xD;La Rochelle, France (retired).&amp;#xD;Paris, France (retired).&lt;/auth-address&gt;&lt;titles&gt;&lt;title&gt;New Evidence Supporting Cyclosporine Efficacy in Epidermal Necrolysis&lt;/title&gt;&lt;secondary-title&gt;J Invest Dermatol&lt;/secondary-title&gt;&lt;alt-title&gt;The Journal of investigative dermatology&lt;/alt-title&gt;&lt;/titles&gt;&lt;periodical&gt;&lt;full-title&gt;J Invest Dermatol&lt;/full-title&gt;&lt;abbr-1&gt;The Journal of investigative dermatology&lt;/abbr-1&gt;&lt;/periodical&gt;&lt;alt-periodical&gt;&lt;full-title&gt;J Invest Dermatol&lt;/full-title&gt;&lt;abbr-1&gt;The Journal of investigative dermatology&lt;/abbr-1&gt;&lt;/alt-periodical&gt;&lt;pages&gt;2047-2049&lt;/pages&gt;&lt;volume&gt;137&lt;/volume&gt;&lt;number&gt;10&lt;/number&gt;&lt;edition&gt;2017/09/25&lt;/edition&gt;&lt;keywords&gt;&lt;keyword&gt;Cyclosporine/*therapeutic use&lt;/keyword&gt;&lt;keyword&gt;Humans&lt;/keyword&gt;&lt;keyword&gt;Immunosuppressive Agents/therapeutic use&lt;/keyword&gt;&lt;keyword&gt;*Practice Guidelines as Topic&lt;/keyword&gt;&lt;keyword&gt;Stevens-Johnson Syndrome/*drug therapy&lt;/keyword&gt;&lt;/keywords&gt;&lt;dates&gt;&lt;year&gt;2017&lt;/year&gt;&lt;pub-dates&gt;&lt;date&gt;Oct&lt;/date&gt;&lt;/pub-dates&gt;&lt;/dates&gt;&lt;isbn&gt;0022-202x&lt;/isbn&gt;&lt;accession-num&gt;28941473&lt;/accession-num&gt;&lt;urls&gt;&lt;/urls&gt;&lt;electronic-resource-num&gt;10.1016/j.jid.2017.07.828&lt;/electronic-resource-num&gt;&lt;remote-database-provider&gt;NLM&lt;/remote-database-provider&gt;&lt;language&gt;eng&lt;/language&gt;&lt;/record&gt;&lt;/Cite&gt;&lt;/EndNote&gt;</w:instrText>
      </w:r>
      <w:r w:rsidR="001B4C3E" w:rsidRPr="001E3CF3">
        <w:rPr>
          <w:rFonts w:ascii="Arial" w:hAnsi="Arial" w:cs="Arial"/>
          <w:lang w:val="en-GB"/>
        </w:rPr>
        <w:fldChar w:fldCharType="separate"/>
      </w:r>
      <w:r w:rsidR="00A81005" w:rsidRPr="001E3CF3">
        <w:rPr>
          <w:rFonts w:ascii="Arial" w:hAnsi="Arial" w:cs="Arial"/>
          <w:noProof/>
          <w:lang w:val="en-GB"/>
        </w:rPr>
        <w:t>(10)</w:t>
      </w:r>
      <w:r w:rsidR="001B4C3E" w:rsidRPr="001E3CF3">
        <w:rPr>
          <w:rFonts w:ascii="Arial" w:hAnsi="Arial" w:cs="Arial"/>
          <w:lang w:val="en-GB"/>
        </w:rPr>
        <w:fldChar w:fldCharType="end"/>
      </w:r>
      <w:r w:rsidR="0064627C" w:rsidRPr="001E3CF3">
        <w:rPr>
          <w:rFonts w:ascii="Arial" w:hAnsi="Arial" w:cs="Arial"/>
          <w:lang w:val="en-GB"/>
        </w:rPr>
        <w:t xml:space="preserve"> </w:t>
      </w:r>
      <w:r w:rsidR="00534A96" w:rsidRPr="001E3CF3">
        <w:rPr>
          <w:rFonts w:ascii="Arial" w:hAnsi="Arial" w:cs="Arial"/>
          <w:lang w:val="en-GB"/>
        </w:rPr>
        <w:t xml:space="preserve">and have to be </w:t>
      </w:r>
      <w:r w:rsidRPr="001E3CF3">
        <w:rPr>
          <w:rFonts w:ascii="Arial" w:hAnsi="Arial" w:cs="Arial"/>
          <w:lang w:val="en-GB"/>
        </w:rPr>
        <w:t xml:space="preserve">differentiated from </w:t>
      </w:r>
      <w:r w:rsidR="00534A96" w:rsidRPr="001E3CF3">
        <w:rPr>
          <w:rFonts w:ascii="Arial" w:hAnsi="Arial" w:cs="Arial"/>
          <w:lang w:val="en-GB"/>
        </w:rPr>
        <w:t>e</w:t>
      </w:r>
      <w:r w:rsidRPr="001E3CF3">
        <w:rPr>
          <w:rFonts w:ascii="Arial" w:hAnsi="Arial" w:cs="Arial"/>
          <w:lang w:val="en-GB"/>
        </w:rPr>
        <w:t xml:space="preserve">rythema </w:t>
      </w:r>
      <w:r w:rsidR="00534A96" w:rsidRPr="001E3CF3">
        <w:rPr>
          <w:rFonts w:ascii="Arial" w:hAnsi="Arial" w:cs="Arial"/>
          <w:lang w:val="en-GB"/>
        </w:rPr>
        <w:t>m</w:t>
      </w:r>
      <w:r w:rsidRPr="001E3CF3">
        <w:rPr>
          <w:rFonts w:ascii="Arial" w:hAnsi="Arial" w:cs="Arial"/>
          <w:lang w:val="en-GB"/>
        </w:rPr>
        <w:t xml:space="preserve">ultiforme </w:t>
      </w:r>
      <w:r w:rsidR="00534A96" w:rsidRPr="001E3CF3">
        <w:rPr>
          <w:rFonts w:ascii="Arial" w:hAnsi="Arial" w:cs="Arial"/>
          <w:lang w:val="en-GB"/>
        </w:rPr>
        <w:t>majus (EM with mucosal involvement; EMM).</w:t>
      </w:r>
      <w:r w:rsidRPr="001E3CF3">
        <w:rPr>
          <w:rFonts w:ascii="Arial" w:hAnsi="Arial" w:cs="Arial"/>
          <w:lang w:val="en-GB"/>
        </w:rPr>
        <w:t xml:space="preserve"> </w:t>
      </w:r>
      <w:r w:rsidR="00534A96" w:rsidRPr="001E3CF3">
        <w:rPr>
          <w:rFonts w:ascii="Arial" w:hAnsi="Arial" w:cs="Arial"/>
          <w:lang w:val="en-GB"/>
        </w:rPr>
        <w:t xml:space="preserve"> EMM presents with typical </w:t>
      </w:r>
      <w:r w:rsidR="00C12DA2">
        <w:rPr>
          <w:rFonts w:ascii="Arial" w:hAnsi="Arial" w:cs="Arial"/>
          <w:lang w:val="en-GB"/>
        </w:rPr>
        <w:t xml:space="preserve">target lesions with or without </w:t>
      </w:r>
      <w:r w:rsidR="00534A96" w:rsidRPr="001E3CF3">
        <w:rPr>
          <w:rFonts w:ascii="Arial" w:hAnsi="Arial" w:cs="Arial"/>
          <w:lang w:val="en-GB"/>
        </w:rPr>
        <w:t>raised atypical target lesions</w:t>
      </w:r>
      <w:r w:rsidR="00C12DA2">
        <w:rPr>
          <w:rFonts w:ascii="Arial" w:hAnsi="Arial" w:cs="Arial"/>
          <w:lang w:val="en-GB"/>
        </w:rPr>
        <w:t>, any minimal epidermal detachment is confined to the very small localised centres of the targets, and the lesions do not show</w:t>
      </w:r>
      <w:r w:rsidR="00534A96" w:rsidRPr="001E3CF3">
        <w:rPr>
          <w:rFonts w:ascii="Arial" w:hAnsi="Arial" w:cs="Arial"/>
          <w:lang w:val="en-GB"/>
        </w:rPr>
        <w:t xml:space="preserve"> confluence</w:t>
      </w:r>
      <w:r w:rsidR="00C12DA2">
        <w:rPr>
          <w:rFonts w:ascii="Arial" w:hAnsi="Arial" w:cs="Arial"/>
          <w:lang w:val="en-GB"/>
        </w:rPr>
        <w:t>.</w:t>
      </w:r>
      <w:r w:rsidR="00C12DA2" w:rsidRPr="001E3CF3">
        <w:rPr>
          <w:rFonts w:ascii="Arial" w:hAnsi="Arial" w:cs="Arial"/>
          <w:lang w:val="en-GB"/>
        </w:rPr>
        <w:t xml:space="preserve"> </w:t>
      </w:r>
      <w:r w:rsidR="00C12DA2">
        <w:rPr>
          <w:rFonts w:ascii="Arial" w:hAnsi="Arial" w:cs="Arial"/>
          <w:lang w:val="en-GB"/>
        </w:rPr>
        <w:t xml:space="preserve">EMM is </w:t>
      </w:r>
      <w:r w:rsidR="00D90330" w:rsidRPr="001E3CF3">
        <w:rPr>
          <w:rFonts w:ascii="Arial" w:hAnsi="Arial" w:cs="Arial"/>
          <w:lang w:val="en-GB"/>
        </w:rPr>
        <w:t xml:space="preserve">often restricted to the limbs, but </w:t>
      </w:r>
      <w:r w:rsidR="00C12DA2">
        <w:rPr>
          <w:rFonts w:ascii="Arial" w:hAnsi="Arial" w:cs="Arial"/>
          <w:lang w:val="en-GB"/>
        </w:rPr>
        <w:t xml:space="preserve">can </w:t>
      </w:r>
      <w:r w:rsidR="00D90330" w:rsidRPr="001E3CF3">
        <w:rPr>
          <w:rFonts w:ascii="Arial" w:hAnsi="Arial" w:cs="Arial"/>
          <w:lang w:val="en-GB"/>
        </w:rPr>
        <w:t>sometimes</w:t>
      </w:r>
      <w:r w:rsidR="00C12DA2">
        <w:rPr>
          <w:rFonts w:ascii="Arial" w:hAnsi="Arial" w:cs="Arial"/>
          <w:lang w:val="en-GB"/>
        </w:rPr>
        <w:t xml:space="preserve"> be</w:t>
      </w:r>
      <w:r w:rsidR="00D90330" w:rsidRPr="001E3CF3">
        <w:rPr>
          <w:rFonts w:ascii="Arial" w:hAnsi="Arial" w:cs="Arial"/>
          <w:lang w:val="en-GB"/>
        </w:rPr>
        <w:t xml:space="preserve"> disseminated</w:t>
      </w:r>
      <w:r w:rsidR="00C12DA2">
        <w:rPr>
          <w:rFonts w:ascii="Arial" w:hAnsi="Arial" w:cs="Arial"/>
          <w:lang w:val="en-GB"/>
        </w:rPr>
        <w:t>. In contrast,</w:t>
      </w:r>
      <w:r w:rsidR="00534A96" w:rsidRPr="001E3CF3">
        <w:rPr>
          <w:rFonts w:ascii="Arial" w:hAnsi="Arial" w:cs="Arial"/>
          <w:lang w:val="en-GB"/>
        </w:rPr>
        <w:t xml:space="preserve"> the lesions in SJS/TEN are macules and flat atypical targets that </w:t>
      </w:r>
      <w:r w:rsidR="00C12DA2">
        <w:rPr>
          <w:rFonts w:ascii="Arial" w:hAnsi="Arial" w:cs="Arial"/>
          <w:lang w:val="en-GB"/>
        </w:rPr>
        <w:t xml:space="preserve">do show </w:t>
      </w:r>
      <w:r w:rsidR="00534A96" w:rsidRPr="001E3CF3">
        <w:rPr>
          <w:rFonts w:ascii="Arial" w:hAnsi="Arial" w:cs="Arial"/>
          <w:lang w:val="en-GB"/>
        </w:rPr>
        <w:t>confluen</w:t>
      </w:r>
      <w:r w:rsidR="00C12DA2">
        <w:rPr>
          <w:rFonts w:ascii="Arial" w:hAnsi="Arial" w:cs="Arial"/>
          <w:lang w:val="en-GB"/>
        </w:rPr>
        <w:t>ce</w:t>
      </w:r>
      <w:r w:rsidR="00534A96" w:rsidRPr="001E3CF3">
        <w:rPr>
          <w:rFonts w:ascii="Arial" w:hAnsi="Arial" w:cs="Arial"/>
          <w:lang w:val="en-GB"/>
        </w:rPr>
        <w:t xml:space="preserve"> and on which blisters occur leading to various amounts of skin detachment. Hemorrhagic erosions of mucous membranes </w:t>
      </w:r>
      <w:r w:rsidR="004308B4" w:rsidRPr="001E3CF3">
        <w:rPr>
          <w:rFonts w:ascii="Arial" w:hAnsi="Arial" w:cs="Arial"/>
          <w:lang w:val="en-GB"/>
        </w:rPr>
        <w:t xml:space="preserve">and fever </w:t>
      </w:r>
      <w:r w:rsidR="00534A96" w:rsidRPr="001E3CF3">
        <w:rPr>
          <w:rFonts w:ascii="Arial" w:hAnsi="Arial" w:cs="Arial"/>
          <w:lang w:val="en-GB"/>
        </w:rPr>
        <w:t>are pre</w:t>
      </w:r>
      <w:r w:rsidR="00D90330" w:rsidRPr="001E3CF3">
        <w:rPr>
          <w:rFonts w:ascii="Arial" w:hAnsi="Arial" w:cs="Arial"/>
          <w:lang w:val="en-GB"/>
        </w:rPr>
        <w:t>sent in both conditions and therefore are no criterion for differentiation</w:t>
      </w:r>
      <w:r w:rsidR="004308B4" w:rsidRPr="001E3CF3">
        <w:rPr>
          <w:rFonts w:ascii="Arial" w:hAnsi="Arial" w:cs="Arial"/>
          <w:lang w:val="en-GB"/>
        </w:rPr>
        <w:t xml:space="preserve"> </w:t>
      </w:r>
      <w:r w:rsidR="001B4C3E" w:rsidRPr="001E3CF3">
        <w:rPr>
          <w:rFonts w:ascii="Arial" w:hAnsi="Arial" w:cs="Arial"/>
          <w:lang w:val="en-GB"/>
        </w:rPr>
        <w:fldChar w:fldCharType="begin">
          <w:fldData xml:space="preserve">PEVuZE5vdGU+PENpdGU+PEF1dGhvcj5QYXVsbWFubjwvQXV0aG9yPjxZZWFyPjIwMTc8L1llYXI+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</w:fldData>
        </w:fldChar>
      </w:r>
      <w:r w:rsidR="00153A41">
        <w:rPr>
          <w:rFonts w:ascii="Arial" w:hAnsi="Arial" w:cs="Arial"/>
          <w:lang w:val="en-GB"/>
        </w:rPr>
        <w:instrText xml:space="preserve"> ADDIN EN.CITE </w:instrText>
      </w:r>
      <w:r w:rsidR="001B4C3E">
        <w:rPr>
          <w:rFonts w:ascii="Arial" w:hAnsi="Arial" w:cs="Arial"/>
          <w:lang w:val="en-GB"/>
        </w:rPr>
        <w:fldChar w:fldCharType="begin">
          <w:fldData xml:space="preserve">PEVuZE5vdGU+PENpdGU+PEF1dGhvcj5QYXVsbWFubjwvQXV0aG9yPjxZZWFyPjIwMTc8L1llYXI+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</w:fldData>
        </w:fldChar>
      </w:r>
      <w:r w:rsidR="00153A41">
        <w:rPr>
          <w:rFonts w:ascii="Arial" w:hAnsi="Arial" w:cs="Arial"/>
          <w:lang w:val="en-GB"/>
        </w:rPr>
        <w:instrText xml:space="preserve"> ADDIN EN.CITE.DATA </w:instrText>
      </w:r>
      <w:r w:rsidR="001B4C3E">
        <w:rPr>
          <w:rFonts w:ascii="Arial" w:hAnsi="Arial" w:cs="Arial"/>
          <w:lang w:val="en-GB"/>
        </w:rPr>
      </w:r>
      <w:r w:rsidR="001B4C3E">
        <w:rPr>
          <w:rFonts w:ascii="Arial" w:hAnsi="Arial" w:cs="Arial"/>
          <w:lang w:val="en-GB"/>
        </w:rPr>
        <w:fldChar w:fldCharType="end"/>
      </w:r>
      <w:r w:rsidR="001B4C3E" w:rsidRPr="001E3CF3">
        <w:rPr>
          <w:rFonts w:ascii="Arial" w:hAnsi="Arial" w:cs="Arial"/>
          <w:lang w:val="en-GB"/>
        </w:rPr>
      </w:r>
      <w:r w:rsidR="001B4C3E" w:rsidRPr="001E3CF3">
        <w:rPr>
          <w:rFonts w:ascii="Arial" w:hAnsi="Arial" w:cs="Arial"/>
          <w:lang w:val="en-GB"/>
        </w:rPr>
        <w:fldChar w:fldCharType="separate"/>
      </w:r>
      <w:r w:rsidR="00A81005" w:rsidRPr="001E3CF3">
        <w:rPr>
          <w:rFonts w:ascii="Arial" w:hAnsi="Arial" w:cs="Arial"/>
          <w:noProof/>
          <w:lang w:val="en-GB"/>
        </w:rPr>
        <w:t>(11)</w:t>
      </w:r>
      <w:r w:rsidR="001B4C3E" w:rsidRPr="001E3CF3">
        <w:rPr>
          <w:rFonts w:ascii="Arial" w:hAnsi="Arial" w:cs="Arial"/>
          <w:lang w:val="en-GB"/>
        </w:rPr>
        <w:fldChar w:fldCharType="end"/>
      </w:r>
      <w:r w:rsidR="00D90330" w:rsidRPr="001E3CF3">
        <w:rPr>
          <w:rFonts w:ascii="Arial" w:hAnsi="Arial" w:cs="Arial"/>
          <w:lang w:val="en-GB"/>
        </w:rPr>
        <w:t>. EMM</w:t>
      </w:r>
      <w:r w:rsidR="00534A96" w:rsidRPr="001E3CF3">
        <w:rPr>
          <w:rFonts w:ascii="Arial" w:hAnsi="Arial" w:cs="Arial"/>
          <w:lang w:val="en-GB"/>
        </w:rPr>
        <w:t xml:space="preserve"> </w:t>
      </w:r>
      <w:r w:rsidRPr="001E3CF3">
        <w:rPr>
          <w:rFonts w:ascii="Arial" w:hAnsi="Arial" w:cs="Arial"/>
          <w:lang w:val="en-GB"/>
        </w:rPr>
        <w:t>is mainly</w:t>
      </w:r>
      <w:r w:rsidR="00D90330" w:rsidRPr="001E3CF3">
        <w:rPr>
          <w:rFonts w:ascii="Arial" w:hAnsi="Arial" w:cs="Arial"/>
          <w:lang w:val="en-GB"/>
        </w:rPr>
        <w:t>, if not exclusively</w:t>
      </w:r>
      <w:r w:rsidRPr="001E3CF3">
        <w:rPr>
          <w:rFonts w:ascii="Arial" w:hAnsi="Arial" w:cs="Arial"/>
          <w:lang w:val="en-GB"/>
        </w:rPr>
        <w:t xml:space="preserve"> caused by infections</w:t>
      </w:r>
      <w:r w:rsidR="00D65B7C">
        <w:rPr>
          <w:rFonts w:ascii="Arial" w:hAnsi="Arial" w:cs="Arial"/>
          <w:lang w:val="en-GB"/>
        </w:rPr>
        <w:t xml:space="preserve"> (especially</w:t>
      </w:r>
      <w:r w:rsidR="00D90330" w:rsidRPr="001E3CF3">
        <w:rPr>
          <w:rFonts w:ascii="Arial" w:hAnsi="Arial" w:cs="Arial"/>
          <w:lang w:val="en-GB"/>
        </w:rPr>
        <w:t xml:space="preserve"> respiratory viral or mycoplasma pneumonia</w:t>
      </w:r>
      <w:r w:rsidR="00F92665">
        <w:rPr>
          <w:rFonts w:ascii="Arial" w:hAnsi="Arial" w:cs="Arial"/>
          <w:lang w:val="en-GB"/>
        </w:rPr>
        <w:t>e</w:t>
      </w:r>
      <w:r w:rsidR="00D65B7C">
        <w:rPr>
          <w:rFonts w:ascii="Arial" w:hAnsi="Arial" w:cs="Arial"/>
          <w:lang w:val="en-GB"/>
        </w:rPr>
        <w:t xml:space="preserve"> </w:t>
      </w:r>
      <w:r w:rsidR="00D65B7C" w:rsidRPr="001E3CF3">
        <w:rPr>
          <w:rFonts w:ascii="Arial" w:hAnsi="Arial" w:cs="Arial"/>
          <w:lang w:val="en-GB"/>
        </w:rPr>
        <w:t>infections</w:t>
      </w:r>
      <w:r w:rsidR="00D65B7C">
        <w:rPr>
          <w:rFonts w:ascii="Arial" w:hAnsi="Arial" w:cs="Arial"/>
          <w:lang w:val="en-GB"/>
        </w:rPr>
        <w:t>)</w:t>
      </w:r>
      <w:r w:rsidR="00D90330" w:rsidRPr="001E3CF3">
        <w:rPr>
          <w:rFonts w:ascii="Arial" w:hAnsi="Arial" w:cs="Arial"/>
          <w:lang w:val="en-GB"/>
        </w:rPr>
        <w:t xml:space="preserve">, and </w:t>
      </w:r>
      <w:r w:rsidR="00D65B7C">
        <w:rPr>
          <w:rFonts w:ascii="Arial" w:hAnsi="Arial" w:cs="Arial"/>
          <w:lang w:val="en-GB"/>
        </w:rPr>
        <w:t xml:space="preserve">is often associated with a </w:t>
      </w:r>
      <w:r w:rsidR="00D90330" w:rsidRPr="001E3CF3">
        <w:rPr>
          <w:rFonts w:ascii="Arial" w:hAnsi="Arial" w:cs="Arial"/>
          <w:lang w:val="en-GB"/>
        </w:rPr>
        <w:t>flu-like illness.</w:t>
      </w:r>
      <w:r w:rsidRPr="001E3CF3">
        <w:rPr>
          <w:rFonts w:ascii="Arial" w:hAnsi="Arial" w:cs="Arial"/>
          <w:lang w:val="en-GB"/>
        </w:rPr>
        <w:t xml:space="preserve"> SJS</w:t>
      </w:r>
      <w:r w:rsidR="00D90330" w:rsidRPr="001E3CF3">
        <w:rPr>
          <w:rFonts w:ascii="Arial" w:hAnsi="Arial" w:cs="Arial"/>
          <w:lang w:val="en-GB"/>
        </w:rPr>
        <w:t>/</w:t>
      </w:r>
      <w:r w:rsidRPr="001E3CF3">
        <w:rPr>
          <w:rFonts w:ascii="Arial" w:hAnsi="Arial" w:cs="Arial"/>
          <w:lang w:val="en-GB"/>
        </w:rPr>
        <w:t xml:space="preserve">TEN </w:t>
      </w:r>
      <w:r w:rsidR="00697CC1">
        <w:rPr>
          <w:rFonts w:ascii="Arial" w:hAnsi="Arial" w:cs="Arial"/>
          <w:lang w:val="en-GB"/>
        </w:rPr>
        <w:t xml:space="preserve">cases </w:t>
      </w:r>
      <w:r w:rsidRPr="001E3CF3">
        <w:rPr>
          <w:rFonts w:ascii="Arial" w:hAnsi="Arial" w:cs="Arial"/>
          <w:lang w:val="en-GB"/>
        </w:rPr>
        <w:t>are</w:t>
      </w:r>
      <w:r w:rsidR="00697CC1">
        <w:rPr>
          <w:rFonts w:ascii="Arial" w:hAnsi="Arial" w:cs="Arial"/>
          <w:lang w:val="en-GB"/>
        </w:rPr>
        <w:t>,</w:t>
      </w:r>
      <w:r w:rsidRPr="001E3CF3">
        <w:rPr>
          <w:rFonts w:ascii="Arial" w:hAnsi="Arial" w:cs="Arial"/>
          <w:lang w:val="en-GB"/>
        </w:rPr>
        <w:t xml:space="preserve"> in the majority</w:t>
      </w:r>
      <w:r w:rsidR="00697CC1">
        <w:rPr>
          <w:rFonts w:ascii="Arial" w:hAnsi="Arial" w:cs="Arial"/>
          <w:lang w:val="en-GB"/>
        </w:rPr>
        <w:t xml:space="preserve"> circumstances, </w:t>
      </w:r>
      <w:r w:rsidRPr="001E3CF3">
        <w:rPr>
          <w:rFonts w:ascii="Arial" w:hAnsi="Arial" w:cs="Arial"/>
          <w:lang w:val="en-GB"/>
        </w:rPr>
        <w:t>caused by drugs. SJS</w:t>
      </w:r>
      <w:r w:rsidR="00D90330" w:rsidRPr="001E3CF3">
        <w:rPr>
          <w:rFonts w:ascii="Arial" w:hAnsi="Arial" w:cs="Arial"/>
          <w:lang w:val="en-GB"/>
        </w:rPr>
        <w:t>/</w:t>
      </w:r>
      <w:r w:rsidRPr="001E3CF3">
        <w:rPr>
          <w:rFonts w:ascii="Arial" w:hAnsi="Arial" w:cs="Arial"/>
          <w:lang w:val="en-GB"/>
        </w:rPr>
        <w:t xml:space="preserve">TEN </w:t>
      </w:r>
      <w:r w:rsidR="00D65B7C">
        <w:rPr>
          <w:rFonts w:ascii="Arial" w:hAnsi="Arial" w:cs="Arial"/>
          <w:lang w:val="en-GB"/>
        </w:rPr>
        <w:t xml:space="preserve">typically </w:t>
      </w:r>
      <w:r w:rsidRPr="001E3CF3">
        <w:rPr>
          <w:rFonts w:ascii="Arial" w:hAnsi="Arial" w:cs="Arial"/>
          <w:lang w:val="en-GB"/>
        </w:rPr>
        <w:t>start</w:t>
      </w:r>
      <w:r w:rsidR="00697CC1">
        <w:rPr>
          <w:rFonts w:ascii="Arial" w:hAnsi="Arial" w:cs="Arial"/>
          <w:lang w:val="en-GB"/>
        </w:rPr>
        <w:t>s</w:t>
      </w:r>
      <w:r w:rsidRPr="001E3CF3">
        <w:rPr>
          <w:rFonts w:ascii="Arial" w:hAnsi="Arial" w:cs="Arial"/>
          <w:lang w:val="en-GB"/>
        </w:rPr>
        <w:t xml:space="preserve"> with small blisters arising on purple macules</w:t>
      </w:r>
      <w:r w:rsidR="00D90330" w:rsidRPr="001E3CF3">
        <w:rPr>
          <w:rFonts w:ascii="Arial" w:hAnsi="Arial" w:cs="Arial"/>
          <w:lang w:val="en-GB"/>
        </w:rPr>
        <w:t xml:space="preserve"> and a</w:t>
      </w:r>
      <w:r w:rsidR="002A0504" w:rsidRPr="001E3CF3">
        <w:rPr>
          <w:rFonts w:ascii="Arial" w:hAnsi="Arial" w:cs="Arial"/>
          <w:lang w:val="en-GB"/>
        </w:rPr>
        <w:t xml:space="preserve">typical </w:t>
      </w:r>
      <w:r w:rsidR="00D90330" w:rsidRPr="001E3CF3">
        <w:rPr>
          <w:rFonts w:ascii="Arial" w:hAnsi="Arial" w:cs="Arial"/>
          <w:lang w:val="en-GB"/>
        </w:rPr>
        <w:t>flat</w:t>
      </w:r>
      <w:r w:rsidR="00793DF7" w:rsidRPr="001E3CF3">
        <w:rPr>
          <w:rFonts w:ascii="Arial" w:hAnsi="Arial" w:cs="Arial"/>
          <w:lang w:val="en-GB"/>
        </w:rPr>
        <w:t xml:space="preserve"> </w:t>
      </w:r>
      <w:r w:rsidR="002A0504" w:rsidRPr="001E3CF3">
        <w:rPr>
          <w:rFonts w:ascii="Arial" w:hAnsi="Arial" w:cs="Arial"/>
          <w:lang w:val="en-GB"/>
        </w:rPr>
        <w:t>target lesions</w:t>
      </w:r>
      <w:r w:rsidR="00D90330" w:rsidRPr="001E3CF3">
        <w:rPr>
          <w:rFonts w:ascii="Arial" w:hAnsi="Arial" w:cs="Arial"/>
          <w:lang w:val="en-GB"/>
        </w:rPr>
        <w:t xml:space="preserve">, which </w:t>
      </w:r>
      <w:r w:rsidRPr="001E3CF3">
        <w:rPr>
          <w:rFonts w:ascii="Arial" w:hAnsi="Arial" w:cs="Arial"/>
          <w:lang w:val="en-GB"/>
        </w:rPr>
        <w:t>are widespread and usually predominant on the trunk. The skin may be initially painful. Bullous lesions develop fast, often within 12 hours</w:t>
      </w:r>
      <w:r w:rsidR="002A0504" w:rsidRPr="001E3CF3">
        <w:rPr>
          <w:rFonts w:ascii="Arial" w:hAnsi="Arial" w:cs="Arial"/>
          <w:lang w:val="en-GB"/>
        </w:rPr>
        <w:t>,</w:t>
      </w:r>
      <w:r w:rsidRPr="001E3CF3">
        <w:rPr>
          <w:rFonts w:ascii="Arial" w:hAnsi="Arial" w:cs="Arial"/>
          <w:lang w:val="en-GB"/>
        </w:rPr>
        <w:t xml:space="preserve"> </w:t>
      </w:r>
      <w:r w:rsidR="0097209A">
        <w:rPr>
          <w:rFonts w:ascii="Arial" w:hAnsi="Arial" w:cs="Arial"/>
          <w:lang w:val="en-GB"/>
        </w:rPr>
        <w:t xml:space="preserve">both </w:t>
      </w:r>
      <w:r w:rsidRPr="001E3CF3">
        <w:rPr>
          <w:rFonts w:ascii="Arial" w:hAnsi="Arial" w:cs="Arial"/>
          <w:lang w:val="en-GB"/>
        </w:rPr>
        <w:t xml:space="preserve">on the skin and on mucous membranes (oral, </w:t>
      </w:r>
      <w:r w:rsidR="00D90330" w:rsidRPr="001E3CF3">
        <w:rPr>
          <w:rFonts w:ascii="Arial" w:hAnsi="Arial" w:cs="Arial"/>
          <w:lang w:val="en-GB"/>
        </w:rPr>
        <w:t xml:space="preserve">nasal, </w:t>
      </w:r>
      <w:r w:rsidRPr="001E3CF3">
        <w:rPr>
          <w:rFonts w:ascii="Arial" w:hAnsi="Arial" w:cs="Arial"/>
          <w:lang w:val="en-GB"/>
        </w:rPr>
        <w:t>conjunctival,</w:t>
      </w:r>
      <w:r w:rsidR="00D90330" w:rsidRPr="001E3CF3">
        <w:rPr>
          <w:rFonts w:ascii="Arial" w:hAnsi="Arial" w:cs="Arial"/>
          <w:lang w:val="en-GB"/>
        </w:rPr>
        <w:t xml:space="preserve"> genital,</w:t>
      </w:r>
      <w:r w:rsidRPr="001E3CF3">
        <w:rPr>
          <w:rFonts w:ascii="Arial" w:hAnsi="Arial" w:cs="Arial"/>
          <w:lang w:val="en-GB"/>
        </w:rPr>
        <w:t xml:space="preserve"> anal). Patients are severely ill and often develop fever. The area of conflu</w:t>
      </w:r>
      <w:r w:rsidR="00D90330" w:rsidRPr="001E3CF3">
        <w:rPr>
          <w:rFonts w:ascii="Arial" w:hAnsi="Arial" w:cs="Arial"/>
          <w:lang w:val="en-GB"/>
        </w:rPr>
        <w:t>ent</w:t>
      </w:r>
      <w:r w:rsidRPr="001E3CF3">
        <w:rPr>
          <w:rFonts w:ascii="Arial" w:hAnsi="Arial" w:cs="Arial"/>
          <w:lang w:val="en-GB"/>
        </w:rPr>
        <w:t xml:space="preserve"> bullae leading to detachment of the skin is &lt;10 % (as calculated in burns) of the total body surface in SJS, 10-30% in SJS/TEN overlap and &gt; 30% in TEN. Ni</w:t>
      </w:r>
      <w:r w:rsidR="00F92665">
        <w:rPr>
          <w:rFonts w:ascii="Arial" w:hAnsi="Arial" w:cs="Arial"/>
          <w:lang w:val="en-GB"/>
        </w:rPr>
        <w:t>k</w:t>
      </w:r>
      <w:r w:rsidRPr="001E3CF3">
        <w:rPr>
          <w:rFonts w:ascii="Arial" w:hAnsi="Arial" w:cs="Arial"/>
          <w:lang w:val="en-GB"/>
        </w:rPr>
        <w:t>o</w:t>
      </w:r>
      <w:r w:rsidR="002A0504" w:rsidRPr="001E3CF3">
        <w:rPr>
          <w:rFonts w:ascii="Arial" w:hAnsi="Arial" w:cs="Arial"/>
          <w:lang w:val="en-GB"/>
        </w:rPr>
        <w:t>l</w:t>
      </w:r>
      <w:r w:rsidRPr="001E3CF3">
        <w:rPr>
          <w:rFonts w:ascii="Arial" w:hAnsi="Arial" w:cs="Arial"/>
          <w:lang w:val="en-GB"/>
        </w:rPr>
        <w:t>sky’s sign is positive</w:t>
      </w:r>
      <w:r w:rsidR="00D65B7C">
        <w:rPr>
          <w:rFonts w:ascii="Arial" w:hAnsi="Arial" w:cs="Arial"/>
          <w:lang w:val="en-GB"/>
        </w:rPr>
        <w:t xml:space="preserve"> (lateral extension of a blister with light pressure from a finger)</w:t>
      </w:r>
      <w:r w:rsidRPr="001E3CF3">
        <w:rPr>
          <w:rFonts w:ascii="Arial" w:hAnsi="Arial" w:cs="Arial"/>
          <w:lang w:val="en-GB"/>
        </w:rPr>
        <w:t xml:space="preserve">. </w:t>
      </w:r>
      <w:r w:rsidR="00D90330" w:rsidRPr="001E3CF3">
        <w:rPr>
          <w:rFonts w:ascii="Arial" w:hAnsi="Arial" w:cs="Arial"/>
          <w:lang w:val="en-GB"/>
        </w:rPr>
        <w:t xml:space="preserve">Mortality </w:t>
      </w:r>
      <w:r w:rsidR="00691D18" w:rsidRPr="001E3CF3">
        <w:rPr>
          <w:rFonts w:ascii="Arial" w:hAnsi="Arial" w:cs="Arial"/>
          <w:lang w:val="en-GB"/>
        </w:rPr>
        <w:t xml:space="preserve">is high (9% in SJS, 29% in SJS/TEN overlap, 48% in TEN) and </w:t>
      </w:r>
      <w:r w:rsidR="00D90330" w:rsidRPr="001E3CF3">
        <w:rPr>
          <w:rFonts w:ascii="Arial" w:hAnsi="Arial" w:cs="Arial"/>
          <w:lang w:val="en-GB"/>
        </w:rPr>
        <w:t xml:space="preserve">mainly </w:t>
      </w:r>
      <w:r w:rsidRPr="001E3CF3">
        <w:rPr>
          <w:rFonts w:ascii="Arial" w:hAnsi="Arial" w:cs="Arial"/>
          <w:lang w:val="en-GB"/>
        </w:rPr>
        <w:t>depend</w:t>
      </w:r>
      <w:r w:rsidR="00D90330" w:rsidRPr="001E3CF3">
        <w:rPr>
          <w:rFonts w:ascii="Arial" w:hAnsi="Arial" w:cs="Arial"/>
          <w:lang w:val="en-GB"/>
        </w:rPr>
        <w:t>s</w:t>
      </w:r>
      <w:r w:rsidRPr="001E3CF3">
        <w:rPr>
          <w:rFonts w:ascii="Arial" w:hAnsi="Arial" w:cs="Arial"/>
          <w:lang w:val="en-GB"/>
        </w:rPr>
        <w:t xml:space="preserve"> on age</w:t>
      </w:r>
      <w:r w:rsidR="00D90330" w:rsidRPr="001E3CF3">
        <w:rPr>
          <w:rFonts w:ascii="Arial" w:hAnsi="Arial" w:cs="Arial"/>
          <w:lang w:val="en-GB"/>
        </w:rPr>
        <w:t xml:space="preserve"> of the patient and</w:t>
      </w:r>
      <w:r w:rsidRPr="001E3CF3">
        <w:rPr>
          <w:rFonts w:ascii="Arial" w:hAnsi="Arial" w:cs="Arial"/>
          <w:lang w:val="en-GB"/>
        </w:rPr>
        <w:t xml:space="preserve"> </w:t>
      </w:r>
      <w:r w:rsidR="00D65B7C" w:rsidRPr="001E3CF3">
        <w:rPr>
          <w:rFonts w:ascii="Arial" w:hAnsi="Arial" w:cs="Arial"/>
          <w:lang w:val="en-GB"/>
        </w:rPr>
        <w:t>exten</w:t>
      </w:r>
      <w:r w:rsidR="00D65B7C">
        <w:rPr>
          <w:rFonts w:ascii="Arial" w:hAnsi="Arial" w:cs="Arial"/>
          <w:lang w:val="en-GB"/>
        </w:rPr>
        <w:t>t</w:t>
      </w:r>
      <w:r w:rsidR="00D65B7C" w:rsidRPr="001E3CF3">
        <w:rPr>
          <w:rFonts w:ascii="Arial" w:hAnsi="Arial" w:cs="Arial"/>
          <w:lang w:val="en-GB"/>
        </w:rPr>
        <w:t xml:space="preserve"> </w:t>
      </w:r>
      <w:r w:rsidRPr="001E3CF3">
        <w:rPr>
          <w:rFonts w:ascii="Arial" w:hAnsi="Arial" w:cs="Arial"/>
          <w:lang w:val="en-GB"/>
        </w:rPr>
        <w:t>of skin detachment</w:t>
      </w:r>
      <w:r w:rsidR="00944A6B" w:rsidRPr="001E3CF3">
        <w:rPr>
          <w:rFonts w:ascii="Arial" w:hAnsi="Arial" w:cs="Arial"/>
          <w:lang w:val="en-GB"/>
        </w:rPr>
        <w:t xml:space="preserve"> </w:t>
      </w:r>
      <w:r w:rsidR="001B4C3E" w:rsidRPr="001E3CF3">
        <w:rPr>
          <w:rFonts w:ascii="Arial" w:hAnsi="Arial" w:cs="Arial"/>
          <w:lang w:val="en-GB"/>
        </w:rPr>
        <w:fldChar w:fldCharType="begin"/>
      </w:r>
      <w:r w:rsidR="00A81005" w:rsidRPr="001E3CF3">
        <w:rPr>
          <w:rFonts w:ascii="Arial" w:hAnsi="Arial" w:cs="Arial"/>
          <w:lang w:val="en-GB"/>
        </w:rPr>
        <w:instrText xml:space="preserve"> ADDIN EN.CITE &lt;EndNote&gt;&lt;Cite ExcludeYear="1"&gt;&lt;Author&gt;Mockenhaupt&lt;/Author&gt;&lt;RecNum&gt;95&lt;/RecNum&gt;&lt;DisplayText&gt;(12)&lt;/DisplayText&gt;&lt;record&gt;&lt;rec-number&gt;95&lt;/rec-number&gt;&lt;foreign-keys&gt;&lt;key app="EN" db-id="z0ftwfpeverxt0eza5fx00w6rw9ff0p2w0xs" timestamp="1513868135"&gt;95&lt;/key&gt;&lt;/foreign-keys&gt;&lt;ref-type name="Book Section"&gt;5&lt;/ref-type&gt;&lt;contributors&gt;&lt;authors&gt;&lt;author&gt;M Mockenhaupt &lt;/author&gt;&lt;/authors&gt;&lt;secondary-authors&gt;&lt;author&gt;Burgdorf W, Plewig G, Wolff H, Landthaler M&lt;/author&gt;&lt;/secondary-authors&gt;&lt;/contributors&gt;&lt;titles&gt;&lt;title&gt;Severe Cutaneous Adverse Reactions&lt;/title&gt;&lt;secondary-title&gt;Braun-Falco´s Dermatology&lt;/secondary-title&gt;&lt;/titles&gt;&lt;pages&gt;473-86&lt;/pages&gt;&lt;volume&gt;3 ed&lt;/volume&gt;&lt;dates&gt;&lt;/dates&gt;&lt;publisher&gt;Berlin, Heidelberg: Springer&lt;/publisher&gt;&lt;urls&gt;&lt;/urls&gt;&lt;/record&gt;&lt;/Cite&gt;&lt;/EndNote&gt;</w:instrText>
      </w:r>
      <w:r w:rsidR="001B4C3E" w:rsidRPr="001E3CF3">
        <w:rPr>
          <w:rFonts w:ascii="Arial" w:hAnsi="Arial" w:cs="Arial"/>
          <w:lang w:val="en-GB"/>
        </w:rPr>
        <w:fldChar w:fldCharType="separate"/>
      </w:r>
      <w:r w:rsidR="00A81005" w:rsidRPr="001E3CF3">
        <w:rPr>
          <w:rFonts w:ascii="Arial" w:hAnsi="Arial" w:cs="Arial"/>
          <w:noProof/>
          <w:lang w:val="en-GB"/>
        </w:rPr>
        <w:t>(12)</w:t>
      </w:r>
      <w:r w:rsidR="001B4C3E" w:rsidRPr="001E3CF3">
        <w:rPr>
          <w:rFonts w:ascii="Arial" w:hAnsi="Arial" w:cs="Arial"/>
          <w:lang w:val="en-GB"/>
        </w:rPr>
        <w:fldChar w:fldCharType="end"/>
      </w:r>
      <w:r w:rsidR="0064627C" w:rsidRPr="001E3CF3">
        <w:rPr>
          <w:rFonts w:ascii="Arial" w:hAnsi="Arial" w:cs="Arial"/>
          <w:lang w:val="en-GB"/>
        </w:rPr>
        <w:t xml:space="preserve">. </w:t>
      </w:r>
      <w:r w:rsidR="00D90330" w:rsidRPr="001E3CF3">
        <w:rPr>
          <w:rFonts w:ascii="Arial" w:hAnsi="Arial" w:cs="Arial"/>
          <w:lang w:val="en-GB"/>
        </w:rPr>
        <w:t xml:space="preserve">Furthermore, the time </w:t>
      </w:r>
      <w:r w:rsidR="0097209A">
        <w:rPr>
          <w:rFonts w:ascii="Arial" w:hAnsi="Arial" w:cs="Arial"/>
          <w:lang w:val="en-GB"/>
        </w:rPr>
        <w:t>to</w:t>
      </w:r>
      <w:r w:rsidR="0097209A" w:rsidRPr="001E3CF3">
        <w:rPr>
          <w:rFonts w:ascii="Arial" w:hAnsi="Arial" w:cs="Arial"/>
          <w:lang w:val="en-GB"/>
        </w:rPr>
        <w:t xml:space="preserve"> withdrawal</w:t>
      </w:r>
      <w:r w:rsidR="00D90330" w:rsidRPr="001E3CF3">
        <w:rPr>
          <w:rFonts w:ascii="Arial" w:hAnsi="Arial" w:cs="Arial"/>
          <w:lang w:val="en-GB"/>
        </w:rPr>
        <w:t xml:space="preserve"> of</w:t>
      </w:r>
      <w:r w:rsidRPr="001E3CF3">
        <w:rPr>
          <w:rFonts w:ascii="Arial" w:hAnsi="Arial" w:cs="Arial"/>
          <w:lang w:val="en-GB"/>
        </w:rPr>
        <w:t xml:space="preserve"> the culprit drug</w:t>
      </w:r>
      <w:r w:rsidR="004308B4" w:rsidRPr="001E3CF3">
        <w:rPr>
          <w:rFonts w:ascii="Arial" w:hAnsi="Arial" w:cs="Arial"/>
          <w:lang w:val="en-GB"/>
        </w:rPr>
        <w:t xml:space="preserve"> </w:t>
      </w:r>
      <w:r w:rsidR="0097209A">
        <w:rPr>
          <w:rFonts w:ascii="Arial" w:hAnsi="Arial" w:cs="Arial"/>
          <w:lang w:val="en-GB"/>
        </w:rPr>
        <w:t>is important prognostically</w:t>
      </w:r>
      <w:r w:rsidR="002F4E97" w:rsidRPr="001E3CF3">
        <w:rPr>
          <w:rFonts w:ascii="Arial" w:hAnsi="Arial" w:cs="Arial"/>
          <w:lang w:val="en-GB"/>
        </w:rPr>
        <w:t xml:space="preserve"> </w:t>
      </w:r>
      <w:r w:rsidR="001B4C3E" w:rsidRPr="001E3CF3">
        <w:rPr>
          <w:rFonts w:ascii="Arial" w:hAnsi="Arial" w:cs="Arial"/>
          <w:lang w:val="en-GB"/>
        </w:rPr>
        <w:fldChar w:fldCharType="begin"/>
      </w:r>
      <w:r w:rsidR="00153A41">
        <w:rPr>
          <w:rFonts w:ascii="Arial" w:hAnsi="Arial" w:cs="Arial"/>
          <w:lang w:val="en-GB"/>
        </w:rPr>
        <w:instrText xml:space="preserve"> ADDIN EN.CITE &lt;EndNote&gt;&lt;Cite&gt;&lt;Author&gt;Garcia-Doval&lt;/Author&gt;&lt;Year&gt;2000&lt;/Year&gt;&lt;RecNum&gt;75&lt;/RecNum&gt;&lt;DisplayText&gt;(13)&lt;/DisplayText&gt;&lt;record&gt;&lt;rec-number&gt;75&lt;/rec-number&gt;&lt;foreign-keys&gt;&lt;key app="EN" db-id="05ee900xmpsseyespfu5xapi5x9d95wpvt0x" timestamp="0"&gt;75&lt;/key&gt;&lt;/foreign-keys&gt;&lt;ref-type name="Journal Article"&gt;17&lt;/ref-type&gt;&lt;contributors&gt;&lt;authors&gt;&lt;author&gt;Garcia-Doval, I.&lt;/author&gt;&lt;author&gt;LeCleach, L.&lt;/author&gt;&lt;author&gt;Bocquet, H.&lt;/author&gt;&lt;author&gt;Otero, X. L.&lt;/author&gt;&lt;author&gt;Roujeau, J. C.&lt;/author&gt;&lt;/authors&gt;&lt;/contributors&gt;&lt;auth-address&gt;Department of Dermatology, Hospital Provincial de Pontevedra, Spain.&lt;/auth-address&gt;&lt;titles&gt;&lt;title&gt;Toxic epidermal necrolysis and Stevens-Johnson syndrome: does early withdrawal of causative drugs decrease the risk of death?&lt;/title&gt;&lt;secondary-title&gt;Arch Dermatol&lt;/secondary-title&gt;&lt;alt-title&gt;Archives of dermatology&lt;/alt-title&gt;&lt;/titles&gt;&lt;pages&gt;323-7&lt;/pages&gt;&lt;volume&gt;136&lt;/volume&gt;&lt;number&gt;3&lt;/number&gt;&lt;edition&gt;2000/03/21&lt;/edition&gt;&lt;keywords&gt;&lt;keyword&gt;Adult&lt;/keyword&gt;&lt;keyword&gt;Aged&lt;/keyword&gt;&lt;keyword&gt;Animals&lt;/keyword&gt;&lt;keyword&gt;Drug-Related Side Effects and Adverse Reactions&lt;/keyword&gt;&lt;keyword&gt;Female&lt;/keyword&gt;&lt;keyword&gt;Half-Life&lt;/keyword&gt;&lt;keyword&gt;Humans&lt;/keyword&gt;&lt;keyword&gt;Logistic Models&lt;/keyword&gt;&lt;keyword&gt;Longitudinal Studies&lt;/keyword&gt;&lt;keyword&gt;Male&lt;/keyword&gt;&lt;keyword&gt;Middle Aged&lt;/keyword&gt;&lt;keyword&gt;Odds Ratio&lt;/keyword&gt;&lt;keyword&gt;Pharmaceutical Preparations/administration &amp;amp; dosage&lt;/keyword&gt;&lt;keyword&gt;Prognosis&lt;/keyword&gt;&lt;keyword&gt;Stevens-Johnson Syndrome/*chemically induced/*etiology/*mortality&lt;/keyword&gt;&lt;keyword&gt;Time Factors&lt;/keyword&gt;&lt;/keywords&gt;&lt;dates&gt;&lt;year&gt;2000&lt;/year&gt;&lt;pub-dates&gt;&lt;date&gt;Mar&lt;/date&gt;&lt;/pub-dates&gt;&lt;/dates&gt;&lt;isbn&gt;0003-987X (Print)&amp;#xD;0003-987x&lt;/isbn&gt;&lt;accession-num&gt;10724193&lt;/accession-num&gt;&lt;urls&gt;&lt;/urls&gt;&lt;remote-database-provider&gt;NLM&lt;/remote-database-provider&gt;&lt;language&gt;eng&lt;/language&gt;&lt;/record&gt;&lt;/Cite&gt;&lt;/EndNote&gt;</w:instrText>
      </w:r>
      <w:r w:rsidR="001B4C3E" w:rsidRPr="001E3CF3">
        <w:rPr>
          <w:rFonts w:ascii="Arial" w:hAnsi="Arial" w:cs="Arial"/>
          <w:lang w:val="en-GB"/>
        </w:rPr>
        <w:fldChar w:fldCharType="separate"/>
      </w:r>
      <w:r w:rsidR="00A81005" w:rsidRPr="001E3CF3">
        <w:rPr>
          <w:rFonts w:ascii="Arial" w:hAnsi="Arial" w:cs="Arial"/>
          <w:noProof/>
          <w:lang w:val="en-GB"/>
        </w:rPr>
        <w:t>(13)</w:t>
      </w:r>
      <w:r w:rsidR="001B4C3E" w:rsidRPr="001E3CF3">
        <w:rPr>
          <w:rFonts w:ascii="Arial" w:hAnsi="Arial" w:cs="Arial"/>
          <w:lang w:val="en-GB"/>
        </w:rPr>
        <w:fldChar w:fldCharType="end"/>
      </w:r>
      <w:r w:rsidRPr="001E3CF3">
        <w:rPr>
          <w:rFonts w:ascii="Arial" w:hAnsi="Arial" w:cs="Arial"/>
          <w:lang w:val="en-GB"/>
        </w:rPr>
        <w:t xml:space="preserve">. </w:t>
      </w:r>
      <w:r w:rsidR="004308B4" w:rsidRPr="001E3CF3">
        <w:rPr>
          <w:rFonts w:ascii="Arial" w:hAnsi="Arial" w:cs="Arial"/>
          <w:lang w:val="en-GB"/>
        </w:rPr>
        <w:t>The t</w:t>
      </w:r>
      <w:r w:rsidRPr="001E3CF3">
        <w:rPr>
          <w:rFonts w:ascii="Arial" w:hAnsi="Arial" w:cs="Arial"/>
          <w:lang w:val="en-GB"/>
        </w:rPr>
        <w:t>ypical</w:t>
      </w:r>
      <w:r w:rsidR="004308B4" w:rsidRPr="001E3CF3">
        <w:rPr>
          <w:rFonts w:ascii="Arial" w:hAnsi="Arial" w:cs="Arial"/>
          <w:lang w:val="en-GB"/>
        </w:rPr>
        <w:t xml:space="preserve"> time latency between </w:t>
      </w:r>
      <w:r w:rsidR="0097209A">
        <w:rPr>
          <w:rFonts w:ascii="Arial" w:hAnsi="Arial" w:cs="Arial"/>
          <w:lang w:val="en-GB"/>
        </w:rPr>
        <w:t>first dose</w:t>
      </w:r>
      <w:r w:rsidR="0097209A" w:rsidRPr="001E3CF3">
        <w:rPr>
          <w:rFonts w:ascii="Arial" w:hAnsi="Arial" w:cs="Arial"/>
          <w:lang w:val="en-GB"/>
        </w:rPr>
        <w:t xml:space="preserve"> </w:t>
      </w:r>
      <w:r w:rsidR="004308B4" w:rsidRPr="001E3CF3">
        <w:rPr>
          <w:rFonts w:ascii="Arial" w:hAnsi="Arial" w:cs="Arial"/>
          <w:lang w:val="en-GB"/>
        </w:rPr>
        <w:t xml:space="preserve">of drug and onset of SJS/TEN is 4 days to 4 weeks, but can be up to 8 weeks for drugs with a long half-life. </w:t>
      </w:r>
      <w:r w:rsidR="0097209A">
        <w:rPr>
          <w:rFonts w:ascii="Arial" w:hAnsi="Arial" w:cs="Arial"/>
          <w:lang w:val="en-GB"/>
        </w:rPr>
        <w:t>The d</w:t>
      </w:r>
      <w:r w:rsidRPr="001E3CF3">
        <w:rPr>
          <w:rFonts w:ascii="Arial" w:hAnsi="Arial" w:cs="Arial"/>
          <w:lang w:val="en-GB"/>
        </w:rPr>
        <w:t xml:space="preserve">rugs </w:t>
      </w:r>
      <w:r w:rsidR="0097209A">
        <w:rPr>
          <w:rFonts w:ascii="Arial" w:hAnsi="Arial" w:cs="Arial"/>
          <w:lang w:val="en-GB"/>
        </w:rPr>
        <w:t>most commonly implicated in</w:t>
      </w:r>
      <w:r w:rsidRPr="001E3CF3">
        <w:rPr>
          <w:rFonts w:ascii="Arial" w:hAnsi="Arial" w:cs="Arial"/>
          <w:lang w:val="en-GB"/>
        </w:rPr>
        <w:t xml:space="preserve"> SJS</w:t>
      </w:r>
      <w:r w:rsidR="004308B4" w:rsidRPr="001E3CF3">
        <w:rPr>
          <w:rFonts w:ascii="Arial" w:hAnsi="Arial" w:cs="Arial"/>
          <w:lang w:val="en-GB"/>
        </w:rPr>
        <w:t>/</w:t>
      </w:r>
      <w:r w:rsidRPr="001E3CF3">
        <w:rPr>
          <w:rFonts w:ascii="Arial" w:hAnsi="Arial" w:cs="Arial"/>
          <w:lang w:val="en-GB"/>
        </w:rPr>
        <w:t xml:space="preserve">TEN are allopurinol, </w:t>
      </w:r>
      <w:r w:rsidR="004308B4" w:rsidRPr="001E3CF3">
        <w:rPr>
          <w:rFonts w:ascii="Arial" w:hAnsi="Arial" w:cs="Arial"/>
          <w:lang w:val="en-GB"/>
        </w:rPr>
        <w:t>anti</w:t>
      </w:r>
      <w:r w:rsidRPr="001E3CF3">
        <w:rPr>
          <w:rFonts w:ascii="Arial" w:hAnsi="Arial" w:cs="Arial"/>
          <w:lang w:val="en-GB"/>
        </w:rPr>
        <w:t>bacterial sulfonamides</w:t>
      </w:r>
      <w:r w:rsidR="004308B4" w:rsidRPr="001E3CF3">
        <w:rPr>
          <w:rFonts w:ascii="Arial" w:hAnsi="Arial" w:cs="Arial"/>
          <w:lang w:val="en-GB"/>
        </w:rPr>
        <w:t xml:space="preserve"> including sulfasalazine</w:t>
      </w:r>
      <w:r w:rsidRPr="001E3CF3">
        <w:rPr>
          <w:rFonts w:ascii="Arial" w:hAnsi="Arial" w:cs="Arial"/>
          <w:lang w:val="en-GB"/>
        </w:rPr>
        <w:t xml:space="preserve">, </w:t>
      </w:r>
      <w:r w:rsidR="004308B4" w:rsidRPr="001E3CF3">
        <w:rPr>
          <w:rFonts w:ascii="Arial" w:hAnsi="Arial" w:cs="Arial"/>
          <w:lang w:val="en-GB"/>
        </w:rPr>
        <w:t xml:space="preserve">certain antiepileptics (carbamazepine, </w:t>
      </w:r>
      <w:r w:rsidR="002D565D" w:rsidRPr="001E3CF3">
        <w:rPr>
          <w:rFonts w:ascii="Arial" w:hAnsi="Arial" w:cs="Arial"/>
          <w:lang w:val="en-GB"/>
        </w:rPr>
        <w:t>lamotrigine,</w:t>
      </w:r>
      <w:r w:rsidR="004308B4" w:rsidRPr="001E3CF3">
        <w:rPr>
          <w:rFonts w:ascii="Arial" w:hAnsi="Arial" w:cs="Arial"/>
          <w:lang w:val="en-GB"/>
        </w:rPr>
        <w:t xml:space="preserve"> phenobarbital</w:t>
      </w:r>
      <w:r w:rsidR="002D565D" w:rsidRPr="001E3CF3">
        <w:rPr>
          <w:rFonts w:ascii="Arial" w:hAnsi="Arial" w:cs="Arial"/>
          <w:lang w:val="en-GB"/>
        </w:rPr>
        <w:t>, phenytoin</w:t>
      </w:r>
      <w:r w:rsidR="004308B4" w:rsidRPr="001E3CF3">
        <w:rPr>
          <w:rFonts w:ascii="Arial" w:hAnsi="Arial" w:cs="Arial"/>
          <w:lang w:val="en-GB"/>
        </w:rPr>
        <w:t xml:space="preserve">), nevirapine and </w:t>
      </w:r>
      <w:r w:rsidRPr="001E3CF3">
        <w:rPr>
          <w:rFonts w:ascii="Arial" w:hAnsi="Arial" w:cs="Arial"/>
          <w:lang w:val="en-GB"/>
        </w:rPr>
        <w:t>oxicam NSAIDs</w:t>
      </w:r>
      <w:r w:rsidR="00A818DA" w:rsidRPr="001E3CF3">
        <w:rPr>
          <w:rFonts w:ascii="Arial" w:hAnsi="Arial" w:cs="Arial"/>
          <w:lang w:val="en-GB"/>
        </w:rPr>
        <w:t xml:space="preserve"> </w:t>
      </w:r>
      <w:r w:rsidR="001B4C3E" w:rsidRPr="001E3CF3">
        <w:rPr>
          <w:rFonts w:ascii="Arial" w:hAnsi="Arial" w:cs="Arial"/>
          <w:lang w:val="en-GB"/>
        </w:rPr>
        <w:fldChar w:fldCharType="begin"/>
      </w:r>
      <w:r w:rsidR="00153A41">
        <w:rPr>
          <w:rFonts w:ascii="Arial" w:hAnsi="Arial" w:cs="Arial"/>
          <w:lang w:val="en-GB"/>
        </w:rPr>
        <w:instrText xml:space="preserve"> ADDIN EN.CITE &lt;EndNote&gt;&lt;Cite&gt;&lt;Author&gt;Mockenhaupt&lt;/Author&gt;&lt;Year&gt;2008&lt;/Year&gt;&lt;RecNum&gt;76&lt;/RecNum&gt;&lt;DisplayText&gt;(14)&lt;/DisplayText&gt;&lt;record&gt;&lt;rec-number&gt;76&lt;/rec-number&gt;&lt;foreign-keys&gt;&lt;key app="EN" db-id="05ee900xmpsseyespfu5xapi5x9d95wpvt0x" timestamp="0"&gt;76&lt;/key&gt;&lt;/foreign-keys&gt;&lt;ref-type name="Journal Article"&gt;17&lt;/ref-type&gt;&lt;contributors&gt;&lt;authors&gt;&lt;author&gt;Mockenhaupt, M.&lt;/author&gt;&lt;author&gt;Viboud, C.&lt;/author&gt;&lt;author&gt;Dunant, A.&lt;/author&gt;&lt;author&gt;Naldi, L.&lt;/author&gt;&lt;author&gt;Halevy, S.&lt;/author&gt;&lt;author&gt;Bouwes Bavinck, J. N.&lt;/author&gt;&lt;author&gt;Sidoroff, A.&lt;/author&gt;&lt;author&gt;Schneck, J.&lt;/author&gt;&lt;author&gt;Roujeau, J. C.&lt;/author&gt;&lt;author&gt;Flahault, A.&lt;/author&gt;&lt;/authors&gt;&lt;/contributors&gt;&lt;auth-address&gt;Dokumentationszentrum schwerer Hautreaktionen, Department of Dermatology, University Medical Center, Freiburg, Germany. dzh@uniklinik-freiburg.de&lt;/auth-address&gt;&lt;titles&gt;&lt;title&gt;Stevens-Johnson syndrome and toxic epidermal necrolysis: assessment of medication risks with emphasis on recently marketed drugs. The EuroSCAR-study&lt;/title&gt;&lt;secondary-title&gt;J Invest Dermatol&lt;/secondary-title&gt;&lt;alt-title&gt;The Journal of investigative dermatology&lt;/alt-title&gt;&lt;/titles&gt;&lt;pages&gt;35-44&lt;/pages&gt;&lt;volume&gt;128&lt;/volume&gt;&lt;number&gt;1&lt;/number&gt;&lt;edition&gt;2007/09/07&lt;/edition&gt;&lt;keywords&gt;&lt;keyword&gt;Adrenal Cortex Hormones/adverse effects&lt;/keyword&gt;&lt;keyword&gt;Adult&lt;/keyword&gt;&lt;keyword&gt;Aged&lt;/keyword&gt;&lt;keyword&gt;Analgesics/adverse effects&lt;/keyword&gt;&lt;keyword&gt;Case-Control Studies&lt;/keyword&gt;&lt;keyword&gt;Humans&lt;/keyword&gt;&lt;keyword&gt;Middle Aged&lt;/keyword&gt;&lt;keyword&gt;Nevirapine/adverse effects&lt;/keyword&gt;&lt;keyword&gt;Risk&lt;/keyword&gt;&lt;keyword&gt;Sertraline/adverse effects&lt;/keyword&gt;&lt;keyword&gt;Stevens-Johnson Syndrome/*etiology&lt;/keyword&gt;&lt;keyword&gt;Time Factors&lt;/keyword&gt;&lt;keyword&gt;Triazines/adverse effects&lt;/keyword&gt;&lt;/keywords&gt;&lt;dates&gt;&lt;year&gt;2008&lt;/year&gt;&lt;pub-dates&gt;&lt;date&gt;Jan&lt;/date&gt;&lt;/pub-dates&gt;&lt;/dates&gt;&lt;isbn&gt;0022-202x&lt;/isbn&gt;&lt;accession-num&gt;17805350&lt;/accession-num&gt;&lt;urls&gt;&lt;/urls&gt;&lt;electronic-resource-num&gt;10.1038/sj.jid.5701033&lt;/electronic-resource-num&gt;&lt;remote-database-provider&gt;NLM&lt;/remote-database-provider&gt;&lt;language&gt;eng&lt;/language&gt;&lt;/record&gt;&lt;/Cite&gt;&lt;/EndNote&gt;</w:instrText>
      </w:r>
      <w:r w:rsidR="001B4C3E" w:rsidRPr="001E3CF3">
        <w:rPr>
          <w:rFonts w:ascii="Arial" w:hAnsi="Arial" w:cs="Arial"/>
          <w:lang w:val="en-GB"/>
        </w:rPr>
        <w:fldChar w:fldCharType="separate"/>
      </w:r>
      <w:r w:rsidR="00A81005" w:rsidRPr="001E3CF3">
        <w:rPr>
          <w:rFonts w:ascii="Arial" w:hAnsi="Arial" w:cs="Arial"/>
          <w:noProof/>
          <w:lang w:val="en-GB"/>
        </w:rPr>
        <w:t>(14)</w:t>
      </w:r>
      <w:r w:rsidR="001B4C3E" w:rsidRPr="001E3CF3">
        <w:rPr>
          <w:rFonts w:ascii="Arial" w:hAnsi="Arial" w:cs="Arial"/>
          <w:lang w:val="en-GB"/>
        </w:rPr>
        <w:fldChar w:fldCharType="end"/>
      </w:r>
      <w:r w:rsidRPr="001E3CF3">
        <w:rPr>
          <w:rFonts w:ascii="Arial" w:hAnsi="Arial" w:cs="Arial"/>
          <w:lang w:val="en-GB"/>
        </w:rPr>
        <w:t>.</w:t>
      </w:r>
    </w:p>
    <w:p w14:paraId="69EBF622" w14:textId="77777777" w:rsidR="00DD0A48" w:rsidRPr="001E3CF3" w:rsidRDefault="00DD0A48" w:rsidP="00592072">
      <w:pPr>
        <w:spacing w:line="360" w:lineRule="auto"/>
        <w:jc w:val="both"/>
        <w:rPr>
          <w:rFonts w:ascii="Arial" w:hAnsi="Arial" w:cs="Arial"/>
          <w:lang w:val="en-GB"/>
        </w:rPr>
      </w:pPr>
    </w:p>
    <w:p w14:paraId="1C4E7056" w14:textId="77777777" w:rsidR="00DD0A48" w:rsidRPr="001E3CF3" w:rsidRDefault="00DD0A48" w:rsidP="00592072">
      <w:pPr>
        <w:spacing w:line="360" w:lineRule="auto"/>
        <w:jc w:val="both"/>
        <w:rPr>
          <w:rFonts w:ascii="Arial" w:hAnsi="Arial" w:cs="Arial"/>
          <w:lang w:val="en-GB"/>
        </w:rPr>
      </w:pPr>
      <w:r w:rsidRPr="001E3CF3">
        <w:rPr>
          <w:rFonts w:ascii="Arial" w:hAnsi="Arial" w:cs="Arial"/>
          <w:lang w:val="en-GB"/>
        </w:rPr>
        <w:t>Sometimes multilocular fixed drug eruptions do occur. If they are bullous</w:t>
      </w:r>
      <w:r w:rsidR="00A818DA" w:rsidRPr="001E3CF3">
        <w:rPr>
          <w:rFonts w:ascii="Arial" w:hAnsi="Arial" w:cs="Arial"/>
          <w:lang w:val="en-GB"/>
        </w:rPr>
        <w:t xml:space="preserve"> and widespread over the body, </w:t>
      </w:r>
      <w:r w:rsidRPr="001E3CF3">
        <w:rPr>
          <w:rFonts w:ascii="Arial" w:hAnsi="Arial" w:cs="Arial"/>
          <w:lang w:val="en-GB"/>
        </w:rPr>
        <w:t>they are called generali</w:t>
      </w:r>
      <w:r w:rsidR="00EF0EC4" w:rsidRPr="001E3CF3">
        <w:rPr>
          <w:rFonts w:ascii="Arial" w:hAnsi="Arial" w:cs="Arial"/>
          <w:lang w:val="en-GB"/>
        </w:rPr>
        <w:t>s</w:t>
      </w:r>
      <w:r w:rsidRPr="001E3CF3">
        <w:rPr>
          <w:rFonts w:ascii="Arial" w:hAnsi="Arial" w:cs="Arial"/>
          <w:lang w:val="en-GB"/>
        </w:rPr>
        <w:t>ed bullous fixed drug eruption (GBFDE). In contrast to patients with SJS/TEN, patients with GBFDE have no systemic symptoms, the lesions are well demarcated and the mucous membranes are rarely or only minimally involved.</w:t>
      </w:r>
      <w:r w:rsidR="00A818DA" w:rsidRPr="001E3CF3">
        <w:rPr>
          <w:rFonts w:ascii="Arial" w:hAnsi="Arial" w:cs="Arial"/>
          <w:lang w:val="en-GB"/>
        </w:rPr>
        <w:t xml:space="preserve"> </w:t>
      </w:r>
      <w:r w:rsidR="002E2486" w:rsidRPr="001E3CF3">
        <w:rPr>
          <w:rFonts w:ascii="Arial" w:hAnsi="Arial" w:cs="Arial"/>
          <w:lang w:val="en-GB"/>
        </w:rPr>
        <w:t xml:space="preserve">In contrast to SJS/TEN the </w:t>
      </w:r>
      <w:r w:rsidR="00E10DD5" w:rsidRPr="001E3CF3">
        <w:rPr>
          <w:rFonts w:ascii="Arial" w:hAnsi="Arial" w:cs="Arial"/>
          <w:lang w:val="en-GB"/>
        </w:rPr>
        <w:t xml:space="preserve">culprit drug has usually been taken and tolerated before </w:t>
      </w:r>
      <w:r w:rsidR="00E10DD5" w:rsidRPr="001E3CF3">
        <w:rPr>
          <w:rFonts w:ascii="Arial" w:hAnsi="Arial" w:cs="Arial"/>
          <w:lang w:val="en-GB"/>
        </w:rPr>
        <w:lastRenderedPageBreak/>
        <w:t>(sensiti</w:t>
      </w:r>
      <w:r w:rsidR="00EF0EC4" w:rsidRPr="001E3CF3">
        <w:rPr>
          <w:rFonts w:ascii="Arial" w:hAnsi="Arial" w:cs="Arial"/>
          <w:lang w:val="en-GB"/>
        </w:rPr>
        <w:t>s</w:t>
      </w:r>
      <w:r w:rsidR="00E10DD5" w:rsidRPr="001E3CF3">
        <w:rPr>
          <w:rFonts w:ascii="Arial" w:hAnsi="Arial" w:cs="Arial"/>
          <w:lang w:val="en-GB"/>
        </w:rPr>
        <w:t>ation period) and milder earlier episodes are often reported. Ho</w:t>
      </w:r>
      <w:r w:rsidR="002E2486" w:rsidRPr="001E3CF3">
        <w:rPr>
          <w:rFonts w:ascii="Arial" w:hAnsi="Arial" w:cs="Arial"/>
          <w:lang w:val="en-GB"/>
        </w:rPr>
        <w:t xml:space="preserve">wever, recurrent events </w:t>
      </w:r>
      <w:r w:rsidR="00E10DD5" w:rsidRPr="001E3CF3">
        <w:rPr>
          <w:rFonts w:ascii="Arial" w:hAnsi="Arial" w:cs="Arial"/>
          <w:lang w:val="en-GB"/>
        </w:rPr>
        <w:t>may increase in severity leading to a substantial death rate in elderly patients</w:t>
      </w:r>
      <w:r w:rsidR="00691D18" w:rsidRPr="001E3CF3">
        <w:rPr>
          <w:rFonts w:ascii="Arial" w:hAnsi="Arial" w:cs="Arial"/>
          <w:lang w:val="en-GB"/>
        </w:rPr>
        <w:t xml:space="preserve"> (up to 22%)</w:t>
      </w:r>
      <w:r w:rsidR="00FA3659" w:rsidRPr="001E3CF3">
        <w:rPr>
          <w:rFonts w:ascii="Arial" w:hAnsi="Arial" w:cs="Arial"/>
          <w:lang w:val="en-GB"/>
        </w:rPr>
        <w:t xml:space="preserve"> </w:t>
      </w:r>
      <w:r w:rsidR="001B4C3E" w:rsidRPr="001E3CF3">
        <w:rPr>
          <w:rFonts w:ascii="Arial" w:hAnsi="Arial" w:cs="Arial"/>
          <w:lang w:val="en-GB"/>
        </w:rPr>
        <w:fldChar w:fldCharType="begin"/>
      </w:r>
      <w:r w:rsidR="00153A41">
        <w:rPr>
          <w:rFonts w:ascii="Arial" w:hAnsi="Arial" w:cs="Arial"/>
          <w:lang w:val="en-GB"/>
        </w:rPr>
        <w:instrText xml:space="preserve"> ADDIN EN.CITE &lt;EndNote&gt;&lt;Cite&gt;&lt;Author&gt;Lipowicz&lt;/Author&gt;&lt;Year&gt;2013&lt;/Year&gt;&lt;RecNum&gt;77&lt;/RecNum&gt;&lt;DisplayText&gt;(15)&lt;/DisplayText&gt;&lt;record&gt;&lt;rec-number&gt;77&lt;/rec-number&gt;&lt;foreign-keys&gt;&lt;key app="EN" db-id="05ee900xmpsseyespfu5xapi5x9d95wpvt0x" timestamp="0"&gt;77&lt;/key&gt;&lt;/foreign-keys&gt;&lt;ref-type name="Journal Article"&gt;17&lt;/ref-type&gt;&lt;contributors&gt;&lt;authors&gt;&lt;author&gt;Lipowicz, S.&lt;/author&gt;&lt;author&gt;Sekula, P.&lt;/author&gt;&lt;author&gt;Ingen-Housz-Oro, S.&lt;/author&gt;&lt;author&gt;Liss, Y.&lt;/author&gt;&lt;author&gt;Sassolas, B.&lt;/author&gt;&lt;author&gt;Dunant, A.&lt;/author&gt;&lt;author&gt;Roujeau, J. C.&lt;/author&gt;&lt;author&gt;Mockenhaupt, M.&lt;/author&gt;&lt;/authors&gt;&lt;/contributors&gt;&lt;auth-address&gt;Department of Dermatology, Hopital Henri Mondor, Universite Paris-Est-Creteil, Creteil, France.&lt;/auth-address&gt;&lt;titles&gt;&lt;title&gt;Prognosis of generalized bullous fixed drug eruption: comparison with Stevens-Johnson syndrome and toxic epidermal necrolysis&lt;/title&gt;&lt;secondary-title&gt;Br J Dermatol&lt;/secondary-title&gt;&lt;alt-title&gt;The British journal of dermatology&lt;/alt-title&gt;&lt;/titles&gt;&lt;pages&gt;726-32&lt;/pages&gt;&lt;volume&gt;168&lt;/volume&gt;&lt;number&gt;4&lt;/number&gt;&lt;edition&gt;2013/02/19&lt;/edition&gt;&lt;keywords&gt;&lt;keyword&gt;Adolescent&lt;/keyword&gt;&lt;keyword&gt;Adult&lt;/keyword&gt;&lt;keyword&gt;Aged&lt;/keyword&gt;&lt;keyword&gt;Aged, 80 and over&lt;/keyword&gt;&lt;keyword&gt;Case-Control Studies&lt;/keyword&gt;&lt;keyword&gt;Child&lt;/keyword&gt;&lt;keyword&gt;Child, Preschool&lt;/keyword&gt;&lt;keyword&gt;Drug Eruptions/*mortality&lt;/keyword&gt;&lt;keyword&gt;Europe/epidemiology&lt;/keyword&gt;&lt;keyword&gt;Female&lt;/keyword&gt;&lt;keyword&gt;Humans&lt;/keyword&gt;&lt;keyword&gt;Infant&lt;/keyword&gt;&lt;keyword&gt;Length of Stay/statistics &amp;amp; numerical data&lt;/keyword&gt;&lt;keyword&gt;Male&lt;/keyword&gt;&lt;keyword&gt;Middle Aged&lt;/keyword&gt;&lt;keyword&gt;Prognosis&lt;/keyword&gt;&lt;keyword&gt;Stevens-Johnson Syndrome/*mortality&lt;/keyword&gt;&lt;keyword&gt;Young Adult&lt;/keyword&gt;&lt;/keywords&gt;&lt;dates&gt;&lt;year&gt;2013&lt;/year&gt;&lt;pub-dates&gt;&lt;date&gt;Apr&lt;/date&gt;&lt;/pub-dates&gt;&lt;/dates&gt;&lt;isbn&gt;0007-0963&lt;/isbn&gt;&lt;accession-num&gt;23413807&lt;/accession-num&gt;&lt;urls&gt;&lt;/urls&gt;&lt;electronic-resource-num&gt;10.1111/bjd.12133&lt;/electronic-resource-num&gt;&lt;remote-database-provider&gt;NLM&lt;/remote-database-provider&gt;&lt;language&gt;eng&lt;/language&gt;&lt;/record&gt;&lt;/Cite&gt;&lt;/EndNote&gt;</w:instrText>
      </w:r>
      <w:r w:rsidR="001B4C3E" w:rsidRPr="001E3CF3">
        <w:rPr>
          <w:rFonts w:ascii="Arial" w:hAnsi="Arial" w:cs="Arial"/>
          <w:lang w:val="en-GB"/>
        </w:rPr>
        <w:fldChar w:fldCharType="separate"/>
      </w:r>
      <w:r w:rsidR="00A81005" w:rsidRPr="001E3CF3">
        <w:rPr>
          <w:rFonts w:ascii="Arial" w:hAnsi="Arial" w:cs="Arial"/>
          <w:noProof/>
          <w:lang w:val="en-GB"/>
        </w:rPr>
        <w:t>(15)</w:t>
      </w:r>
      <w:r w:rsidR="001B4C3E" w:rsidRPr="001E3CF3">
        <w:rPr>
          <w:rFonts w:ascii="Arial" w:hAnsi="Arial" w:cs="Arial"/>
          <w:lang w:val="en-GB"/>
        </w:rPr>
        <w:fldChar w:fldCharType="end"/>
      </w:r>
      <w:r w:rsidR="00FA3659" w:rsidRPr="001E3CF3">
        <w:rPr>
          <w:rFonts w:ascii="Arial" w:hAnsi="Arial" w:cs="Arial"/>
          <w:lang w:val="en-GB"/>
        </w:rPr>
        <w:t>.</w:t>
      </w:r>
    </w:p>
    <w:p w14:paraId="083861FF" w14:textId="77777777" w:rsidR="00E21DD7" w:rsidRPr="001E3CF3" w:rsidDel="00DD0A48" w:rsidRDefault="00E21DD7" w:rsidP="00592072">
      <w:pPr>
        <w:spacing w:line="360" w:lineRule="auto"/>
        <w:jc w:val="both"/>
        <w:rPr>
          <w:rFonts w:ascii="Arial" w:hAnsi="Arial" w:cs="Arial"/>
          <w:lang w:val="en-GB"/>
        </w:rPr>
      </w:pPr>
    </w:p>
    <w:p w14:paraId="76142370" w14:textId="77777777" w:rsidR="00E21DD7" w:rsidRPr="001E3CF3" w:rsidRDefault="00E21DD7" w:rsidP="00592072">
      <w:pPr>
        <w:spacing w:line="360" w:lineRule="auto"/>
        <w:jc w:val="both"/>
        <w:rPr>
          <w:rFonts w:ascii="Arial" w:hAnsi="Arial" w:cs="Arial"/>
          <w:lang w:val="en-GB"/>
        </w:rPr>
      </w:pPr>
    </w:p>
    <w:p w14:paraId="7DA07B8A" w14:textId="77777777" w:rsidR="00E21DD7" w:rsidRPr="001E3CF3" w:rsidRDefault="00E21DD7" w:rsidP="00592072">
      <w:pPr>
        <w:spacing w:line="360" w:lineRule="auto"/>
        <w:jc w:val="both"/>
        <w:rPr>
          <w:rFonts w:ascii="Arial" w:hAnsi="Arial" w:cs="Arial"/>
          <w:u w:val="single"/>
          <w:lang w:val="en-GB"/>
        </w:rPr>
      </w:pPr>
      <w:r w:rsidRPr="001E3CF3">
        <w:rPr>
          <w:rFonts w:ascii="Arial" w:hAnsi="Arial" w:cs="Arial"/>
          <w:u w:val="single"/>
          <w:lang w:val="en-GB"/>
        </w:rPr>
        <w:t>Acute generali</w:t>
      </w:r>
      <w:r w:rsidR="00EF0EC4" w:rsidRPr="001E3CF3">
        <w:rPr>
          <w:rFonts w:ascii="Arial" w:hAnsi="Arial" w:cs="Arial"/>
          <w:u w:val="single"/>
          <w:lang w:val="en-GB"/>
        </w:rPr>
        <w:t>s</w:t>
      </w:r>
      <w:r w:rsidRPr="001E3CF3">
        <w:rPr>
          <w:rFonts w:ascii="Arial" w:hAnsi="Arial" w:cs="Arial"/>
          <w:u w:val="single"/>
          <w:lang w:val="en-GB"/>
        </w:rPr>
        <w:t>ed exanthematous pustulosis (AGEP)</w:t>
      </w:r>
    </w:p>
    <w:p w14:paraId="10B06714" w14:textId="77777777" w:rsidR="00E21DD7" w:rsidRPr="001E3CF3" w:rsidRDefault="00B91638">
      <w:pPr>
        <w:spacing w:line="360" w:lineRule="auto"/>
        <w:jc w:val="both"/>
        <w:rPr>
          <w:rFonts w:ascii="Arial" w:hAnsi="Arial" w:cs="Arial"/>
          <w:lang w:val="en-GB"/>
        </w:rPr>
      </w:pPr>
      <w:r w:rsidRPr="001E3CF3">
        <w:rPr>
          <w:rFonts w:ascii="Arial" w:hAnsi="Arial" w:cs="Arial"/>
          <w:lang w:val="en-GB"/>
        </w:rPr>
        <w:t>Sudden onset of d</w:t>
      </w:r>
      <w:r w:rsidR="00E21DD7" w:rsidRPr="001E3CF3">
        <w:rPr>
          <w:rFonts w:ascii="Arial" w:hAnsi="Arial" w:cs="Arial"/>
          <w:lang w:val="en-GB"/>
        </w:rPr>
        <w:t>isseminated non</w:t>
      </w:r>
      <w:r w:rsidR="00C44C31" w:rsidRPr="001E3CF3">
        <w:rPr>
          <w:rFonts w:ascii="Arial" w:hAnsi="Arial" w:cs="Arial"/>
          <w:lang w:val="en-GB"/>
        </w:rPr>
        <w:t>-</w:t>
      </w:r>
      <w:r w:rsidR="00E21DD7" w:rsidRPr="001E3CF3">
        <w:rPr>
          <w:rFonts w:ascii="Arial" w:hAnsi="Arial" w:cs="Arial"/>
          <w:lang w:val="en-GB"/>
        </w:rPr>
        <w:t>follicular</w:t>
      </w:r>
      <w:r w:rsidR="004954CC" w:rsidRPr="001E3CF3">
        <w:rPr>
          <w:rFonts w:ascii="Arial" w:hAnsi="Arial" w:cs="Arial"/>
          <w:lang w:val="en-GB"/>
        </w:rPr>
        <w:t>,</w:t>
      </w:r>
      <w:r w:rsidR="00E21DD7" w:rsidRPr="001E3CF3">
        <w:rPr>
          <w:rFonts w:ascii="Arial" w:hAnsi="Arial" w:cs="Arial"/>
          <w:lang w:val="en-GB"/>
        </w:rPr>
        <w:t xml:space="preserve"> small sterile pustules on </w:t>
      </w:r>
      <w:r w:rsidR="0097209A">
        <w:rPr>
          <w:rFonts w:ascii="Arial" w:hAnsi="Arial" w:cs="Arial"/>
          <w:lang w:val="en-GB"/>
        </w:rPr>
        <w:t xml:space="preserve">the background of </w:t>
      </w:r>
      <w:r w:rsidR="00E21DD7" w:rsidRPr="001E3CF3">
        <w:rPr>
          <w:rFonts w:ascii="Arial" w:hAnsi="Arial" w:cs="Arial"/>
          <w:lang w:val="en-GB"/>
        </w:rPr>
        <w:t>a widespread conflu</w:t>
      </w:r>
      <w:r w:rsidR="00EB092E" w:rsidRPr="001E3CF3">
        <w:rPr>
          <w:rFonts w:ascii="Arial" w:hAnsi="Arial" w:cs="Arial"/>
          <w:lang w:val="en-GB"/>
        </w:rPr>
        <w:t>ent</w:t>
      </w:r>
      <w:r w:rsidR="00E21DD7" w:rsidRPr="001E3CF3">
        <w:rPr>
          <w:rFonts w:ascii="Arial" w:hAnsi="Arial" w:cs="Arial"/>
          <w:lang w:val="en-GB"/>
        </w:rPr>
        <w:t xml:space="preserve"> exanthem are the </w:t>
      </w:r>
      <w:r w:rsidR="0097209A">
        <w:rPr>
          <w:rFonts w:ascii="Arial" w:hAnsi="Arial" w:cs="Arial"/>
          <w:lang w:val="en-GB"/>
        </w:rPr>
        <w:t>hallmarks</w:t>
      </w:r>
      <w:r w:rsidR="0097209A" w:rsidRPr="001E3CF3">
        <w:rPr>
          <w:rFonts w:ascii="Arial" w:hAnsi="Arial" w:cs="Arial"/>
          <w:lang w:val="en-GB"/>
        </w:rPr>
        <w:t xml:space="preserve"> </w:t>
      </w:r>
      <w:r w:rsidR="00E21DD7" w:rsidRPr="001E3CF3">
        <w:rPr>
          <w:rFonts w:ascii="Arial" w:hAnsi="Arial" w:cs="Arial"/>
          <w:lang w:val="en-GB"/>
        </w:rPr>
        <w:t xml:space="preserve">of AGEP. Intertriginous areas and the trunk are often involved. </w:t>
      </w:r>
      <w:r w:rsidR="00EB092E" w:rsidRPr="001E3CF3">
        <w:rPr>
          <w:rFonts w:ascii="Arial" w:hAnsi="Arial" w:cs="Arial"/>
          <w:lang w:val="en-GB"/>
        </w:rPr>
        <w:t>P</w:t>
      </w:r>
      <w:r w:rsidR="00E21DD7" w:rsidRPr="001E3CF3">
        <w:rPr>
          <w:rFonts w:ascii="Arial" w:hAnsi="Arial" w:cs="Arial"/>
          <w:lang w:val="en-GB"/>
        </w:rPr>
        <w:t xml:space="preserve">ustules may </w:t>
      </w:r>
      <w:r w:rsidR="0097209A">
        <w:rPr>
          <w:rFonts w:ascii="Arial" w:hAnsi="Arial" w:cs="Arial"/>
          <w:lang w:val="en-GB"/>
        </w:rPr>
        <w:t xml:space="preserve">become </w:t>
      </w:r>
      <w:r w:rsidR="00E21DD7" w:rsidRPr="001E3CF3">
        <w:rPr>
          <w:rFonts w:ascii="Arial" w:hAnsi="Arial" w:cs="Arial"/>
          <w:lang w:val="en-GB"/>
        </w:rPr>
        <w:t>conflu</w:t>
      </w:r>
      <w:r w:rsidR="0097209A">
        <w:rPr>
          <w:rFonts w:ascii="Arial" w:hAnsi="Arial" w:cs="Arial"/>
          <w:lang w:val="en-GB"/>
        </w:rPr>
        <w:t>ent</w:t>
      </w:r>
      <w:r w:rsidR="00E21DD7" w:rsidRPr="001E3CF3">
        <w:rPr>
          <w:rFonts w:ascii="Arial" w:hAnsi="Arial" w:cs="Arial"/>
          <w:lang w:val="en-GB"/>
        </w:rPr>
        <w:t xml:space="preserve"> and form large very superficial</w:t>
      </w:r>
      <w:r w:rsidR="00793DF7" w:rsidRPr="001E3CF3">
        <w:rPr>
          <w:rFonts w:ascii="Arial" w:hAnsi="Arial" w:cs="Arial"/>
          <w:lang w:val="en-GB"/>
        </w:rPr>
        <w:t xml:space="preserve"> </w:t>
      </w:r>
      <w:r w:rsidR="00EB092E" w:rsidRPr="001E3CF3">
        <w:rPr>
          <w:rFonts w:ascii="Arial" w:hAnsi="Arial" w:cs="Arial"/>
          <w:lang w:val="en-GB"/>
        </w:rPr>
        <w:t xml:space="preserve">detachment sometimes </w:t>
      </w:r>
      <w:r w:rsidR="0097209A">
        <w:rPr>
          <w:rFonts w:ascii="Arial" w:hAnsi="Arial" w:cs="Arial"/>
          <w:lang w:val="en-GB"/>
        </w:rPr>
        <w:t>misdiagnosed as</w:t>
      </w:r>
      <w:r w:rsidR="00EB092E" w:rsidRPr="001E3CF3">
        <w:rPr>
          <w:rFonts w:ascii="Arial" w:hAnsi="Arial" w:cs="Arial"/>
          <w:lang w:val="en-GB"/>
        </w:rPr>
        <w:t xml:space="preserve"> progression to SJS/TEN</w:t>
      </w:r>
      <w:r w:rsidR="00E21DD7" w:rsidRPr="001E3CF3">
        <w:rPr>
          <w:rFonts w:ascii="Arial" w:hAnsi="Arial" w:cs="Arial"/>
          <w:lang w:val="en-GB"/>
        </w:rPr>
        <w:t xml:space="preserve">. </w:t>
      </w:r>
      <w:r w:rsidR="00C242BD" w:rsidRPr="001E3CF3">
        <w:rPr>
          <w:rFonts w:ascii="Arial" w:hAnsi="Arial" w:cs="Arial"/>
          <w:lang w:val="en-GB"/>
        </w:rPr>
        <w:t>Patients do have fever</w:t>
      </w:r>
      <w:r w:rsidR="00E21DD7" w:rsidRPr="001E3CF3">
        <w:rPr>
          <w:rFonts w:ascii="Arial" w:hAnsi="Arial" w:cs="Arial"/>
          <w:lang w:val="en-GB"/>
        </w:rPr>
        <w:t xml:space="preserve">, and leukocytosis with neutrophilia and </w:t>
      </w:r>
      <w:r w:rsidR="00EB092E" w:rsidRPr="001E3CF3">
        <w:rPr>
          <w:rFonts w:ascii="Arial" w:hAnsi="Arial" w:cs="Arial"/>
          <w:lang w:val="en-GB"/>
        </w:rPr>
        <w:t>sometimes mild</w:t>
      </w:r>
      <w:r w:rsidR="00E21DD7" w:rsidRPr="001E3CF3">
        <w:rPr>
          <w:rFonts w:ascii="Arial" w:hAnsi="Arial" w:cs="Arial"/>
          <w:lang w:val="en-GB"/>
        </w:rPr>
        <w:t xml:space="preserve"> eosinophilia</w:t>
      </w:r>
      <w:r w:rsidR="00EB092E" w:rsidRPr="001E3CF3">
        <w:rPr>
          <w:rFonts w:ascii="Arial" w:hAnsi="Arial" w:cs="Arial"/>
          <w:lang w:val="en-GB"/>
        </w:rPr>
        <w:t xml:space="preserve"> in the peripheral blood</w:t>
      </w:r>
      <w:r w:rsidR="00E21DD7" w:rsidRPr="001E3CF3">
        <w:rPr>
          <w:rFonts w:ascii="Arial" w:hAnsi="Arial" w:cs="Arial"/>
          <w:lang w:val="en-GB"/>
        </w:rPr>
        <w:t xml:space="preserve">. </w:t>
      </w:r>
      <w:r w:rsidR="002D565D" w:rsidRPr="001E3CF3">
        <w:rPr>
          <w:rFonts w:ascii="Arial" w:hAnsi="Arial" w:cs="Arial"/>
          <w:lang w:val="en-GB"/>
        </w:rPr>
        <w:t xml:space="preserve">Internal organ involvement is usually absent but has been observed </w:t>
      </w:r>
      <w:r w:rsidR="00793DF7" w:rsidRPr="001E3CF3">
        <w:rPr>
          <w:rFonts w:ascii="Arial" w:hAnsi="Arial" w:cs="Arial"/>
          <w:lang w:val="en-GB"/>
        </w:rPr>
        <w:t>in</w:t>
      </w:r>
      <w:r w:rsidR="002D565D" w:rsidRPr="001E3CF3">
        <w:rPr>
          <w:rFonts w:ascii="Arial" w:hAnsi="Arial" w:cs="Arial"/>
          <w:lang w:val="en-GB"/>
        </w:rPr>
        <w:t xml:space="preserve"> elderly patients. </w:t>
      </w:r>
      <w:r w:rsidR="0097209A">
        <w:rPr>
          <w:rFonts w:ascii="Arial" w:hAnsi="Arial" w:cs="Arial"/>
          <w:lang w:val="en-GB"/>
        </w:rPr>
        <w:t>Resolution</w:t>
      </w:r>
      <w:r w:rsidR="0097209A" w:rsidRPr="001E3CF3">
        <w:rPr>
          <w:rFonts w:ascii="Arial" w:hAnsi="Arial" w:cs="Arial"/>
          <w:lang w:val="en-GB"/>
        </w:rPr>
        <w:t xml:space="preserve"> of the</w:t>
      </w:r>
      <w:r w:rsidR="0097209A">
        <w:rPr>
          <w:rFonts w:ascii="Arial" w:hAnsi="Arial" w:cs="Arial"/>
          <w:lang w:val="en-GB"/>
        </w:rPr>
        <w:t xml:space="preserve"> eruption</w:t>
      </w:r>
      <w:r w:rsidR="0097209A" w:rsidRPr="001E3CF3">
        <w:rPr>
          <w:rFonts w:ascii="Arial" w:hAnsi="Arial" w:cs="Arial"/>
          <w:lang w:val="en-GB"/>
        </w:rPr>
        <w:t xml:space="preserve"> is associated with typical postpustular desquamation and sometimes extensive scaling. </w:t>
      </w:r>
      <w:r w:rsidR="002D565D" w:rsidRPr="001E3CF3">
        <w:rPr>
          <w:rFonts w:ascii="Arial" w:hAnsi="Arial" w:cs="Arial"/>
          <w:lang w:val="en-GB"/>
        </w:rPr>
        <w:t>Mortality has been calculated to be 4% and mainly affects elderly patients.</w:t>
      </w:r>
      <w:r w:rsidR="00EB092E" w:rsidRPr="001E3CF3">
        <w:rPr>
          <w:rFonts w:ascii="Arial" w:hAnsi="Arial" w:cs="Arial"/>
          <w:lang w:val="en-GB"/>
        </w:rPr>
        <w:t xml:space="preserve"> Medications with a high risk for AGEP</w:t>
      </w:r>
      <w:r w:rsidR="00E21DD7" w:rsidRPr="001E3CF3">
        <w:rPr>
          <w:rFonts w:ascii="Arial" w:hAnsi="Arial" w:cs="Arial"/>
          <w:lang w:val="en-GB"/>
        </w:rPr>
        <w:t xml:space="preserve"> are aminopenicillins</w:t>
      </w:r>
      <w:r w:rsidR="00EB092E" w:rsidRPr="001E3CF3">
        <w:rPr>
          <w:rFonts w:ascii="Arial" w:hAnsi="Arial" w:cs="Arial"/>
          <w:lang w:val="en-GB"/>
        </w:rPr>
        <w:t xml:space="preserve">, </w:t>
      </w:r>
      <w:r w:rsidR="00E21DD7" w:rsidRPr="001E3CF3">
        <w:rPr>
          <w:rFonts w:ascii="Arial" w:hAnsi="Arial" w:cs="Arial"/>
          <w:lang w:val="en-GB"/>
        </w:rPr>
        <w:t>cephalosporins</w:t>
      </w:r>
      <w:r w:rsidR="00EB092E" w:rsidRPr="001E3CF3">
        <w:rPr>
          <w:rFonts w:ascii="Arial" w:hAnsi="Arial" w:cs="Arial"/>
          <w:lang w:val="en-GB"/>
        </w:rPr>
        <w:t>, macrolides and other antibiotics, but also terbinafine</w:t>
      </w:r>
      <w:r w:rsidR="001827DF" w:rsidRPr="001E3CF3">
        <w:rPr>
          <w:rFonts w:ascii="Arial" w:hAnsi="Arial" w:cs="Arial"/>
          <w:lang w:val="en-GB"/>
        </w:rPr>
        <w:t>, (hydroxyl-)chloroquine and diltiazem</w:t>
      </w:r>
      <w:r w:rsidR="00E21DD7" w:rsidRPr="001E3CF3">
        <w:rPr>
          <w:rFonts w:ascii="Arial" w:hAnsi="Arial" w:cs="Arial"/>
          <w:lang w:val="en-GB"/>
        </w:rPr>
        <w:t xml:space="preserve">. </w:t>
      </w:r>
      <w:r w:rsidR="001827DF" w:rsidRPr="001E3CF3">
        <w:rPr>
          <w:rFonts w:ascii="Arial" w:hAnsi="Arial" w:cs="Arial"/>
          <w:lang w:val="en-GB"/>
        </w:rPr>
        <w:t>The</w:t>
      </w:r>
      <w:r w:rsidR="00E21DD7" w:rsidRPr="001E3CF3">
        <w:rPr>
          <w:rFonts w:ascii="Arial" w:hAnsi="Arial" w:cs="Arial"/>
          <w:lang w:val="en-GB"/>
        </w:rPr>
        <w:t xml:space="preserve"> reaction </w:t>
      </w:r>
      <w:r w:rsidR="0097209A">
        <w:rPr>
          <w:rFonts w:ascii="Arial" w:hAnsi="Arial" w:cs="Arial"/>
          <w:lang w:val="en-GB"/>
        </w:rPr>
        <w:t>usually</w:t>
      </w:r>
      <w:r w:rsidR="0097209A" w:rsidRPr="001E3CF3">
        <w:rPr>
          <w:rFonts w:ascii="Arial" w:hAnsi="Arial" w:cs="Arial"/>
          <w:lang w:val="en-GB"/>
        </w:rPr>
        <w:t xml:space="preserve"> </w:t>
      </w:r>
      <w:r w:rsidR="00E21DD7" w:rsidRPr="001E3CF3">
        <w:rPr>
          <w:rFonts w:ascii="Arial" w:hAnsi="Arial" w:cs="Arial"/>
          <w:lang w:val="en-GB"/>
        </w:rPr>
        <w:t>develops after 1-2 days of systemic intake</w:t>
      </w:r>
      <w:r w:rsidR="00B454C2">
        <w:rPr>
          <w:rFonts w:ascii="Arial" w:hAnsi="Arial" w:cs="Arial"/>
          <w:lang w:val="en-GB"/>
        </w:rPr>
        <w:t xml:space="preserve"> for antibiotics</w:t>
      </w:r>
      <w:r w:rsidR="001827DF" w:rsidRPr="001E3CF3">
        <w:rPr>
          <w:rFonts w:ascii="Arial" w:hAnsi="Arial" w:cs="Arial"/>
          <w:lang w:val="en-GB"/>
        </w:rPr>
        <w:t>, but</w:t>
      </w:r>
      <w:r w:rsidR="00E21DD7" w:rsidRPr="001E3CF3">
        <w:rPr>
          <w:rFonts w:ascii="Arial" w:hAnsi="Arial" w:cs="Arial"/>
          <w:lang w:val="en-GB"/>
        </w:rPr>
        <w:t xml:space="preserve"> needs longer</w:t>
      </w:r>
      <w:r w:rsidR="001827DF" w:rsidRPr="001E3CF3">
        <w:rPr>
          <w:rFonts w:ascii="Arial" w:hAnsi="Arial" w:cs="Arial"/>
          <w:lang w:val="en-GB"/>
        </w:rPr>
        <w:t xml:space="preserve"> for </w:t>
      </w:r>
      <w:r w:rsidR="00261852" w:rsidRPr="001E3CF3">
        <w:rPr>
          <w:rFonts w:ascii="Arial" w:hAnsi="Arial" w:cs="Arial"/>
          <w:lang w:val="en-GB"/>
        </w:rPr>
        <w:t>other</w:t>
      </w:r>
      <w:r w:rsidR="00261852">
        <w:rPr>
          <w:rFonts w:ascii="Arial" w:hAnsi="Arial" w:cs="Arial"/>
          <w:lang w:val="en-GB"/>
        </w:rPr>
        <w:t xml:space="preserve"> drugs</w:t>
      </w:r>
      <w:r w:rsidR="00261852" w:rsidRPr="001E3CF3">
        <w:rPr>
          <w:rFonts w:ascii="Arial" w:hAnsi="Arial" w:cs="Arial"/>
          <w:lang w:val="en-GB"/>
        </w:rPr>
        <w:t xml:space="preserve"> </w:t>
      </w:r>
      <w:r w:rsidR="001827DF" w:rsidRPr="001E3CF3">
        <w:rPr>
          <w:rFonts w:ascii="Arial" w:hAnsi="Arial" w:cs="Arial"/>
          <w:lang w:val="en-GB"/>
        </w:rPr>
        <w:t>(up to 11 days)</w:t>
      </w:r>
      <w:r w:rsidR="00E21DD7" w:rsidRPr="001E3CF3">
        <w:rPr>
          <w:rFonts w:ascii="Arial" w:hAnsi="Arial" w:cs="Arial"/>
          <w:lang w:val="en-GB"/>
        </w:rPr>
        <w:t>, e.g. diltiazem</w:t>
      </w:r>
      <w:r w:rsidR="00FA3659" w:rsidRPr="001E3CF3">
        <w:rPr>
          <w:rFonts w:ascii="Arial" w:hAnsi="Arial" w:cs="Arial"/>
          <w:lang w:val="en-GB"/>
        </w:rPr>
        <w:t xml:space="preserve"> </w:t>
      </w:r>
      <w:r w:rsidR="001B4C3E" w:rsidRPr="001E3CF3">
        <w:rPr>
          <w:rFonts w:ascii="Arial" w:hAnsi="Arial" w:cs="Arial"/>
          <w:lang w:val="en-GB"/>
        </w:rPr>
        <w:fldChar w:fldCharType="begin">
          <w:fldData xml:space="preserve">PEVuZE5vdGU+PENpdGU+PEF1dGhvcj5TaWRvcm9mZjwvQXV0aG9yPjxZZWFyPjIwMDc8L1llYXI+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</w:fldData>
        </w:fldChar>
      </w:r>
      <w:r w:rsidR="00153A41">
        <w:rPr>
          <w:rFonts w:ascii="Arial" w:hAnsi="Arial" w:cs="Arial"/>
          <w:lang w:val="en-GB"/>
        </w:rPr>
        <w:instrText xml:space="preserve"> ADDIN EN.CITE </w:instrText>
      </w:r>
      <w:r w:rsidR="001B4C3E">
        <w:rPr>
          <w:rFonts w:ascii="Arial" w:hAnsi="Arial" w:cs="Arial"/>
          <w:lang w:val="en-GB"/>
        </w:rPr>
        <w:fldChar w:fldCharType="begin">
          <w:fldData xml:space="preserve">PEVuZE5vdGU+PENpdGU+PEF1dGhvcj5TaWRvcm9mZjwvQXV0aG9yPjxZZWFyPjIwMDc8L1llYXI+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</w:fldData>
        </w:fldChar>
      </w:r>
      <w:r w:rsidR="00153A41">
        <w:rPr>
          <w:rFonts w:ascii="Arial" w:hAnsi="Arial" w:cs="Arial"/>
          <w:lang w:val="en-GB"/>
        </w:rPr>
        <w:instrText xml:space="preserve"> ADDIN EN.CITE.DATA </w:instrText>
      </w:r>
      <w:r w:rsidR="001B4C3E">
        <w:rPr>
          <w:rFonts w:ascii="Arial" w:hAnsi="Arial" w:cs="Arial"/>
          <w:lang w:val="en-GB"/>
        </w:rPr>
      </w:r>
      <w:r w:rsidR="001B4C3E">
        <w:rPr>
          <w:rFonts w:ascii="Arial" w:hAnsi="Arial" w:cs="Arial"/>
          <w:lang w:val="en-GB"/>
        </w:rPr>
        <w:fldChar w:fldCharType="end"/>
      </w:r>
      <w:r w:rsidR="001B4C3E" w:rsidRPr="001E3CF3">
        <w:rPr>
          <w:rFonts w:ascii="Arial" w:hAnsi="Arial" w:cs="Arial"/>
          <w:lang w:val="en-GB"/>
        </w:rPr>
      </w:r>
      <w:r w:rsidR="001B4C3E" w:rsidRPr="001E3CF3">
        <w:rPr>
          <w:rFonts w:ascii="Arial" w:hAnsi="Arial" w:cs="Arial"/>
          <w:lang w:val="en-GB"/>
        </w:rPr>
        <w:fldChar w:fldCharType="separate"/>
      </w:r>
      <w:r w:rsidR="00A81005" w:rsidRPr="001E3CF3">
        <w:rPr>
          <w:rFonts w:ascii="Arial" w:hAnsi="Arial" w:cs="Arial"/>
          <w:noProof/>
          <w:lang w:val="en-GB"/>
        </w:rPr>
        <w:t>(16)</w:t>
      </w:r>
      <w:r w:rsidR="001B4C3E" w:rsidRPr="001E3CF3">
        <w:rPr>
          <w:rFonts w:ascii="Arial" w:hAnsi="Arial" w:cs="Arial"/>
          <w:lang w:val="en-GB"/>
        </w:rPr>
        <w:fldChar w:fldCharType="end"/>
      </w:r>
      <w:r w:rsidR="00E21DD7" w:rsidRPr="001E3CF3">
        <w:rPr>
          <w:rFonts w:ascii="Arial" w:hAnsi="Arial" w:cs="Arial"/>
          <w:lang w:val="en-GB"/>
        </w:rPr>
        <w:t>.</w:t>
      </w:r>
    </w:p>
    <w:p w14:paraId="5A6F2D2D" w14:textId="77777777" w:rsidR="00E21DD7" w:rsidRPr="001E3CF3" w:rsidRDefault="00E21DD7" w:rsidP="00592072">
      <w:pPr>
        <w:spacing w:line="360" w:lineRule="auto"/>
        <w:jc w:val="both"/>
        <w:rPr>
          <w:rFonts w:ascii="Arial" w:hAnsi="Arial" w:cs="Arial"/>
          <w:lang w:val="en-GB"/>
        </w:rPr>
      </w:pPr>
    </w:p>
    <w:p w14:paraId="7624F90D" w14:textId="77777777" w:rsidR="00DD0A48" w:rsidRPr="001E3CF3" w:rsidRDefault="00DD0A48" w:rsidP="00592072">
      <w:pPr>
        <w:spacing w:line="360" w:lineRule="auto"/>
        <w:jc w:val="both"/>
        <w:rPr>
          <w:rFonts w:ascii="Arial" w:hAnsi="Arial" w:cs="Arial"/>
          <w:sz w:val="18"/>
          <w:szCs w:val="18"/>
          <w:u w:val="single"/>
          <w:lang w:val="en-GB"/>
        </w:rPr>
      </w:pPr>
      <w:r w:rsidRPr="001E3CF3">
        <w:rPr>
          <w:rFonts w:ascii="Arial" w:hAnsi="Arial" w:cs="Arial"/>
          <w:u w:val="single"/>
          <w:lang w:val="en-GB"/>
        </w:rPr>
        <w:t>Vasculitis</w:t>
      </w:r>
    </w:p>
    <w:p w14:paraId="03736289" w14:textId="77777777" w:rsidR="00DD0A48" w:rsidRPr="001E3CF3" w:rsidRDefault="00DD0A48" w:rsidP="00592072">
      <w:pPr>
        <w:spacing w:line="360" w:lineRule="auto"/>
        <w:jc w:val="both"/>
        <w:rPr>
          <w:rFonts w:ascii="Arial" w:hAnsi="Arial" w:cs="Arial"/>
          <w:lang w:val="en-GB"/>
        </w:rPr>
      </w:pPr>
      <w:r w:rsidRPr="001E3CF3">
        <w:rPr>
          <w:rFonts w:ascii="Arial" w:hAnsi="Arial" w:cs="Arial"/>
          <w:lang w:val="en-GB"/>
        </w:rPr>
        <w:t>Vasculitis is frequently suspected and seldomly confirmed to be caused by drug ingestion</w:t>
      </w:r>
      <w:r w:rsidR="00151CFB" w:rsidRPr="001E3CF3">
        <w:rPr>
          <w:rFonts w:ascii="Arial" w:hAnsi="Arial" w:cs="Arial"/>
          <w:lang w:val="en-GB"/>
        </w:rPr>
        <w:t xml:space="preserve"> </w:t>
      </w:r>
      <w:r w:rsidR="001B4C3E" w:rsidRPr="001E3CF3">
        <w:rPr>
          <w:rFonts w:ascii="Arial" w:hAnsi="Arial" w:cs="Arial"/>
          <w:lang w:val="en-GB"/>
        </w:rPr>
        <w:fldChar w:fldCharType="begin">
          <w:fldData xml:space="preserve">PEVuZE5vdGU+PENpdGU+PEF1dGhvcj5NZXJrZWw8L0F1dGhvcj48WWVhcj4xOTk4PC9ZZWFyPjxS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</w:fldData>
        </w:fldChar>
      </w:r>
      <w:r w:rsidR="00153A41">
        <w:rPr>
          <w:rFonts w:ascii="Arial" w:hAnsi="Arial" w:cs="Arial"/>
          <w:lang w:val="en-GB"/>
        </w:rPr>
        <w:instrText xml:space="preserve"> ADDIN EN.CITE </w:instrText>
      </w:r>
      <w:r w:rsidR="001B4C3E">
        <w:rPr>
          <w:rFonts w:ascii="Arial" w:hAnsi="Arial" w:cs="Arial"/>
          <w:lang w:val="en-GB"/>
        </w:rPr>
        <w:fldChar w:fldCharType="begin">
          <w:fldData xml:space="preserve">PEVuZE5vdGU+PENpdGU+PEF1dGhvcj5NZXJrZWw8L0F1dGhvcj48WWVhcj4xOTk4PC9ZZWFyPjxS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</w:fldData>
        </w:fldChar>
      </w:r>
      <w:r w:rsidR="00153A41">
        <w:rPr>
          <w:rFonts w:ascii="Arial" w:hAnsi="Arial" w:cs="Arial"/>
          <w:lang w:val="en-GB"/>
        </w:rPr>
        <w:instrText xml:space="preserve"> ADDIN EN.CITE.DATA </w:instrText>
      </w:r>
      <w:r w:rsidR="001B4C3E">
        <w:rPr>
          <w:rFonts w:ascii="Arial" w:hAnsi="Arial" w:cs="Arial"/>
          <w:lang w:val="en-GB"/>
        </w:rPr>
      </w:r>
      <w:r w:rsidR="001B4C3E">
        <w:rPr>
          <w:rFonts w:ascii="Arial" w:hAnsi="Arial" w:cs="Arial"/>
          <w:lang w:val="en-GB"/>
        </w:rPr>
        <w:fldChar w:fldCharType="end"/>
      </w:r>
      <w:r w:rsidR="001B4C3E" w:rsidRPr="001E3CF3">
        <w:rPr>
          <w:rFonts w:ascii="Arial" w:hAnsi="Arial" w:cs="Arial"/>
          <w:lang w:val="en-GB"/>
        </w:rPr>
      </w:r>
      <w:r w:rsidR="001B4C3E" w:rsidRPr="001E3CF3">
        <w:rPr>
          <w:rFonts w:ascii="Arial" w:hAnsi="Arial" w:cs="Arial"/>
          <w:lang w:val="en-GB"/>
        </w:rPr>
        <w:fldChar w:fldCharType="separate"/>
      </w:r>
      <w:r w:rsidR="00A81005" w:rsidRPr="001E3CF3">
        <w:rPr>
          <w:rFonts w:ascii="Arial" w:hAnsi="Arial" w:cs="Arial"/>
          <w:noProof/>
          <w:lang w:val="en-GB"/>
        </w:rPr>
        <w:t>(17, 18)</w:t>
      </w:r>
      <w:r w:rsidR="001B4C3E" w:rsidRPr="001E3CF3">
        <w:rPr>
          <w:rFonts w:ascii="Arial" w:hAnsi="Arial" w:cs="Arial"/>
          <w:lang w:val="en-GB"/>
        </w:rPr>
        <w:fldChar w:fldCharType="end"/>
      </w:r>
      <w:r w:rsidRPr="001E3CF3">
        <w:rPr>
          <w:rFonts w:ascii="Arial" w:hAnsi="Arial" w:cs="Arial"/>
          <w:lang w:val="en-GB"/>
        </w:rPr>
        <w:t xml:space="preserve">. The most common </w:t>
      </w:r>
      <w:r w:rsidR="00776CBD" w:rsidRPr="001E3CF3">
        <w:rPr>
          <w:rFonts w:ascii="Arial" w:hAnsi="Arial" w:cs="Arial"/>
          <w:lang w:val="en-GB"/>
        </w:rPr>
        <w:t>type</w:t>
      </w:r>
      <w:r w:rsidRPr="001E3CF3">
        <w:rPr>
          <w:rFonts w:ascii="Arial" w:hAnsi="Arial" w:cs="Arial"/>
          <w:lang w:val="en-GB"/>
        </w:rPr>
        <w:t>, drug-induced leuko</w:t>
      </w:r>
      <w:r w:rsidR="00151CFB" w:rsidRPr="001E3CF3">
        <w:rPr>
          <w:rFonts w:ascii="Arial" w:hAnsi="Arial" w:cs="Arial"/>
          <w:lang w:val="en-GB"/>
        </w:rPr>
        <w:t>-</w:t>
      </w:r>
      <w:r w:rsidRPr="001E3CF3">
        <w:rPr>
          <w:rFonts w:ascii="Arial" w:hAnsi="Arial" w:cs="Arial"/>
          <w:lang w:val="en-GB"/>
        </w:rPr>
        <w:t xml:space="preserve">cytoclastic vasculitis, presents with palpable purpura, petechiae, bullae which can lead to necrosis and is indistinguishable from </w:t>
      </w:r>
      <w:r w:rsidR="00776CBD" w:rsidRPr="001E3CF3">
        <w:rPr>
          <w:rFonts w:ascii="Arial" w:hAnsi="Arial" w:cs="Arial"/>
          <w:lang w:val="en-GB"/>
        </w:rPr>
        <w:t xml:space="preserve">vasculitis due to </w:t>
      </w:r>
      <w:r w:rsidRPr="001E3CF3">
        <w:rPr>
          <w:rFonts w:ascii="Arial" w:hAnsi="Arial" w:cs="Arial"/>
          <w:lang w:val="en-GB"/>
        </w:rPr>
        <w:t>other causes. When accompanied by fever</w:t>
      </w:r>
      <w:r w:rsidR="00B81BC8" w:rsidRPr="001E3CF3">
        <w:rPr>
          <w:rFonts w:ascii="Arial" w:hAnsi="Arial" w:cs="Arial"/>
          <w:lang w:val="en-GB"/>
        </w:rPr>
        <w:t>,</w:t>
      </w:r>
      <w:r w:rsidRPr="001E3CF3">
        <w:rPr>
          <w:rFonts w:ascii="Arial" w:hAnsi="Arial" w:cs="Arial"/>
          <w:lang w:val="en-GB"/>
        </w:rPr>
        <w:t xml:space="preserve"> arthralgia, haematuria or proteinurea as well as lymphadenopathy a serum sickness reaction </w:t>
      </w:r>
      <w:r w:rsidR="00B81BC8" w:rsidRPr="001E3CF3">
        <w:rPr>
          <w:rFonts w:ascii="Arial" w:hAnsi="Arial" w:cs="Arial"/>
          <w:lang w:val="en-GB"/>
        </w:rPr>
        <w:t xml:space="preserve">can </w:t>
      </w:r>
      <w:r w:rsidRPr="001E3CF3">
        <w:rPr>
          <w:rFonts w:ascii="Arial" w:hAnsi="Arial" w:cs="Arial"/>
          <w:lang w:val="en-GB"/>
        </w:rPr>
        <w:t>be suspected</w:t>
      </w:r>
      <w:r w:rsidR="00B81BC8" w:rsidRPr="001E3CF3">
        <w:rPr>
          <w:rFonts w:ascii="Arial" w:hAnsi="Arial" w:cs="Arial"/>
          <w:lang w:val="en-GB"/>
        </w:rPr>
        <w:t>. Serum-sickness-like reactions have been particularly described in children after intake of cefaclor</w:t>
      </w:r>
      <w:r w:rsidR="00FA3659" w:rsidRPr="001E3CF3">
        <w:rPr>
          <w:rFonts w:ascii="Arial" w:hAnsi="Arial" w:cs="Arial"/>
          <w:lang w:val="en-GB"/>
        </w:rPr>
        <w:t xml:space="preserve"> </w:t>
      </w:r>
      <w:r w:rsidR="001B4C3E" w:rsidRPr="001E3CF3">
        <w:rPr>
          <w:rFonts w:ascii="Arial" w:hAnsi="Arial" w:cs="Arial"/>
          <w:lang w:val="en-GB"/>
        </w:rPr>
        <w:fldChar w:fldCharType="begin">
          <w:fldData xml:space="preserve">PEVuZE5vdGU+PENpdGU+PEF1dGhvcj5Hb21lczwvQXV0aG9yPjxZZWFyPjIwMTY8L1llYXI+PFJl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</w:fldData>
        </w:fldChar>
      </w:r>
      <w:r w:rsidR="00153A41">
        <w:rPr>
          <w:rFonts w:ascii="Arial" w:hAnsi="Arial" w:cs="Arial"/>
          <w:lang w:val="en-GB"/>
        </w:rPr>
        <w:instrText xml:space="preserve"> ADDIN EN.CITE </w:instrText>
      </w:r>
      <w:r w:rsidR="001B4C3E">
        <w:rPr>
          <w:rFonts w:ascii="Arial" w:hAnsi="Arial" w:cs="Arial"/>
          <w:lang w:val="en-GB"/>
        </w:rPr>
        <w:fldChar w:fldCharType="begin">
          <w:fldData xml:space="preserve">PEVuZE5vdGU+PENpdGU+PEF1dGhvcj5Hb21lczwvQXV0aG9yPjxZZWFyPjIwMTY8L1llYXI+PFJl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</w:fldData>
        </w:fldChar>
      </w:r>
      <w:r w:rsidR="00153A41">
        <w:rPr>
          <w:rFonts w:ascii="Arial" w:hAnsi="Arial" w:cs="Arial"/>
          <w:lang w:val="en-GB"/>
        </w:rPr>
        <w:instrText xml:space="preserve"> ADDIN EN.CITE.DATA </w:instrText>
      </w:r>
      <w:r w:rsidR="001B4C3E">
        <w:rPr>
          <w:rFonts w:ascii="Arial" w:hAnsi="Arial" w:cs="Arial"/>
          <w:lang w:val="en-GB"/>
        </w:rPr>
      </w:r>
      <w:r w:rsidR="001B4C3E">
        <w:rPr>
          <w:rFonts w:ascii="Arial" w:hAnsi="Arial" w:cs="Arial"/>
          <w:lang w:val="en-GB"/>
        </w:rPr>
        <w:fldChar w:fldCharType="end"/>
      </w:r>
      <w:r w:rsidR="001B4C3E" w:rsidRPr="001E3CF3">
        <w:rPr>
          <w:rFonts w:ascii="Arial" w:hAnsi="Arial" w:cs="Arial"/>
          <w:lang w:val="en-GB"/>
        </w:rPr>
      </w:r>
      <w:r w:rsidR="001B4C3E" w:rsidRPr="001E3CF3">
        <w:rPr>
          <w:rFonts w:ascii="Arial" w:hAnsi="Arial" w:cs="Arial"/>
          <w:lang w:val="en-GB"/>
        </w:rPr>
        <w:fldChar w:fldCharType="separate"/>
      </w:r>
      <w:r w:rsidR="00A81005" w:rsidRPr="001E3CF3">
        <w:rPr>
          <w:rFonts w:ascii="Arial" w:hAnsi="Arial" w:cs="Arial"/>
          <w:noProof/>
          <w:lang w:val="en-GB"/>
        </w:rPr>
        <w:t>(19)</w:t>
      </w:r>
      <w:r w:rsidR="001B4C3E" w:rsidRPr="001E3CF3">
        <w:rPr>
          <w:rFonts w:ascii="Arial" w:hAnsi="Arial" w:cs="Arial"/>
          <w:lang w:val="en-GB"/>
        </w:rPr>
        <w:fldChar w:fldCharType="end"/>
      </w:r>
      <w:r w:rsidR="00FA3659" w:rsidRPr="001E3CF3">
        <w:rPr>
          <w:rFonts w:ascii="Arial" w:hAnsi="Arial" w:cs="Arial"/>
          <w:lang w:val="en-GB"/>
        </w:rPr>
        <w:t xml:space="preserve">. </w:t>
      </w:r>
    </w:p>
    <w:p w14:paraId="7C97CA27" w14:textId="77777777" w:rsidR="00DD0A48" w:rsidRPr="001E3CF3" w:rsidRDefault="00DD0A48" w:rsidP="00592072">
      <w:pPr>
        <w:spacing w:line="360" w:lineRule="auto"/>
        <w:jc w:val="both"/>
        <w:rPr>
          <w:rFonts w:ascii="Arial" w:hAnsi="Arial" w:cs="Arial"/>
          <w:lang w:val="en-GB"/>
        </w:rPr>
      </w:pPr>
    </w:p>
    <w:p w14:paraId="663336B2" w14:textId="77777777" w:rsidR="006F45F6" w:rsidRPr="001E3CF3" w:rsidRDefault="006F45F6" w:rsidP="00592072">
      <w:pPr>
        <w:spacing w:line="360" w:lineRule="auto"/>
        <w:jc w:val="both"/>
        <w:rPr>
          <w:rFonts w:ascii="Arial" w:hAnsi="Arial" w:cs="Arial"/>
          <w:lang w:val="en-GB"/>
        </w:rPr>
      </w:pPr>
    </w:p>
    <w:p w14:paraId="55C646AB" w14:textId="77777777" w:rsidR="00E21DD7" w:rsidRPr="001E3CF3" w:rsidRDefault="00E21DD7" w:rsidP="00592072">
      <w:pPr>
        <w:spacing w:line="360" w:lineRule="auto"/>
        <w:jc w:val="both"/>
        <w:rPr>
          <w:rFonts w:ascii="Arial" w:hAnsi="Arial" w:cs="Arial"/>
          <w:u w:val="single"/>
          <w:lang w:val="en-GB"/>
        </w:rPr>
      </w:pPr>
      <w:r w:rsidRPr="001E3CF3">
        <w:rPr>
          <w:rFonts w:ascii="Arial" w:hAnsi="Arial" w:cs="Arial"/>
          <w:u w:val="single"/>
          <w:lang w:val="en-GB"/>
        </w:rPr>
        <w:t>Drug re</w:t>
      </w:r>
      <w:r w:rsidR="00C44C31" w:rsidRPr="001E3CF3">
        <w:rPr>
          <w:rFonts w:ascii="Arial" w:hAnsi="Arial" w:cs="Arial"/>
          <w:u w:val="single"/>
          <w:lang w:val="en-GB"/>
        </w:rPr>
        <w:t xml:space="preserve">action with </w:t>
      </w:r>
      <w:r w:rsidRPr="001E3CF3">
        <w:rPr>
          <w:rFonts w:ascii="Arial" w:hAnsi="Arial" w:cs="Arial"/>
          <w:u w:val="single"/>
          <w:lang w:val="en-GB"/>
        </w:rPr>
        <w:t xml:space="preserve">eosinophilia </w:t>
      </w:r>
      <w:r w:rsidR="00C44C31" w:rsidRPr="001E3CF3">
        <w:rPr>
          <w:rFonts w:ascii="Arial" w:hAnsi="Arial" w:cs="Arial"/>
          <w:u w:val="single"/>
          <w:lang w:val="en-GB"/>
        </w:rPr>
        <w:t>and</w:t>
      </w:r>
      <w:r w:rsidRPr="001E3CF3">
        <w:rPr>
          <w:rFonts w:ascii="Arial" w:hAnsi="Arial" w:cs="Arial"/>
          <w:u w:val="single"/>
          <w:lang w:val="en-GB"/>
        </w:rPr>
        <w:t xml:space="preserve"> systemic symptoms (DRESS)</w:t>
      </w:r>
    </w:p>
    <w:p w14:paraId="3291FF90" w14:textId="77777777" w:rsidR="00E21DD7" w:rsidRPr="001E3CF3" w:rsidRDefault="00E21DD7">
      <w:pPr>
        <w:spacing w:line="360" w:lineRule="auto"/>
        <w:jc w:val="both"/>
        <w:rPr>
          <w:rFonts w:ascii="Arial" w:hAnsi="Arial" w:cs="Arial"/>
          <w:lang w:val="en-GB"/>
        </w:rPr>
      </w:pPr>
      <w:r w:rsidRPr="001E3CF3">
        <w:rPr>
          <w:rFonts w:ascii="Arial" w:hAnsi="Arial" w:cs="Arial"/>
          <w:lang w:val="en-GB"/>
        </w:rPr>
        <w:t xml:space="preserve">DRESS is a severe </w:t>
      </w:r>
      <w:r w:rsidR="00C44C31" w:rsidRPr="001E3CF3">
        <w:rPr>
          <w:rFonts w:ascii="Arial" w:hAnsi="Arial" w:cs="Arial"/>
          <w:lang w:val="en-GB"/>
        </w:rPr>
        <w:t xml:space="preserve">condition that often starts with </w:t>
      </w:r>
      <w:r w:rsidRPr="001E3CF3">
        <w:rPr>
          <w:rFonts w:ascii="Arial" w:hAnsi="Arial" w:cs="Arial"/>
          <w:lang w:val="en-GB"/>
        </w:rPr>
        <w:t xml:space="preserve">maculopapular </w:t>
      </w:r>
      <w:r w:rsidR="00CE169A" w:rsidRPr="001E3CF3">
        <w:rPr>
          <w:rFonts w:ascii="Arial" w:hAnsi="Arial" w:cs="Arial"/>
          <w:lang w:val="en-GB"/>
        </w:rPr>
        <w:t>exanthem</w:t>
      </w:r>
      <w:r w:rsidRPr="001E3CF3">
        <w:rPr>
          <w:rFonts w:ascii="Arial" w:hAnsi="Arial" w:cs="Arial"/>
          <w:lang w:val="en-GB"/>
        </w:rPr>
        <w:t xml:space="preserve"> also involving internal organs. Erythematous central facial swelling is typical. Fever, malaise and lymphadenopathy are mostly present. In the peripheral blood, eosinophilia, leukocytosis and atypical lymphocytes are often found. Agranulocytosis and anemia may occur. Concerning further involvement of internal organs, hepatitis </w:t>
      </w:r>
      <w:r w:rsidR="00C44C31" w:rsidRPr="001E3CF3">
        <w:rPr>
          <w:rFonts w:ascii="Arial" w:hAnsi="Arial" w:cs="Arial"/>
          <w:lang w:val="en-GB"/>
        </w:rPr>
        <w:t xml:space="preserve">with </w:t>
      </w:r>
      <w:r w:rsidRPr="001E3CF3">
        <w:rPr>
          <w:rFonts w:ascii="Arial" w:hAnsi="Arial" w:cs="Arial"/>
          <w:lang w:val="en-GB"/>
        </w:rPr>
        <w:t>elevation of liver enzymes</w:t>
      </w:r>
      <w:r w:rsidR="00C44C31" w:rsidRPr="001E3CF3">
        <w:rPr>
          <w:rFonts w:ascii="Arial" w:hAnsi="Arial" w:cs="Arial"/>
          <w:lang w:val="en-GB"/>
        </w:rPr>
        <w:t xml:space="preserve"> (twice the normal value </w:t>
      </w:r>
      <w:r w:rsidR="0097209A">
        <w:rPr>
          <w:rFonts w:ascii="Arial" w:hAnsi="Arial" w:cs="Arial"/>
          <w:lang w:val="en-GB"/>
        </w:rPr>
        <w:t>on</w:t>
      </w:r>
      <w:r w:rsidR="0097209A" w:rsidRPr="001E3CF3">
        <w:rPr>
          <w:rFonts w:ascii="Arial" w:hAnsi="Arial" w:cs="Arial"/>
          <w:lang w:val="en-GB"/>
        </w:rPr>
        <w:t xml:space="preserve"> </w:t>
      </w:r>
      <w:r w:rsidR="00C44C31" w:rsidRPr="001E3CF3">
        <w:rPr>
          <w:rFonts w:ascii="Arial" w:hAnsi="Arial" w:cs="Arial"/>
          <w:lang w:val="en-GB"/>
        </w:rPr>
        <w:t>at least two different days)</w:t>
      </w:r>
      <w:r w:rsidRPr="001E3CF3">
        <w:rPr>
          <w:rFonts w:ascii="Arial" w:hAnsi="Arial" w:cs="Arial"/>
          <w:lang w:val="en-GB"/>
        </w:rPr>
        <w:t xml:space="preserve"> is most commonly found. Other visceral organ involvement, such as nephritis, pneumonitis, colitis and pancreatitis</w:t>
      </w:r>
      <w:r w:rsidR="002D565D" w:rsidRPr="001E3CF3">
        <w:rPr>
          <w:rFonts w:ascii="Arial" w:hAnsi="Arial" w:cs="Arial"/>
          <w:lang w:val="en-GB"/>
        </w:rPr>
        <w:t xml:space="preserve"> or arthritis</w:t>
      </w:r>
      <w:r w:rsidRPr="001E3CF3">
        <w:rPr>
          <w:rFonts w:ascii="Arial" w:hAnsi="Arial" w:cs="Arial"/>
          <w:lang w:val="en-GB"/>
        </w:rPr>
        <w:t xml:space="preserve"> is less often </w:t>
      </w:r>
      <w:r w:rsidRPr="001E3CF3">
        <w:rPr>
          <w:rFonts w:ascii="Arial" w:hAnsi="Arial" w:cs="Arial"/>
          <w:lang w:val="en-GB"/>
        </w:rPr>
        <w:lastRenderedPageBreak/>
        <w:t xml:space="preserve">seen. The exanthem typically starts relatively late after the </w:t>
      </w:r>
      <w:r w:rsidR="00FD2668">
        <w:rPr>
          <w:rFonts w:ascii="Arial" w:hAnsi="Arial" w:cs="Arial"/>
          <w:lang w:val="en-GB"/>
        </w:rPr>
        <w:t>first dose</w:t>
      </w:r>
      <w:r w:rsidR="00FD2668" w:rsidRPr="001E3CF3">
        <w:rPr>
          <w:rFonts w:ascii="Arial" w:hAnsi="Arial" w:cs="Arial"/>
          <w:lang w:val="en-GB"/>
        </w:rPr>
        <w:t xml:space="preserve"> </w:t>
      </w:r>
      <w:r w:rsidRPr="001E3CF3">
        <w:rPr>
          <w:rFonts w:ascii="Arial" w:hAnsi="Arial" w:cs="Arial"/>
          <w:lang w:val="en-GB"/>
        </w:rPr>
        <w:t xml:space="preserve">of </w:t>
      </w:r>
      <w:r w:rsidR="00FD2668">
        <w:rPr>
          <w:rFonts w:ascii="Arial" w:hAnsi="Arial" w:cs="Arial"/>
          <w:lang w:val="en-GB"/>
        </w:rPr>
        <w:t>medication</w:t>
      </w:r>
      <w:r w:rsidR="0097209A">
        <w:rPr>
          <w:rFonts w:ascii="Arial" w:hAnsi="Arial" w:cs="Arial"/>
          <w:lang w:val="en-GB"/>
        </w:rPr>
        <w:t xml:space="preserve"> (</w:t>
      </w:r>
      <w:r w:rsidR="0097209A" w:rsidRPr="001E3CF3">
        <w:rPr>
          <w:rFonts w:ascii="Arial" w:hAnsi="Arial" w:cs="Arial"/>
          <w:lang w:val="en-GB"/>
        </w:rPr>
        <w:t>2-12 weeks</w:t>
      </w:r>
      <w:r w:rsidR="0097209A">
        <w:rPr>
          <w:rFonts w:ascii="Arial" w:hAnsi="Arial" w:cs="Arial"/>
          <w:lang w:val="en-GB"/>
        </w:rPr>
        <w:t>)</w:t>
      </w:r>
      <w:r w:rsidR="002D565D" w:rsidRPr="001E3CF3">
        <w:rPr>
          <w:rFonts w:ascii="Arial" w:hAnsi="Arial" w:cs="Arial"/>
          <w:lang w:val="en-GB"/>
        </w:rPr>
        <w:t xml:space="preserve">.  As in SJS/TEN and most cases of AGEP, </w:t>
      </w:r>
      <w:r w:rsidR="00FD2668">
        <w:rPr>
          <w:rFonts w:ascii="Arial" w:hAnsi="Arial" w:cs="Arial"/>
          <w:lang w:val="en-GB"/>
        </w:rPr>
        <w:t>DRESS</w:t>
      </w:r>
      <w:r w:rsidR="00FD2668" w:rsidRPr="001E3CF3">
        <w:rPr>
          <w:rFonts w:ascii="Arial" w:hAnsi="Arial" w:cs="Arial"/>
          <w:lang w:val="en-GB"/>
        </w:rPr>
        <w:t xml:space="preserve"> </w:t>
      </w:r>
      <w:r w:rsidR="002D565D" w:rsidRPr="001E3CF3">
        <w:rPr>
          <w:rFonts w:ascii="Arial" w:hAnsi="Arial" w:cs="Arial"/>
          <w:lang w:val="en-GB"/>
        </w:rPr>
        <w:t xml:space="preserve">usually </w:t>
      </w:r>
      <w:r w:rsidR="00FD2668">
        <w:rPr>
          <w:rFonts w:ascii="Arial" w:hAnsi="Arial" w:cs="Arial"/>
          <w:lang w:val="en-GB"/>
        </w:rPr>
        <w:t>arises during</w:t>
      </w:r>
      <w:r w:rsidR="00FD2668" w:rsidRPr="001E3CF3">
        <w:rPr>
          <w:rFonts w:ascii="Arial" w:hAnsi="Arial" w:cs="Arial"/>
          <w:lang w:val="en-GB"/>
        </w:rPr>
        <w:t xml:space="preserve"> </w:t>
      </w:r>
      <w:r w:rsidR="002D565D" w:rsidRPr="001E3CF3">
        <w:rPr>
          <w:rFonts w:ascii="Arial" w:hAnsi="Arial" w:cs="Arial"/>
          <w:lang w:val="en-GB"/>
        </w:rPr>
        <w:t>the first continuous use of</w:t>
      </w:r>
      <w:r w:rsidR="00FD2668">
        <w:rPr>
          <w:rFonts w:ascii="Arial" w:hAnsi="Arial" w:cs="Arial"/>
          <w:lang w:val="en-GB"/>
        </w:rPr>
        <w:t xml:space="preserve"> the culprit</w:t>
      </w:r>
      <w:r w:rsidR="002D565D" w:rsidRPr="001E3CF3">
        <w:rPr>
          <w:rFonts w:ascii="Arial" w:hAnsi="Arial" w:cs="Arial"/>
          <w:lang w:val="en-GB"/>
        </w:rPr>
        <w:t xml:space="preserve"> drug</w:t>
      </w:r>
      <w:r w:rsidRPr="001E3CF3">
        <w:rPr>
          <w:rFonts w:ascii="Arial" w:hAnsi="Arial" w:cs="Arial"/>
          <w:lang w:val="en-GB"/>
        </w:rPr>
        <w:t>.</w:t>
      </w:r>
    </w:p>
    <w:p w14:paraId="2606114E" w14:textId="7ED27C52" w:rsidR="00E21DD7" w:rsidRPr="001E3CF3" w:rsidRDefault="002D565D">
      <w:pPr>
        <w:spacing w:line="360" w:lineRule="auto"/>
        <w:jc w:val="both"/>
        <w:rPr>
          <w:rFonts w:ascii="Arial" w:hAnsi="Arial" w:cs="Arial"/>
          <w:lang w:val="en-GB"/>
        </w:rPr>
      </w:pPr>
      <w:r w:rsidRPr="001E3CF3">
        <w:rPr>
          <w:rFonts w:ascii="Arial" w:hAnsi="Arial" w:cs="Arial"/>
          <w:lang w:val="en-GB"/>
        </w:rPr>
        <w:t xml:space="preserve">Mortality </w:t>
      </w:r>
      <w:r w:rsidR="00C602F1">
        <w:rPr>
          <w:rFonts w:ascii="Arial" w:hAnsi="Arial" w:cs="Arial"/>
          <w:lang w:val="en-GB"/>
        </w:rPr>
        <w:t>has been</w:t>
      </w:r>
      <w:r w:rsidR="00FD2668">
        <w:rPr>
          <w:rFonts w:ascii="Arial" w:hAnsi="Arial" w:cs="Arial"/>
          <w:lang w:val="en-GB"/>
        </w:rPr>
        <w:t xml:space="preserve"> variably reported</w:t>
      </w:r>
      <w:r w:rsidR="00251FA4">
        <w:rPr>
          <w:rFonts w:ascii="Arial" w:hAnsi="Arial" w:cs="Arial"/>
          <w:lang w:val="en-GB"/>
        </w:rPr>
        <w:t>,</w:t>
      </w:r>
      <w:r w:rsidR="00C602F1">
        <w:rPr>
          <w:rFonts w:ascii="Arial" w:hAnsi="Arial" w:cs="Arial"/>
          <w:lang w:val="en-GB"/>
        </w:rPr>
        <w:t xml:space="preserve"> </w:t>
      </w:r>
      <w:r w:rsidR="00F73F1B">
        <w:rPr>
          <w:rFonts w:ascii="Arial" w:hAnsi="Arial" w:cs="Arial"/>
          <w:lang w:val="en-GB"/>
        </w:rPr>
        <w:t>usually</w:t>
      </w:r>
      <w:r w:rsidR="00F73F1B" w:rsidRPr="001E3CF3">
        <w:rPr>
          <w:rFonts w:ascii="Arial" w:hAnsi="Arial" w:cs="Arial"/>
          <w:lang w:val="en-GB"/>
        </w:rPr>
        <w:t xml:space="preserve"> </w:t>
      </w:r>
      <w:r w:rsidR="00E21DD7" w:rsidRPr="001E3CF3">
        <w:rPr>
          <w:rFonts w:ascii="Arial" w:hAnsi="Arial" w:cs="Arial"/>
          <w:lang w:val="en-GB"/>
        </w:rPr>
        <w:t>related to liver failure</w:t>
      </w:r>
      <w:r w:rsidR="00C602F1">
        <w:rPr>
          <w:rFonts w:ascii="Arial" w:hAnsi="Arial" w:cs="Arial"/>
          <w:lang w:val="en-GB"/>
        </w:rPr>
        <w:t>, but in a large series of strictly validated cases of DRESS was 2% (20)</w:t>
      </w:r>
      <w:r w:rsidR="00E21DD7" w:rsidRPr="001E3CF3">
        <w:rPr>
          <w:rFonts w:ascii="Arial" w:hAnsi="Arial" w:cs="Arial"/>
          <w:lang w:val="en-GB"/>
        </w:rPr>
        <w:t xml:space="preserve">. </w:t>
      </w:r>
      <w:r w:rsidRPr="001E3CF3">
        <w:rPr>
          <w:rFonts w:ascii="Arial" w:hAnsi="Arial" w:cs="Arial"/>
          <w:lang w:val="en-GB"/>
        </w:rPr>
        <w:t>However</w:t>
      </w:r>
      <w:r w:rsidR="004F5195" w:rsidRPr="001E3CF3">
        <w:rPr>
          <w:rFonts w:ascii="Arial" w:hAnsi="Arial" w:cs="Arial"/>
          <w:lang w:val="en-GB"/>
        </w:rPr>
        <w:t>,</w:t>
      </w:r>
      <w:r w:rsidRPr="001E3CF3">
        <w:rPr>
          <w:rFonts w:ascii="Arial" w:hAnsi="Arial" w:cs="Arial"/>
          <w:lang w:val="en-GB"/>
        </w:rPr>
        <w:t xml:space="preserve"> prolonged courses and flare-ups, e</w:t>
      </w:r>
      <w:r w:rsidR="00E21DD7" w:rsidRPr="001E3CF3">
        <w:rPr>
          <w:rFonts w:ascii="Arial" w:hAnsi="Arial" w:cs="Arial"/>
          <w:lang w:val="en-GB"/>
        </w:rPr>
        <w:t xml:space="preserve">ven after discontinuation of </w:t>
      </w:r>
      <w:r w:rsidRPr="001E3CF3">
        <w:rPr>
          <w:rFonts w:ascii="Arial" w:hAnsi="Arial" w:cs="Arial"/>
          <w:lang w:val="en-GB"/>
        </w:rPr>
        <w:t xml:space="preserve">the </w:t>
      </w:r>
      <w:r w:rsidR="00FD2668">
        <w:rPr>
          <w:rFonts w:ascii="Arial" w:hAnsi="Arial" w:cs="Arial"/>
          <w:lang w:val="en-GB"/>
        </w:rPr>
        <w:t>culprit</w:t>
      </w:r>
      <w:r w:rsidR="00FD2668" w:rsidRPr="001E3CF3">
        <w:rPr>
          <w:rFonts w:ascii="Arial" w:hAnsi="Arial" w:cs="Arial"/>
          <w:lang w:val="en-GB"/>
        </w:rPr>
        <w:t xml:space="preserve"> </w:t>
      </w:r>
      <w:r w:rsidR="00E21DD7" w:rsidRPr="001E3CF3">
        <w:rPr>
          <w:rFonts w:ascii="Arial" w:hAnsi="Arial" w:cs="Arial"/>
          <w:lang w:val="en-GB"/>
        </w:rPr>
        <w:t>drug, are common. This has been linked to reactivation of herpes viruses (Human Herpes Virus 6</w:t>
      </w:r>
      <w:r w:rsidR="00FD2668">
        <w:rPr>
          <w:rFonts w:ascii="Arial" w:hAnsi="Arial" w:cs="Arial"/>
          <w:lang w:val="en-GB"/>
        </w:rPr>
        <w:t>/7</w:t>
      </w:r>
      <w:r w:rsidR="00E21DD7" w:rsidRPr="001E3CF3">
        <w:rPr>
          <w:rFonts w:ascii="Arial" w:hAnsi="Arial" w:cs="Arial"/>
          <w:lang w:val="en-GB"/>
        </w:rPr>
        <w:t xml:space="preserve">, Epstein Barr Virus, Cytomegalovirus), which </w:t>
      </w:r>
      <w:r w:rsidR="00FD2668">
        <w:rPr>
          <w:rFonts w:ascii="Arial" w:hAnsi="Arial" w:cs="Arial"/>
          <w:lang w:val="en-GB"/>
        </w:rPr>
        <w:t>are</w:t>
      </w:r>
      <w:r w:rsidR="00FD2668" w:rsidRPr="001E3CF3">
        <w:rPr>
          <w:rFonts w:ascii="Arial" w:hAnsi="Arial" w:cs="Arial"/>
          <w:lang w:val="en-GB"/>
        </w:rPr>
        <w:t xml:space="preserve"> </w:t>
      </w:r>
      <w:r w:rsidR="00E21DD7" w:rsidRPr="001E3CF3">
        <w:rPr>
          <w:rFonts w:ascii="Arial" w:hAnsi="Arial" w:cs="Arial"/>
          <w:lang w:val="en-GB"/>
        </w:rPr>
        <w:t xml:space="preserve">commonly detected in DRESS. </w:t>
      </w:r>
      <w:r w:rsidRPr="001E3CF3">
        <w:rPr>
          <w:rFonts w:ascii="Arial" w:hAnsi="Arial" w:cs="Arial"/>
          <w:lang w:val="en-GB"/>
        </w:rPr>
        <w:t xml:space="preserve">Drugs with a high risk </w:t>
      </w:r>
      <w:r w:rsidR="00E21DD7" w:rsidRPr="001E3CF3">
        <w:rPr>
          <w:rFonts w:ascii="Arial" w:hAnsi="Arial" w:cs="Arial"/>
          <w:lang w:val="en-GB"/>
        </w:rPr>
        <w:t xml:space="preserve">for DRESS </w:t>
      </w:r>
      <w:r w:rsidR="00FD2668">
        <w:rPr>
          <w:rFonts w:ascii="Arial" w:hAnsi="Arial" w:cs="Arial"/>
          <w:lang w:val="en-GB"/>
        </w:rPr>
        <w:t>include</w:t>
      </w:r>
      <w:r w:rsidRPr="001E3CF3">
        <w:rPr>
          <w:rFonts w:ascii="Arial" w:hAnsi="Arial" w:cs="Arial"/>
          <w:lang w:val="en-GB"/>
        </w:rPr>
        <w:t xml:space="preserve"> </w:t>
      </w:r>
      <w:r w:rsidR="00FD2668" w:rsidRPr="001E3CF3">
        <w:rPr>
          <w:rFonts w:ascii="Arial" w:hAnsi="Arial" w:cs="Arial"/>
          <w:lang w:val="en-GB"/>
        </w:rPr>
        <w:t>anti</w:t>
      </w:r>
      <w:r w:rsidR="00C602F1">
        <w:rPr>
          <w:rFonts w:ascii="Arial" w:hAnsi="Arial" w:cs="Arial"/>
          <w:lang w:val="en-GB"/>
        </w:rPr>
        <w:t>epileptic drugs</w:t>
      </w:r>
      <w:r w:rsidR="00FD2668">
        <w:rPr>
          <w:rFonts w:ascii="Arial" w:hAnsi="Arial" w:cs="Arial"/>
          <w:lang w:val="en-GB"/>
        </w:rPr>
        <w:t xml:space="preserve"> (e.g.</w:t>
      </w:r>
      <w:r w:rsidR="00E21DD7" w:rsidRPr="001E3CF3">
        <w:rPr>
          <w:rFonts w:ascii="Arial" w:hAnsi="Arial" w:cs="Arial"/>
          <w:lang w:val="en-GB"/>
        </w:rPr>
        <w:t xml:space="preserve"> carbamazepine, lamotrigine, phenobarbital and phenytoin</w:t>
      </w:r>
      <w:r w:rsidR="00FD2668">
        <w:rPr>
          <w:rFonts w:ascii="Arial" w:hAnsi="Arial" w:cs="Arial"/>
          <w:lang w:val="en-GB"/>
        </w:rPr>
        <w:t>)</w:t>
      </w:r>
      <w:r w:rsidR="00E21DD7" w:rsidRPr="001E3CF3">
        <w:rPr>
          <w:rFonts w:ascii="Arial" w:hAnsi="Arial" w:cs="Arial"/>
          <w:lang w:val="en-GB"/>
        </w:rPr>
        <w:t xml:space="preserve">, minocycline, allopurinol, </w:t>
      </w:r>
      <w:r w:rsidRPr="001E3CF3">
        <w:rPr>
          <w:rFonts w:ascii="Arial" w:hAnsi="Arial" w:cs="Arial"/>
          <w:lang w:val="en-GB"/>
        </w:rPr>
        <w:t xml:space="preserve">and </w:t>
      </w:r>
      <w:r w:rsidR="00E21DD7" w:rsidRPr="001E3CF3">
        <w:rPr>
          <w:rFonts w:ascii="Arial" w:hAnsi="Arial" w:cs="Arial"/>
          <w:lang w:val="en-GB"/>
        </w:rPr>
        <w:t>dapsone.</w:t>
      </w:r>
      <w:r w:rsidRPr="001E3CF3">
        <w:rPr>
          <w:rFonts w:ascii="Arial" w:hAnsi="Arial" w:cs="Arial"/>
          <w:lang w:val="en-GB"/>
        </w:rPr>
        <w:t xml:space="preserve"> In a recent study allopurinol and carbamazepine accounted for 38% of DRESS cases</w:t>
      </w:r>
      <w:r w:rsidR="00151CFB" w:rsidRPr="001E3CF3">
        <w:rPr>
          <w:rFonts w:ascii="Arial" w:hAnsi="Arial" w:cs="Arial"/>
          <w:lang w:val="en-GB"/>
        </w:rPr>
        <w:t xml:space="preserve"> </w:t>
      </w:r>
      <w:r w:rsidR="001B4C3E" w:rsidRPr="001E3CF3">
        <w:rPr>
          <w:rFonts w:ascii="Arial" w:hAnsi="Arial" w:cs="Arial"/>
          <w:lang w:val="en-GB"/>
        </w:rPr>
        <w:fldChar w:fldCharType="begin"/>
      </w:r>
      <w:r w:rsidR="00153A41">
        <w:rPr>
          <w:rFonts w:ascii="Arial" w:hAnsi="Arial" w:cs="Arial"/>
          <w:lang w:val="en-GB"/>
        </w:rPr>
        <w:instrText xml:space="preserve"> ADDIN EN.CITE &lt;EndNote&gt;&lt;Cite&gt;&lt;Author&gt;Kardaun&lt;/Author&gt;&lt;Year&gt;2013&lt;/Year&gt;&lt;RecNum&gt;80&lt;/RecNum&gt;&lt;DisplayText&gt;(20)&lt;/DisplayText&gt;&lt;record&gt;&lt;rec-number&gt;80&lt;/rec-number&gt;&lt;foreign-keys&gt;&lt;key app="EN" db-id="05ee900xmpsseyespfu5xapi5x9d95wpvt0x" timestamp="0"&gt;80&lt;/key&gt;&lt;/foreign-keys&gt;&lt;ref-type name="Journal Article"&gt;17&lt;/ref-type&gt;&lt;contributors&gt;&lt;authors&gt;&lt;author&gt;Kardaun, S. H.&lt;/author&gt;&lt;author&gt;Sekula, P.&lt;/author&gt;&lt;author&gt;Valeyrie-Allanore, L.&lt;/author&gt;&lt;author&gt;Liss, Y.&lt;/author&gt;&lt;author&gt;Chu, C. Y.&lt;/author&gt;&lt;author&gt;Creamer, D.&lt;/author&gt;&lt;author&gt;Sidoroff, A.&lt;/author&gt;&lt;author&gt;Naldi, L.&lt;/author&gt;&lt;author&gt;Mockenhaupt, M.&lt;/author&gt;&lt;author&gt;Roujeau, J. C.&lt;/author&gt;&lt;/authors&gt;&lt;/contributors&gt;&lt;auth-address&gt;Department of Dermatology, Reference Center for Cutaneous Adverse Reactions, University Medical Center Groningen, University of Groningen, Hanzeplein 1, 9713, GZ, Groningen, the Netherlands.&lt;/auth-address&gt;&lt;titles&gt;&lt;title&gt;Drug reaction with eosinophilia and systemic symptoms (DRESS): an original multisystem adverse drug reaction. Results from the prospective RegiSCAR study&lt;/title&gt;&lt;secondary-title&gt;Br J Dermatol&lt;/secondary-title&gt;&lt;alt-title&gt;The British journal of dermatology&lt;/alt-title&gt;&lt;/titles&gt;&lt;pages&gt;1071-80&lt;/pages&gt;&lt;volume&gt;169&lt;/volume&gt;&lt;number&gt;5&lt;/number&gt;&lt;edition&gt;2013/07/17&lt;/edition&gt;&lt;keywords&gt;&lt;keyword&gt;Adult&lt;/keyword&gt;&lt;keyword&gt;Aged&lt;/keyword&gt;&lt;keyword&gt;Drug Eruptions/diagnosis&lt;/keyword&gt;&lt;keyword&gt;Drug Hypersensitivity Syndrome/*diagnosis&lt;/keyword&gt;&lt;keyword&gt;Female&lt;/keyword&gt;&lt;keyword&gt;Humans&lt;/keyword&gt;&lt;keyword&gt;Male&lt;/keyword&gt;&lt;keyword&gt;Middle Aged&lt;/keyword&gt;&lt;keyword&gt;Prognosis&lt;/keyword&gt;&lt;keyword&gt;Prospective Studies&lt;/keyword&gt;&lt;keyword&gt;Registries&lt;/keyword&gt;&lt;/keywords&gt;&lt;dates&gt;&lt;year&gt;2013&lt;/year&gt;&lt;pub-dates&gt;&lt;date&gt;Nov&lt;/date&gt;&lt;/pub-dates&gt;&lt;/dates&gt;&lt;isbn&gt;0007-0963&lt;/isbn&gt;&lt;accession-num&gt;23855313&lt;/accession-num&gt;&lt;urls&gt;&lt;/urls&gt;&lt;electronic-resource-num&gt;10.1111/bjd.12501&lt;/electronic-resource-num&gt;&lt;remote-database-provider&gt;NLM&lt;/remote-database-provider&gt;&lt;language&gt;eng&lt;/language&gt;&lt;/record&gt;&lt;/Cite&gt;&lt;/EndNote&gt;</w:instrText>
      </w:r>
      <w:r w:rsidR="001B4C3E" w:rsidRPr="001E3CF3">
        <w:rPr>
          <w:rFonts w:ascii="Arial" w:hAnsi="Arial" w:cs="Arial"/>
          <w:lang w:val="en-GB"/>
        </w:rPr>
        <w:fldChar w:fldCharType="separate"/>
      </w:r>
      <w:r w:rsidR="00A81005" w:rsidRPr="001E3CF3">
        <w:rPr>
          <w:rFonts w:ascii="Arial" w:hAnsi="Arial" w:cs="Arial"/>
          <w:noProof/>
          <w:lang w:val="en-GB"/>
        </w:rPr>
        <w:t>(20)</w:t>
      </w:r>
      <w:r w:rsidR="001B4C3E" w:rsidRPr="001E3CF3">
        <w:rPr>
          <w:rFonts w:ascii="Arial" w:hAnsi="Arial" w:cs="Arial"/>
          <w:lang w:val="en-GB"/>
        </w:rPr>
        <w:fldChar w:fldCharType="end"/>
      </w:r>
      <w:r w:rsidRPr="001E3CF3">
        <w:rPr>
          <w:rFonts w:ascii="Arial" w:hAnsi="Arial" w:cs="Arial"/>
          <w:lang w:val="en-GB"/>
        </w:rPr>
        <w:t>.</w:t>
      </w:r>
    </w:p>
    <w:p w14:paraId="51D29695" w14:textId="77777777" w:rsidR="00DD0A48" w:rsidRPr="001E3CF3" w:rsidRDefault="00DD0A48" w:rsidP="00592072">
      <w:pPr>
        <w:spacing w:line="360" w:lineRule="auto"/>
        <w:jc w:val="both"/>
        <w:rPr>
          <w:rFonts w:ascii="Arial" w:hAnsi="Arial" w:cs="Arial"/>
          <w:lang w:val="en-GB"/>
        </w:rPr>
      </w:pPr>
    </w:p>
    <w:p w14:paraId="16E7A347" w14:textId="77777777" w:rsidR="00DD0A48" w:rsidRPr="001E3CF3" w:rsidRDefault="00DD0A48" w:rsidP="00592072">
      <w:pPr>
        <w:spacing w:line="360" w:lineRule="auto"/>
        <w:jc w:val="both"/>
        <w:rPr>
          <w:rFonts w:ascii="Arial" w:hAnsi="Arial" w:cs="Arial"/>
          <w:u w:val="single"/>
          <w:lang w:val="en-GB"/>
        </w:rPr>
      </w:pPr>
      <w:r w:rsidRPr="001E3CF3">
        <w:rPr>
          <w:rFonts w:ascii="Arial" w:hAnsi="Arial" w:cs="Arial"/>
          <w:u w:val="single"/>
          <w:lang w:val="en-GB"/>
        </w:rPr>
        <w:t>Symmetrical drug-related intertriginous and flexural exanthem (SDRIFE)</w:t>
      </w:r>
    </w:p>
    <w:p w14:paraId="4F6FA9C4" w14:textId="77C9BDD8" w:rsidR="00DD0A48" w:rsidRPr="001E3CF3" w:rsidRDefault="00DD0A48">
      <w:pPr>
        <w:spacing w:line="360" w:lineRule="auto"/>
        <w:jc w:val="both"/>
        <w:rPr>
          <w:rFonts w:ascii="Arial" w:hAnsi="Arial" w:cs="Arial"/>
          <w:lang w:val="en-GB"/>
        </w:rPr>
      </w:pPr>
      <w:r w:rsidRPr="001E3CF3">
        <w:rPr>
          <w:rFonts w:ascii="Arial" w:hAnsi="Arial" w:cs="Arial"/>
          <w:lang w:val="en-GB"/>
        </w:rPr>
        <w:t>A special pattern of a maculopapular exanthem with a characteristic distribution pattern involving flexural and intertriginous areas is called SDRIFE. Typically, a sharply delineated erythema of the perigenital and perianal area as well as the axillae and other intertriginous folds is seen. Males are more often affected than females. Few pustules may be observed and there may be an overlap with acute generali</w:t>
      </w:r>
      <w:r w:rsidR="00EF0EC4" w:rsidRPr="001E3CF3">
        <w:rPr>
          <w:rFonts w:ascii="Arial" w:hAnsi="Arial" w:cs="Arial"/>
          <w:lang w:val="en-GB"/>
        </w:rPr>
        <w:t>s</w:t>
      </w:r>
      <w:r w:rsidRPr="001E3CF3">
        <w:rPr>
          <w:rFonts w:ascii="Arial" w:hAnsi="Arial" w:cs="Arial"/>
          <w:lang w:val="en-GB"/>
        </w:rPr>
        <w:t xml:space="preserve">ed exanthematous pustulosis. The patients are generally well without systemic symptoms and signs. Postexanthematous desquamation is often seen. </w:t>
      </w:r>
      <w:r w:rsidR="00FD2668">
        <w:rPr>
          <w:rFonts w:ascii="Arial" w:hAnsi="Arial" w:cs="Arial"/>
          <w:lang w:val="en-GB"/>
        </w:rPr>
        <w:t>The m</w:t>
      </w:r>
      <w:r w:rsidRPr="001E3CF3">
        <w:rPr>
          <w:rFonts w:ascii="Arial" w:hAnsi="Arial" w:cs="Arial"/>
          <w:lang w:val="en-GB"/>
        </w:rPr>
        <w:t>ain elicitors of SDRIFE are aminopenicillins</w:t>
      </w:r>
      <w:r w:rsidR="00E03277">
        <w:rPr>
          <w:rFonts w:ascii="Arial" w:hAnsi="Arial" w:cs="Arial"/>
          <w:lang w:val="en-GB"/>
        </w:rPr>
        <w:t xml:space="preserve"> (6)</w:t>
      </w:r>
      <w:r w:rsidRPr="001E3CF3">
        <w:rPr>
          <w:rFonts w:ascii="Arial" w:hAnsi="Arial" w:cs="Arial"/>
          <w:lang w:val="en-GB"/>
        </w:rPr>
        <w:t>.</w:t>
      </w:r>
    </w:p>
    <w:p w14:paraId="09D0AF47" w14:textId="77777777" w:rsidR="00DD0A48" w:rsidRPr="001E3CF3" w:rsidRDefault="00DD0A48" w:rsidP="00592072">
      <w:pPr>
        <w:spacing w:line="360" w:lineRule="auto"/>
        <w:jc w:val="both"/>
        <w:rPr>
          <w:rFonts w:ascii="Arial" w:hAnsi="Arial" w:cs="Arial"/>
          <w:lang w:val="en-GB"/>
        </w:rPr>
      </w:pPr>
    </w:p>
    <w:p w14:paraId="25E0FFED" w14:textId="77777777" w:rsidR="00DD0A48" w:rsidRPr="001E3CF3" w:rsidRDefault="00DD0A48" w:rsidP="00592072">
      <w:pPr>
        <w:spacing w:line="360" w:lineRule="auto"/>
        <w:jc w:val="both"/>
        <w:rPr>
          <w:rFonts w:ascii="Arial" w:hAnsi="Arial" w:cs="Arial"/>
          <w:u w:val="single"/>
          <w:lang w:val="en-GB"/>
        </w:rPr>
      </w:pPr>
      <w:r w:rsidRPr="001E3CF3">
        <w:rPr>
          <w:rFonts w:ascii="Arial" w:hAnsi="Arial" w:cs="Arial"/>
          <w:u w:val="single"/>
          <w:lang w:val="en-GB"/>
        </w:rPr>
        <w:t>Maculopapular Exanthem</w:t>
      </w:r>
    </w:p>
    <w:p w14:paraId="43C6E55D" w14:textId="77777777" w:rsidR="00DD0A48" w:rsidRPr="001E3CF3" w:rsidRDefault="00DD0A48">
      <w:pPr>
        <w:spacing w:line="360" w:lineRule="auto"/>
        <w:jc w:val="both"/>
        <w:rPr>
          <w:rFonts w:ascii="Arial" w:hAnsi="Arial" w:cs="Arial"/>
          <w:lang w:val="en-GB"/>
        </w:rPr>
      </w:pPr>
      <w:r w:rsidRPr="001E3CF3">
        <w:rPr>
          <w:rFonts w:ascii="Arial" w:hAnsi="Arial" w:cs="Arial"/>
          <w:lang w:val="en-GB"/>
        </w:rPr>
        <w:t>The most frequent DHR are maculopapular exanthems (MPE)</w:t>
      </w:r>
      <w:r w:rsidR="00151CFB" w:rsidRPr="001E3CF3">
        <w:rPr>
          <w:rFonts w:ascii="Arial" w:hAnsi="Arial" w:cs="Arial"/>
          <w:lang w:val="en-GB"/>
        </w:rPr>
        <w:t xml:space="preserve"> </w:t>
      </w:r>
      <w:r w:rsidR="001B4C3E" w:rsidRPr="001E3CF3">
        <w:rPr>
          <w:rFonts w:ascii="Arial" w:hAnsi="Arial" w:cs="Arial"/>
          <w:lang w:val="en-GB"/>
        </w:rPr>
        <w:fldChar w:fldCharType="begin">
          <w:fldData xml:space="preserve">PEVuZE5vdGU+PENpdGU+PEF1dGhvcj5GaXN6ZW5zb24tQWxiYWxhPC9BdXRob3I+PFllYXI+MjAw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</w:fldData>
        </w:fldChar>
      </w:r>
      <w:r w:rsidR="00153A41">
        <w:rPr>
          <w:rFonts w:ascii="Arial" w:hAnsi="Arial" w:cs="Arial"/>
          <w:lang w:val="en-GB"/>
        </w:rPr>
        <w:instrText xml:space="preserve"> ADDIN EN.CITE </w:instrText>
      </w:r>
      <w:r w:rsidR="001B4C3E">
        <w:rPr>
          <w:rFonts w:ascii="Arial" w:hAnsi="Arial" w:cs="Arial"/>
          <w:lang w:val="en-GB"/>
        </w:rPr>
        <w:fldChar w:fldCharType="begin">
          <w:fldData xml:space="preserve">PEVuZE5vdGU+PENpdGU+PEF1dGhvcj5GaXN6ZW5zb24tQWxiYWxhPC9BdXRob3I+PFllYXI+MjAw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</w:fldData>
        </w:fldChar>
      </w:r>
      <w:r w:rsidR="00153A41">
        <w:rPr>
          <w:rFonts w:ascii="Arial" w:hAnsi="Arial" w:cs="Arial"/>
          <w:lang w:val="en-GB"/>
        </w:rPr>
        <w:instrText xml:space="preserve"> ADDIN EN.CITE.DATA </w:instrText>
      </w:r>
      <w:r w:rsidR="001B4C3E">
        <w:rPr>
          <w:rFonts w:ascii="Arial" w:hAnsi="Arial" w:cs="Arial"/>
          <w:lang w:val="en-GB"/>
        </w:rPr>
      </w:r>
      <w:r w:rsidR="001B4C3E">
        <w:rPr>
          <w:rFonts w:ascii="Arial" w:hAnsi="Arial" w:cs="Arial"/>
          <w:lang w:val="en-GB"/>
        </w:rPr>
        <w:fldChar w:fldCharType="end"/>
      </w:r>
      <w:r w:rsidR="001B4C3E" w:rsidRPr="001E3CF3">
        <w:rPr>
          <w:rFonts w:ascii="Arial" w:hAnsi="Arial" w:cs="Arial"/>
          <w:lang w:val="en-GB"/>
        </w:rPr>
      </w:r>
      <w:r w:rsidR="001B4C3E" w:rsidRPr="001E3CF3">
        <w:rPr>
          <w:rFonts w:ascii="Arial" w:hAnsi="Arial" w:cs="Arial"/>
          <w:lang w:val="en-GB"/>
        </w:rPr>
        <w:fldChar w:fldCharType="separate"/>
      </w:r>
      <w:r w:rsidR="00A81005" w:rsidRPr="001E3CF3">
        <w:rPr>
          <w:rFonts w:ascii="Arial" w:hAnsi="Arial" w:cs="Arial"/>
          <w:noProof/>
          <w:lang w:val="en-GB"/>
        </w:rPr>
        <w:t>(21, 22)</w:t>
      </w:r>
      <w:r w:rsidR="001B4C3E" w:rsidRPr="001E3CF3">
        <w:rPr>
          <w:rFonts w:ascii="Arial" w:hAnsi="Arial" w:cs="Arial"/>
          <w:lang w:val="en-GB"/>
        </w:rPr>
        <w:fldChar w:fldCharType="end"/>
      </w:r>
      <w:r w:rsidRPr="001E3CF3">
        <w:rPr>
          <w:rFonts w:ascii="Arial" w:hAnsi="Arial" w:cs="Arial"/>
          <w:lang w:val="en-GB"/>
        </w:rPr>
        <w:t>. MPEs usually appear between four and 14 days after a new drug has been started</w:t>
      </w:r>
      <w:r w:rsidR="002F1954" w:rsidRPr="001E3CF3">
        <w:rPr>
          <w:rFonts w:ascii="Arial" w:hAnsi="Arial" w:cs="Arial"/>
          <w:lang w:val="en-GB"/>
        </w:rPr>
        <w:t>. H</w:t>
      </w:r>
      <w:r w:rsidRPr="001E3CF3">
        <w:rPr>
          <w:rFonts w:ascii="Arial" w:hAnsi="Arial" w:cs="Arial"/>
          <w:lang w:val="en-GB"/>
        </w:rPr>
        <w:t>owever</w:t>
      </w:r>
      <w:r w:rsidR="002F1954" w:rsidRPr="001E3CF3">
        <w:rPr>
          <w:rFonts w:ascii="Arial" w:hAnsi="Arial" w:cs="Arial"/>
          <w:lang w:val="en-GB"/>
        </w:rPr>
        <w:t>,</w:t>
      </w:r>
      <w:r w:rsidRPr="001E3CF3">
        <w:rPr>
          <w:rFonts w:ascii="Arial" w:hAnsi="Arial" w:cs="Arial"/>
          <w:lang w:val="en-GB"/>
        </w:rPr>
        <w:t xml:space="preserve"> in a sensiti</w:t>
      </w:r>
      <w:r w:rsidR="00EF0EC4" w:rsidRPr="001E3CF3">
        <w:rPr>
          <w:rFonts w:ascii="Arial" w:hAnsi="Arial" w:cs="Arial"/>
          <w:lang w:val="en-GB"/>
        </w:rPr>
        <w:t>s</w:t>
      </w:r>
      <w:r w:rsidRPr="001E3CF3">
        <w:rPr>
          <w:rFonts w:ascii="Arial" w:hAnsi="Arial" w:cs="Arial"/>
          <w:lang w:val="en-GB"/>
        </w:rPr>
        <w:t xml:space="preserve">ed individual initial symptoms already may appear within few hours and develop into a typical exanthem after one or two days. MPE </w:t>
      </w:r>
      <w:r w:rsidR="00FD2668">
        <w:rPr>
          <w:rFonts w:ascii="Arial" w:hAnsi="Arial" w:cs="Arial"/>
          <w:lang w:val="en-GB"/>
        </w:rPr>
        <w:t>can also arise</w:t>
      </w:r>
      <w:r w:rsidR="004F5195" w:rsidRPr="001E3CF3">
        <w:rPr>
          <w:rFonts w:ascii="Arial" w:hAnsi="Arial" w:cs="Arial"/>
          <w:lang w:val="en-GB"/>
        </w:rPr>
        <w:t xml:space="preserve"> </w:t>
      </w:r>
      <w:r w:rsidRPr="001E3CF3">
        <w:rPr>
          <w:rFonts w:ascii="Arial" w:hAnsi="Arial" w:cs="Arial"/>
          <w:lang w:val="en-GB"/>
        </w:rPr>
        <w:t>a few days after the drug intake has been stopped. Erythematous macules and infiltrated papules are the primary lesions. The trunk and the proximal extremities are most often involved in a symmetric distribution. However, widespread exanthems may generali</w:t>
      </w:r>
      <w:r w:rsidR="00EF0EC4" w:rsidRPr="001E3CF3">
        <w:rPr>
          <w:rFonts w:ascii="Arial" w:hAnsi="Arial" w:cs="Arial"/>
          <w:lang w:val="en-GB"/>
        </w:rPr>
        <w:t>s</w:t>
      </w:r>
      <w:r w:rsidRPr="001E3CF3">
        <w:rPr>
          <w:rFonts w:ascii="Arial" w:hAnsi="Arial" w:cs="Arial"/>
          <w:lang w:val="en-GB"/>
        </w:rPr>
        <w:t>e, become confluent and develop into erythroderma. Whereas in early phases typically no scaling occur</w:t>
      </w:r>
      <w:r w:rsidR="00FD2668">
        <w:rPr>
          <w:rFonts w:ascii="Arial" w:hAnsi="Arial" w:cs="Arial"/>
          <w:lang w:val="en-GB"/>
        </w:rPr>
        <w:t>s</w:t>
      </w:r>
      <w:r w:rsidRPr="001E3CF3">
        <w:rPr>
          <w:rFonts w:ascii="Arial" w:hAnsi="Arial" w:cs="Arial"/>
          <w:lang w:val="en-GB"/>
        </w:rPr>
        <w:t>,</w:t>
      </w:r>
      <w:r w:rsidR="002F1954" w:rsidRPr="001E3CF3">
        <w:rPr>
          <w:rFonts w:ascii="Arial" w:hAnsi="Arial" w:cs="Arial"/>
          <w:lang w:val="en-GB"/>
        </w:rPr>
        <w:t xml:space="preserve"> desquamation is common</w:t>
      </w:r>
      <w:r w:rsidRPr="001E3CF3">
        <w:rPr>
          <w:rFonts w:ascii="Arial" w:hAnsi="Arial" w:cs="Arial"/>
          <w:lang w:val="en-GB"/>
        </w:rPr>
        <w:t xml:space="preserve"> in the later clearing phase. Mucous membranes are normally not involved. Pruritus is typical</w:t>
      </w:r>
      <w:r w:rsidR="00931908" w:rsidRPr="001E3CF3">
        <w:rPr>
          <w:rFonts w:ascii="Arial" w:hAnsi="Arial" w:cs="Arial"/>
          <w:lang w:val="en-GB"/>
        </w:rPr>
        <w:t>.</w:t>
      </w:r>
      <w:r w:rsidRPr="001E3CF3">
        <w:rPr>
          <w:rFonts w:ascii="Arial" w:hAnsi="Arial" w:cs="Arial"/>
          <w:lang w:val="en-GB"/>
        </w:rPr>
        <w:t xml:space="preserve"> Fever and systemic involvement may </w:t>
      </w:r>
      <w:r w:rsidR="00FD2668">
        <w:rPr>
          <w:rFonts w:ascii="Arial" w:hAnsi="Arial" w:cs="Arial"/>
          <w:lang w:val="en-GB"/>
        </w:rPr>
        <w:t xml:space="preserve">occasionally </w:t>
      </w:r>
      <w:r w:rsidRPr="001E3CF3">
        <w:rPr>
          <w:rFonts w:ascii="Arial" w:hAnsi="Arial" w:cs="Arial"/>
          <w:lang w:val="en-GB"/>
        </w:rPr>
        <w:t xml:space="preserve">occur but are </w:t>
      </w:r>
      <w:r w:rsidR="00FD2668">
        <w:rPr>
          <w:rFonts w:ascii="Arial" w:hAnsi="Arial" w:cs="Arial"/>
          <w:lang w:val="en-GB"/>
        </w:rPr>
        <w:t xml:space="preserve">very </w:t>
      </w:r>
      <w:r w:rsidRPr="001E3CF3">
        <w:rPr>
          <w:rFonts w:ascii="Arial" w:hAnsi="Arial" w:cs="Arial"/>
          <w:lang w:val="en-GB"/>
        </w:rPr>
        <w:t xml:space="preserve">mild. </w:t>
      </w:r>
      <w:r w:rsidR="002F1954" w:rsidRPr="001E3CF3">
        <w:rPr>
          <w:rFonts w:ascii="Arial" w:hAnsi="Arial" w:cs="Arial"/>
          <w:lang w:val="en-GB"/>
        </w:rPr>
        <w:t>I</w:t>
      </w:r>
      <w:r w:rsidRPr="001E3CF3">
        <w:rPr>
          <w:rFonts w:ascii="Arial" w:hAnsi="Arial" w:cs="Arial"/>
          <w:lang w:val="en-GB"/>
        </w:rPr>
        <w:t xml:space="preserve">t is important to </w:t>
      </w:r>
      <w:r w:rsidR="009466BC" w:rsidRPr="001E3CF3">
        <w:rPr>
          <w:rFonts w:ascii="Arial" w:hAnsi="Arial" w:cs="Arial"/>
          <w:lang w:val="en-GB"/>
        </w:rPr>
        <w:t>understand</w:t>
      </w:r>
      <w:r w:rsidRPr="001E3CF3">
        <w:rPr>
          <w:rFonts w:ascii="Arial" w:hAnsi="Arial" w:cs="Arial"/>
          <w:lang w:val="en-GB"/>
        </w:rPr>
        <w:t xml:space="preserve"> that exanthems with macules and papules can be the early presenting findings of severe CDHR (e</w:t>
      </w:r>
      <w:r w:rsidR="002F1954" w:rsidRPr="001E3CF3">
        <w:rPr>
          <w:rFonts w:ascii="Arial" w:hAnsi="Arial" w:cs="Arial"/>
          <w:lang w:val="en-GB"/>
        </w:rPr>
        <w:t>.</w:t>
      </w:r>
      <w:r w:rsidRPr="001E3CF3">
        <w:rPr>
          <w:rFonts w:ascii="Arial" w:hAnsi="Arial" w:cs="Arial"/>
          <w:lang w:val="en-GB"/>
        </w:rPr>
        <w:t>g</w:t>
      </w:r>
      <w:r w:rsidR="002F1954" w:rsidRPr="001E3CF3">
        <w:rPr>
          <w:rFonts w:ascii="Arial" w:hAnsi="Arial" w:cs="Arial"/>
          <w:lang w:val="en-GB"/>
        </w:rPr>
        <w:t>.</w:t>
      </w:r>
      <w:r w:rsidRPr="001E3CF3">
        <w:rPr>
          <w:rFonts w:ascii="Arial" w:hAnsi="Arial" w:cs="Arial"/>
          <w:lang w:val="en-GB"/>
        </w:rPr>
        <w:t xml:space="preserve"> DRESS, SJS/TEN)</w:t>
      </w:r>
      <w:r w:rsidR="002F1954" w:rsidRPr="001E3CF3">
        <w:rPr>
          <w:rFonts w:ascii="Arial" w:hAnsi="Arial" w:cs="Arial"/>
          <w:lang w:val="en-GB"/>
        </w:rPr>
        <w:t>, which</w:t>
      </w:r>
      <w:r w:rsidRPr="001E3CF3">
        <w:rPr>
          <w:rFonts w:ascii="Arial" w:hAnsi="Arial" w:cs="Arial"/>
          <w:lang w:val="en-GB"/>
        </w:rPr>
        <w:t xml:space="preserve"> usually become evident within 48 hours (se</w:t>
      </w:r>
      <w:r w:rsidR="003317C7" w:rsidRPr="001E3CF3">
        <w:rPr>
          <w:rFonts w:ascii="Arial" w:hAnsi="Arial" w:cs="Arial"/>
          <w:lang w:val="en-GB"/>
        </w:rPr>
        <w:t>e</w:t>
      </w:r>
      <w:r w:rsidRPr="001E3CF3">
        <w:rPr>
          <w:rFonts w:ascii="Arial" w:hAnsi="Arial" w:cs="Arial"/>
          <w:lang w:val="en-GB"/>
        </w:rPr>
        <w:t xml:space="preserve"> </w:t>
      </w:r>
      <w:r w:rsidR="003317C7" w:rsidRPr="001E3CF3">
        <w:rPr>
          <w:rFonts w:ascii="Arial" w:hAnsi="Arial" w:cs="Arial"/>
          <w:lang w:val="en-GB"/>
        </w:rPr>
        <w:t xml:space="preserve">danger </w:t>
      </w:r>
      <w:r w:rsidRPr="001E3CF3">
        <w:rPr>
          <w:rFonts w:ascii="Arial" w:hAnsi="Arial" w:cs="Arial"/>
          <w:lang w:val="en-GB"/>
        </w:rPr>
        <w:t xml:space="preserve">signs). </w:t>
      </w:r>
    </w:p>
    <w:p w14:paraId="4059F874" w14:textId="77777777" w:rsidR="00DD0A48" w:rsidRPr="001E3CF3" w:rsidRDefault="00DD0A48" w:rsidP="00592072">
      <w:pPr>
        <w:spacing w:line="360" w:lineRule="auto"/>
        <w:jc w:val="both"/>
        <w:rPr>
          <w:rFonts w:ascii="Arial" w:hAnsi="Arial" w:cs="Arial"/>
          <w:lang w:val="en-GB"/>
        </w:rPr>
      </w:pPr>
    </w:p>
    <w:p w14:paraId="569D418C" w14:textId="2C847CC2" w:rsidR="00234FAD" w:rsidRPr="00261852" w:rsidRDefault="00234FAD">
      <w:pPr>
        <w:spacing w:line="360" w:lineRule="auto"/>
        <w:jc w:val="both"/>
        <w:rPr>
          <w:rFonts w:ascii="Arial" w:hAnsi="Arial" w:cs="Arial"/>
          <w:u w:val="single"/>
          <w:lang w:val="en-GB"/>
        </w:rPr>
      </w:pPr>
      <w:r w:rsidRPr="00261852">
        <w:rPr>
          <w:rFonts w:ascii="Arial" w:hAnsi="Arial" w:cs="Arial"/>
          <w:u w:val="single"/>
          <w:lang w:val="en-GB"/>
        </w:rPr>
        <w:t xml:space="preserve">Distinguishing </w:t>
      </w:r>
      <w:r>
        <w:rPr>
          <w:rFonts w:ascii="Arial" w:hAnsi="Arial" w:cs="Arial"/>
          <w:u w:val="single"/>
          <w:lang w:val="en-GB"/>
        </w:rPr>
        <w:t xml:space="preserve">MPE </w:t>
      </w:r>
      <w:r w:rsidR="007C3C4F">
        <w:rPr>
          <w:rFonts w:ascii="Arial" w:hAnsi="Arial" w:cs="Arial"/>
          <w:u w:val="single"/>
          <w:lang w:val="en-GB"/>
        </w:rPr>
        <w:t xml:space="preserve">from other </w:t>
      </w:r>
      <w:r w:rsidRPr="00261852">
        <w:rPr>
          <w:rFonts w:ascii="Arial" w:hAnsi="Arial" w:cs="Arial"/>
          <w:u w:val="single"/>
          <w:lang w:val="en-GB"/>
        </w:rPr>
        <w:t>disseminated and generalised exanthems</w:t>
      </w:r>
    </w:p>
    <w:p w14:paraId="69E875AB" w14:textId="57F3E57B" w:rsidR="00234FAD" w:rsidRDefault="00DD0A48">
      <w:pPr>
        <w:spacing w:line="360" w:lineRule="auto"/>
        <w:jc w:val="both"/>
        <w:rPr>
          <w:rFonts w:ascii="Arial" w:hAnsi="Arial" w:cs="Arial"/>
          <w:lang w:val="en-GB"/>
        </w:rPr>
      </w:pPr>
      <w:r w:rsidRPr="001E3CF3">
        <w:rPr>
          <w:rFonts w:ascii="Arial" w:hAnsi="Arial" w:cs="Arial"/>
          <w:lang w:val="en-GB"/>
        </w:rPr>
        <w:lastRenderedPageBreak/>
        <w:t>It</w:t>
      </w:r>
      <w:r w:rsidR="00FD2668">
        <w:rPr>
          <w:rFonts w:ascii="Arial" w:hAnsi="Arial" w:cs="Arial"/>
          <w:lang w:val="en-GB"/>
        </w:rPr>
        <w:t xml:space="preserve"> is important to</w:t>
      </w:r>
      <w:r w:rsidRPr="001E3CF3">
        <w:rPr>
          <w:rFonts w:ascii="Arial" w:hAnsi="Arial" w:cs="Arial"/>
          <w:lang w:val="en-GB"/>
        </w:rPr>
        <w:t xml:space="preserve"> note that </w:t>
      </w:r>
      <w:r w:rsidR="00234FAD">
        <w:rPr>
          <w:rFonts w:ascii="Arial" w:hAnsi="Arial" w:cs="Arial"/>
          <w:lang w:val="en-GB"/>
        </w:rPr>
        <w:t>MPE is</w:t>
      </w:r>
      <w:r w:rsidR="00FD2668">
        <w:rPr>
          <w:rFonts w:ascii="Arial" w:hAnsi="Arial" w:cs="Arial"/>
          <w:lang w:val="en-GB"/>
        </w:rPr>
        <w:t xml:space="preserve"> essentially diagnosed by exclusion. Although </w:t>
      </w:r>
      <w:r w:rsidR="00F73F1B">
        <w:rPr>
          <w:rFonts w:ascii="Arial" w:hAnsi="Arial" w:cs="Arial"/>
          <w:lang w:val="en-GB"/>
        </w:rPr>
        <w:t xml:space="preserve">the patient with MPE </w:t>
      </w:r>
      <w:r w:rsidRPr="001E3CF3">
        <w:rPr>
          <w:rFonts w:ascii="Arial" w:hAnsi="Arial" w:cs="Arial"/>
          <w:lang w:val="en-GB"/>
        </w:rPr>
        <w:t xml:space="preserve">may </w:t>
      </w:r>
      <w:r w:rsidR="00F73F1B">
        <w:rPr>
          <w:rFonts w:ascii="Arial" w:hAnsi="Arial" w:cs="Arial"/>
          <w:lang w:val="en-GB"/>
        </w:rPr>
        <w:t>develop</w:t>
      </w:r>
      <w:r w:rsidRPr="001E3CF3">
        <w:rPr>
          <w:rFonts w:ascii="Arial" w:hAnsi="Arial" w:cs="Arial"/>
          <w:lang w:val="en-GB"/>
        </w:rPr>
        <w:t xml:space="preserve"> fever, mild systemic symptoms, or rarely minimal vesicles or pustules, the</w:t>
      </w:r>
      <w:r w:rsidR="00F73F1B">
        <w:rPr>
          <w:rFonts w:ascii="Arial" w:hAnsi="Arial" w:cs="Arial"/>
          <w:lang w:val="en-GB"/>
        </w:rPr>
        <w:t>y do not show the</w:t>
      </w:r>
      <w:r w:rsidRPr="001E3CF3">
        <w:rPr>
          <w:rFonts w:ascii="Arial" w:hAnsi="Arial" w:cs="Arial"/>
          <w:lang w:val="en-GB"/>
        </w:rPr>
        <w:t xml:space="preserve"> typical features of one of the specific </w:t>
      </w:r>
      <w:r w:rsidR="00234FAD">
        <w:rPr>
          <w:rFonts w:ascii="Arial" w:hAnsi="Arial" w:cs="Arial"/>
          <w:lang w:val="en-GB"/>
        </w:rPr>
        <w:t xml:space="preserve">severe </w:t>
      </w:r>
      <w:r w:rsidRPr="001E3CF3">
        <w:rPr>
          <w:rFonts w:ascii="Arial" w:hAnsi="Arial" w:cs="Arial"/>
          <w:lang w:val="en-GB"/>
        </w:rPr>
        <w:t xml:space="preserve">entities </w:t>
      </w:r>
      <w:r w:rsidR="00F73F1B">
        <w:rPr>
          <w:rFonts w:ascii="Arial" w:hAnsi="Arial" w:cs="Arial"/>
          <w:lang w:val="en-GB"/>
        </w:rPr>
        <w:t>(as</w:t>
      </w:r>
      <w:r w:rsidR="00F73F1B" w:rsidRPr="00F73F1B">
        <w:rPr>
          <w:rFonts w:ascii="Arial" w:hAnsi="Arial" w:cs="Arial"/>
          <w:lang w:val="en-GB"/>
        </w:rPr>
        <w:t xml:space="preserve"> </w:t>
      </w:r>
      <w:r w:rsidR="00F73F1B" w:rsidRPr="001E3CF3">
        <w:rPr>
          <w:rFonts w:ascii="Arial" w:hAnsi="Arial" w:cs="Arial"/>
          <w:lang w:val="en-GB"/>
        </w:rPr>
        <w:t>described</w:t>
      </w:r>
      <w:r w:rsidR="00F73F1B" w:rsidRPr="00F73F1B">
        <w:rPr>
          <w:rFonts w:ascii="Arial" w:hAnsi="Arial" w:cs="Arial"/>
          <w:lang w:val="en-GB"/>
        </w:rPr>
        <w:t xml:space="preserve"> </w:t>
      </w:r>
      <w:r w:rsidR="00F73F1B" w:rsidRPr="001E3CF3">
        <w:rPr>
          <w:rFonts w:ascii="Arial" w:hAnsi="Arial" w:cs="Arial"/>
          <w:lang w:val="en-GB"/>
        </w:rPr>
        <w:t>above</w:t>
      </w:r>
      <w:r w:rsidR="00F73F1B">
        <w:rPr>
          <w:rFonts w:ascii="Arial" w:hAnsi="Arial" w:cs="Arial"/>
          <w:lang w:val="en-GB"/>
        </w:rPr>
        <w:t>)</w:t>
      </w:r>
      <w:r w:rsidRPr="001E3CF3">
        <w:rPr>
          <w:rFonts w:ascii="Arial" w:hAnsi="Arial" w:cs="Arial"/>
          <w:lang w:val="en-GB"/>
        </w:rPr>
        <w:t xml:space="preserve">. </w:t>
      </w:r>
      <w:r w:rsidR="00234FAD">
        <w:rPr>
          <w:rFonts w:ascii="Arial" w:hAnsi="Arial" w:cs="Arial"/>
          <w:lang w:val="en-GB"/>
        </w:rPr>
        <w:t>Therefore</w:t>
      </w:r>
      <w:r w:rsidRPr="001E3CF3">
        <w:rPr>
          <w:rFonts w:ascii="Arial" w:hAnsi="Arial" w:cs="Arial"/>
          <w:lang w:val="en-GB"/>
        </w:rPr>
        <w:t xml:space="preserve">, the course of </w:t>
      </w:r>
      <w:r w:rsidR="00234FAD">
        <w:rPr>
          <w:rFonts w:ascii="Arial" w:hAnsi="Arial" w:cs="Arial"/>
          <w:lang w:val="en-GB"/>
        </w:rPr>
        <w:t>the MPE</w:t>
      </w:r>
      <w:r w:rsidR="00234FAD" w:rsidRPr="001E3CF3">
        <w:rPr>
          <w:rFonts w:ascii="Arial" w:hAnsi="Arial" w:cs="Arial"/>
          <w:lang w:val="en-GB"/>
        </w:rPr>
        <w:t xml:space="preserve"> </w:t>
      </w:r>
      <w:r w:rsidRPr="001E3CF3">
        <w:rPr>
          <w:rFonts w:ascii="Arial" w:hAnsi="Arial" w:cs="Arial"/>
          <w:lang w:val="en-GB"/>
        </w:rPr>
        <w:t xml:space="preserve">has to be regularly </w:t>
      </w:r>
      <w:r w:rsidR="00234FAD">
        <w:rPr>
          <w:rFonts w:ascii="Arial" w:hAnsi="Arial" w:cs="Arial"/>
          <w:lang w:val="en-GB"/>
        </w:rPr>
        <w:t>monitored in the initial phase</w:t>
      </w:r>
      <w:r w:rsidR="00234FAD" w:rsidRPr="001E3CF3">
        <w:rPr>
          <w:rFonts w:ascii="Arial" w:hAnsi="Arial" w:cs="Arial"/>
          <w:lang w:val="en-GB"/>
        </w:rPr>
        <w:t xml:space="preserve"> </w:t>
      </w:r>
      <w:r w:rsidRPr="001E3CF3">
        <w:rPr>
          <w:rFonts w:ascii="Arial" w:hAnsi="Arial" w:cs="Arial"/>
          <w:lang w:val="en-GB"/>
        </w:rPr>
        <w:t xml:space="preserve">to exclude </w:t>
      </w:r>
      <w:r w:rsidR="00234FAD">
        <w:rPr>
          <w:rFonts w:ascii="Arial" w:hAnsi="Arial" w:cs="Arial"/>
          <w:lang w:val="en-GB"/>
        </w:rPr>
        <w:t>early signs</w:t>
      </w:r>
      <w:r w:rsidRPr="001E3CF3">
        <w:rPr>
          <w:rFonts w:ascii="Arial" w:hAnsi="Arial" w:cs="Arial"/>
          <w:lang w:val="en-GB"/>
        </w:rPr>
        <w:t xml:space="preserve"> of DRESS, SJS/TEN or AGEP</w:t>
      </w:r>
      <w:r w:rsidR="00234FAD">
        <w:rPr>
          <w:rFonts w:ascii="Arial" w:hAnsi="Arial" w:cs="Arial"/>
          <w:lang w:val="en-GB"/>
        </w:rPr>
        <w:t>. A</w:t>
      </w:r>
      <w:r w:rsidRPr="001E3CF3">
        <w:rPr>
          <w:rFonts w:ascii="Arial" w:hAnsi="Arial" w:cs="Arial"/>
          <w:lang w:val="en-GB"/>
        </w:rPr>
        <w:t xml:space="preserve"> diagnosis of MPE is </w:t>
      </w:r>
      <w:r w:rsidR="00234FAD">
        <w:rPr>
          <w:rFonts w:ascii="Arial" w:hAnsi="Arial" w:cs="Arial"/>
          <w:lang w:val="en-GB"/>
        </w:rPr>
        <w:t>retained</w:t>
      </w:r>
      <w:r w:rsidR="00234FAD" w:rsidRPr="001E3CF3">
        <w:rPr>
          <w:rFonts w:ascii="Arial" w:hAnsi="Arial" w:cs="Arial"/>
          <w:lang w:val="en-GB"/>
        </w:rPr>
        <w:t xml:space="preserve"> </w:t>
      </w:r>
      <w:r w:rsidRPr="001E3CF3">
        <w:rPr>
          <w:rFonts w:ascii="Arial" w:hAnsi="Arial" w:cs="Arial"/>
          <w:lang w:val="en-GB"/>
        </w:rPr>
        <w:t xml:space="preserve">because of the benign course and clinical picture. </w:t>
      </w:r>
    </w:p>
    <w:p w14:paraId="15F70AD9" w14:textId="77777777" w:rsidR="00234FAD" w:rsidRDefault="00234FAD">
      <w:pPr>
        <w:spacing w:line="360" w:lineRule="auto"/>
        <w:jc w:val="both"/>
        <w:rPr>
          <w:rFonts w:ascii="Arial" w:hAnsi="Arial" w:cs="Arial"/>
          <w:lang w:val="en-GB"/>
        </w:rPr>
      </w:pPr>
    </w:p>
    <w:p w14:paraId="4167E59F" w14:textId="77777777" w:rsidR="00DD0A48" w:rsidRPr="001E3CF3" w:rsidRDefault="00DD0A48">
      <w:pPr>
        <w:spacing w:line="360" w:lineRule="auto"/>
        <w:jc w:val="both"/>
        <w:rPr>
          <w:lang w:val="en-GB"/>
        </w:rPr>
      </w:pPr>
      <w:r w:rsidRPr="001E3CF3">
        <w:rPr>
          <w:rFonts w:ascii="Arial" w:hAnsi="Arial" w:cs="Arial"/>
          <w:lang w:val="en-GB"/>
        </w:rPr>
        <w:t xml:space="preserve">There are cases, which show features of two different of the described entities, e.g. DRESS and SJS/TEN, </w:t>
      </w:r>
      <w:r w:rsidR="00EE59AB" w:rsidRPr="001E3CF3">
        <w:rPr>
          <w:rFonts w:ascii="Arial" w:hAnsi="Arial" w:cs="Arial"/>
          <w:lang w:val="en-GB"/>
        </w:rPr>
        <w:t xml:space="preserve">AGEP and </w:t>
      </w:r>
      <w:r w:rsidR="00902C52" w:rsidRPr="001E3CF3">
        <w:rPr>
          <w:rFonts w:ascii="Arial" w:hAnsi="Arial" w:cs="Arial"/>
          <w:lang w:val="en-GB"/>
        </w:rPr>
        <w:t xml:space="preserve">SJS/TEN or AGEP and </w:t>
      </w:r>
      <w:r w:rsidRPr="001E3CF3">
        <w:rPr>
          <w:rFonts w:ascii="Arial" w:hAnsi="Arial" w:cs="Arial"/>
          <w:lang w:val="en-GB"/>
        </w:rPr>
        <w:t xml:space="preserve">SDRIFE, or any of these and MPE. We do not encourage the </w:t>
      </w:r>
      <w:r w:rsidR="00234FAD">
        <w:rPr>
          <w:rFonts w:ascii="Arial" w:hAnsi="Arial" w:cs="Arial"/>
          <w:lang w:val="en-GB"/>
        </w:rPr>
        <w:t>routine</w:t>
      </w:r>
      <w:r w:rsidR="00234FAD" w:rsidRPr="001E3CF3">
        <w:rPr>
          <w:rFonts w:ascii="Arial" w:hAnsi="Arial" w:cs="Arial"/>
          <w:lang w:val="en-GB"/>
        </w:rPr>
        <w:t xml:space="preserve"> </w:t>
      </w:r>
      <w:r w:rsidRPr="001E3CF3">
        <w:rPr>
          <w:rFonts w:ascii="Arial" w:hAnsi="Arial" w:cs="Arial"/>
          <w:lang w:val="en-GB"/>
        </w:rPr>
        <w:t xml:space="preserve">use of the term “overlap” </w:t>
      </w:r>
      <w:r w:rsidR="004C77EE">
        <w:rPr>
          <w:rFonts w:ascii="Arial" w:hAnsi="Arial" w:cs="Arial"/>
          <w:lang w:val="en-GB"/>
        </w:rPr>
        <w:t>and</w:t>
      </w:r>
      <w:r w:rsidR="004C77EE" w:rsidRPr="001E3CF3">
        <w:rPr>
          <w:rFonts w:ascii="Arial" w:hAnsi="Arial" w:cs="Arial"/>
          <w:lang w:val="en-GB"/>
        </w:rPr>
        <w:t xml:space="preserve"> </w:t>
      </w:r>
      <w:r w:rsidR="004C77EE">
        <w:rPr>
          <w:rFonts w:ascii="Arial" w:hAnsi="Arial" w:cs="Arial"/>
          <w:lang w:val="en-GB"/>
        </w:rPr>
        <w:t xml:space="preserve">it is recommended to use </w:t>
      </w:r>
      <w:r w:rsidRPr="001E3CF3">
        <w:rPr>
          <w:rFonts w:ascii="Arial" w:hAnsi="Arial" w:cs="Arial"/>
          <w:lang w:val="en-GB"/>
        </w:rPr>
        <w:t xml:space="preserve">one diagnosis based on the most important clinical features, although this may be difficult in some patients. </w:t>
      </w:r>
    </w:p>
    <w:p w14:paraId="49E0E6D8" w14:textId="77777777" w:rsidR="00DD0A48" w:rsidRPr="001E3CF3" w:rsidRDefault="00DD0A48" w:rsidP="00592072">
      <w:pPr>
        <w:spacing w:line="360" w:lineRule="auto"/>
        <w:jc w:val="both"/>
        <w:rPr>
          <w:rFonts w:ascii="Arial" w:hAnsi="Arial" w:cs="Arial"/>
          <w:lang w:val="en-GB"/>
        </w:rPr>
      </w:pPr>
    </w:p>
    <w:p w14:paraId="5404BD64" w14:textId="77777777" w:rsidR="00077F36" w:rsidRPr="001E6CD4" w:rsidRDefault="00EE59AB" w:rsidP="00592072">
      <w:pPr>
        <w:spacing w:line="360" w:lineRule="auto"/>
        <w:jc w:val="both"/>
        <w:rPr>
          <w:rFonts w:ascii="Arial" w:hAnsi="Arial" w:cs="Arial"/>
          <w:b/>
          <w:lang w:val="en-GB"/>
        </w:rPr>
      </w:pPr>
      <w:r w:rsidRPr="001E6CD4">
        <w:rPr>
          <w:rFonts w:ascii="Arial" w:hAnsi="Arial" w:cs="Arial"/>
          <w:b/>
          <w:lang w:val="en-GB"/>
        </w:rPr>
        <w:t>Locali</w:t>
      </w:r>
      <w:r w:rsidR="00EF0EC4" w:rsidRPr="001E6CD4">
        <w:rPr>
          <w:rFonts w:ascii="Arial" w:hAnsi="Arial" w:cs="Arial"/>
          <w:b/>
          <w:lang w:val="en-GB"/>
        </w:rPr>
        <w:t>s</w:t>
      </w:r>
      <w:r w:rsidRPr="001E6CD4">
        <w:rPr>
          <w:rFonts w:ascii="Arial" w:hAnsi="Arial" w:cs="Arial"/>
          <w:b/>
          <w:lang w:val="en-GB"/>
        </w:rPr>
        <w:t>ed reactions</w:t>
      </w:r>
    </w:p>
    <w:p w14:paraId="54E285C3" w14:textId="77777777" w:rsidR="00EE59AB" w:rsidRPr="001E3CF3" w:rsidRDefault="00EE59AB" w:rsidP="00592072">
      <w:pPr>
        <w:spacing w:line="360" w:lineRule="auto"/>
        <w:jc w:val="both"/>
        <w:rPr>
          <w:rFonts w:ascii="Arial" w:hAnsi="Arial" w:cs="Arial"/>
          <w:u w:val="single"/>
          <w:lang w:val="en-GB"/>
        </w:rPr>
      </w:pPr>
    </w:p>
    <w:p w14:paraId="11325AEA" w14:textId="77777777" w:rsidR="006F45F6" w:rsidRPr="001E3CF3" w:rsidRDefault="006F45F6" w:rsidP="00592072">
      <w:pPr>
        <w:spacing w:line="360" w:lineRule="auto"/>
        <w:jc w:val="both"/>
        <w:rPr>
          <w:rFonts w:ascii="Arial" w:hAnsi="Arial" w:cs="Arial"/>
          <w:u w:val="single"/>
          <w:lang w:val="en-GB"/>
        </w:rPr>
      </w:pPr>
      <w:r w:rsidRPr="001E3CF3">
        <w:rPr>
          <w:rFonts w:ascii="Arial" w:hAnsi="Arial" w:cs="Arial"/>
          <w:u w:val="single"/>
          <w:lang w:val="en-GB"/>
        </w:rPr>
        <w:t xml:space="preserve">Fixed </w:t>
      </w:r>
      <w:r w:rsidR="00902C52" w:rsidRPr="001E3CF3">
        <w:rPr>
          <w:rFonts w:ascii="Arial" w:hAnsi="Arial" w:cs="Arial"/>
          <w:u w:val="single"/>
          <w:lang w:val="en-GB"/>
        </w:rPr>
        <w:t>d</w:t>
      </w:r>
      <w:r w:rsidRPr="001E3CF3">
        <w:rPr>
          <w:rFonts w:ascii="Arial" w:hAnsi="Arial" w:cs="Arial"/>
          <w:u w:val="single"/>
          <w:lang w:val="en-GB"/>
        </w:rPr>
        <w:t xml:space="preserve">rug </w:t>
      </w:r>
      <w:r w:rsidR="00902C52" w:rsidRPr="001E3CF3">
        <w:rPr>
          <w:rFonts w:ascii="Arial" w:hAnsi="Arial" w:cs="Arial"/>
          <w:u w:val="single"/>
          <w:lang w:val="en-GB"/>
        </w:rPr>
        <w:t>e</w:t>
      </w:r>
      <w:r w:rsidRPr="001E3CF3">
        <w:rPr>
          <w:rFonts w:ascii="Arial" w:hAnsi="Arial" w:cs="Arial"/>
          <w:u w:val="single"/>
          <w:lang w:val="en-GB"/>
        </w:rPr>
        <w:t>ruption</w:t>
      </w:r>
    </w:p>
    <w:p w14:paraId="53D68B03" w14:textId="32B79D04" w:rsidR="006F45F6" w:rsidRPr="001E3CF3" w:rsidRDefault="006F45F6">
      <w:pPr>
        <w:spacing w:line="360" w:lineRule="auto"/>
        <w:jc w:val="both"/>
        <w:rPr>
          <w:rFonts w:ascii="Arial" w:hAnsi="Arial" w:cs="Arial"/>
          <w:lang w:val="en-GB"/>
        </w:rPr>
      </w:pPr>
      <w:r w:rsidRPr="001E3CF3">
        <w:rPr>
          <w:rFonts w:ascii="Arial" w:hAnsi="Arial" w:cs="Arial"/>
          <w:lang w:val="en-GB"/>
        </w:rPr>
        <w:t xml:space="preserve">Fixed </w:t>
      </w:r>
      <w:r w:rsidR="00902C52" w:rsidRPr="001E3CF3">
        <w:rPr>
          <w:rFonts w:ascii="Arial" w:hAnsi="Arial" w:cs="Arial"/>
          <w:lang w:val="en-GB"/>
        </w:rPr>
        <w:t>d</w:t>
      </w:r>
      <w:r w:rsidRPr="001E3CF3">
        <w:rPr>
          <w:rFonts w:ascii="Arial" w:hAnsi="Arial" w:cs="Arial"/>
          <w:lang w:val="en-GB"/>
        </w:rPr>
        <w:t xml:space="preserve">rug </w:t>
      </w:r>
      <w:r w:rsidR="00902C52" w:rsidRPr="001E3CF3">
        <w:rPr>
          <w:rFonts w:ascii="Arial" w:hAnsi="Arial" w:cs="Arial"/>
          <w:lang w:val="en-GB"/>
        </w:rPr>
        <w:t>e</w:t>
      </w:r>
      <w:r w:rsidRPr="001E3CF3">
        <w:rPr>
          <w:rFonts w:ascii="Arial" w:hAnsi="Arial" w:cs="Arial"/>
          <w:lang w:val="en-GB"/>
        </w:rPr>
        <w:t xml:space="preserve">ruption </w:t>
      </w:r>
      <w:r w:rsidR="005B5741" w:rsidRPr="001E3CF3">
        <w:rPr>
          <w:rFonts w:ascii="Arial" w:hAnsi="Arial" w:cs="Arial"/>
          <w:lang w:val="en-GB"/>
        </w:rPr>
        <w:t xml:space="preserve">(FDE) </w:t>
      </w:r>
      <w:r w:rsidRPr="001E3CF3">
        <w:rPr>
          <w:rFonts w:ascii="Arial" w:hAnsi="Arial" w:cs="Arial"/>
          <w:lang w:val="en-GB"/>
        </w:rPr>
        <w:t xml:space="preserve">manifests with a characteristic erythematous to </w:t>
      </w:r>
      <w:r w:rsidR="006F42AD" w:rsidRPr="001E3CF3">
        <w:rPr>
          <w:rFonts w:ascii="Arial" w:hAnsi="Arial" w:cs="Arial"/>
          <w:lang w:val="en-GB"/>
        </w:rPr>
        <w:t>violaceous</w:t>
      </w:r>
      <w:r w:rsidRPr="001E3CF3">
        <w:rPr>
          <w:rFonts w:ascii="Arial" w:hAnsi="Arial" w:cs="Arial"/>
          <w:lang w:val="en-GB"/>
        </w:rPr>
        <w:t xml:space="preserve">, sometimes </w:t>
      </w:r>
      <w:r w:rsidR="004C77EE">
        <w:rPr>
          <w:rFonts w:ascii="Arial" w:hAnsi="Arial" w:cs="Arial"/>
          <w:lang w:val="en-GB"/>
        </w:rPr>
        <w:t>o</w:t>
      </w:r>
      <w:r w:rsidRPr="001E3CF3">
        <w:rPr>
          <w:rFonts w:ascii="Arial" w:hAnsi="Arial" w:cs="Arial"/>
          <w:lang w:val="en-GB"/>
        </w:rPr>
        <w:t>edematous plaque, which may become bullous cent</w:t>
      </w:r>
      <w:r w:rsidR="004C77EE">
        <w:rPr>
          <w:rFonts w:ascii="Arial" w:hAnsi="Arial" w:cs="Arial"/>
          <w:lang w:val="en-GB"/>
        </w:rPr>
        <w:t>rally</w:t>
      </w:r>
      <w:r w:rsidRPr="001E3CF3">
        <w:rPr>
          <w:rFonts w:ascii="Arial" w:hAnsi="Arial" w:cs="Arial"/>
          <w:lang w:val="en-GB"/>
        </w:rPr>
        <w:t xml:space="preserve">. This lesion always </w:t>
      </w:r>
      <w:r w:rsidR="004C77EE">
        <w:rPr>
          <w:rFonts w:ascii="Arial" w:hAnsi="Arial" w:cs="Arial"/>
          <w:lang w:val="en-GB"/>
        </w:rPr>
        <w:t>arises</w:t>
      </w:r>
      <w:r w:rsidR="004C77EE" w:rsidRPr="001E3CF3">
        <w:rPr>
          <w:rFonts w:ascii="Arial" w:hAnsi="Arial" w:cs="Arial"/>
          <w:lang w:val="en-GB"/>
        </w:rPr>
        <w:t xml:space="preserve"> </w:t>
      </w:r>
      <w:r w:rsidRPr="001E3CF3">
        <w:rPr>
          <w:rFonts w:ascii="Arial" w:hAnsi="Arial" w:cs="Arial"/>
          <w:lang w:val="en-GB"/>
        </w:rPr>
        <w:t xml:space="preserve">at the same </w:t>
      </w:r>
      <w:r w:rsidR="004C77EE">
        <w:rPr>
          <w:rFonts w:ascii="Arial" w:hAnsi="Arial" w:cs="Arial"/>
          <w:lang w:val="en-GB"/>
        </w:rPr>
        <w:t>site</w:t>
      </w:r>
      <w:r w:rsidR="004C77EE" w:rsidRPr="001E3CF3">
        <w:rPr>
          <w:rFonts w:ascii="Arial" w:hAnsi="Arial" w:cs="Arial"/>
          <w:lang w:val="en-GB"/>
        </w:rPr>
        <w:t xml:space="preserve"> </w:t>
      </w:r>
      <w:r w:rsidRPr="001E3CF3">
        <w:rPr>
          <w:rFonts w:ascii="Arial" w:hAnsi="Arial" w:cs="Arial"/>
          <w:lang w:val="en-GB"/>
        </w:rPr>
        <w:t xml:space="preserve">less than two days </w:t>
      </w:r>
      <w:r w:rsidR="004C77EE">
        <w:rPr>
          <w:rFonts w:ascii="Arial" w:hAnsi="Arial" w:cs="Arial"/>
          <w:lang w:val="en-GB"/>
        </w:rPr>
        <w:t>after</w:t>
      </w:r>
      <w:r w:rsidR="004C77EE" w:rsidRPr="001E3CF3">
        <w:rPr>
          <w:rFonts w:ascii="Arial" w:hAnsi="Arial" w:cs="Arial"/>
          <w:lang w:val="en-GB"/>
        </w:rPr>
        <w:t xml:space="preserve"> </w:t>
      </w:r>
      <w:r w:rsidRPr="001E3CF3">
        <w:rPr>
          <w:rFonts w:ascii="Arial" w:hAnsi="Arial" w:cs="Arial"/>
          <w:lang w:val="en-GB"/>
        </w:rPr>
        <w:t xml:space="preserve">re-exposure to the culprit drug. The lesion </w:t>
      </w:r>
      <w:r w:rsidR="004C77EE">
        <w:rPr>
          <w:rFonts w:ascii="Arial" w:hAnsi="Arial" w:cs="Arial"/>
          <w:lang w:val="en-GB"/>
        </w:rPr>
        <w:t>characteristically</w:t>
      </w:r>
      <w:r w:rsidR="004C77EE" w:rsidRPr="001E3CF3">
        <w:rPr>
          <w:rFonts w:ascii="Arial" w:hAnsi="Arial" w:cs="Arial"/>
          <w:lang w:val="en-GB"/>
        </w:rPr>
        <w:t xml:space="preserve"> </w:t>
      </w:r>
      <w:r w:rsidR="004C77EE">
        <w:rPr>
          <w:rFonts w:ascii="Arial" w:hAnsi="Arial" w:cs="Arial"/>
          <w:lang w:val="en-GB"/>
        </w:rPr>
        <w:t>resolves with</w:t>
      </w:r>
      <w:r w:rsidR="004C77EE" w:rsidRPr="001E3CF3">
        <w:rPr>
          <w:rFonts w:ascii="Arial" w:hAnsi="Arial" w:cs="Arial"/>
          <w:lang w:val="en-GB"/>
        </w:rPr>
        <w:t xml:space="preserve"> </w:t>
      </w:r>
      <w:r w:rsidRPr="001E3CF3">
        <w:rPr>
          <w:rFonts w:ascii="Arial" w:hAnsi="Arial" w:cs="Arial"/>
          <w:lang w:val="en-GB"/>
        </w:rPr>
        <w:t xml:space="preserve">residual hyperpigmentation. </w:t>
      </w:r>
      <w:r w:rsidR="004C77EE">
        <w:rPr>
          <w:rFonts w:ascii="Arial" w:hAnsi="Arial" w:cs="Arial"/>
          <w:lang w:val="en-GB"/>
        </w:rPr>
        <w:t>Multi-site bullous</w:t>
      </w:r>
      <w:r w:rsidR="004C77EE" w:rsidRPr="001E3CF3">
        <w:rPr>
          <w:rFonts w:ascii="Arial" w:hAnsi="Arial" w:cs="Arial"/>
          <w:lang w:val="en-GB"/>
        </w:rPr>
        <w:t xml:space="preserve"> </w:t>
      </w:r>
      <w:r w:rsidR="003317C7" w:rsidRPr="001E3CF3">
        <w:rPr>
          <w:rFonts w:ascii="Arial" w:hAnsi="Arial" w:cs="Arial"/>
          <w:lang w:val="en-GB"/>
        </w:rPr>
        <w:t xml:space="preserve">fixed drug eruptions </w:t>
      </w:r>
      <w:r w:rsidR="00410DFE">
        <w:rPr>
          <w:rFonts w:ascii="Arial" w:hAnsi="Arial" w:cs="Arial"/>
          <w:lang w:val="en-GB"/>
        </w:rPr>
        <w:t>may</w:t>
      </w:r>
      <w:r w:rsidR="00410DFE" w:rsidRPr="001E3CF3">
        <w:rPr>
          <w:rFonts w:ascii="Arial" w:hAnsi="Arial" w:cs="Arial"/>
          <w:lang w:val="en-GB"/>
        </w:rPr>
        <w:t xml:space="preserve"> </w:t>
      </w:r>
      <w:r w:rsidR="003317C7" w:rsidRPr="001E3CF3">
        <w:rPr>
          <w:rFonts w:ascii="Arial" w:hAnsi="Arial" w:cs="Arial"/>
          <w:lang w:val="en-GB"/>
        </w:rPr>
        <w:t xml:space="preserve">occur </w:t>
      </w:r>
      <w:r w:rsidR="004C77EE">
        <w:rPr>
          <w:rFonts w:ascii="Arial" w:hAnsi="Arial" w:cs="Arial"/>
          <w:lang w:val="en-GB"/>
        </w:rPr>
        <w:t>(see</w:t>
      </w:r>
      <w:r w:rsidR="004C77EE" w:rsidRPr="001E3CF3">
        <w:rPr>
          <w:rFonts w:ascii="Arial" w:hAnsi="Arial" w:cs="Arial"/>
          <w:lang w:val="en-GB"/>
        </w:rPr>
        <w:t xml:space="preserve"> </w:t>
      </w:r>
      <w:r w:rsidR="003317C7" w:rsidRPr="001E3CF3">
        <w:rPr>
          <w:rFonts w:ascii="Arial" w:hAnsi="Arial" w:cs="Arial"/>
          <w:lang w:val="en-GB"/>
        </w:rPr>
        <w:t>GBFDE</w:t>
      </w:r>
      <w:r w:rsidR="006F42AD" w:rsidRPr="001E3CF3">
        <w:rPr>
          <w:rFonts w:ascii="Arial" w:hAnsi="Arial" w:cs="Arial"/>
          <w:lang w:val="en-GB"/>
        </w:rPr>
        <w:t xml:space="preserve"> </w:t>
      </w:r>
      <w:r w:rsidR="003317C7" w:rsidRPr="001E3CF3">
        <w:rPr>
          <w:rFonts w:ascii="Arial" w:hAnsi="Arial" w:cs="Arial"/>
          <w:lang w:val="en-GB"/>
        </w:rPr>
        <w:t>above</w:t>
      </w:r>
      <w:r w:rsidR="004C77EE">
        <w:rPr>
          <w:rFonts w:ascii="Arial" w:hAnsi="Arial" w:cs="Arial"/>
          <w:lang w:val="en-GB"/>
        </w:rPr>
        <w:t>)</w:t>
      </w:r>
      <w:r w:rsidR="003317C7" w:rsidRPr="001E3CF3">
        <w:rPr>
          <w:rFonts w:ascii="Arial" w:hAnsi="Arial" w:cs="Arial"/>
          <w:lang w:val="en-GB"/>
        </w:rPr>
        <w:t>.</w:t>
      </w:r>
      <w:r w:rsidR="005B5741" w:rsidRPr="001E3CF3">
        <w:rPr>
          <w:rFonts w:ascii="Arial" w:hAnsi="Arial" w:cs="Arial"/>
          <w:lang w:val="en-GB"/>
        </w:rPr>
        <w:t xml:space="preserve"> </w:t>
      </w:r>
    </w:p>
    <w:p w14:paraId="689FE148" w14:textId="77777777" w:rsidR="006F45F6" w:rsidRPr="001E3CF3" w:rsidRDefault="006F45F6" w:rsidP="00592072">
      <w:pPr>
        <w:spacing w:line="360" w:lineRule="auto"/>
        <w:jc w:val="both"/>
        <w:rPr>
          <w:rFonts w:ascii="Arial" w:hAnsi="Arial" w:cs="Arial"/>
          <w:u w:val="single"/>
          <w:lang w:val="en-GB"/>
        </w:rPr>
      </w:pPr>
    </w:p>
    <w:p w14:paraId="58927646" w14:textId="77777777" w:rsidR="00E21DD7" w:rsidRPr="001E3CF3" w:rsidRDefault="00DD0A48" w:rsidP="00592072">
      <w:pPr>
        <w:spacing w:line="360" w:lineRule="auto"/>
        <w:jc w:val="both"/>
        <w:rPr>
          <w:rFonts w:ascii="Arial" w:hAnsi="Arial" w:cs="Arial"/>
          <w:u w:val="single"/>
          <w:lang w:val="en-GB"/>
        </w:rPr>
      </w:pPr>
      <w:r w:rsidRPr="001E3CF3">
        <w:rPr>
          <w:rFonts w:ascii="Arial" w:hAnsi="Arial" w:cs="Arial"/>
          <w:u w:val="single"/>
          <w:lang w:val="en-GB"/>
        </w:rPr>
        <w:t>Systemic p</w:t>
      </w:r>
      <w:r w:rsidR="0003660E" w:rsidRPr="001E3CF3">
        <w:rPr>
          <w:rFonts w:ascii="Arial" w:hAnsi="Arial" w:cs="Arial"/>
          <w:u w:val="single"/>
          <w:lang w:val="en-GB"/>
        </w:rPr>
        <w:t>hotoallergic reactions</w:t>
      </w:r>
    </w:p>
    <w:p w14:paraId="05D04395" w14:textId="74402C2D" w:rsidR="00E75156" w:rsidRPr="001E3CF3" w:rsidRDefault="003317C7">
      <w:pPr>
        <w:spacing w:line="360" w:lineRule="auto"/>
        <w:jc w:val="both"/>
        <w:rPr>
          <w:rFonts w:ascii="Arial" w:hAnsi="Arial" w:cs="Arial"/>
          <w:sz w:val="18"/>
          <w:szCs w:val="18"/>
          <w:lang w:val="en-GB"/>
        </w:rPr>
      </w:pPr>
      <w:r w:rsidRPr="001E3CF3">
        <w:rPr>
          <w:rFonts w:ascii="Arial" w:hAnsi="Arial" w:cs="Arial"/>
          <w:lang w:val="en-GB"/>
        </w:rPr>
        <w:t xml:space="preserve">Photoallergic </w:t>
      </w:r>
      <w:r w:rsidR="00974137" w:rsidRPr="001E3CF3">
        <w:rPr>
          <w:rFonts w:ascii="Arial" w:hAnsi="Arial" w:cs="Arial"/>
          <w:lang w:val="en-GB"/>
        </w:rPr>
        <w:t xml:space="preserve">and phototoxic </w:t>
      </w:r>
      <w:r w:rsidRPr="001E3CF3">
        <w:rPr>
          <w:rFonts w:ascii="Arial" w:hAnsi="Arial" w:cs="Arial"/>
          <w:lang w:val="en-GB"/>
        </w:rPr>
        <w:t xml:space="preserve">reactions to </w:t>
      </w:r>
      <w:r w:rsidR="00974137" w:rsidRPr="001E3CF3">
        <w:rPr>
          <w:rFonts w:ascii="Arial" w:hAnsi="Arial" w:cs="Arial"/>
          <w:lang w:val="en-GB"/>
        </w:rPr>
        <w:t xml:space="preserve">systemically applied </w:t>
      </w:r>
      <w:r w:rsidRPr="001E3CF3">
        <w:rPr>
          <w:rFonts w:ascii="Arial" w:hAnsi="Arial" w:cs="Arial"/>
          <w:lang w:val="en-GB"/>
        </w:rPr>
        <w:t xml:space="preserve">drugs </w:t>
      </w:r>
      <w:r w:rsidR="00974137" w:rsidRPr="001E3CF3">
        <w:rPr>
          <w:rFonts w:ascii="Arial" w:hAnsi="Arial" w:cs="Arial"/>
          <w:lang w:val="en-GB"/>
        </w:rPr>
        <w:t xml:space="preserve">develop </w:t>
      </w:r>
      <w:r w:rsidR="004C77EE">
        <w:rPr>
          <w:rFonts w:ascii="Arial" w:hAnsi="Arial" w:cs="Arial"/>
          <w:lang w:val="en-GB"/>
        </w:rPr>
        <w:t>after ingestion of</w:t>
      </w:r>
      <w:r w:rsidR="004C77EE" w:rsidRPr="001E3CF3">
        <w:rPr>
          <w:rFonts w:ascii="Arial" w:hAnsi="Arial" w:cs="Arial"/>
          <w:lang w:val="en-GB"/>
        </w:rPr>
        <w:t xml:space="preserve"> </w:t>
      </w:r>
      <w:r w:rsidRPr="001E3CF3">
        <w:rPr>
          <w:rFonts w:ascii="Arial" w:hAnsi="Arial" w:cs="Arial"/>
          <w:lang w:val="en-GB"/>
        </w:rPr>
        <w:t>the sensiti</w:t>
      </w:r>
      <w:r w:rsidR="00EF0EC4" w:rsidRPr="001E3CF3">
        <w:rPr>
          <w:rFonts w:ascii="Arial" w:hAnsi="Arial" w:cs="Arial"/>
          <w:lang w:val="en-GB"/>
        </w:rPr>
        <w:t>s</w:t>
      </w:r>
      <w:r w:rsidRPr="001E3CF3">
        <w:rPr>
          <w:rFonts w:ascii="Arial" w:hAnsi="Arial" w:cs="Arial"/>
          <w:lang w:val="en-GB"/>
        </w:rPr>
        <w:t>er</w:t>
      </w:r>
      <w:r w:rsidR="004C77EE">
        <w:rPr>
          <w:rFonts w:ascii="Arial" w:hAnsi="Arial" w:cs="Arial"/>
          <w:lang w:val="en-GB"/>
        </w:rPr>
        <w:t xml:space="preserve"> medication</w:t>
      </w:r>
      <w:r w:rsidR="00F73F1B">
        <w:rPr>
          <w:rFonts w:ascii="Arial" w:hAnsi="Arial" w:cs="Arial"/>
          <w:lang w:val="en-GB"/>
        </w:rPr>
        <w:t xml:space="preserve"> where l</w:t>
      </w:r>
      <w:r w:rsidR="00261852" w:rsidRPr="001E3CF3">
        <w:rPr>
          <w:rFonts w:ascii="Arial" w:hAnsi="Arial" w:cs="Arial"/>
          <w:lang w:val="en-GB"/>
        </w:rPr>
        <w:t xml:space="preserve">ight </w:t>
      </w:r>
      <w:r w:rsidR="00974137" w:rsidRPr="001E3CF3">
        <w:rPr>
          <w:rFonts w:ascii="Arial" w:hAnsi="Arial" w:cs="Arial"/>
          <w:lang w:val="en-GB"/>
        </w:rPr>
        <w:t>initiates an</w:t>
      </w:r>
      <w:r w:rsidRPr="001E3CF3">
        <w:rPr>
          <w:rFonts w:ascii="Arial" w:hAnsi="Arial" w:cs="Arial"/>
          <w:lang w:val="en-GB"/>
        </w:rPr>
        <w:t xml:space="preserve"> immune </w:t>
      </w:r>
      <w:r w:rsidR="00974137" w:rsidRPr="001E3CF3">
        <w:rPr>
          <w:rFonts w:ascii="Arial" w:hAnsi="Arial" w:cs="Arial"/>
          <w:lang w:val="en-GB"/>
        </w:rPr>
        <w:t>or a phototoxic response</w:t>
      </w:r>
      <w:r w:rsidRPr="001E3CF3">
        <w:rPr>
          <w:rFonts w:ascii="Arial" w:hAnsi="Arial" w:cs="Arial"/>
          <w:lang w:val="en-GB"/>
        </w:rPr>
        <w:t xml:space="preserve">. </w:t>
      </w:r>
      <w:r w:rsidR="00934B20">
        <w:rPr>
          <w:rFonts w:ascii="Arial" w:hAnsi="Arial" w:cs="Arial"/>
          <w:lang w:val="en-GB"/>
        </w:rPr>
        <w:t>In the case of photoallergic reactions, these are manifested by interaction between the immune system and a photohapten</w:t>
      </w:r>
      <w:r w:rsidR="00333A82">
        <w:rPr>
          <w:rFonts w:ascii="Arial" w:hAnsi="Arial" w:cs="Arial"/>
          <w:lang w:val="en-GB"/>
        </w:rPr>
        <w:t>. Phototoxic reactions are mediated by drug induced epidermal photo-oxidative stress, and not classical hypersensitivity</w:t>
      </w:r>
      <w:r w:rsidR="00934B20">
        <w:rPr>
          <w:rFonts w:ascii="Arial" w:hAnsi="Arial" w:cs="Arial"/>
          <w:lang w:val="en-GB"/>
        </w:rPr>
        <w:t>. S</w:t>
      </w:r>
      <w:r w:rsidRPr="001E3CF3">
        <w:rPr>
          <w:rFonts w:ascii="Arial" w:hAnsi="Arial" w:cs="Arial"/>
          <w:lang w:val="en-GB"/>
        </w:rPr>
        <w:t xml:space="preserve">ystemic photoallergy </w:t>
      </w:r>
      <w:r w:rsidR="00934B20">
        <w:rPr>
          <w:rFonts w:ascii="Arial" w:hAnsi="Arial" w:cs="Arial"/>
          <w:lang w:val="en-GB"/>
        </w:rPr>
        <w:t>induces</w:t>
      </w:r>
      <w:r w:rsidR="00934B20" w:rsidRPr="001E3CF3">
        <w:rPr>
          <w:rFonts w:ascii="Arial" w:hAnsi="Arial" w:cs="Arial"/>
          <w:lang w:val="en-GB"/>
        </w:rPr>
        <w:t xml:space="preserve"> </w:t>
      </w:r>
      <w:r w:rsidRPr="001E3CF3">
        <w:rPr>
          <w:rFonts w:ascii="Arial" w:hAnsi="Arial" w:cs="Arial"/>
          <w:lang w:val="en-GB"/>
        </w:rPr>
        <w:t>dermatitis (eczema) predominantly affecting the sun-exposed areas</w:t>
      </w:r>
      <w:r w:rsidR="00934B20">
        <w:rPr>
          <w:rFonts w:ascii="Arial" w:hAnsi="Arial" w:cs="Arial"/>
          <w:lang w:val="en-GB"/>
        </w:rPr>
        <w:t xml:space="preserve"> (</w:t>
      </w:r>
      <w:r w:rsidRPr="001E3CF3">
        <w:rPr>
          <w:rFonts w:ascii="Arial" w:hAnsi="Arial" w:cs="Arial"/>
          <w:lang w:val="en-GB"/>
        </w:rPr>
        <w:t xml:space="preserve">may also spread </w:t>
      </w:r>
      <w:r w:rsidR="00934B20">
        <w:rPr>
          <w:rFonts w:ascii="Arial" w:hAnsi="Arial" w:cs="Arial"/>
          <w:lang w:val="en-GB"/>
        </w:rPr>
        <w:t>to</w:t>
      </w:r>
      <w:r w:rsidR="00934B20" w:rsidRPr="001E3CF3">
        <w:rPr>
          <w:rFonts w:ascii="Arial" w:hAnsi="Arial" w:cs="Arial"/>
          <w:lang w:val="en-GB"/>
        </w:rPr>
        <w:t xml:space="preserve"> </w:t>
      </w:r>
      <w:r w:rsidRPr="001E3CF3">
        <w:rPr>
          <w:rFonts w:ascii="Arial" w:hAnsi="Arial" w:cs="Arial"/>
          <w:lang w:val="en-GB"/>
        </w:rPr>
        <w:t>covered body sites</w:t>
      </w:r>
      <w:r w:rsidR="00934B20">
        <w:rPr>
          <w:rFonts w:ascii="Arial" w:hAnsi="Arial" w:cs="Arial"/>
          <w:lang w:val="en-GB"/>
        </w:rPr>
        <w:t>), whereas p</w:t>
      </w:r>
      <w:r w:rsidR="00974137" w:rsidRPr="001E3CF3">
        <w:rPr>
          <w:rFonts w:ascii="Arial" w:hAnsi="Arial" w:cs="Arial"/>
          <w:lang w:val="en-GB"/>
        </w:rPr>
        <w:t>hototoxic reactions</w:t>
      </w:r>
      <w:r w:rsidR="00934B20">
        <w:rPr>
          <w:rFonts w:ascii="Arial" w:hAnsi="Arial" w:cs="Arial"/>
          <w:lang w:val="en-GB"/>
        </w:rPr>
        <w:t xml:space="preserve"> </w:t>
      </w:r>
      <w:r w:rsidR="00333A82">
        <w:rPr>
          <w:rFonts w:ascii="Arial" w:hAnsi="Arial" w:cs="Arial"/>
          <w:lang w:val="en-GB"/>
        </w:rPr>
        <w:t>causes</w:t>
      </w:r>
      <w:r w:rsidR="00934B20">
        <w:rPr>
          <w:rFonts w:ascii="Arial" w:hAnsi="Arial" w:cs="Arial"/>
          <w:lang w:val="en-GB"/>
        </w:rPr>
        <w:t xml:space="preserve"> </w:t>
      </w:r>
      <w:r w:rsidR="00974137" w:rsidRPr="001E3CF3">
        <w:rPr>
          <w:rFonts w:ascii="Arial" w:hAnsi="Arial" w:cs="Arial"/>
          <w:lang w:val="en-GB"/>
        </w:rPr>
        <w:t>sunburn-like</w:t>
      </w:r>
      <w:r w:rsidR="00934B20">
        <w:rPr>
          <w:rFonts w:ascii="Arial" w:hAnsi="Arial" w:cs="Arial"/>
          <w:lang w:val="en-GB"/>
        </w:rPr>
        <w:t xml:space="preserve"> changes (s</w:t>
      </w:r>
      <w:r w:rsidR="00974137" w:rsidRPr="001E3CF3">
        <w:rPr>
          <w:rFonts w:ascii="Arial" w:hAnsi="Arial" w:cs="Arial"/>
          <w:lang w:val="en-GB"/>
        </w:rPr>
        <w:t>harply demarcated erythema</w:t>
      </w:r>
      <w:r w:rsidR="00934B20">
        <w:rPr>
          <w:rFonts w:ascii="Arial" w:hAnsi="Arial" w:cs="Arial"/>
          <w:lang w:val="en-GB"/>
        </w:rPr>
        <w:t>,</w:t>
      </w:r>
      <w:r w:rsidR="00974137" w:rsidRPr="001E3CF3">
        <w:rPr>
          <w:rFonts w:ascii="Arial" w:hAnsi="Arial" w:cs="Arial"/>
          <w:lang w:val="en-GB"/>
        </w:rPr>
        <w:t xml:space="preserve"> with or without vesicles and blisters</w:t>
      </w:r>
      <w:r w:rsidR="00934B20">
        <w:rPr>
          <w:rFonts w:ascii="Arial" w:hAnsi="Arial" w:cs="Arial"/>
          <w:lang w:val="en-GB"/>
        </w:rPr>
        <w:t>,</w:t>
      </w:r>
      <w:r w:rsidR="00974137" w:rsidRPr="001E3CF3">
        <w:rPr>
          <w:rFonts w:ascii="Arial" w:hAnsi="Arial" w:cs="Arial"/>
          <w:lang w:val="en-GB"/>
        </w:rPr>
        <w:t xml:space="preserve"> and </w:t>
      </w:r>
      <w:r w:rsidR="00934B20">
        <w:rPr>
          <w:rFonts w:ascii="Arial" w:hAnsi="Arial" w:cs="Arial"/>
          <w:lang w:val="en-GB"/>
        </w:rPr>
        <w:t>subsequent</w:t>
      </w:r>
      <w:r w:rsidR="00934B20" w:rsidRPr="001E3CF3">
        <w:rPr>
          <w:rFonts w:ascii="Arial" w:hAnsi="Arial" w:cs="Arial"/>
          <w:lang w:val="en-GB"/>
        </w:rPr>
        <w:t xml:space="preserve"> </w:t>
      </w:r>
      <w:r w:rsidR="00974137" w:rsidRPr="001E3CF3">
        <w:rPr>
          <w:rFonts w:ascii="Arial" w:hAnsi="Arial" w:cs="Arial"/>
          <w:lang w:val="en-GB"/>
        </w:rPr>
        <w:t>hyperpigmentation</w:t>
      </w:r>
      <w:r w:rsidR="00934B20">
        <w:rPr>
          <w:rFonts w:ascii="Arial" w:hAnsi="Arial" w:cs="Arial"/>
          <w:lang w:val="en-GB"/>
        </w:rPr>
        <w:t>)</w:t>
      </w:r>
      <w:r w:rsidRPr="001E3CF3">
        <w:rPr>
          <w:rFonts w:ascii="Arial" w:hAnsi="Arial" w:cs="Arial"/>
          <w:lang w:val="en-GB"/>
        </w:rPr>
        <w:t xml:space="preserve">. The </w:t>
      </w:r>
      <w:r w:rsidR="00934B20">
        <w:rPr>
          <w:rFonts w:ascii="Arial" w:hAnsi="Arial" w:cs="Arial"/>
          <w:lang w:val="en-GB"/>
        </w:rPr>
        <w:t>onset</w:t>
      </w:r>
      <w:r w:rsidRPr="001E3CF3">
        <w:rPr>
          <w:rFonts w:ascii="Arial" w:hAnsi="Arial" w:cs="Arial"/>
          <w:lang w:val="en-GB"/>
        </w:rPr>
        <w:t xml:space="preserve"> of photoallergy</w:t>
      </w:r>
      <w:r w:rsidR="00934B20">
        <w:rPr>
          <w:rFonts w:ascii="Arial" w:hAnsi="Arial" w:cs="Arial"/>
          <w:lang w:val="en-GB"/>
        </w:rPr>
        <w:t xml:space="preserve"> after drug exposure</w:t>
      </w:r>
      <w:r w:rsidRPr="001E3CF3">
        <w:rPr>
          <w:rFonts w:ascii="Arial" w:hAnsi="Arial" w:cs="Arial"/>
          <w:lang w:val="en-GB"/>
        </w:rPr>
        <w:t xml:space="preserve"> varies from a few days</w:t>
      </w:r>
      <w:r w:rsidR="00151CFB" w:rsidRPr="001E3CF3">
        <w:rPr>
          <w:rFonts w:ascii="Arial" w:hAnsi="Arial" w:cs="Arial"/>
          <w:lang w:val="en-GB"/>
        </w:rPr>
        <w:t xml:space="preserve"> </w:t>
      </w:r>
      <w:r w:rsidRPr="001E3CF3">
        <w:rPr>
          <w:rFonts w:ascii="Arial" w:hAnsi="Arial" w:cs="Arial"/>
          <w:lang w:val="en-GB"/>
        </w:rPr>
        <w:t>to 3 years of daily drug intake</w:t>
      </w:r>
      <w:r w:rsidR="00934B20" w:rsidRPr="001E3CF3">
        <w:rPr>
          <w:rFonts w:ascii="Arial" w:hAnsi="Arial" w:cs="Arial"/>
          <w:lang w:val="en-GB"/>
        </w:rPr>
        <w:t xml:space="preserve"> </w:t>
      </w:r>
      <w:r w:rsidR="001B4C3E" w:rsidRPr="001E3CF3">
        <w:rPr>
          <w:rFonts w:ascii="Arial" w:hAnsi="Arial" w:cs="Arial"/>
          <w:lang w:val="en-GB"/>
        </w:rPr>
        <w:fldChar w:fldCharType="begin">
          <w:fldData xml:space="preserve">PEVuZE5vdGU+PENpdGU+PEF1dGhvcj5Ib3JpbzwvQXV0aG9yPjxZZWFyPjE5Nzk8L1llYXI+PFJl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</w:fldData>
        </w:fldChar>
      </w:r>
      <w:r w:rsidR="00153A41">
        <w:rPr>
          <w:rFonts w:ascii="Arial" w:hAnsi="Arial" w:cs="Arial"/>
          <w:lang w:val="en-GB"/>
        </w:rPr>
        <w:instrText xml:space="preserve"> ADDIN EN.CITE </w:instrText>
      </w:r>
      <w:r w:rsidR="001B4C3E">
        <w:rPr>
          <w:rFonts w:ascii="Arial" w:hAnsi="Arial" w:cs="Arial"/>
          <w:lang w:val="en-GB"/>
        </w:rPr>
        <w:fldChar w:fldCharType="begin">
          <w:fldData xml:space="preserve">PEVuZE5vdGU+PENpdGU+PEF1dGhvcj5Ib3JpbzwvQXV0aG9yPjxZZWFyPjE5Nzk8L1llYXI+PFJl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</w:fldData>
        </w:fldChar>
      </w:r>
      <w:r w:rsidR="00153A41">
        <w:rPr>
          <w:rFonts w:ascii="Arial" w:hAnsi="Arial" w:cs="Arial"/>
          <w:lang w:val="en-GB"/>
        </w:rPr>
        <w:instrText xml:space="preserve"> ADDIN EN.CITE.DATA </w:instrText>
      </w:r>
      <w:r w:rsidR="001B4C3E">
        <w:rPr>
          <w:rFonts w:ascii="Arial" w:hAnsi="Arial" w:cs="Arial"/>
          <w:lang w:val="en-GB"/>
        </w:rPr>
      </w:r>
      <w:r w:rsidR="001B4C3E">
        <w:rPr>
          <w:rFonts w:ascii="Arial" w:hAnsi="Arial" w:cs="Arial"/>
          <w:lang w:val="en-GB"/>
        </w:rPr>
        <w:fldChar w:fldCharType="end"/>
      </w:r>
      <w:r w:rsidR="001B4C3E" w:rsidRPr="001E3CF3">
        <w:rPr>
          <w:rFonts w:ascii="Arial" w:hAnsi="Arial" w:cs="Arial"/>
          <w:lang w:val="en-GB"/>
        </w:rPr>
      </w:r>
      <w:r w:rsidR="001B4C3E" w:rsidRPr="001E3CF3">
        <w:rPr>
          <w:rFonts w:ascii="Arial" w:hAnsi="Arial" w:cs="Arial"/>
          <w:lang w:val="en-GB"/>
        </w:rPr>
        <w:fldChar w:fldCharType="separate"/>
      </w:r>
      <w:r w:rsidR="00A41D01">
        <w:rPr>
          <w:rFonts w:ascii="Arial" w:hAnsi="Arial" w:cs="Arial"/>
          <w:noProof/>
          <w:lang w:val="en-GB"/>
        </w:rPr>
        <w:t>(23-26)</w:t>
      </w:r>
      <w:r w:rsidR="001B4C3E" w:rsidRPr="001E3CF3">
        <w:rPr>
          <w:rFonts w:ascii="Arial" w:hAnsi="Arial" w:cs="Arial"/>
          <w:lang w:val="en-GB"/>
        </w:rPr>
        <w:fldChar w:fldCharType="end"/>
      </w:r>
      <w:r w:rsidRPr="001E3CF3">
        <w:rPr>
          <w:rFonts w:ascii="Arial" w:hAnsi="Arial" w:cs="Arial"/>
          <w:lang w:val="en-GB"/>
        </w:rPr>
        <w:t xml:space="preserve">. </w:t>
      </w:r>
      <w:r w:rsidR="00934B20">
        <w:rPr>
          <w:rFonts w:ascii="Arial" w:hAnsi="Arial" w:cs="Arial"/>
          <w:lang w:val="en-GB"/>
        </w:rPr>
        <w:t>Such</w:t>
      </w:r>
      <w:r w:rsidR="00934B20" w:rsidRPr="001E3CF3">
        <w:rPr>
          <w:rFonts w:ascii="Arial" w:hAnsi="Arial" w:cs="Arial"/>
          <w:lang w:val="en-GB"/>
        </w:rPr>
        <w:t xml:space="preserve"> </w:t>
      </w:r>
      <w:r w:rsidRPr="001E3CF3">
        <w:rPr>
          <w:rFonts w:ascii="Arial" w:hAnsi="Arial" w:cs="Arial"/>
          <w:lang w:val="en-GB"/>
        </w:rPr>
        <w:t xml:space="preserve">variability may be due to the fact that the development of photoallergy is also </w:t>
      </w:r>
      <w:r w:rsidR="00934B20">
        <w:rPr>
          <w:rFonts w:ascii="Arial" w:hAnsi="Arial" w:cs="Arial"/>
          <w:lang w:val="en-GB"/>
        </w:rPr>
        <w:t>dependent upon</w:t>
      </w:r>
      <w:r w:rsidR="00934B20" w:rsidRPr="001E3CF3">
        <w:rPr>
          <w:rFonts w:ascii="Arial" w:hAnsi="Arial" w:cs="Arial"/>
          <w:lang w:val="en-GB"/>
        </w:rPr>
        <w:t xml:space="preserve"> </w:t>
      </w:r>
      <w:r w:rsidRPr="001E3CF3">
        <w:rPr>
          <w:rFonts w:ascii="Arial" w:hAnsi="Arial" w:cs="Arial"/>
          <w:lang w:val="en-GB"/>
        </w:rPr>
        <w:t xml:space="preserve">the highly </w:t>
      </w:r>
      <w:r w:rsidR="00934B20">
        <w:rPr>
          <w:rFonts w:ascii="Arial" w:hAnsi="Arial" w:cs="Arial"/>
          <w:lang w:val="en-GB"/>
        </w:rPr>
        <w:t>unpredictable</w:t>
      </w:r>
      <w:r w:rsidR="00934B20" w:rsidRPr="001E3CF3" w:rsidDel="00934B20">
        <w:rPr>
          <w:rFonts w:ascii="Arial" w:hAnsi="Arial" w:cs="Arial"/>
          <w:lang w:val="en-GB"/>
        </w:rPr>
        <w:t xml:space="preserve"> </w:t>
      </w:r>
      <w:r w:rsidRPr="001E3CF3">
        <w:rPr>
          <w:rFonts w:ascii="Arial" w:hAnsi="Arial" w:cs="Arial"/>
          <w:lang w:val="en-GB"/>
        </w:rPr>
        <w:t>exposure of individuals to provoking light. Differentia</w:t>
      </w:r>
      <w:r w:rsidR="00934B20">
        <w:rPr>
          <w:rFonts w:ascii="Arial" w:hAnsi="Arial" w:cs="Arial"/>
          <w:lang w:val="en-GB"/>
        </w:rPr>
        <w:t xml:space="preserve">ting </w:t>
      </w:r>
      <w:r w:rsidRPr="001E3CF3">
        <w:rPr>
          <w:rFonts w:ascii="Arial" w:hAnsi="Arial" w:cs="Arial"/>
          <w:lang w:val="en-GB"/>
        </w:rPr>
        <w:t>photoallergic and phototoxic reaction</w:t>
      </w:r>
      <w:r w:rsidR="00F73F1B">
        <w:rPr>
          <w:rFonts w:ascii="Arial" w:hAnsi="Arial" w:cs="Arial"/>
          <w:lang w:val="en-GB"/>
        </w:rPr>
        <w:t>s</w:t>
      </w:r>
      <w:r w:rsidRPr="001E3CF3">
        <w:rPr>
          <w:rFonts w:ascii="Arial" w:hAnsi="Arial" w:cs="Arial"/>
          <w:lang w:val="en-GB"/>
        </w:rPr>
        <w:t xml:space="preserve"> </w:t>
      </w:r>
      <w:r w:rsidR="00934B20">
        <w:rPr>
          <w:rFonts w:ascii="Arial" w:hAnsi="Arial" w:cs="Arial"/>
          <w:lang w:val="en-GB"/>
        </w:rPr>
        <w:t>can</w:t>
      </w:r>
      <w:r w:rsidR="00934B20" w:rsidRPr="001E3CF3">
        <w:rPr>
          <w:rFonts w:ascii="Arial" w:hAnsi="Arial" w:cs="Arial"/>
          <w:lang w:val="en-GB"/>
        </w:rPr>
        <w:t xml:space="preserve"> </w:t>
      </w:r>
      <w:r w:rsidRPr="001E3CF3">
        <w:rPr>
          <w:rFonts w:ascii="Arial" w:hAnsi="Arial" w:cs="Arial"/>
          <w:lang w:val="en-GB"/>
        </w:rPr>
        <w:t>difficult</w:t>
      </w:r>
      <w:r w:rsidR="00934B20">
        <w:rPr>
          <w:rFonts w:ascii="Arial" w:hAnsi="Arial" w:cs="Arial"/>
          <w:lang w:val="en-GB"/>
        </w:rPr>
        <w:t xml:space="preserve"> and will often require specialist assessment</w:t>
      </w:r>
      <w:r w:rsidRPr="001E3CF3">
        <w:rPr>
          <w:rFonts w:ascii="Arial" w:hAnsi="Arial" w:cs="Arial"/>
          <w:lang w:val="en-GB"/>
        </w:rPr>
        <w:t xml:space="preserve">. In </w:t>
      </w:r>
      <w:r w:rsidR="00934B20">
        <w:rPr>
          <w:rFonts w:ascii="Arial" w:hAnsi="Arial" w:cs="Arial"/>
          <w:lang w:val="en-GB"/>
        </w:rPr>
        <w:t xml:space="preserve">the </w:t>
      </w:r>
      <w:r w:rsidRPr="001E3CF3">
        <w:rPr>
          <w:rFonts w:ascii="Arial" w:hAnsi="Arial" w:cs="Arial"/>
          <w:lang w:val="en-GB"/>
        </w:rPr>
        <w:t>case of photoallergic reaction</w:t>
      </w:r>
      <w:r w:rsidR="00934B20">
        <w:rPr>
          <w:rFonts w:ascii="Arial" w:hAnsi="Arial" w:cs="Arial"/>
          <w:lang w:val="en-GB"/>
        </w:rPr>
        <w:t>s</w:t>
      </w:r>
      <w:r w:rsidRPr="001E3CF3">
        <w:rPr>
          <w:rFonts w:ascii="Arial" w:hAnsi="Arial" w:cs="Arial"/>
          <w:lang w:val="en-GB"/>
        </w:rPr>
        <w:t xml:space="preserve">, borders of involved areas are </w:t>
      </w:r>
      <w:r w:rsidR="00F73F1B" w:rsidRPr="001E3CF3">
        <w:rPr>
          <w:rFonts w:ascii="Arial" w:hAnsi="Arial" w:cs="Arial"/>
          <w:lang w:val="en-GB"/>
        </w:rPr>
        <w:t xml:space="preserve">typically </w:t>
      </w:r>
      <w:r w:rsidR="00934B20">
        <w:rPr>
          <w:rFonts w:ascii="Arial" w:hAnsi="Arial" w:cs="Arial"/>
          <w:lang w:val="en-GB"/>
        </w:rPr>
        <w:t>less well demarcated</w:t>
      </w:r>
      <w:r w:rsidRPr="001E3CF3">
        <w:rPr>
          <w:rFonts w:ascii="Arial" w:hAnsi="Arial" w:cs="Arial"/>
          <w:lang w:val="en-GB"/>
        </w:rPr>
        <w:t xml:space="preserve">, with erythema, oedema and </w:t>
      </w:r>
      <w:r w:rsidRPr="001E3CF3">
        <w:rPr>
          <w:rFonts w:ascii="Arial" w:hAnsi="Arial" w:cs="Arial"/>
          <w:lang w:val="en-GB"/>
        </w:rPr>
        <w:lastRenderedPageBreak/>
        <w:t xml:space="preserve">papules </w:t>
      </w:r>
      <w:r w:rsidR="00934B20">
        <w:rPr>
          <w:rFonts w:ascii="Arial" w:hAnsi="Arial" w:cs="Arial"/>
          <w:lang w:val="en-GB"/>
        </w:rPr>
        <w:t xml:space="preserve">often </w:t>
      </w:r>
      <w:r w:rsidRPr="001E3CF3">
        <w:rPr>
          <w:rFonts w:ascii="Arial" w:hAnsi="Arial" w:cs="Arial"/>
          <w:lang w:val="en-GB"/>
        </w:rPr>
        <w:t>spreading to covered skin areas</w:t>
      </w:r>
      <w:r w:rsidR="00BA4C62" w:rsidRPr="001E3CF3">
        <w:rPr>
          <w:rFonts w:ascii="Arial" w:hAnsi="Arial" w:cs="Arial"/>
          <w:lang w:val="en-GB"/>
        </w:rPr>
        <w:t>.</w:t>
      </w:r>
      <w:r w:rsidRPr="001E3CF3">
        <w:rPr>
          <w:rFonts w:ascii="Arial" w:hAnsi="Arial" w:cs="Arial"/>
          <w:lang w:val="en-GB"/>
        </w:rPr>
        <w:t xml:space="preserve"> </w:t>
      </w:r>
      <w:r w:rsidR="00934B20">
        <w:rPr>
          <w:rFonts w:ascii="Arial" w:hAnsi="Arial" w:cs="Arial"/>
          <w:lang w:val="en-GB"/>
        </w:rPr>
        <w:t>The eruption often demonstrates</w:t>
      </w:r>
      <w:r w:rsidR="003B07EA" w:rsidRPr="001E3CF3">
        <w:rPr>
          <w:rFonts w:ascii="Arial" w:hAnsi="Arial" w:cs="Arial"/>
          <w:lang w:val="en-GB"/>
        </w:rPr>
        <w:t xml:space="preserve"> an aggravating “crescendo” pattern lasting for a few days after discontinuation of exposures, whereas phototoxic reactions usually subside immediately after withdrawal of either provoking factor (drug, light)  </w:t>
      </w:r>
      <w:r w:rsidR="001B4C3E" w:rsidRPr="001E3CF3">
        <w:rPr>
          <w:rFonts w:ascii="Arial" w:hAnsi="Arial" w:cs="Arial"/>
          <w:lang w:val="en-GB"/>
        </w:rPr>
        <w:fldChar w:fldCharType="begin"/>
      </w:r>
      <w:r w:rsidR="00153A41">
        <w:rPr>
          <w:rFonts w:ascii="Arial" w:hAnsi="Arial" w:cs="Arial"/>
          <w:lang w:val="en-GB"/>
        </w:rPr>
        <w:instrText xml:space="preserve"> ADDIN EN.CITE &lt;EndNote&gt;&lt;Cite&gt;&lt;Author&gt;Spiewak&lt;/Author&gt;&lt;Year&gt;2010&lt;/Year&gt;&lt;RecNum&gt;85&lt;/RecNum&gt;&lt;DisplayText&gt;(24)&lt;/DisplayText&gt;&lt;record&gt;&lt;rec-number&gt;85&lt;/rec-number&gt;&lt;foreign-keys&gt;&lt;key app="EN" db-id="05ee900xmpsseyespfu5xapi5x9d95wpvt0x" timestamp="0"&gt;85&lt;/key&gt;&lt;/foreign-keys&gt;&lt;ref-type name="Journal Article"&gt;17&lt;/ref-type&gt;&lt;contributors&gt;&lt;authors&gt;&lt;author&gt;Spiewak, R.&lt;/author&gt;&lt;/authors&gt;&lt;/contributors&gt;&lt;auth-address&gt;Institute of Dermatology, ul. Lentza 6M17, 31-312 Krakow, Poland. spiewak@onet.eu&lt;/auth-address&gt;&lt;titles&gt;&lt;title&gt;Systemic photoallergy to terbinafine&lt;/title&gt;&lt;secondary-title&gt;Allergy&lt;/secondary-title&gt;&lt;alt-title&gt;Allergy&lt;/alt-title&gt;&lt;/titles&gt;&lt;pages&gt;1071-2&lt;/pages&gt;&lt;volume&gt;65&lt;/volume&gt;&lt;number&gt;8&lt;/number&gt;&lt;edition&gt;2010/02/04&lt;/edition&gt;&lt;keywords&gt;&lt;keyword&gt;Antifungal Agents/*adverse effects&lt;/keyword&gt;&lt;keyword&gt;Dermatitis, Photoallergic/diagnosis/drug therapy/*etiology&lt;/keyword&gt;&lt;keyword&gt;Humans&lt;/keyword&gt;&lt;keyword&gt;Male&lt;/keyword&gt;&lt;keyword&gt;Middle Aged&lt;/keyword&gt;&lt;keyword&gt;Naphthalenes/*adverse effects&lt;/keyword&gt;&lt;keyword&gt;Patch Tests/methods&lt;/keyword&gt;&lt;keyword&gt;Steroids/therapeutic use&lt;/keyword&gt;&lt;keyword&gt;Treatment Outcome&lt;/keyword&gt;&lt;/keywords&gt;&lt;dates&gt;&lt;year&gt;2010&lt;/year&gt;&lt;pub-dates&gt;&lt;date&gt;Aug&lt;/date&gt;&lt;/pub-dates&gt;&lt;/dates&gt;&lt;isbn&gt;0105-4538&lt;/isbn&gt;&lt;accession-num&gt;20121763&lt;/accession-num&gt;&lt;urls&gt;&lt;/urls&gt;&lt;electronic-resource-num&gt;10.1111/j.1398-9995.2009.02311.x&lt;/electronic-resource-num&gt;&lt;remote-database-provider&gt;NLM&lt;/remote-database-provider&gt;&lt;language&gt;eng&lt;/language&gt;&lt;/record&gt;&lt;/Cite&gt;&lt;/EndNote&gt;</w:instrText>
      </w:r>
      <w:r w:rsidR="001B4C3E" w:rsidRPr="001E3CF3">
        <w:rPr>
          <w:rFonts w:ascii="Arial" w:hAnsi="Arial" w:cs="Arial"/>
          <w:lang w:val="en-GB"/>
        </w:rPr>
        <w:fldChar w:fldCharType="separate"/>
      </w:r>
      <w:r w:rsidR="00A81005" w:rsidRPr="001E3CF3">
        <w:rPr>
          <w:rFonts w:ascii="Arial" w:hAnsi="Arial" w:cs="Arial"/>
          <w:noProof/>
          <w:lang w:val="en-GB"/>
        </w:rPr>
        <w:t>(24)</w:t>
      </w:r>
      <w:r w:rsidR="001B4C3E" w:rsidRPr="001E3CF3">
        <w:rPr>
          <w:rFonts w:ascii="Arial" w:hAnsi="Arial" w:cs="Arial"/>
          <w:lang w:val="en-GB"/>
        </w:rPr>
        <w:fldChar w:fldCharType="end"/>
      </w:r>
      <w:r w:rsidR="00797000" w:rsidRPr="001E3CF3">
        <w:rPr>
          <w:rFonts w:ascii="Arial" w:hAnsi="Arial" w:cs="Arial"/>
          <w:lang w:val="en-GB"/>
        </w:rPr>
        <w:t>.</w:t>
      </w:r>
      <w:r w:rsidRPr="001E3CF3">
        <w:rPr>
          <w:rFonts w:ascii="Arial" w:hAnsi="Arial" w:cs="Arial"/>
          <w:lang w:val="en-GB"/>
        </w:rPr>
        <w:t xml:space="preserve"> </w:t>
      </w:r>
      <w:r w:rsidR="00333A82">
        <w:rPr>
          <w:rFonts w:ascii="Arial" w:hAnsi="Arial" w:cs="Arial"/>
          <w:lang w:val="en-GB"/>
        </w:rPr>
        <w:t>P</w:t>
      </w:r>
      <w:r w:rsidRPr="001E3CF3">
        <w:rPr>
          <w:rFonts w:ascii="Arial" w:hAnsi="Arial" w:cs="Arial"/>
          <w:lang w:val="en-GB"/>
        </w:rPr>
        <w:t>hotopatch test</w:t>
      </w:r>
      <w:r w:rsidR="00333A82">
        <w:rPr>
          <w:rFonts w:ascii="Arial" w:hAnsi="Arial" w:cs="Arial"/>
          <w:lang w:val="en-GB"/>
        </w:rPr>
        <w:t xml:space="preserve">ing </w:t>
      </w:r>
      <w:r w:rsidRPr="001E3CF3">
        <w:rPr>
          <w:rFonts w:ascii="Arial" w:hAnsi="Arial" w:cs="Arial"/>
          <w:lang w:val="en-GB"/>
        </w:rPr>
        <w:t>with suspected drugs</w:t>
      </w:r>
      <w:r w:rsidR="00333A82">
        <w:rPr>
          <w:rFonts w:ascii="Arial" w:hAnsi="Arial" w:cs="Arial"/>
          <w:lang w:val="en-GB"/>
        </w:rPr>
        <w:t xml:space="preserve"> is essential for diagnosis </w:t>
      </w:r>
      <w:r w:rsidR="001B4C3E" w:rsidRPr="001E3CF3">
        <w:rPr>
          <w:rFonts w:ascii="Arial" w:hAnsi="Arial" w:cs="Arial"/>
          <w:lang w:val="en-GB"/>
        </w:rPr>
        <w:fldChar w:fldCharType="begin"/>
      </w:r>
      <w:r w:rsidR="00153A41">
        <w:rPr>
          <w:rFonts w:ascii="Arial" w:hAnsi="Arial" w:cs="Arial"/>
          <w:lang w:val="en-GB"/>
        </w:rPr>
        <w:instrText xml:space="preserve"> ADDIN EN.CITE &lt;EndNote&gt;&lt;Cite&gt;&lt;Author&gt;Bruynzeel&lt;/Author&gt;&lt;Year&gt;2004&lt;/Year&gt;&lt;RecNum&gt;88&lt;/RecNum&gt;&lt;DisplayText&gt;(27)&lt;/DisplayText&gt;&lt;record&gt;&lt;rec-number&gt;88&lt;/rec-number&gt;&lt;foreign-keys&gt;&lt;key app="EN" db-id="05ee900xmpsseyespfu5xapi5x9d95wpvt0x" timestamp="0"&gt;88&lt;/key&gt;&lt;/foreign-keys&gt;&lt;ref-type name="Journal Article"&gt;17&lt;/ref-type&gt;&lt;contributors&gt;&lt;authors&gt;&lt;author&gt;Bruynzeel, D. P.&lt;/author&gt;&lt;author&gt;Ferguson, J.&lt;/author&gt;&lt;author&gt;Andersen, K.&lt;/author&gt;&lt;author&gt;Goncalo, M.&lt;/author&gt;&lt;author&gt;English, J.&lt;/author&gt;&lt;author&gt;Goossens, A.&lt;/author&gt;&lt;author&gt;Holzle, E.&lt;/author&gt;&lt;author&gt;Ibbotson, S. H.&lt;/author&gt;&lt;author&gt;Lecha, M.&lt;/author&gt;&lt;author&gt;Lehmann, P.&lt;/author&gt;&lt;author&gt;Leonard, F.&lt;/author&gt;&lt;author&gt;Moseley, H.&lt;/author&gt;&lt;author&gt;Pigatto, P.&lt;/author&gt;&lt;author&gt;Tanew, A.&lt;/author&gt;&lt;/authors&gt;&lt;/contributors&gt;&lt;auth-address&gt;Photobiology Unit, Ninewells Hospital, Medical School, Dundee DD19SY, UK.&lt;/auth-address&gt;&lt;titles&gt;&lt;title&gt;Photopatch testing: a consensus methodology for Europe&lt;/title&gt;&lt;secondary-title&gt;J Eur Acad Dermatol Venereol&lt;/secondary-title&gt;&lt;alt-title&gt;Journal of the European Academy of Dermatology and Venereology : JEADV&lt;/alt-title&gt;&lt;/titles&gt;&lt;pages&gt;679-82&lt;/pages&gt;&lt;volume&gt;18&lt;/volume&gt;&lt;number&gt;6&lt;/number&gt;&lt;edition&gt;2004/10/16&lt;/edition&gt;&lt;keywords&gt;&lt;keyword&gt;Dermatitis, Photoallergic/*diagnosis&lt;/keyword&gt;&lt;keyword&gt;Europe&lt;/keyword&gt;&lt;keyword&gt;Humans&lt;/keyword&gt;&lt;keyword&gt;Patch Tests/*standards&lt;/keyword&gt;&lt;keyword&gt;Sunscreening Agents/*adverse effects&lt;/keyword&gt;&lt;/keywords&gt;&lt;dates&gt;&lt;year&gt;2004&lt;/year&gt;&lt;pub-dates&gt;&lt;date&gt;Nov&lt;/date&gt;&lt;/pub-dates&gt;&lt;/dates&gt;&lt;isbn&gt;0926-9959 (Print)&amp;#xD;0926-9959&lt;/isbn&gt;&lt;accession-num&gt;15482294&lt;/accession-num&gt;&lt;urls&gt;&lt;/urls&gt;&lt;electronic-resource-num&gt;10.1111/j.1468-3083.2004.01053.x&lt;/electronic-resource-num&gt;&lt;remote-database-provider&gt;NLM&lt;/remote-database-provider&gt;&lt;language&gt;eng&lt;/language&gt;&lt;/record&gt;&lt;/Cite&gt;&lt;/EndNote&gt;</w:instrText>
      </w:r>
      <w:r w:rsidR="001B4C3E" w:rsidRPr="001E3CF3">
        <w:rPr>
          <w:rFonts w:ascii="Arial" w:hAnsi="Arial" w:cs="Arial"/>
          <w:lang w:val="en-GB"/>
        </w:rPr>
        <w:fldChar w:fldCharType="separate"/>
      </w:r>
      <w:r w:rsidR="00A81005" w:rsidRPr="001E3CF3">
        <w:rPr>
          <w:rFonts w:ascii="Arial" w:hAnsi="Arial" w:cs="Arial"/>
          <w:noProof/>
          <w:lang w:val="en-GB"/>
        </w:rPr>
        <w:t>(27)</w:t>
      </w:r>
      <w:r w:rsidR="001B4C3E" w:rsidRPr="001E3CF3">
        <w:rPr>
          <w:rFonts w:ascii="Arial" w:hAnsi="Arial" w:cs="Arial"/>
          <w:lang w:val="en-GB"/>
        </w:rPr>
        <w:fldChar w:fldCharType="end"/>
      </w:r>
      <w:r w:rsidRPr="001E3CF3">
        <w:rPr>
          <w:rFonts w:ascii="Arial" w:hAnsi="Arial" w:cs="Arial"/>
          <w:lang w:val="en-GB"/>
        </w:rPr>
        <w:t xml:space="preserve">. </w:t>
      </w:r>
    </w:p>
    <w:p w14:paraId="21BD710A" w14:textId="77777777" w:rsidR="000A415E" w:rsidRPr="001E3CF3" w:rsidRDefault="000A415E" w:rsidP="00592072">
      <w:pPr>
        <w:spacing w:line="360" w:lineRule="auto"/>
        <w:jc w:val="both"/>
        <w:rPr>
          <w:rFonts w:ascii="Arial" w:hAnsi="Arial" w:cs="Arial"/>
          <w:lang w:val="en-GB"/>
        </w:rPr>
      </w:pPr>
    </w:p>
    <w:p w14:paraId="7BA6522A" w14:textId="77777777" w:rsidR="009E47C2" w:rsidRPr="001E3CF3" w:rsidRDefault="00CA1AF8" w:rsidP="00592072">
      <w:pPr>
        <w:spacing w:line="360" w:lineRule="auto"/>
        <w:jc w:val="both"/>
        <w:rPr>
          <w:rFonts w:ascii="Arial" w:hAnsi="Arial" w:cs="Arial"/>
          <w:u w:val="single"/>
          <w:lang w:val="en-GB"/>
        </w:rPr>
      </w:pPr>
      <w:r w:rsidRPr="001E3CF3">
        <w:rPr>
          <w:rFonts w:ascii="Arial" w:hAnsi="Arial" w:cs="Arial"/>
          <w:u w:val="single"/>
          <w:lang w:val="en-GB"/>
        </w:rPr>
        <w:t>Injection-site</w:t>
      </w:r>
      <w:r w:rsidR="00807A67" w:rsidRPr="001E3CF3">
        <w:rPr>
          <w:rFonts w:ascii="Arial" w:hAnsi="Arial" w:cs="Arial"/>
          <w:u w:val="single"/>
          <w:lang w:val="en-GB"/>
        </w:rPr>
        <w:t xml:space="preserve"> reactions</w:t>
      </w:r>
    </w:p>
    <w:p w14:paraId="36AB04AD" w14:textId="77777777" w:rsidR="00E75156" w:rsidRPr="001E3CF3" w:rsidRDefault="006108CA">
      <w:pPr>
        <w:spacing w:line="360" w:lineRule="auto"/>
        <w:jc w:val="both"/>
        <w:rPr>
          <w:rFonts w:ascii="Arial" w:hAnsi="Arial" w:cs="Arial"/>
          <w:lang w:val="en-GB"/>
        </w:rPr>
      </w:pPr>
      <w:r w:rsidRPr="001E3CF3">
        <w:rPr>
          <w:rFonts w:ascii="Arial" w:hAnsi="Arial" w:cs="Arial"/>
          <w:lang w:val="en-GB"/>
        </w:rPr>
        <w:t xml:space="preserve">Injection </w:t>
      </w:r>
      <w:r w:rsidR="004F081D" w:rsidRPr="001E3CF3">
        <w:rPr>
          <w:rFonts w:ascii="Arial" w:hAnsi="Arial" w:cs="Arial"/>
          <w:lang w:val="en-GB"/>
        </w:rPr>
        <w:t xml:space="preserve">site </w:t>
      </w:r>
      <w:r w:rsidR="00931908" w:rsidRPr="001E3CF3">
        <w:rPr>
          <w:rFonts w:ascii="Arial" w:hAnsi="Arial" w:cs="Arial"/>
          <w:lang w:val="en-GB"/>
        </w:rPr>
        <w:t>C</w:t>
      </w:r>
      <w:r w:rsidRPr="001E3CF3">
        <w:rPr>
          <w:rFonts w:ascii="Arial" w:hAnsi="Arial" w:cs="Arial"/>
          <w:lang w:val="en-GB"/>
        </w:rPr>
        <w:t>DHR</w:t>
      </w:r>
      <w:r w:rsidR="004F081D" w:rsidRPr="001E3CF3">
        <w:rPr>
          <w:rFonts w:ascii="Arial" w:hAnsi="Arial" w:cs="Arial"/>
          <w:lang w:val="en-GB"/>
        </w:rPr>
        <w:t xml:space="preserve"> </w:t>
      </w:r>
      <w:r w:rsidRPr="001E3CF3">
        <w:rPr>
          <w:rFonts w:ascii="Arial" w:hAnsi="Arial" w:cs="Arial"/>
          <w:lang w:val="en-GB"/>
        </w:rPr>
        <w:t xml:space="preserve">are </w:t>
      </w:r>
      <w:r w:rsidR="00333A82">
        <w:rPr>
          <w:rFonts w:ascii="Arial" w:hAnsi="Arial" w:cs="Arial"/>
          <w:lang w:val="en-GB"/>
        </w:rPr>
        <w:t xml:space="preserve">typically </w:t>
      </w:r>
      <w:r w:rsidR="004F081D" w:rsidRPr="001E3CF3">
        <w:rPr>
          <w:rFonts w:ascii="Arial" w:hAnsi="Arial" w:cs="Arial"/>
          <w:lang w:val="en-GB"/>
        </w:rPr>
        <w:t>non-immediate indurate</w:t>
      </w:r>
      <w:r w:rsidRPr="001E3CF3">
        <w:rPr>
          <w:rFonts w:ascii="Arial" w:hAnsi="Arial" w:cs="Arial"/>
          <w:lang w:val="en-GB"/>
        </w:rPr>
        <w:t xml:space="preserve">d </w:t>
      </w:r>
      <w:r w:rsidR="004F081D" w:rsidRPr="001E3CF3">
        <w:rPr>
          <w:rFonts w:ascii="Arial" w:hAnsi="Arial" w:cs="Arial"/>
          <w:lang w:val="en-GB"/>
        </w:rPr>
        <w:t>pruritic erythema</w:t>
      </w:r>
      <w:r w:rsidR="00333A82">
        <w:rPr>
          <w:rFonts w:ascii="Arial" w:hAnsi="Arial" w:cs="Arial"/>
          <w:lang w:val="en-GB"/>
        </w:rPr>
        <w:t>tous patches</w:t>
      </w:r>
      <w:r w:rsidR="004F081D" w:rsidRPr="001E3CF3">
        <w:rPr>
          <w:rFonts w:ascii="Arial" w:hAnsi="Arial" w:cs="Arial"/>
          <w:lang w:val="en-GB"/>
        </w:rPr>
        <w:t xml:space="preserve"> or plaques, sometimes </w:t>
      </w:r>
      <w:r w:rsidR="004760A8">
        <w:rPr>
          <w:rFonts w:ascii="Arial" w:hAnsi="Arial" w:cs="Arial"/>
          <w:lang w:val="en-GB"/>
        </w:rPr>
        <w:t>o</w:t>
      </w:r>
      <w:r w:rsidR="004F081D" w:rsidRPr="001E3CF3">
        <w:rPr>
          <w:rFonts w:ascii="Arial" w:hAnsi="Arial" w:cs="Arial"/>
          <w:lang w:val="en-GB"/>
        </w:rPr>
        <w:t>edematous</w:t>
      </w:r>
      <w:r w:rsidRPr="001E3CF3">
        <w:rPr>
          <w:rFonts w:ascii="Arial" w:hAnsi="Arial" w:cs="Arial"/>
          <w:lang w:val="en-GB"/>
        </w:rPr>
        <w:t xml:space="preserve"> swellings</w:t>
      </w:r>
      <w:r w:rsidR="004F081D" w:rsidRPr="001E3CF3">
        <w:rPr>
          <w:rFonts w:ascii="Arial" w:hAnsi="Arial" w:cs="Arial"/>
          <w:lang w:val="en-GB"/>
        </w:rPr>
        <w:t xml:space="preserve">, developing few hours to days after intramuscular or </w:t>
      </w:r>
      <w:r w:rsidR="00981635" w:rsidRPr="001E3CF3">
        <w:rPr>
          <w:rFonts w:ascii="Arial" w:hAnsi="Arial" w:cs="Arial"/>
          <w:lang w:val="en-GB"/>
        </w:rPr>
        <w:t>subcutaneous injection of drugs</w:t>
      </w:r>
      <w:r w:rsidR="00797000" w:rsidRPr="001E3CF3">
        <w:rPr>
          <w:rFonts w:ascii="Arial" w:hAnsi="Arial" w:cs="Arial"/>
          <w:lang w:val="en-GB"/>
        </w:rPr>
        <w:t xml:space="preserve"> </w:t>
      </w:r>
      <w:r w:rsidR="001B4C3E" w:rsidRPr="001E3CF3">
        <w:rPr>
          <w:rFonts w:ascii="Arial" w:hAnsi="Arial" w:cs="Arial"/>
          <w:lang w:val="en-GB"/>
        </w:rPr>
        <w:fldChar w:fldCharType="begin">
          <w:fldData xml:space="preserve">PEVuZE5vdGU+PENpdGU+PEF1dGhvcj5aZWx0c2VyPC9BdXRob3I+PFllYXI+MjAwMTwvWWVhcj48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</w:fldData>
        </w:fldChar>
      </w:r>
      <w:r w:rsidR="00153A41">
        <w:rPr>
          <w:rFonts w:ascii="Arial" w:hAnsi="Arial" w:cs="Arial"/>
          <w:lang w:val="en-GB"/>
        </w:rPr>
        <w:instrText xml:space="preserve"> ADDIN EN.CITE </w:instrText>
      </w:r>
      <w:r w:rsidR="001B4C3E">
        <w:rPr>
          <w:rFonts w:ascii="Arial" w:hAnsi="Arial" w:cs="Arial"/>
          <w:lang w:val="en-GB"/>
        </w:rPr>
        <w:fldChar w:fldCharType="begin">
          <w:fldData xml:space="preserve">PEVuZE5vdGU+PENpdGU+PEF1dGhvcj5aZWx0c2VyPC9BdXRob3I+PFllYXI+MjAwMTwvWWVhcj48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</w:fldData>
        </w:fldChar>
      </w:r>
      <w:r w:rsidR="00153A41">
        <w:rPr>
          <w:rFonts w:ascii="Arial" w:hAnsi="Arial" w:cs="Arial"/>
          <w:lang w:val="en-GB"/>
        </w:rPr>
        <w:instrText xml:space="preserve"> ADDIN EN.CITE.DATA </w:instrText>
      </w:r>
      <w:r w:rsidR="001B4C3E">
        <w:rPr>
          <w:rFonts w:ascii="Arial" w:hAnsi="Arial" w:cs="Arial"/>
          <w:lang w:val="en-GB"/>
        </w:rPr>
      </w:r>
      <w:r w:rsidR="001B4C3E">
        <w:rPr>
          <w:rFonts w:ascii="Arial" w:hAnsi="Arial" w:cs="Arial"/>
          <w:lang w:val="en-GB"/>
        </w:rPr>
        <w:fldChar w:fldCharType="end"/>
      </w:r>
      <w:r w:rsidR="001B4C3E" w:rsidRPr="001E3CF3">
        <w:rPr>
          <w:rFonts w:ascii="Arial" w:hAnsi="Arial" w:cs="Arial"/>
          <w:lang w:val="en-GB"/>
        </w:rPr>
      </w:r>
      <w:r w:rsidR="001B4C3E" w:rsidRPr="001E3CF3">
        <w:rPr>
          <w:rFonts w:ascii="Arial" w:hAnsi="Arial" w:cs="Arial"/>
          <w:lang w:val="en-GB"/>
        </w:rPr>
        <w:fldChar w:fldCharType="separate"/>
      </w:r>
      <w:r w:rsidR="00A81005" w:rsidRPr="001E3CF3">
        <w:rPr>
          <w:rFonts w:ascii="Arial" w:hAnsi="Arial" w:cs="Arial"/>
          <w:noProof/>
          <w:lang w:val="en-GB"/>
        </w:rPr>
        <w:t>(28)</w:t>
      </w:r>
      <w:r w:rsidR="001B4C3E" w:rsidRPr="001E3CF3">
        <w:rPr>
          <w:rFonts w:ascii="Arial" w:hAnsi="Arial" w:cs="Arial"/>
          <w:lang w:val="en-GB"/>
        </w:rPr>
        <w:fldChar w:fldCharType="end"/>
      </w:r>
      <w:r w:rsidR="00981635" w:rsidRPr="001E3CF3">
        <w:rPr>
          <w:rFonts w:ascii="Arial" w:hAnsi="Arial" w:cs="Arial"/>
          <w:lang w:val="en-GB"/>
        </w:rPr>
        <w:t>.</w:t>
      </w:r>
      <w:r w:rsidR="00797000" w:rsidRPr="001E3CF3">
        <w:rPr>
          <w:rFonts w:ascii="Arial" w:hAnsi="Arial" w:cs="Arial"/>
          <w:lang w:val="en-GB"/>
        </w:rPr>
        <w:t xml:space="preserve"> </w:t>
      </w:r>
      <w:r w:rsidR="004F081D" w:rsidRPr="001E3CF3">
        <w:rPr>
          <w:rFonts w:ascii="Arial" w:hAnsi="Arial" w:cs="Arial"/>
          <w:lang w:val="en-GB"/>
        </w:rPr>
        <w:t xml:space="preserve">In </w:t>
      </w:r>
      <w:r w:rsidRPr="001E3CF3">
        <w:rPr>
          <w:rFonts w:ascii="Arial" w:hAnsi="Arial" w:cs="Arial"/>
          <w:lang w:val="en-GB"/>
        </w:rPr>
        <w:t>extreme</w:t>
      </w:r>
      <w:r w:rsidR="004F081D" w:rsidRPr="001E3CF3">
        <w:rPr>
          <w:rFonts w:ascii="Arial" w:hAnsi="Arial" w:cs="Arial"/>
          <w:lang w:val="en-GB"/>
        </w:rPr>
        <w:t xml:space="preserve"> cases, </w:t>
      </w:r>
      <w:r w:rsidR="00CE169A" w:rsidRPr="001E3CF3">
        <w:rPr>
          <w:rFonts w:ascii="Arial" w:hAnsi="Arial" w:cs="Arial"/>
          <w:lang w:val="en-GB"/>
        </w:rPr>
        <w:t>MPE</w:t>
      </w:r>
      <w:r w:rsidR="004F081D" w:rsidRPr="001E3CF3">
        <w:rPr>
          <w:rFonts w:ascii="Arial" w:hAnsi="Arial" w:cs="Arial"/>
          <w:lang w:val="en-GB"/>
        </w:rPr>
        <w:t xml:space="preserve"> may develop, if the application of the drug is continued.</w:t>
      </w:r>
      <w:r w:rsidRPr="001E3CF3">
        <w:rPr>
          <w:rFonts w:ascii="Arial" w:hAnsi="Arial" w:cs="Arial"/>
          <w:lang w:val="en-GB"/>
        </w:rPr>
        <w:t xml:space="preserve"> </w:t>
      </w:r>
      <w:r w:rsidR="004F081D" w:rsidRPr="001E3CF3">
        <w:rPr>
          <w:rFonts w:ascii="Arial" w:hAnsi="Arial" w:cs="Arial"/>
          <w:lang w:val="en-GB"/>
        </w:rPr>
        <w:t xml:space="preserve">More serious reactions </w:t>
      </w:r>
      <w:r w:rsidRPr="001E3CF3">
        <w:rPr>
          <w:rFonts w:ascii="Arial" w:hAnsi="Arial" w:cs="Arial"/>
          <w:lang w:val="en-GB"/>
        </w:rPr>
        <w:t xml:space="preserve">may </w:t>
      </w:r>
      <w:r w:rsidR="00E859E2" w:rsidRPr="001E3CF3">
        <w:rPr>
          <w:rFonts w:ascii="Arial" w:hAnsi="Arial" w:cs="Arial"/>
          <w:lang w:val="en-GB"/>
        </w:rPr>
        <w:t>reveal</w:t>
      </w:r>
      <w:r w:rsidRPr="001E3CF3">
        <w:rPr>
          <w:rFonts w:ascii="Arial" w:hAnsi="Arial" w:cs="Arial"/>
          <w:lang w:val="en-GB"/>
        </w:rPr>
        <w:t xml:space="preserve"> vesicles or bullae,</w:t>
      </w:r>
      <w:r w:rsidR="004F081D" w:rsidRPr="001E3CF3">
        <w:rPr>
          <w:rFonts w:ascii="Arial" w:hAnsi="Arial" w:cs="Arial"/>
          <w:lang w:val="en-GB"/>
        </w:rPr>
        <w:t xml:space="preserve"> necrosis</w:t>
      </w:r>
      <w:r w:rsidRPr="001E3CF3">
        <w:rPr>
          <w:rFonts w:ascii="Arial" w:hAnsi="Arial" w:cs="Arial"/>
          <w:lang w:val="en-GB"/>
        </w:rPr>
        <w:t xml:space="preserve"> or</w:t>
      </w:r>
      <w:r w:rsidR="004F081D" w:rsidRPr="001E3CF3">
        <w:rPr>
          <w:rFonts w:ascii="Arial" w:hAnsi="Arial" w:cs="Arial"/>
          <w:lang w:val="en-GB"/>
        </w:rPr>
        <w:t xml:space="preserve"> ulceration</w:t>
      </w:r>
      <w:r w:rsidRPr="001E3CF3">
        <w:rPr>
          <w:rFonts w:ascii="Arial" w:hAnsi="Arial" w:cs="Arial"/>
          <w:lang w:val="en-GB"/>
        </w:rPr>
        <w:t>.</w:t>
      </w:r>
    </w:p>
    <w:p w14:paraId="59DF3E95" w14:textId="77777777" w:rsidR="004F081D" w:rsidRPr="001E3CF3" w:rsidRDefault="004F081D" w:rsidP="009E47C2">
      <w:pPr>
        <w:rPr>
          <w:rFonts w:ascii="Arial" w:hAnsi="Arial" w:cs="Arial"/>
          <w:lang w:val="en-GB"/>
        </w:rPr>
      </w:pPr>
    </w:p>
    <w:p w14:paraId="6470BCE2" w14:textId="77777777" w:rsidR="00D83C05" w:rsidRPr="001E6CD4" w:rsidRDefault="006108CA" w:rsidP="00D83C05">
      <w:pPr>
        <w:spacing w:line="360" w:lineRule="auto"/>
        <w:jc w:val="both"/>
        <w:rPr>
          <w:rFonts w:ascii="Arial" w:eastAsia="Calibri" w:hAnsi="Arial" w:cs="Arial"/>
          <w:b/>
          <w:lang w:val="en-GB"/>
        </w:rPr>
      </w:pPr>
      <w:r w:rsidRPr="001E6CD4">
        <w:rPr>
          <w:rFonts w:ascii="Arial" w:eastAsia="Calibri" w:hAnsi="Arial" w:cs="Arial"/>
          <w:b/>
          <w:lang w:val="en-GB"/>
        </w:rPr>
        <w:t xml:space="preserve">Specific clinical </w:t>
      </w:r>
      <w:r w:rsidR="00F77F13" w:rsidRPr="001E6CD4">
        <w:rPr>
          <w:rFonts w:ascii="Arial" w:eastAsia="Calibri" w:hAnsi="Arial" w:cs="Arial"/>
          <w:b/>
          <w:lang w:val="en-GB"/>
        </w:rPr>
        <w:t>reaction patterns</w:t>
      </w:r>
      <w:r w:rsidRPr="001E6CD4">
        <w:rPr>
          <w:rFonts w:ascii="Arial" w:eastAsia="Calibri" w:hAnsi="Arial" w:cs="Arial"/>
          <w:b/>
          <w:lang w:val="en-GB"/>
        </w:rPr>
        <w:t xml:space="preserve"> </w:t>
      </w:r>
      <w:r w:rsidR="00D83C05" w:rsidRPr="001E6CD4">
        <w:rPr>
          <w:rFonts w:ascii="Arial" w:eastAsia="Calibri" w:hAnsi="Arial" w:cs="Arial"/>
          <w:b/>
          <w:lang w:val="en-GB"/>
        </w:rPr>
        <w:t xml:space="preserve">to </w:t>
      </w:r>
      <w:r w:rsidRPr="001E6CD4">
        <w:rPr>
          <w:rFonts w:ascii="Arial" w:eastAsia="Calibri" w:hAnsi="Arial" w:cs="Arial"/>
          <w:b/>
          <w:lang w:val="en-GB"/>
        </w:rPr>
        <w:t xml:space="preserve">chemotherapeutic and </w:t>
      </w:r>
      <w:r w:rsidR="00F270E9" w:rsidRPr="001E6CD4">
        <w:rPr>
          <w:rFonts w:ascii="Arial" w:eastAsia="Calibri" w:hAnsi="Arial" w:cs="Arial"/>
          <w:b/>
          <w:lang w:val="en-GB"/>
        </w:rPr>
        <w:t>biopharmaceuticals</w:t>
      </w:r>
    </w:p>
    <w:p w14:paraId="540B1360" w14:textId="2E9CA07E" w:rsidR="00D83C05" w:rsidRPr="006742D5" w:rsidRDefault="00285651">
      <w:pPr>
        <w:spacing w:line="360" w:lineRule="auto"/>
        <w:jc w:val="both"/>
        <w:rPr>
          <w:rFonts w:ascii="Arial" w:eastAsia="Calibri" w:hAnsi="Arial" w:cs="Arial"/>
          <w:lang w:val="en-GB"/>
        </w:rPr>
      </w:pPr>
      <w:r w:rsidRPr="001E3CF3">
        <w:rPr>
          <w:rFonts w:ascii="Arial" w:eastAsia="Calibri" w:hAnsi="Arial" w:cs="Arial"/>
          <w:lang w:val="en-GB"/>
        </w:rPr>
        <w:t xml:space="preserve">Chemotherapy </w:t>
      </w:r>
      <w:r w:rsidR="00F270E9">
        <w:rPr>
          <w:rFonts w:ascii="Arial" w:eastAsia="Calibri" w:hAnsi="Arial" w:cs="Arial"/>
          <w:lang w:val="en-GB"/>
        </w:rPr>
        <w:t xml:space="preserve">and biopharmaceuticals are </w:t>
      </w:r>
      <w:r w:rsidRPr="001E3CF3">
        <w:rPr>
          <w:rFonts w:ascii="Arial" w:eastAsia="Calibri" w:hAnsi="Arial" w:cs="Arial"/>
          <w:lang w:val="en-GB"/>
        </w:rPr>
        <w:t xml:space="preserve">associated with </w:t>
      </w:r>
      <w:r w:rsidR="00137BAC">
        <w:rPr>
          <w:rFonts w:ascii="Arial" w:eastAsia="Calibri" w:hAnsi="Arial" w:cs="Arial"/>
          <w:lang w:val="en-GB"/>
        </w:rPr>
        <w:t xml:space="preserve">urticaria and </w:t>
      </w:r>
      <w:r w:rsidRPr="001E3CF3">
        <w:rPr>
          <w:rFonts w:ascii="Arial" w:eastAsia="Calibri" w:hAnsi="Arial" w:cs="Arial"/>
          <w:lang w:val="en-GB"/>
        </w:rPr>
        <w:t>anaphylaxis (</w:t>
      </w:r>
      <w:r w:rsidR="006108CA" w:rsidRPr="001E3CF3">
        <w:rPr>
          <w:rFonts w:ascii="Arial" w:eastAsia="Calibri" w:hAnsi="Arial" w:cs="Arial"/>
          <w:lang w:val="en-GB"/>
        </w:rPr>
        <w:t>often elicited by</w:t>
      </w:r>
      <w:r w:rsidR="00D83C05" w:rsidRPr="001E3CF3">
        <w:rPr>
          <w:rFonts w:ascii="Arial" w:eastAsia="Calibri" w:hAnsi="Arial" w:cs="Arial"/>
          <w:lang w:val="en-GB"/>
        </w:rPr>
        <w:t xml:space="preserve"> platinum salts</w:t>
      </w:r>
      <w:r w:rsidR="00B57BE1" w:rsidRPr="001E3CF3">
        <w:rPr>
          <w:rFonts w:ascii="Arial" w:eastAsia="Calibri" w:hAnsi="Arial" w:cs="Arial"/>
          <w:lang w:val="en-GB"/>
        </w:rPr>
        <w:t xml:space="preserve"> </w:t>
      </w:r>
      <w:r w:rsidR="001B4C3E" w:rsidRPr="001E3CF3">
        <w:rPr>
          <w:rFonts w:ascii="Arial" w:eastAsia="Calibri" w:hAnsi="Arial" w:cs="Arial"/>
          <w:lang w:val="en-GB"/>
        </w:rPr>
        <w:fldChar w:fldCharType="begin"/>
      </w:r>
      <w:r w:rsidR="00153A41">
        <w:rPr>
          <w:rFonts w:ascii="Arial" w:eastAsia="Calibri" w:hAnsi="Arial" w:cs="Arial"/>
          <w:lang w:val="en-GB"/>
        </w:rPr>
        <w:instrText xml:space="preserve"> ADDIN EN.CITE &lt;EndNote&gt;&lt;Cite&gt;&lt;Author&gt;Leguy-Seguin&lt;/Author&gt;&lt;Year&gt;2007&lt;/Year&gt;&lt;RecNum&gt;2&lt;/RecNum&gt;&lt;DisplayText&gt;(29)&lt;/DisplayText&gt;&lt;record&gt;&lt;rec-number&gt;2&lt;/rec-number&gt;&lt;foreign-keys&gt;&lt;key app="EN" db-id="05ee900xmpsseyespfu5xapi5x9d95wpvt0x" timestamp="0"&gt;2&lt;/key&gt;&lt;/foreign-keys&gt;&lt;ref-type name="Journal Article"&gt;17&lt;/ref-type&gt;&lt;contributors&gt;&lt;authors&gt;&lt;author&gt;Leguy-Seguin, V.&lt;/author&gt;&lt;author&gt;Jolimoy, G.&lt;/author&gt;&lt;author&gt;Coudert, B.&lt;/author&gt;&lt;author&gt;Pernot, C.&lt;/author&gt;&lt;author&gt;Dalac, S.&lt;/author&gt;&lt;author&gt;Vabres, P.&lt;/author&gt;&lt;author&gt;Collet, E.&lt;/author&gt;&lt;/authors&gt;&lt;/contributors&gt;&lt;auth-address&gt;Dermatology Department, University Hospital, Dijon Cedex, France.&lt;/auth-address&gt;&lt;titles&gt;&lt;title&gt;Diagnostic and predictive value of skin testing in platinum salt hypersensitivity&lt;/title&gt;&lt;secondary-title&gt;J Allergy Clin Immunol&lt;/secondary-title&gt;&lt;alt-title&gt;The Journal of allergy and clinical immunology&lt;/alt-title&gt;&lt;/titles&gt;&lt;pages&gt;726-30&lt;/pages&gt;&lt;volume&gt;119&lt;/volume&gt;&lt;number&gt;3&lt;/number&gt;&lt;edition&gt;2007/01/30&lt;/edition&gt;&lt;keywords&gt;&lt;keyword&gt;Adult&lt;/keyword&gt;&lt;keyword&gt;Aged&lt;/keyword&gt;&lt;keyword&gt;Antineoplastic Agents/*immunology&lt;/keyword&gt;&lt;keyword&gt;Carboplatin/immunology&lt;/keyword&gt;&lt;keyword&gt;Cisplatin/immunology&lt;/keyword&gt;&lt;keyword&gt;Cross Reactions&lt;/keyword&gt;&lt;keyword&gt;Drug Hypersensitivity/*diagnosis&lt;/keyword&gt;&lt;keyword&gt;Female&lt;/keyword&gt;&lt;keyword&gt;Humans&lt;/keyword&gt;&lt;keyword&gt;Male&lt;/keyword&gt;&lt;keyword&gt;Middle Aged&lt;/keyword&gt;&lt;keyword&gt;Organoplatinum Compounds/immunology&lt;/keyword&gt;&lt;keyword&gt;Platinum/*immunology&lt;/keyword&gt;&lt;keyword&gt;Prognosis&lt;/keyword&gt;&lt;keyword&gt;Prospective Studies&lt;/keyword&gt;&lt;keyword&gt;Salts/*immunology&lt;/keyword&gt;&lt;keyword&gt;*Skin Tests&lt;/keyword&gt;&lt;/keywords&gt;&lt;dates&gt;&lt;year&gt;2007&lt;/year&gt;&lt;pub-dates&gt;&lt;date&gt;Mar&lt;/date&gt;&lt;/pub-dates&gt;&lt;/dates&gt;&lt;isbn&gt;0091-6749 (Print)&amp;#xD;0091-6749&lt;/isbn&gt;&lt;accession-num&gt;17258305&lt;/accession-num&gt;&lt;urls&gt;&lt;/urls&gt;&lt;electronic-resource-num&gt;10.1016/j.jaci.2006.11.640&lt;/electronic-resource-num&gt;&lt;remote-database-provider&gt;NLM&lt;/remote-database-provider&gt;&lt;language&gt;eng&lt;/language&gt;&lt;/record&gt;&lt;/Cite&gt;&lt;/EndNote&gt;</w:instrText>
      </w:r>
      <w:r w:rsidR="001B4C3E" w:rsidRPr="001E3CF3">
        <w:rPr>
          <w:rFonts w:ascii="Arial" w:eastAsia="Calibri" w:hAnsi="Arial" w:cs="Arial"/>
          <w:lang w:val="en-GB"/>
        </w:rPr>
        <w:fldChar w:fldCharType="separate"/>
      </w:r>
      <w:r w:rsidR="00A81005" w:rsidRPr="001E3CF3">
        <w:rPr>
          <w:rFonts w:ascii="Arial" w:eastAsia="Calibri" w:hAnsi="Arial" w:cs="Arial"/>
          <w:noProof/>
          <w:lang w:val="en-GB"/>
        </w:rPr>
        <w:t>(29)</w:t>
      </w:r>
      <w:r w:rsidR="001B4C3E" w:rsidRPr="001E3CF3">
        <w:rPr>
          <w:rFonts w:ascii="Arial" w:eastAsia="Calibri" w:hAnsi="Arial" w:cs="Arial"/>
          <w:lang w:val="en-GB"/>
        </w:rPr>
        <w:fldChar w:fldCharType="end"/>
      </w:r>
      <w:r w:rsidR="00F270E9">
        <w:rPr>
          <w:rFonts w:ascii="Arial" w:eastAsia="Calibri" w:hAnsi="Arial" w:cs="Arial"/>
          <w:lang w:val="en-GB"/>
        </w:rPr>
        <w:t>,</w:t>
      </w:r>
      <w:r w:rsidR="00B57BE1" w:rsidRPr="001E3CF3">
        <w:rPr>
          <w:rFonts w:ascii="Arial" w:eastAsia="Calibri" w:hAnsi="Arial" w:cs="Arial"/>
          <w:lang w:val="en-GB"/>
        </w:rPr>
        <w:t xml:space="preserve"> </w:t>
      </w:r>
      <w:r w:rsidR="00D83C05" w:rsidRPr="001E3CF3">
        <w:rPr>
          <w:rFonts w:ascii="Arial" w:eastAsia="Calibri" w:hAnsi="Arial" w:cs="Arial"/>
          <w:lang w:val="en-GB"/>
        </w:rPr>
        <w:t>taxan</w:t>
      </w:r>
      <w:r w:rsidR="00333A82">
        <w:rPr>
          <w:rFonts w:ascii="Arial" w:eastAsia="Calibri" w:hAnsi="Arial" w:cs="Arial"/>
          <w:lang w:val="en-GB"/>
        </w:rPr>
        <w:t>e</w:t>
      </w:r>
      <w:r w:rsidR="00D83C05" w:rsidRPr="001E3CF3">
        <w:rPr>
          <w:rFonts w:ascii="Arial" w:eastAsia="Calibri" w:hAnsi="Arial" w:cs="Arial"/>
          <w:lang w:val="en-GB"/>
        </w:rPr>
        <w:t xml:space="preserve">s </w:t>
      </w:r>
      <w:r w:rsidR="001B4C3E" w:rsidRPr="001E3CF3">
        <w:rPr>
          <w:rFonts w:ascii="Arial" w:eastAsia="Calibri" w:hAnsi="Arial" w:cs="Arial"/>
          <w:lang w:val="en-GB"/>
        </w:rPr>
        <w:fldChar w:fldCharType="begin">
          <w:fldData xml:space="preserve">PEVuZE5vdGU+PENpdGU+PEF1dGhvcj5GZWxkd2VnPC9BdXRob3I+PFllYXI+MjAwNTwvWWVhcj48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</w:fldData>
        </w:fldChar>
      </w:r>
      <w:r w:rsidR="00153A41">
        <w:rPr>
          <w:rFonts w:ascii="Arial" w:eastAsia="Calibri" w:hAnsi="Arial" w:cs="Arial"/>
          <w:lang w:val="en-GB"/>
        </w:rPr>
        <w:instrText xml:space="preserve"> ADDIN EN.CITE </w:instrText>
      </w:r>
      <w:r w:rsidR="001B4C3E">
        <w:rPr>
          <w:rFonts w:ascii="Arial" w:eastAsia="Calibri" w:hAnsi="Arial" w:cs="Arial"/>
          <w:lang w:val="en-GB"/>
        </w:rPr>
        <w:fldChar w:fldCharType="begin">
          <w:fldData xml:space="preserve">PEVuZE5vdGU+PENpdGU+PEF1dGhvcj5GZWxkd2VnPC9BdXRob3I+PFllYXI+MjAwNTwvWWVhcj48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</w:fldData>
        </w:fldChar>
      </w:r>
      <w:r w:rsidR="00153A41">
        <w:rPr>
          <w:rFonts w:ascii="Arial" w:eastAsia="Calibri" w:hAnsi="Arial" w:cs="Arial"/>
          <w:lang w:val="en-GB"/>
        </w:rPr>
        <w:instrText xml:space="preserve"> ADDIN EN.CITE.DATA </w:instrText>
      </w:r>
      <w:r w:rsidR="001B4C3E">
        <w:rPr>
          <w:rFonts w:ascii="Arial" w:eastAsia="Calibri" w:hAnsi="Arial" w:cs="Arial"/>
          <w:lang w:val="en-GB"/>
        </w:rPr>
      </w:r>
      <w:r w:rsidR="001B4C3E">
        <w:rPr>
          <w:rFonts w:ascii="Arial" w:eastAsia="Calibri" w:hAnsi="Arial" w:cs="Arial"/>
          <w:lang w:val="en-GB"/>
        </w:rPr>
        <w:fldChar w:fldCharType="end"/>
      </w:r>
      <w:r w:rsidR="001B4C3E" w:rsidRPr="001E3CF3">
        <w:rPr>
          <w:rFonts w:ascii="Arial" w:eastAsia="Calibri" w:hAnsi="Arial" w:cs="Arial"/>
          <w:lang w:val="en-GB"/>
        </w:rPr>
      </w:r>
      <w:r w:rsidR="001B4C3E" w:rsidRPr="001E3CF3">
        <w:rPr>
          <w:rFonts w:ascii="Arial" w:eastAsia="Calibri" w:hAnsi="Arial" w:cs="Arial"/>
          <w:lang w:val="en-GB"/>
        </w:rPr>
        <w:fldChar w:fldCharType="separate"/>
      </w:r>
      <w:r w:rsidR="00A81005" w:rsidRPr="001E3CF3">
        <w:rPr>
          <w:rFonts w:ascii="Arial" w:eastAsia="Calibri" w:hAnsi="Arial" w:cs="Arial"/>
          <w:noProof/>
          <w:lang w:val="en-GB"/>
        </w:rPr>
        <w:t>(30)</w:t>
      </w:r>
      <w:r w:rsidR="001B4C3E" w:rsidRPr="001E3CF3">
        <w:rPr>
          <w:rFonts w:ascii="Arial" w:eastAsia="Calibri" w:hAnsi="Arial" w:cs="Arial"/>
          <w:lang w:val="en-GB"/>
        </w:rPr>
        <w:fldChar w:fldCharType="end"/>
      </w:r>
      <w:r w:rsidR="00F270E9">
        <w:rPr>
          <w:rFonts w:ascii="Arial" w:eastAsia="Calibri" w:hAnsi="Arial" w:cs="Arial"/>
          <w:lang w:val="en-GB"/>
        </w:rPr>
        <w:t xml:space="preserve"> and biological drugs such as cetuximab</w:t>
      </w:r>
      <w:r w:rsidR="00DC386F">
        <w:rPr>
          <w:rFonts w:ascii="Arial" w:eastAsia="Calibri" w:hAnsi="Arial" w:cs="Arial"/>
          <w:lang w:val="en-GB"/>
        </w:rPr>
        <w:t>, infliximab</w:t>
      </w:r>
      <w:r w:rsidR="00F270E9">
        <w:rPr>
          <w:rFonts w:ascii="Arial" w:eastAsia="Calibri" w:hAnsi="Arial" w:cs="Arial"/>
          <w:lang w:val="en-GB"/>
        </w:rPr>
        <w:t xml:space="preserve"> or rituximab</w:t>
      </w:r>
      <w:r w:rsidR="00333A82">
        <w:rPr>
          <w:rFonts w:ascii="Arial" w:eastAsia="Calibri" w:hAnsi="Arial" w:cs="Arial"/>
          <w:lang w:val="en-GB"/>
        </w:rPr>
        <w:t>)</w:t>
      </w:r>
      <w:r w:rsidR="00F270E9">
        <w:rPr>
          <w:rFonts w:ascii="Arial" w:eastAsia="Calibri" w:hAnsi="Arial" w:cs="Arial"/>
          <w:lang w:val="en-GB"/>
        </w:rPr>
        <w:t xml:space="preserve">. In addition, </w:t>
      </w:r>
      <w:r w:rsidR="00CE656F" w:rsidRPr="00CE656F">
        <w:rPr>
          <w:rFonts w:ascii="Arial" w:eastAsia="Calibri" w:hAnsi="Arial" w:cs="Arial"/>
          <w:lang w:val="en-GB"/>
        </w:rPr>
        <w:t xml:space="preserve">chemotherapeutic and biopharmaceuticals </w:t>
      </w:r>
      <w:r w:rsidR="00137BAC">
        <w:rPr>
          <w:rFonts w:ascii="Arial" w:eastAsia="Calibri" w:hAnsi="Arial" w:cs="Arial"/>
          <w:lang w:val="en-GB"/>
        </w:rPr>
        <w:t>may lead to</w:t>
      </w:r>
      <w:r w:rsidR="00A75515">
        <w:rPr>
          <w:rFonts w:ascii="Arial" w:eastAsia="Calibri" w:hAnsi="Arial" w:cs="Arial"/>
          <w:lang w:val="en-GB"/>
        </w:rPr>
        <w:t xml:space="preserve"> </w:t>
      </w:r>
      <w:r w:rsidRPr="001E3CF3">
        <w:rPr>
          <w:rFonts w:ascii="Arial" w:eastAsia="Calibri" w:hAnsi="Arial" w:cs="Arial"/>
          <w:lang w:val="en-GB"/>
        </w:rPr>
        <w:t xml:space="preserve">a variety of </w:t>
      </w:r>
      <w:r w:rsidR="00137BAC">
        <w:rPr>
          <w:rFonts w:ascii="Arial" w:eastAsia="Calibri" w:hAnsi="Arial" w:cs="Arial"/>
          <w:lang w:val="en-GB"/>
        </w:rPr>
        <w:t xml:space="preserve">CDHRs </w:t>
      </w:r>
      <w:r w:rsidR="00F270E9">
        <w:rPr>
          <w:rFonts w:ascii="Arial" w:eastAsia="Calibri" w:hAnsi="Arial" w:cs="Arial"/>
          <w:lang w:val="en-GB"/>
        </w:rPr>
        <w:t xml:space="preserve">with </w:t>
      </w:r>
      <w:r w:rsidR="00CE656F">
        <w:rPr>
          <w:rFonts w:ascii="Arial" w:eastAsia="Calibri" w:hAnsi="Arial" w:cs="Arial"/>
          <w:lang w:val="en-GB"/>
        </w:rPr>
        <w:t xml:space="preserve">a </w:t>
      </w:r>
      <w:r w:rsidR="00137BAC">
        <w:rPr>
          <w:rFonts w:ascii="Arial" w:eastAsia="Calibri" w:hAnsi="Arial" w:cs="Arial"/>
          <w:lang w:val="en-GB"/>
        </w:rPr>
        <w:t xml:space="preserve">distinct </w:t>
      </w:r>
      <w:r w:rsidR="00CE656F">
        <w:rPr>
          <w:rFonts w:ascii="Arial" w:eastAsia="Calibri" w:hAnsi="Arial" w:cs="Arial"/>
          <w:lang w:val="en-GB"/>
        </w:rPr>
        <w:t xml:space="preserve">chronology and specific </w:t>
      </w:r>
      <w:r w:rsidR="00F270E9">
        <w:rPr>
          <w:rFonts w:ascii="Arial" w:eastAsia="Calibri" w:hAnsi="Arial" w:cs="Arial"/>
          <w:lang w:val="en-GB"/>
        </w:rPr>
        <w:t>clinical features</w:t>
      </w:r>
      <w:r w:rsidR="00CE656F">
        <w:rPr>
          <w:rFonts w:ascii="Arial" w:eastAsia="Calibri" w:hAnsi="Arial" w:cs="Arial"/>
          <w:lang w:val="en-GB"/>
        </w:rPr>
        <w:t xml:space="preserve"> characteristic to the individual drug. W</w:t>
      </w:r>
      <w:r w:rsidR="00F270E9">
        <w:rPr>
          <w:rFonts w:ascii="Arial" w:eastAsia="Calibri" w:hAnsi="Arial" w:cs="Arial"/>
          <w:lang w:val="en-GB"/>
        </w:rPr>
        <w:t xml:space="preserve">hereas </w:t>
      </w:r>
      <w:r w:rsidR="004954CC" w:rsidRPr="001E3CF3">
        <w:rPr>
          <w:rFonts w:ascii="Arial" w:eastAsia="Calibri" w:hAnsi="Arial" w:cs="Arial"/>
          <w:lang w:val="en-GB"/>
        </w:rPr>
        <w:t>severe cutaneous adverse reactions</w:t>
      </w:r>
      <w:r w:rsidR="00137BAC">
        <w:rPr>
          <w:rFonts w:ascii="Arial" w:eastAsia="Calibri" w:hAnsi="Arial" w:cs="Arial"/>
          <w:lang w:val="en-GB"/>
        </w:rPr>
        <w:t>, such as SJS/TEN or DRESS</w:t>
      </w:r>
      <w:r w:rsidR="00137BAC" w:rsidRPr="001E3CF3">
        <w:rPr>
          <w:rFonts w:ascii="Arial" w:eastAsia="Calibri" w:hAnsi="Arial" w:cs="Arial"/>
          <w:lang w:val="en-GB"/>
        </w:rPr>
        <w:t xml:space="preserve"> </w:t>
      </w:r>
      <w:r w:rsidRPr="001E3CF3">
        <w:rPr>
          <w:rFonts w:ascii="Arial" w:eastAsia="Calibri" w:hAnsi="Arial" w:cs="Arial"/>
          <w:lang w:val="en-GB"/>
        </w:rPr>
        <w:t>are rare</w:t>
      </w:r>
      <w:r w:rsidR="00CE656F">
        <w:rPr>
          <w:rFonts w:ascii="Arial" w:eastAsia="Calibri" w:hAnsi="Arial" w:cs="Arial"/>
          <w:lang w:val="en-GB"/>
        </w:rPr>
        <w:t>,</w:t>
      </w:r>
      <w:r w:rsidRPr="001E3CF3">
        <w:rPr>
          <w:rFonts w:ascii="Arial" w:eastAsia="Calibri" w:hAnsi="Arial" w:cs="Arial"/>
          <w:lang w:val="en-GB"/>
        </w:rPr>
        <w:t xml:space="preserve"> </w:t>
      </w:r>
      <w:r w:rsidR="00CE656F">
        <w:rPr>
          <w:rFonts w:ascii="Arial" w:eastAsia="Calibri" w:hAnsi="Arial" w:cs="Arial"/>
          <w:lang w:val="en-GB"/>
        </w:rPr>
        <w:t>c</w:t>
      </w:r>
      <w:r w:rsidR="00CE656F" w:rsidRPr="001E3CF3">
        <w:rPr>
          <w:rFonts w:ascii="Arial" w:eastAsia="Calibri" w:hAnsi="Arial" w:cs="Arial"/>
          <w:lang w:val="en-GB"/>
        </w:rPr>
        <w:t xml:space="preserve">utaneous </w:t>
      </w:r>
      <w:r w:rsidR="00CD7331" w:rsidRPr="001E3CF3">
        <w:rPr>
          <w:rFonts w:ascii="Arial" w:eastAsia="Calibri" w:hAnsi="Arial" w:cs="Arial"/>
          <w:lang w:val="en-GB"/>
        </w:rPr>
        <w:t>toxic</w:t>
      </w:r>
      <w:r w:rsidR="00CD7331">
        <w:rPr>
          <w:rFonts w:ascii="Arial" w:eastAsia="Calibri" w:hAnsi="Arial" w:cs="Arial"/>
          <w:lang w:val="en-GB"/>
        </w:rPr>
        <w:t>ities</w:t>
      </w:r>
      <w:r w:rsidR="00D83C05" w:rsidRPr="001E3CF3">
        <w:rPr>
          <w:rFonts w:ascii="Arial" w:eastAsia="Calibri" w:hAnsi="Arial" w:cs="Arial"/>
          <w:lang w:val="en-GB"/>
        </w:rPr>
        <w:t>, such as alopecia and stomatitis are frequent</w:t>
      </w:r>
      <w:r w:rsidR="00137BAC">
        <w:rPr>
          <w:rFonts w:ascii="Arial" w:eastAsia="Calibri" w:hAnsi="Arial" w:cs="Arial"/>
          <w:lang w:val="en-GB"/>
        </w:rPr>
        <w:t xml:space="preserve"> to many chemotherapeuticals</w:t>
      </w:r>
      <w:r w:rsidR="00D83C05" w:rsidRPr="001E3CF3">
        <w:rPr>
          <w:rFonts w:ascii="Arial" w:eastAsia="Calibri" w:hAnsi="Arial" w:cs="Arial"/>
          <w:lang w:val="en-GB"/>
        </w:rPr>
        <w:t xml:space="preserve">. </w:t>
      </w:r>
      <w:r w:rsidR="00CD7331">
        <w:rPr>
          <w:rFonts w:ascii="Arial" w:eastAsia="Calibri" w:hAnsi="Arial" w:cs="Arial"/>
          <w:lang w:val="en-GB"/>
        </w:rPr>
        <w:t xml:space="preserve">Additionally, it is important to recognise that immunologically mediated but non-allergic cutaneous drug reactions are </w:t>
      </w:r>
      <w:r w:rsidR="00DC386F">
        <w:rPr>
          <w:rFonts w:ascii="Arial" w:eastAsia="Calibri" w:hAnsi="Arial" w:cs="Arial"/>
          <w:lang w:val="en-GB"/>
        </w:rPr>
        <w:t>associated</w:t>
      </w:r>
      <w:r w:rsidR="00CD7331">
        <w:rPr>
          <w:rFonts w:ascii="Arial" w:eastAsia="Calibri" w:hAnsi="Arial" w:cs="Arial"/>
          <w:lang w:val="en-GB"/>
        </w:rPr>
        <w:t xml:space="preserve"> with many modern chemotherapy treatments. Whilst a full review of these reactions is beyond the scope of this manuscript, </w:t>
      </w:r>
      <w:r w:rsidR="00083B89">
        <w:rPr>
          <w:rFonts w:ascii="Arial" w:eastAsia="Calibri" w:hAnsi="Arial" w:cs="Arial"/>
          <w:lang w:val="en-GB"/>
        </w:rPr>
        <w:t xml:space="preserve">selected </w:t>
      </w:r>
      <w:r w:rsidR="00CD7331">
        <w:rPr>
          <w:rFonts w:ascii="Arial" w:eastAsia="Calibri" w:hAnsi="Arial" w:cs="Arial"/>
          <w:lang w:val="en-GB"/>
        </w:rPr>
        <w:t xml:space="preserve">important </w:t>
      </w:r>
      <w:r w:rsidR="00083B89">
        <w:rPr>
          <w:rFonts w:ascii="Arial" w:eastAsia="Calibri" w:hAnsi="Arial" w:cs="Arial"/>
          <w:lang w:val="en-GB"/>
        </w:rPr>
        <w:t>issues</w:t>
      </w:r>
      <w:r w:rsidR="00CD7331">
        <w:rPr>
          <w:rFonts w:ascii="Arial" w:eastAsia="Calibri" w:hAnsi="Arial" w:cs="Arial"/>
          <w:lang w:val="en-GB"/>
        </w:rPr>
        <w:t xml:space="preserve"> are discussed</w:t>
      </w:r>
      <w:r w:rsidR="00083B89">
        <w:rPr>
          <w:rFonts w:ascii="Arial" w:eastAsia="Calibri" w:hAnsi="Arial" w:cs="Arial"/>
          <w:lang w:val="en-GB"/>
        </w:rPr>
        <w:t>:</w:t>
      </w:r>
      <w:r w:rsidR="00CD7331">
        <w:rPr>
          <w:rFonts w:ascii="Arial" w:eastAsia="Calibri" w:hAnsi="Arial" w:cs="Arial"/>
          <w:lang w:val="en-GB"/>
        </w:rPr>
        <w:t xml:space="preserve"> </w:t>
      </w:r>
      <w:r w:rsidR="002D6682">
        <w:rPr>
          <w:rFonts w:ascii="Arial" w:eastAsia="Calibri" w:hAnsi="Arial" w:cs="Arial"/>
          <w:lang w:val="en-GB"/>
        </w:rPr>
        <w:t xml:space="preserve">1) </w:t>
      </w:r>
      <w:r w:rsidR="00DC386F" w:rsidRPr="006742D5">
        <w:rPr>
          <w:rFonts w:ascii="Arial" w:eastAsia="Calibri" w:hAnsi="Arial" w:cs="Arial"/>
          <w:lang w:val="en-GB"/>
        </w:rPr>
        <w:t xml:space="preserve">Antiangiogenic agents, such as sorafenib can cause hand-foot </w:t>
      </w:r>
      <w:r w:rsidR="00251FA4">
        <w:rPr>
          <w:rFonts w:ascii="Arial" w:eastAsia="Calibri" w:hAnsi="Arial" w:cs="Arial"/>
          <w:lang w:val="en-GB"/>
        </w:rPr>
        <w:t>syndrome</w:t>
      </w:r>
      <w:r w:rsidR="00DC386F" w:rsidRPr="006742D5">
        <w:rPr>
          <w:rFonts w:ascii="Arial" w:eastAsia="Calibri" w:hAnsi="Arial" w:cs="Arial"/>
          <w:lang w:val="en-GB"/>
        </w:rPr>
        <w:t xml:space="preserve">, eczema-like lesions and palmoplantar erythrodysesthesia </w:t>
      </w:r>
      <w:r w:rsidR="001B4C3E" w:rsidRPr="006742D5">
        <w:rPr>
          <w:rFonts w:ascii="Arial" w:eastAsia="Calibri" w:hAnsi="Arial" w:cs="Arial"/>
          <w:lang w:val="en-GB"/>
        </w:rPr>
        <w:fldChar w:fldCharType="begin"/>
      </w:r>
      <w:r w:rsidR="00DC386F" w:rsidRPr="006742D5">
        <w:rPr>
          <w:rFonts w:ascii="Arial" w:eastAsia="Calibri" w:hAnsi="Arial" w:cs="Arial"/>
          <w:lang w:val="en-GB"/>
        </w:rPr>
        <w:instrText xml:space="preserve"> ADDIN EN.CITE &lt;EndNote&gt;&lt;Cite&gt;&lt;Author&gt;Lipworth&lt;/Author&gt;&lt;Year&gt;2009&lt;/Year&gt;&lt;RecNum&gt;34&lt;/RecNum&gt;&lt;DisplayText&gt;(32)&lt;/DisplayText&gt;&lt;record&gt;&lt;rec-number&gt;34&lt;/rec-number&gt;&lt;foreign-keys&gt;&lt;key app="EN" db-id="05ee900xmpsseyespfu5xapi5x9d95wpvt0x" timestamp="0"&gt;34&lt;/key&gt;&lt;/foreign-keys&gt;&lt;ref-type name="Journal Article"&gt;17&lt;/ref-type&gt;&lt;contributors&gt;&lt;authors&gt;&lt;author&gt;Lipworth, A. D.&lt;/author&gt;&lt;author&gt;Robert, C.&lt;/author&gt;&lt;author&gt;Zhu, A. X.&lt;/author&gt;&lt;/authors&gt;&lt;/contributors&gt;&lt;auth-address&gt;Department of Dermatology, Massachusetts General Hospital, Harvard Medical School, Boston, MA 02114, USA.&lt;/auth-address&gt;&lt;titles&gt;&lt;title&gt;Hand-foot syndrome (hand-foot skin reaction, palmar-plantar erythrodysesthesia): focus on sorafenib and sunitinib&lt;/title&gt;&lt;secondary-title&gt;Oncology&lt;/secondary-title&gt;&lt;alt-title&gt;Oncology&lt;/alt-title&gt;&lt;/titles&gt;&lt;pages&gt;257-71&lt;/pages&gt;&lt;volume&gt;77&lt;/volume&gt;&lt;number&gt;5&lt;/number&gt;&lt;edition&gt;2009/11/20&lt;/edition&gt;&lt;keywords&gt;&lt;keyword&gt;Antineoplastic Agents/*adverse effects&lt;/keyword&gt;&lt;keyword&gt;Benzenesulfonates/*adverse effects&lt;/keyword&gt;&lt;keyword&gt;Drug Eruptions/drug therapy/*etiology/pathology&lt;/keyword&gt;&lt;keyword&gt;Erythema/*chemically induced/drug therapy/pathology&lt;/keyword&gt;&lt;keyword&gt;Foot Dermatoses/*chemically induced/drug therapy/pathology&lt;/keyword&gt;&lt;keyword&gt;Hand Dermatoses/*chemically induced/drug therapy/pathology&lt;/keyword&gt;&lt;keyword&gt;Humans&lt;/keyword&gt;&lt;keyword&gt;Indoles/*adverse effects&lt;/keyword&gt;&lt;keyword&gt;Niacinamide/analogs &amp;amp; derivatives&lt;/keyword&gt;&lt;keyword&gt;Paresthesia/*chemically induced/drug therapy/pathology&lt;/keyword&gt;&lt;keyword&gt;Phenylurea Compounds&lt;/keyword&gt;&lt;keyword&gt;Prognosis&lt;/keyword&gt;&lt;keyword&gt;Pyridines/*adverse effects&lt;/keyword&gt;&lt;keyword&gt;Pyrroles/*adverse effects&lt;/keyword&gt;&lt;keyword&gt;Risk Factors&lt;/keyword&gt;&lt;keyword&gt;Syndrome&lt;/keyword&gt;&lt;/keywords&gt;&lt;dates&gt;&lt;year&gt;2009&lt;/year&gt;&lt;/dates&gt;&lt;isbn&gt;0030-2414&lt;/isbn&gt;&lt;accession-num&gt;19923864&lt;/accession-num&gt;&lt;urls&gt;&lt;/urls&gt;&lt;electronic-resource-num&gt;10.1159/000258880&lt;/electronic-resource-num&gt;&lt;remote-database-provider&gt;NLM&lt;/remote-database-provider&gt;&lt;language&gt;eng&lt;/language&gt;&lt;/record&gt;&lt;/Cite&gt;&lt;/EndNote&gt;</w:instrText>
      </w:r>
      <w:r w:rsidR="001B4C3E" w:rsidRPr="006742D5">
        <w:rPr>
          <w:rFonts w:ascii="Arial" w:eastAsia="Calibri" w:hAnsi="Arial" w:cs="Arial"/>
          <w:lang w:val="en-GB"/>
        </w:rPr>
        <w:fldChar w:fldCharType="separate"/>
      </w:r>
      <w:r w:rsidR="00DC386F" w:rsidRPr="006742D5">
        <w:rPr>
          <w:rFonts w:ascii="Arial" w:eastAsia="Calibri" w:hAnsi="Arial" w:cs="Arial"/>
          <w:lang w:val="en-GB"/>
        </w:rPr>
        <w:t>(32)</w:t>
      </w:r>
      <w:r w:rsidR="001B4C3E" w:rsidRPr="006742D5">
        <w:rPr>
          <w:rFonts w:ascii="Arial" w:eastAsia="Calibri" w:hAnsi="Arial" w:cs="Arial"/>
          <w:lang w:val="en-GB"/>
        </w:rPr>
        <w:fldChar w:fldCharType="end"/>
      </w:r>
      <w:r w:rsidR="00DC386F" w:rsidRPr="006742D5">
        <w:rPr>
          <w:rFonts w:ascii="Arial" w:eastAsia="Calibri" w:hAnsi="Arial" w:cs="Arial"/>
          <w:lang w:val="en-GB"/>
        </w:rPr>
        <w:t xml:space="preserve">. </w:t>
      </w:r>
      <w:r w:rsidR="002D6682">
        <w:rPr>
          <w:rFonts w:ascii="Arial" w:eastAsia="Calibri" w:hAnsi="Arial" w:cs="Arial"/>
          <w:lang w:val="en-GB"/>
        </w:rPr>
        <w:t xml:space="preserve">2) </w:t>
      </w:r>
      <w:r w:rsidR="007C3D80" w:rsidRPr="006742D5">
        <w:rPr>
          <w:rFonts w:ascii="Arial" w:eastAsia="Calibri" w:hAnsi="Arial" w:cs="Arial"/>
          <w:lang w:val="en-GB"/>
        </w:rPr>
        <w:t>Hand</w:t>
      </w:r>
      <w:r w:rsidR="00D83C05" w:rsidRPr="006742D5">
        <w:rPr>
          <w:rFonts w:ascii="Arial" w:eastAsia="Calibri" w:hAnsi="Arial" w:cs="Arial"/>
          <w:lang w:val="en-GB"/>
        </w:rPr>
        <w:t>-</w:t>
      </w:r>
      <w:r w:rsidR="00251FA4">
        <w:rPr>
          <w:rFonts w:ascii="Arial" w:eastAsia="Calibri" w:hAnsi="Arial" w:cs="Arial"/>
          <w:lang w:val="en-GB"/>
        </w:rPr>
        <w:t>f</w:t>
      </w:r>
      <w:r w:rsidR="007C3D80" w:rsidRPr="006742D5">
        <w:rPr>
          <w:rFonts w:ascii="Arial" w:eastAsia="Calibri" w:hAnsi="Arial" w:cs="Arial"/>
          <w:lang w:val="en-GB"/>
        </w:rPr>
        <w:t xml:space="preserve">oot </w:t>
      </w:r>
      <w:r w:rsidR="00251FA4">
        <w:rPr>
          <w:rFonts w:ascii="Arial" w:eastAsia="Calibri" w:hAnsi="Arial" w:cs="Arial"/>
          <w:lang w:val="en-GB"/>
        </w:rPr>
        <w:t>syndrome</w:t>
      </w:r>
      <w:r w:rsidR="00812450">
        <w:rPr>
          <w:rFonts w:ascii="Arial" w:eastAsia="Calibri" w:hAnsi="Arial" w:cs="Arial"/>
          <w:lang w:val="en-GB"/>
        </w:rPr>
        <w:t xml:space="preserve"> </w:t>
      </w:r>
      <w:r w:rsidR="00A75515" w:rsidRPr="006742D5">
        <w:rPr>
          <w:rFonts w:ascii="Arial" w:eastAsia="Calibri" w:hAnsi="Arial" w:cs="Arial"/>
          <w:lang w:val="en-GB"/>
        </w:rPr>
        <w:t>is a specific CDHR that</w:t>
      </w:r>
      <w:r w:rsidR="00D83C05" w:rsidRPr="006742D5">
        <w:rPr>
          <w:rFonts w:ascii="Arial" w:eastAsia="Calibri" w:hAnsi="Arial" w:cs="Arial"/>
          <w:lang w:val="en-GB"/>
        </w:rPr>
        <w:t xml:space="preserve"> </w:t>
      </w:r>
      <w:r w:rsidRPr="006742D5">
        <w:rPr>
          <w:rFonts w:ascii="Arial" w:eastAsia="Calibri" w:hAnsi="Arial" w:cs="Arial"/>
          <w:lang w:val="en-GB"/>
        </w:rPr>
        <w:t xml:space="preserve">begins 2 days to 3 weeks after a chemotherapy course with redness and a tingling or burning sensation on palms and soles, develops into a symmetric, sharply demarcated erythema of the palms and soles and can involve painful blisters, fissures and </w:t>
      </w:r>
      <w:r w:rsidR="00333A82" w:rsidRPr="006742D5">
        <w:rPr>
          <w:rFonts w:ascii="Arial" w:eastAsia="Calibri" w:hAnsi="Arial" w:cs="Arial"/>
          <w:lang w:val="en-GB"/>
        </w:rPr>
        <w:t>o</w:t>
      </w:r>
      <w:r w:rsidRPr="006742D5">
        <w:rPr>
          <w:rFonts w:ascii="Arial" w:eastAsia="Calibri" w:hAnsi="Arial" w:cs="Arial"/>
          <w:lang w:val="en-GB"/>
        </w:rPr>
        <w:t xml:space="preserve">edema. Lesions may spread to the rest of the body, especially intertriginous zones (e.g., axilla, groin). </w:t>
      </w:r>
      <w:r w:rsidR="002D6682">
        <w:rPr>
          <w:rFonts w:ascii="Arial" w:eastAsia="Calibri" w:hAnsi="Arial" w:cs="Arial"/>
          <w:lang w:val="en-GB"/>
        </w:rPr>
        <w:t xml:space="preserve">3) </w:t>
      </w:r>
      <w:r w:rsidR="00694F21" w:rsidRPr="006742D5">
        <w:rPr>
          <w:rFonts w:ascii="Arial" w:eastAsia="Calibri" w:hAnsi="Arial" w:cs="Arial"/>
          <w:lang w:val="en-GB"/>
        </w:rPr>
        <w:t>Flagellate dermatoses</w:t>
      </w:r>
      <w:r w:rsidR="00A75515" w:rsidRPr="006742D5">
        <w:rPr>
          <w:rFonts w:ascii="Arial" w:eastAsia="Calibri" w:hAnsi="Arial" w:cs="Arial"/>
          <w:lang w:val="en-GB"/>
        </w:rPr>
        <w:t xml:space="preserve"> are p</w:t>
      </w:r>
      <w:r w:rsidRPr="006742D5">
        <w:rPr>
          <w:rFonts w:ascii="Arial" w:eastAsia="Calibri" w:hAnsi="Arial" w:cs="Arial"/>
          <w:lang w:val="en-GB"/>
        </w:rPr>
        <w:t>ruritic erythematous linear streaks with or without induction by scratching, which heal with hyperpigmentation o</w:t>
      </w:r>
      <w:r w:rsidR="00D83C05" w:rsidRPr="006742D5">
        <w:rPr>
          <w:rFonts w:ascii="Arial" w:eastAsia="Calibri" w:hAnsi="Arial" w:cs="Arial"/>
          <w:lang w:val="en-GB"/>
        </w:rPr>
        <w:t>n the trunk or extremit</w:t>
      </w:r>
      <w:r w:rsidRPr="006742D5">
        <w:rPr>
          <w:rFonts w:ascii="Arial" w:eastAsia="Calibri" w:hAnsi="Arial" w:cs="Arial"/>
          <w:lang w:val="en-GB"/>
        </w:rPr>
        <w:t xml:space="preserve">ies </w:t>
      </w:r>
      <w:r w:rsidR="001B4C3E" w:rsidRPr="006742D5">
        <w:rPr>
          <w:rFonts w:ascii="Arial" w:eastAsia="Calibri" w:hAnsi="Arial" w:cs="Arial"/>
          <w:lang w:val="en-GB"/>
        </w:rPr>
        <w:fldChar w:fldCharType="begin">
          <w:fldData xml:space="preserve">PEVuZE5vdGU+PENpdGU+PEF1dGhvcj5SZXllcy1IYWJpdG88L0F1dGhvcj48WWVhcj4yMDE0PC9Z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=
</w:fldData>
        </w:fldChar>
      </w:r>
      <w:r w:rsidR="00153A41" w:rsidRPr="006742D5">
        <w:rPr>
          <w:rFonts w:ascii="Arial" w:eastAsia="Calibri" w:hAnsi="Arial" w:cs="Arial"/>
          <w:lang w:val="en-GB"/>
        </w:rPr>
        <w:instrText xml:space="preserve"> ADDIN EN.CITE </w:instrText>
      </w:r>
      <w:r w:rsidR="001B4C3E" w:rsidRPr="006742D5">
        <w:rPr>
          <w:rFonts w:ascii="Arial" w:eastAsia="Calibri" w:hAnsi="Arial" w:cs="Arial"/>
          <w:lang w:val="en-GB"/>
        </w:rPr>
        <w:fldChar w:fldCharType="begin">
          <w:fldData xml:space="preserve">PEVuZE5vdGU+PENpdGU+PEF1dGhvcj5SZXllcy1IYWJpdG88L0F1dGhvcj48WWVhcj4yMDE0PC9Z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=
</w:fldData>
        </w:fldChar>
      </w:r>
      <w:r w:rsidR="00153A41" w:rsidRPr="006742D5">
        <w:rPr>
          <w:rFonts w:ascii="Arial" w:eastAsia="Calibri" w:hAnsi="Arial" w:cs="Arial"/>
          <w:lang w:val="en-GB"/>
        </w:rPr>
        <w:instrText xml:space="preserve"> ADDIN EN.CITE.DATA </w:instrText>
      </w:r>
      <w:r w:rsidR="001B4C3E" w:rsidRPr="006742D5">
        <w:rPr>
          <w:rFonts w:ascii="Arial" w:eastAsia="Calibri" w:hAnsi="Arial" w:cs="Arial"/>
          <w:lang w:val="en-GB"/>
        </w:rPr>
      </w:r>
      <w:r w:rsidR="001B4C3E" w:rsidRPr="006742D5">
        <w:rPr>
          <w:rFonts w:ascii="Arial" w:eastAsia="Calibri" w:hAnsi="Arial" w:cs="Arial"/>
          <w:lang w:val="en-GB"/>
        </w:rPr>
        <w:fldChar w:fldCharType="end"/>
      </w:r>
      <w:r w:rsidR="001B4C3E" w:rsidRPr="006742D5">
        <w:rPr>
          <w:rFonts w:ascii="Arial" w:eastAsia="Calibri" w:hAnsi="Arial" w:cs="Arial"/>
          <w:lang w:val="en-GB"/>
        </w:rPr>
      </w:r>
      <w:r w:rsidR="001B4C3E" w:rsidRPr="006742D5">
        <w:rPr>
          <w:rFonts w:ascii="Arial" w:eastAsia="Calibri" w:hAnsi="Arial" w:cs="Arial"/>
          <w:lang w:val="en-GB"/>
        </w:rPr>
        <w:fldChar w:fldCharType="separate"/>
      </w:r>
      <w:r w:rsidR="00A81005" w:rsidRPr="006742D5">
        <w:rPr>
          <w:rFonts w:ascii="Arial" w:eastAsia="Calibri" w:hAnsi="Arial" w:cs="Arial"/>
          <w:noProof/>
          <w:lang w:val="en-GB"/>
        </w:rPr>
        <w:t>(31)</w:t>
      </w:r>
      <w:r w:rsidR="001B4C3E" w:rsidRPr="006742D5">
        <w:rPr>
          <w:rFonts w:ascii="Arial" w:eastAsia="Calibri" w:hAnsi="Arial" w:cs="Arial"/>
          <w:lang w:val="en-GB"/>
        </w:rPr>
        <w:fldChar w:fldCharType="end"/>
      </w:r>
      <w:r w:rsidR="00333A82" w:rsidRPr="006742D5">
        <w:rPr>
          <w:rFonts w:ascii="Arial" w:eastAsia="Calibri" w:hAnsi="Arial" w:cs="Arial"/>
          <w:lang w:val="en-GB"/>
        </w:rPr>
        <w:t xml:space="preserve"> and may occur 12 hours to 6 months after </w:t>
      </w:r>
      <w:r w:rsidR="007C3D80" w:rsidRPr="006742D5">
        <w:rPr>
          <w:rFonts w:ascii="Arial" w:eastAsia="Calibri" w:hAnsi="Arial" w:cs="Arial"/>
          <w:lang w:val="en-GB"/>
        </w:rPr>
        <w:t xml:space="preserve">chemotherapy </w:t>
      </w:r>
      <w:r w:rsidR="00333A82" w:rsidRPr="006742D5">
        <w:rPr>
          <w:rFonts w:ascii="Arial" w:eastAsia="Calibri" w:hAnsi="Arial" w:cs="Arial"/>
          <w:lang w:val="en-GB"/>
        </w:rPr>
        <w:t>initiation</w:t>
      </w:r>
      <w:r w:rsidR="007C3D80" w:rsidRPr="006742D5">
        <w:rPr>
          <w:rFonts w:ascii="Arial" w:eastAsia="Calibri" w:hAnsi="Arial" w:cs="Arial"/>
          <w:lang w:val="en-GB"/>
        </w:rPr>
        <w:t xml:space="preserve"> (e.g. bleomycin)</w:t>
      </w:r>
      <w:r w:rsidRPr="006742D5">
        <w:rPr>
          <w:rFonts w:ascii="Arial" w:eastAsia="Calibri" w:hAnsi="Arial" w:cs="Arial"/>
          <w:lang w:val="en-GB"/>
        </w:rPr>
        <w:t xml:space="preserve">. </w:t>
      </w:r>
      <w:r w:rsidR="002D6682">
        <w:rPr>
          <w:rFonts w:ascii="Arial" w:eastAsia="Calibri" w:hAnsi="Arial" w:cs="Arial"/>
          <w:lang w:val="en-GB"/>
        </w:rPr>
        <w:t xml:space="preserve">4) </w:t>
      </w:r>
      <w:r w:rsidR="00694F21" w:rsidRPr="006742D5">
        <w:rPr>
          <w:rFonts w:ascii="Arial" w:eastAsia="Calibri" w:hAnsi="Arial" w:cs="Arial"/>
          <w:lang w:val="en-GB"/>
        </w:rPr>
        <w:t xml:space="preserve">Injection site reactions are commonly caused by injectable </w:t>
      </w:r>
      <w:r w:rsidR="00DC386F" w:rsidRPr="006742D5">
        <w:rPr>
          <w:rFonts w:ascii="Arial" w:eastAsia="Calibri" w:hAnsi="Arial" w:cs="Arial"/>
          <w:lang w:val="en-GB"/>
        </w:rPr>
        <w:t>b</w:t>
      </w:r>
      <w:r w:rsidRPr="006742D5">
        <w:rPr>
          <w:rFonts w:ascii="Arial" w:eastAsia="Calibri" w:hAnsi="Arial" w:cs="Arial"/>
          <w:lang w:val="en-GB"/>
        </w:rPr>
        <w:t>io</w:t>
      </w:r>
      <w:r w:rsidR="00DC386F" w:rsidRPr="006742D5">
        <w:rPr>
          <w:rFonts w:ascii="Arial" w:eastAsia="Calibri" w:hAnsi="Arial" w:cs="Arial"/>
          <w:lang w:val="en-GB"/>
        </w:rPr>
        <w:t>pharmaceuticals</w:t>
      </w:r>
      <w:r w:rsidRPr="006742D5">
        <w:rPr>
          <w:rFonts w:ascii="Arial" w:eastAsia="Calibri" w:hAnsi="Arial" w:cs="Arial"/>
          <w:lang w:val="en-GB"/>
        </w:rPr>
        <w:t xml:space="preserve">, whereas exanthems are </w:t>
      </w:r>
      <w:r w:rsidR="007C3D80" w:rsidRPr="006742D5">
        <w:rPr>
          <w:rFonts w:ascii="Arial" w:eastAsia="Calibri" w:hAnsi="Arial" w:cs="Arial"/>
          <w:lang w:val="en-GB"/>
        </w:rPr>
        <w:t xml:space="preserve">less </w:t>
      </w:r>
      <w:r w:rsidRPr="006742D5">
        <w:rPr>
          <w:rFonts w:ascii="Arial" w:eastAsia="Calibri" w:hAnsi="Arial" w:cs="Arial"/>
          <w:lang w:val="en-GB"/>
        </w:rPr>
        <w:t xml:space="preserve">common. </w:t>
      </w:r>
      <w:r w:rsidR="002D6682">
        <w:rPr>
          <w:rFonts w:ascii="Arial" w:eastAsia="Calibri" w:hAnsi="Arial" w:cs="Arial"/>
          <w:lang w:val="en-GB"/>
        </w:rPr>
        <w:t xml:space="preserve">5) </w:t>
      </w:r>
      <w:r w:rsidRPr="006742D5">
        <w:rPr>
          <w:rFonts w:ascii="Arial" w:eastAsia="Calibri" w:hAnsi="Arial" w:cs="Arial"/>
          <w:lang w:val="en-GB"/>
        </w:rPr>
        <w:t xml:space="preserve">Checkpoint inhibitors </w:t>
      </w:r>
      <w:r w:rsidR="00446976" w:rsidRPr="006742D5">
        <w:rPr>
          <w:rFonts w:ascii="Arial" w:eastAsia="Calibri" w:hAnsi="Arial" w:cs="Arial"/>
          <w:color w:val="000000"/>
          <w:lang w:val="en-GB"/>
        </w:rPr>
        <w:t xml:space="preserve">typically </w:t>
      </w:r>
      <w:r w:rsidR="00D83C05" w:rsidRPr="006742D5">
        <w:rPr>
          <w:rFonts w:ascii="Arial" w:eastAsia="Calibri" w:hAnsi="Arial" w:cs="Arial"/>
          <w:color w:val="000000"/>
          <w:lang w:val="en-GB"/>
        </w:rPr>
        <w:t xml:space="preserve">induce pruritus, and vitiligo. </w:t>
      </w:r>
      <w:r w:rsidR="00333A82" w:rsidRPr="006742D5">
        <w:rPr>
          <w:rFonts w:ascii="Arial" w:eastAsia="Calibri" w:hAnsi="Arial" w:cs="Arial"/>
          <w:color w:val="000000"/>
          <w:lang w:val="en-GB"/>
        </w:rPr>
        <w:t xml:space="preserve">However, </w:t>
      </w:r>
      <w:r w:rsidR="00083B89" w:rsidRPr="006742D5">
        <w:rPr>
          <w:rFonts w:ascii="Arial" w:eastAsia="Calibri" w:hAnsi="Arial" w:cs="Arial"/>
          <w:color w:val="000000"/>
          <w:lang w:val="en-GB"/>
        </w:rPr>
        <w:t xml:space="preserve">genuine </w:t>
      </w:r>
      <w:r w:rsidR="00333A82" w:rsidRPr="006742D5">
        <w:rPr>
          <w:rFonts w:ascii="Arial" w:eastAsia="Calibri" w:hAnsi="Arial" w:cs="Arial"/>
          <w:color w:val="000000"/>
          <w:lang w:val="en-GB"/>
        </w:rPr>
        <w:t>CDHR</w:t>
      </w:r>
      <w:r w:rsidR="00D83C05" w:rsidRPr="006742D5">
        <w:rPr>
          <w:rFonts w:ascii="Arial" w:eastAsia="Calibri" w:hAnsi="Arial" w:cs="Arial"/>
          <w:color w:val="000000"/>
          <w:lang w:val="en-GB"/>
        </w:rPr>
        <w:t xml:space="preserve"> are </w:t>
      </w:r>
      <w:r w:rsidR="00333A82" w:rsidRPr="006742D5">
        <w:rPr>
          <w:rFonts w:ascii="Arial" w:eastAsia="Calibri" w:hAnsi="Arial" w:cs="Arial"/>
          <w:color w:val="000000"/>
          <w:lang w:val="en-GB"/>
        </w:rPr>
        <w:t xml:space="preserve">also </w:t>
      </w:r>
      <w:r w:rsidR="00D83C05" w:rsidRPr="006742D5">
        <w:rPr>
          <w:rFonts w:ascii="Arial" w:eastAsia="Calibri" w:hAnsi="Arial" w:cs="Arial"/>
          <w:color w:val="000000"/>
          <w:lang w:val="en-GB"/>
        </w:rPr>
        <w:t xml:space="preserve">frequent, </w:t>
      </w:r>
      <w:r w:rsidR="00D83C05" w:rsidRPr="006742D5">
        <w:rPr>
          <w:rFonts w:ascii="Arial" w:eastAsia="Times New Roman" w:hAnsi="Arial" w:cs="Arial"/>
          <w:color w:val="000000"/>
          <w:lang w:val="en-GB" w:eastAsia="fr-FR"/>
        </w:rPr>
        <w:t>varying from</w:t>
      </w:r>
      <w:r w:rsidR="00333A82" w:rsidRPr="006742D5">
        <w:rPr>
          <w:rFonts w:ascii="Arial" w:eastAsia="Times New Roman" w:hAnsi="Arial" w:cs="Arial"/>
          <w:color w:val="000000"/>
          <w:lang w:val="en-GB" w:eastAsia="fr-FR"/>
        </w:rPr>
        <w:t xml:space="preserve"> mild (MPE)</w:t>
      </w:r>
      <w:r w:rsidR="00D83C05" w:rsidRPr="006742D5">
        <w:rPr>
          <w:rFonts w:ascii="Arial" w:eastAsia="Times New Roman" w:hAnsi="Arial" w:cs="Arial"/>
          <w:color w:val="000000"/>
          <w:lang w:val="en-GB" w:eastAsia="fr-FR"/>
        </w:rPr>
        <w:t xml:space="preserve"> to</w:t>
      </w:r>
      <w:r w:rsidR="00333A82" w:rsidRPr="006742D5">
        <w:rPr>
          <w:rFonts w:ascii="Arial" w:eastAsia="Times New Roman" w:hAnsi="Arial" w:cs="Arial"/>
          <w:color w:val="000000"/>
          <w:lang w:val="en-GB" w:eastAsia="fr-FR"/>
        </w:rPr>
        <w:t xml:space="preserve"> severe (e.g.</w:t>
      </w:r>
      <w:r w:rsidR="00D83C05" w:rsidRPr="006742D5">
        <w:rPr>
          <w:rFonts w:ascii="Arial" w:eastAsia="Times New Roman" w:hAnsi="Arial" w:cs="Arial"/>
          <w:color w:val="000000"/>
          <w:lang w:val="en-GB" w:eastAsia="fr-FR"/>
        </w:rPr>
        <w:t xml:space="preserve"> bullous drug eruptions</w:t>
      </w:r>
      <w:r w:rsidR="00333A82" w:rsidRPr="006742D5">
        <w:rPr>
          <w:rFonts w:ascii="Arial" w:eastAsia="Times New Roman" w:hAnsi="Arial" w:cs="Arial"/>
          <w:color w:val="000000"/>
          <w:lang w:val="en-GB" w:eastAsia="fr-FR"/>
        </w:rPr>
        <w:t>)</w:t>
      </w:r>
      <w:r w:rsidR="00D83C05" w:rsidRPr="006742D5">
        <w:rPr>
          <w:rFonts w:ascii="Arial" w:eastAsia="Times New Roman" w:hAnsi="Arial" w:cs="Arial"/>
          <w:lang w:val="en-GB" w:eastAsia="fr-FR"/>
        </w:rPr>
        <w:t>.</w:t>
      </w:r>
      <w:r w:rsidR="00B16B60" w:rsidRPr="006742D5">
        <w:rPr>
          <w:rFonts w:ascii="Arial" w:eastAsia="Calibri" w:hAnsi="Arial" w:cs="Arial"/>
          <w:lang w:val="en-GB"/>
        </w:rPr>
        <w:t xml:space="preserve"> </w:t>
      </w:r>
      <w:r w:rsidR="002D6682">
        <w:rPr>
          <w:rFonts w:ascii="Arial" w:eastAsia="Calibri" w:hAnsi="Arial" w:cs="Arial"/>
          <w:lang w:val="en-GB"/>
        </w:rPr>
        <w:t xml:space="preserve">6) </w:t>
      </w:r>
      <w:r w:rsidR="00083B89" w:rsidRPr="006742D5">
        <w:rPr>
          <w:rFonts w:ascii="Arial" w:eastAsia="Calibri" w:hAnsi="Arial" w:cs="Arial"/>
          <w:lang w:val="en-GB"/>
        </w:rPr>
        <w:t>Phototoxicity is also a common problem, especially for erlotinib and v</w:t>
      </w:r>
      <w:r w:rsidR="00D83C05" w:rsidRPr="006742D5">
        <w:rPr>
          <w:rFonts w:ascii="Arial" w:eastAsia="Calibri" w:hAnsi="Arial" w:cs="Arial"/>
          <w:lang w:val="en-GB"/>
        </w:rPr>
        <w:t>emurafenib</w:t>
      </w:r>
      <w:r w:rsidR="00083B89" w:rsidRPr="006742D5">
        <w:rPr>
          <w:rFonts w:ascii="Arial" w:eastAsia="Calibri" w:hAnsi="Arial" w:cs="Arial"/>
          <w:lang w:val="en-GB"/>
        </w:rPr>
        <w:t xml:space="preserve">. The latter also </w:t>
      </w:r>
      <w:r w:rsidR="00B16B60" w:rsidRPr="006742D5">
        <w:rPr>
          <w:rFonts w:ascii="Arial" w:eastAsia="Calibri" w:hAnsi="Arial" w:cs="Arial"/>
          <w:lang w:val="en-GB"/>
        </w:rPr>
        <w:t>often</w:t>
      </w:r>
      <w:r w:rsidR="00D83C05" w:rsidRPr="006742D5">
        <w:rPr>
          <w:rFonts w:ascii="Arial" w:eastAsia="Calibri" w:hAnsi="Arial" w:cs="Arial"/>
          <w:lang w:val="en-GB"/>
        </w:rPr>
        <w:t xml:space="preserve"> cause</w:t>
      </w:r>
      <w:r w:rsidR="00B16B60" w:rsidRPr="006742D5">
        <w:rPr>
          <w:rFonts w:ascii="Arial" w:eastAsia="Calibri" w:hAnsi="Arial" w:cs="Arial"/>
          <w:lang w:val="en-GB"/>
        </w:rPr>
        <w:t>s</w:t>
      </w:r>
      <w:r w:rsidR="00D83C05" w:rsidRPr="006742D5">
        <w:rPr>
          <w:rFonts w:ascii="Arial" w:eastAsia="Calibri" w:hAnsi="Arial" w:cs="Arial"/>
          <w:lang w:val="en-GB"/>
        </w:rPr>
        <w:t xml:space="preserve"> folliculitis, cysts, pruritus, </w:t>
      </w:r>
      <w:r w:rsidR="00083B89" w:rsidRPr="006742D5">
        <w:rPr>
          <w:rFonts w:ascii="Arial" w:eastAsia="Calibri" w:hAnsi="Arial" w:cs="Arial"/>
          <w:lang w:val="en-GB"/>
        </w:rPr>
        <w:t xml:space="preserve">and </w:t>
      </w:r>
      <w:r w:rsidR="00CE169A" w:rsidRPr="006742D5">
        <w:rPr>
          <w:rFonts w:ascii="Arial" w:eastAsia="Calibri" w:hAnsi="Arial" w:cs="Arial"/>
          <w:lang w:val="en-GB"/>
        </w:rPr>
        <w:t>exanthem</w:t>
      </w:r>
      <w:r w:rsidR="00083B89" w:rsidRPr="006742D5">
        <w:rPr>
          <w:rFonts w:ascii="Arial" w:eastAsia="Calibri" w:hAnsi="Arial" w:cs="Arial"/>
          <w:lang w:val="en-GB"/>
        </w:rPr>
        <w:t>s</w:t>
      </w:r>
      <w:r w:rsidR="00A75515" w:rsidRPr="006742D5">
        <w:rPr>
          <w:rFonts w:ascii="Arial" w:eastAsia="Calibri" w:hAnsi="Arial" w:cs="Arial"/>
          <w:lang w:val="en-GB"/>
        </w:rPr>
        <w:t xml:space="preserve"> </w:t>
      </w:r>
      <w:r w:rsidR="001B4C3E" w:rsidRPr="002D6682">
        <w:rPr>
          <w:lang w:val="en-GB"/>
        </w:rPr>
        <w:fldChar w:fldCharType="begin"/>
      </w:r>
      <w:r w:rsidR="00153A41" w:rsidRPr="006742D5">
        <w:rPr>
          <w:rFonts w:ascii="Arial" w:eastAsia="Calibri" w:hAnsi="Arial" w:cs="Arial"/>
          <w:lang w:val="en-GB"/>
        </w:rPr>
        <w:instrText xml:space="preserve"> ADDIN EN.CITE &lt;EndNote&gt;&lt;Cite&gt;&lt;Author&gt;Sinha&lt;/Author&gt;&lt;Year&gt;2012&lt;/Year&gt;&lt;RecNum&gt;36&lt;/RecNum&gt;&lt;DisplayText&gt;(33)&lt;/DisplayText&gt;&lt;record&gt;&lt;rec-number&gt;36&lt;/rec-number&gt;&lt;foreign-keys&gt;&lt;key app="EN" db-id="05ee900xmpsseyespfu5xapi5x9d95wpvt0x" timestamp="0"&gt;36&lt;/key&gt;&lt;/foreign-keys&gt;&lt;ref-type name="Journal Article"&gt;17&lt;/ref-type&gt;&lt;contributors&gt;&lt;authors&gt;&lt;author&gt;Sinha, R.&lt;/author&gt;&lt;author&gt;Edmonds, K.&lt;/author&gt;&lt;author&gt;Newton-Bishop, J. A.&lt;/author&gt;&lt;author&gt;Gore, M. E.&lt;/author&gt;&lt;author&gt;Larkin, J.&lt;/author&gt;&lt;author&gt;Fearfield, L.&lt;/author&gt;&lt;/authors&gt;&lt;/contributors&gt;&lt;auth-address&gt;Department of Dermatology, Chelsea and Westminster Hospital, London SW10 9NH, U.K.&lt;/auth-address&gt;&lt;titles&gt;&lt;title&gt;Cutaneous adverse events associated with vemurafenib in patients with metastatic melanoma: practical advice on diagnosis, prevention and management of the main treatment-related skin toxicities&lt;/title&gt;&lt;secondary-title&gt;Br J Dermatol&lt;/secondary-title&gt;&lt;alt-title&gt;The British journal of dermatology&lt;/alt-title&gt;&lt;/titles&gt;&lt;pages&gt;987-94&lt;/pages&gt;&lt;volume&gt;167&lt;/volume&gt;&lt;number&gt;5&lt;/number&gt;&lt;edition&gt;2012/08/24&lt;/edition&gt;&lt;keywords&gt;&lt;keyword&gt;Clinical Trials as Topic&lt;/keyword&gt;&lt;keyword&gt;Drug Eruptions/diagnosis/*etiology/prevention &amp;amp; control&lt;/keyword&gt;&lt;keyword&gt;Humans&lt;/keyword&gt;&lt;keyword&gt;Indoles/*adverse effects&lt;/keyword&gt;&lt;keyword&gt;Melanoma/*drug therapy&lt;/keyword&gt;&lt;keyword&gt;Protein Kinase Inhibitors/*adverse effects&lt;/keyword&gt;&lt;keyword&gt;Proto-Oncogene Proteins B-raf/*antagonists &amp;amp; inhibitors&lt;/keyword&gt;&lt;keyword&gt;Skin Neoplasms/*drug therapy&lt;/keyword&gt;&lt;keyword&gt;Sulfonamides/*adverse effects&lt;/keyword&gt;&lt;/keywords&gt;&lt;dates&gt;&lt;year&gt;2012&lt;/year&gt;&lt;pub-dates&gt;&lt;date&gt;Nov&lt;/date&gt;&lt;/pub-dates&gt;&lt;/dates&gt;&lt;isbn&gt;0007-0963&lt;/isbn&gt;&lt;accession-num&gt;22913467&lt;/accession-num&gt;&lt;urls&gt;&lt;/urls&gt;&lt;electronic-resource-num&gt;10.1111/bjd.12010&lt;/electronic-resource-num&gt;&lt;remote-database-provider&gt;NLM&lt;/remote-database-provider&gt;&lt;language&gt;eng&lt;/language&gt;&lt;/record&gt;&lt;/Cite&gt;&lt;/EndNote&gt;</w:instrText>
      </w:r>
      <w:r w:rsidR="001B4C3E" w:rsidRPr="002D6682">
        <w:rPr>
          <w:lang w:val="en-GB"/>
        </w:rPr>
        <w:fldChar w:fldCharType="separate"/>
      </w:r>
      <w:r w:rsidR="00A81005" w:rsidRPr="006742D5">
        <w:rPr>
          <w:rFonts w:ascii="Arial" w:eastAsia="Calibri" w:hAnsi="Arial" w:cs="Arial"/>
          <w:noProof/>
          <w:lang w:val="en-GB"/>
        </w:rPr>
        <w:t>(33)</w:t>
      </w:r>
      <w:r w:rsidR="001B4C3E" w:rsidRPr="002D6682">
        <w:rPr>
          <w:lang w:val="en-GB"/>
        </w:rPr>
        <w:fldChar w:fldCharType="end"/>
      </w:r>
      <w:r w:rsidR="001B4C3E" w:rsidRPr="002D6682">
        <w:rPr>
          <w:lang w:val="en-GB"/>
        </w:rPr>
        <w:fldChar w:fldCharType="begin"/>
      </w:r>
      <w:r w:rsidR="00153A41" w:rsidRPr="006742D5">
        <w:rPr>
          <w:rFonts w:ascii="Arial" w:eastAsia="Calibri" w:hAnsi="Arial" w:cs="Arial"/>
          <w:lang w:val="en-GB"/>
        </w:rPr>
        <w:instrText xml:space="preserve"> ADDIN EN.CITE &lt;EndNote&gt;&lt;Cite&gt;&lt;Author&gt;Luu&lt;/Author&gt;&lt;Year&gt;2007&lt;/Year&gt;&lt;RecNum&gt;41&lt;/RecNum&gt;&lt;DisplayText&gt;(34)&lt;/DisplayText&gt;&lt;record&gt;&lt;rec-number&gt;41&lt;/rec-number&gt;&lt;foreign-keys&gt;&lt;key app="EN" db-id="05ee900xmpsseyespfu5xapi5x9d95wpvt0x" timestamp="0"&gt;41&lt;/key&gt;&lt;/foreign-keys&gt;&lt;ref-type name="Journal Article"&gt;17&lt;/ref-type&gt;&lt;contributors&gt;&lt;authors&gt;&lt;author&gt;Luu, M.&lt;/author&gt;&lt;author&gt;Lai, S. E.&lt;/author&gt;&lt;author&gt;Patel, J.&lt;/author&gt;&lt;author&gt;Guitart, J.&lt;/author&gt;&lt;author&gt;Lacouture, M. E.&lt;/author&gt;&lt;/authors&gt;&lt;/contributors&gt;&lt;auth-address&gt;Northwestern University, Feinberg School of Medicine, Chicago, IL 60611, USA.&lt;/auth-address&gt;&lt;titles&gt;&lt;title&gt;Photosensitive rash due to the epidermal growth factor receptor inhibitor erlotinib&lt;/title&gt;&lt;secondary-title&gt;Photodermatol Photoimmunol Photomed&lt;/secondary-title&gt;&lt;alt-title&gt;Photodermatology, photoimmunology &amp;amp; photomedicine&lt;/alt-title&gt;&lt;/titles&gt;&lt;pages&gt;42-5&lt;/pages&gt;&lt;volume&gt;23&lt;/volume&gt;&lt;number&gt;1&lt;/number&gt;&lt;edition&gt;2007/01/27&lt;/edition&gt;&lt;keywords&gt;&lt;keyword&gt;Aged&lt;/keyword&gt;&lt;keyword&gt;Carcinoma, Non-Small-Cell Lung/drug therapy&lt;/keyword&gt;&lt;keyword&gt;Dermatitis, Phototoxic/*etiology&lt;/keyword&gt;&lt;keyword&gt;Erlotinib Hydrochloride&lt;/keyword&gt;&lt;keyword&gt;Humans&lt;/keyword&gt;&lt;keyword&gt;Lung Neoplasms/drug therapy&lt;/keyword&gt;&lt;keyword&gt;Male&lt;/keyword&gt;&lt;keyword&gt;Protein Kinase Inhibitors/*adverse effects&lt;/keyword&gt;&lt;keyword&gt;Quinazolines/*adverse effects&lt;/keyword&gt;&lt;/keywords&gt;&lt;dates&gt;&lt;year&gt;2007&lt;/year&gt;&lt;pub-dates&gt;&lt;date&gt;Feb&lt;/date&gt;&lt;/pub-dates&gt;&lt;/dates&gt;&lt;isbn&gt;0905-4383 (Print)&amp;#xD;0905-4383&lt;/isbn&gt;&lt;accession-num&gt;17254038&lt;/accession-num&gt;&lt;urls&gt;&lt;/urls&gt;&lt;electronic-resource-num&gt;10.1111/j.1600-0781.2007.00273.x&lt;/electronic-resource-num&gt;&lt;remote-database-provider&gt;NLM&lt;/remote-database-provider&gt;&lt;language&gt;eng&lt;/language&gt;&lt;/record&gt;&lt;/Cite&gt;&lt;/EndNote&gt;</w:instrText>
      </w:r>
      <w:r w:rsidR="001B4C3E" w:rsidRPr="002D6682">
        <w:rPr>
          <w:lang w:val="en-GB"/>
        </w:rPr>
        <w:fldChar w:fldCharType="separate"/>
      </w:r>
      <w:r w:rsidR="00A81005" w:rsidRPr="006742D5">
        <w:rPr>
          <w:rFonts w:ascii="Arial" w:eastAsia="Calibri" w:hAnsi="Arial" w:cs="Arial"/>
          <w:noProof/>
          <w:lang w:val="en-GB"/>
        </w:rPr>
        <w:t>(34)</w:t>
      </w:r>
      <w:r w:rsidR="001B4C3E" w:rsidRPr="002D6682">
        <w:rPr>
          <w:lang w:val="en-GB"/>
        </w:rPr>
        <w:fldChar w:fldCharType="end"/>
      </w:r>
      <w:r w:rsidR="00D83C05" w:rsidRPr="006742D5">
        <w:rPr>
          <w:rFonts w:ascii="Arial" w:eastAsia="Calibri" w:hAnsi="Arial" w:cs="Arial"/>
          <w:iCs/>
          <w:lang w:val="en-GB"/>
        </w:rPr>
        <w:t>.</w:t>
      </w:r>
      <w:r w:rsidR="00D83C05" w:rsidRPr="006742D5">
        <w:rPr>
          <w:rFonts w:ascii="Arial" w:eastAsia="Calibri" w:hAnsi="Arial" w:cs="Arial"/>
          <w:lang w:val="en-GB"/>
        </w:rPr>
        <w:t xml:space="preserve"> </w:t>
      </w:r>
      <w:r w:rsidR="002D6682">
        <w:rPr>
          <w:rFonts w:ascii="Arial" w:eastAsia="Calibri" w:hAnsi="Arial" w:cs="Arial"/>
          <w:lang w:val="en-GB"/>
        </w:rPr>
        <w:t xml:space="preserve">7) </w:t>
      </w:r>
      <w:r w:rsidR="00D83C05" w:rsidRPr="006742D5">
        <w:rPr>
          <w:rFonts w:ascii="Arial" w:eastAsia="Calibri" w:hAnsi="Arial" w:cs="Arial"/>
          <w:lang w:val="en-GB"/>
        </w:rPr>
        <w:t xml:space="preserve">Epidermal growth factor receptor </w:t>
      </w:r>
      <w:r w:rsidR="00D83C05" w:rsidRPr="006742D5">
        <w:rPr>
          <w:rFonts w:ascii="Arial" w:eastAsia="Calibri" w:hAnsi="Arial" w:cs="Arial"/>
          <w:lang w:val="en-GB"/>
        </w:rPr>
        <w:lastRenderedPageBreak/>
        <w:t xml:space="preserve">inhibitors (cetuximab, panitumumab, cefitinib, erlotinib) </w:t>
      </w:r>
      <w:r w:rsidR="00083B89" w:rsidRPr="006742D5">
        <w:rPr>
          <w:rFonts w:ascii="Arial" w:eastAsia="Calibri" w:hAnsi="Arial" w:cs="Arial"/>
          <w:lang w:val="en-GB"/>
        </w:rPr>
        <w:t xml:space="preserve">may </w:t>
      </w:r>
      <w:r w:rsidR="00B16B60" w:rsidRPr="006742D5">
        <w:rPr>
          <w:rFonts w:ascii="Arial" w:eastAsia="Calibri" w:hAnsi="Arial" w:cs="Arial"/>
          <w:lang w:val="en-GB"/>
        </w:rPr>
        <w:t>cause a</w:t>
      </w:r>
      <w:r w:rsidR="00D83C05" w:rsidRPr="006742D5">
        <w:rPr>
          <w:rFonts w:ascii="Arial" w:eastAsia="Calibri" w:hAnsi="Arial" w:cs="Arial"/>
          <w:lang w:val="en-GB"/>
        </w:rPr>
        <w:t xml:space="preserve"> papulopustular eruption (acneiform rash), </w:t>
      </w:r>
      <w:r w:rsidR="00B16B60" w:rsidRPr="006742D5">
        <w:rPr>
          <w:rFonts w:ascii="Arial" w:eastAsia="Calibri" w:hAnsi="Arial" w:cs="Arial"/>
          <w:lang w:val="en-GB"/>
        </w:rPr>
        <w:t>which</w:t>
      </w:r>
      <w:r w:rsidR="00D83C05" w:rsidRPr="006742D5">
        <w:rPr>
          <w:rFonts w:ascii="Arial" w:eastAsia="Calibri" w:hAnsi="Arial" w:cs="Arial"/>
          <w:lang w:val="en-GB"/>
        </w:rPr>
        <w:t xml:space="preserve"> develop</w:t>
      </w:r>
      <w:r w:rsidR="00083B89" w:rsidRPr="006742D5">
        <w:rPr>
          <w:rFonts w:ascii="Arial" w:eastAsia="Calibri" w:hAnsi="Arial" w:cs="Arial"/>
          <w:lang w:val="en-GB"/>
        </w:rPr>
        <w:t>s</w:t>
      </w:r>
      <w:r w:rsidR="00B16B60" w:rsidRPr="006742D5">
        <w:rPr>
          <w:rFonts w:ascii="Arial" w:eastAsia="Calibri" w:hAnsi="Arial" w:cs="Arial"/>
          <w:lang w:val="en-GB"/>
        </w:rPr>
        <w:t xml:space="preserve"> after</w:t>
      </w:r>
      <w:r w:rsidR="007B0806" w:rsidRPr="006742D5">
        <w:rPr>
          <w:rFonts w:ascii="Arial" w:eastAsia="Calibri" w:hAnsi="Arial" w:cs="Arial"/>
          <w:lang w:val="en-GB"/>
        </w:rPr>
        <w:t xml:space="preserve"> </w:t>
      </w:r>
      <w:r w:rsidR="00A75515" w:rsidRPr="006742D5">
        <w:rPr>
          <w:rFonts w:ascii="Arial" w:eastAsia="Calibri" w:hAnsi="Arial" w:cs="Arial"/>
          <w:lang w:val="en-GB"/>
        </w:rPr>
        <w:t>1-2</w:t>
      </w:r>
      <w:r w:rsidR="00D83C05" w:rsidRPr="006742D5">
        <w:rPr>
          <w:rFonts w:ascii="Arial" w:eastAsia="Calibri" w:hAnsi="Arial" w:cs="Arial"/>
          <w:lang w:val="en-GB"/>
        </w:rPr>
        <w:t xml:space="preserve"> weeks</w:t>
      </w:r>
      <w:r w:rsidR="00A75515" w:rsidRPr="006742D5">
        <w:rPr>
          <w:rFonts w:ascii="Arial" w:eastAsia="Calibri" w:hAnsi="Arial" w:cs="Arial"/>
          <w:lang w:val="en-GB"/>
        </w:rPr>
        <w:t xml:space="preserve"> or later</w:t>
      </w:r>
      <w:r w:rsidR="00D83C05" w:rsidRPr="006742D5">
        <w:rPr>
          <w:rFonts w:ascii="Arial" w:eastAsia="Calibri" w:hAnsi="Arial" w:cs="Arial"/>
          <w:lang w:val="en-GB"/>
        </w:rPr>
        <w:t>. Papules and pustules can be itchy or painful</w:t>
      </w:r>
      <w:r w:rsidR="00B57BE1" w:rsidRPr="006742D5">
        <w:rPr>
          <w:rFonts w:ascii="Arial" w:eastAsia="Calibri" w:hAnsi="Arial" w:cs="Arial"/>
          <w:lang w:val="en-GB"/>
        </w:rPr>
        <w:t xml:space="preserve"> </w:t>
      </w:r>
      <w:r w:rsidR="001B4C3E" w:rsidRPr="006742D5">
        <w:rPr>
          <w:rFonts w:ascii="Arial" w:eastAsia="Calibri" w:hAnsi="Arial" w:cs="Arial"/>
          <w:lang w:val="en-GB"/>
        </w:rPr>
        <w:fldChar w:fldCharType="begin">
          <w:fldData xml:space="preserve">PEVuZE5vdGU+PENpdGU+PEF1dGhvcj5SZWd1aWFpPC9BdXRob3I+PFllYXI+MjAxMjwvWWVhcj48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</w:fldData>
        </w:fldChar>
      </w:r>
      <w:r w:rsidR="00153A41" w:rsidRPr="006742D5">
        <w:rPr>
          <w:rFonts w:ascii="Arial" w:eastAsia="Calibri" w:hAnsi="Arial" w:cs="Arial"/>
          <w:lang w:val="en-GB"/>
        </w:rPr>
        <w:instrText xml:space="preserve"> ADDIN EN.CITE </w:instrText>
      </w:r>
      <w:r w:rsidR="001B4C3E" w:rsidRPr="006742D5">
        <w:rPr>
          <w:rFonts w:ascii="Arial" w:eastAsia="Calibri" w:hAnsi="Arial" w:cs="Arial"/>
          <w:lang w:val="en-GB"/>
        </w:rPr>
        <w:fldChar w:fldCharType="begin">
          <w:fldData xml:space="preserve">PEVuZE5vdGU+PENpdGU+PEF1dGhvcj5SZWd1aWFpPC9BdXRob3I+PFllYXI+MjAxMjwvWWVhcj48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</w:fldData>
        </w:fldChar>
      </w:r>
      <w:r w:rsidR="00153A41" w:rsidRPr="006742D5">
        <w:rPr>
          <w:rFonts w:ascii="Arial" w:eastAsia="Calibri" w:hAnsi="Arial" w:cs="Arial"/>
          <w:lang w:val="en-GB"/>
        </w:rPr>
        <w:instrText xml:space="preserve"> ADDIN EN.CITE.DATA </w:instrText>
      </w:r>
      <w:r w:rsidR="001B4C3E" w:rsidRPr="006742D5">
        <w:rPr>
          <w:rFonts w:ascii="Arial" w:eastAsia="Calibri" w:hAnsi="Arial" w:cs="Arial"/>
          <w:lang w:val="en-GB"/>
        </w:rPr>
      </w:r>
      <w:r w:rsidR="001B4C3E" w:rsidRPr="006742D5">
        <w:rPr>
          <w:rFonts w:ascii="Arial" w:eastAsia="Calibri" w:hAnsi="Arial" w:cs="Arial"/>
          <w:lang w:val="en-GB"/>
        </w:rPr>
        <w:fldChar w:fldCharType="end"/>
      </w:r>
      <w:r w:rsidR="001B4C3E" w:rsidRPr="006742D5">
        <w:rPr>
          <w:rFonts w:ascii="Arial" w:eastAsia="Calibri" w:hAnsi="Arial" w:cs="Arial"/>
          <w:lang w:val="en-GB"/>
        </w:rPr>
      </w:r>
      <w:r w:rsidR="001B4C3E" w:rsidRPr="006742D5">
        <w:rPr>
          <w:rFonts w:ascii="Arial" w:eastAsia="Calibri" w:hAnsi="Arial" w:cs="Arial"/>
          <w:lang w:val="en-GB"/>
        </w:rPr>
        <w:fldChar w:fldCharType="separate"/>
      </w:r>
      <w:r w:rsidR="00A81005" w:rsidRPr="006742D5">
        <w:rPr>
          <w:rFonts w:ascii="Arial" w:eastAsia="Calibri" w:hAnsi="Arial" w:cs="Arial"/>
          <w:noProof/>
          <w:lang w:val="en-GB"/>
        </w:rPr>
        <w:t>(35)</w:t>
      </w:r>
      <w:r w:rsidR="001B4C3E" w:rsidRPr="006742D5">
        <w:rPr>
          <w:rFonts w:ascii="Arial" w:eastAsia="Calibri" w:hAnsi="Arial" w:cs="Arial"/>
          <w:lang w:val="en-GB"/>
        </w:rPr>
        <w:fldChar w:fldCharType="end"/>
      </w:r>
      <w:r w:rsidR="00D83C05" w:rsidRPr="006742D5">
        <w:rPr>
          <w:rFonts w:ascii="Arial" w:eastAsia="Calibri" w:hAnsi="Arial" w:cs="Arial"/>
          <w:lang w:val="en-GB"/>
        </w:rPr>
        <w:t xml:space="preserve">. </w:t>
      </w:r>
      <w:r w:rsidR="00333A82" w:rsidRPr="006742D5">
        <w:rPr>
          <w:rFonts w:ascii="Arial" w:eastAsia="Calibri" w:hAnsi="Arial" w:cs="Arial"/>
          <w:lang w:val="en-GB"/>
        </w:rPr>
        <w:t xml:space="preserve">EGFR reactions </w:t>
      </w:r>
      <w:r w:rsidR="00A03DE2" w:rsidRPr="006742D5">
        <w:rPr>
          <w:rFonts w:ascii="Arial" w:eastAsia="Calibri" w:hAnsi="Arial" w:cs="Arial"/>
          <w:lang w:val="en-GB"/>
        </w:rPr>
        <w:t xml:space="preserve">characteristically include </w:t>
      </w:r>
      <w:r w:rsidR="00D83C05" w:rsidRPr="006742D5">
        <w:rPr>
          <w:rFonts w:ascii="Arial" w:eastAsia="Calibri" w:hAnsi="Arial" w:cs="Arial"/>
          <w:lang w:val="en-GB"/>
        </w:rPr>
        <w:t>the central face, upper chest, and back</w:t>
      </w:r>
      <w:r w:rsidR="00B57BE1" w:rsidRPr="006742D5">
        <w:rPr>
          <w:rFonts w:ascii="Arial" w:eastAsia="Calibri" w:hAnsi="Arial" w:cs="Arial"/>
          <w:lang w:val="en-GB"/>
        </w:rPr>
        <w:t xml:space="preserve"> </w:t>
      </w:r>
      <w:r w:rsidR="001B4C3E" w:rsidRPr="006742D5">
        <w:rPr>
          <w:rFonts w:ascii="Arial" w:eastAsia="Calibri" w:hAnsi="Arial" w:cs="Arial"/>
          <w:lang w:val="en-GB"/>
        </w:rPr>
        <w:fldChar w:fldCharType="begin">
          <w:fldData xml:space="preserve">PEVuZE5vdGU+PENpdGU+PEF1dGhvcj5CcmFkZW48L0F1dGhvcj48WWVhcj4yMDE2PC9ZZWFyPjxS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</w:fldData>
        </w:fldChar>
      </w:r>
      <w:r w:rsidR="00153A41" w:rsidRPr="006742D5">
        <w:rPr>
          <w:rFonts w:ascii="Arial" w:eastAsia="Calibri" w:hAnsi="Arial" w:cs="Arial"/>
          <w:lang w:val="en-GB"/>
        </w:rPr>
        <w:instrText xml:space="preserve"> ADDIN EN.CITE </w:instrText>
      </w:r>
      <w:r w:rsidR="001B4C3E" w:rsidRPr="006742D5">
        <w:rPr>
          <w:rFonts w:ascii="Arial" w:eastAsia="Calibri" w:hAnsi="Arial" w:cs="Arial"/>
          <w:lang w:val="en-GB"/>
        </w:rPr>
        <w:fldChar w:fldCharType="begin">
          <w:fldData xml:space="preserve">PEVuZE5vdGU+PENpdGU+PEF1dGhvcj5CcmFkZW48L0F1dGhvcj48WWVhcj4yMDE2PC9ZZWFyPjxS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</w:fldData>
        </w:fldChar>
      </w:r>
      <w:r w:rsidR="00153A41" w:rsidRPr="006742D5">
        <w:rPr>
          <w:rFonts w:ascii="Arial" w:eastAsia="Calibri" w:hAnsi="Arial" w:cs="Arial"/>
          <w:lang w:val="en-GB"/>
        </w:rPr>
        <w:instrText xml:space="preserve"> ADDIN EN.CITE.DATA </w:instrText>
      </w:r>
      <w:r w:rsidR="001B4C3E" w:rsidRPr="006742D5">
        <w:rPr>
          <w:rFonts w:ascii="Arial" w:eastAsia="Calibri" w:hAnsi="Arial" w:cs="Arial"/>
          <w:lang w:val="en-GB"/>
        </w:rPr>
      </w:r>
      <w:r w:rsidR="001B4C3E" w:rsidRPr="006742D5">
        <w:rPr>
          <w:rFonts w:ascii="Arial" w:eastAsia="Calibri" w:hAnsi="Arial" w:cs="Arial"/>
          <w:lang w:val="en-GB"/>
        </w:rPr>
        <w:fldChar w:fldCharType="end"/>
      </w:r>
      <w:r w:rsidR="001B4C3E" w:rsidRPr="006742D5">
        <w:rPr>
          <w:rFonts w:ascii="Arial" w:eastAsia="Calibri" w:hAnsi="Arial" w:cs="Arial"/>
          <w:lang w:val="en-GB"/>
        </w:rPr>
      </w:r>
      <w:r w:rsidR="001B4C3E" w:rsidRPr="006742D5">
        <w:rPr>
          <w:rFonts w:ascii="Arial" w:eastAsia="Calibri" w:hAnsi="Arial" w:cs="Arial"/>
          <w:lang w:val="en-GB"/>
        </w:rPr>
        <w:fldChar w:fldCharType="separate"/>
      </w:r>
      <w:r w:rsidR="00A81005" w:rsidRPr="006742D5">
        <w:rPr>
          <w:rFonts w:ascii="Arial" w:eastAsia="Calibri" w:hAnsi="Arial" w:cs="Arial"/>
          <w:noProof/>
          <w:lang w:val="en-GB"/>
        </w:rPr>
        <w:t>(36)</w:t>
      </w:r>
      <w:r w:rsidR="001B4C3E" w:rsidRPr="006742D5">
        <w:rPr>
          <w:rFonts w:ascii="Arial" w:eastAsia="Calibri" w:hAnsi="Arial" w:cs="Arial"/>
          <w:lang w:val="en-GB"/>
        </w:rPr>
        <w:fldChar w:fldCharType="end"/>
      </w:r>
      <w:r w:rsidR="00083B89" w:rsidRPr="006742D5">
        <w:rPr>
          <w:rFonts w:ascii="Arial" w:eastAsia="Calibri" w:hAnsi="Arial" w:cs="Arial"/>
          <w:lang w:val="en-GB"/>
        </w:rPr>
        <w:t xml:space="preserve"> and the severity correlates with disease response to therapy</w:t>
      </w:r>
      <w:r w:rsidR="00D83C05" w:rsidRPr="006742D5">
        <w:rPr>
          <w:rFonts w:ascii="Arial" w:eastAsia="Calibri" w:hAnsi="Arial" w:cs="Arial"/>
          <w:lang w:val="en-GB"/>
        </w:rPr>
        <w:t xml:space="preserve">. Chronic eczema-like dermatoses </w:t>
      </w:r>
      <w:r w:rsidR="00D83C05" w:rsidRPr="006742D5">
        <w:rPr>
          <w:rFonts w:ascii="Arial" w:hAnsi="Arial" w:cs="Arial"/>
          <w:lang w:val="en-GB"/>
        </w:rPr>
        <w:t>may</w:t>
      </w:r>
      <w:r w:rsidR="00A03DE2" w:rsidRPr="006742D5">
        <w:rPr>
          <w:rFonts w:ascii="Arial" w:hAnsi="Arial" w:cs="Arial"/>
          <w:lang w:val="en-GB"/>
        </w:rPr>
        <w:t xml:space="preserve"> also</w:t>
      </w:r>
      <w:r w:rsidR="00D83C05" w:rsidRPr="006742D5">
        <w:rPr>
          <w:rFonts w:ascii="Arial" w:hAnsi="Arial" w:cs="Arial"/>
          <w:lang w:val="en-GB"/>
        </w:rPr>
        <w:t xml:space="preserve"> develop</w:t>
      </w:r>
      <w:r w:rsidR="00A03DE2" w:rsidRPr="006742D5">
        <w:rPr>
          <w:rFonts w:ascii="Arial" w:hAnsi="Arial" w:cs="Arial"/>
          <w:lang w:val="en-GB"/>
        </w:rPr>
        <w:t>,</w:t>
      </w:r>
      <w:r w:rsidR="00D83C05" w:rsidRPr="006742D5">
        <w:rPr>
          <w:rFonts w:ascii="Arial" w:eastAsia="Calibri" w:hAnsi="Arial" w:cs="Arial"/>
          <w:lang w:val="en-GB"/>
        </w:rPr>
        <w:t xml:space="preserve"> mainly located on the face and limbs and sometimes predominate in light-exposed areas. Xerosis can be isolated or associated with erythema and pruritus</w:t>
      </w:r>
      <w:r w:rsidR="00B57BE1" w:rsidRPr="006742D5">
        <w:rPr>
          <w:rFonts w:ascii="Arial" w:eastAsia="Calibri" w:hAnsi="Arial" w:cs="Arial"/>
          <w:lang w:val="en-GB"/>
        </w:rPr>
        <w:t xml:space="preserve"> </w:t>
      </w:r>
      <w:r w:rsidR="001B4C3E" w:rsidRPr="006742D5">
        <w:rPr>
          <w:rFonts w:ascii="Arial" w:eastAsia="Calibri" w:hAnsi="Arial" w:cs="Arial"/>
          <w:lang w:val="en-GB"/>
        </w:rPr>
        <w:fldChar w:fldCharType="begin">
          <w:fldData xml:space="preserve">PEVuZE5vdGU+PENpdGU+PEF1dGhvcj5SZWd1aWFpPC9BdXRob3I+PFllYXI+MjAxMjwvWWVhcj48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</w:fldData>
        </w:fldChar>
      </w:r>
      <w:r w:rsidR="00153A41" w:rsidRPr="006742D5">
        <w:rPr>
          <w:rFonts w:ascii="Arial" w:eastAsia="Calibri" w:hAnsi="Arial" w:cs="Arial"/>
          <w:lang w:val="en-GB"/>
        </w:rPr>
        <w:instrText xml:space="preserve"> ADDIN EN.CITE </w:instrText>
      </w:r>
      <w:r w:rsidR="001B4C3E" w:rsidRPr="006742D5">
        <w:rPr>
          <w:rFonts w:ascii="Arial" w:eastAsia="Calibri" w:hAnsi="Arial" w:cs="Arial"/>
          <w:lang w:val="en-GB"/>
        </w:rPr>
        <w:fldChar w:fldCharType="begin">
          <w:fldData xml:space="preserve">PEVuZE5vdGU+PENpdGU+PEF1dGhvcj5SZWd1aWFpPC9BdXRob3I+PFllYXI+MjAxMjwvWWVhcj48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</w:fldData>
        </w:fldChar>
      </w:r>
      <w:r w:rsidR="00153A41" w:rsidRPr="006742D5">
        <w:rPr>
          <w:rFonts w:ascii="Arial" w:eastAsia="Calibri" w:hAnsi="Arial" w:cs="Arial"/>
          <w:lang w:val="en-GB"/>
        </w:rPr>
        <w:instrText xml:space="preserve"> ADDIN EN.CITE.DATA </w:instrText>
      </w:r>
      <w:r w:rsidR="001B4C3E" w:rsidRPr="006742D5">
        <w:rPr>
          <w:rFonts w:ascii="Arial" w:eastAsia="Calibri" w:hAnsi="Arial" w:cs="Arial"/>
          <w:lang w:val="en-GB"/>
        </w:rPr>
      </w:r>
      <w:r w:rsidR="001B4C3E" w:rsidRPr="006742D5">
        <w:rPr>
          <w:rFonts w:ascii="Arial" w:eastAsia="Calibri" w:hAnsi="Arial" w:cs="Arial"/>
          <w:lang w:val="en-GB"/>
        </w:rPr>
        <w:fldChar w:fldCharType="end"/>
      </w:r>
      <w:r w:rsidR="001B4C3E" w:rsidRPr="006742D5">
        <w:rPr>
          <w:rFonts w:ascii="Arial" w:eastAsia="Calibri" w:hAnsi="Arial" w:cs="Arial"/>
          <w:lang w:val="en-GB"/>
        </w:rPr>
      </w:r>
      <w:r w:rsidR="001B4C3E" w:rsidRPr="006742D5">
        <w:rPr>
          <w:rFonts w:ascii="Arial" w:eastAsia="Calibri" w:hAnsi="Arial" w:cs="Arial"/>
          <w:lang w:val="en-GB"/>
        </w:rPr>
        <w:fldChar w:fldCharType="separate"/>
      </w:r>
      <w:r w:rsidR="00A81005" w:rsidRPr="006742D5">
        <w:rPr>
          <w:rFonts w:ascii="Arial" w:eastAsia="Calibri" w:hAnsi="Arial" w:cs="Arial"/>
          <w:noProof/>
          <w:lang w:val="en-GB"/>
        </w:rPr>
        <w:t>(35)</w:t>
      </w:r>
      <w:r w:rsidR="001B4C3E" w:rsidRPr="006742D5">
        <w:rPr>
          <w:rFonts w:ascii="Arial" w:eastAsia="Calibri" w:hAnsi="Arial" w:cs="Arial"/>
          <w:lang w:val="en-GB"/>
        </w:rPr>
        <w:fldChar w:fldCharType="end"/>
      </w:r>
      <w:r w:rsidR="00D83C05" w:rsidRPr="006742D5">
        <w:rPr>
          <w:rFonts w:ascii="Arial" w:eastAsia="Calibri" w:hAnsi="Arial" w:cs="Arial"/>
          <w:lang w:val="en-GB"/>
        </w:rPr>
        <w:t>.</w:t>
      </w:r>
      <w:r w:rsidR="00D83C05" w:rsidRPr="006742D5">
        <w:rPr>
          <w:rFonts w:ascii="Arial" w:hAnsi="Arial" w:cs="Arial"/>
          <w:lang w:val="en-GB"/>
        </w:rPr>
        <w:t xml:space="preserve"> C</w:t>
      </w:r>
      <w:r w:rsidR="00D83C05" w:rsidRPr="006742D5">
        <w:rPr>
          <w:rFonts w:ascii="Arial" w:eastAsia="Calibri" w:hAnsi="Arial" w:cs="Arial"/>
          <w:lang w:val="en-GB"/>
        </w:rPr>
        <w:t xml:space="preserve">utaneous appendages </w:t>
      </w:r>
      <w:r w:rsidR="00D83C05" w:rsidRPr="006742D5">
        <w:rPr>
          <w:rFonts w:ascii="Arial" w:hAnsi="Arial" w:cs="Arial"/>
          <w:lang w:val="en-GB"/>
        </w:rPr>
        <w:t>may be involved with</w:t>
      </w:r>
      <w:r w:rsidR="00D83C05" w:rsidRPr="006742D5">
        <w:rPr>
          <w:rFonts w:ascii="Arial" w:eastAsia="Calibri" w:hAnsi="Arial" w:cs="Arial"/>
          <w:lang w:val="en-GB"/>
        </w:rPr>
        <w:t xml:space="preserve"> nail or hair abnormalities and painful paronychia. </w:t>
      </w:r>
    </w:p>
    <w:p w14:paraId="47F32B95" w14:textId="77777777" w:rsidR="00D83C05" w:rsidRPr="001E3CF3" w:rsidRDefault="00D83C05" w:rsidP="00D83C05">
      <w:pPr>
        <w:spacing w:line="360" w:lineRule="auto"/>
        <w:rPr>
          <w:rFonts w:ascii="Arial" w:hAnsi="Arial" w:cs="Arial"/>
          <w:lang w:val="en-GB"/>
        </w:rPr>
      </w:pPr>
    </w:p>
    <w:p w14:paraId="56DBC792" w14:textId="67E476A3" w:rsidR="009442A9" w:rsidRPr="001E3CF3" w:rsidRDefault="00DD0A48">
      <w:pPr>
        <w:rPr>
          <w:rFonts w:ascii="Arial" w:hAnsi="Arial" w:cs="Arial"/>
          <w:b/>
          <w:lang w:val="en-GB"/>
        </w:rPr>
      </w:pPr>
      <w:r w:rsidRPr="001E3CF3">
        <w:rPr>
          <w:rFonts w:ascii="Arial" w:hAnsi="Arial" w:cs="Arial"/>
          <w:b/>
          <w:lang w:val="en-GB"/>
        </w:rPr>
        <w:t>Diagnostic problems, pitfalls and</w:t>
      </w:r>
      <w:r w:rsidR="00547FD1" w:rsidRPr="001E3CF3">
        <w:rPr>
          <w:rFonts w:ascii="Arial" w:hAnsi="Arial" w:cs="Arial"/>
          <w:b/>
          <w:lang w:val="en-GB"/>
        </w:rPr>
        <w:t xml:space="preserve"> clues</w:t>
      </w:r>
    </w:p>
    <w:p w14:paraId="48842114" w14:textId="77777777" w:rsidR="00301602" w:rsidRPr="001E3CF3" w:rsidRDefault="00301602" w:rsidP="007B212B">
      <w:pPr>
        <w:spacing w:line="360" w:lineRule="auto"/>
        <w:rPr>
          <w:rFonts w:ascii="Arial" w:hAnsi="Arial" w:cs="Arial"/>
          <w:b/>
          <w:lang w:val="en-GB"/>
        </w:rPr>
      </w:pPr>
    </w:p>
    <w:p w14:paraId="0FF5CB78" w14:textId="77777777" w:rsidR="00301602" w:rsidRPr="001E3CF3" w:rsidRDefault="00301602" w:rsidP="00301602">
      <w:pPr>
        <w:spacing w:line="360" w:lineRule="auto"/>
        <w:rPr>
          <w:rFonts w:ascii="Arial" w:hAnsi="Arial" w:cs="Arial"/>
          <w:u w:val="single"/>
          <w:lang w:val="en-GB"/>
        </w:rPr>
      </w:pPr>
      <w:r w:rsidRPr="001E3CF3">
        <w:rPr>
          <w:rFonts w:ascii="Arial" w:hAnsi="Arial" w:cs="Arial"/>
          <w:u w:val="single"/>
          <w:lang w:val="en-GB"/>
        </w:rPr>
        <w:t>Identification of the clinical picture</w:t>
      </w:r>
    </w:p>
    <w:p w14:paraId="638B6DD8" w14:textId="77777777" w:rsidR="00301602" w:rsidRPr="001E3CF3" w:rsidRDefault="00301602">
      <w:pPr>
        <w:spacing w:line="360" w:lineRule="auto"/>
        <w:jc w:val="both"/>
        <w:rPr>
          <w:rFonts w:ascii="Arial" w:hAnsi="Arial" w:cs="Arial"/>
          <w:lang w:val="en-GB"/>
        </w:rPr>
      </w:pPr>
      <w:r w:rsidRPr="001E3CF3">
        <w:rPr>
          <w:rFonts w:ascii="Arial" w:hAnsi="Arial" w:cs="Arial"/>
          <w:lang w:val="en-GB"/>
        </w:rPr>
        <w:t xml:space="preserve">An important and sometimes very difficult </w:t>
      </w:r>
      <w:r w:rsidR="00A03DE2">
        <w:rPr>
          <w:rFonts w:ascii="Arial" w:hAnsi="Arial" w:cs="Arial"/>
          <w:lang w:val="en-GB"/>
        </w:rPr>
        <w:t>differentiation</w:t>
      </w:r>
      <w:r w:rsidR="00A03DE2" w:rsidRPr="001E3CF3">
        <w:rPr>
          <w:rFonts w:ascii="Arial" w:hAnsi="Arial" w:cs="Arial"/>
          <w:lang w:val="en-GB"/>
        </w:rPr>
        <w:t xml:space="preserve"> </w:t>
      </w:r>
      <w:r w:rsidRPr="001E3CF3">
        <w:rPr>
          <w:rFonts w:ascii="Arial" w:hAnsi="Arial" w:cs="Arial"/>
          <w:lang w:val="en-GB"/>
        </w:rPr>
        <w:t xml:space="preserve">is between urticaria and </w:t>
      </w:r>
      <w:r w:rsidR="00A03DE2">
        <w:rPr>
          <w:rFonts w:ascii="Arial" w:hAnsi="Arial" w:cs="Arial"/>
          <w:lang w:val="en-GB"/>
        </w:rPr>
        <w:t xml:space="preserve">an </w:t>
      </w:r>
      <w:r w:rsidRPr="001E3CF3">
        <w:rPr>
          <w:rFonts w:ascii="Arial" w:hAnsi="Arial" w:cs="Arial"/>
          <w:lang w:val="en-GB"/>
        </w:rPr>
        <w:t xml:space="preserve">exanthem. Both manifestations can be differentiated by their different primary skin lesions (Table </w:t>
      </w:r>
      <w:r w:rsidR="007B0806" w:rsidRPr="001E3CF3">
        <w:rPr>
          <w:rFonts w:ascii="Arial" w:hAnsi="Arial" w:cs="Arial"/>
          <w:lang w:val="en-GB"/>
        </w:rPr>
        <w:t>E</w:t>
      </w:r>
      <w:r w:rsidRPr="001E3CF3">
        <w:rPr>
          <w:rFonts w:ascii="Arial" w:hAnsi="Arial" w:cs="Arial"/>
          <w:lang w:val="en-GB"/>
        </w:rPr>
        <w:t xml:space="preserve">2). The single wheal in urticaria is always temporary and will disappear within 24 (-36) hours, whereas every single lesion in an exanthem will persist for several days, because it is composed by a cellular infiltrate in the skin. Prior therapy with corticosteroids or antihistamines may reduce the </w:t>
      </w:r>
      <w:r w:rsidR="00A03DE2">
        <w:rPr>
          <w:rFonts w:ascii="Arial" w:hAnsi="Arial" w:cs="Arial"/>
          <w:lang w:val="en-GB"/>
        </w:rPr>
        <w:t>o</w:t>
      </w:r>
      <w:r w:rsidRPr="001E3CF3">
        <w:rPr>
          <w:rFonts w:ascii="Arial" w:hAnsi="Arial" w:cs="Arial"/>
          <w:lang w:val="en-GB"/>
        </w:rPr>
        <w:t xml:space="preserve">edematous </w:t>
      </w:r>
      <w:r w:rsidR="007B0806" w:rsidRPr="001E3CF3">
        <w:rPr>
          <w:rFonts w:ascii="Arial" w:hAnsi="Arial" w:cs="Arial"/>
          <w:lang w:val="en-GB"/>
        </w:rPr>
        <w:t xml:space="preserve">component </w:t>
      </w:r>
      <w:r w:rsidRPr="001E3CF3">
        <w:rPr>
          <w:rFonts w:ascii="Arial" w:hAnsi="Arial" w:cs="Arial"/>
          <w:lang w:val="en-GB"/>
        </w:rPr>
        <w:t xml:space="preserve">leaving only the macular aspect of an urticaria. It is recommended to circle around one or several lesions of a patient with a pen and check the persistence of these outlines for differentiation after one and two days. Chronological information, monitoring the course of the disease and duration of wheals </w:t>
      </w:r>
      <w:r w:rsidR="00A03DE2">
        <w:rPr>
          <w:rFonts w:ascii="Arial" w:hAnsi="Arial" w:cs="Arial"/>
          <w:lang w:val="en-GB"/>
        </w:rPr>
        <w:t xml:space="preserve">(+/- </w:t>
      </w:r>
      <w:r w:rsidRPr="001E3CF3">
        <w:rPr>
          <w:rFonts w:ascii="Arial" w:hAnsi="Arial" w:cs="Arial"/>
          <w:lang w:val="en-GB"/>
        </w:rPr>
        <w:t>histology</w:t>
      </w:r>
      <w:r w:rsidR="00A03DE2">
        <w:rPr>
          <w:rFonts w:ascii="Arial" w:hAnsi="Arial" w:cs="Arial"/>
          <w:lang w:val="en-GB"/>
        </w:rPr>
        <w:t xml:space="preserve"> rarely)</w:t>
      </w:r>
      <w:r w:rsidRPr="001E3CF3">
        <w:rPr>
          <w:rFonts w:ascii="Arial" w:hAnsi="Arial" w:cs="Arial"/>
          <w:lang w:val="en-GB"/>
        </w:rPr>
        <w:t xml:space="preserve"> may be needed to make the distinction. </w:t>
      </w:r>
    </w:p>
    <w:p w14:paraId="7701DA99" w14:textId="77777777" w:rsidR="00301602" w:rsidRPr="001E3CF3" w:rsidRDefault="00301602" w:rsidP="00623781">
      <w:pPr>
        <w:spacing w:line="360" w:lineRule="auto"/>
        <w:jc w:val="both"/>
        <w:rPr>
          <w:rFonts w:ascii="Arial" w:hAnsi="Arial" w:cs="Arial"/>
          <w:lang w:val="en-GB"/>
        </w:rPr>
      </w:pPr>
    </w:p>
    <w:p w14:paraId="1D2C0556" w14:textId="5ED04A92" w:rsidR="00C45E73" w:rsidRPr="001E3CF3" w:rsidRDefault="00301602" w:rsidP="00623781">
      <w:pPr>
        <w:spacing w:line="360" w:lineRule="auto"/>
        <w:jc w:val="both"/>
        <w:rPr>
          <w:rFonts w:ascii="Arial" w:hAnsi="Arial" w:cs="Arial"/>
          <w:iCs/>
          <w:lang w:val="en-GB"/>
        </w:rPr>
      </w:pPr>
      <w:r w:rsidRPr="001E3CF3">
        <w:rPr>
          <w:rFonts w:ascii="Arial" w:hAnsi="Arial" w:cs="Arial"/>
          <w:iCs/>
          <w:lang w:val="en-GB"/>
        </w:rPr>
        <w:t xml:space="preserve">Exanthems may be morphologically subdivided according to their dominant primary skin lesions, shape or resemblance of other diseases into maculopapular, </w:t>
      </w:r>
      <w:r w:rsidRPr="001E3CF3">
        <w:rPr>
          <w:rFonts w:ascii="Arial" w:hAnsi="Arial" w:cs="Arial"/>
          <w:lang w:val="en-GB"/>
        </w:rPr>
        <w:t xml:space="preserve">lichenoid (resembling lichen planus), urticarial (resembling urticaria, but longer lasting lesions), morbilliform (measles-like), vesicular (with vesicles), pustular (with pustules), acneiform (resembling acne vulgaris) </w:t>
      </w:r>
      <w:r w:rsidR="00CE169A" w:rsidRPr="001E3CF3">
        <w:rPr>
          <w:rFonts w:ascii="Arial" w:hAnsi="Arial" w:cs="Arial"/>
          <w:lang w:val="en-GB"/>
        </w:rPr>
        <w:t>exanthem</w:t>
      </w:r>
      <w:r w:rsidRPr="001E3CF3">
        <w:rPr>
          <w:rFonts w:ascii="Arial" w:hAnsi="Arial" w:cs="Arial"/>
          <w:lang w:val="en-GB"/>
        </w:rPr>
        <w:t xml:space="preserve"> </w:t>
      </w:r>
      <w:r w:rsidRPr="001E3CF3">
        <w:rPr>
          <w:rFonts w:ascii="Arial" w:hAnsi="Arial" w:cs="Arial"/>
          <w:iCs/>
          <w:lang w:val="en-GB"/>
        </w:rPr>
        <w:t xml:space="preserve">(Table </w:t>
      </w:r>
      <w:r w:rsidR="002D6077" w:rsidRPr="001E3CF3">
        <w:rPr>
          <w:rFonts w:ascii="Arial" w:hAnsi="Arial" w:cs="Arial"/>
          <w:iCs/>
          <w:lang w:val="en-GB"/>
        </w:rPr>
        <w:t>E4</w:t>
      </w:r>
      <w:r w:rsidRPr="001E3CF3">
        <w:rPr>
          <w:rFonts w:ascii="Arial" w:hAnsi="Arial" w:cs="Arial"/>
          <w:iCs/>
          <w:lang w:val="en-GB"/>
        </w:rPr>
        <w:t>)</w:t>
      </w:r>
      <w:r w:rsidRPr="001E3CF3">
        <w:rPr>
          <w:rFonts w:ascii="Arial" w:hAnsi="Arial" w:cs="Arial"/>
          <w:lang w:val="en-GB"/>
        </w:rPr>
        <w:t>.</w:t>
      </w:r>
      <w:r w:rsidRPr="001E3CF3">
        <w:rPr>
          <w:rFonts w:ascii="Arial" w:hAnsi="Arial" w:cs="Arial"/>
          <w:iCs/>
          <w:lang w:val="en-GB"/>
        </w:rPr>
        <w:t xml:space="preserve">  We are summarising all these forms under the diagnosis maculopapular exanthem to avoid confusion in nomenclature</w:t>
      </w:r>
      <w:r w:rsidR="00410DFE">
        <w:rPr>
          <w:rFonts w:ascii="Arial" w:hAnsi="Arial" w:cs="Arial"/>
          <w:iCs/>
          <w:lang w:val="en-GB"/>
        </w:rPr>
        <w:t xml:space="preserve"> </w:t>
      </w:r>
      <w:r w:rsidR="00B25EF5">
        <w:rPr>
          <w:rFonts w:ascii="Arial" w:hAnsi="Arial" w:cs="Arial"/>
          <w:iCs/>
          <w:lang w:val="en-GB"/>
        </w:rPr>
        <w:t>and</w:t>
      </w:r>
      <w:r w:rsidR="00410DFE">
        <w:rPr>
          <w:rFonts w:ascii="Arial" w:hAnsi="Arial" w:cs="Arial"/>
          <w:iCs/>
          <w:lang w:val="en-GB"/>
        </w:rPr>
        <w:t xml:space="preserve"> </w:t>
      </w:r>
      <w:r w:rsidR="00E03277">
        <w:rPr>
          <w:rFonts w:ascii="Arial" w:hAnsi="Arial" w:cs="Arial"/>
          <w:iCs/>
          <w:lang w:val="en-GB"/>
        </w:rPr>
        <w:t xml:space="preserve">because the </w:t>
      </w:r>
      <w:r w:rsidR="00B35929">
        <w:rPr>
          <w:rFonts w:ascii="Arial" w:hAnsi="Arial" w:cs="Arial"/>
          <w:iCs/>
          <w:lang w:val="en-GB"/>
        </w:rPr>
        <w:t xml:space="preserve">predominant picture may change with time </w:t>
      </w:r>
      <w:r w:rsidR="00E03277">
        <w:rPr>
          <w:rFonts w:ascii="Arial" w:hAnsi="Arial" w:cs="Arial"/>
          <w:iCs/>
          <w:lang w:val="en-GB"/>
        </w:rPr>
        <w:t>as well as not be consistent in all skin areas</w:t>
      </w:r>
      <w:r w:rsidRPr="001E3CF3">
        <w:rPr>
          <w:rFonts w:ascii="Arial" w:hAnsi="Arial" w:cs="Arial"/>
          <w:iCs/>
          <w:lang w:val="en-GB"/>
        </w:rPr>
        <w:t xml:space="preserve">. </w:t>
      </w:r>
    </w:p>
    <w:p w14:paraId="3CD5817E" w14:textId="77777777" w:rsidR="00C45E73" w:rsidRPr="001E3CF3" w:rsidRDefault="00C45E73" w:rsidP="00623781">
      <w:pPr>
        <w:spacing w:line="360" w:lineRule="auto"/>
        <w:jc w:val="both"/>
        <w:rPr>
          <w:rFonts w:ascii="Arial" w:hAnsi="Arial" w:cs="Arial"/>
          <w:iCs/>
          <w:lang w:val="en-GB"/>
        </w:rPr>
      </w:pPr>
    </w:p>
    <w:p w14:paraId="65D5A307" w14:textId="77777777" w:rsidR="00C45E73" w:rsidRPr="001E3CF3" w:rsidRDefault="00C45E73" w:rsidP="00623781">
      <w:pPr>
        <w:spacing w:line="360" w:lineRule="auto"/>
        <w:jc w:val="both"/>
        <w:rPr>
          <w:rFonts w:ascii="Arial" w:hAnsi="Arial" w:cs="Arial"/>
          <w:lang w:val="en-GB"/>
        </w:rPr>
      </w:pPr>
    </w:p>
    <w:p w14:paraId="4FDC1EBB" w14:textId="77777777" w:rsidR="00C45E73" w:rsidRPr="001E3CF3" w:rsidRDefault="00C45E73" w:rsidP="00623781">
      <w:pPr>
        <w:spacing w:line="360" w:lineRule="auto"/>
        <w:jc w:val="both"/>
        <w:rPr>
          <w:rFonts w:ascii="Arial" w:hAnsi="Arial" w:cs="Arial"/>
          <w:u w:val="single"/>
          <w:lang w:val="en-GB"/>
        </w:rPr>
      </w:pPr>
      <w:r w:rsidRPr="001E3CF3">
        <w:rPr>
          <w:rFonts w:ascii="Arial" w:hAnsi="Arial" w:cs="Arial"/>
          <w:u w:val="single"/>
          <w:lang w:val="en-GB"/>
        </w:rPr>
        <w:t>Danger signs</w:t>
      </w:r>
    </w:p>
    <w:p w14:paraId="4A93C7F2" w14:textId="2488051A" w:rsidR="00FA0E08" w:rsidRPr="001E3CF3" w:rsidRDefault="00C45E73">
      <w:pPr>
        <w:spacing w:line="360" w:lineRule="auto"/>
        <w:jc w:val="both"/>
        <w:rPr>
          <w:rFonts w:ascii="Arial" w:hAnsi="Arial" w:cs="Arial"/>
          <w:lang w:val="en-GB"/>
        </w:rPr>
      </w:pPr>
      <w:r w:rsidRPr="001E3CF3">
        <w:rPr>
          <w:rFonts w:ascii="Arial" w:hAnsi="Arial" w:cs="Arial"/>
          <w:lang w:val="en-GB"/>
        </w:rPr>
        <w:t xml:space="preserve">Importantly, MPE and SJS/TEN or DRESS are different entities and it is believed that a </w:t>
      </w:r>
      <w:r w:rsidR="00A03DE2">
        <w:rPr>
          <w:rFonts w:ascii="Arial" w:hAnsi="Arial" w:cs="Arial"/>
          <w:lang w:val="en-GB"/>
        </w:rPr>
        <w:t>severe CDHR</w:t>
      </w:r>
      <w:r w:rsidR="00A03DE2" w:rsidRPr="001E3CF3">
        <w:rPr>
          <w:rFonts w:ascii="Arial" w:hAnsi="Arial" w:cs="Arial"/>
          <w:lang w:val="en-GB"/>
        </w:rPr>
        <w:t xml:space="preserve"> </w:t>
      </w:r>
      <w:r w:rsidRPr="001E3CF3">
        <w:rPr>
          <w:rFonts w:ascii="Arial" w:hAnsi="Arial" w:cs="Arial"/>
          <w:lang w:val="en-GB"/>
        </w:rPr>
        <w:t xml:space="preserve">cannot develop out of a persistent MPE. However, </w:t>
      </w:r>
      <w:r w:rsidR="00A03DE2">
        <w:rPr>
          <w:rFonts w:ascii="Arial" w:hAnsi="Arial" w:cs="Arial"/>
          <w:lang w:val="en-GB"/>
        </w:rPr>
        <w:t>CDHR</w:t>
      </w:r>
      <w:r w:rsidR="00A03DE2" w:rsidRPr="001E3CF3">
        <w:rPr>
          <w:rFonts w:ascii="Arial" w:hAnsi="Arial" w:cs="Arial"/>
          <w:lang w:val="en-GB"/>
        </w:rPr>
        <w:t xml:space="preserve"> </w:t>
      </w:r>
      <w:r w:rsidRPr="001E3CF3">
        <w:rPr>
          <w:rFonts w:ascii="Arial" w:hAnsi="Arial" w:cs="Arial"/>
          <w:lang w:val="en-GB"/>
        </w:rPr>
        <w:t>in early phases (</w:t>
      </w:r>
      <w:r w:rsidR="00A03DE2">
        <w:rPr>
          <w:rFonts w:ascii="Arial" w:hAnsi="Arial" w:cs="Arial"/>
          <w:lang w:val="en-GB"/>
        </w:rPr>
        <w:t xml:space="preserve">within the </w:t>
      </w:r>
      <w:r w:rsidRPr="001E3CF3">
        <w:rPr>
          <w:rFonts w:ascii="Arial" w:hAnsi="Arial" w:cs="Arial"/>
          <w:lang w:val="en-GB"/>
        </w:rPr>
        <w:t>first 2 days) may resemble MPE and</w:t>
      </w:r>
      <w:r w:rsidR="00A03DE2">
        <w:rPr>
          <w:rFonts w:ascii="Arial" w:hAnsi="Arial" w:cs="Arial"/>
          <w:lang w:val="en-GB"/>
        </w:rPr>
        <w:t xml:space="preserve"> identifying features</w:t>
      </w:r>
      <w:r w:rsidRPr="001E3CF3">
        <w:rPr>
          <w:rFonts w:ascii="Arial" w:hAnsi="Arial" w:cs="Arial"/>
          <w:lang w:val="en-GB"/>
        </w:rPr>
        <w:t xml:space="preserve"> (danger signs) for </w:t>
      </w:r>
      <w:r w:rsidR="00A03DE2">
        <w:rPr>
          <w:rFonts w:ascii="Arial" w:hAnsi="Arial" w:cs="Arial"/>
          <w:lang w:val="en-GB"/>
        </w:rPr>
        <w:t>the severe CDHR</w:t>
      </w:r>
      <w:r w:rsidR="00A03DE2" w:rsidRPr="001E3CF3">
        <w:rPr>
          <w:rFonts w:ascii="Arial" w:hAnsi="Arial" w:cs="Arial"/>
          <w:lang w:val="en-GB"/>
        </w:rPr>
        <w:t xml:space="preserve"> </w:t>
      </w:r>
      <w:r w:rsidR="00A03DE2">
        <w:rPr>
          <w:rFonts w:ascii="Arial" w:hAnsi="Arial" w:cs="Arial"/>
          <w:lang w:val="en-GB"/>
        </w:rPr>
        <w:t>may</w:t>
      </w:r>
      <w:r w:rsidR="00A03DE2" w:rsidRPr="001E3CF3">
        <w:rPr>
          <w:rFonts w:ascii="Arial" w:hAnsi="Arial" w:cs="Arial"/>
          <w:lang w:val="en-GB"/>
        </w:rPr>
        <w:t xml:space="preserve"> </w:t>
      </w:r>
      <w:r w:rsidRPr="001E3CF3">
        <w:rPr>
          <w:rFonts w:ascii="Arial" w:hAnsi="Arial" w:cs="Arial"/>
          <w:lang w:val="en-GB"/>
        </w:rPr>
        <w:t>have to be looked for</w:t>
      </w:r>
      <w:r w:rsidR="00A03DE2">
        <w:rPr>
          <w:rFonts w:ascii="Arial" w:hAnsi="Arial" w:cs="Arial"/>
          <w:lang w:val="en-GB"/>
        </w:rPr>
        <w:t xml:space="preserve"> repeatedly</w:t>
      </w:r>
      <w:r w:rsidRPr="001E3CF3">
        <w:rPr>
          <w:rFonts w:ascii="Arial" w:hAnsi="Arial" w:cs="Arial"/>
          <w:lang w:val="en-GB"/>
        </w:rPr>
        <w:t xml:space="preserve">. </w:t>
      </w:r>
      <w:r w:rsidR="00040D91" w:rsidRPr="001E3CF3">
        <w:rPr>
          <w:rFonts w:ascii="Arial" w:hAnsi="Arial" w:cs="Arial"/>
          <w:lang w:val="en-GB"/>
        </w:rPr>
        <w:t xml:space="preserve"> Specific early danger signs pointing to SJS/TEN are tiny vesicles or crusts, grey-violaceous or dusky colour of lesions, painful or </w:t>
      </w:r>
      <w:r w:rsidR="00040D91" w:rsidRPr="001E3CF3">
        <w:rPr>
          <w:rFonts w:ascii="Arial" w:hAnsi="Arial" w:cs="Arial"/>
          <w:lang w:val="en-GB"/>
        </w:rPr>
        <w:lastRenderedPageBreak/>
        <w:t xml:space="preserve">burning skin and/or mucosa in addition to fever and malaise. When hemorrhagic erosions of mucous membranes and skin detachment are present, the </w:t>
      </w:r>
      <w:r w:rsidR="00FA0E08" w:rsidRPr="001E3CF3">
        <w:rPr>
          <w:rFonts w:ascii="Arial" w:hAnsi="Arial" w:cs="Arial"/>
          <w:lang w:val="en-GB"/>
        </w:rPr>
        <w:t xml:space="preserve">reaction is </w:t>
      </w:r>
      <w:r w:rsidR="00A03DE2" w:rsidRPr="001E3CF3">
        <w:rPr>
          <w:rFonts w:ascii="Arial" w:hAnsi="Arial" w:cs="Arial"/>
          <w:lang w:val="en-GB"/>
        </w:rPr>
        <w:t xml:space="preserve">obviously </w:t>
      </w:r>
      <w:r w:rsidR="00FA0E08" w:rsidRPr="001E3CF3">
        <w:rPr>
          <w:rFonts w:ascii="Arial" w:hAnsi="Arial" w:cs="Arial"/>
          <w:lang w:val="en-GB"/>
        </w:rPr>
        <w:t>more severe</w:t>
      </w:r>
      <w:r w:rsidR="00A03DE2">
        <w:rPr>
          <w:rFonts w:ascii="Arial" w:hAnsi="Arial" w:cs="Arial"/>
          <w:lang w:val="en-GB"/>
        </w:rPr>
        <w:t>,</w:t>
      </w:r>
      <w:r w:rsidR="00FA0E08" w:rsidRPr="001E3CF3">
        <w:rPr>
          <w:rFonts w:ascii="Arial" w:hAnsi="Arial" w:cs="Arial"/>
          <w:lang w:val="en-GB"/>
        </w:rPr>
        <w:t xml:space="preserve"> and differential diagnosis of SJS/TEN and other bullous conditions has to be considered.</w:t>
      </w:r>
      <w:r w:rsidR="008679FF" w:rsidRPr="001E3CF3">
        <w:rPr>
          <w:rFonts w:ascii="Arial" w:hAnsi="Arial" w:cs="Arial"/>
          <w:lang w:val="en-GB"/>
        </w:rPr>
        <w:t xml:space="preserve"> </w:t>
      </w:r>
      <w:r w:rsidR="00FA0E08" w:rsidRPr="001E3CF3">
        <w:rPr>
          <w:rFonts w:ascii="Arial" w:hAnsi="Arial" w:cs="Arial"/>
          <w:lang w:val="en-GB"/>
        </w:rPr>
        <w:t xml:space="preserve">In </w:t>
      </w:r>
      <w:r w:rsidR="00A03DE2">
        <w:rPr>
          <w:rFonts w:ascii="Arial" w:hAnsi="Arial" w:cs="Arial"/>
          <w:lang w:val="en-GB"/>
        </w:rPr>
        <w:t>cases</w:t>
      </w:r>
      <w:r w:rsidR="00A03DE2" w:rsidRPr="001E3CF3">
        <w:rPr>
          <w:rFonts w:ascii="Arial" w:hAnsi="Arial" w:cs="Arial"/>
          <w:lang w:val="en-GB"/>
        </w:rPr>
        <w:t xml:space="preserve"> </w:t>
      </w:r>
      <w:r w:rsidR="00FA0E08" w:rsidRPr="001E3CF3">
        <w:rPr>
          <w:rFonts w:ascii="Arial" w:hAnsi="Arial" w:cs="Arial"/>
          <w:lang w:val="en-GB"/>
        </w:rPr>
        <w:t>of DRESS</w:t>
      </w:r>
      <w:r w:rsidR="00A03DE2">
        <w:rPr>
          <w:rFonts w:ascii="Arial" w:hAnsi="Arial" w:cs="Arial"/>
          <w:lang w:val="en-GB"/>
        </w:rPr>
        <w:t>,</w:t>
      </w:r>
      <w:r w:rsidR="00FA0E08" w:rsidRPr="001E3CF3">
        <w:rPr>
          <w:rFonts w:ascii="Arial" w:hAnsi="Arial" w:cs="Arial"/>
          <w:lang w:val="en-GB"/>
        </w:rPr>
        <w:t xml:space="preserve"> the cutaneous lesions may appear like MPE for several days, but progression to more than 50% of the body surface area should prompt to further diagnostic means such as repeated check of laboratory values (differential blood count, liver and kidney parameters etc.). Furthermore, facial </w:t>
      </w:r>
      <w:r w:rsidR="00A03DE2">
        <w:rPr>
          <w:rFonts w:ascii="Arial" w:hAnsi="Arial" w:cs="Arial"/>
          <w:lang w:val="en-GB"/>
        </w:rPr>
        <w:t>o</w:t>
      </w:r>
      <w:r w:rsidR="00FA0E08" w:rsidRPr="001E3CF3">
        <w:rPr>
          <w:rFonts w:ascii="Arial" w:hAnsi="Arial" w:cs="Arial"/>
          <w:lang w:val="en-GB"/>
        </w:rPr>
        <w:t xml:space="preserve">edema and </w:t>
      </w:r>
      <w:r w:rsidR="00A03DE2">
        <w:rPr>
          <w:rFonts w:ascii="Arial" w:hAnsi="Arial" w:cs="Arial"/>
          <w:lang w:val="en-GB"/>
        </w:rPr>
        <w:t>o</w:t>
      </w:r>
      <w:r w:rsidR="00FA0E08" w:rsidRPr="001E3CF3">
        <w:rPr>
          <w:rFonts w:ascii="Arial" w:hAnsi="Arial" w:cs="Arial"/>
          <w:lang w:val="en-GB"/>
        </w:rPr>
        <w:t>edematous and infiltrated skin inflammation may point to a more severe reaction</w:t>
      </w:r>
      <w:r w:rsidR="00A03DE2">
        <w:rPr>
          <w:rFonts w:ascii="Arial" w:hAnsi="Arial" w:cs="Arial"/>
          <w:lang w:val="en-GB"/>
        </w:rPr>
        <w:t>. F</w:t>
      </w:r>
      <w:r w:rsidR="00635AE3" w:rsidRPr="001E3CF3">
        <w:rPr>
          <w:rFonts w:ascii="Arial" w:hAnsi="Arial" w:cs="Arial"/>
          <w:lang w:val="en-GB"/>
        </w:rPr>
        <w:t xml:space="preserve">acial </w:t>
      </w:r>
      <w:r w:rsidR="00A03DE2">
        <w:rPr>
          <w:rFonts w:ascii="Arial" w:hAnsi="Arial" w:cs="Arial"/>
          <w:lang w:val="en-GB"/>
        </w:rPr>
        <w:t>o</w:t>
      </w:r>
      <w:r w:rsidR="00635AE3" w:rsidRPr="001E3CF3">
        <w:rPr>
          <w:rFonts w:ascii="Arial" w:hAnsi="Arial" w:cs="Arial"/>
          <w:lang w:val="en-GB"/>
        </w:rPr>
        <w:t xml:space="preserve">edema </w:t>
      </w:r>
      <w:r w:rsidR="00A03DE2">
        <w:rPr>
          <w:rFonts w:ascii="Arial" w:hAnsi="Arial" w:cs="Arial"/>
          <w:lang w:val="en-GB"/>
        </w:rPr>
        <w:t>can arise in</w:t>
      </w:r>
      <w:r w:rsidR="00635AE3" w:rsidRPr="001E3CF3">
        <w:rPr>
          <w:rFonts w:ascii="Arial" w:hAnsi="Arial" w:cs="Arial"/>
          <w:lang w:val="en-GB"/>
        </w:rPr>
        <w:t xml:space="preserve"> DRESS as well as AGEP and blood counts may </w:t>
      </w:r>
      <w:r w:rsidR="00A03DE2">
        <w:rPr>
          <w:rFonts w:ascii="Arial" w:hAnsi="Arial" w:cs="Arial"/>
          <w:lang w:val="en-GB"/>
        </w:rPr>
        <w:t xml:space="preserve">differentiate by </w:t>
      </w:r>
      <w:r w:rsidR="00635AE3" w:rsidRPr="001E3CF3">
        <w:rPr>
          <w:rFonts w:ascii="Arial" w:hAnsi="Arial" w:cs="Arial"/>
          <w:lang w:val="en-GB"/>
        </w:rPr>
        <w:t>reveal</w:t>
      </w:r>
      <w:r w:rsidR="00A03DE2">
        <w:rPr>
          <w:rFonts w:ascii="Arial" w:hAnsi="Arial" w:cs="Arial"/>
          <w:lang w:val="en-GB"/>
        </w:rPr>
        <w:t>ing</w:t>
      </w:r>
      <w:r w:rsidR="00CE656F" w:rsidRPr="00CE656F">
        <w:rPr>
          <w:rFonts w:ascii="Arial" w:hAnsi="Arial" w:cs="Arial"/>
          <w:lang w:val="en-GB"/>
        </w:rPr>
        <w:t xml:space="preserve"> </w:t>
      </w:r>
      <w:r w:rsidR="00CE656F" w:rsidRPr="001E3CF3">
        <w:rPr>
          <w:rFonts w:ascii="Arial" w:hAnsi="Arial" w:cs="Arial"/>
          <w:lang w:val="en-GB"/>
        </w:rPr>
        <w:t>eosinophilia</w:t>
      </w:r>
      <w:r w:rsidR="00635AE3" w:rsidRPr="001E3CF3">
        <w:rPr>
          <w:rFonts w:ascii="Arial" w:hAnsi="Arial" w:cs="Arial"/>
          <w:lang w:val="en-GB"/>
        </w:rPr>
        <w:t xml:space="preserve"> or </w:t>
      </w:r>
      <w:r w:rsidR="00CE656F" w:rsidRPr="001E3CF3">
        <w:rPr>
          <w:rFonts w:ascii="Arial" w:hAnsi="Arial" w:cs="Arial"/>
          <w:lang w:val="en-GB"/>
        </w:rPr>
        <w:t>neutrophilia</w:t>
      </w:r>
      <w:r w:rsidR="00A03DE2">
        <w:rPr>
          <w:rFonts w:ascii="Arial" w:hAnsi="Arial" w:cs="Arial"/>
          <w:lang w:val="en-GB"/>
        </w:rPr>
        <w:t xml:space="preserve"> respectively</w:t>
      </w:r>
      <w:r w:rsidR="00FA0E08" w:rsidRPr="001E3CF3">
        <w:rPr>
          <w:rFonts w:ascii="Arial" w:hAnsi="Arial" w:cs="Arial"/>
          <w:lang w:val="en-GB"/>
        </w:rPr>
        <w:t>.</w:t>
      </w:r>
      <w:r w:rsidR="00635AE3" w:rsidRPr="001E3CF3">
        <w:rPr>
          <w:rFonts w:ascii="Arial" w:hAnsi="Arial" w:cs="Arial"/>
          <w:lang w:val="en-GB"/>
        </w:rPr>
        <w:t xml:space="preserve"> </w:t>
      </w:r>
      <w:r w:rsidR="00A03DE2">
        <w:rPr>
          <w:rFonts w:ascii="Arial" w:hAnsi="Arial" w:cs="Arial"/>
          <w:lang w:val="en-GB"/>
        </w:rPr>
        <w:t xml:space="preserve">Of the severe CDHR, </w:t>
      </w:r>
      <w:r w:rsidR="00FA0E08" w:rsidRPr="001E3CF3">
        <w:rPr>
          <w:rFonts w:ascii="Arial" w:hAnsi="Arial" w:cs="Arial"/>
          <w:lang w:val="en-GB"/>
        </w:rPr>
        <w:t xml:space="preserve">AGEP is less likely to be </w:t>
      </w:r>
      <w:r w:rsidR="00A03DE2">
        <w:rPr>
          <w:rFonts w:ascii="Arial" w:hAnsi="Arial" w:cs="Arial"/>
          <w:lang w:val="en-GB"/>
        </w:rPr>
        <w:t>mis</w:t>
      </w:r>
      <w:r w:rsidR="00FA0E08" w:rsidRPr="001E3CF3">
        <w:rPr>
          <w:rFonts w:ascii="Arial" w:hAnsi="Arial" w:cs="Arial"/>
          <w:lang w:val="en-GB"/>
        </w:rPr>
        <w:t>diagnosed as MPE in the early stage</w:t>
      </w:r>
      <w:r w:rsidR="00A03DE2">
        <w:rPr>
          <w:rFonts w:ascii="Arial" w:hAnsi="Arial" w:cs="Arial"/>
          <w:lang w:val="en-GB"/>
        </w:rPr>
        <w:t>s</w:t>
      </w:r>
      <w:r w:rsidR="00FA0E08" w:rsidRPr="001E3CF3">
        <w:rPr>
          <w:rFonts w:ascii="Arial" w:hAnsi="Arial" w:cs="Arial"/>
          <w:lang w:val="en-GB"/>
        </w:rPr>
        <w:t xml:space="preserve">, since it typically presents with larger areas of erythema, often predominantly in body folds and flexures of extremities. </w:t>
      </w:r>
      <w:r w:rsidR="00635AE3" w:rsidRPr="001E3CF3">
        <w:rPr>
          <w:rFonts w:ascii="Arial" w:hAnsi="Arial" w:cs="Arial"/>
          <w:lang w:val="en-GB"/>
        </w:rPr>
        <w:t xml:space="preserve">Dozens of non-follicular pustules usually occur within 1-2 days after occurrence of erythema. Acute fever of 38.5°C and higher </w:t>
      </w:r>
      <w:r w:rsidR="00A03DE2">
        <w:rPr>
          <w:rFonts w:ascii="Arial" w:hAnsi="Arial" w:cs="Arial"/>
          <w:lang w:val="en-GB"/>
        </w:rPr>
        <w:t>is</w:t>
      </w:r>
      <w:r w:rsidR="00A03DE2" w:rsidRPr="001E3CF3">
        <w:rPr>
          <w:rFonts w:ascii="Arial" w:hAnsi="Arial" w:cs="Arial"/>
          <w:lang w:val="en-GB"/>
        </w:rPr>
        <w:t xml:space="preserve"> </w:t>
      </w:r>
      <w:r w:rsidR="00635AE3" w:rsidRPr="001E3CF3">
        <w:rPr>
          <w:rFonts w:ascii="Arial" w:hAnsi="Arial" w:cs="Arial"/>
          <w:lang w:val="en-GB"/>
        </w:rPr>
        <w:t xml:space="preserve">typically seen in AGEP, DRESS and SJS/TEN, but may </w:t>
      </w:r>
      <w:r w:rsidR="008F112F">
        <w:rPr>
          <w:rFonts w:ascii="Arial" w:hAnsi="Arial" w:cs="Arial"/>
          <w:lang w:val="en-GB"/>
        </w:rPr>
        <w:t>rarely</w:t>
      </w:r>
      <w:r w:rsidR="008F112F" w:rsidRPr="001E3CF3">
        <w:rPr>
          <w:rFonts w:ascii="Arial" w:hAnsi="Arial" w:cs="Arial"/>
          <w:lang w:val="en-GB"/>
        </w:rPr>
        <w:t xml:space="preserve"> </w:t>
      </w:r>
      <w:r w:rsidR="00635AE3" w:rsidRPr="001E3CF3">
        <w:rPr>
          <w:rFonts w:ascii="Arial" w:hAnsi="Arial" w:cs="Arial"/>
          <w:lang w:val="en-GB"/>
        </w:rPr>
        <w:t>also accompany MPE.</w:t>
      </w:r>
    </w:p>
    <w:p w14:paraId="226A6ADA" w14:textId="77777777" w:rsidR="002C6FEA" w:rsidRPr="001E3CF3" w:rsidRDefault="002C6FEA">
      <w:pPr>
        <w:spacing w:line="360" w:lineRule="auto"/>
        <w:jc w:val="both"/>
        <w:rPr>
          <w:rFonts w:ascii="Arial" w:hAnsi="Arial" w:cs="Arial"/>
          <w:lang w:val="en-GB"/>
        </w:rPr>
      </w:pPr>
      <w:r w:rsidRPr="001E3CF3">
        <w:rPr>
          <w:rFonts w:ascii="Arial" w:hAnsi="Arial" w:cs="Arial"/>
          <w:lang w:val="en-GB"/>
        </w:rPr>
        <w:t xml:space="preserve">In AGEP and SJS/TEN transient elevation of liver enzymes and kidney parameters can be observed, but </w:t>
      </w:r>
      <w:r w:rsidR="008F112F">
        <w:rPr>
          <w:rFonts w:ascii="Arial" w:hAnsi="Arial" w:cs="Arial"/>
          <w:lang w:val="en-GB"/>
        </w:rPr>
        <w:t>neither are</w:t>
      </w:r>
      <w:r w:rsidRPr="001E3CF3">
        <w:rPr>
          <w:rFonts w:ascii="Arial" w:hAnsi="Arial" w:cs="Arial"/>
          <w:lang w:val="en-GB"/>
        </w:rPr>
        <w:t xml:space="preserve"> diagnostic. </w:t>
      </w:r>
      <w:r w:rsidR="008F112F">
        <w:rPr>
          <w:rFonts w:ascii="Arial" w:hAnsi="Arial" w:cs="Arial"/>
          <w:lang w:val="en-GB"/>
        </w:rPr>
        <w:t>However, biochemical abnormalities are hallmarks of</w:t>
      </w:r>
      <w:r w:rsidRPr="001E3CF3">
        <w:rPr>
          <w:rFonts w:ascii="Arial" w:hAnsi="Arial" w:cs="Arial"/>
          <w:lang w:val="en-GB"/>
        </w:rPr>
        <w:t xml:space="preserve"> DRESS, where the sequence of events is rather variable</w:t>
      </w:r>
      <w:r w:rsidR="00C65276" w:rsidRPr="001E3CF3">
        <w:rPr>
          <w:rFonts w:ascii="Arial" w:hAnsi="Arial" w:cs="Arial"/>
          <w:lang w:val="en-GB"/>
        </w:rPr>
        <w:t xml:space="preserve">. The majority of reactions start with </w:t>
      </w:r>
      <w:r w:rsidR="008F112F">
        <w:rPr>
          <w:rFonts w:ascii="Arial" w:hAnsi="Arial" w:cs="Arial"/>
          <w:lang w:val="en-GB"/>
        </w:rPr>
        <w:t xml:space="preserve">a </w:t>
      </w:r>
      <w:r w:rsidR="00C65276" w:rsidRPr="001E3CF3">
        <w:rPr>
          <w:rFonts w:ascii="Arial" w:hAnsi="Arial" w:cs="Arial"/>
          <w:lang w:val="en-GB"/>
        </w:rPr>
        <w:t xml:space="preserve">skin eruption, followed by eosinophilia </w:t>
      </w:r>
      <w:r w:rsidR="008F112F">
        <w:rPr>
          <w:rFonts w:ascii="Arial" w:hAnsi="Arial" w:cs="Arial"/>
          <w:lang w:val="en-GB"/>
        </w:rPr>
        <w:t xml:space="preserve">after </w:t>
      </w:r>
      <w:r w:rsidR="00C65276" w:rsidRPr="001E3CF3">
        <w:rPr>
          <w:rFonts w:ascii="Arial" w:hAnsi="Arial" w:cs="Arial"/>
          <w:lang w:val="en-GB"/>
        </w:rPr>
        <w:t>several days</w:t>
      </w:r>
      <w:r w:rsidR="008F112F">
        <w:rPr>
          <w:rFonts w:ascii="Arial" w:hAnsi="Arial" w:cs="Arial"/>
          <w:lang w:val="en-GB"/>
        </w:rPr>
        <w:t xml:space="preserve"> (occasionally more</w:t>
      </w:r>
      <w:r w:rsidR="00C65276" w:rsidRPr="001E3CF3">
        <w:rPr>
          <w:rFonts w:ascii="Arial" w:hAnsi="Arial" w:cs="Arial"/>
          <w:lang w:val="en-GB"/>
        </w:rPr>
        <w:t xml:space="preserve"> than one week later</w:t>
      </w:r>
      <w:r w:rsidR="008F112F">
        <w:rPr>
          <w:rFonts w:ascii="Arial" w:hAnsi="Arial" w:cs="Arial"/>
          <w:lang w:val="en-GB"/>
        </w:rPr>
        <w:t>)</w:t>
      </w:r>
      <w:r w:rsidR="00C65276" w:rsidRPr="001E3CF3">
        <w:rPr>
          <w:rFonts w:ascii="Arial" w:hAnsi="Arial" w:cs="Arial"/>
          <w:lang w:val="en-GB"/>
        </w:rPr>
        <w:t xml:space="preserve">, and by liver involvement another week later. Therefore, repeated lab tests are needed to confirm or exclude DRESS, </w:t>
      </w:r>
      <w:r w:rsidR="008F112F">
        <w:rPr>
          <w:rFonts w:ascii="Arial" w:hAnsi="Arial" w:cs="Arial"/>
          <w:lang w:val="en-GB"/>
        </w:rPr>
        <w:t xml:space="preserve">especially </w:t>
      </w:r>
      <w:r w:rsidR="00C65276" w:rsidRPr="001E3CF3">
        <w:rPr>
          <w:rFonts w:ascii="Arial" w:hAnsi="Arial" w:cs="Arial"/>
          <w:lang w:val="en-GB"/>
        </w:rPr>
        <w:t>when an extensive skin eruption with constitutional symptoms is present</w:t>
      </w:r>
      <w:r w:rsidR="00176897" w:rsidRPr="001E3CF3">
        <w:rPr>
          <w:rFonts w:ascii="Arial" w:hAnsi="Arial" w:cs="Arial"/>
          <w:lang w:val="en-GB"/>
        </w:rPr>
        <w:t xml:space="preserve"> </w:t>
      </w:r>
      <w:r w:rsidR="001B4C3E" w:rsidRPr="001E3CF3">
        <w:rPr>
          <w:rFonts w:ascii="Arial" w:hAnsi="Arial" w:cs="Arial"/>
          <w:lang w:val="en-GB"/>
        </w:rPr>
        <w:fldChar w:fldCharType="begin">
          <w:fldData xml:space="preserve">PEVuZE5vdGU+PENpdGU+PEF1dGhvcj5QYXVsbWFubjwvQXV0aG9yPjxZZWFyPjIwMTU8L1llYXI+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</w:fldData>
        </w:fldChar>
      </w:r>
      <w:r w:rsidR="00153A41">
        <w:rPr>
          <w:rFonts w:ascii="Arial" w:hAnsi="Arial" w:cs="Arial"/>
          <w:lang w:val="en-GB"/>
        </w:rPr>
        <w:instrText xml:space="preserve"> ADDIN EN.CITE </w:instrText>
      </w:r>
      <w:r w:rsidR="001B4C3E">
        <w:rPr>
          <w:rFonts w:ascii="Arial" w:hAnsi="Arial" w:cs="Arial"/>
          <w:lang w:val="en-GB"/>
        </w:rPr>
        <w:fldChar w:fldCharType="begin">
          <w:fldData xml:space="preserve">PEVuZE5vdGU+PENpdGU+PEF1dGhvcj5QYXVsbWFubjwvQXV0aG9yPjxZZWFyPjIwMTU8L1llYXI+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</w:fldData>
        </w:fldChar>
      </w:r>
      <w:r w:rsidR="00153A41">
        <w:rPr>
          <w:rFonts w:ascii="Arial" w:hAnsi="Arial" w:cs="Arial"/>
          <w:lang w:val="en-GB"/>
        </w:rPr>
        <w:instrText xml:space="preserve"> ADDIN EN.CITE.DATA </w:instrText>
      </w:r>
      <w:r w:rsidR="001B4C3E">
        <w:rPr>
          <w:rFonts w:ascii="Arial" w:hAnsi="Arial" w:cs="Arial"/>
          <w:lang w:val="en-GB"/>
        </w:rPr>
      </w:r>
      <w:r w:rsidR="001B4C3E">
        <w:rPr>
          <w:rFonts w:ascii="Arial" w:hAnsi="Arial" w:cs="Arial"/>
          <w:lang w:val="en-GB"/>
        </w:rPr>
        <w:fldChar w:fldCharType="end"/>
      </w:r>
      <w:r w:rsidR="001B4C3E" w:rsidRPr="001E3CF3">
        <w:rPr>
          <w:rFonts w:ascii="Arial" w:hAnsi="Arial" w:cs="Arial"/>
          <w:lang w:val="en-GB"/>
        </w:rPr>
      </w:r>
      <w:r w:rsidR="001B4C3E" w:rsidRPr="001E3CF3">
        <w:rPr>
          <w:rFonts w:ascii="Arial" w:hAnsi="Arial" w:cs="Arial"/>
          <w:lang w:val="en-GB"/>
        </w:rPr>
        <w:fldChar w:fldCharType="separate"/>
      </w:r>
      <w:r w:rsidR="00A81005" w:rsidRPr="001E3CF3">
        <w:rPr>
          <w:rFonts w:ascii="Arial" w:hAnsi="Arial" w:cs="Arial"/>
          <w:noProof/>
          <w:lang w:val="en-GB"/>
        </w:rPr>
        <w:t>(37, 38)</w:t>
      </w:r>
      <w:r w:rsidR="001B4C3E" w:rsidRPr="001E3CF3">
        <w:rPr>
          <w:rFonts w:ascii="Arial" w:hAnsi="Arial" w:cs="Arial"/>
          <w:lang w:val="en-GB"/>
        </w:rPr>
        <w:fldChar w:fldCharType="end"/>
      </w:r>
      <w:r w:rsidR="00797000" w:rsidRPr="001E3CF3">
        <w:rPr>
          <w:rFonts w:ascii="Arial" w:hAnsi="Arial" w:cs="Arial"/>
          <w:lang w:val="en-GB"/>
        </w:rPr>
        <w:t>.</w:t>
      </w:r>
    </w:p>
    <w:p w14:paraId="67920229" w14:textId="77777777" w:rsidR="00301602" w:rsidRPr="001E3CF3" w:rsidRDefault="00301602" w:rsidP="00623781">
      <w:pPr>
        <w:spacing w:line="360" w:lineRule="auto"/>
        <w:jc w:val="both"/>
        <w:rPr>
          <w:rFonts w:ascii="Arial" w:hAnsi="Arial" w:cs="Arial"/>
          <w:b/>
          <w:lang w:val="en-GB"/>
        </w:rPr>
      </w:pPr>
    </w:p>
    <w:p w14:paraId="6769DE58" w14:textId="77777777" w:rsidR="00010CB4" w:rsidRPr="001E3CF3" w:rsidRDefault="00010CB4" w:rsidP="00623781">
      <w:pPr>
        <w:spacing w:line="360" w:lineRule="auto"/>
        <w:jc w:val="both"/>
        <w:rPr>
          <w:rFonts w:ascii="Arial" w:hAnsi="Arial" w:cs="Arial"/>
          <w:b/>
          <w:lang w:val="en-GB"/>
        </w:rPr>
      </w:pPr>
    </w:p>
    <w:p w14:paraId="6383D50C" w14:textId="77777777" w:rsidR="00EE59AB" w:rsidRPr="001E3CF3" w:rsidRDefault="00EE59AB" w:rsidP="00623781">
      <w:pPr>
        <w:spacing w:line="360" w:lineRule="auto"/>
        <w:jc w:val="both"/>
        <w:rPr>
          <w:rFonts w:ascii="Arial" w:hAnsi="Arial" w:cs="Arial"/>
          <w:u w:val="single"/>
          <w:lang w:val="en-GB"/>
        </w:rPr>
      </w:pPr>
      <w:r w:rsidRPr="001E3CF3">
        <w:rPr>
          <w:rFonts w:ascii="Arial" w:hAnsi="Arial" w:cs="Arial"/>
          <w:u w:val="single"/>
          <w:lang w:val="en-GB"/>
        </w:rPr>
        <w:t>Differential diagnosis</w:t>
      </w:r>
    </w:p>
    <w:p w14:paraId="53910998" w14:textId="77777777" w:rsidR="00010CB4" w:rsidRPr="001E3CF3" w:rsidRDefault="00010CB4">
      <w:pPr>
        <w:spacing w:line="360" w:lineRule="auto"/>
        <w:jc w:val="both"/>
        <w:rPr>
          <w:rFonts w:ascii="Arial" w:hAnsi="Arial" w:cs="Arial"/>
          <w:lang w:val="en-GB"/>
        </w:rPr>
      </w:pPr>
      <w:r w:rsidRPr="001E3CF3">
        <w:rPr>
          <w:rFonts w:ascii="Arial" w:hAnsi="Arial" w:cs="Arial"/>
          <w:lang w:val="en-GB"/>
        </w:rPr>
        <w:t>There are multiple differential diagnoses</w:t>
      </w:r>
      <w:r w:rsidR="008F112F">
        <w:rPr>
          <w:rFonts w:ascii="Arial" w:hAnsi="Arial" w:cs="Arial"/>
          <w:lang w:val="en-GB"/>
        </w:rPr>
        <w:t xml:space="preserve"> for</w:t>
      </w:r>
      <w:r w:rsidRPr="001E3CF3">
        <w:rPr>
          <w:rFonts w:ascii="Arial" w:hAnsi="Arial" w:cs="Arial"/>
          <w:lang w:val="en-GB"/>
        </w:rPr>
        <w:t xml:space="preserve"> CDHR. The most important differential diagnosis of a drug-induced exanthem is an exanthem caused by an infection</w:t>
      </w:r>
      <w:r w:rsidR="00A569C3" w:rsidRPr="001E3CF3">
        <w:rPr>
          <w:rFonts w:ascii="Arial" w:hAnsi="Arial" w:cs="Arial"/>
          <w:lang w:val="en-GB"/>
        </w:rPr>
        <w:t xml:space="preserve"> </w:t>
      </w:r>
      <w:r w:rsidR="001B4C3E" w:rsidRPr="001E3CF3">
        <w:rPr>
          <w:rFonts w:ascii="Arial" w:hAnsi="Arial" w:cs="Arial"/>
          <w:lang w:val="en-GB"/>
        </w:rPr>
        <w:fldChar w:fldCharType="begin">
          <w:fldData xml:space="preserve">PEVuZE5vdGU+PENpdGU+PEF1dGhvcj5DYXViZXQ8L0F1dGhvcj48WWVhcj4yMDExPC9ZZWFyPjxS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==
</w:fldData>
        </w:fldChar>
      </w:r>
      <w:r w:rsidR="00153A41">
        <w:rPr>
          <w:rFonts w:ascii="Arial" w:hAnsi="Arial" w:cs="Arial"/>
          <w:lang w:val="en-GB"/>
        </w:rPr>
        <w:instrText xml:space="preserve"> ADDIN EN.CITE </w:instrText>
      </w:r>
      <w:r w:rsidR="001B4C3E">
        <w:rPr>
          <w:rFonts w:ascii="Arial" w:hAnsi="Arial" w:cs="Arial"/>
          <w:lang w:val="en-GB"/>
        </w:rPr>
        <w:fldChar w:fldCharType="begin">
          <w:fldData xml:space="preserve">PEVuZE5vdGU+PENpdGU+PEF1dGhvcj5DYXViZXQ8L0F1dGhvcj48WWVhcj4yMDExPC9ZZWFyPjxS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==
</w:fldData>
        </w:fldChar>
      </w:r>
      <w:r w:rsidR="00153A41">
        <w:rPr>
          <w:rFonts w:ascii="Arial" w:hAnsi="Arial" w:cs="Arial"/>
          <w:lang w:val="en-GB"/>
        </w:rPr>
        <w:instrText xml:space="preserve"> ADDIN EN.CITE.DATA </w:instrText>
      </w:r>
      <w:r w:rsidR="001B4C3E">
        <w:rPr>
          <w:rFonts w:ascii="Arial" w:hAnsi="Arial" w:cs="Arial"/>
          <w:lang w:val="en-GB"/>
        </w:rPr>
      </w:r>
      <w:r w:rsidR="001B4C3E">
        <w:rPr>
          <w:rFonts w:ascii="Arial" w:hAnsi="Arial" w:cs="Arial"/>
          <w:lang w:val="en-GB"/>
        </w:rPr>
        <w:fldChar w:fldCharType="end"/>
      </w:r>
      <w:r w:rsidR="001B4C3E" w:rsidRPr="001E3CF3">
        <w:rPr>
          <w:rFonts w:ascii="Arial" w:hAnsi="Arial" w:cs="Arial"/>
          <w:lang w:val="en-GB"/>
        </w:rPr>
      </w:r>
      <w:r w:rsidR="001B4C3E" w:rsidRPr="001E3CF3">
        <w:rPr>
          <w:rFonts w:ascii="Arial" w:hAnsi="Arial" w:cs="Arial"/>
          <w:lang w:val="en-GB"/>
        </w:rPr>
        <w:fldChar w:fldCharType="separate"/>
      </w:r>
      <w:r w:rsidR="00A81005" w:rsidRPr="001E3CF3">
        <w:rPr>
          <w:rFonts w:ascii="Arial" w:hAnsi="Arial" w:cs="Arial"/>
          <w:noProof/>
          <w:lang w:val="en-GB"/>
        </w:rPr>
        <w:t>(39, 40)</w:t>
      </w:r>
      <w:r w:rsidR="001B4C3E" w:rsidRPr="001E3CF3">
        <w:rPr>
          <w:rFonts w:ascii="Arial" w:hAnsi="Arial" w:cs="Arial"/>
          <w:lang w:val="en-GB"/>
        </w:rPr>
        <w:fldChar w:fldCharType="end"/>
      </w:r>
      <w:r w:rsidR="00A569C3" w:rsidRPr="001E3CF3">
        <w:rPr>
          <w:rFonts w:ascii="Arial" w:hAnsi="Arial" w:cs="Arial"/>
          <w:lang w:val="en-GB"/>
        </w:rPr>
        <w:t>.</w:t>
      </w:r>
    </w:p>
    <w:p w14:paraId="7E29FD0F" w14:textId="77777777" w:rsidR="00DC5F0C" w:rsidRPr="001E3CF3" w:rsidRDefault="00DC5F0C" w:rsidP="00623781">
      <w:pPr>
        <w:spacing w:line="360" w:lineRule="auto"/>
        <w:jc w:val="both"/>
        <w:rPr>
          <w:rFonts w:ascii="Arial" w:hAnsi="Arial" w:cs="Arial"/>
          <w:b/>
          <w:lang w:val="en-GB"/>
        </w:rPr>
      </w:pPr>
    </w:p>
    <w:p w14:paraId="2BDE176B" w14:textId="649AB169" w:rsidR="00010CB4" w:rsidRPr="001E3CF3" w:rsidRDefault="008F112F">
      <w:pPr>
        <w:spacing w:line="360" w:lineRule="auto"/>
        <w:jc w:val="both"/>
        <w:rPr>
          <w:rFonts w:ascii="Arial" w:hAnsi="Arial" w:cs="Arial"/>
          <w:lang w:val="en-GB"/>
        </w:rPr>
      </w:pPr>
      <w:r>
        <w:rPr>
          <w:rFonts w:ascii="Arial" w:hAnsi="Arial" w:cs="Arial"/>
          <w:lang w:val="en-GB"/>
        </w:rPr>
        <w:t>On a population level, t</w:t>
      </w:r>
      <w:r w:rsidR="00010CB4" w:rsidRPr="001E3CF3">
        <w:rPr>
          <w:rFonts w:ascii="Arial" w:hAnsi="Arial" w:cs="Arial"/>
          <w:lang w:val="en-GB"/>
        </w:rPr>
        <w:t xml:space="preserve">he most common cause of </w:t>
      </w:r>
      <w:r w:rsidR="004F573E" w:rsidRPr="001E3CF3">
        <w:rPr>
          <w:rFonts w:ascii="Arial" w:hAnsi="Arial" w:cs="Arial"/>
          <w:lang w:val="en-GB"/>
        </w:rPr>
        <w:t xml:space="preserve">an </w:t>
      </w:r>
      <w:r w:rsidR="00CE169A" w:rsidRPr="001E3CF3">
        <w:rPr>
          <w:rFonts w:ascii="Arial" w:hAnsi="Arial" w:cs="Arial"/>
          <w:lang w:val="en-GB"/>
        </w:rPr>
        <w:t>exanthem</w:t>
      </w:r>
      <w:r w:rsidR="00010CB4" w:rsidRPr="001E3CF3">
        <w:rPr>
          <w:rFonts w:ascii="Arial" w:hAnsi="Arial" w:cs="Arial"/>
          <w:lang w:val="en-GB"/>
        </w:rPr>
        <w:t xml:space="preserve"> is a viral infection, particularly in children </w:t>
      </w:r>
      <w:r w:rsidR="001B4C3E" w:rsidRPr="001E3CF3">
        <w:rPr>
          <w:rFonts w:ascii="Arial" w:hAnsi="Arial" w:cs="Arial"/>
          <w:lang w:val="en-GB"/>
        </w:rPr>
        <w:fldChar w:fldCharType="begin"/>
      </w:r>
      <w:r w:rsidR="00153A41">
        <w:rPr>
          <w:rFonts w:ascii="Arial" w:hAnsi="Arial" w:cs="Arial"/>
          <w:lang w:val="en-GB"/>
        </w:rPr>
        <w:instrText xml:space="preserve"> ADDIN EN.CITE &lt;EndNote&gt;&lt;Cite&gt;&lt;Author&gt;Goodyear&lt;/Author&gt;&lt;Year&gt;1991&lt;/Year&gt;&lt;RecNum&gt;59&lt;/RecNum&gt;&lt;DisplayText&gt;(41)&lt;/DisplayText&gt;&lt;record&gt;&lt;rec-number&gt;59&lt;/rec-number&gt;&lt;foreign-keys&gt;&lt;key app="EN" db-id="05ee900xmpsseyespfu5xapi5x9d95wpvt0x" timestamp="0"&gt;59&lt;/key&gt;&lt;/foreign-keys&gt;&lt;ref-type name="Journal Article"&gt;17&lt;/ref-type&gt;&lt;contributors&gt;&lt;authors&gt;&lt;author&gt;Goodyear, H. M.&lt;/author&gt;&lt;author&gt;Laidler, P. W.&lt;/author&gt;&lt;author&gt;Price, E. H.&lt;/author&gt;&lt;author&gt;Kenny, P. A.&lt;/author&gt;&lt;author&gt;Harper, J. I.&lt;/author&gt;&lt;/authors&gt;&lt;/contributors&gt;&lt;auth-address&gt;Department of Paediatrics, Queen Elizabeth Hospital for Children, London, U.K.&lt;/auth-address&gt;&lt;titles&gt;&lt;title&gt;Acute infectious erythemas in children: a clinico-microbiological study&lt;/title&gt;&lt;secondary-title&gt;Br J Dermatol&lt;/secondary-title&gt;&lt;alt-title&gt;The British journal of dermatology&lt;/alt-title&gt;&lt;/titles&gt;&lt;pages&gt;433-8&lt;/pages&gt;&lt;volume&gt;124&lt;/volume&gt;&lt;number&gt;5&lt;/number&gt;&lt;edition&gt;1991/05/01&lt;/edition&gt;&lt;keywords&gt;&lt;keyword&gt;Acute Disease&lt;/keyword&gt;&lt;keyword&gt;Adolescent&lt;/keyword&gt;&lt;keyword&gt;Bacterial Infections/complications/*diagnosis/pathology/prevention &amp;amp; control&lt;/keyword&gt;&lt;keyword&gt;Child&lt;/keyword&gt;&lt;keyword&gt;Child, Preschool&lt;/keyword&gt;&lt;keyword&gt;Erythema/*etiology/pathology&lt;/keyword&gt;&lt;keyword&gt;Female&lt;/keyword&gt;&lt;keyword&gt;Fever/*etiology&lt;/keyword&gt;&lt;keyword&gt;Humans&lt;/keyword&gt;&lt;keyword&gt;Infant&lt;/keyword&gt;&lt;keyword&gt;Infant, Newborn&lt;/keyword&gt;&lt;keyword&gt;Male&lt;/keyword&gt;&lt;keyword&gt;Pharynx/microbiology&lt;/keyword&gt;&lt;keyword&gt;Prospective Studies&lt;/keyword&gt;&lt;keyword&gt;Seasons&lt;/keyword&gt;&lt;keyword&gt;Skin/*pathology&lt;/keyword&gt;&lt;keyword&gt;Specimen Handling/methods&lt;/keyword&gt;&lt;keyword&gt;Virus Diseases/complications/*diagnosis/pathology&lt;/keyword&gt;&lt;/keywords&gt;&lt;dates&gt;&lt;year&gt;1991&lt;/year&gt;&lt;pub-dates&gt;&lt;date&gt;May&lt;/date&gt;&lt;/pub-dates&gt;&lt;/dates&gt;&lt;isbn&gt;0007-0963 (Print)&amp;#xD;0007-0963&lt;/isbn&gt;&lt;accession-num&gt;2039718&lt;/accession-num&gt;&lt;urls&gt;&lt;/urls&gt;&lt;remote-database-provider&gt;NLM&lt;/remote-database-provider&gt;&lt;language&gt;eng&lt;/language&gt;&lt;/record&gt;&lt;/Cite&gt;&lt;/EndNote&gt;</w:instrText>
      </w:r>
      <w:r w:rsidR="001B4C3E" w:rsidRPr="001E3CF3">
        <w:rPr>
          <w:rFonts w:ascii="Arial" w:hAnsi="Arial" w:cs="Arial"/>
          <w:lang w:val="en-GB"/>
        </w:rPr>
        <w:fldChar w:fldCharType="separate"/>
      </w:r>
      <w:r w:rsidR="00A81005" w:rsidRPr="001E3CF3">
        <w:rPr>
          <w:rFonts w:ascii="Arial" w:hAnsi="Arial" w:cs="Arial"/>
          <w:noProof/>
          <w:lang w:val="en-GB"/>
        </w:rPr>
        <w:t>(41)</w:t>
      </w:r>
      <w:r w:rsidR="001B4C3E" w:rsidRPr="001E3CF3">
        <w:rPr>
          <w:rFonts w:ascii="Arial" w:hAnsi="Arial" w:cs="Arial"/>
          <w:lang w:val="en-GB"/>
        </w:rPr>
        <w:fldChar w:fldCharType="end"/>
      </w:r>
      <w:r w:rsidR="00010CB4" w:rsidRPr="001E3CF3">
        <w:rPr>
          <w:rFonts w:ascii="Arial" w:hAnsi="Arial" w:cs="Arial"/>
          <w:lang w:val="en-GB"/>
        </w:rPr>
        <w:t xml:space="preserve">. Traditionally, </w:t>
      </w:r>
      <w:r w:rsidR="00AD7B6C">
        <w:rPr>
          <w:rFonts w:ascii="Arial" w:hAnsi="Arial" w:cs="Arial"/>
          <w:lang w:val="en-GB"/>
        </w:rPr>
        <w:t xml:space="preserve">six </w:t>
      </w:r>
      <w:r w:rsidR="00010CB4" w:rsidRPr="001E3CF3">
        <w:rPr>
          <w:rFonts w:ascii="Arial" w:hAnsi="Arial" w:cs="Arial"/>
          <w:lang w:val="en-GB"/>
        </w:rPr>
        <w:t xml:space="preserve">classic infectious </w:t>
      </w:r>
      <w:r w:rsidR="00CE169A" w:rsidRPr="001E3CF3">
        <w:rPr>
          <w:rFonts w:ascii="Arial" w:hAnsi="Arial" w:cs="Arial"/>
          <w:lang w:val="en-GB"/>
        </w:rPr>
        <w:t>exanthem</w:t>
      </w:r>
      <w:r w:rsidR="00010CB4" w:rsidRPr="001E3CF3">
        <w:rPr>
          <w:rFonts w:ascii="Arial" w:hAnsi="Arial" w:cs="Arial"/>
          <w:lang w:val="en-GB"/>
        </w:rPr>
        <w:t>s have been described, i.e. measles</w:t>
      </w:r>
      <w:r w:rsidR="00AD7B6C">
        <w:rPr>
          <w:rFonts w:ascii="Arial" w:hAnsi="Arial" w:cs="Arial"/>
          <w:lang w:val="en-GB"/>
        </w:rPr>
        <w:t xml:space="preserve"> (measles virus infection)</w:t>
      </w:r>
      <w:r w:rsidR="00010CB4" w:rsidRPr="001E3CF3">
        <w:rPr>
          <w:rFonts w:ascii="Arial" w:hAnsi="Arial" w:cs="Arial"/>
          <w:lang w:val="en-GB"/>
        </w:rPr>
        <w:t>, scarlet fever</w:t>
      </w:r>
      <w:r w:rsidR="00AD7B6C">
        <w:rPr>
          <w:rFonts w:ascii="Arial" w:hAnsi="Arial" w:cs="Arial"/>
          <w:lang w:val="en-GB"/>
        </w:rPr>
        <w:t xml:space="preserve"> (group A streptococcus infection)</w:t>
      </w:r>
      <w:r w:rsidR="00010CB4" w:rsidRPr="001E3CF3">
        <w:rPr>
          <w:rFonts w:ascii="Arial" w:hAnsi="Arial" w:cs="Arial"/>
          <w:lang w:val="en-GB"/>
        </w:rPr>
        <w:t>, rubella</w:t>
      </w:r>
      <w:r w:rsidR="00AD7B6C">
        <w:rPr>
          <w:rFonts w:ascii="Arial" w:hAnsi="Arial" w:cs="Arial"/>
          <w:lang w:val="en-GB"/>
        </w:rPr>
        <w:t xml:space="preserve"> (rubella virus infection)</w:t>
      </w:r>
      <w:r w:rsidR="00010CB4" w:rsidRPr="001E3CF3">
        <w:rPr>
          <w:rFonts w:ascii="Arial" w:hAnsi="Arial" w:cs="Arial"/>
          <w:lang w:val="en-GB"/>
        </w:rPr>
        <w:t>, erythema infectiosum</w:t>
      </w:r>
      <w:r w:rsidR="00D4399B">
        <w:rPr>
          <w:rFonts w:ascii="Arial" w:hAnsi="Arial" w:cs="Arial"/>
          <w:lang w:val="en-GB"/>
        </w:rPr>
        <w:t xml:space="preserve"> (syn. slapped cheek / fifth disease</w:t>
      </w:r>
      <w:r w:rsidR="00AD7B6C">
        <w:rPr>
          <w:rFonts w:ascii="Arial" w:hAnsi="Arial" w:cs="Arial"/>
          <w:lang w:val="en-GB"/>
        </w:rPr>
        <w:t>;</w:t>
      </w:r>
      <w:r w:rsidR="00D4399B">
        <w:rPr>
          <w:rFonts w:ascii="Arial" w:hAnsi="Arial" w:cs="Arial"/>
          <w:lang w:val="en-GB"/>
        </w:rPr>
        <w:t xml:space="preserve"> parvovirus B19 infection),</w:t>
      </w:r>
      <w:r w:rsidR="00010CB4" w:rsidRPr="001E3CF3">
        <w:rPr>
          <w:rFonts w:ascii="Arial" w:hAnsi="Arial" w:cs="Arial"/>
          <w:lang w:val="en-GB"/>
        </w:rPr>
        <w:t xml:space="preserve"> and exanthema subitum</w:t>
      </w:r>
      <w:r w:rsidR="00D4399B">
        <w:rPr>
          <w:rFonts w:ascii="Arial" w:hAnsi="Arial" w:cs="Arial"/>
          <w:lang w:val="en-GB"/>
        </w:rPr>
        <w:t xml:space="preserve"> (syn. Roseola infantum</w:t>
      </w:r>
      <w:r w:rsidR="00AD7B6C">
        <w:rPr>
          <w:rFonts w:ascii="Arial" w:hAnsi="Arial" w:cs="Arial"/>
          <w:lang w:val="en-GB"/>
        </w:rPr>
        <w:t>;</w:t>
      </w:r>
      <w:r w:rsidR="00D4399B">
        <w:rPr>
          <w:rFonts w:ascii="Arial" w:hAnsi="Arial" w:cs="Arial"/>
          <w:lang w:val="en-GB"/>
        </w:rPr>
        <w:t xml:space="preserve"> HHV-6 infection).</w:t>
      </w:r>
      <w:r w:rsidR="00D4399B" w:rsidRPr="00D4399B">
        <w:rPr>
          <w:rFonts w:ascii="Arial" w:hAnsi="Arial" w:cs="Arial"/>
          <w:lang w:val="en-GB"/>
        </w:rPr>
        <w:t xml:space="preserve"> </w:t>
      </w:r>
      <w:r w:rsidR="00D4399B">
        <w:rPr>
          <w:rFonts w:ascii="Arial" w:hAnsi="Arial" w:cs="Arial"/>
          <w:lang w:val="en-GB"/>
        </w:rPr>
        <w:t>Duke disease, syn. fourth disease, is no</w:t>
      </w:r>
      <w:r w:rsidR="00D4399B" w:rsidRPr="001E3CF3">
        <w:rPr>
          <w:rFonts w:ascii="Arial" w:hAnsi="Arial" w:cs="Arial"/>
          <w:lang w:val="en-GB"/>
        </w:rPr>
        <w:t xml:space="preserve"> longer </w:t>
      </w:r>
      <w:r w:rsidR="00D4399B">
        <w:rPr>
          <w:rFonts w:ascii="Arial" w:hAnsi="Arial" w:cs="Arial"/>
          <w:lang w:val="en-GB"/>
        </w:rPr>
        <w:t>considered a specific entity</w:t>
      </w:r>
      <w:r w:rsidR="00010CB4" w:rsidRPr="001E3CF3">
        <w:rPr>
          <w:rFonts w:ascii="Arial" w:hAnsi="Arial" w:cs="Arial"/>
          <w:lang w:val="en-GB"/>
        </w:rPr>
        <w:t xml:space="preserve">. These </w:t>
      </w:r>
      <w:r w:rsidR="00CE169A" w:rsidRPr="001E3CF3">
        <w:rPr>
          <w:rFonts w:ascii="Arial" w:hAnsi="Arial" w:cs="Arial"/>
          <w:lang w:val="en-GB"/>
        </w:rPr>
        <w:t>exanthem</w:t>
      </w:r>
      <w:r w:rsidR="00010CB4" w:rsidRPr="001E3CF3">
        <w:rPr>
          <w:rFonts w:ascii="Arial" w:hAnsi="Arial" w:cs="Arial"/>
          <w:lang w:val="en-GB"/>
        </w:rPr>
        <w:t>s are characteri</w:t>
      </w:r>
      <w:r w:rsidR="00EF0EC4" w:rsidRPr="001E3CF3">
        <w:rPr>
          <w:rFonts w:ascii="Arial" w:hAnsi="Arial" w:cs="Arial"/>
          <w:lang w:val="en-GB"/>
        </w:rPr>
        <w:t>s</w:t>
      </w:r>
      <w:r w:rsidR="00010CB4" w:rsidRPr="001E3CF3">
        <w:rPr>
          <w:rFonts w:ascii="Arial" w:hAnsi="Arial" w:cs="Arial"/>
          <w:lang w:val="en-GB"/>
        </w:rPr>
        <w:t>ed by pathognomonic features</w:t>
      </w:r>
      <w:r w:rsidR="002D6077" w:rsidRPr="001E3CF3">
        <w:rPr>
          <w:rFonts w:ascii="Arial" w:hAnsi="Arial" w:cs="Arial"/>
          <w:lang w:val="en-GB"/>
        </w:rPr>
        <w:t xml:space="preserve"> (Tab</w:t>
      </w:r>
      <w:r w:rsidR="002E17C4" w:rsidRPr="001E3CF3">
        <w:rPr>
          <w:rFonts w:ascii="Arial" w:hAnsi="Arial" w:cs="Arial"/>
          <w:lang w:val="en-GB"/>
        </w:rPr>
        <w:t>.</w:t>
      </w:r>
      <w:r w:rsidR="002D6077" w:rsidRPr="001E3CF3">
        <w:rPr>
          <w:rFonts w:ascii="Arial" w:hAnsi="Arial" w:cs="Arial"/>
          <w:lang w:val="en-GB"/>
        </w:rPr>
        <w:t xml:space="preserve"> E5)</w:t>
      </w:r>
      <w:r w:rsidR="00010CB4" w:rsidRPr="001E3CF3">
        <w:rPr>
          <w:rFonts w:ascii="Arial" w:hAnsi="Arial" w:cs="Arial"/>
          <w:lang w:val="en-GB"/>
        </w:rPr>
        <w:t xml:space="preserve">.  “Atypical” </w:t>
      </w:r>
      <w:r w:rsidR="00CE169A" w:rsidRPr="001E3CF3">
        <w:rPr>
          <w:rFonts w:ascii="Arial" w:hAnsi="Arial" w:cs="Arial"/>
          <w:lang w:val="en-GB"/>
        </w:rPr>
        <w:t>exanthem</w:t>
      </w:r>
      <w:r w:rsidR="00010CB4" w:rsidRPr="001E3CF3">
        <w:rPr>
          <w:rFonts w:ascii="Arial" w:hAnsi="Arial" w:cs="Arial"/>
          <w:lang w:val="en-GB"/>
        </w:rPr>
        <w:t xml:space="preserve">s </w:t>
      </w:r>
      <w:r w:rsidR="001B4C3E" w:rsidRPr="001E3CF3">
        <w:rPr>
          <w:rFonts w:ascii="Arial" w:hAnsi="Arial" w:cs="Arial"/>
          <w:lang w:val="en-GB"/>
        </w:rPr>
        <w:fldChar w:fldCharType="begin"/>
      </w:r>
      <w:r w:rsidR="00153A41">
        <w:rPr>
          <w:rFonts w:ascii="Arial" w:hAnsi="Arial" w:cs="Arial"/>
          <w:lang w:val="en-GB"/>
        </w:rPr>
        <w:instrText xml:space="preserve"> ADDIN EN.CITE &lt;EndNote&gt;&lt;Cite&gt;&lt;Author&gt;Folster-Holst&lt;/Author&gt;&lt;Year&gt;2009&lt;/Year&gt;&lt;RecNum&gt;60&lt;/RecNum&gt;&lt;DisplayText&gt;(42)&lt;/DisplayText&gt;&lt;record&gt;&lt;rec-number&gt;60&lt;/rec-number&gt;&lt;foreign-keys&gt;&lt;key app="EN" db-id="05ee900xmpsseyespfu5xapi5x9d95wpvt0x" timestamp="0"&gt;60&lt;/key&gt;&lt;/foreign-keys&gt;&lt;ref-type name="Journal Article"&gt;17&lt;/ref-type&gt;&lt;contributors&gt;&lt;authors&gt;&lt;author&gt;Folster-Holst, R.&lt;/author&gt;&lt;author&gt;Kreth, H. W.&lt;/author&gt;&lt;/authors&gt;&lt;/contributors&gt;&lt;auth-address&gt;University Clinic Schleswig-Holstein-Campus Kiel, Clinic for Dermatology, Venerology and Allergology, Germany. rfoelsterholst@dermatology.uni-kiel.de&lt;/auth-address&gt;&lt;titles&gt;&lt;title&gt;Viral exanthems in childhood--infectious (direct) exanthems. Part 2: Other viral exanthems&lt;/title&gt;&lt;secondary-title&gt;J Dtsch Dermatol Ges&lt;/secondary-title&gt;&lt;alt-title&gt;Journal der Deutschen Dermatologischen Gesellschaft = Journal of the German Society of Dermatology : JDDG&lt;/alt-title&gt;&lt;/titles&gt;&lt;pages&gt;414-9&lt;/pages&gt;&lt;volume&gt;7&lt;/volume&gt;&lt;number&gt;5&lt;/number&gt;&lt;edition&gt;2008/09/24&lt;/edition&gt;&lt;keywords&gt;&lt;keyword&gt;Child&lt;/keyword&gt;&lt;keyword&gt;Exanthema/*diagnosis/*therapy/virology&lt;/keyword&gt;&lt;keyword&gt;Female&lt;/keyword&gt;&lt;keyword&gt;Humans&lt;/keyword&gt;&lt;keyword&gt;Male&lt;/keyword&gt;&lt;keyword&gt;Skin Diseases, Viral/*diagnosis/*therapy/virology&lt;/keyword&gt;&lt;/keywords&gt;&lt;dates&gt;&lt;year&gt;2009&lt;/year&gt;&lt;pub-dates&gt;&lt;date&gt;May&lt;/date&gt;&lt;/pub-dates&gt;&lt;/dates&gt;&lt;isbn&gt;1610-0379&lt;/isbn&gt;&lt;accession-num&gt;18808380&lt;/accession-num&gt;&lt;urls&gt;&lt;/urls&gt;&lt;electronic-resource-num&gt;10.1111/j.1610-0387.2008.06869.x&lt;/electronic-resource-num&gt;&lt;remote-database-provider&gt;NLM&lt;/remote-database-provider&gt;&lt;language&gt;eng&amp;#xD;ger&lt;/language&gt;&lt;/record&gt;&lt;/Cite&gt;&lt;/EndNote&gt;</w:instrText>
      </w:r>
      <w:r w:rsidR="001B4C3E" w:rsidRPr="001E3CF3">
        <w:rPr>
          <w:rFonts w:ascii="Arial" w:hAnsi="Arial" w:cs="Arial"/>
          <w:lang w:val="en-GB"/>
        </w:rPr>
        <w:fldChar w:fldCharType="separate"/>
      </w:r>
      <w:r w:rsidR="00A81005" w:rsidRPr="001E3CF3">
        <w:rPr>
          <w:rFonts w:ascii="Arial" w:hAnsi="Arial" w:cs="Arial"/>
          <w:noProof/>
          <w:lang w:val="en-GB"/>
        </w:rPr>
        <w:t>(42)</w:t>
      </w:r>
      <w:r w:rsidR="001B4C3E" w:rsidRPr="001E3CF3">
        <w:rPr>
          <w:rFonts w:ascii="Arial" w:hAnsi="Arial" w:cs="Arial"/>
          <w:lang w:val="en-GB"/>
        </w:rPr>
        <w:fldChar w:fldCharType="end"/>
      </w:r>
      <w:r w:rsidR="00010CB4" w:rsidRPr="001E3CF3">
        <w:rPr>
          <w:rFonts w:ascii="Arial" w:hAnsi="Arial" w:cs="Arial"/>
          <w:lang w:val="en-GB"/>
        </w:rPr>
        <w:t xml:space="preserve"> caused by a variety of viruses or bacteria, such as Streptococcus are even more common and difficult to </w:t>
      </w:r>
      <w:r w:rsidR="00690C16" w:rsidRPr="001E3CF3">
        <w:rPr>
          <w:rFonts w:ascii="Arial" w:hAnsi="Arial" w:cs="Arial"/>
          <w:lang w:val="en-GB"/>
        </w:rPr>
        <w:t>differentiate from drug exanthems, especially a</w:t>
      </w:r>
      <w:r w:rsidR="00010CB4" w:rsidRPr="001E3CF3">
        <w:rPr>
          <w:rFonts w:ascii="Arial" w:hAnsi="Arial" w:cs="Arial"/>
          <w:lang w:val="en-GB"/>
        </w:rPr>
        <w:t xml:space="preserve">s drugs are often prescribed during a viral and/or bacterial infection. </w:t>
      </w:r>
      <w:r w:rsidR="00690C16" w:rsidRPr="001E3CF3">
        <w:rPr>
          <w:rFonts w:ascii="Arial" w:hAnsi="Arial" w:cs="Arial"/>
          <w:lang w:val="en-GB"/>
        </w:rPr>
        <w:t>I</w:t>
      </w:r>
      <w:r w:rsidR="00010CB4" w:rsidRPr="001E3CF3">
        <w:rPr>
          <w:rFonts w:ascii="Arial" w:hAnsi="Arial" w:cs="Arial"/>
          <w:lang w:val="en-GB"/>
        </w:rPr>
        <w:t>t has been shown that the vast majority</w:t>
      </w:r>
      <w:r w:rsidR="00690C16" w:rsidRPr="001E3CF3">
        <w:rPr>
          <w:rFonts w:ascii="Arial" w:hAnsi="Arial" w:cs="Arial"/>
          <w:lang w:val="en-GB"/>
        </w:rPr>
        <w:t xml:space="preserve"> of </w:t>
      </w:r>
      <w:r w:rsidR="00690C16" w:rsidRPr="001E3CF3">
        <w:rPr>
          <w:rFonts w:ascii="Arial" w:hAnsi="Arial" w:cs="Arial"/>
          <w:lang w:val="en-GB"/>
        </w:rPr>
        <w:lastRenderedPageBreak/>
        <w:t>exanthems</w:t>
      </w:r>
      <w:r w:rsidR="00010CB4" w:rsidRPr="001E3CF3">
        <w:rPr>
          <w:rFonts w:ascii="Arial" w:hAnsi="Arial" w:cs="Arial"/>
          <w:lang w:val="en-GB"/>
        </w:rPr>
        <w:t xml:space="preserve"> occurring during an antibiotic treatment </w:t>
      </w:r>
      <w:r w:rsidR="007B0806" w:rsidRPr="001E3CF3">
        <w:rPr>
          <w:rFonts w:ascii="Arial" w:hAnsi="Arial" w:cs="Arial"/>
          <w:lang w:val="en-GB"/>
        </w:rPr>
        <w:t>are</w:t>
      </w:r>
      <w:r w:rsidR="00010CB4" w:rsidRPr="001E3CF3">
        <w:rPr>
          <w:rFonts w:ascii="Arial" w:hAnsi="Arial" w:cs="Arial"/>
          <w:lang w:val="en-GB"/>
        </w:rPr>
        <w:t xml:space="preserve"> due to a viral infection</w:t>
      </w:r>
      <w:r w:rsidR="00AF26B7" w:rsidRPr="001E3CF3">
        <w:rPr>
          <w:rFonts w:ascii="Arial" w:hAnsi="Arial" w:cs="Arial"/>
          <w:lang w:val="en-GB"/>
        </w:rPr>
        <w:t xml:space="preserve"> </w:t>
      </w:r>
      <w:r w:rsidR="001B4C3E" w:rsidRPr="001E3CF3">
        <w:rPr>
          <w:rFonts w:ascii="Arial" w:hAnsi="Arial" w:cs="Arial"/>
          <w:lang w:val="en-GB"/>
        </w:rPr>
        <w:fldChar w:fldCharType="begin">
          <w:fldData xml:space="preserve">PEVuZE5vdGU+PENpdGU+PEF1dGhvcj5DYXViZXQ8L0F1dGhvcj48WWVhcj4yMDExPC9ZZWFyPjxS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==
</w:fldData>
        </w:fldChar>
      </w:r>
      <w:r w:rsidR="00153A41">
        <w:rPr>
          <w:rFonts w:ascii="Arial" w:hAnsi="Arial" w:cs="Arial"/>
          <w:lang w:val="en-GB"/>
        </w:rPr>
        <w:instrText xml:space="preserve"> ADDIN EN.CITE </w:instrText>
      </w:r>
      <w:r w:rsidR="001B4C3E">
        <w:rPr>
          <w:rFonts w:ascii="Arial" w:hAnsi="Arial" w:cs="Arial"/>
          <w:lang w:val="en-GB"/>
        </w:rPr>
        <w:fldChar w:fldCharType="begin">
          <w:fldData xml:space="preserve">PEVuZE5vdGU+PENpdGU+PEF1dGhvcj5DYXViZXQ8L0F1dGhvcj48WWVhcj4yMDExPC9ZZWFyPjxS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==
</w:fldData>
        </w:fldChar>
      </w:r>
      <w:r w:rsidR="00153A41">
        <w:rPr>
          <w:rFonts w:ascii="Arial" w:hAnsi="Arial" w:cs="Arial"/>
          <w:lang w:val="en-GB"/>
        </w:rPr>
        <w:instrText xml:space="preserve"> ADDIN EN.CITE.DATA </w:instrText>
      </w:r>
      <w:r w:rsidR="001B4C3E">
        <w:rPr>
          <w:rFonts w:ascii="Arial" w:hAnsi="Arial" w:cs="Arial"/>
          <w:lang w:val="en-GB"/>
        </w:rPr>
      </w:r>
      <w:r w:rsidR="001B4C3E">
        <w:rPr>
          <w:rFonts w:ascii="Arial" w:hAnsi="Arial" w:cs="Arial"/>
          <w:lang w:val="en-GB"/>
        </w:rPr>
        <w:fldChar w:fldCharType="end"/>
      </w:r>
      <w:r w:rsidR="001B4C3E" w:rsidRPr="001E3CF3">
        <w:rPr>
          <w:rFonts w:ascii="Arial" w:hAnsi="Arial" w:cs="Arial"/>
          <w:lang w:val="en-GB"/>
        </w:rPr>
      </w:r>
      <w:r w:rsidR="001B4C3E" w:rsidRPr="001E3CF3">
        <w:rPr>
          <w:rFonts w:ascii="Arial" w:hAnsi="Arial" w:cs="Arial"/>
          <w:lang w:val="en-GB"/>
        </w:rPr>
        <w:fldChar w:fldCharType="separate"/>
      </w:r>
      <w:r w:rsidR="00A81005" w:rsidRPr="001E3CF3">
        <w:rPr>
          <w:rFonts w:ascii="Arial" w:hAnsi="Arial" w:cs="Arial"/>
          <w:noProof/>
          <w:lang w:val="en-GB"/>
        </w:rPr>
        <w:t>(39, 40)</w:t>
      </w:r>
      <w:r w:rsidR="001B4C3E" w:rsidRPr="001E3CF3">
        <w:rPr>
          <w:rFonts w:ascii="Arial" w:hAnsi="Arial" w:cs="Arial"/>
          <w:lang w:val="en-GB"/>
        </w:rPr>
        <w:fldChar w:fldCharType="end"/>
      </w:r>
      <w:r w:rsidR="00010CB4" w:rsidRPr="001E3CF3">
        <w:rPr>
          <w:rFonts w:ascii="Arial" w:hAnsi="Arial" w:cs="Arial"/>
          <w:lang w:val="en-GB"/>
        </w:rPr>
        <w:t xml:space="preserve">. Distinction between those </w:t>
      </w:r>
      <w:r w:rsidR="00690C16" w:rsidRPr="001E3CF3">
        <w:rPr>
          <w:rFonts w:ascii="Arial" w:hAnsi="Arial" w:cs="Arial"/>
          <w:lang w:val="en-GB"/>
        </w:rPr>
        <w:t>and drug-induced exanthem</w:t>
      </w:r>
      <w:r>
        <w:rPr>
          <w:rFonts w:ascii="Arial" w:hAnsi="Arial" w:cs="Arial"/>
          <w:lang w:val="en-GB"/>
        </w:rPr>
        <w:t>s</w:t>
      </w:r>
      <w:r w:rsidR="00010CB4" w:rsidRPr="001E3CF3">
        <w:rPr>
          <w:rFonts w:ascii="Arial" w:hAnsi="Arial" w:cs="Arial"/>
          <w:lang w:val="en-GB"/>
        </w:rPr>
        <w:t xml:space="preserve"> during the acute phase is difficult. </w:t>
      </w:r>
      <w:r w:rsidR="00DB79C3" w:rsidRPr="001E3CF3">
        <w:rPr>
          <w:rFonts w:ascii="Arial" w:hAnsi="Arial" w:cs="Arial"/>
          <w:lang w:val="en-GB"/>
        </w:rPr>
        <w:t>T</w:t>
      </w:r>
      <w:r w:rsidR="00010CB4" w:rsidRPr="001E3CF3">
        <w:rPr>
          <w:rFonts w:ascii="Arial" w:hAnsi="Arial" w:cs="Arial"/>
          <w:lang w:val="en-GB"/>
        </w:rPr>
        <w:t xml:space="preserve">he chronology of the </w:t>
      </w:r>
      <w:r w:rsidR="00CE169A" w:rsidRPr="001E3CF3">
        <w:rPr>
          <w:rFonts w:ascii="Arial" w:hAnsi="Arial" w:cs="Arial"/>
          <w:lang w:val="en-GB"/>
        </w:rPr>
        <w:t>exanthem</w:t>
      </w:r>
      <w:r w:rsidR="00010CB4" w:rsidRPr="001E3CF3">
        <w:rPr>
          <w:rFonts w:ascii="Arial" w:hAnsi="Arial" w:cs="Arial"/>
          <w:lang w:val="en-GB"/>
        </w:rPr>
        <w:t xml:space="preserve"> development</w:t>
      </w:r>
      <w:r>
        <w:rPr>
          <w:rFonts w:ascii="Arial" w:hAnsi="Arial" w:cs="Arial"/>
          <w:lang w:val="en-GB"/>
        </w:rPr>
        <w:t>,</w:t>
      </w:r>
      <w:r w:rsidR="00010CB4" w:rsidRPr="001E3CF3">
        <w:rPr>
          <w:rFonts w:ascii="Arial" w:hAnsi="Arial" w:cs="Arial"/>
          <w:lang w:val="en-GB"/>
        </w:rPr>
        <w:t xml:space="preserve"> in comparison with</w:t>
      </w:r>
      <w:r>
        <w:rPr>
          <w:rFonts w:ascii="Arial" w:hAnsi="Arial" w:cs="Arial"/>
          <w:lang w:val="en-GB"/>
        </w:rPr>
        <w:t xml:space="preserve"> the</w:t>
      </w:r>
      <w:r w:rsidR="00010CB4" w:rsidRPr="001E3CF3">
        <w:rPr>
          <w:rFonts w:ascii="Arial" w:hAnsi="Arial" w:cs="Arial"/>
          <w:lang w:val="en-GB"/>
        </w:rPr>
        <w:t xml:space="preserve"> drug </w:t>
      </w:r>
      <w:r>
        <w:rPr>
          <w:rFonts w:ascii="Arial" w:hAnsi="Arial" w:cs="Arial"/>
          <w:lang w:val="en-GB"/>
        </w:rPr>
        <w:t>exposure</w:t>
      </w:r>
      <w:r w:rsidRPr="001E3CF3">
        <w:rPr>
          <w:rFonts w:ascii="Arial" w:hAnsi="Arial" w:cs="Arial"/>
          <w:lang w:val="en-GB"/>
        </w:rPr>
        <w:t xml:space="preserve"> </w:t>
      </w:r>
      <w:r>
        <w:rPr>
          <w:rFonts w:ascii="Arial" w:hAnsi="Arial" w:cs="Arial"/>
          <w:lang w:val="en-GB"/>
        </w:rPr>
        <w:t xml:space="preserve">timeline </w:t>
      </w:r>
      <w:r w:rsidR="00010CB4" w:rsidRPr="001E3CF3">
        <w:rPr>
          <w:rFonts w:ascii="Arial" w:hAnsi="Arial" w:cs="Arial"/>
          <w:lang w:val="en-GB"/>
        </w:rPr>
        <w:t>may give important clues (Tab. 1)</w:t>
      </w:r>
      <w:r>
        <w:rPr>
          <w:rFonts w:ascii="Arial" w:hAnsi="Arial" w:cs="Arial"/>
          <w:lang w:val="en-GB"/>
        </w:rPr>
        <w:t>. S</w:t>
      </w:r>
      <w:r w:rsidR="00DB79C3" w:rsidRPr="001E3CF3">
        <w:rPr>
          <w:rFonts w:ascii="Arial" w:hAnsi="Arial" w:cs="Arial"/>
          <w:lang w:val="en-GB"/>
        </w:rPr>
        <w:t xml:space="preserve">ometimes histology is helpful, although it is seldom </w:t>
      </w:r>
      <w:r>
        <w:rPr>
          <w:rFonts w:ascii="Arial" w:hAnsi="Arial" w:cs="Arial"/>
          <w:lang w:val="en-GB"/>
        </w:rPr>
        <w:t xml:space="preserve">solely </w:t>
      </w:r>
      <w:r w:rsidR="00DB79C3" w:rsidRPr="001E3CF3">
        <w:rPr>
          <w:rFonts w:ascii="Arial" w:hAnsi="Arial" w:cs="Arial"/>
          <w:lang w:val="en-GB"/>
        </w:rPr>
        <w:t>diagnostic</w:t>
      </w:r>
      <w:r w:rsidR="00010CB4" w:rsidRPr="001E3CF3">
        <w:rPr>
          <w:rFonts w:ascii="Arial" w:hAnsi="Arial" w:cs="Arial"/>
          <w:lang w:val="en-GB"/>
        </w:rPr>
        <w:t xml:space="preserve">. Serology or PCR can be helpful during the diagnostic process, although a concomitant acute infection does not totally exclude drug hypersensitivity (i.e. EBV and amoxicillin hypersensitivity) </w:t>
      </w:r>
      <w:r w:rsidR="001B4C3E" w:rsidRPr="001E3CF3">
        <w:rPr>
          <w:rFonts w:ascii="Arial" w:hAnsi="Arial" w:cs="Arial"/>
          <w:lang w:val="en-GB"/>
        </w:rPr>
        <w:fldChar w:fldCharType="begin">
          <w:fldData xml:space="preserve">PEVuZE5vdGU+PENpdGU+PEF1dGhvcj5Pbm9kaS1OYWd5PC9BdXRob3I+PFllYXI+MjAxNTwvWWVh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</w:fldData>
        </w:fldChar>
      </w:r>
      <w:r w:rsidR="00153A41">
        <w:rPr>
          <w:rFonts w:ascii="Arial" w:hAnsi="Arial" w:cs="Arial"/>
          <w:lang w:val="en-GB"/>
        </w:rPr>
        <w:instrText xml:space="preserve"> ADDIN EN.CITE </w:instrText>
      </w:r>
      <w:r w:rsidR="001B4C3E">
        <w:rPr>
          <w:rFonts w:ascii="Arial" w:hAnsi="Arial" w:cs="Arial"/>
          <w:lang w:val="en-GB"/>
        </w:rPr>
        <w:fldChar w:fldCharType="begin">
          <w:fldData xml:space="preserve">PEVuZE5vdGU+PENpdGU+PEF1dGhvcj5Pbm9kaS1OYWd5PC9BdXRob3I+PFllYXI+MjAxNTwvWWVh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</w:fldData>
        </w:fldChar>
      </w:r>
      <w:r w:rsidR="00153A41">
        <w:rPr>
          <w:rFonts w:ascii="Arial" w:hAnsi="Arial" w:cs="Arial"/>
          <w:lang w:val="en-GB"/>
        </w:rPr>
        <w:instrText xml:space="preserve"> ADDIN EN.CITE.DATA </w:instrText>
      </w:r>
      <w:r w:rsidR="001B4C3E">
        <w:rPr>
          <w:rFonts w:ascii="Arial" w:hAnsi="Arial" w:cs="Arial"/>
          <w:lang w:val="en-GB"/>
        </w:rPr>
      </w:r>
      <w:r w:rsidR="001B4C3E">
        <w:rPr>
          <w:rFonts w:ascii="Arial" w:hAnsi="Arial" w:cs="Arial"/>
          <w:lang w:val="en-GB"/>
        </w:rPr>
        <w:fldChar w:fldCharType="end"/>
      </w:r>
      <w:r w:rsidR="001B4C3E" w:rsidRPr="001E3CF3">
        <w:rPr>
          <w:rFonts w:ascii="Arial" w:hAnsi="Arial" w:cs="Arial"/>
          <w:lang w:val="en-GB"/>
        </w:rPr>
      </w:r>
      <w:r w:rsidR="001B4C3E" w:rsidRPr="001E3CF3">
        <w:rPr>
          <w:rFonts w:ascii="Arial" w:hAnsi="Arial" w:cs="Arial"/>
          <w:lang w:val="en-GB"/>
        </w:rPr>
        <w:fldChar w:fldCharType="separate"/>
      </w:r>
      <w:r w:rsidR="00A81005" w:rsidRPr="001E3CF3">
        <w:rPr>
          <w:rFonts w:ascii="Arial" w:hAnsi="Arial" w:cs="Arial"/>
          <w:noProof/>
          <w:lang w:val="en-GB"/>
        </w:rPr>
        <w:t>(39, 43)</w:t>
      </w:r>
      <w:r w:rsidR="001B4C3E" w:rsidRPr="001E3CF3">
        <w:rPr>
          <w:rFonts w:ascii="Arial" w:hAnsi="Arial" w:cs="Arial"/>
          <w:lang w:val="en-GB"/>
        </w:rPr>
        <w:fldChar w:fldCharType="end"/>
      </w:r>
      <w:r w:rsidR="00AF26B7" w:rsidRPr="001E3CF3">
        <w:rPr>
          <w:rFonts w:ascii="Arial" w:hAnsi="Arial" w:cs="Arial"/>
          <w:lang w:val="en-GB"/>
        </w:rPr>
        <w:t xml:space="preserve">. </w:t>
      </w:r>
      <w:r w:rsidR="00DB79C3" w:rsidRPr="001E3CF3">
        <w:rPr>
          <w:rFonts w:ascii="Arial" w:hAnsi="Arial" w:cs="Arial"/>
          <w:lang w:val="en-GB"/>
        </w:rPr>
        <w:t xml:space="preserve">In cases, where a </w:t>
      </w:r>
      <w:r w:rsidR="009C241A" w:rsidRPr="001E3CF3">
        <w:rPr>
          <w:rFonts w:ascii="Arial" w:hAnsi="Arial" w:cs="Arial"/>
          <w:lang w:val="en-GB"/>
        </w:rPr>
        <w:t>C</w:t>
      </w:r>
      <w:r w:rsidR="00DB79C3" w:rsidRPr="001E3CF3">
        <w:rPr>
          <w:rFonts w:ascii="Arial" w:hAnsi="Arial" w:cs="Arial"/>
          <w:lang w:val="en-GB"/>
        </w:rPr>
        <w:t>DHR</w:t>
      </w:r>
      <w:r w:rsidR="00010CB4" w:rsidRPr="001E3CF3">
        <w:rPr>
          <w:rFonts w:ascii="Arial" w:hAnsi="Arial" w:cs="Arial"/>
          <w:lang w:val="en-GB"/>
        </w:rPr>
        <w:t xml:space="preserve"> cannot be ruled out based on clinical grounds, drug avoidance </w:t>
      </w:r>
      <w:r w:rsidR="004B3803">
        <w:rPr>
          <w:rFonts w:ascii="Arial" w:hAnsi="Arial" w:cs="Arial"/>
          <w:lang w:val="en-GB"/>
        </w:rPr>
        <w:t>is</w:t>
      </w:r>
      <w:r w:rsidR="00010CB4" w:rsidRPr="001E3CF3">
        <w:rPr>
          <w:rFonts w:ascii="Arial" w:hAnsi="Arial" w:cs="Arial"/>
          <w:lang w:val="en-GB"/>
        </w:rPr>
        <w:t xml:space="preserve"> mandatory after </w:t>
      </w:r>
      <w:r>
        <w:rPr>
          <w:rFonts w:ascii="Arial" w:hAnsi="Arial" w:cs="Arial"/>
          <w:lang w:val="en-GB"/>
        </w:rPr>
        <w:t>resolution</w:t>
      </w:r>
      <w:r w:rsidRPr="001E3CF3">
        <w:rPr>
          <w:rFonts w:ascii="Arial" w:hAnsi="Arial" w:cs="Arial"/>
          <w:lang w:val="en-GB"/>
        </w:rPr>
        <w:t xml:space="preserve"> </w:t>
      </w:r>
      <w:r w:rsidR="00010CB4" w:rsidRPr="001E3CF3">
        <w:rPr>
          <w:rFonts w:ascii="Arial" w:hAnsi="Arial" w:cs="Arial"/>
          <w:lang w:val="en-GB"/>
        </w:rPr>
        <w:t>of the disease</w:t>
      </w:r>
      <w:r w:rsidR="00757740">
        <w:rPr>
          <w:rFonts w:ascii="Arial" w:hAnsi="Arial" w:cs="Arial"/>
          <w:lang w:val="en-GB"/>
        </w:rPr>
        <w:t xml:space="preserve"> until drug allergy testing can be arranged if indicated</w:t>
      </w:r>
      <w:r w:rsidR="00AF26B7" w:rsidRPr="001E3CF3">
        <w:rPr>
          <w:rFonts w:ascii="Arial" w:hAnsi="Arial" w:cs="Arial"/>
          <w:lang w:val="en-GB"/>
        </w:rPr>
        <w:t xml:space="preserve"> </w:t>
      </w:r>
      <w:r w:rsidR="001B4C3E" w:rsidRPr="001E3CF3">
        <w:rPr>
          <w:rFonts w:ascii="Arial" w:hAnsi="Arial" w:cs="Arial"/>
          <w:lang w:val="en-GB"/>
        </w:rPr>
        <w:fldChar w:fldCharType="begin"/>
      </w:r>
      <w:r w:rsidR="00153A41">
        <w:rPr>
          <w:rFonts w:ascii="Arial" w:hAnsi="Arial" w:cs="Arial"/>
          <w:lang w:val="en-GB"/>
        </w:rPr>
        <w:instrText xml:space="preserve"> ADDIN EN.CITE &lt;EndNote&gt;&lt;Cite&gt;&lt;Author&gt;Demoly&lt;/Author&gt;&lt;Year&gt;2014&lt;/Year&gt;&lt;RecNum&gt;70&lt;/RecNum&gt;&lt;DisplayText&gt;(1)&lt;/DisplayText&gt;&lt;record&gt;&lt;rec-number&gt;70&lt;/rec-number&gt;&lt;foreign-keys&gt;&lt;key app="EN" db-id="05ee900xmpsseyespfu5xapi5x9d95wpvt0x" timestamp="0"&gt;70&lt;/key&gt;&lt;/foreign-keys&gt;&lt;ref-type name="Journal Article"&gt;17&lt;/ref-type&gt;&lt;contributors&gt;&lt;authors&gt;&lt;author&gt;Demoly, P.&lt;/author&gt;&lt;author&gt;Adkinson, N. F.&lt;/author&gt;&lt;author&gt;Brockow, K.&lt;/author&gt;&lt;author&gt;Castells, M.&lt;/author&gt;&lt;author&gt;Chiriac, A. M.&lt;/author&gt;&lt;author&gt;Greenberger, P. A.&lt;/author&gt;&lt;author&gt;Khan, D. A.&lt;/author&gt;&lt;author&gt;Lang, D. M.&lt;/author&gt;&lt;author&gt;Park, H. S.&lt;/author&gt;&lt;author&gt;Pichler, W.&lt;/author&gt;&lt;author&gt;Sanchez-Borges, M.&lt;/author&gt;&lt;author&gt;Shiohara, T.&lt;/author&gt;&lt;author&gt;Thong, B. Y.&lt;/author&gt;&lt;/authors&gt;&lt;/contributors&gt;&lt;titles&gt;&lt;title&gt;International Consensus on drug allergy&lt;/title&gt;&lt;secondary-title&gt;Allergy&lt;/secondary-title&gt;&lt;alt-title&gt;Allergy&lt;/alt-title&gt;&lt;/titles&gt;&lt;pages&gt;420-37&lt;/pages&gt;&lt;volume&gt;69&lt;/volume&gt;&lt;number&gt;4&lt;/number&gt;&lt;edition&gt;2014/04/05&lt;/edition&gt;&lt;keywords&gt;&lt;keyword&gt;Drug Hypersensitivity/*diagnosis/etiology/prevention &amp;amp; control/*therapy&lt;/keyword&gt;&lt;keyword&gt;Humans&lt;/keyword&gt;&lt;/keywords&gt;&lt;dates&gt;&lt;year&gt;2014&lt;/year&gt;&lt;pub-dates&gt;&lt;date&gt;Apr&lt;/date&gt;&lt;/pub-dates&gt;&lt;/dates&gt;&lt;isbn&gt;0105-4538&lt;/isbn&gt;&lt;accession-num&gt;24697291&lt;/accession-num&gt;&lt;urls&gt;&lt;/urls&gt;&lt;electronic-resource-num&gt;10.1111/all.12350&lt;/electronic-resource-num&gt;&lt;remote-database-provider&gt;NLM&lt;/remote-database-provider&gt;&lt;language&gt;eng&lt;/language&gt;&lt;/record&gt;&lt;/Cite&gt;&lt;/EndNote&gt;</w:instrText>
      </w:r>
      <w:r w:rsidR="001B4C3E" w:rsidRPr="001E3CF3">
        <w:rPr>
          <w:rFonts w:ascii="Arial" w:hAnsi="Arial" w:cs="Arial"/>
          <w:lang w:val="en-GB"/>
        </w:rPr>
        <w:fldChar w:fldCharType="separate"/>
      </w:r>
      <w:r w:rsidR="00AF0950" w:rsidRPr="001E3CF3">
        <w:rPr>
          <w:rFonts w:ascii="Arial" w:hAnsi="Arial" w:cs="Arial"/>
          <w:noProof/>
          <w:lang w:val="en-GB"/>
        </w:rPr>
        <w:t>(1)</w:t>
      </w:r>
      <w:r w:rsidR="001B4C3E" w:rsidRPr="001E3CF3">
        <w:rPr>
          <w:rFonts w:ascii="Arial" w:hAnsi="Arial" w:cs="Arial"/>
          <w:lang w:val="en-GB"/>
        </w:rPr>
        <w:fldChar w:fldCharType="end"/>
      </w:r>
      <w:r w:rsidR="00010CB4" w:rsidRPr="001E3CF3">
        <w:rPr>
          <w:rFonts w:ascii="Arial" w:hAnsi="Arial" w:cs="Arial"/>
          <w:lang w:val="en-GB"/>
        </w:rPr>
        <w:t xml:space="preserve">. </w:t>
      </w:r>
    </w:p>
    <w:p w14:paraId="02353E2A" w14:textId="77777777" w:rsidR="00DB79C3" w:rsidRPr="001E3CF3" w:rsidRDefault="00DB79C3" w:rsidP="00623781">
      <w:pPr>
        <w:spacing w:line="360" w:lineRule="auto"/>
        <w:jc w:val="both"/>
        <w:rPr>
          <w:rFonts w:ascii="Arial" w:hAnsi="Arial" w:cs="Arial"/>
          <w:lang w:val="en-GB"/>
        </w:rPr>
      </w:pPr>
    </w:p>
    <w:p w14:paraId="4F9E8003" w14:textId="41605D22" w:rsidR="000B301B" w:rsidRDefault="00301602">
      <w:pPr>
        <w:spacing w:line="360" w:lineRule="auto"/>
        <w:jc w:val="both"/>
        <w:rPr>
          <w:rFonts w:ascii="Arial" w:hAnsi="Arial" w:cs="Arial"/>
          <w:lang w:val="en-GB"/>
        </w:rPr>
      </w:pPr>
      <w:r w:rsidRPr="001E3CF3">
        <w:rPr>
          <w:rFonts w:ascii="Arial" w:hAnsi="Arial" w:cs="Arial"/>
          <w:lang w:val="en-GB"/>
        </w:rPr>
        <w:t xml:space="preserve">Also other </w:t>
      </w:r>
      <w:r w:rsidR="00C70728" w:rsidRPr="001E3CF3">
        <w:rPr>
          <w:rFonts w:ascii="Arial" w:hAnsi="Arial" w:cs="Arial"/>
          <w:lang w:val="en-GB"/>
        </w:rPr>
        <w:t xml:space="preserve">dermatological diseases may mimic </w:t>
      </w:r>
      <w:r w:rsidR="007B0806" w:rsidRPr="001E3CF3">
        <w:rPr>
          <w:rFonts w:ascii="Arial" w:hAnsi="Arial" w:cs="Arial"/>
          <w:lang w:val="en-GB"/>
        </w:rPr>
        <w:t>C</w:t>
      </w:r>
      <w:r w:rsidR="00EE59AB" w:rsidRPr="001E3CF3">
        <w:rPr>
          <w:rFonts w:ascii="Arial" w:hAnsi="Arial" w:cs="Arial"/>
          <w:lang w:val="en-GB"/>
        </w:rPr>
        <w:t>DHR</w:t>
      </w:r>
      <w:r w:rsidR="00C70728" w:rsidRPr="001E3CF3">
        <w:rPr>
          <w:rFonts w:ascii="Arial" w:hAnsi="Arial" w:cs="Arial"/>
          <w:lang w:val="en-GB"/>
        </w:rPr>
        <w:t xml:space="preserve"> </w:t>
      </w:r>
      <w:r w:rsidRPr="001E3CF3">
        <w:rPr>
          <w:rFonts w:ascii="Arial" w:hAnsi="Arial" w:cs="Arial"/>
          <w:lang w:val="en-GB"/>
        </w:rPr>
        <w:t xml:space="preserve">and </w:t>
      </w:r>
      <w:r w:rsidR="00C70728" w:rsidRPr="001E3CF3">
        <w:rPr>
          <w:rFonts w:ascii="Arial" w:hAnsi="Arial" w:cs="Arial"/>
          <w:lang w:val="en-GB"/>
        </w:rPr>
        <w:t>have to be recogni</w:t>
      </w:r>
      <w:r w:rsidR="00EF0EC4" w:rsidRPr="001E3CF3">
        <w:rPr>
          <w:rFonts w:ascii="Arial" w:hAnsi="Arial" w:cs="Arial"/>
          <w:lang w:val="en-GB"/>
        </w:rPr>
        <w:t>s</w:t>
      </w:r>
      <w:r w:rsidR="00C70728" w:rsidRPr="001E3CF3">
        <w:rPr>
          <w:rFonts w:ascii="Arial" w:hAnsi="Arial" w:cs="Arial"/>
          <w:lang w:val="en-GB"/>
        </w:rPr>
        <w:t xml:space="preserve">ed. The most important </w:t>
      </w:r>
      <w:r w:rsidR="00EE59AB" w:rsidRPr="001E3CF3">
        <w:rPr>
          <w:rFonts w:ascii="Arial" w:hAnsi="Arial" w:cs="Arial"/>
          <w:lang w:val="en-GB"/>
        </w:rPr>
        <w:t>differential diagnosis for drug-induced urticaria is spontaneous acute urticaria. Urticaria, angioedema and anaphylaxis often have triggers</w:t>
      </w:r>
      <w:r w:rsidR="008F112F" w:rsidRPr="008F112F">
        <w:rPr>
          <w:rFonts w:ascii="Arial" w:hAnsi="Arial" w:cs="Arial"/>
          <w:lang w:val="en-GB"/>
        </w:rPr>
        <w:t xml:space="preserve"> </w:t>
      </w:r>
      <w:r w:rsidR="008F112F" w:rsidRPr="001E3CF3">
        <w:rPr>
          <w:rFonts w:ascii="Arial" w:hAnsi="Arial" w:cs="Arial"/>
          <w:lang w:val="en-GB"/>
        </w:rPr>
        <w:t>other</w:t>
      </w:r>
      <w:r w:rsidR="00EE59AB" w:rsidRPr="001E3CF3">
        <w:rPr>
          <w:rFonts w:ascii="Arial" w:hAnsi="Arial" w:cs="Arial"/>
          <w:lang w:val="en-GB"/>
        </w:rPr>
        <w:t xml:space="preserve"> than drugs and may occur spontaneous</w:t>
      </w:r>
      <w:r w:rsidR="005A58CF" w:rsidRPr="001E3CF3">
        <w:rPr>
          <w:rFonts w:ascii="Arial" w:hAnsi="Arial" w:cs="Arial"/>
          <w:lang w:val="en-GB"/>
        </w:rPr>
        <w:t>ly</w:t>
      </w:r>
      <w:r w:rsidR="00EE59AB" w:rsidRPr="001E3CF3">
        <w:rPr>
          <w:rFonts w:ascii="Arial" w:hAnsi="Arial" w:cs="Arial"/>
          <w:lang w:val="en-GB"/>
        </w:rPr>
        <w:t xml:space="preserve"> (idiopathic). Chronology is important to suspect drug</w:t>
      </w:r>
      <w:r w:rsidR="005A58CF" w:rsidRPr="001E3CF3">
        <w:rPr>
          <w:rFonts w:ascii="Arial" w:hAnsi="Arial" w:cs="Arial"/>
          <w:lang w:val="en-GB"/>
        </w:rPr>
        <w:t>s</w:t>
      </w:r>
      <w:r w:rsidR="00BD147A" w:rsidRPr="001E3CF3">
        <w:rPr>
          <w:rFonts w:ascii="Arial" w:hAnsi="Arial" w:cs="Arial"/>
          <w:lang w:val="en-GB"/>
        </w:rPr>
        <w:t xml:space="preserve"> as a trigger</w:t>
      </w:r>
      <w:r w:rsidR="00EE59AB" w:rsidRPr="001E3CF3">
        <w:rPr>
          <w:rFonts w:ascii="Arial" w:hAnsi="Arial" w:cs="Arial"/>
          <w:lang w:val="en-GB"/>
        </w:rPr>
        <w:t xml:space="preserve"> (Tab. 1). Acute urticaria can be the first sign of </w:t>
      </w:r>
      <w:r w:rsidR="008F112F">
        <w:rPr>
          <w:rFonts w:ascii="Arial" w:hAnsi="Arial" w:cs="Arial"/>
          <w:lang w:val="en-GB"/>
        </w:rPr>
        <w:t>evolving</w:t>
      </w:r>
      <w:r w:rsidR="008F112F" w:rsidRPr="001E3CF3">
        <w:rPr>
          <w:rFonts w:ascii="Arial" w:hAnsi="Arial" w:cs="Arial"/>
          <w:lang w:val="en-GB"/>
        </w:rPr>
        <w:t xml:space="preserve"> </w:t>
      </w:r>
      <w:r w:rsidR="00EE59AB" w:rsidRPr="001E3CF3">
        <w:rPr>
          <w:rFonts w:ascii="Arial" w:hAnsi="Arial" w:cs="Arial"/>
          <w:lang w:val="en-GB"/>
        </w:rPr>
        <w:t>anaphylaxis</w:t>
      </w:r>
      <w:r w:rsidR="008F112F">
        <w:rPr>
          <w:rFonts w:ascii="Arial" w:hAnsi="Arial" w:cs="Arial"/>
          <w:lang w:val="en-GB"/>
        </w:rPr>
        <w:t>.</w:t>
      </w:r>
      <w:r w:rsidR="00EE59AB" w:rsidRPr="001E3CF3">
        <w:rPr>
          <w:rFonts w:ascii="Arial" w:hAnsi="Arial" w:cs="Arial"/>
          <w:lang w:val="en-GB"/>
        </w:rPr>
        <w:t xml:space="preserve"> </w:t>
      </w:r>
      <w:r w:rsidR="008F112F">
        <w:rPr>
          <w:rFonts w:ascii="Arial" w:hAnsi="Arial" w:cs="Arial"/>
          <w:lang w:val="en-GB"/>
        </w:rPr>
        <w:t>H</w:t>
      </w:r>
      <w:r w:rsidR="00EE59AB" w:rsidRPr="001E3CF3">
        <w:rPr>
          <w:rFonts w:ascii="Arial" w:hAnsi="Arial" w:cs="Arial"/>
          <w:lang w:val="en-GB"/>
        </w:rPr>
        <w:t xml:space="preserve">owever, if urticaria is ongoing for some time without other organ involvement in the first </w:t>
      </w:r>
      <w:r w:rsidR="00757740">
        <w:rPr>
          <w:rFonts w:ascii="Arial" w:hAnsi="Arial" w:cs="Arial"/>
          <w:lang w:val="en-GB"/>
        </w:rPr>
        <w:t xml:space="preserve">few </w:t>
      </w:r>
      <w:r w:rsidR="00EE59AB" w:rsidRPr="001E3CF3">
        <w:rPr>
          <w:rFonts w:ascii="Arial" w:hAnsi="Arial" w:cs="Arial"/>
          <w:lang w:val="en-GB"/>
        </w:rPr>
        <w:t xml:space="preserve">hours, development </w:t>
      </w:r>
      <w:r w:rsidR="005A58CF" w:rsidRPr="001E3CF3">
        <w:rPr>
          <w:rFonts w:ascii="Arial" w:hAnsi="Arial" w:cs="Arial"/>
          <w:lang w:val="en-GB"/>
        </w:rPr>
        <w:t xml:space="preserve">of anaphylaxis </w:t>
      </w:r>
      <w:r w:rsidR="00EE59AB" w:rsidRPr="001E3CF3">
        <w:rPr>
          <w:rFonts w:ascii="Arial" w:hAnsi="Arial" w:cs="Arial"/>
          <w:lang w:val="en-GB"/>
        </w:rPr>
        <w:t xml:space="preserve">is highly unlikely.  </w:t>
      </w:r>
    </w:p>
    <w:p w14:paraId="0EA1DA1F" w14:textId="77777777" w:rsidR="000B301B" w:rsidRDefault="000B301B">
      <w:pPr>
        <w:spacing w:line="360" w:lineRule="auto"/>
        <w:jc w:val="both"/>
        <w:rPr>
          <w:rFonts w:ascii="Arial" w:hAnsi="Arial" w:cs="Arial"/>
          <w:lang w:val="en-GB"/>
        </w:rPr>
      </w:pPr>
    </w:p>
    <w:p w14:paraId="7239985F" w14:textId="70F427EE" w:rsidR="00C70728" w:rsidRPr="001E3CF3" w:rsidRDefault="00301602">
      <w:pPr>
        <w:spacing w:line="360" w:lineRule="auto"/>
        <w:jc w:val="both"/>
        <w:rPr>
          <w:rFonts w:ascii="Arial" w:hAnsi="Arial" w:cs="Arial"/>
          <w:lang w:val="en-GB"/>
        </w:rPr>
      </w:pPr>
      <w:r w:rsidRPr="001E3CF3">
        <w:rPr>
          <w:rFonts w:ascii="Arial" w:hAnsi="Arial" w:cs="Arial"/>
          <w:lang w:val="en-GB"/>
        </w:rPr>
        <w:t xml:space="preserve">Differential diagnoses for exanthems </w:t>
      </w:r>
      <w:r w:rsidR="00757740">
        <w:rPr>
          <w:rFonts w:ascii="Arial" w:hAnsi="Arial" w:cs="Arial"/>
          <w:lang w:val="en-GB"/>
        </w:rPr>
        <w:t>include</w:t>
      </w:r>
      <w:r w:rsidR="00757740" w:rsidRPr="001E3CF3">
        <w:rPr>
          <w:rFonts w:ascii="Arial" w:hAnsi="Arial" w:cs="Arial"/>
          <w:lang w:val="en-GB"/>
        </w:rPr>
        <w:t xml:space="preserve"> </w:t>
      </w:r>
      <w:r w:rsidR="00C70728" w:rsidRPr="001E3CF3">
        <w:rPr>
          <w:rFonts w:ascii="Arial" w:hAnsi="Arial" w:cs="Arial"/>
          <w:lang w:val="en-GB"/>
        </w:rPr>
        <w:t>psoriasis, lichen planus, eczema, and pityriasis rosea. Characteristic lesions of psoriasis typically present with silvery</w:t>
      </w:r>
      <w:r w:rsidR="00343A1E" w:rsidRPr="001E3CF3">
        <w:rPr>
          <w:rFonts w:ascii="Arial" w:hAnsi="Arial" w:cs="Arial"/>
          <w:lang w:val="en-GB"/>
        </w:rPr>
        <w:t>,</w:t>
      </w:r>
      <w:r w:rsidR="00C70728" w:rsidRPr="001E3CF3">
        <w:rPr>
          <w:rFonts w:ascii="Arial" w:hAnsi="Arial" w:cs="Arial"/>
          <w:lang w:val="en-GB"/>
        </w:rPr>
        <w:t xml:space="preserve"> white scale</w:t>
      </w:r>
      <w:r w:rsidR="005A58CF" w:rsidRPr="001E3CF3">
        <w:rPr>
          <w:rFonts w:ascii="Arial" w:hAnsi="Arial" w:cs="Arial"/>
          <w:lang w:val="en-GB"/>
        </w:rPr>
        <w:t>s</w:t>
      </w:r>
      <w:r w:rsidR="00C70728" w:rsidRPr="001E3CF3">
        <w:rPr>
          <w:rFonts w:ascii="Arial" w:hAnsi="Arial" w:cs="Arial"/>
          <w:lang w:val="en-GB"/>
        </w:rPr>
        <w:t xml:space="preserve"> on sharply demarcated erythematous plaques, coin-sized or guttate lesions</w:t>
      </w:r>
      <w:r w:rsidRPr="001E3CF3">
        <w:rPr>
          <w:rFonts w:ascii="Arial" w:hAnsi="Arial" w:cs="Arial"/>
          <w:lang w:val="en-GB"/>
        </w:rPr>
        <w:t xml:space="preserve"> in</w:t>
      </w:r>
      <w:r w:rsidR="00C70728" w:rsidRPr="001E3CF3">
        <w:rPr>
          <w:rFonts w:ascii="Arial" w:hAnsi="Arial" w:cs="Arial"/>
          <w:lang w:val="en-GB"/>
        </w:rPr>
        <w:t xml:space="preserve"> typical distribution of the lesions involving the scalp, extensor elbows, </w:t>
      </w:r>
      <w:r w:rsidRPr="001E3CF3">
        <w:rPr>
          <w:rFonts w:ascii="Arial" w:hAnsi="Arial" w:cs="Arial"/>
          <w:lang w:val="en-GB"/>
        </w:rPr>
        <w:t xml:space="preserve">and </w:t>
      </w:r>
      <w:r w:rsidR="00C70728" w:rsidRPr="001E3CF3">
        <w:rPr>
          <w:rFonts w:ascii="Arial" w:hAnsi="Arial" w:cs="Arial"/>
          <w:lang w:val="en-GB"/>
        </w:rPr>
        <w:t xml:space="preserve">extensor knees. A pustular variant of psoriasis has to be </w:t>
      </w:r>
      <w:r w:rsidR="000B301B">
        <w:rPr>
          <w:rFonts w:ascii="Arial" w:hAnsi="Arial" w:cs="Arial"/>
          <w:lang w:val="en-GB"/>
        </w:rPr>
        <w:t>distinguished</w:t>
      </w:r>
      <w:r w:rsidR="000B301B" w:rsidRPr="001E3CF3">
        <w:rPr>
          <w:rFonts w:ascii="Arial" w:hAnsi="Arial" w:cs="Arial"/>
          <w:lang w:val="en-GB"/>
        </w:rPr>
        <w:t xml:space="preserve"> </w:t>
      </w:r>
      <w:r w:rsidR="00C70728" w:rsidRPr="001E3CF3">
        <w:rPr>
          <w:rFonts w:ascii="Arial" w:hAnsi="Arial" w:cs="Arial"/>
          <w:lang w:val="en-GB"/>
        </w:rPr>
        <w:t>from AGEP. Several drugs may elicit or exacerbate psoriasis</w:t>
      </w:r>
      <w:r w:rsidR="00C7298A" w:rsidRPr="001E3CF3">
        <w:rPr>
          <w:rFonts w:ascii="Arial" w:hAnsi="Arial" w:cs="Arial"/>
          <w:lang w:val="en-GB"/>
        </w:rPr>
        <w:t xml:space="preserve"> (such as </w:t>
      </w:r>
      <w:r w:rsidR="00EE66BA" w:rsidRPr="001E3CF3">
        <w:rPr>
          <w:rFonts w:ascii="Arial" w:hAnsi="Arial" w:cs="Arial"/>
          <w:lang w:val="en-GB"/>
        </w:rPr>
        <w:t>beta-blockers</w:t>
      </w:r>
      <w:r w:rsidR="00C7298A" w:rsidRPr="001E3CF3">
        <w:rPr>
          <w:rFonts w:ascii="Arial" w:hAnsi="Arial" w:cs="Arial"/>
          <w:lang w:val="en-GB"/>
        </w:rPr>
        <w:t xml:space="preserve"> or even TNF </w:t>
      </w:r>
      <w:r w:rsidR="00EE66BA" w:rsidRPr="001E3CF3">
        <w:rPr>
          <w:rFonts w:ascii="Arial" w:hAnsi="Arial" w:cs="Arial"/>
          <w:lang w:val="en-GB"/>
        </w:rPr>
        <w:t>alpha-blockers</w:t>
      </w:r>
      <w:r w:rsidR="00C7298A" w:rsidRPr="001E3CF3">
        <w:rPr>
          <w:rFonts w:ascii="Arial" w:hAnsi="Arial" w:cs="Arial"/>
          <w:lang w:val="en-GB"/>
        </w:rPr>
        <w:t>)</w:t>
      </w:r>
      <w:r w:rsidR="000B301B">
        <w:rPr>
          <w:rFonts w:ascii="Arial" w:hAnsi="Arial" w:cs="Arial"/>
          <w:lang w:val="en-GB"/>
        </w:rPr>
        <w:t xml:space="preserve"> in a non-immun</w:t>
      </w:r>
      <w:r w:rsidR="00655939">
        <w:rPr>
          <w:rFonts w:ascii="Arial" w:hAnsi="Arial" w:cs="Arial"/>
          <w:lang w:val="en-GB"/>
        </w:rPr>
        <w:t>o</w:t>
      </w:r>
      <w:r w:rsidR="000B301B">
        <w:rPr>
          <w:rFonts w:ascii="Arial" w:hAnsi="Arial" w:cs="Arial"/>
          <w:lang w:val="en-GB"/>
        </w:rPr>
        <w:t>logical manner</w:t>
      </w:r>
      <w:r w:rsidR="00AF26B7" w:rsidRPr="001E3CF3">
        <w:rPr>
          <w:rFonts w:ascii="Arial" w:hAnsi="Arial" w:cs="Arial"/>
          <w:lang w:val="en-GB"/>
        </w:rPr>
        <w:t xml:space="preserve"> </w:t>
      </w:r>
      <w:r w:rsidR="001B4C3E" w:rsidRPr="001E3CF3">
        <w:rPr>
          <w:rFonts w:ascii="Arial" w:hAnsi="Arial" w:cs="Arial"/>
          <w:lang w:val="en-GB"/>
        </w:rPr>
        <w:fldChar w:fldCharType="begin">
          <w:fldData xml:space="preserve">PEVuZE5vdGU+PENpdGU+PEF1dGhvcj5Sb25naW9sZXR0aTwvQXV0aG9yPjxZZWFyPjIwMDk8L1ll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</w:fldData>
        </w:fldChar>
      </w:r>
      <w:r w:rsidR="00153A41">
        <w:rPr>
          <w:rFonts w:ascii="Arial" w:hAnsi="Arial" w:cs="Arial"/>
          <w:lang w:val="en-GB"/>
        </w:rPr>
        <w:instrText xml:space="preserve"> ADDIN EN.CITE </w:instrText>
      </w:r>
      <w:r w:rsidR="001B4C3E">
        <w:rPr>
          <w:rFonts w:ascii="Arial" w:hAnsi="Arial" w:cs="Arial"/>
          <w:lang w:val="en-GB"/>
        </w:rPr>
        <w:fldChar w:fldCharType="begin">
          <w:fldData xml:space="preserve">PEVuZE5vdGU+PENpdGU+PEF1dGhvcj5Sb25naW9sZXR0aTwvQXV0aG9yPjxZZWFyPjIwMDk8L1ll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</w:fldData>
        </w:fldChar>
      </w:r>
      <w:r w:rsidR="00153A41">
        <w:rPr>
          <w:rFonts w:ascii="Arial" w:hAnsi="Arial" w:cs="Arial"/>
          <w:lang w:val="en-GB"/>
        </w:rPr>
        <w:instrText xml:space="preserve"> ADDIN EN.CITE.DATA </w:instrText>
      </w:r>
      <w:r w:rsidR="001B4C3E">
        <w:rPr>
          <w:rFonts w:ascii="Arial" w:hAnsi="Arial" w:cs="Arial"/>
          <w:lang w:val="en-GB"/>
        </w:rPr>
      </w:r>
      <w:r w:rsidR="001B4C3E">
        <w:rPr>
          <w:rFonts w:ascii="Arial" w:hAnsi="Arial" w:cs="Arial"/>
          <w:lang w:val="en-GB"/>
        </w:rPr>
        <w:fldChar w:fldCharType="end"/>
      </w:r>
      <w:r w:rsidR="001B4C3E" w:rsidRPr="001E3CF3">
        <w:rPr>
          <w:rFonts w:ascii="Arial" w:hAnsi="Arial" w:cs="Arial"/>
          <w:lang w:val="en-GB"/>
        </w:rPr>
      </w:r>
      <w:r w:rsidR="001B4C3E" w:rsidRPr="001E3CF3">
        <w:rPr>
          <w:rFonts w:ascii="Arial" w:hAnsi="Arial" w:cs="Arial"/>
          <w:lang w:val="en-GB"/>
        </w:rPr>
        <w:fldChar w:fldCharType="separate"/>
      </w:r>
      <w:r w:rsidR="00A81005" w:rsidRPr="001E3CF3">
        <w:rPr>
          <w:rFonts w:ascii="Arial" w:hAnsi="Arial" w:cs="Arial"/>
          <w:noProof/>
          <w:lang w:val="en-GB"/>
        </w:rPr>
        <w:t>(44-46)</w:t>
      </w:r>
      <w:r w:rsidR="001B4C3E" w:rsidRPr="001E3CF3">
        <w:rPr>
          <w:rFonts w:ascii="Arial" w:hAnsi="Arial" w:cs="Arial"/>
          <w:lang w:val="en-GB"/>
        </w:rPr>
        <w:fldChar w:fldCharType="end"/>
      </w:r>
      <w:r w:rsidR="00AF26B7" w:rsidRPr="001E3CF3">
        <w:rPr>
          <w:rFonts w:ascii="Arial" w:hAnsi="Arial" w:cs="Arial"/>
          <w:lang w:val="en-GB"/>
        </w:rPr>
        <w:t xml:space="preserve">. </w:t>
      </w:r>
      <w:r w:rsidR="008679FF" w:rsidRPr="001E3CF3">
        <w:rPr>
          <w:rFonts w:ascii="Arial" w:hAnsi="Arial" w:cs="Arial"/>
          <w:lang w:val="en-GB"/>
        </w:rPr>
        <w:t xml:space="preserve">In </w:t>
      </w:r>
      <w:r w:rsidR="00C70728" w:rsidRPr="001E3CF3">
        <w:rPr>
          <w:rFonts w:ascii="Arial" w:hAnsi="Arial" w:cs="Arial"/>
          <w:lang w:val="en-GB"/>
        </w:rPr>
        <w:t>a person with genetic background for psoriasis, a drug</w:t>
      </w:r>
      <w:r w:rsidRPr="001E3CF3">
        <w:rPr>
          <w:rFonts w:ascii="Arial" w:hAnsi="Arial" w:cs="Arial"/>
          <w:lang w:val="en-GB"/>
        </w:rPr>
        <w:t>-</w:t>
      </w:r>
      <w:r w:rsidR="00C70728" w:rsidRPr="001E3CF3">
        <w:rPr>
          <w:rFonts w:ascii="Arial" w:hAnsi="Arial" w:cs="Arial"/>
          <w:lang w:val="en-GB"/>
        </w:rPr>
        <w:t xml:space="preserve">induced </w:t>
      </w:r>
      <w:r w:rsidR="00CE169A" w:rsidRPr="001E3CF3">
        <w:rPr>
          <w:rFonts w:ascii="Arial" w:hAnsi="Arial" w:cs="Arial"/>
          <w:lang w:val="en-GB"/>
        </w:rPr>
        <w:t>exanthem</w:t>
      </w:r>
      <w:r w:rsidR="00C70728" w:rsidRPr="001E3CF3">
        <w:rPr>
          <w:rFonts w:ascii="Arial" w:hAnsi="Arial" w:cs="Arial"/>
          <w:lang w:val="en-GB"/>
        </w:rPr>
        <w:t xml:space="preserve"> may induce psoriasis. Lichen planus is characteri</w:t>
      </w:r>
      <w:r w:rsidR="00EF0EC4" w:rsidRPr="001E3CF3">
        <w:rPr>
          <w:rFonts w:ascii="Arial" w:hAnsi="Arial" w:cs="Arial"/>
          <w:lang w:val="en-GB"/>
        </w:rPr>
        <w:t>s</w:t>
      </w:r>
      <w:r w:rsidR="00C70728" w:rsidRPr="001E3CF3">
        <w:rPr>
          <w:rFonts w:ascii="Arial" w:hAnsi="Arial" w:cs="Arial"/>
          <w:lang w:val="en-GB"/>
        </w:rPr>
        <w:t xml:space="preserve">ed by flat-topped violaceous papules favouring the wrist, forearms and often the buccal mucosa with different clinical variants. </w:t>
      </w:r>
      <w:r w:rsidRPr="001E3CF3">
        <w:rPr>
          <w:rFonts w:ascii="Arial" w:hAnsi="Arial" w:cs="Arial"/>
          <w:lang w:val="en-GB"/>
        </w:rPr>
        <w:t>T</w:t>
      </w:r>
      <w:r w:rsidR="00C70728" w:rsidRPr="001E3CF3">
        <w:rPr>
          <w:rFonts w:ascii="Arial" w:hAnsi="Arial" w:cs="Arial"/>
          <w:lang w:val="en-GB"/>
        </w:rPr>
        <w:t xml:space="preserve">he differentiation between a lichenoid </w:t>
      </w:r>
      <w:r w:rsidRPr="001E3CF3">
        <w:rPr>
          <w:rFonts w:ascii="Arial" w:hAnsi="Arial" w:cs="Arial"/>
          <w:lang w:val="en-GB"/>
        </w:rPr>
        <w:t xml:space="preserve">appearing drug-induced MPE </w:t>
      </w:r>
      <w:r w:rsidR="00C70728" w:rsidRPr="001E3CF3">
        <w:rPr>
          <w:rFonts w:ascii="Arial" w:hAnsi="Arial" w:cs="Arial"/>
          <w:lang w:val="en-GB"/>
        </w:rPr>
        <w:t xml:space="preserve">and lichen planus may be challenging. </w:t>
      </w:r>
      <w:r w:rsidR="00C7298A" w:rsidRPr="001E3CF3">
        <w:rPr>
          <w:rFonts w:ascii="Arial" w:hAnsi="Arial" w:cs="Arial"/>
          <w:lang w:val="en-GB"/>
        </w:rPr>
        <w:t>In e</w:t>
      </w:r>
      <w:r w:rsidR="00C70728" w:rsidRPr="001E3CF3">
        <w:rPr>
          <w:rFonts w:ascii="Arial" w:hAnsi="Arial" w:cs="Arial"/>
          <w:lang w:val="en-GB"/>
        </w:rPr>
        <w:t>czema</w:t>
      </w:r>
      <w:r w:rsidR="000B301B">
        <w:rPr>
          <w:rFonts w:ascii="Arial" w:hAnsi="Arial" w:cs="Arial"/>
          <w:lang w:val="en-GB"/>
        </w:rPr>
        <w:t>,</w:t>
      </w:r>
      <w:r w:rsidR="00C70728" w:rsidRPr="001E3CF3">
        <w:rPr>
          <w:rFonts w:ascii="Arial" w:hAnsi="Arial" w:cs="Arial"/>
          <w:lang w:val="en-GB"/>
        </w:rPr>
        <w:t xml:space="preserve"> the clinical presentation of lesions </w:t>
      </w:r>
      <w:r w:rsidR="000B301B">
        <w:rPr>
          <w:rFonts w:ascii="Arial" w:hAnsi="Arial" w:cs="Arial"/>
          <w:lang w:val="en-GB"/>
        </w:rPr>
        <w:t>is</w:t>
      </w:r>
      <w:r w:rsidR="000B301B" w:rsidRPr="001E3CF3">
        <w:rPr>
          <w:rFonts w:ascii="Arial" w:hAnsi="Arial" w:cs="Arial"/>
          <w:lang w:val="en-GB"/>
        </w:rPr>
        <w:t xml:space="preserve"> </w:t>
      </w:r>
      <w:r w:rsidR="00C70728" w:rsidRPr="001E3CF3">
        <w:rPr>
          <w:rFonts w:ascii="Arial" w:hAnsi="Arial" w:cs="Arial"/>
          <w:lang w:val="en-GB"/>
        </w:rPr>
        <w:t xml:space="preserve">more diffuse and shows primary scaling reflecting epidermal inflammation (as compared to disseminated smaller lesions without scaling in the first days </w:t>
      </w:r>
      <w:r w:rsidR="005A58CF" w:rsidRPr="001E3CF3">
        <w:rPr>
          <w:rFonts w:ascii="Arial" w:hAnsi="Arial" w:cs="Arial"/>
          <w:lang w:val="en-GB"/>
        </w:rPr>
        <w:t>of</w:t>
      </w:r>
      <w:r w:rsidR="00C70728" w:rsidRPr="001E3CF3">
        <w:rPr>
          <w:rFonts w:ascii="Arial" w:hAnsi="Arial" w:cs="Arial"/>
          <w:lang w:val="en-GB"/>
        </w:rPr>
        <w:t xml:space="preserve"> </w:t>
      </w:r>
      <w:r w:rsidR="00BC4434" w:rsidRPr="001E3CF3">
        <w:rPr>
          <w:rFonts w:ascii="Arial" w:hAnsi="Arial" w:cs="Arial"/>
          <w:lang w:val="en-GB"/>
        </w:rPr>
        <w:t>MPE</w:t>
      </w:r>
      <w:r w:rsidR="00C70728" w:rsidRPr="001E3CF3">
        <w:rPr>
          <w:rFonts w:ascii="Arial" w:hAnsi="Arial" w:cs="Arial"/>
          <w:lang w:val="en-GB"/>
        </w:rPr>
        <w:t xml:space="preserve">). </w:t>
      </w:r>
      <w:r w:rsidR="00A20A63" w:rsidRPr="001E3CF3">
        <w:rPr>
          <w:rFonts w:ascii="Arial" w:hAnsi="Arial" w:cs="Arial"/>
          <w:lang w:val="en-GB"/>
        </w:rPr>
        <w:t>E</w:t>
      </w:r>
      <w:r w:rsidR="00C70728" w:rsidRPr="001E3CF3">
        <w:rPr>
          <w:rFonts w:ascii="Arial" w:hAnsi="Arial" w:cs="Arial"/>
          <w:lang w:val="en-GB"/>
        </w:rPr>
        <w:t>rythroderma</w:t>
      </w:r>
      <w:r w:rsidR="002C27F4">
        <w:rPr>
          <w:rFonts w:ascii="Arial" w:hAnsi="Arial" w:cs="Arial"/>
          <w:lang w:val="en-GB"/>
        </w:rPr>
        <w:t xml:space="preserve"> (Table E3)</w:t>
      </w:r>
      <w:r w:rsidR="00C70728" w:rsidRPr="001E3CF3">
        <w:rPr>
          <w:rFonts w:ascii="Arial" w:hAnsi="Arial" w:cs="Arial"/>
          <w:lang w:val="en-GB"/>
        </w:rPr>
        <w:t xml:space="preserve"> may also be induced by drugs</w:t>
      </w:r>
      <w:r w:rsidR="00BD147A" w:rsidRPr="001E3CF3">
        <w:rPr>
          <w:rFonts w:ascii="Arial" w:hAnsi="Arial" w:cs="Arial"/>
          <w:lang w:val="en-GB"/>
        </w:rPr>
        <w:t xml:space="preserve">, </w:t>
      </w:r>
      <w:r w:rsidR="00C70728" w:rsidRPr="001E3CF3">
        <w:rPr>
          <w:rFonts w:ascii="Arial" w:hAnsi="Arial" w:cs="Arial"/>
          <w:lang w:val="en-GB"/>
        </w:rPr>
        <w:t xml:space="preserve">but more commonly </w:t>
      </w:r>
      <w:r w:rsidR="00A20A63" w:rsidRPr="001E3CF3">
        <w:rPr>
          <w:rFonts w:ascii="Arial" w:hAnsi="Arial" w:cs="Arial"/>
          <w:lang w:val="en-GB"/>
        </w:rPr>
        <w:t xml:space="preserve">erythroderma is induced </w:t>
      </w:r>
      <w:r w:rsidR="00C70728" w:rsidRPr="001E3CF3">
        <w:rPr>
          <w:rFonts w:ascii="Arial" w:hAnsi="Arial" w:cs="Arial"/>
          <w:lang w:val="en-GB"/>
        </w:rPr>
        <w:t>by atopic dermatitis, psoriasis</w:t>
      </w:r>
      <w:r w:rsidR="005A58CF" w:rsidRPr="001E3CF3">
        <w:rPr>
          <w:rFonts w:ascii="Arial" w:hAnsi="Arial" w:cs="Arial"/>
          <w:lang w:val="en-GB"/>
        </w:rPr>
        <w:t>, pityriasis rubra pilaris</w:t>
      </w:r>
      <w:r w:rsidR="00C70728" w:rsidRPr="001E3CF3">
        <w:rPr>
          <w:rFonts w:ascii="Arial" w:hAnsi="Arial" w:cs="Arial"/>
          <w:lang w:val="en-GB"/>
        </w:rPr>
        <w:t xml:space="preserve"> and cutaneous lymphoma.</w:t>
      </w:r>
      <w:r w:rsidR="00337A67" w:rsidRPr="001E3CF3">
        <w:rPr>
          <w:rFonts w:ascii="Arial" w:hAnsi="Arial" w:cs="Arial"/>
          <w:lang w:val="en-GB"/>
        </w:rPr>
        <w:t xml:space="preserve"> </w:t>
      </w:r>
      <w:r w:rsidR="00C70728" w:rsidRPr="001E3CF3">
        <w:rPr>
          <w:rFonts w:ascii="Arial" w:hAnsi="Arial" w:cs="Arial"/>
          <w:lang w:val="en-GB"/>
        </w:rPr>
        <w:t xml:space="preserve">Pityriasis rosea is </w:t>
      </w:r>
      <w:r w:rsidR="00ED5218">
        <w:rPr>
          <w:rFonts w:ascii="Arial" w:hAnsi="Arial" w:cs="Arial"/>
          <w:lang w:val="en-GB"/>
        </w:rPr>
        <w:t>a</w:t>
      </w:r>
      <w:r w:rsidR="008D186C">
        <w:rPr>
          <w:rFonts w:ascii="Arial" w:hAnsi="Arial" w:cs="Arial"/>
          <w:lang w:val="en-GB"/>
        </w:rPr>
        <w:t>,</w:t>
      </w:r>
      <w:r w:rsidR="00ED5218">
        <w:rPr>
          <w:rFonts w:ascii="Arial" w:hAnsi="Arial" w:cs="Arial"/>
          <w:lang w:val="en-GB"/>
        </w:rPr>
        <w:t xml:space="preserve"> sometimes pruritic</w:t>
      </w:r>
      <w:r w:rsidR="008D186C">
        <w:rPr>
          <w:rFonts w:ascii="Arial" w:hAnsi="Arial" w:cs="Arial"/>
          <w:lang w:val="en-GB"/>
        </w:rPr>
        <w:t>,</w:t>
      </w:r>
      <w:r w:rsidR="00ED5218">
        <w:rPr>
          <w:rFonts w:ascii="Arial" w:hAnsi="Arial" w:cs="Arial"/>
          <w:lang w:val="en-GB"/>
        </w:rPr>
        <w:t xml:space="preserve"> </w:t>
      </w:r>
      <w:r w:rsidR="00ED5218" w:rsidRPr="00ED5218">
        <w:rPr>
          <w:rFonts w:ascii="Arial" w:hAnsi="Arial" w:cs="Arial"/>
          <w:lang w:val="en-GB"/>
        </w:rPr>
        <w:t xml:space="preserve">self-limited eruption </w:t>
      </w:r>
      <w:r w:rsidR="00337A67" w:rsidRPr="001E3CF3">
        <w:rPr>
          <w:rFonts w:ascii="Arial" w:hAnsi="Arial" w:cs="Arial"/>
          <w:lang w:val="en-GB"/>
        </w:rPr>
        <w:t xml:space="preserve"> mainly in adolescents and young adults</w:t>
      </w:r>
      <w:r w:rsidR="00ED5218">
        <w:rPr>
          <w:rFonts w:ascii="Arial" w:hAnsi="Arial" w:cs="Arial"/>
          <w:lang w:val="en-GB"/>
        </w:rPr>
        <w:t xml:space="preserve">. </w:t>
      </w:r>
      <w:r w:rsidR="00337A67" w:rsidRPr="001E3CF3">
        <w:rPr>
          <w:rFonts w:ascii="Arial" w:hAnsi="Arial" w:cs="Arial"/>
          <w:lang w:val="en-GB"/>
        </w:rPr>
        <w:t xml:space="preserve"> </w:t>
      </w:r>
      <w:r w:rsidR="00ED5218">
        <w:rPr>
          <w:rFonts w:ascii="Arial" w:hAnsi="Arial" w:cs="Arial"/>
          <w:lang w:val="en-GB"/>
        </w:rPr>
        <w:t>In this disease a</w:t>
      </w:r>
      <w:r w:rsidR="00C70728" w:rsidRPr="001E3CF3">
        <w:rPr>
          <w:rFonts w:ascii="Arial" w:hAnsi="Arial" w:cs="Arial"/>
          <w:lang w:val="en-GB"/>
        </w:rPr>
        <w:t xml:space="preserve"> primary well-demarcated plaque on the trunk</w:t>
      </w:r>
      <w:r w:rsidR="00ED5218">
        <w:rPr>
          <w:rFonts w:ascii="Arial" w:hAnsi="Arial" w:cs="Arial"/>
          <w:lang w:val="en-GB"/>
        </w:rPr>
        <w:t xml:space="preserve"> is</w:t>
      </w:r>
      <w:r w:rsidR="00ED5218" w:rsidRPr="001E3CF3">
        <w:rPr>
          <w:rFonts w:ascii="Arial" w:hAnsi="Arial" w:cs="Arial"/>
          <w:lang w:val="en-GB"/>
        </w:rPr>
        <w:t xml:space="preserve"> </w:t>
      </w:r>
      <w:r w:rsidR="00C70728" w:rsidRPr="001E3CF3">
        <w:rPr>
          <w:rFonts w:ascii="Arial" w:hAnsi="Arial" w:cs="Arial"/>
          <w:lang w:val="en-GB"/>
        </w:rPr>
        <w:t xml:space="preserve">followed by </w:t>
      </w:r>
      <w:r w:rsidR="00337A67" w:rsidRPr="001E3CF3">
        <w:rPr>
          <w:rFonts w:ascii="Arial" w:hAnsi="Arial" w:cs="Arial"/>
          <w:lang w:val="en-GB"/>
        </w:rPr>
        <w:t xml:space="preserve">eruption of </w:t>
      </w:r>
      <w:r w:rsidR="00C70728" w:rsidRPr="001E3CF3">
        <w:rPr>
          <w:rFonts w:ascii="Arial" w:hAnsi="Arial" w:cs="Arial"/>
          <w:lang w:val="en-GB"/>
        </w:rPr>
        <w:t>numerous smaller plaques with central fine scales often in a “Christmas tree” pattern. Other dermatological diseases that m</w:t>
      </w:r>
      <w:r w:rsidR="00337A67" w:rsidRPr="001E3CF3">
        <w:rPr>
          <w:rFonts w:ascii="Arial" w:hAnsi="Arial" w:cs="Arial"/>
          <w:lang w:val="en-GB"/>
        </w:rPr>
        <w:t>ay mimic drug exanthems include</w:t>
      </w:r>
      <w:r w:rsidR="00C70728" w:rsidRPr="001E3CF3">
        <w:rPr>
          <w:rFonts w:ascii="Arial" w:hAnsi="Arial" w:cs="Arial"/>
          <w:lang w:val="en-GB"/>
        </w:rPr>
        <w:t xml:space="preserve"> systemic lupus erythematosus and dermatomyositis, and in cases </w:t>
      </w:r>
      <w:r w:rsidR="00C70728" w:rsidRPr="001E3CF3">
        <w:rPr>
          <w:rFonts w:ascii="Arial" w:hAnsi="Arial" w:cs="Arial"/>
          <w:lang w:val="en-GB"/>
        </w:rPr>
        <w:lastRenderedPageBreak/>
        <w:t>with blisters, autoimmune blistering skin diseases, such as bullous pemphigoid</w:t>
      </w:r>
      <w:r w:rsidR="00655939">
        <w:rPr>
          <w:rFonts w:ascii="Arial" w:hAnsi="Arial" w:cs="Arial"/>
          <w:lang w:val="en-GB"/>
        </w:rPr>
        <w:t xml:space="preserve"> or Ig</w:t>
      </w:r>
      <w:r w:rsidR="00E03277">
        <w:rPr>
          <w:rFonts w:ascii="Arial" w:hAnsi="Arial" w:cs="Arial"/>
          <w:lang w:val="en-GB"/>
        </w:rPr>
        <w:t>A</w:t>
      </w:r>
      <w:r w:rsidR="00655939">
        <w:rPr>
          <w:rFonts w:ascii="Arial" w:hAnsi="Arial" w:cs="Arial"/>
          <w:lang w:val="en-GB"/>
        </w:rPr>
        <w:t>-linear dermatosis</w:t>
      </w:r>
      <w:r w:rsidR="00C70728" w:rsidRPr="001E3CF3">
        <w:rPr>
          <w:rFonts w:ascii="Arial" w:hAnsi="Arial" w:cs="Arial"/>
          <w:lang w:val="en-GB"/>
        </w:rPr>
        <w:t xml:space="preserve">. Kawasaki disease, unilateral laterothoracic exanthem and Schönlein-Henoch purpura are primarily differential diagnoses to CDHR in children. </w:t>
      </w:r>
    </w:p>
    <w:p w14:paraId="26976ECC" w14:textId="77777777" w:rsidR="007B212B" w:rsidRPr="001E3CF3" w:rsidRDefault="007B212B" w:rsidP="00623781">
      <w:pPr>
        <w:spacing w:line="360" w:lineRule="auto"/>
        <w:jc w:val="both"/>
        <w:rPr>
          <w:rFonts w:ascii="Arial" w:hAnsi="Arial" w:cs="Arial"/>
          <w:b/>
          <w:sz w:val="28"/>
          <w:szCs w:val="28"/>
          <w:lang w:val="en-GB"/>
        </w:rPr>
      </w:pPr>
    </w:p>
    <w:p w14:paraId="1A824C5F" w14:textId="4FED7BD4" w:rsidR="007B212B" w:rsidRPr="00CF59FE" w:rsidRDefault="00C45E73" w:rsidP="00AB5B94">
      <w:pPr>
        <w:rPr>
          <w:rFonts w:ascii="Arial" w:hAnsi="Arial" w:cs="Arial"/>
          <w:b/>
          <w:sz w:val="24"/>
          <w:szCs w:val="24"/>
          <w:lang w:val="en-GB"/>
        </w:rPr>
      </w:pPr>
      <w:r w:rsidRPr="00CF59FE">
        <w:rPr>
          <w:rFonts w:ascii="Arial" w:hAnsi="Arial" w:cs="Arial"/>
          <w:b/>
          <w:sz w:val="24"/>
          <w:szCs w:val="24"/>
          <w:lang w:val="en-GB"/>
        </w:rPr>
        <w:t>C</w:t>
      </w:r>
      <w:r w:rsidR="008571C7" w:rsidRPr="00CF59FE">
        <w:rPr>
          <w:rFonts w:ascii="Arial" w:hAnsi="Arial" w:cs="Arial"/>
          <w:b/>
          <w:sz w:val="24"/>
          <w:szCs w:val="24"/>
          <w:lang w:val="en-GB"/>
        </w:rPr>
        <w:t>onclusion</w:t>
      </w:r>
      <w:r w:rsidRPr="00CF59FE">
        <w:rPr>
          <w:rFonts w:ascii="Arial" w:hAnsi="Arial" w:cs="Arial"/>
          <w:b/>
          <w:sz w:val="24"/>
          <w:szCs w:val="24"/>
          <w:lang w:val="en-GB"/>
        </w:rPr>
        <w:t>s and future needs</w:t>
      </w:r>
      <w:bookmarkStart w:id="0" w:name="_GoBack"/>
      <w:bookmarkEnd w:id="0"/>
    </w:p>
    <w:p w14:paraId="13B89E33" w14:textId="77777777" w:rsidR="007B212B" w:rsidRPr="001E3CF3" w:rsidRDefault="007B212B" w:rsidP="00623781">
      <w:pPr>
        <w:jc w:val="both"/>
        <w:rPr>
          <w:rFonts w:ascii="Arial" w:hAnsi="Arial" w:cs="Arial"/>
          <w:b/>
          <w:lang w:val="en-GB"/>
        </w:rPr>
      </w:pPr>
    </w:p>
    <w:p w14:paraId="2D58A116" w14:textId="441C41F2" w:rsidR="008C67D1" w:rsidRDefault="00623781">
      <w:pPr>
        <w:spacing w:line="360" w:lineRule="auto"/>
        <w:jc w:val="both"/>
        <w:rPr>
          <w:rFonts w:ascii="Arial" w:hAnsi="Arial" w:cs="Arial"/>
          <w:lang w:val="en-GB"/>
        </w:rPr>
      </w:pPr>
      <w:r w:rsidRPr="001E3CF3">
        <w:rPr>
          <w:rFonts w:ascii="Arial" w:hAnsi="Arial" w:cs="Arial"/>
          <w:lang w:val="en-GB"/>
        </w:rPr>
        <w:t>The diagnosis of CDHR may be difficult because of m</w:t>
      </w:r>
      <w:r w:rsidR="009451F7" w:rsidRPr="001E3CF3">
        <w:rPr>
          <w:rFonts w:ascii="Arial" w:hAnsi="Arial" w:cs="Arial"/>
          <w:lang w:val="en-GB"/>
        </w:rPr>
        <w:t>ultiple differential diagnoses, particularly acute spontaneous urticaria and infectious exanthems</w:t>
      </w:r>
      <w:r w:rsidR="002D6077" w:rsidRPr="001E3CF3">
        <w:rPr>
          <w:rFonts w:ascii="Arial" w:hAnsi="Arial" w:cs="Arial"/>
          <w:lang w:val="en-GB"/>
        </w:rPr>
        <w:t>,</w:t>
      </w:r>
      <w:r w:rsidR="00043604" w:rsidRPr="001E3CF3">
        <w:rPr>
          <w:rFonts w:ascii="Arial" w:hAnsi="Arial" w:cs="Arial"/>
          <w:lang w:val="en-GB"/>
        </w:rPr>
        <w:t xml:space="preserve"> but also other dermatological diseases</w:t>
      </w:r>
      <w:r w:rsidR="009451F7" w:rsidRPr="001E3CF3">
        <w:rPr>
          <w:rFonts w:ascii="Arial" w:hAnsi="Arial" w:cs="Arial"/>
          <w:lang w:val="en-GB"/>
        </w:rPr>
        <w:t xml:space="preserve">. </w:t>
      </w:r>
      <w:r w:rsidR="007B212B" w:rsidRPr="001E3CF3">
        <w:rPr>
          <w:rFonts w:ascii="Arial" w:hAnsi="Arial" w:cs="Arial"/>
          <w:lang w:val="en-GB"/>
        </w:rPr>
        <w:t>In order to suspect a CDHR</w:t>
      </w:r>
      <w:r w:rsidR="00531AF4">
        <w:rPr>
          <w:rFonts w:ascii="Arial" w:hAnsi="Arial" w:cs="Arial"/>
          <w:lang w:val="en-GB"/>
        </w:rPr>
        <w:t>;</w:t>
      </w:r>
      <w:r w:rsidR="007B212B" w:rsidRPr="001E3CF3">
        <w:rPr>
          <w:rFonts w:ascii="Arial" w:hAnsi="Arial" w:cs="Arial"/>
          <w:lang w:val="en-GB"/>
        </w:rPr>
        <w:t xml:space="preserve"> </w:t>
      </w:r>
    </w:p>
    <w:p w14:paraId="1BDB9F3A" w14:textId="6F805F78" w:rsidR="008C67D1" w:rsidRPr="00A633D5" w:rsidRDefault="008C67D1" w:rsidP="00257E31">
      <w:pPr>
        <w:pStyle w:val="ListParagraph"/>
        <w:numPr>
          <w:ilvl w:val="0"/>
          <w:numId w:val="11"/>
        </w:numPr>
        <w:spacing w:line="360" w:lineRule="auto"/>
        <w:jc w:val="both"/>
        <w:rPr>
          <w:rFonts w:ascii="Arial" w:hAnsi="Arial" w:cs="Arial"/>
          <w:color w:val="1A1818"/>
          <w:lang w:val="en-GB"/>
        </w:rPr>
      </w:pPr>
      <w:r>
        <w:rPr>
          <w:rFonts w:ascii="Arial" w:hAnsi="Arial" w:cs="Arial"/>
          <w:lang w:val="en-GB"/>
        </w:rPr>
        <w:t>A</w:t>
      </w:r>
      <w:r w:rsidR="007B212B" w:rsidRPr="00257E31">
        <w:rPr>
          <w:rFonts w:ascii="Arial" w:hAnsi="Arial" w:cs="Arial"/>
          <w:lang w:val="en-GB"/>
        </w:rPr>
        <w:t xml:space="preserve"> new drug (or repeated intake of a drug) has to be introduced to the patient </w:t>
      </w:r>
      <w:r w:rsidR="000B301B" w:rsidRPr="00257E31">
        <w:rPr>
          <w:rFonts w:ascii="Arial" w:hAnsi="Arial" w:cs="Arial"/>
          <w:lang w:val="en-GB"/>
        </w:rPr>
        <w:t xml:space="preserve">with </w:t>
      </w:r>
      <w:r w:rsidR="007B212B" w:rsidRPr="00257E31">
        <w:rPr>
          <w:rFonts w:ascii="Arial" w:hAnsi="Arial" w:cs="Arial"/>
          <w:lang w:val="en-GB"/>
        </w:rPr>
        <w:t>a specific time interval between intake and development of first symptoms</w:t>
      </w:r>
      <w:r w:rsidR="002B27AC" w:rsidRPr="00257E31">
        <w:rPr>
          <w:rFonts w:ascii="Arial" w:hAnsi="Arial" w:cs="Arial"/>
          <w:lang w:val="en-GB"/>
        </w:rPr>
        <w:t xml:space="preserve"> (</w:t>
      </w:r>
      <w:r w:rsidR="007B212B" w:rsidRPr="00257E31">
        <w:rPr>
          <w:rFonts w:ascii="Arial" w:hAnsi="Arial" w:cs="Arial"/>
          <w:lang w:val="en-GB"/>
        </w:rPr>
        <w:t>Tab</w:t>
      </w:r>
      <w:r w:rsidR="002E17C4" w:rsidRPr="00257E31">
        <w:rPr>
          <w:rFonts w:ascii="Arial" w:hAnsi="Arial" w:cs="Arial"/>
          <w:lang w:val="en-GB"/>
        </w:rPr>
        <w:t>.</w:t>
      </w:r>
      <w:r w:rsidR="007B212B" w:rsidRPr="00257E31">
        <w:rPr>
          <w:rFonts w:ascii="Arial" w:hAnsi="Arial" w:cs="Arial"/>
          <w:lang w:val="en-GB"/>
        </w:rPr>
        <w:t xml:space="preserve"> 1</w:t>
      </w:r>
      <w:r w:rsidRPr="00257E31">
        <w:rPr>
          <w:rFonts w:ascii="Arial" w:hAnsi="Arial" w:cs="Arial"/>
          <w:lang w:val="en-GB"/>
        </w:rPr>
        <w:t>)</w:t>
      </w:r>
      <w:r w:rsidR="00EC1D1A" w:rsidRPr="00257E31">
        <w:rPr>
          <w:rFonts w:ascii="Arial" w:hAnsi="Arial" w:cs="Arial"/>
          <w:lang w:val="en-GB"/>
        </w:rPr>
        <w:t xml:space="preserve"> </w:t>
      </w:r>
    </w:p>
    <w:p w14:paraId="47943C4C" w14:textId="5359A76D" w:rsidR="008C67D1" w:rsidRPr="00A633D5" w:rsidRDefault="00EC1D1A" w:rsidP="00257E31">
      <w:pPr>
        <w:pStyle w:val="ListParagraph"/>
        <w:spacing w:line="360" w:lineRule="auto"/>
        <w:jc w:val="both"/>
        <w:rPr>
          <w:rFonts w:ascii="Arial" w:hAnsi="Arial" w:cs="Arial"/>
          <w:color w:val="1A1818"/>
          <w:lang w:val="en-GB"/>
        </w:rPr>
      </w:pPr>
      <w:r w:rsidRPr="00257E31">
        <w:rPr>
          <w:rFonts w:ascii="Arial" w:hAnsi="Arial" w:cs="Arial"/>
          <w:lang w:val="en-GB"/>
        </w:rPr>
        <w:t>and</w:t>
      </w:r>
      <w:r w:rsidR="007B212B" w:rsidRPr="00257E31">
        <w:rPr>
          <w:rFonts w:ascii="Arial" w:hAnsi="Arial" w:cs="Arial"/>
          <w:lang w:val="en-GB"/>
        </w:rPr>
        <w:t xml:space="preserve"> </w:t>
      </w:r>
    </w:p>
    <w:p w14:paraId="065082F6" w14:textId="6A8D3E4E" w:rsidR="008C67D1" w:rsidRPr="00257E31" w:rsidRDefault="008C67D1" w:rsidP="008C67D1">
      <w:pPr>
        <w:pStyle w:val="ListParagraph"/>
        <w:numPr>
          <w:ilvl w:val="0"/>
          <w:numId w:val="11"/>
        </w:numPr>
        <w:spacing w:line="360" w:lineRule="auto"/>
        <w:jc w:val="both"/>
        <w:rPr>
          <w:rFonts w:ascii="Arial" w:hAnsi="Arial" w:cs="Arial"/>
          <w:color w:val="1A1818"/>
          <w:lang w:val="en-GB"/>
        </w:rPr>
      </w:pPr>
      <w:r>
        <w:rPr>
          <w:rFonts w:ascii="Arial" w:hAnsi="Arial" w:cs="Arial"/>
          <w:lang w:val="en-GB"/>
        </w:rPr>
        <w:t>T</w:t>
      </w:r>
      <w:r w:rsidR="007B212B" w:rsidRPr="00257E31">
        <w:rPr>
          <w:rFonts w:ascii="Arial" w:hAnsi="Arial" w:cs="Arial"/>
          <w:lang w:val="en-GB"/>
        </w:rPr>
        <w:t xml:space="preserve">ypical clinical manifestations </w:t>
      </w:r>
      <w:r w:rsidR="00EC1D1A" w:rsidRPr="00257E31">
        <w:rPr>
          <w:rFonts w:ascii="Arial" w:hAnsi="Arial" w:cs="Arial"/>
          <w:lang w:val="en-GB"/>
        </w:rPr>
        <w:t xml:space="preserve">should be present </w:t>
      </w:r>
      <w:r w:rsidR="007B212B" w:rsidRPr="00257E31">
        <w:rPr>
          <w:rFonts w:ascii="Arial" w:hAnsi="Arial" w:cs="Arial"/>
          <w:lang w:val="en-GB"/>
        </w:rPr>
        <w:t>(Ta</w:t>
      </w:r>
      <w:r w:rsidR="00043604" w:rsidRPr="00257E31">
        <w:rPr>
          <w:rFonts w:ascii="Arial" w:hAnsi="Arial" w:cs="Arial"/>
          <w:lang w:val="en-GB"/>
        </w:rPr>
        <w:t>b</w:t>
      </w:r>
      <w:r w:rsidR="002E17C4" w:rsidRPr="00257E31">
        <w:rPr>
          <w:rFonts w:ascii="Arial" w:hAnsi="Arial" w:cs="Arial"/>
          <w:lang w:val="en-GB"/>
        </w:rPr>
        <w:t>.</w:t>
      </w:r>
      <w:r w:rsidR="00043604" w:rsidRPr="00257E31">
        <w:rPr>
          <w:rFonts w:ascii="Arial" w:hAnsi="Arial" w:cs="Arial"/>
          <w:lang w:val="en-GB"/>
        </w:rPr>
        <w:t xml:space="preserve"> 2</w:t>
      </w:r>
      <w:r w:rsidR="007B212B" w:rsidRPr="00257E31">
        <w:rPr>
          <w:rFonts w:ascii="Arial" w:hAnsi="Arial" w:cs="Arial"/>
          <w:lang w:val="en-GB"/>
        </w:rPr>
        <w:t xml:space="preserve">). </w:t>
      </w:r>
      <w:r w:rsidR="0033037B" w:rsidRPr="00257E31">
        <w:rPr>
          <w:rFonts w:ascii="Arial" w:hAnsi="Arial" w:cs="Arial"/>
          <w:lang w:val="en-GB"/>
        </w:rPr>
        <w:t xml:space="preserve">These features differ substantially between the various clinical conditions. </w:t>
      </w:r>
      <w:r w:rsidR="000B301B" w:rsidRPr="00257E31">
        <w:rPr>
          <w:rFonts w:ascii="Arial" w:hAnsi="Arial" w:cs="Arial"/>
          <w:lang w:val="en-GB"/>
        </w:rPr>
        <w:t xml:space="preserve">To </w:t>
      </w:r>
      <w:r w:rsidR="001520FC" w:rsidRPr="00257E31">
        <w:rPr>
          <w:rFonts w:ascii="Arial" w:hAnsi="Arial" w:cs="Arial"/>
          <w:lang w:val="en-GB"/>
        </w:rPr>
        <w:t>mak</w:t>
      </w:r>
      <w:r w:rsidR="000B301B" w:rsidRPr="00257E31">
        <w:rPr>
          <w:rFonts w:ascii="Arial" w:hAnsi="Arial" w:cs="Arial"/>
          <w:lang w:val="en-GB"/>
        </w:rPr>
        <w:t>e</w:t>
      </w:r>
      <w:r w:rsidR="001520FC" w:rsidRPr="00257E31">
        <w:rPr>
          <w:rFonts w:ascii="Arial" w:hAnsi="Arial" w:cs="Arial"/>
          <w:lang w:val="en-GB"/>
        </w:rPr>
        <w:t xml:space="preserve"> the correct diagnosis based on morphology, i</w:t>
      </w:r>
      <w:r w:rsidR="00EC1D1A" w:rsidRPr="00257E31">
        <w:rPr>
          <w:rFonts w:ascii="Arial" w:hAnsi="Arial" w:cs="Arial"/>
          <w:lang w:val="en-GB"/>
        </w:rPr>
        <w:t>t is crucial</w:t>
      </w:r>
      <w:r w:rsidR="007B212B" w:rsidRPr="00257E31">
        <w:rPr>
          <w:rFonts w:ascii="Arial" w:hAnsi="Arial" w:cs="Arial"/>
          <w:lang w:val="en-GB"/>
        </w:rPr>
        <w:t xml:space="preserve"> to </w:t>
      </w:r>
      <w:r w:rsidR="00EC1D1A" w:rsidRPr="00257E31">
        <w:rPr>
          <w:rFonts w:ascii="Arial" w:hAnsi="Arial" w:cs="Arial"/>
          <w:lang w:val="en-GB"/>
        </w:rPr>
        <w:t>identify</w:t>
      </w:r>
      <w:r w:rsidR="007B212B" w:rsidRPr="00257E31">
        <w:rPr>
          <w:rFonts w:ascii="Arial" w:hAnsi="Arial" w:cs="Arial"/>
          <w:lang w:val="en-GB"/>
        </w:rPr>
        <w:t xml:space="preserve"> primary and secondary lesions</w:t>
      </w:r>
      <w:r w:rsidR="001520FC" w:rsidRPr="00257E31">
        <w:rPr>
          <w:rFonts w:ascii="Arial" w:hAnsi="Arial" w:cs="Arial"/>
          <w:lang w:val="en-GB"/>
        </w:rPr>
        <w:t xml:space="preserve"> (Tab</w:t>
      </w:r>
      <w:r w:rsidR="002E17C4" w:rsidRPr="00257E31">
        <w:rPr>
          <w:rFonts w:ascii="Arial" w:hAnsi="Arial" w:cs="Arial"/>
          <w:lang w:val="en-GB"/>
        </w:rPr>
        <w:t>.</w:t>
      </w:r>
      <w:r w:rsidR="001520FC" w:rsidRPr="00257E31">
        <w:rPr>
          <w:rFonts w:ascii="Arial" w:hAnsi="Arial" w:cs="Arial"/>
          <w:lang w:val="en-GB"/>
        </w:rPr>
        <w:t xml:space="preserve"> E</w:t>
      </w:r>
      <w:r w:rsidR="00962B2E" w:rsidRPr="00257E31">
        <w:rPr>
          <w:rFonts w:ascii="Arial" w:hAnsi="Arial" w:cs="Arial"/>
          <w:lang w:val="en-GB"/>
        </w:rPr>
        <w:t>2</w:t>
      </w:r>
      <w:r w:rsidR="001520FC" w:rsidRPr="00257E31">
        <w:rPr>
          <w:rFonts w:ascii="Arial" w:hAnsi="Arial" w:cs="Arial"/>
          <w:lang w:val="en-GB"/>
        </w:rPr>
        <w:t xml:space="preserve">) and to use </w:t>
      </w:r>
      <w:r w:rsidR="00623781" w:rsidRPr="00257E31">
        <w:rPr>
          <w:rFonts w:ascii="Arial" w:hAnsi="Arial" w:cs="Arial"/>
          <w:lang w:val="en-GB"/>
        </w:rPr>
        <w:t xml:space="preserve">allergological </w:t>
      </w:r>
      <w:r w:rsidR="00232502" w:rsidRPr="00257E31">
        <w:rPr>
          <w:rFonts w:ascii="Arial" w:hAnsi="Arial" w:cs="Arial"/>
          <w:lang w:val="en-GB"/>
        </w:rPr>
        <w:t>(Tab</w:t>
      </w:r>
      <w:r w:rsidR="002E17C4" w:rsidRPr="00257E31">
        <w:rPr>
          <w:rFonts w:ascii="Arial" w:hAnsi="Arial" w:cs="Arial"/>
          <w:lang w:val="en-GB"/>
        </w:rPr>
        <w:t>.</w:t>
      </w:r>
      <w:r w:rsidR="00232502" w:rsidRPr="00257E31">
        <w:rPr>
          <w:rFonts w:ascii="Arial" w:hAnsi="Arial" w:cs="Arial"/>
          <w:lang w:val="en-GB"/>
        </w:rPr>
        <w:t xml:space="preserve"> E1) </w:t>
      </w:r>
      <w:r w:rsidR="00623781" w:rsidRPr="00257E31">
        <w:rPr>
          <w:rFonts w:ascii="Arial" w:hAnsi="Arial" w:cs="Arial"/>
          <w:lang w:val="en-GB"/>
        </w:rPr>
        <w:t xml:space="preserve">and </w:t>
      </w:r>
      <w:r w:rsidR="001520FC" w:rsidRPr="00257E31">
        <w:rPr>
          <w:rFonts w:ascii="Arial" w:hAnsi="Arial" w:cs="Arial"/>
          <w:lang w:val="en-GB"/>
        </w:rPr>
        <w:t>dermatological terms appropriately (Tab</w:t>
      </w:r>
      <w:r w:rsidR="002E17C4" w:rsidRPr="00257E31">
        <w:rPr>
          <w:rFonts w:ascii="Arial" w:hAnsi="Arial" w:cs="Arial"/>
          <w:lang w:val="en-GB"/>
        </w:rPr>
        <w:t>.</w:t>
      </w:r>
      <w:r w:rsidR="001520FC" w:rsidRPr="00257E31">
        <w:rPr>
          <w:rFonts w:ascii="Arial" w:hAnsi="Arial" w:cs="Arial"/>
          <w:lang w:val="en-GB"/>
        </w:rPr>
        <w:t xml:space="preserve"> E</w:t>
      </w:r>
      <w:r w:rsidR="00962B2E" w:rsidRPr="00257E31">
        <w:rPr>
          <w:rFonts w:ascii="Arial" w:hAnsi="Arial" w:cs="Arial"/>
          <w:lang w:val="en-GB"/>
        </w:rPr>
        <w:t>3</w:t>
      </w:r>
      <w:r w:rsidR="001520FC" w:rsidRPr="00257E31">
        <w:rPr>
          <w:rFonts w:ascii="Arial" w:hAnsi="Arial" w:cs="Arial"/>
          <w:lang w:val="en-GB"/>
        </w:rPr>
        <w:t xml:space="preserve">). </w:t>
      </w:r>
    </w:p>
    <w:p w14:paraId="383CEB4E" w14:textId="77777777" w:rsidR="008C67D1" w:rsidRDefault="008C67D1">
      <w:pPr>
        <w:spacing w:line="360" w:lineRule="auto"/>
        <w:jc w:val="both"/>
        <w:rPr>
          <w:rFonts w:ascii="Arial" w:hAnsi="Arial" w:cs="Arial"/>
          <w:lang w:val="en-GB"/>
        </w:rPr>
      </w:pPr>
    </w:p>
    <w:p w14:paraId="2C99BB28" w14:textId="01C4D42F" w:rsidR="00E17378" w:rsidRPr="008C67D1" w:rsidRDefault="008C67D1">
      <w:pPr>
        <w:spacing w:line="360" w:lineRule="auto"/>
        <w:jc w:val="both"/>
        <w:rPr>
          <w:rFonts w:ascii="Arial" w:hAnsi="Arial" w:cs="Arial"/>
          <w:color w:val="1A1818"/>
          <w:lang w:val="en-GB"/>
        </w:rPr>
      </w:pPr>
      <w:r w:rsidRPr="00257E31">
        <w:rPr>
          <w:rFonts w:ascii="Arial" w:hAnsi="Arial" w:cs="Arial"/>
          <w:lang w:val="en-GB"/>
        </w:rPr>
        <w:t>Most cases are elicited by classical culprit drugs (Tab. 1). However, this CDHR must be considered due to non-classical drugs if points 1 &amp; 2 are met.</w:t>
      </w:r>
      <w:r>
        <w:rPr>
          <w:rFonts w:ascii="Arial" w:hAnsi="Arial" w:cs="Arial"/>
          <w:lang w:val="en-GB"/>
        </w:rPr>
        <w:t xml:space="preserve"> </w:t>
      </w:r>
      <w:r w:rsidR="00E17378" w:rsidRPr="008C67D1">
        <w:rPr>
          <w:rFonts w:ascii="Arial" w:hAnsi="Arial" w:cs="Arial"/>
          <w:color w:val="1A1818"/>
          <w:lang w:val="en-GB"/>
        </w:rPr>
        <w:t xml:space="preserve">The history and the clinical picture </w:t>
      </w:r>
      <w:r w:rsidR="009451F7" w:rsidRPr="008C67D1">
        <w:rPr>
          <w:rFonts w:ascii="Arial" w:hAnsi="Arial" w:cs="Arial"/>
          <w:color w:val="1A1818"/>
          <w:lang w:val="en-GB"/>
        </w:rPr>
        <w:t>have</w:t>
      </w:r>
      <w:r w:rsidR="00E17378" w:rsidRPr="008C67D1">
        <w:rPr>
          <w:rFonts w:ascii="Arial" w:hAnsi="Arial" w:cs="Arial"/>
          <w:color w:val="1A1818"/>
          <w:lang w:val="en-GB"/>
        </w:rPr>
        <w:t xml:space="preserve"> important implications for management</w:t>
      </w:r>
      <w:r w:rsidR="00EC1C0C" w:rsidRPr="008C67D1">
        <w:rPr>
          <w:rFonts w:ascii="Arial" w:hAnsi="Arial" w:cs="Arial"/>
          <w:color w:val="1A1818"/>
          <w:lang w:val="en-GB"/>
        </w:rPr>
        <w:t xml:space="preserve"> in the acute stage of the disease and for planning of </w:t>
      </w:r>
      <w:r w:rsidR="000B301B" w:rsidRPr="008C67D1">
        <w:rPr>
          <w:rFonts w:ascii="Arial" w:hAnsi="Arial" w:cs="Arial"/>
          <w:color w:val="1A1818"/>
          <w:lang w:val="en-GB"/>
        </w:rPr>
        <w:t xml:space="preserve">diagnostic </w:t>
      </w:r>
      <w:r w:rsidR="00EC1C0C" w:rsidRPr="008C67D1">
        <w:rPr>
          <w:rFonts w:ascii="Arial" w:hAnsi="Arial" w:cs="Arial"/>
          <w:color w:val="1A1818"/>
          <w:lang w:val="en-GB"/>
        </w:rPr>
        <w:t>tests to be done later</w:t>
      </w:r>
      <w:r w:rsidR="00E17378" w:rsidRPr="008C67D1">
        <w:rPr>
          <w:rFonts w:ascii="Arial" w:hAnsi="Arial" w:cs="Arial"/>
          <w:color w:val="1A1818"/>
          <w:lang w:val="en-GB"/>
        </w:rPr>
        <w:t xml:space="preserve">. </w:t>
      </w:r>
      <w:r w:rsidR="009451F7" w:rsidRPr="008C67D1">
        <w:rPr>
          <w:rFonts w:ascii="Arial" w:hAnsi="Arial" w:cs="Arial"/>
          <w:color w:val="1A1818"/>
          <w:lang w:val="en-GB"/>
        </w:rPr>
        <w:t>If possible, p</w:t>
      </w:r>
      <w:r w:rsidR="00E17378" w:rsidRPr="008C67D1">
        <w:rPr>
          <w:rFonts w:ascii="Arial" w:hAnsi="Arial" w:cs="Arial"/>
          <w:color w:val="1A1818"/>
          <w:lang w:val="en-GB"/>
        </w:rPr>
        <w:t xml:space="preserve">atients </w:t>
      </w:r>
      <w:r w:rsidR="009451F7" w:rsidRPr="008C67D1">
        <w:rPr>
          <w:rFonts w:ascii="Arial" w:hAnsi="Arial" w:cs="Arial"/>
          <w:color w:val="1A1818"/>
          <w:lang w:val="en-GB"/>
        </w:rPr>
        <w:t>should</w:t>
      </w:r>
      <w:r w:rsidR="000B301B" w:rsidRPr="008C67D1">
        <w:rPr>
          <w:rFonts w:ascii="Arial" w:hAnsi="Arial" w:cs="Arial"/>
          <w:color w:val="1A1818"/>
          <w:lang w:val="en-GB"/>
        </w:rPr>
        <w:t xml:space="preserve"> be assessed by experts </w:t>
      </w:r>
      <w:r w:rsidR="00E17378" w:rsidRPr="008C67D1">
        <w:rPr>
          <w:rFonts w:ascii="Arial" w:hAnsi="Arial" w:cs="Arial"/>
          <w:color w:val="1A1818"/>
          <w:lang w:val="en-GB"/>
        </w:rPr>
        <w:t xml:space="preserve">during the acute phase of a reaction, </w:t>
      </w:r>
      <w:r w:rsidR="009451F7" w:rsidRPr="008C67D1">
        <w:rPr>
          <w:rFonts w:ascii="Arial" w:hAnsi="Arial" w:cs="Arial"/>
          <w:color w:val="1A1818"/>
          <w:lang w:val="en-GB"/>
        </w:rPr>
        <w:t>enabling exclusion of</w:t>
      </w:r>
      <w:r w:rsidR="00E17378" w:rsidRPr="008C67D1">
        <w:rPr>
          <w:rFonts w:ascii="Arial" w:hAnsi="Arial" w:cs="Arial"/>
          <w:color w:val="1A1818"/>
          <w:lang w:val="en-GB"/>
        </w:rPr>
        <w:t xml:space="preserve"> </w:t>
      </w:r>
      <w:r w:rsidR="009451F7" w:rsidRPr="008C67D1">
        <w:rPr>
          <w:rFonts w:ascii="Arial" w:hAnsi="Arial" w:cs="Arial"/>
          <w:color w:val="1A1818"/>
          <w:lang w:val="en-GB"/>
        </w:rPr>
        <w:t xml:space="preserve">several </w:t>
      </w:r>
      <w:r w:rsidR="00E17378" w:rsidRPr="008C67D1">
        <w:rPr>
          <w:rFonts w:ascii="Arial" w:hAnsi="Arial" w:cs="Arial"/>
          <w:color w:val="1A1818"/>
          <w:lang w:val="en-GB"/>
        </w:rPr>
        <w:t>differential diagnoses</w:t>
      </w:r>
      <w:r w:rsidR="00043604" w:rsidRPr="008C67D1">
        <w:rPr>
          <w:rFonts w:ascii="Arial" w:hAnsi="Arial" w:cs="Arial"/>
          <w:color w:val="1A1818"/>
          <w:lang w:val="en-GB"/>
        </w:rPr>
        <w:t xml:space="preserve"> both from the clinical picture and by histopathology</w:t>
      </w:r>
      <w:r w:rsidR="00E17378" w:rsidRPr="008C67D1">
        <w:rPr>
          <w:rFonts w:ascii="Arial" w:hAnsi="Arial" w:cs="Arial"/>
          <w:color w:val="1A1818"/>
          <w:lang w:val="en-GB"/>
        </w:rPr>
        <w:t xml:space="preserve">, </w:t>
      </w:r>
      <w:r w:rsidR="009451F7" w:rsidRPr="008C67D1">
        <w:rPr>
          <w:rFonts w:ascii="Arial" w:hAnsi="Arial" w:cs="Arial"/>
          <w:color w:val="1A1818"/>
          <w:lang w:val="en-GB"/>
        </w:rPr>
        <w:t xml:space="preserve">classification of </w:t>
      </w:r>
      <w:r w:rsidR="00E17378" w:rsidRPr="008C67D1">
        <w:rPr>
          <w:rFonts w:ascii="Arial" w:hAnsi="Arial" w:cs="Arial"/>
          <w:color w:val="1A1818"/>
          <w:lang w:val="en-GB"/>
        </w:rPr>
        <w:t>clinical manifestations</w:t>
      </w:r>
      <w:r w:rsidR="009451F7" w:rsidRPr="008C67D1">
        <w:rPr>
          <w:rFonts w:ascii="Arial" w:hAnsi="Arial" w:cs="Arial"/>
          <w:color w:val="1A1818"/>
          <w:lang w:val="en-GB"/>
        </w:rPr>
        <w:t>, recording of drugs used</w:t>
      </w:r>
      <w:r w:rsidR="00E17378" w:rsidRPr="008C67D1">
        <w:rPr>
          <w:rFonts w:ascii="Arial" w:hAnsi="Arial" w:cs="Arial"/>
          <w:color w:val="1A1818"/>
          <w:lang w:val="en-GB"/>
        </w:rPr>
        <w:t xml:space="preserve"> and </w:t>
      </w:r>
      <w:r w:rsidR="009451F7" w:rsidRPr="008C67D1">
        <w:rPr>
          <w:rFonts w:ascii="Arial" w:hAnsi="Arial" w:cs="Arial"/>
          <w:color w:val="1A1818"/>
          <w:lang w:val="en-GB"/>
        </w:rPr>
        <w:t xml:space="preserve">follow-up of </w:t>
      </w:r>
      <w:r w:rsidR="00E17378" w:rsidRPr="008C67D1">
        <w:rPr>
          <w:rFonts w:ascii="Arial" w:hAnsi="Arial" w:cs="Arial"/>
          <w:color w:val="1A1818"/>
          <w:lang w:val="en-GB"/>
        </w:rPr>
        <w:t xml:space="preserve">the course of </w:t>
      </w:r>
      <w:r w:rsidR="009451F7" w:rsidRPr="008C67D1">
        <w:rPr>
          <w:rFonts w:ascii="Arial" w:hAnsi="Arial" w:cs="Arial"/>
          <w:color w:val="1A1818"/>
          <w:lang w:val="en-GB"/>
        </w:rPr>
        <w:t>the reaction. A standardi</w:t>
      </w:r>
      <w:r w:rsidR="00EF0EC4" w:rsidRPr="008C67D1">
        <w:rPr>
          <w:rFonts w:ascii="Arial" w:hAnsi="Arial" w:cs="Arial"/>
          <w:color w:val="1A1818"/>
          <w:lang w:val="en-GB"/>
        </w:rPr>
        <w:t>s</w:t>
      </w:r>
      <w:r w:rsidR="009451F7" w:rsidRPr="008C67D1">
        <w:rPr>
          <w:rFonts w:ascii="Arial" w:hAnsi="Arial" w:cs="Arial"/>
          <w:color w:val="1A1818"/>
          <w:lang w:val="en-GB"/>
        </w:rPr>
        <w:t>ed questionnaire to collect relevant information is available</w:t>
      </w:r>
      <w:r w:rsidR="00944A6B" w:rsidRPr="008C67D1">
        <w:rPr>
          <w:rFonts w:ascii="Arial" w:hAnsi="Arial" w:cs="Arial"/>
          <w:color w:val="1A1818"/>
          <w:lang w:val="en-GB"/>
        </w:rPr>
        <w:t xml:space="preserve"> </w:t>
      </w:r>
      <w:r w:rsidR="001B4C3E" w:rsidRPr="00257E31">
        <w:rPr>
          <w:rFonts w:ascii="Arial" w:hAnsi="Arial" w:cs="Arial"/>
          <w:color w:val="1A1818"/>
          <w:lang w:val="en-GB"/>
        </w:rPr>
        <w:fldChar w:fldCharType="begin"/>
      </w:r>
      <w:r w:rsidR="00A81005" w:rsidRPr="008C67D1">
        <w:rPr>
          <w:rFonts w:ascii="Arial" w:hAnsi="Arial" w:cs="Arial"/>
          <w:color w:val="1A1818"/>
          <w:lang w:val="en-GB"/>
        </w:rPr>
        <w:instrText xml:space="preserve"> ADDIN EN.CITE &lt;EndNote&gt;&lt;Cite&gt;&lt;Author&gt;Demoly&lt;/Author&gt;&lt;Year&gt;1999&lt;/Year&gt;&lt;RecNum&gt;94&lt;/RecNum&gt;&lt;DisplayText&gt;(47)&lt;/DisplayText&gt;&lt;record&gt;&lt;rec-number&gt;94&lt;/rec-number&gt;&lt;foreign-keys&gt;&lt;key app="EN" db-id="z0ftwfpeverxt0eza5fx00w6rw9ff0p2w0xs" timestamp="1513867907"&gt;94&lt;/key&gt;&lt;/foreign-keys&gt;&lt;ref-type name="Journal Article"&gt;17&lt;/ref-type&gt;&lt;contributors&gt;&lt;authors&gt;&lt;author&gt;Demoly, P.&lt;/author&gt;&lt;author&gt;Kropf, R.&lt;/author&gt;&lt;author&gt;Bircher, A.&lt;/author&gt;&lt;author&gt;Pichler, W. J.&lt;/author&gt;&lt;/authors&gt;&lt;/contributors&gt;&lt;auth-address&gt;Maladies Respiratoires-INSERM U454, Hopital Arnaud de Villeneuve, University Hospital of Montpellier, France.&lt;/auth-address&gt;&lt;titles&gt;&lt;title&gt;Drug hypersensitivity: questionnaire. EAACI interest group on drug hypersensitivity&lt;/title&gt;&lt;secondary-title&gt;Allergy&lt;/secondary-title&gt;&lt;alt-title&gt;Allergy&lt;/alt-title&gt;&lt;/titles&gt;&lt;periodical&gt;&lt;full-title&gt;Allergy&lt;/full-title&gt;&lt;abbr-1&gt;Allergy&lt;/abbr-1&gt;&lt;/periodical&gt;&lt;alt-periodical&gt;&lt;full-title&gt;Allergy&lt;/full-title&gt;&lt;abbr-1&gt;Allergy&lt;/abbr-1&gt;&lt;/alt-periodical&gt;&lt;pages&gt;999-1003&lt;/pages&gt;&lt;volume&gt;54&lt;/volume&gt;&lt;number&gt;9&lt;/number&gt;&lt;edition&gt;1999/10/03&lt;/edition&gt;&lt;keywords&gt;&lt;keyword&gt;Diagnosis, Differential&lt;/keyword&gt;&lt;keyword&gt;Drug Hypersensitivity/*diagnosis&lt;/keyword&gt;&lt;keyword&gt;Humans&lt;/keyword&gt;&lt;keyword&gt;*Surveys and Questionnaires&lt;/keyword&gt;&lt;/keywords&gt;&lt;dates&gt;&lt;year&gt;1999&lt;/year&gt;&lt;pub-dates&gt;&lt;date&gt;Sep&lt;/date&gt;&lt;/pub-dates&gt;&lt;/dates&gt;&lt;isbn&gt;0105-4538 (Print)&amp;#xD;0105-4538&lt;/isbn&gt;&lt;accession-num&gt;10505466&lt;/accession-num&gt;&lt;urls&gt;&lt;/urls&gt;&lt;remote-database-provider&gt;NLM&lt;/remote-database-provider&gt;&lt;language&gt;eng&lt;/language&gt;&lt;/record&gt;&lt;/Cite&gt;&lt;/EndNote&gt;</w:instrText>
      </w:r>
      <w:r w:rsidR="001B4C3E" w:rsidRPr="00257E31">
        <w:rPr>
          <w:rFonts w:ascii="Arial" w:hAnsi="Arial" w:cs="Arial"/>
          <w:color w:val="1A1818"/>
          <w:lang w:val="en-GB"/>
        </w:rPr>
        <w:fldChar w:fldCharType="separate"/>
      </w:r>
      <w:r w:rsidR="00A81005" w:rsidRPr="008C67D1">
        <w:rPr>
          <w:rFonts w:ascii="Arial" w:hAnsi="Arial" w:cs="Arial"/>
          <w:noProof/>
          <w:color w:val="1A1818"/>
          <w:lang w:val="en-GB"/>
        </w:rPr>
        <w:t>(47)</w:t>
      </w:r>
      <w:r w:rsidR="001B4C3E" w:rsidRPr="00257E31">
        <w:rPr>
          <w:rFonts w:ascii="Arial" w:hAnsi="Arial" w:cs="Arial"/>
          <w:color w:val="1A1818"/>
          <w:lang w:val="en-GB"/>
        </w:rPr>
        <w:fldChar w:fldCharType="end"/>
      </w:r>
      <w:r w:rsidR="00EC5C59" w:rsidRPr="008C67D1">
        <w:rPr>
          <w:rFonts w:ascii="Arial" w:hAnsi="Arial" w:cs="Arial"/>
          <w:color w:val="1A1818"/>
          <w:lang w:val="en-GB"/>
        </w:rPr>
        <w:t xml:space="preserve"> </w:t>
      </w:r>
      <w:r w:rsidR="009451F7" w:rsidRPr="008C67D1">
        <w:rPr>
          <w:rFonts w:ascii="Arial" w:hAnsi="Arial" w:cs="Arial"/>
          <w:color w:val="1A1818"/>
          <w:lang w:val="en-GB"/>
        </w:rPr>
        <w:t xml:space="preserve"> (</w:t>
      </w:r>
      <w:r w:rsidR="002E17C4" w:rsidRPr="008C67D1">
        <w:rPr>
          <w:rFonts w:ascii="Arial" w:hAnsi="Arial" w:cs="Arial"/>
          <w:color w:val="1A1818"/>
          <w:lang w:val="en-GB"/>
        </w:rPr>
        <w:t>Tab</w:t>
      </w:r>
      <w:r w:rsidR="001C02C4" w:rsidRPr="008C67D1">
        <w:rPr>
          <w:rFonts w:ascii="Arial" w:hAnsi="Arial" w:cs="Arial"/>
          <w:color w:val="1A1818"/>
          <w:lang w:val="en-GB"/>
        </w:rPr>
        <w:t>.</w:t>
      </w:r>
      <w:r w:rsidR="009451F7" w:rsidRPr="008C67D1">
        <w:rPr>
          <w:rFonts w:ascii="Arial" w:hAnsi="Arial" w:cs="Arial"/>
          <w:color w:val="1A1818"/>
          <w:lang w:val="en-GB"/>
        </w:rPr>
        <w:t xml:space="preserve"> </w:t>
      </w:r>
      <w:r w:rsidR="00232502" w:rsidRPr="008C67D1">
        <w:rPr>
          <w:rFonts w:ascii="Arial" w:hAnsi="Arial" w:cs="Arial"/>
          <w:color w:val="1A1818"/>
          <w:lang w:val="en-GB"/>
        </w:rPr>
        <w:t>E</w:t>
      </w:r>
      <w:r w:rsidR="002D6077" w:rsidRPr="008C67D1">
        <w:rPr>
          <w:rFonts w:ascii="Arial" w:hAnsi="Arial" w:cs="Arial"/>
          <w:color w:val="1A1818"/>
          <w:lang w:val="en-GB"/>
        </w:rPr>
        <w:t>6</w:t>
      </w:r>
      <w:r w:rsidR="009451F7" w:rsidRPr="008C67D1">
        <w:rPr>
          <w:rFonts w:ascii="Arial" w:hAnsi="Arial" w:cs="Arial"/>
          <w:color w:val="1A1818"/>
          <w:lang w:val="en-GB"/>
        </w:rPr>
        <w:t>)</w:t>
      </w:r>
      <w:r w:rsidR="00DB6846" w:rsidRPr="008C67D1">
        <w:rPr>
          <w:rFonts w:ascii="Arial" w:hAnsi="Arial" w:cs="Arial"/>
          <w:color w:val="1A1818"/>
          <w:lang w:val="en-GB"/>
        </w:rPr>
        <w:t xml:space="preserve"> and its use</w:t>
      </w:r>
      <w:r w:rsidR="009451F7" w:rsidRPr="008C67D1">
        <w:rPr>
          <w:rFonts w:ascii="Arial" w:hAnsi="Arial" w:cs="Arial"/>
          <w:color w:val="1A1818"/>
          <w:lang w:val="en-GB"/>
        </w:rPr>
        <w:t xml:space="preserve"> </w:t>
      </w:r>
      <w:r w:rsidR="00555F77" w:rsidRPr="008C67D1">
        <w:rPr>
          <w:rFonts w:ascii="Arial" w:hAnsi="Arial" w:cs="Arial"/>
          <w:color w:val="1A1818"/>
          <w:lang w:val="en-GB"/>
        </w:rPr>
        <w:t xml:space="preserve">is </w:t>
      </w:r>
      <w:r w:rsidR="000B301B" w:rsidRPr="008C67D1">
        <w:rPr>
          <w:rFonts w:ascii="Arial" w:hAnsi="Arial" w:cs="Arial"/>
          <w:color w:val="1A1818"/>
          <w:lang w:val="en-GB"/>
        </w:rPr>
        <w:t>recommended</w:t>
      </w:r>
      <w:r w:rsidR="00555F77" w:rsidRPr="008C67D1">
        <w:rPr>
          <w:rFonts w:ascii="Arial" w:hAnsi="Arial" w:cs="Arial"/>
          <w:color w:val="1A1818"/>
          <w:lang w:val="en-GB"/>
        </w:rPr>
        <w:t xml:space="preserve"> </w:t>
      </w:r>
      <w:r w:rsidR="009451F7" w:rsidRPr="008C67D1">
        <w:rPr>
          <w:rFonts w:ascii="Arial" w:hAnsi="Arial" w:cs="Arial"/>
          <w:color w:val="1A1818"/>
          <w:lang w:val="en-GB"/>
        </w:rPr>
        <w:t xml:space="preserve">for recording the </w:t>
      </w:r>
      <w:r w:rsidR="000B301B" w:rsidRPr="008C67D1">
        <w:rPr>
          <w:rFonts w:ascii="Arial" w:hAnsi="Arial" w:cs="Arial"/>
          <w:color w:val="1A1818"/>
          <w:lang w:val="en-GB"/>
        </w:rPr>
        <w:t xml:space="preserve">relevant </w:t>
      </w:r>
      <w:r w:rsidR="009451F7" w:rsidRPr="008C67D1">
        <w:rPr>
          <w:rFonts w:ascii="Arial" w:hAnsi="Arial" w:cs="Arial"/>
          <w:color w:val="1A1818"/>
          <w:lang w:val="en-GB"/>
        </w:rPr>
        <w:t xml:space="preserve">information </w:t>
      </w:r>
      <w:r w:rsidR="000B301B" w:rsidRPr="008C67D1">
        <w:rPr>
          <w:rFonts w:ascii="Arial" w:hAnsi="Arial" w:cs="Arial"/>
          <w:color w:val="1A1818"/>
          <w:lang w:val="en-GB"/>
        </w:rPr>
        <w:t xml:space="preserve">to </w:t>
      </w:r>
      <w:r w:rsidR="009451F7" w:rsidRPr="008C67D1">
        <w:rPr>
          <w:rFonts w:ascii="Arial" w:hAnsi="Arial" w:cs="Arial"/>
          <w:color w:val="1A1818"/>
          <w:lang w:val="en-GB"/>
        </w:rPr>
        <w:t xml:space="preserve">plan the management of the patient. Translations of this questionnaire into different languages are available under </w:t>
      </w:r>
      <w:r w:rsidR="009451F7" w:rsidRPr="008C67D1">
        <w:rPr>
          <w:rFonts w:ascii="Arial" w:hAnsi="Arial" w:cs="Arial"/>
          <w:color w:val="1A1818"/>
          <w:highlight w:val="yellow"/>
          <w:lang w:val="en-GB"/>
        </w:rPr>
        <w:t>(</w:t>
      </w:r>
      <w:r w:rsidR="009451F7" w:rsidRPr="008C67D1">
        <w:rPr>
          <w:rFonts w:ascii="Arial" w:hAnsi="Arial" w:cs="Arial"/>
          <w:i/>
          <w:color w:val="1A1818"/>
          <w:highlight w:val="yellow"/>
          <w:lang w:val="en-GB"/>
        </w:rPr>
        <w:t>website address EAACI</w:t>
      </w:r>
      <w:r w:rsidR="009451F7" w:rsidRPr="008C67D1">
        <w:rPr>
          <w:rFonts w:ascii="Arial" w:hAnsi="Arial" w:cs="Arial"/>
          <w:color w:val="1A1818"/>
          <w:highlight w:val="yellow"/>
          <w:lang w:val="en-GB"/>
        </w:rPr>
        <w:t>).</w:t>
      </w:r>
      <w:r w:rsidR="009451F7" w:rsidRPr="008C67D1">
        <w:rPr>
          <w:rFonts w:ascii="Arial" w:hAnsi="Arial" w:cs="Arial"/>
          <w:color w:val="1A1818"/>
          <w:lang w:val="en-GB"/>
        </w:rPr>
        <w:t xml:space="preserve"> Often, i</w:t>
      </w:r>
      <w:r w:rsidR="00E17378" w:rsidRPr="008C67D1">
        <w:rPr>
          <w:rFonts w:ascii="Arial" w:hAnsi="Arial" w:cs="Arial"/>
          <w:color w:val="1A1818"/>
          <w:lang w:val="en-GB"/>
        </w:rPr>
        <w:t xml:space="preserve">nformation </w:t>
      </w:r>
      <w:r w:rsidR="00EC1986" w:rsidRPr="008C67D1">
        <w:rPr>
          <w:rFonts w:ascii="Arial" w:hAnsi="Arial" w:cs="Arial"/>
          <w:color w:val="1A1818"/>
          <w:lang w:val="en-GB"/>
        </w:rPr>
        <w:t xml:space="preserve">regarding the clinical reaction </w:t>
      </w:r>
      <w:r w:rsidR="009451F7" w:rsidRPr="008C67D1">
        <w:rPr>
          <w:rFonts w:ascii="Arial" w:hAnsi="Arial" w:cs="Arial"/>
          <w:color w:val="1A1818"/>
          <w:lang w:val="en-GB"/>
        </w:rPr>
        <w:t xml:space="preserve">is only </w:t>
      </w:r>
      <w:r w:rsidR="00EC1986" w:rsidRPr="008C67D1">
        <w:rPr>
          <w:rFonts w:ascii="Arial" w:hAnsi="Arial" w:cs="Arial"/>
          <w:color w:val="1A1818"/>
          <w:lang w:val="en-GB"/>
        </w:rPr>
        <w:t>available from</w:t>
      </w:r>
      <w:r w:rsidR="00E17378" w:rsidRPr="008C67D1">
        <w:rPr>
          <w:rFonts w:ascii="Arial" w:hAnsi="Arial" w:cs="Arial"/>
          <w:color w:val="1A1818"/>
          <w:lang w:val="en-GB"/>
        </w:rPr>
        <w:t xml:space="preserve"> the patient</w:t>
      </w:r>
      <w:r w:rsidR="00555F77" w:rsidRPr="008C67D1">
        <w:rPr>
          <w:rFonts w:ascii="Arial" w:hAnsi="Arial" w:cs="Arial"/>
          <w:color w:val="1A1818"/>
          <w:lang w:val="en-GB"/>
        </w:rPr>
        <w:t xml:space="preserve"> or caregiver</w:t>
      </w:r>
      <w:r w:rsidR="00E17378" w:rsidRPr="008C67D1">
        <w:rPr>
          <w:rFonts w:ascii="Arial" w:hAnsi="Arial" w:cs="Arial"/>
          <w:color w:val="1A1818"/>
          <w:lang w:val="en-GB"/>
        </w:rPr>
        <w:t xml:space="preserve">, </w:t>
      </w:r>
      <w:r w:rsidR="00555F77" w:rsidRPr="008C67D1">
        <w:rPr>
          <w:rFonts w:ascii="Arial" w:hAnsi="Arial" w:cs="Arial"/>
          <w:color w:val="1A1818"/>
          <w:lang w:val="en-GB"/>
        </w:rPr>
        <w:t>in some cases with</w:t>
      </w:r>
      <w:r w:rsidR="00E17378" w:rsidRPr="008C67D1">
        <w:rPr>
          <w:rFonts w:ascii="Arial" w:hAnsi="Arial" w:cs="Arial"/>
          <w:color w:val="1A1818"/>
          <w:lang w:val="en-GB"/>
        </w:rPr>
        <w:t xml:space="preserve"> medical recor</w:t>
      </w:r>
      <w:r w:rsidR="00DB6846" w:rsidRPr="008C67D1">
        <w:rPr>
          <w:rFonts w:ascii="Arial" w:hAnsi="Arial" w:cs="Arial"/>
          <w:color w:val="1A1818"/>
          <w:lang w:val="en-GB"/>
        </w:rPr>
        <w:t>ds (e.</w:t>
      </w:r>
      <w:r w:rsidR="00E17378" w:rsidRPr="008C67D1">
        <w:rPr>
          <w:rFonts w:ascii="Arial" w:hAnsi="Arial" w:cs="Arial"/>
          <w:color w:val="1A1818"/>
          <w:lang w:val="en-GB"/>
        </w:rPr>
        <w:t>g., discharge letter, medical chart, an</w:t>
      </w:r>
      <w:r w:rsidR="00EC1986" w:rsidRPr="008C67D1">
        <w:rPr>
          <w:rFonts w:ascii="Arial" w:hAnsi="Arial" w:cs="Arial"/>
          <w:color w:val="1A1818"/>
          <w:lang w:val="en-GB"/>
        </w:rPr>
        <w:t>a</w:t>
      </w:r>
      <w:r w:rsidR="00E17378" w:rsidRPr="008C67D1">
        <w:rPr>
          <w:rFonts w:ascii="Arial" w:hAnsi="Arial" w:cs="Arial"/>
          <w:color w:val="1A1818"/>
          <w:lang w:val="en-GB"/>
        </w:rPr>
        <w:t>esthe</w:t>
      </w:r>
      <w:r w:rsidR="007C102F" w:rsidRPr="008C67D1">
        <w:rPr>
          <w:rFonts w:ascii="Arial" w:hAnsi="Arial" w:cs="Arial"/>
          <w:color w:val="1A1818"/>
          <w:lang w:val="en-GB"/>
        </w:rPr>
        <w:t>sia protocols</w:t>
      </w:r>
      <w:r w:rsidR="00E17378" w:rsidRPr="008C67D1">
        <w:rPr>
          <w:rFonts w:ascii="Arial" w:hAnsi="Arial" w:cs="Arial"/>
          <w:color w:val="1A1818"/>
          <w:lang w:val="en-GB"/>
        </w:rPr>
        <w:t>)</w:t>
      </w:r>
      <w:r w:rsidR="005A43FB" w:rsidRPr="008C67D1">
        <w:rPr>
          <w:rFonts w:ascii="Arial" w:hAnsi="Arial" w:cs="Arial"/>
          <w:color w:val="1A1818"/>
          <w:lang w:val="en-GB"/>
        </w:rPr>
        <w:t xml:space="preserve">. </w:t>
      </w:r>
      <w:r w:rsidR="00555F77" w:rsidRPr="008C67D1">
        <w:rPr>
          <w:rFonts w:ascii="Arial" w:hAnsi="Arial" w:cs="Arial"/>
          <w:color w:val="1A1818"/>
          <w:lang w:val="en-GB"/>
        </w:rPr>
        <w:t>In these cases</w:t>
      </w:r>
      <w:r w:rsidR="009451F7" w:rsidRPr="008C67D1">
        <w:rPr>
          <w:rFonts w:ascii="Arial" w:hAnsi="Arial" w:cs="Arial"/>
          <w:color w:val="1A1818"/>
          <w:lang w:val="en-GB"/>
        </w:rPr>
        <w:t>, photo</w:t>
      </w:r>
      <w:r w:rsidR="00EC1986" w:rsidRPr="008C67D1">
        <w:rPr>
          <w:rFonts w:ascii="Arial" w:hAnsi="Arial" w:cs="Arial"/>
          <w:color w:val="1A1818"/>
          <w:lang w:val="en-GB"/>
        </w:rPr>
        <w:t>graphy</w:t>
      </w:r>
      <w:r w:rsidR="009451F7" w:rsidRPr="008C67D1">
        <w:rPr>
          <w:rFonts w:ascii="Arial" w:hAnsi="Arial" w:cs="Arial"/>
          <w:color w:val="1A1818"/>
          <w:lang w:val="en-GB"/>
        </w:rPr>
        <w:t xml:space="preserve"> of the </w:t>
      </w:r>
      <w:r w:rsidR="00EC1986" w:rsidRPr="008C67D1">
        <w:rPr>
          <w:rFonts w:ascii="Arial" w:hAnsi="Arial" w:cs="Arial"/>
          <w:color w:val="1A1818"/>
          <w:lang w:val="en-GB"/>
        </w:rPr>
        <w:t xml:space="preserve">clinical </w:t>
      </w:r>
      <w:r w:rsidR="009451F7" w:rsidRPr="008C67D1">
        <w:rPr>
          <w:rFonts w:ascii="Arial" w:hAnsi="Arial" w:cs="Arial"/>
          <w:color w:val="1A1818"/>
          <w:lang w:val="en-GB"/>
        </w:rPr>
        <w:t>reaction</w:t>
      </w:r>
      <w:r w:rsidR="00EC1986" w:rsidRPr="008C67D1">
        <w:rPr>
          <w:rFonts w:ascii="Arial" w:hAnsi="Arial" w:cs="Arial"/>
          <w:color w:val="1A1818"/>
          <w:lang w:val="en-GB"/>
        </w:rPr>
        <w:t xml:space="preserve"> by the patient</w:t>
      </w:r>
      <w:r w:rsidR="009451F7" w:rsidRPr="008C67D1">
        <w:rPr>
          <w:rFonts w:ascii="Arial" w:hAnsi="Arial" w:cs="Arial"/>
          <w:color w:val="1A1818"/>
          <w:lang w:val="en-GB"/>
        </w:rPr>
        <w:t xml:space="preserve"> </w:t>
      </w:r>
      <w:r w:rsidR="00EC1986" w:rsidRPr="008C67D1">
        <w:rPr>
          <w:rFonts w:ascii="Arial" w:hAnsi="Arial" w:cs="Arial"/>
          <w:color w:val="1A1818"/>
          <w:lang w:val="en-GB"/>
        </w:rPr>
        <w:t>(often with</w:t>
      </w:r>
      <w:r w:rsidR="009451F7" w:rsidRPr="008C67D1">
        <w:rPr>
          <w:rFonts w:ascii="Arial" w:hAnsi="Arial" w:cs="Arial"/>
          <w:color w:val="1A1818"/>
          <w:lang w:val="en-GB"/>
        </w:rPr>
        <w:t xml:space="preserve"> smartphones</w:t>
      </w:r>
      <w:r w:rsidR="00EC1986" w:rsidRPr="008C67D1">
        <w:rPr>
          <w:rFonts w:ascii="Arial" w:hAnsi="Arial" w:cs="Arial"/>
          <w:color w:val="1A1818"/>
          <w:lang w:val="en-GB"/>
        </w:rPr>
        <w:t>) to identify the</w:t>
      </w:r>
      <w:r w:rsidR="007C102F" w:rsidRPr="008C67D1">
        <w:rPr>
          <w:rFonts w:ascii="Arial" w:hAnsi="Arial" w:cs="Arial"/>
          <w:color w:val="1A1818"/>
          <w:lang w:val="en-GB"/>
        </w:rPr>
        <w:t xml:space="preserve"> lesion</w:t>
      </w:r>
      <w:r w:rsidR="00EC1986" w:rsidRPr="008C67D1">
        <w:rPr>
          <w:rFonts w:ascii="Arial" w:hAnsi="Arial" w:cs="Arial"/>
          <w:color w:val="1A1818"/>
          <w:lang w:val="en-GB"/>
        </w:rPr>
        <w:t xml:space="preserve"> pattern</w:t>
      </w:r>
      <w:r w:rsidR="007C102F" w:rsidRPr="008C67D1">
        <w:rPr>
          <w:rFonts w:ascii="Arial" w:hAnsi="Arial" w:cs="Arial"/>
          <w:color w:val="1A1818"/>
          <w:lang w:val="en-GB"/>
        </w:rPr>
        <w:t xml:space="preserve"> and body </w:t>
      </w:r>
      <w:r w:rsidR="00EC1986" w:rsidRPr="008C67D1">
        <w:rPr>
          <w:rFonts w:ascii="Arial" w:hAnsi="Arial" w:cs="Arial"/>
          <w:color w:val="1A1818"/>
          <w:lang w:val="en-GB"/>
        </w:rPr>
        <w:t>distribution,</w:t>
      </w:r>
      <w:r w:rsidR="007C102F" w:rsidRPr="008C67D1">
        <w:rPr>
          <w:rFonts w:ascii="Arial" w:hAnsi="Arial" w:cs="Arial"/>
          <w:color w:val="1A1818"/>
          <w:lang w:val="en-GB"/>
        </w:rPr>
        <w:t xml:space="preserve"> </w:t>
      </w:r>
      <w:r w:rsidR="00EC1986" w:rsidRPr="008C67D1">
        <w:rPr>
          <w:rFonts w:ascii="Arial" w:hAnsi="Arial" w:cs="Arial"/>
          <w:color w:val="1A1818"/>
          <w:lang w:val="en-GB"/>
        </w:rPr>
        <w:t>is</w:t>
      </w:r>
      <w:r w:rsidR="00555F77" w:rsidRPr="008C67D1">
        <w:rPr>
          <w:rFonts w:ascii="Arial" w:hAnsi="Arial" w:cs="Arial"/>
          <w:color w:val="1A1818"/>
          <w:lang w:val="en-GB"/>
        </w:rPr>
        <w:t xml:space="preserve"> very helpful and should be asked for</w:t>
      </w:r>
      <w:r w:rsidR="009451F7" w:rsidRPr="008C67D1">
        <w:rPr>
          <w:rFonts w:ascii="Arial" w:hAnsi="Arial" w:cs="Arial"/>
          <w:color w:val="1A1818"/>
          <w:lang w:val="en-GB"/>
        </w:rPr>
        <w:t xml:space="preserve">. </w:t>
      </w:r>
      <w:r w:rsidR="00EC1986" w:rsidRPr="008C67D1">
        <w:rPr>
          <w:rFonts w:ascii="Arial" w:hAnsi="Arial" w:cs="Arial"/>
          <w:color w:val="1A1818"/>
          <w:lang w:val="en-GB"/>
        </w:rPr>
        <w:t>Appendix</w:t>
      </w:r>
      <w:r w:rsidR="002E17C4" w:rsidRPr="008C67D1">
        <w:rPr>
          <w:rFonts w:ascii="Arial" w:hAnsi="Arial" w:cs="Arial"/>
          <w:color w:val="1A1818"/>
          <w:lang w:val="en-GB"/>
        </w:rPr>
        <w:t xml:space="preserve"> 1</w:t>
      </w:r>
      <w:r w:rsidR="00EC1986" w:rsidRPr="008C67D1">
        <w:rPr>
          <w:rFonts w:ascii="Arial" w:hAnsi="Arial" w:cs="Arial"/>
          <w:color w:val="1A1818"/>
          <w:lang w:val="en-GB"/>
        </w:rPr>
        <w:t xml:space="preserve"> describes a questionnaire for the patient to identify the principal information about the reaction</w:t>
      </w:r>
      <w:r w:rsidR="00555F77" w:rsidRPr="008C67D1">
        <w:rPr>
          <w:rFonts w:ascii="Arial" w:hAnsi="Arial" w:cs="Arial"/>
          <w:color w:val="1A1818"/>
          <w:lang w:val="en-GB"/>
        </w:rPr>
        <w:t xml:space="preserve">. </w:t>
      </w:r>
      <w:r w:rsidR="00EC1986" w:rsidRPr="008C67D1">
        <w:rPr>
          <w:rFonts w:ascii="Arial" w:hAnsi="Arial" w:cs="Arial"/>
          <w:color w:val="1A1818"/>
          <w:lang w:val="en-GB"/>
        </w:rPr>
        <w:t>H</w:t>
      </w:r>
      <w:r w:rsidR="00555F77" w:rsidRPr="008C67D1">
        <w:rPr>
          <w:rFonts w:ascii="Arial" w:hAnsi="Arial" w:cs="Arial"/>
          <w:color w:val="1A1818"/>
          <w:lang w:val="en-GB"/>
        </w:rPr>
        <w:t xml:space="preserve">owever, </w:t>
      </w:r>
      <w:r w:rsidR="00EC1986" w:rsidRPr="008C67D1">
        <w:rPr>
          <w:rFonts w:ascii="Arial" w:hAnsi="Arial" w:cs="Arial"/>
          <w:color w:val="1A1818"/>
          <w:lang w:val="en-GB"/>
        </w:rPr>
        <w:t xml:space="preserve">it is important to recognise that </w:t>
      </w:r>
      <w:r w:rsidR="00555F77" w:rsidRPr="008C67D1">
        <w:rPr>
          <w:rFonts w:ascii="Arial" w:hAnsi="Arial" w:cs="Arial"/>
          <w:color w:val="1A1818"/>
          <w:lang w:val="en-GB"/>
        </w:rPr>
        <w:t xml:space="preserve">the information given by the patient is </w:t>
      </w:r>
      <w:r w:rsidR="00EC1986" w:rsidRPr="008C67D1">
        <w:rPr>
          <w:rFonts w:ascii="Arial" w:hAnsi="Arial" w:cs="Arial"/>
          <w:color w:val="1A1818"/>
          <w:lang w:val="en-GB"/>
        </w:rPr>
        <w:t>prone to error with significant limitations because of the lack of medical training.</w:t>
      </w:r>
      <w:r w:rsidR="00555F77" w:rsidRPr="008C67D1">
        <w:rPr>
          <w:rFonts w:ascii="Arial" w:hAnsi="Arial" w:cs="Arial"/>
          <w:color w:val="1A1818"/>
          <w:lang w:val="en-GB"/>
        </w:rPr>
        <w:t xml:space="preserve"> </w:t>
      </w:r>
      <w:r w:rsidR="00107258">
        <w:rPr>
          <w:rFonts w:ascii="Arial" w:hAnsi="Arial" w:cs="Arial"/>
          <w:color w:val="1A1818"/>
          <w:lang w:val="en-GB"/>
        </w:rPr>
        <w:t>To monitor internal standards of these recommendations</w:t>
      </w:r>
      <w:r w:rsidR="000C2480" w:rsidRPr="008C67D1">
        <w:rPr>
          <w:rFonts w:ascii="Arial" w:hAnsi="Arial" w:cs="Arial"/>
          <w:color w:val="1A1818"/>
          <w:lang w:val="en-GB"/>
        </w:rPr>
        <w:t>, audit points are given (Tab. E7)</w:t>
      </w:r>
    </w:p>
    <w:p w14:paraId="20ADC2F4" w14:textId="77777777" w:rsidR="00D9635C" w:rsidRPr="001E3CF3" w:rsidRDefault="00D9635C" w:rsidP="00623781">
      <w:pPr>
        <w:spacing w:line="360" w:lineRule="auto"/>
        <w:jc w:val="both"/>
        <w:rPr>
          <w:rFonts w:ascii="Arial" w:hAnsi="Arial" w:cs="Arial"/>
          <w:b/>
          <w:lang w:val="en-GB"/>
        </w:rPr>
      </w:pPr>
    </w:p>
    <w:p w14:paraId="451CC0D0" w14:textId="77777777" w:rsidR="00043604" w:rsidRPr="001E3CF3" w:rsidRDefault="00043604" w:rsidP="005A43FB">
      <w:pPr>
        <w:spacing w:line="360" w:lineRule="auto"/>
        <w:rPr>
          <w:rFonts w:ascii="Arial" w:hAnsi="Arial" w:cs="Arial"/>
          <w:b/>
          <w:lang w:val="en-GB"/>
        </w:rPr>
      </w:pPr>
    </w:p>
    <w:p w14:paraId="7B1DD1E9" w14:textId="77777777" w:rsidR="0040592E" w:rsidRPr="001E3CF3" w:rsidRDefault="0040592E" w:rsidP="005A43FB">
      <w:pPr>
        <w:spacing w:line="360" w:lineRule="auto"/>
        <w:rPr>
          <w:rFonts w:ascii="Arial" w:hAnsi="Arial" w:cs="Arial"/>
          <w:b/>
          <w:lang w:val="en-GB"/>
        </w:rPr>
      </w:pPr>
    </w:p>
    <w:p w14:paraId="55CC3077" w14:textId="77777777" w:rsidR="002B7DB2" w:rsidRPr="001E3CF3" w:rsidRDefault="002B7DB2" w:rsidP="00F34480">
      <w:pPr>
        <w:rPr>
          <w:rFonts w:ascii="Arial" w:hAnsi="Arial" w:cs="Arial"/>
          <w:b/>
          <w:lang w:val="en-GB"/>
        </w:rPr>
      </w:pPr>
    </w:p>
    <w:p w14:paraId="156C38EC" w14:textId="77777777" w:rsidR="002B7DB2" w:rsidRPr="001E3CF3" w:rsidRDefault="002B7DB2" w:rsidP="00F34480">
      <w:pPr>
        <w:rPr>
          <w:rFonts w:ascii="Arial" w:hAnsi="Arial" w:cs="Arial"/>
          <w:b/>
          <w:lang w:val="en-GB"/>
        </w:rPr>
      </w:pPr>
    </w:p>
    <w:p w14:paraId="73D07A97" w14:textId="77777777" w:rsidR="002B7DB2" w:rsidRPr="001E3CF3" w:rsidRDefault="002B7DB2" w:rsidP="00F34480">
      <w:pPr>
        <w:rPr>
          <w:rFonts w:ascii="Arial" w:hAnsi="Arial" w:cs="Arial"/>
          <w:b/>
          <w:lang w:val="en-GB"/>
        </w:rPr>
      </w:pPr>
    </w:p>
    <w:p w14:paraId="1FFBF04A" w14:textId="77777777" w:rsidR="002B7DB2" w:rsidRPr="001E3CF3" w:rsidRDefault="002B7DB2" w:rsidP="00F34480">
      <w:pPr>
        <w:rPr>
          <w:rFonts w:ascii="Arial" w:hAnsi="Arial" w:cs="Arial"/>
          <w:b/>
          <w:lang w:val="en-GB"/>
        </w:rPr>
      </w:pPr>
    </w:p>
    <w:p w14:paraId="1F3DFD0F" w14:textId="77777777" w:rsidR="002B7DB2" w:rsidRPr="001E3CF3" w:rsidRDefault="002B7DB2" w:rsidP="00F34480">
      <w:pPr>
        <w:rPr>
          <w:rFonts w:ascii="Arial" w:hAnsi="Arial" w:cs="Arial"/>
          <w:b/>
          <w:lang w:val="en-GB"/>
        </w:rPr>
      </w:pPr>
    </w:p>
    <w:p w14:paraId="2821E871" w14:textId="77777777" w:rsidR="002B7DB2" w:rsidRPr="001E3CF3" w:rsidRDefault="002B7DB2" w:rsidP="00F34480">
      <w:pPr>
        <w:rPr>
          <w:rFonts w:ascii="Arial" w:hAnsi="Arial" w:cs="Arial"/>
          <w:b/>
          <w:lang w:val="en-GB"/>
        </w:rPr>
      </w:pPr>
    </w:p>
    <w:p w14:paraId="7E8A46B1" w14:textId="4DB3C24C" w:rsidR="001B3112" w:rsidRPr="001E3CF3" w:rsidRDefault="001B3112" w:rsidP="007B3ED8">
      <w:pPr>
        <w:rPr>
          <w:rFonts w:ascii="Arial" w:hAnsi="Arial" w:cs="Arial"/>
          <w:b/>
          <w:lang w:val="en-GB"/>
        </w:rPr>
      </w:pPr>
      <w:r w:rsidRPr="001E3CF3">
        <w:rPr>
          <w:rFonts w:ascii="Arial" w:hAnsi="Arial" w:cs="Arial"/>
          <w:b/>
          <w:lang w:val="en-GB"/>
        </w:rPr>
        <w:t>Figure legends</w:t>
      </w:r>
    </w:p>
    <w:p w14:paraId="19C70118" w14:textId="77777777" w:rsidR="001B3112" w:rsidRPr="001E3CF3" w:rsidRDefault="001B3112" w:rsidP="007B3ED8">
      <w:pPr>
        <w:rPr>
          <w:rFonts w:ascii="Arial" w:hAnsi="Arial" w:cs="Arial"/>
          <w:lang w:val="en-GB"/>
        </w:rPr>
      </w:pPr>
      <w:r w:rsidRPr="001E3CF3">
        <w:rPr>
          <w:rFonts w:ascii="Arial" w:hAnsi="Arial" w:cs="Arial"/>
          <w:lang w:val="en-GB"/>
        </w:rPr>
        <w:t>Figure 1. Algorithm for cutaneous drug hypersensitivity reaction</w:t>
      </w:r>
    </w:p>
    <w:p w14:paraId="0281B4E3" w14:textId="77777777" w:rsidR="001B3112" w:rsidRPr="001E3CF3" w:rsidRDefault="001B3112" w:rsidP="007B3ED8">
      <w:pPr>
        <w:rPr>
          <w:rFonts w:ascii="Arial" w:hAnsi="Arial" w:cs="Arial"/>
          <w:lang w:val="en-GB"/>
        </w:rPr>
      </w:pPr>
    </w:p>
    <w:p w14:paraId="450520A9" w14:textId="305D49B7" w:rsidR="001B3112" w:rsidRPr="001E3CF3" w:rsidRDefault="001B3112" w:rsidP="001B3112">
      <w:pPr>
        <w:rPr>
          <w:rFonts w:ascii="Arial" w:hAnsi="Arial" w:cs="Arial"/>
          <w:lang w:val="en-GB"/>
        </w:rPr>
      </w:pPr>
      <w:r w:rsidRPr="001E3CF3">
        <w:rPr>
          <w:rFonts w:ascii="Arial" w:hAnsi="Arial" w:cs="Arial"/>
          <w:lang w:val="en-GB"/>
        </w:rPr>
        <w:t xml:space="preserve">Figure 2. Clinical pictures of cutaneous drug hypersensitivity reactions. A. Urticaria with wheals persisting only for &lt;24 hours at the same spot, B. Stevens-Johnson </w:t>
      </w:r>
      <w:r w:rsidR="004859AB">
        <w:rPr>
          <w:rFonts w:ascii="Arial" w:hAnsi="Arial" w:cs="Arial"/>
          <w:lang w:val="en-GB"/>
        </w:rPr>
        <w:t>s</w:t>
      </w:r>
      <w:r w:rsidRPr="001E3CF3">
        <w:rPr>
          <w:rFonts w:ascii="Arial" w:hAnsi="Arial" w:cs="Arial"/>
          <w:lang w:val="en-GB"/>
        </w:rPr>
        <w:t xml:space="preserve">yndrome with mucosal erosions and crusts as well as atypical </w:t>
      </w:r>
      <w:r w:rsidR="004859AB">
        <w:rPr>
          <w:rFonts w:ascii="Arial" w:hAnsi="Arial" w:cs="Arial"/>
          <w:lang w:val="en-GB"/>
        </w:rPr>
        <w:t>target lesions and macules</w:t>
      </w:r>
      <w:r w:rsidR="00E03277">
        <w:rPr>
          <w:rFonts w:ascii="Arial" w:hAnsi="Arial" w:cs="Arial"/>
          <w:lang w:val="en-GB"/>
        </w:rPr>
        <w:t xml:space="preserve"> </w:t>
      </w:r>
      <w:r w:rsidR="004859AB">
        <w:rPr>
          <w:rFonts w:ascii="Arial" w:hAnsi="Arial" w:cs="Arial"/>
          <w:lang w:val="en-GB"/>
        </w:rPr>
        <w:t>with confluent</w:t>
      </w:r>
      <w:r w:rsidRPr="001E3CF3">
        <w:rPr>
          <w:rFonts w:ascii="Arial" w:hAnsi="Arial" w:cs="Arial"/>
          <w:lang w:val="en-GB"/>
        </w:rPr>
        <w:t xml:space="preserve"> bullae</w:t>
      </w:r>
      <w:r w:rsidR="004859AB">
        <w:rPr>
          <w:rFonts w:ascii="Arial" w:hAnsi="Arial" w:cs="Arial"/>
          <w:lang w:val="en-GB"/>
        </w:rPr>
        <w:t xml:space="preserve"> and erosions</w:t>
      </w:r>
      <w:r w:rsidRPr="001E3CF3">
        <w:rPr>
          <w:rFonts w:ascii="Arial" w:hAnsi="Arial" w:cs="Arial"/>
          <w:lang w:val="en-GB"/>
        </w:rPr>
        <w:t>, C. generalized bullous fixed drug eruption with central bullae on sharply demarcated violaceous erythema, D. acute generalized exanthematous pustulosis with superficial pustules on erythemas, E. vasculitis with palpable purpura, F. drug r</w:t>
      </w:r>
      <w:r w:rsidR="004859AB">
        <w:rPr>
          <w:rFonts w:ascii="Arial" w:hAnsi="Arial" w:cs="Arial"/>
          <w:lang w:val="en-GB"/>
        </w:rPr>
        <w:t>eaction</w:t>
      </w:r>
      <w:r w:rsidRPr="001E3CF3">
        <w:rPr>
          <w:rFonts w:ascii="Arial" w:hAnsi="Arial" w:cs="Arial"/>
          <w:lang w:val="en-GB"/>
        </w:rPr>
        <w:t xml:space="preserve"> with eosinophilia and systemic symptoms with widespread </w:t>
      </w:r>
      <w:r w:rsidR="004859AB">
        <w:rPr>
          <w:rFonts w:ascii="Arial" w:hAnsi="Arial" w:cs="Arial"/>
          <w:lang w:val="en-GB"/>
        </w:rPr>
        <w:t>erythematous infiltrated lesions</w:t>
      </w:r>
      <w:r w:rsidRPr="001E3CF3">
        <w:rPr>
          <w:rFonts w:ascii="Arial" w:hAnsi="Arial" w:cs="Arial"/>
          <w:lang w:val="en-GB"/>
        </w:rPr>
        <w:t>, G. Symmetrical drug-related intertriginous and flexural exanthem with intertriginous distribution, H. maculopapular exanthem with widespread erupting macules and papules, and I. injection site reaction with an indurated violaceous plaque after subcutaneous injection of a drug.</w:t>
      </w:r>
    </w:p>
    <w:p w14:paraId="70C2D613" w14:textId="77777777" w:rsidR="001B3112" w:rsidRPr="001E3CF3" w:rsidRDefault="001B3112" w:rsidP="001B3112">
      <w:pPr>
        <w:rPr>
          <w:rFonts w:ascii="Arial" w:hAnsi="Arial" w:cs="Arial"/>
          <w:lang w:val="en-GB"/>
        </w:rPr>
      </w:pPr>
    </w:p>
    <w:p w14:paraId="7D9B9035" w14:textId="77777777" w:rsidR="001B3112" w:rsidRPr="001E3CF3" w:rsidRDefault="001B3112" w:rsidP="001B3112">
      <w:pPr>
        <w:rPr>
          <w:rFonts w:ascii="Arial" w:hAnsi="Arial" w:cs="Arial"/>
          <w:lang w:val="en-GB"/>
        </w:rPr>
      </w:pPr>
      <w:r w:rsidRPr="00386D03">
        <w:rPr>
          <w:rFonts w:ascii="Arial" w:hAnsi="Arial" w:cs="Arial"/>
          <w:lang w:val="en-GB"/>
        </w:rPr>
        <w:t>Figure E1. Photographs of primary skin lesions</w:t>
      </w:r>
      <w:r w:rsidR="00334A4C" w:rsidRPr="00386D03">
        <w:rPr>
          <w:rFonts w:ascii="Arial" w:hAnsi="Arial" w:cs="Arial"/>
          <w:lang w:val="en-GB"/>
        </w:rPr>
        <w:t xml:space="preserve"> important for drug hypersensitivity</w:t>
      </w:r>
    </w:p>
    <w:p w14:paraId="53F84474" w14:textId="77777777" w:rsidR="001B3112" w:rsidRPr="001E3CF3" w:rsidRDefault="001B3112" w:rsidP="007B3ED8">
      <w:pPr>
        <w:rPr>
          <w:rFonts w:ascii="Arial" w:hAnsi="Arial" w:cs="Arial"/>
          <w:lang w:val="en-GB"/>
        </w:rPr>
      </w:pPr>
    </w:p>
    <w:p w14:paraId="7666F213" w14:textId="77777777" w:rsidR="001B3112" w:rsidRPr="001E3CF3" w:rsidRDefault="001B3112" w:rsidP="007B3ED8">
      <w:pPr>
        <w:rPr>
          <w:rFonts w:ascii="Arial" w:hAnsi="Arial" w:cs="Arial"/>
          <w:lang w:val="en-GB"/>
        </w:rPr>
      </w:pPr>
    </w:p>
    <w:p w14:paraId="6661BE3B" w14:textId="77777777" w:rsidR="001B3112" w:rsidRPr="001E3CF3" w:rsidRDefault="001B3112">
      <w:pPr>
        <w:rPr>
          <w:rFonts w:ascii="Arial" w:hAnsi="Arial" w:cs="Arial"/>
          <w:lang w:val="en-GB"/>
        </w:rPr>
      </w:pPr>
      <w:r w:rsidRPr="001E3CF3">
        <w:rPr>
          <w:rFonts w:ascii="Arial" w:hAnsi="Arial" w:cs="Arial"/>
          <w:lang w:val="en-GB"/>
        </w:rPr>
        <w:br w:type="page"/>
      </w:r>
    </w:p>
    <w:p w14:paraId="74EAE433" w14:textId="77777777" w:rsidR="001A6299" w:rsidRDefault="00E34CB1" w:rsidP="00C06A0C">
      <w:pPr>
        <w:spacing w:after="120"/>
        <w:rPr>
          <w:rFonts w:ascii="Arial" w:eastAsia="Times New Roman" w:hAnsi="Arial" w:cs="Arial"/>
          <w:b/>
          <w:bCs/>
          <w:color w:val="000000"/>
          <w:lang w:val="en-GB" w:eastAsia="de-DE"/>
        </w:rPr>
      </w:pPr>
      <w:r w:rsidRPr="001E3CF3">
        <w:rPr>
          <w:rFonts w:ascii="Arial" w:hAnsi="Arial" w:cs="Arial"/>
          <w:b/>
          <w:lang w:val="en-GB"/>
        </w:rPr>
        <w:lastRenderedPageBreak/>
        <w:t xml:space="preserve">Figure 1. </w:t>
      </w:r>
      <w:r w:rsidR="005333D2" w:rsidRPr="001E3CF3">
        <w:rPr>
          <w:rFonts w:ascii="Arial" w:eastAsia="Times New Roman" w:hAnsi="Arial" w:cs="Arial"/>
          <w:b/>
          <w:bCs/>
          <w:color w:val="000000"/>
          <w:lang w:val="en-GB" w:eastAsia="de-DE"/>
        </w:rPr>
        <w:t>Algorithm for</w:t>
      </w:r>
      <w:r w:rsidR="007B3ED8" w:rsidRPr="001E3CF3">
        <w:rPr>
          <w:rFonts w:ascii="Arial" w:eastAsia="Times New Roman" w:hAnsi="Arial" w:cs="Arial"/>
          <w:b/>
          <w:bCs/>
          <w:color w:val="000000"/>
          <w:lang w:val="en-GB" w:eastAsia="de-DE"/>
        </w:rPr>
        <w:t xml:space="preserve"> cutaneous drug hypersensitivity reaction*</w:t>
      </w:r>
    </w:p>
    <w:p w14:paraId="4ECBDD09" w14:textId="47CBEA5E" w:rsidR="007B3ED8" w:rsidRPr="001E3CF3" w:rsidRDefault="001A6299" w:rsidP="00C06A0C">
      <w:pPr>
        <w:spacing w:after="120"/>
        <w:rPr>
          <w:rFonts w:ascii="Arial" w:eastAsia="Times New Roman" w:hAnsi="Arial" w:cs="Arial"/>
          <w:b/>
          <w:bCs/>
          <w:color w:val="000000"/>
          <w:lang w:val="en-GB" w:eastAsia="de-DE"/>
        </w:rPr>
      </w:pPr>
      <w:r w:rsidRPr="00F904A4">
        <w:rPr>
          <w:rFonts w:ascii="Arial" w:hAnsi="Arial" w:cs="Arial"/>
          <w:noProof/>
          <w:highlight w:val="yellow"/>
          <w:lang w:val="en-GB" w:eastAsia="en-GB"/>
        </w:rPr>
        <w:drawing>
          <wp:inline distT="0" distB="0" distL="0" distR="0" wp14:anchorId="2D87AD74" wp14:editId="1A63D78C">
            <wp:extent cx="6099059" cy="6756326"/>
            <wp:effectExtent l="0" t="0" r="0" b="6985"/>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2002" cy="6781741"/>
                    </a:xfrm>
                    <a:prstGeom prst="rect">
                      <a:avLst/>
                    </a:prstGeom>
                    <a:noFill/>
                    <a:ln>
                      <a:noFill/>
                    </a:ln>
                  </pic:spPr>
                </pic:pic>
              </a:graphicData>
            </a:graphic>
          </wp:inline>
        </w:drawing>
      </w:r>
    </w:p>
    <w:p w14:paraId="7DEB88EB" w14:textId="31FACCC2" w:rsidR="007B3ED8" w:rsidRPr="001E3CF3" w:rsidRDefault="007B3ED8" w:rsidP="00E34CB1">
      <w:pPr>
        <w:spacing w:line="360" w:lineRule="auto"/>
        <w:rPr>
          <w:rFonts w:ascii="Arial" w:hAnsi="Arial" w:cs="Arial"/>
          <w:highlight w:val="yellow"/>
          <w:lang w:val="en-GB"/>
        </w:rPr>
      </w:pPr>
    </w:p>
    <w:p w14:paraId="4FF099BA" w14:textId="77777777" w:rsidR="007B3ED8" w:rsidRPr="001E3CF3" w:rsidRDefault="007B3ED8" w:rsidP="00A21BC1">
      <w:pPr>
        <w:spacing w:line="360" w:lineRule="auto"/>
        <w:rPr>
          <w:rFonts w:ascii="Arial" w:hAnsi="Arial" w:cs="Arial"/>
          <w:highlight w:val="yellow"/>
          <w:lang w:val="en-GB"/>
        </w:rPr>
      </w:pPr>
    </w:p>
    <w:p w14:paraId="5C46663C" w14:textId="07295AE5" w:rsidR="001C02C4" w:rsidRPr="001E3CF3" w:rsidRDefault="001C02C4">
      <w:pPr>
        <w:rPr>
          <w:rFonts w:ascii="Arial" w:hAnsi="Arial" w:cs="Arial"/>
          <w:highlight w:val="yellow"/>
          <w:lang w:val="en-GB"/>
        </w:rPr>
      </w:pPr>
    </w:p>
    <w:p w14:paraId="13CCFAB2" w14:textId="77777777" w:rsidR="001C02C4" w:rsidRPr="001E3CF3" w:rsidRDefault="001C02C4" w:rsidP="00A21BC1">
      <w:pPr>
        <w:spacing w:line="360" w:lineRule="auto"/>
        <w:rPr>
          <w:rFonts w:ascii="Arial" w:hAnsi="Arial" w:cs="Arial"/>
          <w:highlight w:val="yellow"/>
          <w:lang w:val="en-GB"/>
        </w:rPr>
      </w:pPr>
    </w:p>
    <w:p w14:paraId="0E7FC4BD" w14:textId="77777777" w:rsidR="000C2480" w:rsidRDefault="000C2480">
      <w:pPr>
        <w:rPr>
          <w:rFonts w:ascii="Arial" w:hAnsi="Arial" w:cs="Arial"/>
          <w:b/>
          <w:lang w:val="en-GB"/>
        </w:rPr>
      </w:pPr>
      <w:r>
        <w:rPr>
          <w:rFonts w:ascii="Arial" w:hAnsi="Arial" w:cs="Arial"/>
          <w:b/>
          <w:lang w:val="en-GB"/>
        </w:rPr>
        <w:br w:type="page"/>
      </w:r>
    </w:p>
    <w:p w14:paraId="4135AA6A" w14:textId="77777777" w:rsidR="000C2480" w:rsidRPr="001E3CF3" w:rsidRDefault="000C2480" w:rsidP="000C2480">
      <w:pPr>
        <w:rPr>
          <w:rFonts w:ascii="Arial" w:hAnsi="Arial" w:cs="Arial"/>
          <w:lang w:val="en-GB"/>
        </w:rPr>
      </w:pPr>
      <w:r w:rsidRPr="00AB5B94">
        <w:rPr>
          <w:rFonts w:ascii="Arial" w:hAnsi="Arial" w:cs="Arial"/>
          <w:b/>
          <w:lang w:val="en-GB"/>
        </w:rPr>
        <w:lastRenderedPageBreak/>
        <w:t>Figure 2. Clinical pictures of cutaneous drug hypersensitivity reactions.</w:t>
      </w:r>
      <w:r w:rsidRPr="001E3CF3">
        <w:rPr>
          <w:rFonts w:ascii="Arial" w:hAnsi="Arial" w:cs="Arial"/>
          <w:lang w:val="en-GB"/>
        </w:rPr>
        <w:t xml:space="preserve"> A. Urticaria with wheals persisting only for &lt;24 hours at the same spot, B. Stevens-Johnson </w:t>
      </w:r>
      <w:r>
        <w:rPr>
          <w:rFonts w:ascii="Arial" w:hAnsi="Arial" w:cs="Arial"/>
          <w:lang w:val="en-GB"/>
        </w:rPr>
        <w:t>s</w:t>
      </w:r>
      <w:r w:rsidRPr="001E3CF3">
        <w:rPr>
          <w:rFonts w:ascii="Arial" w:hAnsi="Arial" w:cs="Arial"/>
          <w:lang w:val="en-GB"/>
        </w:rPr>
        <w:t xml:space="preserve">yndrome with mucosal erosions and crusts as well as atypical </w:t>
      </w:r>
      <w:r>
        <w:rPr>
          <w:rFonts w:ascii="Arial" w:hAnsi="Arial" w:cs="Arial"/>
          <w:lang w:val="en-GB"/>
        </w:rPr>
        <w:t>target lesions and macules with confluent</w:t>
      </w:r>
      <w:r w:rsidRPr="001E3CF3">
        <w:rPr>
          <w:rFonts w:ascii="Arial" w:hAnsi="Arial" w:cs="Arial"/>
          <w:lang w:val="en-GB"/>
        </w:rPr>
        <w:t xml:space="preserve"> bullae</w:t>
      </w:r>
      <w:r>
        <w:rPr>
          <w:rFonts w:ascii="Arial" w:hAnsi="Arial" w:cs="Arial"/>
          <w:lang w:val="en-GB"/>
        </w:rPr>
        <w:t xml:space="preserve"> and erosions</w:t>
      </w:r>
      <w:r w:rsidRPr="001E3CF3">
        <w:rPr>
          <w:rFonts w:ascii="Arial" w:hAnsi="Arial" w:cs="Arial"/>
          <w:lang w:val="en-GB"/>
        </w:rPr>
        <w:t>, C. generalized bullous fixed drug eruption with central bullae on sharply demarcated violaceous erythema, D. acute generalized exanthematous pustulosis with superficial pustules on erythemas, E. vasculitis with palpable purpura, F. drug r</w:t>
      </w:r>
      <w:r>
        <w:rPr>
          <w:rFonts w:ascii="Arial" w:hAnsi="Arial" w:cs="Arial"/>
          <w:lang w:val="en-GB"/>
        </w:rPr>
        <w:t>eaction</w:t>
      </w:r>
      <w:r w:rsidRPr="001E3CF3">
        <w:rPr>
          <w:rFonts w:ascii="Arial" w:hAnsi="Arial" w:cs="Arial"/>
          <w:lang w:val="en-GB"/>
        </w:rPr>
        <w:t xml:space="preserve"> with eosinophilia and systemic symptoms with widespread </w:t>
      </w:r>
      <w:r>
        <w:rPr>
          <w:rFonts w:ascii="Arial" w:hAnsi="Arial" w:cs="Arial"/>
          <w:lang w:val="en-GB"/>
        </w:rPr>
        <w:t>erythematous infiltrated lesions</w:t>
      </w:r>
      <w:r w:rsidRPr="001E3CF3">
        <w:rPr>
          <w:rFonts w:ascii="Arial" w:hAnsi="Arial" w:cs="Arial"/>
          <w:lang w:val="en-GB"/>
        </w:rPr>
        <w:t>, G. Symmetrical drug-related intertriginous and flexural exanthem with intertriginous distribution, H. maculopapular exanthem with widespread erupting macules and papules, and I. injection site reaction with an indurated violaceous plaque after subcutaneous injection of a drug.</w:t>
      </w:r>
    </w:p>
    <w:p w14:paraId="36256C22" w14:textId="19A7723E" w:rsidR="001C02C4" w:rsidRPr="001E3CF3" w:rsidRDefault="00C26BDF" w:rsidP="001C02C4">
      <w:pPr>
        <w:rPr>
          <w:rFonts w:ascii="Arial" w:hAnsi="Arial" w:cs="Arial"/>
          <w:lang w:val="en-GB"/>
        </w:rPr>
      </w:pPr>
      <w:r w:rsidRPr="00C26BDF">
        <w:rPr>
          <w:rFonts w:ascii="Arial" w:hAnsi="Arial" w:cs="Arial"/>
          <w:noProof/>
          <w:lang w:val="en-GB" w:eastAsia="en-GB"/>
        </w:rPr>
        <w:drawing>
          <wp:inline distT="0" distB="0" distL="0" distR="0" wp14:anchorId="159D381D" wp14:editId="37DE2DA8">
            <wp:extent cx="5760720" cy="7172818"/>
            <wp:effectExtent l="0" t="0" r="0" b="9525"/>
            <wp:docPr id="31" name="Grafik 31" descr="F:\Abbildung-Fig2\Montage-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bbildung-Fig2\Montage-V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7172818"/>
                    </a:xfrm>
                    <a:prstGeom prst="rect">
                      <a:avLst/>
                    </a:prstGeom>
                    <a:noFill/>
                    <a:ln>
                      <a:noFill/>
                    </a:ln>
                  </pic:spPr>
                </pic:pic>
              </a:graphicData>
            </a:graphic>
          </wp:inline>
        </w:drawing>
      </w:r>
    </w:p>
    <w:p w14:paraId="4F6CC476" w14:textId="0CB96C67" w:rsidR="002B7DB2" w:rsidRPr="001E3CF3" w:rsidRDefault="001C02C4" w:rsidP="00AB5B94">
      <w:pPr>
        <w:rPr>
          <w:rFonts w:ascii="Arial" w:hAnsi="Arial" w:cs="Arial"/>
          <w:color w:val="1A1818"/>
          <w:lang w:val="en-GB"/>
        </w:rPr>
      </w:pPr>
      <w:r w:rsidRPr="001E3CF3">
        <w:rPr>
          <w:rFonts w:ascii="Arial" w:hAnsi="Arial" w:cs="Arial"/>
          <w:b/>
          <w:color w:val="1A1818"/>
          <w:lang w:val="en-GB"/>
        </w:rPr>
        <w:br w:type="page"/>
      </w:r>
      <w:r w:rsidR="002B7DB2" w:rsidRPr="001E3CF3">
        <w:rPr>
          <w:rFonts w:ascii="Arial" w:hAnsi="Arial" w:cs="Arial"/>
          <w:b/>
          <w:color w:val="1A1818"/>
          <w:lang w:val="en-GB"/>
        </w:rPr>
        <w:lastRenderedPageBreak/>
        <w:t>Table 1: Typical time intervals between initial drug use and first onset of symptoms</w:t>
      </w:r>
      <w:r w:rsidR="002B7DB2" w:rsidRPr="001E3CF3">
        <w:rPr>
          <w:rFonts w:ascii="Arial" w:hAnsi="Arial" w:cs="Arial"/>
          <w:color w:val="1A1818"/>
          <w:lang w:val="en-GB"/>
        </w:rPr>
        <w:t xml:space="preserve"> </w:t>
      </w:r>
      <w:r w:rsidR="002B7DB2" w:rsidRPr="00153A41">
        <w:rPr>
          <w:rFonts w:ascii="Arial" w:hAnsi="Arial" w:cs="Arial"/>
          <w:color w:val="1A1818"/>
          <w:lang w:val="en-GB"/>
        </w:rPr>
        <w:t>(adapted from Brockow et al. Allergo J Int 2015</w:t>
      </w:r>
      <w:r w:rsidR="00153A41" w:rsidRPr="00153A41">
        <w:rPr>
          <w:rFonts w:ascii="Arial" w:hAnsi="Arial" w:cs="Arial"/>
          <w:color w:val="1A1818"/>
          <w:lang w:val="en-GB"/>
        </w:rPr>
        <w:t xml:space="preserve"> </w:t>
      </w:r>
      <w:r w:rsidR="001B4C3E" w:rsidRPr="00153A41">
        <w:rPr>
          <w:rFonts w:ascii="Arial" w:hAnsi="Arial" w:cs="Arial"/>
          <w:color w:val="1A1818"/>
          <w:lang w:val="en-GB"/>
        </w:rPr>
        <w:fldChar w:fldCharType="begin">
          <w:fldData xml:space="preserve">PEVuZE5vdGU+PENpdGU+PEF1dGhvcj5Ccm9ja293PC9BdXRob3I+PFllYXI+MjAxNTwvWWVhcj48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</w:fldData>
        </w:fldChar>
      </w:r>
      <w:r w:rsidR="00153A41" w:rsidRPr="00153A41">
        <w:rPr>
          <w:rFonts w:ascii="Arial" w:hAnsi="Arial" w:cs="Arial"/>
          <w:color w:val="1A1818"/>
          <w:lang w:val="en-GB"/>
        </w:rPr>
        <w:instrText xml:space="preserve"> ADDIN EN.CITE </w:instrText>
      </w:r>
      <w:r w:rsidR="001B4C3E" w:rsidRPr="00153A41">
        <w:rPr>
          <w:rFonts w:ascii="Arial" w:hAnsi="Arial" w:cs="Arial"/>
          <w:color w:val="1A1818"/>
          <w:lang w:val="en-GB"/>
        </w:rPr>
        <w:fldChar w:fldCharType="begin">
          <w:fldData xml:space="preserve">PEVuZE5vdGU+PENpdGU+PEF1dGhvcj5Ccm9ja293PC9BdXRob3I+PFllYXI+MjAxNTwvWWVhcj48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</w:fldData>
        </w:fldChar>
      </w:r>
      <w:r w:rsidR="00153A41" w:rsidRPr="00153A41">
        <w:rPr>
          <w:rFonts w:ascii="Arial" w:hAnsi="Arial" w:cs="Arial"/>
          <w:color w:val="1A1818"/>
          <w:lang w:val="en-GB"/>
        </w:rPr>
        <w:instrText xml:space="preserve"> ADDIN EN.CITE.DATA </w:instrText>
      </w:r>
      <w:r w:rsidR="001B4C3E" w:rsidRPr="00153A41">
        <w:rPr>
          <w:rFonts w:ascii="Arial" w:hAnsi="Arial" w:cs="Arial"/>
          <w:color w:val="1A1818"/>
          <w:lang w:val="en-GB"/>
        </w:rPr>
      </w:r>
      <w:r w:rsidR="001B4C3E" w:rsidRPr="00153A41">
        <w:rPr>
          <w:rFonts w:ascii="Arial" w:hAnsi="Arial" w:cs="Arial"/>
          <w:color w:val="1A1818"/>
          <w:lang w:val="en-GB"/>
        </w:rPr>
        <w:fldChar w:fldCharType="end"/>
      </w:r>
      <w:r w:rsidR="001B4C3E" w:rsidRPr="00153A41">
        <w:rPr>
          <w:rFonts w:ascii="Arial" w:hAnsi="Arial" w:cs="Arial"/>
          <w:color w:val="1A1818"/>
          <w:lang w:val="en-GB"/>
        </w:rPr>
      </w:r>
      <w:r w:rsidR="001B4C3E" w:rsidRPr="00153A41">
        <w:rPr>
          <w:rFonts w:ascii="Arial" w:hAnsi="Arial" w:cs="Arial"/>
          <w:color w:val="1A1818"/>
          <w:lang w:val="en-GB"/>
        </w:rPr>
        <w:fldChar w:fldCharType="separate"/>
      </w:r>
      <w:r w:rsidR="00153A41" w:rsidRPr="00153A41">
        <w:rPr>
          <w:rFonts w:ascii="Arial" w:hAnsi="Arial" w:cs="Arial"/>
          <w:noProof/>
          <w:color w:val="1A1818"/>
          <w:lang w:val="en-GB"/>
        </w:rPr>
        <w:t>(48)</w:t>
      </w:r>
      <w:r w:rsidR="001B4C3E" w:rsidRPr="00153A41">
        <w:rPr>
          <w:rFonts w:ascii="Arial" w:hAnsi="Arial" w:cs="Arial"/>
          <w:color w:val="1A1818"/>
          <w:lang w:val="en-GB"/>
        </w:rPr>
        <w:fldChar w:fldCharType="end"/>
      </w:r>
      <w:r w:rsidR="002B7DB2" w:rsidRPr="00153A41">
        <w:rPr>
          <w:rFonts w:ascii="Arial" w:hAnsi="Arial" w:cs="Arial"/>
          <w:color w:val="1A1818"/>
          <w:lang w:val="en-GB"/>
        </w:rPr>
        <w:t>)</w:t>
      </w:r>
    </w:p>
    <w:p w14:paraId="1AB9B19F" w14:textId="77777777" w:rsidR="006D2E73" w:rsidRPr="001E3CF3" w:rsidRDefault="006D2E73" w:rsidP="002B7D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A1818"/>
          <w:lang w:val="en-GB"/>
        </w:rPr>
      </w:pPr>
    </w:p>
    <w:tbl>
      <w:tblPr>
        <w:tblStyle w:val="TableGrid"/>
        <w:tblW w:w="0" w:type="auto"/>
        <w:tblLook w:val="04A0" w:firstRow="1" w:lastRow="0" w:firstColumn="1" w:lastColumn="0" w:noHBand="0" w:noVBand="1"/>
      </w:tblPr>
      <w:tblGrid>
        <w:gridCol w:w="2455"/>
        <w:gridCol w:w="1793"/>
        <w:gridCol w:w="2835"/>
        <w:gridCol w:w="1956"/>
      </w:tblGrid>
      <w:tr w:rsidR="006763CB" w:rsidRPr="00DC274D" w14:paraId="5ECBE66B" w14:textId="77777777" w:rsidTr="00C06A0C">
        <w:tc>
          <w:tcPr>
            <w:tcW w:w="2455" w:type="dxa"/>
          </w:tcPr>
          <w:p w14:paraId="60DFD090" w14:textId="77777777" w:rsidR="006763CB" w:rsidRPr="001E3CF3" w:rsidRDefault="006763CB" w:rsidP="002B7D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A1818"/>
                <w:lang w:val="en-GB"/>
              </w:rPr>
            </w:pPr>
            <w:r w:rsidRPr="001E3CF3">
              <w:rPr>
                <w:rFonts w:ascii="Arial" w:hAnsi="Arial" w:cs="Arial"/>
                <w:b/>
                <w:color w:val="1A1818"/>
                <w:lang w:val="en-GB"/>
              </w:rPr>
              <w:t>Hypersensitivity reaction</w:t>
            </w:r>
            <w:r w:rsidRPr="001E3CF3">
              <w:rPr>
                <w:rFonts w:ascii="Arial" w:hAnsi="Arial" w:cs="Arial"/>
                <w:b/>
                <w:lang w:val="en-GB"/>
              </w:rPr>
              <w:tab/>
            </w:r>
          </w:p>
        </w:tc>
        <w:tc>
          <w:tcPr>
            <w:tcW w:w="1793" w:type="dxa"/>
          </w:tcPr>
          <w:p w14:paraId="0551202C" w14:textId="77777777" w:rsidR="006763CB" w:rsidRPr="001E3CF3" w:rsidRDefault="006763CB" w:rsidP="002B7D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A1818"/>
                <w:lang w:val="en-GB"/>
              </w:rPr>
            </w:pPr>
            <w:r w:rsidRPr="001E3CF3">
              <w:rPr>
                <w:rFonts w:ascii="Arial" w:hAnsi="Arial" w:cs="Arial"/>
                <w:b/>
                <w:color w:val="1A1818"/>
                <w:lang w:val="en-GB"/>
              </w:rPr>
              <w:t>Time interval from intake to reaction</w:t>
            </w:r>
          </w:p>
        </w:tc>
        <w:tc>
          <w:tcPr>
            <w:tcW w:w="2835" w:type="dxa"/>
          </w:tcPr>
          <w:p w14:paraId="144BF521" w14:textId="77777777" w:rsidR="006763CB" w:rsidRPr="001E3CF3" w:rsidRDefault="006763CB" w:rsidP="00DB68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color w:val="1A1818"/>
                <w:lang w:val="en-GB"/>
              </w:rPr>
            </w:pPr>
            <w:r w:rsidRPr="001E3CF3">
              <w:rPr>
                <w:rFonts w:ascii="Arial" w:hAnsi="Arial" w:cs="Arial"/>
                <w:b/>
                <w:color w:val="1A1818"/>
                <w:lang w:val="en-GB"/>
              </w:rPr>
              <w:t xml:space="preserve">Most common </w:t>
            </w:r>
            <w:r w:rsidR="00DB6846" w:rsidRPr="001E3CF3">
              <w:rPr>
                <w:rFonts w:ascii="Arial" w:hAnsi="Arial" w:cs="Arial"/>
                <w:b/>
                <w:color w:val="1A1818"/>
                <w:lang w:val="en-GB"/>
              </w:rPr>
              <w:t>elicitors</w:t>
            </w:r>
          </w:p>
        </w:tc>
        <w:tc>
          <w:tcPr>
            <w:tcW w:w="1956" w:type="dxa"/>
          </w:tcPr>
          <w:p w14:paraId="4107AEDB" w14:textId="507651E0" w:rsidR="006763CB" w:rsidRPr="001E3CF3" w:rsidRDefault="00DB68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color w:val="1A1818"/>
                <w:lang w:val="en-GB"/>
              </w:rPr>
            </w:pPr>
            <w:r w:rsidRPr="001E3CF3">
              <w:rPr>
                <w:rFonts w:ascii="Arial" w:hAnsi="Arial" w:cs="Arial"/>
                <w:b/>
                <w:color w:val="1A1818"/>
                <w:lang w:val="en-GB"/>
              </w:rPr>
              <w:t xml:space="preserve">Proportion </w:t>
            </w:r>
            <w:r w:rsidR="00107258">
              <w:rPr>
                <w:rFonts w:ascii="Arial" w:hAnsi="Arial" w:cs="Arial"/>
                <w:b/>
                <w:color w:val="1A1818"/>
                <w:lang w:val="en-GB"/>
              </w:rPr>
              <w:t>of cases</w:t>
            </w:r>
            <w:r w:rsidRPr="001E3CF3">
              <w:rPr>
                <w:rFonts w:ascii="Arial" w:hAnsi="Arial" w:cs="Arial"/>
                <w:b/>
                <w:color w:val="1A1818"/>
                <w:lang w:val="en-GB"/>
              </w:rPr>
              <w:t xml:space="preserve"> drug-induced</w:t>
            </w:r>
          </w:p>
        </w:tc>
      </w:tr>
      <w:tr w:rsidR="005944DD" w:rsidRPr="00DC274D" w14:paraId="3952669F" w14:textId="77777777" w:rsidTr="00C06A0C">
        <w:tc>
          <w:tcPr>
            <w:tcW w:w="2455" w:type="dxa"/>
          </w:tcPr>
          <w:p w14:paraId="4F536F10" w14:textId="77777777" w:rsidR="005944DD" w:rsidRPr="001E3CF3" w:rsidRDefault="005944DD" w:rsidP="002B7D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A1818"/>
                <w:lang w:val="en-GB"/>
              </w:rPr>
            </w:pPr>
            <w:r w:rsidRPr="001E3CF3">
              <w:rPr>
                <w:rFonts w:ascii="Arial" w:hAnsi="Arial" w:cs="Arial"/>
                <w:color w:val="1A1818"/>
                <w:lang w:val="en-GB"/>
              </w:rPr>
              <w:t>Urticaria/angioedema</w:t>
            </w:r>
            <w:r w:rsidR="003D7D30" w:rsidRPr="001E3CF3">
              <w:rPr>
                <w:rFonts w:ascii="Arial" w:hAnsi="Arial" w:cs="Arial"/>
                <w:color w:val="1A1818"/>
                <w:vertAlign w:val="superscript"/>
                <w:lang w:val="en-GB"/>
              </w:rPr>
              <w:t>a</w:t>
            </w:r>
            <w:r w:rsidRPr="001E3CF3">
              <w:rPr>
                <w:rFonts w:ascii="Arial" w:hAnsi="Arial" w:cs="Arial"/>
                <w:color w:val="1A1818"/>
                <w:lang w:val="en-GB"/>
              </w:rPr>
              <w:t>, anaphylaxis</w:t>
            </w:r>
          </w:p>
        </w:tc>
        <w:tc>
          <w:tcPr>
            <w:tcW w:w="1793" w:type="dxa"/>
          </w:tcPr>
          <w:p w14:paraId="4ED88AA2" w14:textId="77777777" w:rsidR="005944DD" w:rsidRPr="001E3CF3" w:rsidRDefault="005944DD" w:rsidP="006D2E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A1818"/>
                <w:lang w:val="en-GB"/>
              </w:rPr>
            </w:pPr>
            <w:r w:rsidRPr="001E3CF3">
              <w:rPr>
                <w:rFonts w:ascii="Arial" w:hAnsi="Arial" w:cs="Arial"/>
                <w:color w:val="1A1818"/>
                <w:lang w:val="en-GB"/>
              </w:rPr>
              <w:t>Typically within 1 h</w:t>
            </w:r>
            <w:r w:rsidR="003D7D30" w:rsidRPr="001E3CF3">
              <w:rPr>
                <w:rFonts w:ascii="Arial" w:hAnsi="Arial" w:cs="Arial"/>
                <w:color w:val="1A1818"/>
                <w:vertAlign w:val="superscript"/>
                <w:lang w:val="en-GB"/>
              </w:rPr>
              <w:t>a</w:t>
            </w:r>
          </w:p>
        </w:tc>
        <w:tc>
          <w:tcPr>
            <w:tcW w:w="2835" w:type="dxa"/>
          </w:tcPr>
          <w:p w14:paraId="644B502D" w14:textId="77777777" w:rsidR="005944DD" w:rsidRPr="001E3CF3" w:rsidRDefault="005944DD" w:rsidP="00340DBD">
            <w:pPr>
              <w:rPr>
                <w:rFonts w:ascii="Arial" w:hAnsi="Arial" w:cs="Arial"/>
                <w:lang w:val="en-GB"/>
              </w:rPr>
            </w:pPr>
            <w:r w:rsidRPr="001E3CF3">
              <w:rPr>
                <w:rFonts w:ascii="Arial" w:hAnsi="Arial" w:cs="Arial"/>
                <w:lang w:val="en-GB"/>
              </w:rPr>
              <w:t>Penicillin</w:t>
            </w:r>
          </w:p>
          <w:p w14:paraId="384FBAB2" w14:textId="77777777" w:rsidR="005944DD" w:rsidRPr="001E3CF3" w:rsidRDefault="005944DD" w:rsidP="00340DBD">
            <w:pPr>
              <w:rPr>
                <w:rFonts w:ascii="Arial" w:hAnsi="Arial" w:cs="Arial"/>
                <w:lang w:val="en-GB"/>
              </w:rPr>
            </w:pPr>
            <w:r w:rsidRPr="001E3CF3">
              <w:rPr>
                <w:rFonts w:ascii="Arial" w:hAnsi="Arial" w:cs="Arial"/>
                <w:lang w:val="en-GB"/>
              </w:rPr>
              <w:t>Cephalosporin</w:t>
            </w:r>
          </w:p>
          <w:p w14:paraId="65BA0B2A" w14:textId="77777777" w:rsidR="005944DD" w:rsidRPr="001E3CF3" w:rsidRDefault="005944DD" w:rsidP="002B7D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A1818"/>
                <w:lang w:val="en-GB"/>
              </w:rPr>
            </w:pPr>
            <w:r w:rsidRPr="001E3CF3">
              <w:rPr>
                <w:rFonts w:ascii="Arial" w:hAnsi="Arial" w:cs="Arial"/>
                <w:lang w:val="en-GB"/>
              </w:rPr>
              <w:t>NSAID</w:t>
            </w:r>
          </w:p>
        </w:tc>
        <w:tc>
          <w:tcPr>
            <w:tcW w:w="1956" w:type="dxa"/>
          </w:tcPr>
          <w:p w14:paraId="2D4B358E" w14:textId="77777777" w:rsidR="005944DD" w:rsidRPr="001E3CF3" w:rsidRDefault="00DB6846" w:rsidP="00DB68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A1818"/>
                <w:lang w:val="en-GB"/>
              </w:rPr>
            </w:pPr>
            <w:r w:rsidRPr="001E3CF3">
              <w:rPr>
                <w:rFonts w:ascii="Arial" w:hAnsi="Arial" w:cs="Arial"/>
                <w:color w:val="1A1818"/>
                <w:lang w:val="en-GB"/>
              </w:rPr>
              <w:t>Often spontaneous or non-drug induced</w:t>
            </w:r>
          </w:p>
        </w:tc>
      </w:tr>
      <w:tr w:rsidR="005944DD" w:rsidRPr="001E3CF3" w14:paraId="3D1DE7A7" w14:textId="77777777" w:rsidTr="00C06A0C">
        <w:tc>
          <w:tcPr>
            <w:tcW w:w="2455" w:type="dxa"/>
          </w:tcPr>
          <w:p w14:paraId="2937BA07" w14:textId="77777777" w:rsidR="005944DD" w:rsidRPr="001E3CF3" w:rsidRDefault="005944DD" w:rsidP="002B7D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A1818"/>
                <w:lang w:val="en-GB"/>
              </w:rPr>
            </w:pPr>
            <w:r w:rsidRPr="001E3CF3">
              <w:rPr>
                <w:rFonts w:ascii="Arial" w:hAnsi="Arial" w:cs="Arial"/>
                <w:color w:val="1A1818"/>
                <w:lang w:val="en-GB"/>
              </w:rPr>
              <w:t>SJS/TEN</w:t>
            </w:r>
          </w:p>
        </w:tc>
        <w:tc>
          <w:tcPr>
            <w:tcW w:w="1793" w:type="dxa"/>
          </w:tcPr>
          <w:p w14:paraId="59E87755" w14:textId="77777777" w:rsidR="005944DD" w:rsidRPr="001E3CF3" w:rsidRDefault="005944DD" w:rsidP="002B7D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A1818"/>
                <w:lang w:val="en-GB"/>
              </w:rPr>
            </w:pPr>
            <w:r w:rsidRPr="001E3CF3">
              <w:rPr>
                <w:rFonts w:ascii="Arial" w:hAnsi="Arial" w:cs="Arial"/>
                <w:color w:val="1A1818"/>
                <w:lang w:val="en-GB"/>
              </w:rPr>
              <w:t>4–28 Days after start of use</w:t>
            </w:r>
            <w:r w:rsidR="003D7D30" w:rsidRPr="001E3CF3">
              <w:rPr>
                <w:rFonts w:ascii="Arial" w:hAnsi="Arial" w:cs="Arial"/>
                <w:color w:val="1A1818"/>
                <w:vertAlign w:val="superscript"/>
                <w:lang w:val="en-GB"/>
              </w:rPr>
              <w:t>b</w:t>
            </w:r>
          </w:p>
        </w:tc>
        <w:tc>
          <w:tcPr>
            <w:tcW w:w="2835" w:type="dxa"/>
          </w:tcPr>
          <w:p w14:paraId="4636DB15" w14:textId="77777777" w:rsidR="002E3BEB" w:rsidRDefault="00BD587C" w:rsidP="005944DD">
            <w:pPr>
              <w:rPr>
                <w:rFonts w:ascii="Arial" w:hAnsi="Arial" w:cs="Arial"/>
                <w:lang w:val="en-GB"/>
              </w:rPr>
            </w:pPr>
            <w:r w:rsidRPr="001E3CF3">
              <w:rPr>
                <w:rFonts w:ascii="Arial" w:hAnsi="Arial" w:cs="Arial"/>
                <w:lang w:val="en-GB"/>
              </w:rPr>
              <w:t xml:space="preserve">Allopurinol, </w:t>
            </w:r>
          </w:p>
          <w:p w14:paraId="417FA15A" w14:textId="5C6341DB" w:rsidR="005944DD" w:rsidRPr="001E3CF3" w:rsidRDefault="00C06A0C" w:rsidP="005944DD">
            <w:pPr>
              <w:rPr>
                <w:rFonts w:ascii="Arial" w:hAnsi="Arial" w:cs="Arial"/>
                <w:lang w:val="en-GB"/>
              </w:rPr>
            </w:pPr>
            <w:r>
              <w:rPr>
                <w:rFonts w:ascii="Arial" w:hAnsi="Arial" w:cs="Arial"/>
                <w:lang w:val="en-GB"/>
              </w:rPr>
              <w:t>C</w:t>
            </w:r>
            <w:r w:rsidR="00BD587C" w:rsidRPr="001E3CF3">
              <w:rPr>
                <w:rFonts w:ascii="Arial" w:hAnsi="Arial" w:cs="Arial"/>
                <w:lang w:val="en-GB"/>
              </w:rPr>
              <w:t xml:space="preserve">ertain </w:t>
            </w:r>
            <w:r>
              <w:rPr>
                <w:rFonts w:ascii="Arial" w:hAnsi="Arial" w:cs="Arial"/>
                <w:lang w:val="en-GB"/>
              </w:rPr>
              <w:t>a</w:t>
            </w:r>
            <w:r w:rsidR="00997F8E" w:rsidRPr="001E3CF3">
              <w:rPr>
                <w:rFonts w:ascii="Arial" w:hAnsi="Arial" w:cs="Arial"/>
                <w:lang w:val="en-GB"/>
              </w:rPr>
              <w:t>ntiepileptics</w:t>
            </w:r>
          </w:p>
          <w:p w14:paraId="585DC2AD" w14:textId="1AC2574D" w:rsidR="005944DD" w:rsidRPr="001E3CF3" w:rsidRDefault="00C06A0C" w:rsidP="005944DD">
            <w:pPr>
              <w:rPr>
                <w:rFonts w:ascii="Arial" w:hAnsi="Arial" w:cs="Arial"/>
                <w:lang w:val="en-GB"/>
              </w:rPr>
            </w:pPr>
            <w:r>
              <w:rPr>
                <w:rFonts w:ascii="Arial" w:hAnsi="Arial" w:cs="Arial"/>
                <w:lang w:val="en-GB"/>
              </w:rPr>
              <w:t>A</w:t>
            </w:r>
            <w:r w:rsidR="008679FF" w:rsidRPr="001E3CF3">
              <w:rPr>
                <w:rFonts w:ascii="Arial" w:hAnsi="Arial" w:cs="Arial"/>
                <w:lang w:val="en-GB"/>
              </w:rPr>
              <w:t xml:space="preserve">ntibacterial </w:t>
            </w:r>
            <w:r>
              <w:rPr>
                <w:rFonts w:ascii="Arial" w:hAnsi="Arial" w:cs="Arial"/>
                <w:lang w:val="en-GB"/>
              </w:rPr>
              <w:t>s</w:t>
            </w:r>
            <w:r w:rsidR="008679FF" w:rsidRPr="001E3CF3">
              <w:rPr>
                <w:rFonts w:ascii="Arial" w:hAnsi="Arial" w:cs="Arial"/>
                <w:lang w:val="en-GB"/>
              </w:rPr>
              <w:t>ulfonamides</w:t>
            </w:r>
            <w:r w:rsidR="00BD587C" w:rsidRPr="001E3CF3">
              <w:rPr>
                <w:rFonts w:ascii="Arial" w:hAnsi="Arial" w:cs="Arial"/>
                <w:lang w:val="en-GB"/>
              </w:rPr>
              <w:t xml:space="preserve"> </w:t>
            </w:r>
            <w:r>
              <w:rPr>
                <w:rFonts w:ascii="Arial" w:hAnsi="Arial" w:cs="Arial"/>
                <w:lang w:val="en-GB"/>
              </w:rPr>
              <w:br/>
            </w:r>
            <w:r w:rsidR="00BD587C" w:rsidRPr="001E3CF3">
              <w:rPr>
                <w:rFonts w:ascii="Arial" w:hAnsi="Arial" w:cs="Arial"/>
                <w:lang w:val="en-GB"/>
              </w:rPr>
              <w:t>Nevirapine</w:t>
            </w:r>
          </w:p>
          <w:p w14:paraId="20023D8B" w14:textId="77777777" w:rsidR="005944DD" w:rsidRPr="001E3CF3" w:rsidRDefault="00BD587C" w:rsidP="005944D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A1818"/>
                <w:lang w:val="en-GB"/>
              </w:rPr>
            </w:pPr>
            <w:r w:rsidRPr="001E3CF3">
              <w:rPr>
                <w:rFonts w:ascii="Arial" w:hAnsi="Arial" w:cs="Arial"/>
                <w:lang w:val="en-GB"/>
              </w:rPr>
              <w:t>Oxicam-</w:t>
            </w:r>
            <w:r w:rsidR="005944DD" w:rsidRPr="001E3CF3">
              <w:rPr>
                <w:rFonts w:ascii="Arial" w:hAnsi="Arial" w:cs="Arial"/>
                <w:lang w:val="en-GB"/>
              </w:rPr>
              <w:t>NSAID</w:t>
            </w:r>
            <w:r w:rsidRPr="001E3CF3">
              <w:rPr>
                <w:rFonts w:ascii="Arial" w:hAnsi="Arial" w:cs="Arial"/>
                <w:lang w:val="en-GB"/>
              </w:rPr>
              <w:t>s</w:t>
            </w:r>
          </w:p>
        </w:tc>
        <w:tc>
          <w:tcPr>
            <w:tcW w:w="1956" w:type="dxa"/>
          </w:tcPr>
          <w:p w14:paraId="10FFB70B" w14:textId="77777777" w:rsidR="005944DD" w:rsidRPr="001E3CF3" w:rsidRDefault="00DB6846" w:rsidP="005944D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A1818"/>
                <w:lang w:val="en-GB"/>
              </w:rPr>
            </w:pPr>
            <w:r w:rsidRPr="001E3CF3">
              <w:rPr>
                <w:rFonts w:ascii="Arial" w:hAnsi="Arial" w:cs="Arial"/>
                <w:color w:val="1A1818"/>
                <w:lang w:val="en-GB"/>
              </w:rPr>
              <w:t>Mostly drug induced</w:t>
            </w:r>
          </w:p>
        </w:tc>
      </w:tr>
      <w:tr w:rsidR="005944DD" w:rsidRPr="001E3CF3" w14:paraId="7778ABE4" w14:textId="77777777" w:rsidTr="00C06A0C">
        <w:tc>
          <w:tcPr>
            <w:tcW w:w="2455" w:type="dxa"/>
          </w:tcPr>
          <w:p w14:paraId="3F4CD686" w14:textId="77777777" w:rsidR="005944DD" w:rsidRPr="001E3CF3" w:rsidRDefault="005944DD" w:rsidP="002B7D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A1818"/>
                <w:lang w:val="en-GB"/>
              </w:rPr>
            </w:pPr>
            <w:r w:rsidRPr="001E3CF3">
              <w:rPr>
                <w:rFonts w:ascii="Arial" w:hAnsi="Arial" w:cs="Arial"/>
                <w:color w:val="1A1818"/>
                <w:lang w:val="en-GB"/>
              </w:rPr>
              <w:t>AGEP</w:t>
            </w:r>
          </w:p>
        </w:tc>
        <w:tc>
          <w:tcPr>
            <w:tcW w:w="1793" w:type="dxa"/>
          </w:tcPr>
          <w:p w14:paraId="01CE98E4" w14:textId="77777777" w:rsidR="005944DD" w:rsidRPr="001E3CF3" w:rsidRDefault="005944DD" w:rsidP="002B7D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A1818"/>
                <w:lang w:val="en-GB"/>
              </w:rPr>
            </w:pPr>
            <w:r w:rsidRPr="001E3CF3">
              <w:rPr>
                <w:rFonts w:ascii="Arial" w:hAnsi="Arial" w:cs="Arial"/>
                <w:color w:val="1A1818"/>
                <w:lang w:val="en-GB"/>
              </w:rPr>
              <w:t>1–12 Days after start of use</w:t>
            </w:r>
            <w:r w:rsidR="003D7D30" w:rsidRPr="001E3CF3">
              <w:rPr>
                <w:rFonts w:ascii="Arial" w:hAnsi="Arial" w:cs="Arial"/>
                <w:color w:val="1A1818"/>
                <w:vertAlign w:val="superscript"/>
                <w:lang w:val="en-GB"/>
              </w:rPr>
              <w:t>c</w:t>
            </w:r>
          </w:p>
        </w:tc>
        <w:tc>
          <w:tcPr>
            <w:tcW w:w="2835" w:type="dxa"/>
          </w:tcPr>
          <w:p w14:paraId="6DCC1DDF" w14:textId="7A902D0C" w:rsidR="005944DD" w:rsidRPr="00CF59FE" w:rsidRDefault="005944DD" w:rsidP="005944DD">
            <w:pPr>
              <w:rPr>
                <w:rFonts w:ascii="Arial" w:hAnsi="Arial" w:cs="Arial"/>
                <w:lang w:val="pt-PT"/>
              </w:rPr>
            </w:pPr>
            <w:r w:rsidRPr="00CF59FE">
              <w:rPr>
                <w:rFonts w:ascii="Arial" w:hAnsi="Arial" w:cs="Arial"/>
                <w:lang w:val="pt-PT"/>
              </w:rPr>
              <w:t>Beta-lactam antibiotics</w:t>
            </w:r>
          </w:p>
          <w:p w14:paraId="4AA2D2F3" w14:textId="179C7B4F" w:rsidR="005944DD" w:rsidRPr="00CF59FE" w:rsidRDefault="005944DD" w:rsidP="005944DD">
            <w:pPr>
              <w:rPr>
                <w:rFonts w:ascii="Arial" w:hAnsi="Arial" w:cs="Arial"/>
                <w:lang w:val="pt-PT"/>
              </w:rPr>
            </w:pPr>
            <w:r w:rsidRPr="00CF59FE">
              <w:rPr>
                <w:rFonts w:ascii="Arial" w:hAnsi="Arial" w:cs="Arial"/>
                <w:lang w:val="pt-PT"/>
              </w:rPr>
              <w:t>Macrolides</w:t>
            </w:r>
          </w:p>
          <w:p w14:paraId="63838413" w14:textId="2E729018" w:rsidR="005944DD" w:rsidRPr="00CF59FE" w:rsidRDefault="004859AB" w:rsidP="005944D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lang w:val="pt-PT"/>
              </w:rPr>
            </w:pPr>
            <w:r w:rsidRPr="00CF59FE">
              <w:rPr>
                <w:rFonts w:ascii="Arial" w:hAnsi="Arial" w:cs="Arial"/>
                <w:lang w:val="pt-PT"/>
              </w:rPr>
              <w:t>Diltiazem</w:t>
            </w:r>
          </w:p>
          <w:p w14:paraId="476EB7E6" w14:textId="59A410F8" w:rsidR="002E3BEB" w:rsidRPr="00CF59FE" w:rsidRDefault="00BD587C" w:rsidP="005944D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lang w:val="pt-PT"/>
              </w:rPr>
            </w:pPr>
            <w:r w:rsidRPr="00CF59FE">
              <w:rPr>
                <w:rFonts w:ascii="Arial" w:hAnsi="Arial" w:cs="Arial"/>
                <w:lang w:val="pt-PT"/>
              </w:rPr>
              <w:t>Terbinafine</w:t>
            </w:r>
          </w:p>
          <w:p w14:paraId="7D91DB14" w14:textId="42182C02" w:rsidR="00BD587C" w:rsidRPr="001E3CF3" w:rsidRDefault="00BD587C" w:rsidP="005944D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A1818"/>
                <w:lang w:val="en-GB"/>
              </w:rPr>
            </w:pPr>
            <w:r w:rsidRPr="001E3CF3">
              <w:rPr>
                <w:rFonts w:ascii="Arial" w:hAnsi="Arial" w:cs="Arial"/>
                <w:lang w:val="en-GB"/>
              </w:rPr>
              <w:t>(Hydroxy-)</w:t>
            </w:r>
            <w:r w:rsidR="008679FF" w:rsidRPr="001E3CF3">
              <w:rPr>
                <w:rFonts w:ascii="Arial" w:hAnsi="Arial" w:cs="Arial"/>
                <w:lang w:val="en-GB"/>
              </w:rPr>
              <w:t xml:space="preserve"> </w:t>
            </w:r>
            <w:r w:rsidRPr="001E3CF3">
              <w:rPr>
                <w:rFonts w:ascii="Arial" w:hAnsi="Arial" w:cs="Arial"/>
                <w:lang w:val="en-GB"/>
              </w:rPr>
              <w:t>Chloroquine</w:t>
            </w:r>
          </w:p>
        </w:tc>
        <w:tc>
          <w:tcPr>
            <w:tcW w:w="1956" w:type="dxa"/>
          </w:tcPr>
          <w:p w14:paraId="5F8E7704" w14:textId="77777777" w:rsidR="005944DD" w:rsidRPr="001E3CF3" w:rsidRDefault="00DB6846" w:rsidP="002B7D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A1818"/>
                <w:lang w:val="en-GB"/>
              </w:rPr>
            </w:pPr>
            <w:r w:rsidRPr="001E3CF3">
              <w:rPr>
                <w:rFonts w:ascii="Arial" w:hAnsi="Arial" w:cs="Arial"/>
                <w:color w:val="1A1818"/>
                <w:lang w:val="en-GB"/>
              </w:rPr>
              <w:t>Vast majority drug induced</w:t>
            </w:r>
          </w:p>
        </w:tc>
      </w:tr>
      <w:tr w:rsidR="005944DD" w:rsidRPr="001E3CF3" w14:paraId="4AA6A1A6" w14:textId="77777777" w:rsidTr="00C06A0C">
        <w:tc>
          <w:tcPr>
            <w:tcW w:w="2455" w:type="dxa"/>
          </w:tcPr>
          <w:p w14:paraId="6B67490E" w14:textId="77777777" w:rsidR="005944DD" w:rsidRPr="001E3CF3" w:rsidRDefault="005944DD" w:rsidP="002B7D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A1818"/>
                <w:lang w:val="en-GB"/>
              </w:rPr>
            </w:pPr>
            <w:r w:rsidRPr="001E3CF3">
              <w:rPr>
                <w:rFonts w:ascii="Arial" w:hAnsi="Arial" w:cs="Arial"/>
                <w:color w:val="1A1818"/>
                <w:lang w:val="en-GB"/>
              </w:rPr>
              <w:t>Vasculitis</w:t>
            </w:r>
          </w:p>
        </w:tc>
        <w:tc>
          <w:tcPr>
            <w:tcW w:w="1793" w:type="dxa"/>
          </w:tcPr>
          <w:p w14:paraId="746A8868" w14:textId="77777777" w:rsidR="005944DD" w:rsidRPr="001E3CF3" w:rsidRDefault="005944DD" w:rsidP="002B7D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A1818"/>
                <w:lang w:val="en-GB"/>
              </w:rPr>
            </w:pPr>
            <w:r w:rsidRPr="001E3CF3">
              <w:rPr>
                <w:rFonts w:ascii="Arial" w:hAnsi="Arial" w:cs="Arial"/>
                <w:color w:val="1A1818"/>
                <w:lang w:val="en-GB"/>
              </w:rPr>
              <w:t>7-21 days</w:t>
            </w:r>
            <w:r w:rsidR="00EE66BA" w:rsidRPr="001E3CF3">
              <w:rPr>
                <w:rFonts w:ascii="Arial" w:hAnsi="Arial" w:cs="Arial"/>
                <w:color w:val="1A1818"/>
                <w:lang w:val="en-GB"/>
              </w:rPr>
              <w:t xml:space="preserve"> </w:t>
            </w:r>
            <w:r w:rsidRPr="001E3CF3">
              <w:rPr>
                <w:rFonts w:ascii="Arial" w:hAnsi="Arial" w:cs="Arial"/>
                <w:color w:val="1A1818"/>
                <w:lang w:val="en-GB"/>
              </w:rPr>
              <w:t>after start of use</w:t>
            </w:r>
          </w:p>
        </w:tc>
        <w:tc>
          <w:tcPr>
            <w:tcW w:w="2835" w:type="dxa"/>
          </w:tcPr>
          <w:p w14:paraId="35FFF465" w14:textId="368DA52C" w:rsidR="005944DD" w:rsidRPr="00CF59FE" w:rsidRDefault="005944DD" w:rsidP="005944DD">
            <w:pPr>
              <w:rPr>
                <w:rFonts w:ascii="Arial" w:hAnsi="Arial" w:cs="Arial"/>
                <w:lang w:val="pt-PT"/>
              </w:rPr>
            </w:pPr>
            <w:r w:rsidRPr="00CF59FE">
              <w:rPr>
                <w:rFonts w:ascii="Arial" w:hAnsi="Arial" w:cs="Arial"/>
                <w:lang w:val="pt-PT"/>
              </w:rPr>
              <w:t>Beta</w:t>
            </w:r>
            <w:r w:rsidR="002E3BEB" w:rsidRPr="00CF59FE">
              <w:rPr>
                <w:rFonts w:ascii="Arial" w:hAnsi="Arial" w:cs="Arial"/>
                <w:lang w:val="pt-PT"/>
              </w:rPr>
              <w:t>-</w:t>
            </w:r>
            <w:r w:rsidRPr="00CF59FE">
              <w:rPr>
                <w:rFonts w:ascii="Arial" w:hAnsi="Arial" w:cs="Arial"/>
                <w:lang w:val="pt-PT"/>
              </w:rPr>
              <w:t>lactam antibiotics</w:t>
            </w:r>
          </w:p>
          <w:p w14:paraId="374F8ED9" w14:textId="0D9CAA2F" w:rsidR="005944DD" w:rsidRPr="00CF59FE" w:rsidRDefault="005944DD" w:rsidP="005944DD">
            <w:pPr>
              <w:rPr>
                <w:rFonts w:ascii="Arial" w:hAnsi="Arial" w:cs="Arial"/>
                <w:lang w:val="pt-PT"/>
              </w:rPr>
            </w:pPr>
            <w:r w:rsidRPr="00CF59FE">
              <w:rPr>
                <w:rFonts w:ascii="Arial" w:hAnsi="Arial" w:cs="Arial"/>
                <w:lang w:val="pt-PT"/>
              </w:rPr>
              <w:t>NSAID</w:t>
            </w:r>
            <w:r w:rsidR="002E3BEB" w:rsidRPr="00CF59FE">
              <w:rPr>
                <w:rFonts w:ascii="Arial" w:hAnsi="Arial" w:cs="Arial"/>
                <w:lang w:val="pt-PT"/>
              </w:rPr>
              <w:t>s</w:t>
            </w:r>
          </w:p>
          <w:p w14:paraId="516C6175" w14:textId="55A50329" w:rsidR="005944DD" w:rsidRPr="00CF59FE" w:rsidRDefault="00C06A0C" w:rsidP="005944D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A1818"/>
                <w:lang w:val="pt-PT"/>
              </w:rPr>
            </w:pPr>
            <w:r w:rsidRPr="00CF59FE">
              <w:rPr>
                <w:rFonts w:ascii="Arial" w:hAnsi="Arial" w:cs="Arial"/>
                <w:lang w:val="pt-PT"/>
              </w:rPr>
              <w:t xml:space="preserve">Antibacterial sulfonamides </w:t>
            </w:r>
            <w:r w:rsidR="005944DD" w:rsidRPr="00CF59FE">
              <w:rPr>
                <w:rFonts w:ascii="Arial" w:hAnsi="Arial" w:cs="Arial"/>
                <w:lang w:val="pt-PT"/>
              </w:rPr>
              <w:t>Cephalosporin</w:t>
            </w:r>
            <w:r w:rsidR="002E3BEB" w:rsidRPr="00CF59FE">
              <w:rPr>
                <w:rFonts w:ascii="Arial" w:hAnsi="Arial" w:cs="Arial"/>
                <w:lang w:val="pt-PT"/>
              </w:rPr>
              <w:t>s</w:t>
            </w:r>
          </w:p>
        </w:tc>
        <w:tc>
          <w:tcPr>
            <w:tcW w:w="1956" w:type="dxa"/>
          </w:tcPr>
          <w:p w14:paraId="45E3AE68" w14:textId="0A96370E" w:rsidR="005944DD" w:rsidRPr="001E3CF3" w:rsidRDefault="00DB68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A1818"/>
                <w:lang w:val="en-GB"/>
              </w:rPr>
            </w:pPr>
            <w:r w:rsidRPr="001E3CF3">
              <w:rPr>
                <w:rFonts w:ascii="Arial" w:hAnsi="Arial" w:cs="Arial"/>
                <w:color w:val="1A1818"/>
                <w:lang w:val="en-GB"/>
              </w:rPr>
              <w:t>Seldom drug induced</w:t>
            </w:r>
          </w:p>
        </w:tc>
      </w:tr>
      <w:tr w:rsidR="00DB6846" w:rsidRPr="001E3CF3" w14:paraId="46A28223" w14:textId="77777777" w:rsidTr="00C06A0C">
        <w:tc>
          <w:tcPr>
            <w:tcW w:w="2455" w:type="dxa"/>
          </w:tcPr>
          <w:p w14:paraId="75943D49" w14:textId="77777777" w:rsidR="00DB6846" w:rsidRPr="001E3CF3" w:rsidRDefault="00DB6846" w:rsidP="00DB68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A1818"/>
                <w:lang w:val="en-GB"/>
              </w:rPr>
            </w:pPr>
            <w:r w:rsidRPr="001E3CF3">
              <w:rPr>
                <w:rFonts w:ascii="Arial" w:hAnsi="Arial" w:cs="Arial"/>
                <w:color w:val="1A1818"/>
                <w:lang w:val="en-GB"/>
              </w:rPr>
              <w:t>DRESS</w:t>
            </w:r>
          </w:p>
        </w:tc>
        <w:tc>
          <w:tcPr>
            <w:tcW w:w="1793" w:type="dxa"/>
          </w:tcPr>
          <w:p w14:paraId="53000D82" w14:textId="77777777" w:rsidR="00DB6846" w:rsidRPr="001E3CF3" w:rsidRDefault="00DB6846" w:rsidP="00DB68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A1818"/>
                <w:lang w:val="en-GB"/>
              </w:rPr>
            </w:pPr>
            <w:r w:rsidRPr="001E3CF3">
              <w:rPr>
                <w:rFonts w:ascii="Arial" w:hAnsi="Arial" w:cs="Arial"/>
                <w:color w:val="1A1818"/>
                <w:lang w:val="en-GB"/>
              </w:rPr>
              <w:t>2–8 Weeks after start of use</w:t>
            </w:r>
          </w:p>
        </w:tc>
        <w:tc>
          <w:tcPr>
            <w:tcW w:w="2835" w:type="dxa"/>
          </w:tcPr>
          <w:p w14:paraId="441314F6" w14:textId="116C1E94" w:rsidR="00DB6846" w:rsidRPr="001E3CF3" w:rsidRDefault="00C06A0C" w:rsidP="00DB6846">
            <w:pPr>
              <w:rPr>
                <w:rFonts w:ascii="Arial" w:hAnsi="Arial" w:cs="Arial"/>
                <w:lang w:val="en-GB"/>
              </w:rPr>
            </w:pPr>
            <w:r>
              <w:rPr>
                <w:rFonts w:ascii="Arial" w:hAnsi="Arial" w:cs="Arial"/>
                <w:lang w:val="en-GB"/>
              </w:rPr>
              <w:t>C</w:t>
            </w:r>
            <w:r w:rsidR="00997F8E" w:rsidRPr="001E3CF3">
              <w:rPr>
                <w:rFonts w:ascii="Arial" w:hAnsi="Arial" w:cs="Arial"/>
                <w:lang w:val="en-GB"/>
              </w:rPr>
              <w:t xml:space="preserve">ertain </w:t>
            </w:r>
            <w:r>
              <w:rPr>
                <w:rFonts w:ascii="Arial" w:hAnsi="Arial" w:cs="Arial"/>
                <w:lang w:val="en-GB"/>
              </w:rPr>
              <w:t>a</w:t>
            </w:r>
            <w:r w:rsidR="00DB6846" w:rsidRPr="001E3CF3">
              <w:rPr>
                <w:rFonts w:ascii="Arial" w:hAnsi="Arial" w:cs="Arial"/>
                <w:lang w:val="en-GB"/>
              </w:rPr>
              <w:t>nti</w:t>
            </w:r>
            <w:r w:rsidR="00BD587C" w:rsidRPr="001E3CF3">
              <w:rPr>
                <w:rFonts w:ascii="Arial" w:hAnsi="Arial" w:cs="Arial"/>
                <w:lang w:val="en-GB"/>
              </w:rPr>
              <w:t>epileptics</w:t>
            </w:r>
          </w:p>
          <w:p w14:paraId="2B17E7F4" w14:textId="52FA17BD" w:rsidR="00DB6846" w:rsidRPr="001E3CF3" w:rsidRDefault="00DB6846" w:rsidP="00DB6846">
            <w:pPr>
              <w:rPr>
                <w:rFonts w:ascii="Arial" w:hAnsi="Arial" w:cs="Arial"/>
                <w:lang w:val="en-GB"/>
              </w:rPr>
            </w:pPr>
            <w:r w:rsidRPr="001E3CF3">
              <w:rPr>
                <w:rFonts w:ascii="Arial" w:hAnsi="Arial" w:cs="Arial"/>
                <w:lang w:val="en-GB"/>
              </w:rPr>
              <w:t>Allopurinol</w:t>
            </w:r>
          </w:p>
          <w:p w14:paraId="4F2A3329" w14:textId="30DCF758" w:rsidR="00DB6846" w:rsidRPr="001E3CF3" w:rsidRDefault="00DB6846" w:rsidP="00DB6846">
            <w:pPr>
              <w:rPr>
                <w:rFonts w:ascii="Arial" w:hAnsi="Arial" w:cs="Arial"/>
                <w:lang w:val="en-GB"/>
              </w:rPr>
            </w:pPr>
            <w:r w:rsidRPr="001E3CF3">
              <w:rPr>
                <w:rFonts w:ascii="Arial" w:hAnsi="Arial" w:cs="Arial"/>
                <w:lang w:val="en-GB"/>
              </w:rPr>
              <w:t>Dapson</w:t>
            </w:r>
            <w:r w:rsidR="00997F8E">
              <w:rPr>
                <w:rFonts w:ascii="Arial" w:hAnsi="Arial" w:cs="Arial"/>
                <w:lang w:val="en-GB"/>
              </w:rPr>
              <w:t>e</w:t>
            </w:r>
          </w:p>
          <w:p w14:paraId="20F99C97" w14:textId="73898762" w:rsidR="00DB6846" w:rsidRPr="001E3CF3" w:rsidRDefault="00C06A0C" w:rsidP="00DB68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A1818"/>
                <w:lang w:val="en-GB"/>
              </w:rPr>
            </w:pPr>
            <w:r>
              <w:rPr>
                <w:rFonts w:ascii="Arial" w:hAnsi="Arial" w:cs="Arial"/>
                <w:lang w:val="en-GB"/>
              </w:rPr>
              <w:t>A</w:t>
            </w:r>
            <w:r w:rsidRPr="001E3CF3">
              <w:rPr>
                <w:rFonts w:ascii="Arial" w:hAnsi="Arial" w:cs="Arial"/>
                <w:lang w:val="en-GB"/>
              </w:rPr>
              <w:t xml:space="preserve">ntibacterial </w:t>
            </w:r>
            <w:r>
              <w:rPr>
                <w:rFonts w:ascii="Arial" w:hAnsi="Arial" w:cs="Arial"/>
                <w:lang w:val="en-GB"/>
              </w:rPr>
              <w:t>s</w:t>
            </w:r>
            <w:r w:rsidRPr="001E3CF3">
              <w:rPr>
                <w:rFonts w:ascii="Arial" w:hAnsi="Arial" w:cs="Arial"/>
                <w:lang w:val="en-GB"/>
              </w:rPr>
              <w:t>ulfonamides</w:t>
            </w:r>
          </w:p>
        </w:tc>
        <w:tc>
          <w:tcPr>
            <w:tcW w:w="1956" w:type="dxa"/>
          </w:tcPr>
          <w:p w14:paraId="22F90787" w14:textId="77777777" w:rsidR="00DB6846" w:rsidRPr="001E3CF3" w:rsidRDefault="00DB6846" w:rsidP="00DB68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A1818"/>
                <w:lang w:val="en-GB"/>
              </w:rPr>
            </w:pPr>
            <w:r w:rsidRPr="001E3CF3">
              <w:rPr>
                <w:rFonts w:ascii="Arial" w:hAnsi="Arial" w:cs="Arial"/>
                <w:color w:val="1A1818"/>
                <w:lang w:val="en-GB"/>
              </w:rPr>
              <w:t>Vast majority drug induced</w:t>
            </w:r>
          </w:p>
        </w:tc>
      </w:tr>
      <w:tr w:rsidR="00DB6846" w:rsidRPr="001E3CF3" w14:paraId="765A2F5F" w14:textId="77777777" w:rsidTr="00C06A0C">
        <w:tc>
          <w:tcPr>
            <w:tcW w:w="2455" w:type="dxa"/>
          </w:tcPr>
          <w:p w14:paraId="6367461D" w14:textId="77777777" w:rsidR="00DB6846" w:rsidRPr="001E3CF3" w:rsidRDefault="00DB6846" w:rsidP="00DB68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A1818"/>
                <w:lang w:val="en-GB"/>
              </w:rPr>
            </w:pPr>
            <w:r w:rsidRPr="001E3CF3">
              <w:rPr>
                <w:rFonts w:ascii="Arial" w:hAnsi="Arial" w:cs="Arial"/>
                <w:lang w:val="en-GB"/>
              </w:rPr>
              <w:t>SDRIFE</w:t>
            </w:r>
            <w:r w:rsidR="00564849" w:rsidRPr="001E3CF3">
              <w:rPr>
                <w:rFonts w:ascii="Arial" w:hAnsi="Arial" w:cs="Arial"/>
                <w:vertAlign w:val="superscript"/>
                <w:lang w:val="en-GB"/>
              </w:rPr>
              <w:t>d</w:t>
            </w:r>
          </w:p>
        </w:tc>
        <w:tc>
          <w:tcPr>
            <w:tcW w:w="1793" w:type="dxa"/>
          </w:tcPr>
          <w:p w14:paraId="0BF9B8BB" w14:textId="77777777" w:rsidR="00DB6846" w:rsidRPr="001E3CF3" w:rsidRDefault="00DB6846" w:rsidP="00DB68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A1818"/>
                <w:lang w:val="en-GB"/>
              </w:rPr>
            </w:pPr>
            <w:r w:rsidRPr="001E3CF3">
              <w:rPr>
                <w:rFonts w:ascii="Arial" w:hAnsi="Arial" w:cs="Arial"/>
                <w:lang w:val="en-GB"/>
              </w:rPr>
              <w:t>Up to 7 days</w:t>
            </w:r>
          </w:p>
        </w:tc>
        <w:tc>
          <w:tcPr>
            <w:tcW w:w="2835" w:type="dxa"/>
          </w:tcPr>
          <w:p w14:paraId="06308A85" w14:textId="7FFC14C0" w:rsidR="00DB6846" w:rsidRPr="001E3CF3" w:rsidRDefault="00DB6846" w:rsidP="002E3BE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A1818"/>
                <w:lang w:val="en-GB"/>
              </w:rPr>
            </w:pPr>
            <w:r w:rsidRPr="001E3CF3">
              <w:rPr>
                <w:rFonts w:ascii="Arial" w:hAnsi="Arial" w:cs="Arial"/>
                <w:lang w:val="en-GB"/>
              </w:rPr>
              <w:t>Beta</w:t>
            </w:r>
            <w:r w:rsidR="002E3BEB">
              <w:rPr>
                <w:rFonts w:ascii="Arial" w:hAnsi="Arial" w:cs="Arial"/>
                <w:lang w:val="en-GB"/>
              </w:rPr>
              <w:t>-</w:t>
            </w:r>
            <w:r w:rsidRPr="001E3CF3">
              <w:rPr>
                <w:rFonts w:ascii="Arial" w:hAnsi="Arial" w:cs="Arial"/>
                <w:lang w:val="en-GB"/>
              </w:rPr>
              <w:t>lactam antibiotics</w:t>
            </w:r>
          </w:p>
        </w:tc>
        <w:tc>
          <w:tcPr>
            <w:tcW w:w="1956" w:type="dxa"/>
          </w:tcPr>
          <w:p w14:paraId="0F3EC6B8" w14:textId="77777777" w:rsidR="00DB6846" w:rsidRPr="001E3CF3" w:rsidRDefault="00DB6846" w:rsidP="00DB68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A1818"/>
                <w:lang w:val="en-GB"/>
              </w:rPr>
            </w:pPr>
            <w:r w:rsidRPr="001E3CF3">
              <w:rPr>
                <w:rFonts w:ascii="Arial" w:hAnsi="Arial" w:cs="Arial"/>
                <w:color w:val="1A1818"/>
                <w:lang w:val="en-GB"/>
              </w:rPr>
              <w:t>Vast majority drug induced</w:t>
            </w:r>
          </w:p>
        </w:tc>
      </w:tr>
      <w:tr w:rsidR="00DB6846" w:rsidRPr="00DC274D" w14:paraId="17DFE03F" w14:textId="77777777" w:rsidTr="00C06A0C">
        <w:tc>
          <w:tcPr>
            <w:tcW w:w="2455" w:type="dxa"/>
          </w:tcPr>
          <w:p w14:paraId="7CD847FE" w14:textId="77777777" w:rsidR="00DB6846" w:rsidRPr="001E3CF3" w:rsidRDefault="00DB6846" w:rsidP="00DB68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A1818"/>
                <w:lang w:val="en-GB"/>
              </w:rPr>
            </w:pPr>
            <w:r w:rsidRPr="001E3CF3">
              <w:rPr>
                <w:rFonts w:ascii="Arial" w:hAnsi="Arial" w:cs="Arial"/>
                <w:color w:val="1A1818"/>
                <w:lang w:val="en-GB"/>
              </w:rPr>
              <w:t>Maculopapular exanthem</w:t>
            </w:r>
          </w:p>
        </w:tc>
        <w:tc>
          <w:tcPr>
            <w:tcW w:w="1793" w:type="dxa"/>
          </w:tcPr>
          <w:p w14:paraId="104EDE7A" w14:textId="77777777" w:rsidR="00DB6846" w:rsidRPr="001E3CF3" w:rsidRDefault="00DB6846" w:rsidP="00DB68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A1818"/>
                <w:lang w:val="en-GB"/>
              </w:rPr>
            </w:pPr>
            <w:r w:rsidRPr="001E3CF3">
              <w:rPr>
                <w:rFonts w:ascii="Arial" w:hAnsi="Arial" w:cs="Arial"/>
                <w:color w:val="1A1818"/>
                <w:lang w:val="en-GB"/>
              </w:rPr>
              <w:t>4–14 Days after start of use</w:t>
            </w:r>
            <w:r w:rsidR="00564849" w:rsidRPr="001E3CF3">
              <w:rPr>
                <w:rFonts w:ascii="Arial" w:hAnsi="Arial" w:cs="Arial"/>
                <w:color w:val="1A1818"/>
                <w:vertAlign w:val="superscript"/>
                <w:lang w:val="en-GB"/>
              </w:rPr>
              <w:t>e</w:t>
            </w:r>
          </w:p>
        </w:tc>
        <w:tc>
          <w:tcPr>
            <w:tcW w:w="2835" w:type="dxa"/>
          </w:tcPr>
          <w:p w14:paraId="3CB9A3E5" w14:textId="718F3514" w:rsidR="00DB6846" w:rsidRPr="001E3CF3" w:rsidRDefault="00DB6846" w:rsidP="00DB6846">
            <w:pPr>
              <w:rPr>
                <w:rFonts w:ascii="Arial" w:hAnsi="Arial" w:cs="Arial"/>
                <w:lang w:val="en-GB"/>
              </w:rPr>
            </w:pPr>
            <w:r w:rsidRPr="001E3CF3">
              <w:rPr>
                <w:rFonts w:ascii="Arial" w:hAnsi="Arial" w:cs="Arial"/>
                <w:lang w:val="en-GB"/>
              </w:rPr>
              <w:t>Antibiotics</w:t>
            </w:r>
          </w:p>
          <w:p w14:paraId="38D15D29" w14:textId="05F4079A" w:rsidR="00DB6846" w:rsidRPr="001E3CF3" w:rsidRDefault="00DB6846" w:rsidP="00DB6846">
            <w:pPr>
              <w:rPr>
                <w:rFonts w:ascii="Arial" w:hAnsi="Arial" w:cs="Arial"/>
                <w:lang w:val="en-GB"/>
              </w:rPr>
            </w:pPr>
            <w:r w:rsidRPr="001E3CF3">
              <w:rPr>
                <w:rFonts w:ascii="Arial" w:hAnsi="Arial" w:cs="Arial"/>
                <w:lang w:val="en-GB"/>
              </w:rPr>
              <w:t>Anti</w:t>
            </w:r>
            <w:r w:rsidR="00BD587C" w:rsidRPr="001E3CF3">
              <w:rPr>
                <w:rFonts w:ascii="Arial" w:hAnsi="Arial" w:cs="Arial"/>
                <w:lang w:val="en-GB"/>
              </w:rPr>
              <w:t>epileptics</w:t>
            </w:r>
          </w:p>
          <w:p w14:paraId="52EFC6FC" w14:textId="67125715" w:rsidR="00DB6846" w:rsidRPr="001E3CF3" w:rsidRDefault="00DB6846" w:rsidP="00DB6846">
            <w:pPr>
              <w:rPr>
                <w:rFonts w:ascii="Arial" w:hAnsi="Arial" w:cs="Arial"/>
                <w:lang w:val="en-GB"/>
              </w:rPr>
            </w:pPr>
            <w:r w:rsidRPr="001E3CF3">
              <w:rPr>
                <w:rFonts w:ascii="Arial" w:hAnsi="Arial" w:cs="Arial"/>
                <w:lang w:val="en-GB"/>
              </w:rPr>
              <w:t>Allopurinol</w:t>
            </w:r>
          </w:p>
          <w:p w14:paraId="53B18A43" w14:textId="77777777" w:rsidR="00DB6846" w:rsidRPr="001E3CF3" w:rsidRDefault="00DB6846" w:rsidP="00DB68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A1818"/>
                <w:lang w:val="en-GB"/>
              </w:rPr>
            </w:pPr>
            <w:r w:rsidRPr="001E3CF3">
              <w:rPr>
                <w:rFonts w:ascii="Arial" w:hAnsi="Arial" w:cs="Arial"/>
                <w:lang w:val="en-GB"/>
              </w:rPr>
              <w:t>NSAID</w:t>
            </w:r>
            <w:r w:rsidR="002E3BEB">
              <w:rPr>
                <w:rFonts w:ascii="Arial" w:hAnsi="Arial" w:cs="Arial"/>
                <w:lang w:val="en-GB"/>
              </w:rPr>
              <w:t>s</w:t>
            </w:r>
          </w:p>
        </w:tc>
        <w:tc>
          <w:tcPr>
            <w:tcW w:w="1956" w:type="dxa"/>
          </w:tcPr>
          <w:p w14:paraId="5D120893" w14:textId="77777777" w:rsidR="00DB6846" w:rsidRPr="001E3CF3" w:rsidRDefault="00DB6846" w:rsidP="00DB68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A1818"/>
                <w:lang w:val="en-GB"/>
              </w:rPr>
            </w:pPr>
            <w:r w:rsidRPr="001E3CF3">
              <w:rPr>
                <w:rFonts w:ascii="Arial" w:hAnsi="Arial" w:cs="Arial"/>
                <w:color w:val="1A1818"/>
                <w:lang w:val="en-GB"/>
              </w:rPr>
              <w:t xml:space="preserve">Often infectious </w:t>
            </w:r>
            <w:r w:rsidR="00CE169A" w:rsidRPr="001E3CF3">
              <w:rPr>
                <w:rFonts w:ascii="Arial" w:hAnsi="Arial" w:cs="Arial"/>
                <w:color w:val="1A1818"/>
                <w:lang w:val="en-GB"/>
              </w:rPr>
              <w:t>exanthem</w:t>
            </w:r>
            <w:r w:rsidRPr="001E3CF3">
              <w:rPr>
                <w:rFonts w:ascii="Arial" w:hAnsi="Arial" w:cs="Arial"/>
                <w:color w:val="1A1818"/>
                <w:lang w:val="en-GB"/>
              </w:rPr>
              <w:t>s, exanthematic diseases</w:t>
            </w:r>
          </w:p>
        </w:tc>
      </w:tr>
      <w:tr w:rsidR="00DB6846" w:rsidRPr="00C06A0C" w14:paraId="7EB8DB91" w14:textId="77777777" w:rsidTr="00C06A0C">
        <w:tc>
          <w:tcPr>
            <w:tcW w:w="2455" w:type="dxa"/>
          </w:tcPr>
          <w:p w14:paraId="02AA997F" w14:textId="77777777" w:rsidR="00DB6846" w:rsidRPr="001E3CF3" w:rsidRDefault="00DB6846" w:rsidP="00DB68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A1818"/>
                <w:lang w:val="en-GB"/>
              </w:rPr>
            </w:pPr>
            <w:r w:rsidRPr="001E3CF3">
              <w:rPr>
                <w:rFonts w:ascii="Arial" w:hAnsi="Arial" w:cs="Arial"/>
                <w:color w:val="1A1818"/>
                <w:lang w:val="en-GB"/>
              </w:rPr>
              <w:t>FDE</w:t>
            </w:r>
          </w:p>
        </w:tc>
        <w:tc>
          <w:tcPr>
            <w:tcW w:w="1793" w:type="dxa"/>
          </w:tcPr>
          <w:p w14:paraId="65CF50FC" w14:textId="180A181F" w:rsidR="00DB6846" w:rsidRPr="001E3CF3" w:rsidRDefault="00DB6846" w:rsidP="00DB68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A1818"/>
                <w:lang w:val="en-GB"/>
              </w:rPr>
            </w:pPr>
            <w:r w:rsidRPr="001E3CF3">
              <w:rPr>
                <w:rFonts w:ascii="Arial" w:hAnsi="Arial" w:cs="Arial"/>
                <w:lang w:val="en-GB"/>
              </w:rPr>
              <w:t>30 minutes-</w:t>
            </w:r>
            <w:r w:rsidR="00C06A0C">
              <w:rPr>
                <w:rFonts w:ascii="Arial" w:hAnsi="Arial" w:cs="Arial"/>
                <w:lang w:val="en-GB"/>
              </w:rPr>
              <w:br/>
            </w:r>
            <w:r w:rsidRPr="001E3CF3">
              <w:rPr>
                <w:rFonts w:ascii="Arial" w:hAnsi="Arial" w:cs="Arial"/>
                <w:lang w:val="en-GB"/>
              </w:rPr>
              <w:t>8 hours after re</w:t>
            </w:r>
            <w:r w:rsidR="00BD587C" w:rsidRPr="001E3CF3">
              <w:rPr>
                <w:rFonts w:ascii="Arial" w:hAnsi="Arial" w:cs="Arial"/>
                <w:lang w:val="en-GB"/>
              </w:rPr>
              <w:t>-</w:t>
            </w:r>
            <w:r w:rsidRPr="001E3CF3">
              <w:rPr>
                <w:rFonts w:ascii="Arial" w:hAnsi="Arial" w:cs="Arial"/>
                <w:lang w:val="en-GB"/>
              </w:rPr>
              <w:t>administration</w:t>
            </w:r>
          </w:p>
        </w:tc>
        <w:tc>
          <w:tcPr>
            <w:tcW w:w="2835" w:type="dxa"/>
          </w:tcPr>
          <w:p w14:paraId="31A1E99A" w14:textId="279E7074" w:rsidR="00DB6846" w:rsidRPr="001E3CF3" w:rsidRDefault="00C06A0C" w:rsidP="00DB6846">
            <w:pPr>
              <w:rPr>
                <w:rFonts w:ascii="Arial" w:hAnsi="Arial" w:cs="Arial"/>
                <w:lang w:val="en-GB"/>
              </w:rPr>
            </w:pPr>
            <w:r>
              <w:rPr>
                <w:rFonts w:ascii="Arial" w:hAnsi="Arial" w:cs="Arial"/>
                <w:lang w:val="en-GB"/>
              </w:rPr>
              <w:t>A</w:t>
            </w:r>
            <w:r w:rsidRPr="001E3CF3">
              <w:rPr>
                <w:rFonts w:ascii="Arial" w:hAnsi="Arial" w:cs="Arial"/>
                <w:lang w:val="en-GB"/>
              </w:rPr>
              <w:t xml:space="preserve">ntibacterial </w:t>
            </w:r>
            <w:r>
              <w:rPr>
                <w:rFonts w:ascii="Arial" w:hAnsi="Arial" w:cs="Arial"/>
                <w:lang w:val="en-GB"/>
              </w:rPr>
              <w:t>s</w:t>
            </w:r>
            <w:r w:rsidRPr="001E3CF3">
              <w:rPr>
                <w:rFonts w:ascii="Arial" w:hAnsi="Arial" w:cs="Arial"/>
                <w:lang w:val="en-GB"/>
              </w:rPr>
              <w:t xml:space="preserve">ulfonamides </w:t>
            </w:r>
            <w:r w:rsidR="00DB6846" w:rsidRPr="001E3CF3">
              <w:rPr>
                <w:rFonts w:ascii="Arial" w:hAnsi="Arial" w:cs="Arial"/>
                <w:lang w:val="en-GB"/>
              </w:rPr>
              <w:t>NSAID</w:t>
            </w:r>
            <w:r w:rsidR="002E3BEB">
              <w:rPr>
                <w:rFonts w:ascii="Arial" w:hAnsi="Arial" w:cs="Arial"/>
                <w:lang w:val="en-GB"/>
              </w:rPr>
              <w:t>s</w:t>
            </w:r>
          </w:p>
          <w:p w14:paraId="2B8B7FFB" w14:textId="11A6F2B3" w:rsidR="00DB6846" w:rsidRPr="001E3CF3" w:rsidRDefault="00DB6846" w:rsidP="00DB6846">
            <w:pPr>
              <w:rPr>
                <w:rFonts w:ascii="Arial" w:hAnsi="Arial" w:cs="Arial"/>
                <w:lang w:val="en-GB"/>
              </w:rPr>
            </w:pPr>
            <w:r w:rsidRPr="001E3CF3">
              <w:rPr>
                <w:rFonts w:ascii="Arial" w:hAnsi="Arial" w:cs="Arial"/>
                <w:lang w:val="en-GB"/>
              </w:rPr>
              <w:t>Barbiturates</w:t>
            </w:r>
          </w:p>
          <w:p w14:paraId="21B97B28" w14:textId="22EDE6F9" w:rsidR="00DB6846" w:rsidRPr="001E3CF3" w:rsidRDefault="00DB6846" w:rsidP="00DB6846">
            <w:pPr>
              <w:rPr>
                <w:rFonts w:ascii="Arial" w:hAnsi="Arial" w:cs="Arial"/>
                <w:lang w:val="en-GB"/>
              </w:rPr>
            </w:pPr>
            <w:r w:rsidRPr="001E3CF3">
              <w:rPr>
                <w:rFonts w:ascii="Arial" w:hAnsi="Arial" w:cs="Arial"/>
                <w:lang w:val="en-GB"/>
              </w:rPr>
              <w:t>Tetracycline</w:t>
            </w:r>
            <w:r w:rsidR="002E3BEB">
              <w:rPr>
                <w:rFonts w:ascii="Arial" w:hAnsi="Arial" w:cs="Arial"/>
                <w:lang w:val="en-GB"/>
              </w:rPr>
              <w:t>s</w:t>
            </w:r>
          </w:p>
          <w:p w14:paraId="63B65F22" w14:textId="7AF05D53" w:rsidR="00DB6846" w:rsidRPr="001E3CF3" w:rsidRDefault="00DB6846" w:rsidP="00DB68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lang w:val="en-GB"/>
              </w:rPr>
            </w:pPr>
            <w:r w:rsidRPr="001E3CF3">
              <w:rPr>
                <w:rFonts w:ascii="Arial" w:hAnsi="Arial" w:cs="Arial"/>
                <w:lang w:val="en-GB"/>
              </w:rPr>
              <w:t>Carbamazepine</w:t>
            </w:r>
          </w:p>
          <w:p w14:paraId="666C7EA1" w14:textId="77777777" w:rsidR="00BD587C" w:rsidRPr="001E3CF3" w:rsidRDefault="00BD587C" w:rsidP="00DB68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A1818"/>
                <w:lang w:val="en-GB"/>
              </w:rPr>
            </w:pPr>
            <w:r w:rsidRPr="001E3CF3">
              <w:rPr>
                <w:rFonts w:ascii="Arial" w:hAnsi="Arial" w:cs="Arial"/>
                <w:lang w:val="en-GB"/>
              </w:rPr>
              <w:t>Metamizole</w:t>
            </w:r>
          </w:p>
        </w:tc>
        <w:tc>
          <w:tcPr>
            <w:tcW w:w="1956" w:type="dxa"/>
          </w:tcPr>
          <w:p w14:paraId="6B42DA2D" w14:textId="77777777" w:rsidR="00DB6846" w:rsidRPr="001E3CF3" w:rsidRDefault="00DB6846" w:rsidP="00DB68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A1818"/>
                <w:lang w:val="en-GB"/>
              </w:rPr>
            </w:pPr>
            <w:r w:rsidRPr="001E3CF3">
              <w:rPr>
                <w:rFonts w:ascii="Arial" w:hAnsi="Arial" w:cs="Arial"/>
                <w:color w:val="1A1818"/>
                <w:lang w:val="en-GB"/>
              </w:rPr>
              <w:t>Vast majority drug induced</w:t>
            </w:r>
          </w:p>
        </w:tc>
      </w:tr>
      <w:tr w:rsidR="00DB6846" w:rsidRPr="001E3CF3" w14:paraId="4C0C56DC" w14:textId="77777777" w:rsidTr="00C06A0C">
        <w:tc>
          <w:tcPr>
            <w:tcW w:w="2455" w:type="dxa"/>
          </w:tcPr>
          <w:p w14:paraId="14CC472F" w14:textId="77777777" w:rsidR="00DB6846" w:rsidRPr="001E3CF3" w:rsidRDefault="00DB6846" w:rsidP="00DB68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A1818"/>
                <w:lang w:val="en-GB"/>
              </w:rPr>
            </w:pPr>
            <w:r w:rsidRPr="001E3CF3">
              <w:rPr>
                <w:rFonts w:ascii="Arial" w:hAnsi="Arial" w:cs="Arial"/>
                <w:lang w:val="en-GB"/>
              </w:rPr>
              <w:t>Systemic photoallergic reactions</w:t>
            </w:r>
          </w:p>
        </w:tc>
        <w:tc>
          <w:tcPr>
            <w:tcW w:w="1793" w:type="dxa"/>
          </w:tcPr>
          <w:p w14:paraId="7BD39323" w14:textId="77777777" w:rsidR="00DB6846" w:rsidRPr="001E3CF3" w:rsidRDefault="00EF77F5" w:rsidP="00DB68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A1818"/>
                <w:lang w:val="en-GB"/>
              </w:rPr>
            </w:pPr>
            <w:r w:rsidRPr="001E3CF3">
              <w:rPr>
                <w:rFonts w:ascii="Arial" w:hAnsi="Arial" w:cs="Arial"/>
                <w:color w:val="1A1818"/>
                <w:lang w:val="en-GB"/>
              </w:rPr>
              <w:t>Days-years</w:t>
            </w:r>
          </w:p>
        </w:tc>
        <w:tc>
          <w:tcPr>
            <w:tcW w:w="2835" w:type="dxa"/>
          </w:tcPr>
          <w:p w14:paraId="7EC0A756" w14:textId="2107A6CE" w:rsidR="00DB6846" w:rsidRPr="001E3CF3" w:rsidRDefault="006257A1" w:rsidP="00DB68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A1818"/>
                <w:lang w:val="en-GB"/>
              </w:rPr>
            </w:pPr>
            <w:r w:rsidRPr="001E3CF3">
              <w:rPr>
                <w:rFonts w:ascii="Arial" w:hAnsi="Arial" w:cs="Arial"/>
                <w:color w:val="1A1818"/>
                <w:lang w:val="en-GB"/>
              </w:rPr>
              <w:t>NSAID</w:t>
            </w:r>
            <w:r w:rsidR="002E3BEB">
              <w:rPr>
                <w:rFonts w:ascii="Arial" w:hAnsi="Arial" w:cs="Arial"/>
                <w:color w:val="1A1818"/>
                <w:lang w:val="en-GB"/>
              </w:rPr>
              <w:t>s</w:t>
            </w:r>
          </w:p>
          <w:p w14:paraId="3FE097BC" w14:textId="1F5821CC" w:rsidR="006257A1" w:rsidRPr="001E3CF3" w:rsidRDefault="006257A1" w:rsidP="00DB68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A1818"/>
                <w:lang w:val="en-GB"/>
              </w:rPr>
            </w:pPr>
            <w:r w:rsidRPr="001E3CF3">
              <w:rPr>
                <w:rFonts w:ascii="Arial" w:hAnsi="Arial" w:cs="Arial"/>
                <w:color w:val="1A1818"/>
                <w:lang w:val="en-GB"/>
              </w:rPr>
              <w:t>Prome</w:t>
            </w:r>
            <w:r w:rsidR="003D7D30" w:rsidRPr="001E3CF3">
              <w:rPr>
                <w:rFonts w:ascii="Arial" w:hAnsi="Arial" w:cs="Arial"/>
                <w:color w:val="1A1818"/>
                <w:lang w:val="en-GB"/>
              </w:rPr>
              <w:t>thazine</w:t>
            </w:r>
          </w:p>
          <w:p w14:paraId="2629ED20" w14:textId="77777777" w:rsidR="006257A1" w:rsidRPr="001E3CF3" w:rsidRDefault="006257A1" w:rsidP="00DB68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A1818"/>
                <w:lang w:val="en-GB"/>
              </w:rPr>
            </w:pPr>
            <w:r w:rsidRPr="001E3CF3">
              <w:rPr>
                <w:rFonts w:ascii="Arial" w:hAnsi="Arial" w:cs="Arial"/>
                <w:color w:val="1A1818"/>
                <w:lang w:val="en-GB"/>
              </w:rPr>
              <w:t>Chlorpromazine</w:t>
            </w:r>
          </w:p>
        </w:tc>
        <w:tc>
          <w:tcPr>
            <w:tcW w:w="1956" w:type="dxa"/>
          </w:tcPr>
          <w:p w14:paraId="317AB8B2" w14:textId="77777777" w:rsidR="00DB6846" w:rsidRPr="001E3CF3" w:rsidRDefault="00DB6846" w:rsidP="00DB68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A1818"/>
                <w:lang w:val="en-GB"/>
              </w:rPr>
            </w:pPr>
            <w:r w:rsidRPr="001E3CF3">
              <w:rPr>
                <w:rFonts w:ascii="Arial" w:hAnsi="Arial" w:cs="Arial"/>
                <w:color w:val="1A1818"/>
                <w:lang w:val="en-GB"/>
              </w:rPr>
              <w:t>Mostly drug induced</w:t>
            </w:r>
          </w:p>
        </w:tc>
      </w:tr>
    </w:tbl>
    <w:p w14:paraId="106D19BB" w14:textId="77777777" w:rsidR="002B7DB2" w:rsidRPr="001E3CF3" w:rsidRDefault="002B7DB2" w:rsidP="002B7D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A1818"/>
          <w:sz w:val="18"/>
          <w:szCs w:val="18"/>
          <w:lang w:val="en-GB"/>
        </w:rPr>
      </w:pPr>
      <w:r w:rsidRPr="001E3CF3">
        <w:rPr>
          <w:rFonts w:ascii="Arial" w:hAnsi="Arial" w:cs="Arial"/>
          <w:color w:val="1A1818"/>
          <w:sz w:val="18"/>
          <w:szCs w:val="18"/>
          <w:lang w:val="en-GB"/>
        </w:rPr>
        <w:t>SJS</w:t>
      </w:r>
      <w:r w:rsidR="00BD587C" w:rsidRPr="001E3CF3">
        <w:rPr>
          <w:rFonts w:ascii="Arial" w:hAnsi="Arial" w:cs="Arial"/>
          <w:color w:val="1A1818"/>
          <w:sz w:val="18"/>
          <w:szCs w:val="18"/>
          <w:lang w:val="en-GB"/>
        </w:rPr>
        <w:t>:</w:t>
      </w:r>
      <w:r w:rsidRPr="001E3CF3">
        <w:rPr>
          <w:rFonts w:ascii="Arial" w:hAnsi="Arial" w:cs="Arial"/>
          <w:color w:val="1A1818"/>
          <w:sz w:val="18"/>
          <w:szCs w:val="18"/>
          <w:lang w:val="en-GB"/>
        </w:rPr>
        <w:t xml:space="preserve"> Stevens-Johnson syndrome; TEN: toxic epidermal necrolysis; </w:t>
      </w:r>
      <w:r w:rsidR="003D7D30" w:rsidRPr="001E3CF3">
        <w:rPr>
          <w:rFonts w:ascii="Arial" w:hAnsi="Arial" w:cs="Arial"/>
          <w:color w:val="1A1818"/>
          <w:sz w:val="18"/>
          <w:szCs w:val="18"/>
          <w:lang w:val="en-GB"/>
        </w:rPr>
        <w:t>AGEP</w:t>
      </w:r>
      <w:r w:rsidR="00BD587C" w:rsidRPr="001E3CF3">
        <w:rPr>
          <w:rFonts w:ascii="Arial" w:hAnsi="Arial" w:cs="Arial"/>
          <w:color w:val="1A1818"/>
          <w:sz w:val="18"/>
          <w:szCs w:val="18"/>
          <w:lang w:val="en-GB"/>
        </w:rPr>
        <w:t>:</w:t>
      </w:r>
      <w:r w:rsidR="003D7D30" w:rsidRPr="001E3CF3">
        <w:rPr>
          <w:rFonts w:ascii="Arial" w:hAnsi="Arial" w:cs="Arial"/>
          <w:color w:val="1A1818"/>
          <w:sz w:val="18"/>
          <w:szCs w:val="18"/>
          <w:lang w:val="en-GB"/>
        </w:rPr>
        <w:t xml:space="preserve"> acute generali</w:t>
      </w:r>
      <w:r w:rsidR="00EF0EC4" w:rsidRPr="001E3CF3">
        <w:rPr>
          <w:rFonts w:ascii="Arial" w:hAnsi="Arial" w:cs="Arial"/>
          <w:color w:val="1A1818"/>
          <w:sz w:val="18"/>
          <w:szCs w:val="18"/>
          <w:lang w:val="en-GB"/>
        </w:rPr>
        <w:t>s</w:t>
      </w:r>
      <w:r w:rsidR="003D7D30" w:rsidRPr="001E3CF3">
        <w:rPr>
          <w:rFonts w:ascii="Arial" w:hAnsi="Arial" w:cs="Arial"/>
          <w:color w:val="1A1818"/>
          <w:sz w:val="18"/>
          <w:szCs w:val="18"/>
          <w:lang w:val="en-GB"/>
        </w:rPr>
        <w:t xml:space="preserve">ed exanthematous pustulosis; </w:t>
      </w:r>
      <w:r w:rsidRPr="001E3CF3">
        <w:rPr>
          <w:rFonts w:ascii="Arial" w:hAnsi="Arial" w:cs="Arial"/>
          <w:color w:val="1A1818"/>
          <w:sz w:val="18"/>
          <w:szCs w:val="18"/>
          <w:lang w:val="en-GB"/>
        </w:rPr>
        <w:t>DRESS</w:t>
      </w:r>
      <w:r w:rsidR="00BD587C" w:rsidRPr="001E3CF3">
        <w:rPr>
          <w:rFonts w:ascii="Arial" w:hAnsi="Arial" w:cs="Arial"/>
          <w:color w:val="1A1818"/>
          <w:sz w:val="18"/>
          <w:szCs w:val="18"/>
          <w:lang w:val="en-GB"/>
        </w:rPr>
        <w:t>:</w:t>
      </w:r>
      <w:r w:rsidRPr="001E3CF3">
        <w:rPr>
          <w:rFonts w:ascii="Arial" w:hAnsi="Arial" w:cs="Arial"/>
          <w:color w:val="1A1818"/>
          <w:sz w:val="18"/>
          <w:szCs w:val="18"/>
          <w:lang w:val="en-GB"/>
        </w:rPr>
        <w:t xml:space="preserve"> drug reaction with eosinophilia and systemic symptoms</w:t>
      </w:r>
      <w:r w:rsidR="00E34CB1" w:rsidRPr="001E3CF3">
        <w:rPr>
          <w:rFonts w:ascii="Arial" w:hAnsi="Arial" w:cs="Arial"/>
          <w:color w:val="1A1818"/>
          <w:sz w:val="18"/>
          <w:szCs w:val="18"/>
          <w:lang w:val="en-GB"/>
        </w:rPr>
        <w:t xml:space="preserve">; </w:t>
      </w:r>
      <w:r w:rsidR="003D7D30" w:rsidRPr="001E3CF3">
        <w:rPr>
          <w:rFonts w:ascii="Arial" w:hAnsi="Arial" w:cs="Arial"/>
          <w:color w:val="1A1818"/>
          <w:sz w:val="18"/>
          <w:szCs w:val="18"/>
          <w:lang w:val="en-GB"/>
        </w:rPr>
        <w:t>SDRIFE</w:t>
      </w:r>
      <w:r w:rsidR="00BD587C" w:rsidRPr="001E3CF3">
        <w:rPr>
          <w:rFonts w:ascii="Arial" w:hAnsi="Arial" w:cs="Arial"/>
          <w:color w:val="1A1818"/>
          <w:sz w:val="18"/>
          <w:szCs w:val="18"/>
          <w:lang w:val="en-GB"/>
        </w:rPr>
        <w:t>:</w:t>
      </w:r>
      <w:r w:rsidR="003D7D30" w:rsidRPr="001E3CF3">
        <w:rPr>
          <w:rFonts w:ascii="Arial" w:hAnsi="Arial" w:cs="Arial"/>
          <w:color w:val="1A1818"/>
          <w:sz w:val="18"/>
          <w:szCs w:val="18"/>
          <w:lang w:val="en-GB"/>
        </w:rPr>
        <w:t xml:space="preserve"> s</w:t>
      </w:r>
      <w:r w:rsidR="003D7D30" w:rsidRPr="001E3CF3">
        <w:rPr>
          <w:rFonts w:ascii="Arial" w:hAnsi="Arial" w:cs="Arial"/>
          <w:sz w:val="18"/>
          <w:szCs w:val="18"/>
          <w:lang w:val="en-GB"/>
        </w:rPr>
        <w:t>ymmetrical drug-related intertriginous and flexural exanthema</w:t>
      </w:r>
      <w:r w:rsidR="00BD587C" w:rsidRPr="001E3CF3">
        <w:rPr>
          <w:rFonts w:ascii="Arial" w:hAnsi="Arial" w:cs="Arial"/>
          <w:sz w:val="18"/>
          <w:szCs w:val="18"/>
          <w:lang w:val="en-GB"/>
        </w:rPr>
        <w:t>;</w:t>
      </w:r>
      <w:r w:rsidR="003D7D30" w:rsidRPr="001E3CF3">
        <w:rPr>
          <w:rFonts w:ascii="Arial" w:hAnsi="Arial" w:cs="Arial"/>
          <w:lang w:val="en-GB"/>
        </w:rPr>
        <w:t xml:space="preserve"> </w:t>
      </w:r>
      <w:r w:rsidR="00E34CB1" w:rsidRPr="001E3CF3">
        <w:rPr>
          <w:rFonts w:ascii="Arial" w:hAnsi="Arial" w:cs="Arial"/>
          <w:color w:val="1A1818"/>
          <w:sz w:val="18"/>
          <w:szCs w:val="18"/>
          <w:lang w:val="en-GB"/>
        </w:rPr>
        <w:t>FDE</w:t>
      </w:r>
      <w:r w:rsidR="00BD587C" w:rsidRPr="001E3CF3">
        <w:rPr>
          <w:rFonts w:ascii="Arial" w:hAnsi="Arial" w:cs="Arial"/>
          <w:color w:val="1A1818"/>
          <w:sz w:val="18"/>
          <w:szCs w:val="18"/>
          <w:lang w:val="en-GB"/>
        </w:rPr>
        <w:t>:</w:t>
      </w:r>
      <w:r w:rsidR="00E34CB1" w:rsidRPr="001E3CF3">
        <w:rPr>
          <w:rFonts w:ascii="Arial" w:hAnsi="Arial" w:cs="Arial"/>
          <w:color w:val="1A1818"/>
          <w:sz w:val="18"/>
          <w:szCs w:val="18"/>
          <w:lang w:val="en-GB"/>
        </w:rPr>
        <w:t xml:space="preserve"> fixed drug eruption</w:t>
      </w:r>
      <w:r w:rsidR="00334A4C" w:rsidRPr="001E3CF3">
        <w:rPr>
          <w:rFonts w:ascii="Arial" w:hAnsi="Arial" w:cs="Arial"/>
          <w:color w:val="1A1818"/>
          <w:sz w:val="18"/>
          <w:szCs w:val="18"/>
          <w:lang w:val="en-GB"/>
        </w:rPr>
        <w:t xml:space="preserve">; </w:t>
      </w:r>
      <w:r w:rsidR="003D7D30" w:rsidRPr="001E3CF3">
        <w:rPr>
          <w:rFonts w:ascii="Arial" w:hAnsi="Arial" w:cs="Arial"/>
          <w:color w:val="1A1818"/>
          <w:sz w:val="18"/>
          <w:szCs w:val="18"/>
          <w:vertAlign w:val="superscript"/>
          <w:lang w:val="en-GB"/>
        </w:rPr>
        <w:t>a</w:t>
      </w:r>
      <w:r w:rsidR="003D7D30" w:rsidRPr="001E3CF3">
        <w:rPr>
          <w:rFonts w:ascii="Arial" w:hAnsi="Arial" w:cs="Arial"/>
          <w:color w:val="1A1818"/>
          <w:sz w:val="18"/>
          <w:szCs w:val="18"/>
          <w:lang w:val="en-GB"/>
        </w:rPr>
        <w:t>ACE (</w:t>
      </w:r>
      <w:r w:rsidR="003D7D30" w:rsidRPr="001E3CF3">
        <w:rPr>
          <w:rFonts w:ascii="Arial" w:hAnsi="Arial" w:cs="Arial"/>
          <w:sz w:val="18"/>
          <w:szCs w:val="18"/>
          <w:lang w:val="en-GB"/>
        </w:rPr>
        <w:t>angiotensin-converting enzyme) inhibitors specifically induce angioedema, not associated with urticaria, that may begin even after months or years of treatment</w:t>
      </w:r>
      <w:r w:rsidR="00564849" w:rsidRPr="001E3CF3">
        <w:rPr>
          <w:rFonts w:ascii="Arial" w:hAnsi="Arial" w:cs="Arial"/>
          <w:sz w:val="18"/>
          <w:szCs w:val="18"/>
          <w:lang w:val="en-GB"/>
        </w:rPr>
        <w:t>;</w:t>
      </w:r>
      <w:r w:rsidR="003D7D30" w:rsidRPr="001E3CF3">
        <w:rPr>
          <w:rFonts w:ascii="Arial" w:hAnsi="Arial" w:cs="Arial"/>
          <w:color w:val="1A1818"/>
          <w:sz w:val="18"/>
          <w:szCs w:val="18"/>
          <w:vertAlign w:val="superscript"/>
          <w:lang w:val="en-GB"/>
        </w:rPr>
        <w:t xml:space="preserve"> b</w:t>
      </w:r>
      <w:r w:rsidR="00564849" w:rsidRPr="001E3CF3">
        <w:rPr>
          <w:rFonts w:ascii="Arial" w:hAnsi="Arial" w:cs="Arial"/>
          <w:color w:val="1A1818"/>
          <w:sz w:val="18"/>
          <w:szCs w:val="18"/>
          <w:lang w:val="en-GB"/>
        </w:rPr>
        <w:t>s</w:t>
      </w:r>
      <w:r w:rsidR="003D7D30" w:rsidRPr="001E3CF3">
        <w:rPr>
          <w:rFonts w:ascii="Arial" w:hAnsi="Arial" w:cs="Arial"/>
          <w:color w:val="1A1818"/>
          <w:sz w:val="18"/>
          <w:szCs w:val="18"/>
          <w:lang w:val="en-GB"/>
        </w:rPr>
        <w:t>ometimes longer with allopurinol</w:t>
      </w:r>
      <w:r w:rsidR="00564849" w:rsidRPr="001E3CF3">
        <w:rPr>
          <w:rFonts w:ascii="Arial" w:hAnsi="Arial" w:cs="Arial"/>
          <w:color w:val="1A1818"/>
          <w:sz w:val="18"/>
          <w:szCs w:val="18"/>
          <w:lang w:val="en-GB"/>
        </w:rPr>
        <w:t>;</w:t>
      </w:r>
      <w:r w:rsidR="003D7D30" w:rsidRPr="001E3CF3">
        <w:rPr>
          <w:rFonts w:ascii="Arial" w:hAnsi="Arial" w:cs="Arial"/>
          <w:color w:val="1A1818"/>
          <w:position w:val="4"/>
          <w:sz w:val="18"/>
          <w:szCs w:val="18"/>
          <w:vertAlign w:val="superscript"/>
          <w:lang w:val="en-GB"/>
        </w:rPr>
        <w:t xml:space="preserve"> c</w:t>
      </w:r>
      <w:r w:rsidR="003D7D30" w:rsidRPr="001E3CF3">
        <w:rPr>
          <w:rFonts w:ascii="Arial" w:hAnsi="Arial" w:cs="Arial"/>
          <w:color w:val="1A1818"/>
          <w:sz w:val="18"/>
          <w:szCs w:val="18"/>
          <w:lang w:val="en-GB"/>
        </w:rPr>
        <w:t>mostly 1–2 days with antibiotics, often 7–12 days with other medications;</w:t>
      </w:r>
      <w:r w:rsidR="00564849" w:rsidRPr="001E3CF3">
        <w:rPr>
          <w:rFonts w:ascii="Arial" w:hAnsi="Arial" w:cs="Arial"/>
          <w:color w:val="1A1818"/>
          <w:sz w:val="18"/>
          <w:szCs w:val="18"/>
          <w:lang w:val="en-GB"/>
        </w:rPr>
        <w:t xml:space="preserve"> </w:t>
      </w:r>
      <w:r w:rsidR="00564849" w:rsidRPr="001E3CF3">
        <w:rPr>
          <w:rFonts w:ascii="Arial" w:hAnsi="Arial" w:cs="Arial"/>
          <w:color w:val="1A1818"/>
          <w:sz w:val="18"/>
          <w:szCs w:val="18"/>
          <w:vertAlign w:val="superscript"/>
          <w:lang w:val="en-GB"/>
        </w:rPr>
        <w:t>d</w:t>
      </w:r>
      <w:r w:rsidR="00564849" w:rsidRPr="001E3CF3">
        <w:rPr>
          <w:rFonts w:ascii="Arial" w:hAnsi="Arial" w:cs="Arial"/>
          <w:sz w:val="18"/>
          <w:szCs w:val="18"/>
          <w:lang w:val="en-GB"/>
        </w:rPr>
        <w:t>systemic reactivation of ACD;</w:t>
      </w:r>
      <w:r w:rsidR="00564849" w:rsidRPr="001E3CF3">
        <w:rPr>
          <w:rFonts w:ascii="Arial" w:hAnsi="Arial" w:cs="Arial"/>
          <w:color w:val="1A1818"/>
          <w:sz w:val="18"/>
          <w:szCs w:val="18"/>
          <w:lang w:val="en-GB"/>
        </w:rPr>
        <w:t xml:space="preserve"> </w:t>
      </w:r>
      <w:r w:rsidR="00564849" w:rsidRPr="001E3CF3">
        <w:rPr>
          <w:rFonts w:ascii="Arial" w:hAnsi="Arial" w:cs="Arial"/>
          <w:color w:val="1A1818"/>
          <w:position w:val="4"/>
          <w:sz w:val="18"/>
          <w:szCs w:val="18"/>
          <w:vertAlign w:val="superscript"/>
          <w:lang w:val="en-GB"/>
        </w:rPr>
        <w:t>e</w:t>
      </w:r>
      <w:r w:rsidR="00564849" w:rsidRPr="001E3CF3">
        <w:rPr>
          <w:rFonts w:ascii="Arial" w:hAnsi="Arial" w:cs="Arial"/>
          <w:color w:val="1A1818"/>
          <w:sz w:val="18"/>
          <w:szCs w:val="18"/>
          <w:lang w:val="en-GB"/>
        </w:rPr>
        <w:t>t</w:t>
      </w:r>
      <w:r w:rsidRPr="001E3CF3">
        <w:rPr>
          <w:rFonts w:ascii="Arial" w:hAnsi="Arial" w:cs="Arial"/>
          <w:color w:val="1A1818"/>
          <w:sz w:val="18"/>
          <w:szCs w:val="18"/>
          <w:lang w:val="en-GB"/>
        </w:rPr>
        <w:t>ime interval in repeat</w:t>
      </w:r>
      <w:r w:rsidR="00BD587C" w:rsidRPr="001E3CF3">
        <w:rPr>
          <w:rFonts w:ascii="Arial" w:hAnsi="Arial" w:cs="Arial"/>
          <w:color w:val="1A1818"/>
          <w:sz w:val="18"/>
          <w:szCs w:val="18"/>
          <w:lang w:val="en-GB"/>
        </w:rPr>
        <w:t>ed</w:t>
      </w:r>
      <w:r w:rsidRPr="001E3CF3">
        <w:rPr>
          <w:rFonts w:ascii="Arial" w:hAnsi="Arial" w:cs="Arial"/>
          <w:color w:val="1A1818"/>
          <w:sz w:val="18"/>
          <w:szCs w:val="18"/>
          <w:lang w:val="en-GB"/>
        </w:rPr>
        <w:t xml:space="preserve"> reactions typically shorter compared with the first reaction. In maculopapular drug eruptions, reaction typically seen after 1–4 days, typical time interval for repeat</w:t>
      </w:r>
      <w:r w:rsidR="00BD587C" w:rsidRPr="001E3CF3">
        <w:rPr>
          <w:rFonts w:ascii="Arial" w:hAnsi="Arial" w:cs="Arial"/>
          <w:color w:val="1A1818"/>
          <w:sz w:val="18"/>
          <w:szCs w:val="18"/>
          <w:lang w:val="en-GB"/>
        </w:rPr>
        <w:t>ed</w:t>
      </w:r>
      <w:r w:rsidRPr="001E3CF3">
        <w:rPr>
          <w:rFonts w:ascii="Arial" w:hAnsi="Arial" w:cs="Arial"/>
          <w:color w:val="1A1818"/>
          <w:sz w:val="18"/>
          <w:szCs w:val="18"/>
          <w:lang w:val="en-GB"/>
        </w:rPr>
        <w:t xml:space="preserve"> reactions has not been investigated in AGEP, SJS,TEN, and DRESS</w:t>
      </w:r>
      <w:r w:rsidR="00564849" w:rsidRPr="001E3CF3">
        <w:rPr>
          <w:rFonts w:ascii="Arial" w:hAnsi="Arial" w:cs="Arial"/>
          <w:color w:val="1A1818"/>
          <w:sz w:val="18"/>
          <w:szCs w:val="18"/>
          <w:lang w:val="en-GB"/>
        </w:rPr>
        <w:t>.</w:t>
      </w:r>
      <w:r w:rsidRPr="001E3CF3">
        <w:rPr>
          <w:rFonts w:ascii="Arial" w:hAnsi="Arial" w:cs="Arial"/>
          <w:color w:val="1A1818"/>
          <w:sz w:val="18"/>
          <w:szCs w:val="18"/>
          <w:lang w:val="en-GB"/>
        </w:rPr>
        <w:t xml:space="preserve"> </w:t>
      </w:r>
    </w:p>
    <w:p w14:paraId="4480CC50" w14:textId="77777777" w:rsidR="002E3BEB" w:rsidRDefault="002E3BEB" w:rsidP="006B29C9">
      <w:pPr>
        <w:rPr>
          <w:rFonts w:ascii="Arial" w:hAnsi="Arial" w:cs="Arial"/>
          <w:b/>
          <w:lang w:val="en-GB"/>
        </w:rPr>
      </w:pPr>
    </w:p>
    <w:p w14:paraId="2BDE17D9" w14:textId="77777777" w:rsidR="00C06A0C" w:rsidRDefault="00C06A0C">
      <w:pPr>
        <w:rPr>
          <w:rFonts w:ascii="Arial" w:hAnsi="Arial" w:cs="Arial"/>
          <w:b/>
          <w:lang w:val="en-GB"/>
        </w:rPr>
      </w:pPr>
      <w:r>
        <w:rPr>
          <w:rFonts w:ascii="Arial" w:hAnsi="Arial" w:cs="Arial"/>
          <w:b/>
          <w:lang w:val="en-GB"/>
        </w:rPr>
        <w:br w:type="page"/>
      </w:r>
    </w:p>
    <w:p w14:paraId="1C2AE771" w14:textId="2E19B915" w:rsidR="006B29C9" w:rsidRPr="001E3CF3" w:rsidRDefault="006B29C9" w:rsidP="006B29C9">
      <w:pPr>
        <w:rPr>
          <w:rFonts w:ascii="Arial" w:hAnsi="Arial" w:cs="Arial"/>
          <w:b/>
          <w:lang w:val="en-GB"/>
        </w:rPr>
      </w:pPr>
      <w:r w:rsidRPr="001E3CF3">
        <w:rPr>
          <w:rFonts w:ascii="Arial" w:hAnsi="Arial" w:cs="Arial"/>
          <w:b/>
          <w:lang w:val="en-GB"/>
        </w:rPr>
        <w:lastRenderedPageBreak/>
        <w:t>Table 2. Typical clinical manifestations of cutaneous drug hypersensit</w:t>
      </w:r>
      <w:r w:rsidR="00737E05" w:rsidRPr="001E3CF3">
        <w:rPr>
          <w:rFonts w:ascii="Arial" w:hAnsi="Arial" w:cs="Arial"/>
          <w:b/>
          <w:lang w:val="en-GB"/>
        </w:rPr>
        <w:t>i</w:t>
      </w:r>
      <w:r w:rsidRPr="001E3CF3">
        <w:rPr>
          <w:rFonts w:ascii="Arial" w:hAnsi="Arial" w:cs="Arial"/>
          <w:b/>
          <w:lang w:val="en-GB"/>
        </w:rPr>
        <w:t>vity reactions</w:t>
      </w:r>
    </w:p>
    <w:p w14:paraId="34FD8D61" w14:textId="77777777" w:rsidR="006B29C9" w:rsidRPr="001E3CF3" w:rsidRDefault="006B29C9" w:rsidP="006B29C9">
      <w:pPr>
        <w:rPr>
          <w:rFonts w:ascii="Arial" w:hAnsi="Arial" w:cs="Arial"/>
          <w:lang w:val="en-GB"/>
        </w:rPr>
      </w:pPr>
    </w:p>
    <w:tbl>
      <w:tblPr>
        <w:tblStyle w:val="TableGrid"/>
        <w:tblW w:w="10065" w:type="dxa"/>
        <w:tblInd w:w="-318" w:type="dxa"/>
        <w:tblLayout w:type="fixed"/>
        <w:tblLook w:val="04A0" w:firstRow="1" w:lastRow="0" w:firstColumn="1" w:lastColumn="0" w:noHBand="0" w:noVBand="1"/>
      </w:tblPr>
      <w:tblGrid>
        <w:gridCol w:w="1560"/>
        <w:gridCol w:w="1985"/>
        <w:gridCol w:w="1984"/>
        <w:gridCol w:w="2835"/>
        <w:gridCol w:w="1701"/>
      </w:tblGrid>
      <w:tr w:rsidR="002C52BA" w:rsidRPr="001E3CF3" w14:paraId="2AB1C850" w14:textId="77777777" w:rsidTr="00D92750">
        <w:trPr>
          <w:trHeight w:val="464"/>
        </w:trPr>
        <w:tc>
          <w:tcPr>
            <w:tcW w:w="1560" w:type="dxa"/>
          </w:tcPr>
          <w:p w14:paraId="7E2585F8" w14:textId="77777777" w:rsidR="00E34CB1" w:rsidRPr="001E3CF3" w:rsidRDefault="00E34CB1" w:rsidP="00340DBD">
            <w:pPr>
              <w:rPr>
                <w:rFonts w:ascii="Arial" w:hAnsi="Arial" w:cs="Arial"/>
                <w:sz w:val="18"/>
                <w:szCs w:val="18"/>
                <w:lang w:val="en-GB"/>
              </w:rPr>
            </w:pPr>
          </w:p>
          <w:p w14:paraId="00918318" w14:textId="77777777" w:rsidR="00E34CB1" w:rsidRPr="001E3CF3" w:rsidRDefault="00E34CB1" w:rsidP="00340DBD">
            <w:pPr>
              <w:rPr>
                <w:rFonts w:ascii="Arial" w:hAnsi="Arial" w:cs="Arial"/>
                <w:sz w:val="18"/>
                <w:szCs w:val="18"/>
                <w:lang w:val="en-GB"/>
              </w:rPr>
            </w:pPr>
            <w:r w:rsidRPr="001E3CF3">
              <w:rPr>
                <w:rFonts w:ascii="Arial" w:hAnsi="Arial" w:cs="Arial"/>
                <w:sz w:val="18"/>
                <w:szCs w:val="18"/>
                <w:lang w:val="en-GB"/>
              </w:rPr>
              <w:t>*See text for diagnostic details</w:t>
            </w:r>
          </w:p>
        </w:tc>
        <w:tc>
          <w:tcPr>
            <w:tcW w:w="1985" w:type="dxa"/>
          </w:tcPr>
          <w:p w14:paraId="695ED6E7" w14:textId="77777777" w:rsidR="00E34CB1" w:rsidRPr="001E3CF3" w:rsidRDefault="00E34CB1" w:rsidP="00340DBD">
            <w:pPr>
              <w:rPr>
                <w:rFonts w:ascii="Arial" w:hAnsi="Arial" w:cs="Arial"/>
                <w:b/>
                <w:sz w:val="18"/>
                <w:szCs w:val="18"/>
                <w:lang w:val="en-GB"/>
              </w:rPr>
            </w:pPr>
            <w:r w:rsidRPr="001E3CF3">
              <w:rPr>
                <w:rFonts w:ascii="Arial" w:hAnsi="Arial" w:cs="Arial"/>
                <w:b/>
                <w:sz w:val="18"/>
                <w:szCs w:val="18"/>
                <w:lang w:val="en-GB"/>
              </w:rPr>
              <w:t>Primary lesion &amp; typical features</w:t>
            </w:r>
          </w:p>
        </w:tc>
        <w:tc>
          <w:tcPr>
            <w:tcW w:w="1984" w:type="dxa"/>
          </w:tcPr>
          <w:p w14:paraId="76675C0B" w14:textId="77777777" w:rsidR="00E34CB1" w:rsidRPr="001E3CF3" w:rsidRDefault="00E34CB1" w:rsidP="00340DBD">
            <w:pPr>
              <w:rPr>
                <w:rFonts w:ascii="Arial" w:hAnsi="Arial" w:cs="Arial"/>
                <w:b/>
                <w:sz w:val="18"/>
                <w:szCs w:val="18"/>
                <w:lang w:val="en-GB"/>
              </w:rPr>
            </w:pPr>
            <w:r w:rsidRPr="001E3CF3">
              <w:rPr>
                <w:rFonts w:ascii="Arial" w:hAnsi="Arial" w:cs="Arial"/>
                <w:b/>
                <w:sz w:val="18"/>
                <w:szCs w:val="18"/>
                <w:lang w:val="en-GB"/>
              </w:rPr>
              <w:t>Distribution</w:t>
            </w:r>
          </w:p>
        </w:tc>
        <w:tc>
          <w:tcPr>
            <w:tcW w:w="2835" w:type="dxa"/>
          </w:tcPr>
          <w:p w14:paraId="76430E86" w14:textId="77777777" w:rsidR="00E34CB1" w:rsidRPr="001E3CF3" w:rsidRDefault="00E34CB1" w:rsidP="00340DBD">
            <w:pPr>
              <w:rPr>
                <w:rFonts w:ascii="Arial" w:hAnsi="Arial" w:cs="Arial"/>
                <w:b/>
                <w:sz w:val="18"/>
                <w:szCs w:val="18"/>
                <w:lang w:val="en-GB"/>
              </w:rPr>
            </w:pPr>
            <w:r w:rsidRPr="001E3CF3">
              <w:rPr>
                <w:rFonts w:ascii="Arial" w:hAnsi="Arial" w:cs="Arial"/>
                <w:b/>
                <w:sz w:val="18"/>
                <w:szCs w:val="18"/>
                <w:lang w:val="en-GB"/>
              </w:rPr>
              <w:t>Other important</w:t>
            </w:r>
          </w:p>
          <w:p w14:paraId="059126B1" w14:textId="19D99DF9" w:rsidR="00E34CB1" w:rsidRPr="001E3CF3" w:rsidRDefault="00E34CB1" w:rsidP="00340DBD">
            <w:pPr>
              <w:rPr>
                <w:rFonts w:ascii="Arial" w:hAnsi="Arial" w:cs="Arial"/>
                <w:b/>
                <w:sz w:val="18"/>
                <w:szCs w:val="18"/>
                <w:lang w:val="en-GB"/>
              </w:rPr>
            </w:pPr>
            <w:r w:rsidRPr="001E3CF3">
              <w:rPr>
                <w:rFonts w:ascii="Arial" w:hAnsi="Arial" w:cs="Arial"/>
                <w:b/>
                <w:sz w:val="18"/>
                <w:szCs w:val="18"/>
                <w:lang w:val="en-GB"/>
              </w:rPr>
              <w:t>symptoms/ findings</w:t>
            </w:r>
            <w:r w:rsidR="005C7DD3">
              <w:rPr>
                <w:rFonts w:ascii="Arial" w:hAnsi="Arial" w:cs="Arial"/>
                <w:b/>
                <w:sz w:val="18"/>
                <w:szCs w:val="18"/>
                <w:lang w:val="en-GB"/>
              </w:rPr>
              <w:t xml:space="preserve"> / complications</w:t>
            </w:r>
          </w:p>
        </w:tc>
        <w:tc>
          <w:tcPr>
            <w:tcW w:w="1701" w:type="dxa"/>
          </w:tcPr>
          <w:p w14:paraId="2C85F918" w14:textId="3EC16A2D" w:rsidR="00E34CB1" w:rsidRPr="001E3CF3" w:rsidRDefault="0021531B" w:rsidP="00340DBD">
            <w:pPr>
              <w:rPr>
                <w:rFonts w:ascii="Arial" w:hAnsi="Arial" w:cs="Arial"/>
                <w:b/>
                <w:sz w:val="18"/>
                <w:szCs w:val="18"/>
                <w:lang w:val="en-GB"/>
              </w:rPr>
            </w:pPr>
            <w:r>
              <w:rPr>
                <w:rFonts w:ascii="Arial" w:hAnsi="Arial" w:cs="Arial"/>
                <w:b/>
                <w:sz w:val="18"/>
                <w:szCs w:val="18"/>
                <w:lang w:val="en-GB"/>
              </w:rPr>
              <w:t>Preferred method of diagnosis</w:t>
            </w:r>
          </w:p>
        </w:tc>
      </w:tr>
      <w:tr w:rsidR="002C52BA" w:rsidRPr="00DC274D" w14:paraId="470BE315" w14:textId="77777777" w:rsidTr="00D92750">
        <w:trPr>
          <w:trHeight w:val="476"/>
        </w:trPr>
        <w:tc>
          <w:tcPr>
            <w:tcW w:w="1560" w:type="dxa"/>
          </w:tcPr>
          <w:p w14:paraId="015E808E" w14:textId="77777777" w:rsidR="00E34CB1" w:rsidRPr="001E3CF3" w:rsidRDefault="00E34CB1" w:rsidP="00340DBD">
            <w:pPr>
              <w:rPr>
                <w:rFonts w:ascii="Arial" w:hAnsi="Arial" w:cs="Arial"/>
                <w:b/>
                <w:sz w:val="18"/>
                <w:szCs w:val="18"/>
                <w:lang w:val="en-GB"/>
              </w:rPr>
            </w:pPr>
            <w:r w:rsidRPr="001E3CF3">
              <w:rPr>
                <w:rFonts w:ascii="Arial" w:hAnsi="Arial" w:cs="Arial"/>
                <w:b/>
                <w:sz w:val="18"/>
                <w:szCs w:val="18"/>
                <w:lang w:val="en-GB"/>
              </w:rPr>
              <w:t>Urticaria</w:t>
            </w:r>
          </w:p>
        </w:tc>
        <w:tc>
          <w:tcPr>
            <w:tcW w:w="1985" w:type="dxa"/>
          </w:tcPr>
          <w:p w14:paraId="217672BF" w14:textId="77777777" w:rsidR="00E34CB1" w:rsidRPr="001E3CF3" w:rsidRDefault="00E34CB1" w:rsidP="00340DBD">
            <w:pPr>
              <w:rPr>
                <w:rFonts w:ascii="Arial" w:hAnsi="Arial" w:cs="Arial"/>
                <w:sz w:val="18"/>
                <w:szCs w:val="18"/>
                <w:lang w:val="en-GB"/>
              </w:rPr>
            </w:pPr>
            <w:r w:rsidRPr="001E3CF3">
              <w:rPr>
                <w:rFonts w:ascii="Arial" w:hAnsi="Arial" w:cs="Arial"/>
                <w:sz w:val="18"/>
                <w:szCs w:val="18"/>
                <w:lang w:val="en-GB"/>
              </w:rPr>
              <w:t>Wheals</w:t>
            </w:r>
            <w:r w:rsidR="00BD587C" w:rsidRPr="001E3CF3">
              <w:rPr>
                <w:rFonts w:ascii="Arial" w:hAnsi="Arial" w:cs="Arial"/>
                <w:sz w:val="18"/>
                <w:szCs w:val="18"/>
                <w:lang w:val="en-GB"/>
              </w:rPr>
              <w:t xml:space="preserve"> (hives)</w:t>
            </w:r>
          </w:p>
        </w:tc>
        <w:tc>
          <w:tcPr>
            <w:tcW w:w="1984" w:type="dxa"/>
          </w:tcPr>
          <w:p w14:paraId="581CD4D7" w14:textId="77777777" w:rsidR="00E34CB1" w:rsidRPr="001E3CF3" w:rsidRDefault="00E34CB1" w:rsidP="00340DBD">
            <w:pPr>
              <w:rPr>
                <w:rFonts w:ascii="Arial" w:hAnsi="Arial" w:cs="Arial"/>
                <w:sz w:val="18"/>
                <w:szCs w:val="18"/>
                <w:lang w:val="en-GB"/>
              </w:rPr>
            </w:pPr>
            <w:r w:rsidRPr="001E3CF3">
              <w:rPr>
                <w:rFonts w:ascii="Arial" w:hAnsi="Arial" w:cs="Arial"/>
                <w:sz w:val="18"/>
                <w:szCs w:val="18"/>
                <w:lang w:val="en-GB"/>
              </w:rPr>
              <w:t xml:space="preserve">Single or widespread wheals  </w:t>
            </w:r>
          </w:p>
        </w:tc>
        <w:tc>
          <w:tcPr>
            <w:tcW w:w="2835" w:type="dxa"/>
          </w:tcPr>
          <w:p w14:paraId="651E1E13" w14:textId="256072C7" w:rsidR="00E34CB1" w:rsidRPr="001E3CF3" w:rsidRDefault="00E34CB1" w:rsidP="005C7DD3">
            <w:pPr>
              <w:rPr>
                <w:rFonts w:ascii="Arial" w:hAnsi="Arial" w:cs="Arial"/>
                <w:sz w:val="18"/>
                <w:szCs w:val="18"/>
                <w:lang w:val="en-GB"/>
              </w:rPr>
            </w:pPr>
            <w:r w:rsidRPr="001E3CF3">
              <w:rPr>
                <w:rFonts w:ascii="Arial" w:hAnsi="Arial" w:cs="Arial"/>
                <w:sz w:val="18"/>
                <w:szCs w:val="18"/>
                <w:lang w:val="en-GB"/>
              </w:rPr>
              <w:t>Eventually concomitant angioedema</w:t>
            </w:r>
            <w:r w:rsidR="005C7DD3">
              <w:rPr>
                <w:rFonts w:ascii="Arial" w:hAnsi="Arial" w:cs="Arial"/>
                <w:sz w:val="18"/>
                <w:szCs w:val="18"/>
                <w:lang w:val="en-GB"/>
              </w:rPr>
              <w:t>, beware of anaphylaxis</w:t>
            </w:r>
          </w:p>
        </w:tc>
        <w:tc>
          <w:tcPr>
            <w:tcW w:w="1701" w:type="dxa"/>
          </w:tcPr>
          <w:p w14:paraId="4F749884" w14:textId="1D132341" w:rsidR="00E34CB1" w:rsidRPr="001E3CF3" w:rsidRDefault="0021531B" w:rsidP="00340DBD">
            <w:pPr>
              <w:rPr>
                <w:rFonts w:ascii="Arial" w:hAnsi="Arial" w:cs="Arial"/>
                <w:sz w:val="18"/>
                <w:szCs w:val="18"/>
                <w:lang w:val="en-GB"/>
              </w:rPr>
            </w:pPr>
            <w:r>
              <w:rPr>
                <w:rFonts w:ascii="Arial" w:hAnsi="Arial" w:cs="Arial"/>
                <w:sz w:val="18"/>
                <w:szCs w:val="18"/>
                <w:lang w:val="en-GB"/>
              </w:rPr>
              <w:t>Clinical, duration of a wheal</w:t>
            </w:r>
          </w:p>
        </w:tc>
      </w:tr>
      <w:tr w:rsidR="002C52BA" w:rsidRPr="007C3C4F" w14:paraId="1BEEA9A4" w14:textId="77777777" w:rsidTr="00D92750">
        <w:trPr>
          <w:trHeight w:val="953"/>
        </w:trPr>
        <w:tc>
          <w:tcPr>
            <w:tcW w:w="1560" w:type="dxa"/>
          </w:tcPr>
          <w:p w14:paraId="2E138262" w14:textId="77777777" w:rsidR="00E34CB1" w:rsidRPr="001E3CF3" w:rsidRDefault="00E34CB1" w:rsidP="00340DBD">
            <w:pPr>
              <w:rPr>
                <w:rFonts w:ascii="Arial" w:hAnsi="Arial" w:cs="Arial"/>
                <w:b/>
                <w:sz w:val="18"/>
                <w:szCs w:val="18"/>
                <w:lang w:val="en-GB"/>
              </w:rPr>
            </w:pPr>
            <w:r w:rsidRPr="001E3CF3">
              <w:rPr>
                <w:rFonts w:ascii="Arial" w:hAnsi="Arial" w:cs="Arial"/>
                <w:b/>
                <w:sz w:val="18"/>
                <w:szCs w:val="18"/>
                <w:lang w:val="en-GB"/>
              </w:rPr>
              <w:t>Angioedema</w:t>
            </w:r>
          </w:p>
        </w:tc>
        <w:tc>
          <w:tcPr>
            <w:tcW w:w="1985" w:type="dxa"/>
          </w:tcPr>
          <w:p w14:paraId="3D7DB6B4" w14:textId="77777777" w:rsidR="00E34CB1" w:rsidRPr="001E3CF3" w:rsidRDefault="00E34CB1" w:rsidP="00340DBD">
            <w:pPr>
              <w:rPr>
                <w:rFonts w:ascii="Arial" w:hAnsi="Arial" w:cs="Arial"/>
                <w:sz w:val="18"/>
                <w:szCs w:val="18"/>
                <w:lang w:val="en-GB"/>
              </w:rPr>
            </w:pPr>
            <w:r w:rsidRPr="001E3CF3">
              <w:rPr>
                <w:rFonts w:ascii="Arial" w:hAnsi="Arial" w:cs="Arial"/>
                <w:sz w:val="18"/>
                <w:szCs w:val="18"/>
                <w:lang w:val="en-GB"/>
              </w:rPr>
              <w:t>Deep swelling</w:t>
            </w:r>
          </w:p>
        </w:tc>
        <w:tc>
          <w:tcPr>
            <w:tcW w:w="1984" w:type="dxa"/>
          </w:tcPr>
          <w:p w14:paraId="1AD6EDB6" w14:textId="77777777" w:rsidR="00E34CB1" w:rsidRPr="001E3CF3" w:rsidRDefault="00E34CB1" w:rsidP="00340DBD">
            <w:pPr>
              <w:rPr>
                <w:rFonts w:ascii="Arial" w:hAnsi="Arial" w:cs="Arial"/>
                <w:sz w:val="18"/>
                <w:szCs w:val="18"/>
                <w:lang w:val="en-GB"/>
              </w:rPr>
            </w:pPr>
            <w:r w:rsidRPr="001E3CF3">
              <w:rPr>
                <w:rFonts w:ascii="Arial" w:hAnsi="Arial" w:cs="Arial"/>
                <w:sz w:val="18"/>
                <w:szCs w:val="18"/>
                <w:lang w:val="en-GB"/>
              </w:rPr>
              <w:t>Usually face (eyelids, lips), less often extremities and genitals</w:t>
            </w:r>
          </w:p>
          <w:p w14:paraId="426A1C2F" w14:textId="77777777" w:rsidR="00E34CB1" w:rsidRPr="001E3CF3" w:rsidRDefault="00E34CB1" w:rsidP="00340DBD">
            <w:pPr>
              <w:rPr>
                <w:rFonts w:ascii="Arial" w:hAnsi="Arial" w:cs="Arial"/>
                <w:sz w:val="18"/>
                <w:szCs w:val="18"/>
                <w:lang w:val="en-GB"/>
              </w:rPr>
            </w:pPr>
            <w:r w:rsidRPr="001E3CF3">
              <w:rPr>
                <w:rFonts w:ascii="Arial" w:hAnsi="Arial" w:cs="Arial"/>
                <w:sz w:val="18"/>
                <w:szCs w:val="18"/>
                <w:lang w:val="en-GB"/>
              </w:rPr>
              <w:t>Often asymmetric</w:t>
            </w:r>
          </w:p>
        </w:tc>
        <w:tc>
          <w:tcPr>
            <w:tcW w:w="2835" w:type="dxa"/>
          </w:tcPr>
          <w:p w14:paraId="68EBAA21" w14:textId="023C4577" w:rsidR="005C7DD3" w:rsidRDefault="00E34CB1" w:rsidP="005C7DD3">
            <w:pPr>
              <w:rPr>
                <w:rFonts w:ascii="Arial" w:hAnsi="Arial" w:cs="Arial"/>
                <w:sz w:val="18"/>
                <w:szCs w:val="18"/>
                <w:lang w:val="en-GB"/>
              </w:rPr>
            </w:pPr>
            <w:r w:rsidRPr="001E3CF3">
              <w:rPr>
                <w:rFonts w:ascii="Arial" w:hAnsi="Arial" w:cs="Arial"/>
                <w:sz w:val="18"/>
                <w:szCs w:val="18"/>
                <w:lang w:val="en-GB"/>
              </w:rPr>
              <w:t xml:space="preserve">Eventually concomitant </w:t>
            </w:r>
            <w:r w:rsidR="005C7DD3">
              <w:rPr>
                <w:rFonts w:ascii="Arial" w:hAnsi="Arial" w:cs="Arial"/>
                <w:sz w:val="18"/>
                <w:szCs w:val="18"/>
                <w:lang w:val="en-GB"/>
              </w:rPr>
              <w:t xml:space="preserve">urticaria, beware of anaphylaxis, </w:t>
            </w:r>
            <w:r w:rsidR="005C7DD3" w:rsidRPr="001E3CF3">
              <w:rPr>
                <w:rFonts w:ascii="Arial" w:hAnsi="Arial" w:cs="Arial"/>
                <w:sz w:val="18"/>
                <w:szCs w:val="18"/>
                <w:lang w:val="en-GB"/>
              </w:rPr>
              <w:t>Involvement of larynx, epiglottis</w:t>
            </w:r>
          </w:p>
          <w:p w14:paraId="7BC81255" w14:textId="33EAA162" w:rsidR="00E34CB1" w:rsidRPr="001E3CF3" w:rsidRDefault="005C7DD3" w:rsidP="005C7DD3">
            <w:pPr>
              <w:rPr>
                <w:rFonts w:ascii="Arial" w:hAnsi="Arial" w:cs="Arial"/>
                <w:sz w:val="18"/>
                <w:szCs w:val="18"/>
                <w:lang w:val="en-GB"/>
              </w:rPr>
            </w:pPr>
            <w:r w:rsidRPr="001E3CF3">
              <w:rPr>
                <w:rFonts w:ascii="Arial" w:hAnsi="Arial" w:cs="Arial"/>
                <w:sz w:val="18"/>
                <w:szCs w:val="18"/>
                <w:lang w:val="en-GB"/>
              </w:rPr>
              <w:t xml:space="preserve"> -&gt; upper airway obstruction (stridor)</w:t>
            </w:r>
          </w:p>
        </w:tc>
        <w:tc>
          <w:tcPr>
            <w:tcW w:w="1701" w:type="dxa"/>
          </w:tcPr>
          <w:p w14:paraId="35D733E5" w14:textId="58830D49" w:rsidR="00E34CB1" w:rsidRPr="001E3CF3" w:rsidRDefault="0021531B" w:rsidP="00340DBD">
            <w:pPr>
              <w:rPr>
                <w:rFonts w:ascii="Arial" w:hAnsi="Arial" w:cs="Arial"/>
                <w:sz w:val="18"/>
                <w:szCs w:val="18"/>
                <w:lang w:val="en-GB"/>
              </w:rPr>
            </w:pPr>
            <w:r>
              <w:rPr>
                <w:rFonts w:ascii="Arial" w:hAnsi="Arial" w:cs="Arial"/>
                <w:sz w:val="18"/>
                <w:szCs w:val="18"/>
                <w:lang w:val="en-GB"/>
              </w:rPr>
              <w:t>Clinical</w:t>
            </w:r>
          </w:p>
        </w:tc>
      </w:tr>
      <w:tr w:rsidR="002C52BA" w:rsidRPr="00DC274D" w14:paraId="7D31B664" w14:textId="77777777" w:rsidTr="00D92750">
        <w:trPr>
          <w:trHeight w:val="922"/>
        </w:trPr>
        <w:tc>
          <w:tcPr>
            <w:tcW w:w="1560" w:type="dxa"/>
          </w:tcPr>
          <w:p w14:paraId="2DEEBD10" w14:textId="77777777" w:rsidR="00E34CB1" w:rsidRPr="001E3CF3" w:rsidRDefault="00E34CB1" w:rsidP="00340DBD">
            <w:pPr>
              <w:rPr>
                <w:rFonts w:ascii="Arial" w:hAnsi="Arial" w:cs="Arial"/>
                <w:b/>
                <w:sz w:val="18"/>
                <w:szCs w:val="18"/>
                <w:lang w:val="en-GB"/>
              </w:rPr>
            </w:pPr>
            <w:r w:rsidRPr="001E3CF3">
              <w:rPr>
                <w:rFonts w:ascii="Arial" w:hAnsi="Arial" w:cs="Arial"/>
                <w:b/>
                <w:sz w:val="18"/>
                <w:szCs w:val="18"/>
                <w:lang w:val="en-GB"/>
              </w:rPr>
              <w:t>SJS/TEN</w:t>
            </w:r>
            <w:r w:rsidR="00564849" w:rsidRPr="001E3CF3">
              <w:rPr>
                <w:rFonts w:ascii="Arial" w:hAnsi="Arial" w:cs="Arial"/>
                <w:b/>
                <w:sz w:val="18"/>
                <w:szCs w:val="18"/>
                <w:vertAlign w:val="superscript"/>
                <w:lang w:val="en-GB"/>
              </w:rPr>
              <w:t>a</w:t>
            </w:r>
          </w:p>
          <w:p w14:paraId="3AD7E967" w14:textId="77777777" w:rsidR="00E34CB1" w:rsidRPr="001E3CF3" w:rsidRDefault="00E34CB1" w:rsidP="002C52BA">
            <w:pPr>
              <w:rPr>
                <w:rFonts w:ascii="Arial" w:hAnsi="Arial" w:cs="Arial"/>
                <w:b/>
                <w:sz w:val="18"/>
                <w:szCs w:val="18"/>
                <w:lang w:val="en-GB"/>
              </w:rPr>
            </w:pPr>
          </w:p>
        </w:tc>
        <w:tc>
          <w:tcPr>
            <w:tcW w:w="1985" w:type="dxa"/>
          </w:tcPr>
          <w:p w14:paraId="0821DF0D" w14:textId="77777777" w:rsidR="00E34CB1" w:rsidRPr="001E3CF3" w:rsidRDefault="00E34CB1" w:rsidP="00340DBD">
            <w:pPr>
              <w:rPr>
                <w:rFonts w:ascii="Arial" w:hAnsi="Arial" w:cs="Arial"/>
                <w:sz w:val="18"/>
                <w:szCs w:val="18"/>
                <w:lang w:val="en-GB"/>
              </w:rPr>
            </w:pPr>
            <w:r w:rsidRPr="001E3CF3">
              <w:rPr>
                <w:rFonts w:ascii="Arial" w:hAnsi="Arial" w:cs="Arial"/>
                <w:sz w:val="18"/>
                <w:szCs w:val="18"/>
                <w:lang w:val="en-GB"/>
              </w:rPr>
              <w:t xml:space="preserve">Dusky red </w:t>
            </w:r>
            <w:r w:rsidR="00BD587C" w:rsidRPr="001E3CF3">
              <w:rPr>
                <w:rFonts w:ascii="Arial" w:hAnsi="Arial" w:cs="Arial"/>
                <w:sz w:val="18"/>
                <w:szCs w:val="18"/>
                <w:lang w:val="en-GB"/>
              </w:rPr>
              <w:t>macules and</w:t>
            </w:r>
            <w:r w:rsidRPr="001E3CF3">
              <w:rPr>
                <w:rFonts w:ascii="Arial" w:hAnsi="Arial" w:cs="Arial"/>
                <w:sz w:val="18"/>
                <w:szCs w:val="18"/>
                <w:lang w:val="en-GB"/>
              </w:rPr>
              <w:t xml:space="preserve"> flat atypical target lesions with blisters on top</w:t>
            </w:r>
          </w:p>
          <w:p w14:paraId="1676A5E8" w14:textId="77777777" w:rsidR="00E34CB1" w:rsidRPr="001E3CF3" w:rsidRDefault="00E34CB1" w:rsidP="00340DBD">
            <w:pPr>
              <w:rPr>
                <w:rFonts w:ascii="Arial" w:hAnsi="Arial" w:cs="Arial"/>
                <w:sz w:val="18"/>
                <w:szCs w:val="18"/>
                <w:lang w:val="en-GB"/>
              </w:rPr>
            </w:pPr>
          </w:p>
        </w:tc>
        <w:tc>
          <w:tcPr>
            <w:tcW w:w="1984" w:type="dxa"/>
          </w:tcPr>
          <w:p w14:paraId="60C760E3" w14:textId="77777777" w:rsidR="00E34CB1" w:rsidRPr="001E3CF3" w:rsidRDefault="00E34CB1" w:rsidP="00340DBD">
            <w:pPr>
              <w:rPr>
                <w:rFonts w:ascii="Arial" w:hAnsi="Arial" w:cs="Arial"/>
                <w:sz w:val="18"/>
                <w:szCs w:val="18"/>
                <w:lang w:val="en-GB"/>
              </w:rPr>
            </w:pPr>
            <w:r w:rsidRPr="001E3CF3">
              <w:rPr>
                <w:rFonts w:ascii="Arial" w:hAnsi="Arial" w:cs="Arial"/>
                <w:sz w:val="18"/>
                <w:szCs w:val="18"/>
                <w:lang w:val="en-GB"/>
              </w:rPr>
              <w:t>Isolated lesions/</w:t>
            </w:r>
          </w:p>
          <w:p w14:paraId="5BDCD9BA" w14:textId="77777777" w:rsidR="00E34CB1" w:rsidRPr="001E3CF3" w:rsidRDefault="00E34CB1" w:rsidP="00340DBD">
            <w:pPr>
              <w:rPr>
                <w:rFonts w:ascii="Arial" w:hAnsi="Arial" w:cs="Arial"/>
                <w:sz w:val="18"/>
                <w:szCs w:val="18"/>
                <w:lang w:val="en-GB"/>
              </w:rPr>
            </w:pPr>
            <w:r w:rsidRPr="001E3CF3">
              <w:rPr>
                <w:rFonts w:ascii="Arial" w:hAnsi="Arial" w:cs="Arial"/>
                <w:sz w:val="18"/>
                <w:szCs w:val="18"/>
                <w:lang w:val="en-GB"/>
              </w:rPr>
              <w:t xml:space="preserve">confluence </w:t>
            </w:r>
            <w:r w:rsidR="00BD587C" w:rsidRPr="001E3CF3">
              <w:rPr>
                <w:rFonts w:ascii="Arial" w:hAnsi="Arial" w:cs="Arial"/>
                <w:sz w:val="18"/>
                <w:szCs w:val="18"/>
                <w:lang w:val="en-GB"/>
              </w:rPr>
              <w:t xml:space="preserve">of </w:t>
            </w:r>
            <w:r w:rsidRPr="001E3CF3">
              <w:rPr>
                <w:rFonts w:ascii="Arial" w:hAnsi="Arial" w:cs="Arial"/>
                <w:sz w:val="18"/>
                <w:szCs w:val="18"/>
                <w:lang w:val="en-GB"/>
              </w:rPr>
              <w:t>lesions</w:t>
            </w:r>
          </w:p>
          <w:p w14:paraId="429998AD" w14:textId="77777777" w:rsidR="00E34CB1" w:rsidRPr="001E3CF3" w:rsidRDefault="00E34CB1" w:rsidP="00340DBD">
            <w:pPr>
              <w:rPr>
                <w:rFonts w:ascii="Arial" w:hAnsi="Arial" w:cs="Arial"/>
                <w:sz w:val="18"/>
                <w:szCs w:val="18"/>
                <w:lang w:val="en-GB"/>
              </w:rPr>
            </w:pPr>
          </w:p>
        </w:tc>
        <w:tc>
          <w:tcPr>
            <w:tcW w:w="2835" w:type="dxa"/>
          </w:tcPr>
          <w:p w14:paraId="1982F21A" w14:textId="77777777" w:rsidR="00E34CB1" w:rsidRPr="001E3CF3" w:rsidRDefault="00472E6D" w:rsidP="00340DBD">
            <w:pPr>
              <w:rPr>
                <w:rFonts w:ascii="Arial" w:hAnsi="Arial" w:cs="Arial"/>
                <w:sz w:val="18"/>
                <w:szCs w:val="18"/>
                <w:lang w:val="en-GB"/>
              </w:rPr>
            </w:pPr>
            <w:r w:rsidRPr="001E3CF3">
              <w:rPr>
                <w:rFonts w:ascii="Arial" w:hAnsi="Arial" w:cs="Arial"/>
                <w:sz w:val="18"/>
                <w:szCs w:val="18"/>
                <w:lang w:val="en-GB"/>
              </w:rPr>
              <w:t>Prodromal</w:t>
            </w:r>
            <w:r w:rsidR="00E34CB1" w:rsidRPr="001E3CF3">
              <w:rPr>
                <w:rFonts w:ascii="Arial" w:hAnsi="Arial" w:cs="Arial"/>
                <w:sz w:val="18"/>
                <w:szCs w:val="18"/>
                <w:lang w:val="en-GB"/>
              </w:rPr>
              <w:t xml:space="preserve"> fever, upper respiratory tract symptoms</w:t>
            </w:r>
          </w:p>
          <w:p w14:paraId="4F8E8D56" w14:textId="77777777" w:rsidR="00E34CB1" w:rsidRPr="001E3CF3" w:rsidRDefault="00E34CB1" w:rsidP="00340DBD">
            <w:pPr>
              <w:rPr>
                <w:rFonts w:ascii="Arial" w:hAnsi="Arial" w:cs="Arial"/>
                <w:sz w:val="18"/>
                <w:szCs w:val="18"/>
                <w:lang w:val="en-GB"/>
              </w:rPr>
            </w:pPr>
            <w:r w:rsidRPr="001E3CF3">
              <w:rPr>
                <w:rFonts w:ascii="Arial" w:hAnsi="Arial" w:cs="Arial"/>
                <w:sz w:val="18"/>
                <w:szCs w:val="18"/>
                <w:lang w:val="en-GB"/>
              </w:rPr>
              <w:t xml:space="preserve">Mucosal involvement </w:t>
            </w:r>
          </w:p>
          <w:p w14:paraId="2AD0F76E" w14:textId="77777777" w:rsidR="00E34CB1" w:rsidRPr="001E3CF3" w:rsidRDefault="00E34CB1" w:rsidP="00340DBD">
            <w:pPr>
              <w:rPr>
                <w:rFonts w:ascii="Arial" w:hAnsi="Arial" w:cs="Arial"/>
                <w:sz w:val="18"/>
                <w:szCs w:val="18"/>
                <w:lang w:val="en-GB"/>
              </w:rPr>
            </w:pPr>
            <w:r w:rsidRPr="001E3CF3">
              <w:rPr>
                <w:rFonts w:ascii="Arial" w:hAnsi="Arial" w:cs="Arial"/>
                <w:sz w:val="18"/>
                <w:szCs w:val="18"/>
                <w:lang w:val="en-GB"/>
              </w:rPr>
              <w:t xml:space="preserve">Usually systemic symptoms </w:t>
            </w:r>
          </w:p>
        </w:tc>
        <w:tc>
          <w:tcPr>
            <w:tcW w:w="1701" w:type="dxa"/>
          </w:tcPr>
          <w:p w14:paraId="2DB112F9" w14:textId="2A723B26" w:rsidR="00E34CB1" w:rsidRPr="001E3CF3" w:rsidRDefault="0021531B" w:rsidP="0021531B">
            <w:pPr>
              <w:rPr>
                <w:rFonts w:ascii="Arial" w:hAnsi="Arial" w:cs="Arial"/>
                <w:sz w:val="18"/>
                <w:szCs w:val="18"/>
                <w:lang w:val="en-GB"/>
              </w:rPr>
            </w:pPr>
            <w:r>
              <w:rPr>
                <w:rFonts w:ascii="Arial" w:hAnsi="Arial" w:cs="Arial"/>
                <w:sz w:val="18"/>
                <w:szCs w:val="18"/>
                <w:lang w:val="en-GB"/>
              </w:rPr>
              <w:t>Clinical, Histology (subepidermal blisters</w:t>
            </w:r>
            <w:r w:rsidR="00DC274D">
              <w:rPr>
                <w:rFonts w:ascii="Arial" w:hAnsi="Arial" w:cs="Arial"/>
                <w:sz w:val="18"/>
                <w:szCs w:val="18"/>
                <w:lang w:val="en-GB"/>
              </w:rPr>
              <w:t>, full thickness necrosis, IMF negative</w:t>
            </w:r>
            <w:r>
              <w:rPr>
                <w:rFonts w:ascii="Arial" w:hAnsi="Arial" w:cs="Arial"/>
                <w:sz w:val="18"/>
                <w:szCs w:val="18"/>
                <w:lang w:val="en-GB"/>
              </w:rPr>
              <w:t>)</w:t>
            </w:r>
          </w:p>
        </w:tc>
      </w:tr>
      <w:tr w:rsidR="002C52BA" w:rsidRPr="00DC274D" w14:paraId="14CBB2AC" w14:textId="77777777" w:rsidTr="00D92750">
        <w:trPr>
          <w:trHeight w:val="803"/>
        </w:trPr>
        <w:tc>
          <w:tcPr>
            <w:tcW w:w="1560" w:type="dxa"/>
          </w:tcPr>
          <w:p w14:paraId="772F15A8" w14:textId="77777777" w:rsidR="00E34CB1" w:rsidRPr="001E3CF3" w:rsidRDefault="00E34CB1" w:rsidP="00340DBD">
            <w:pPr>
              <w:rPr>
                <w:rFonts w:ascii="Arial" w:hAnsi="Arial" w:cs="Arial"/>
                <w:b/>
                <w:sz w:val="18"/>
                <w:szCs w:val="18"/>
                <w:lang w:val="en-GB"/>
              </w:rPr>
            </w:pPr>
            <w:r w:rsidRPr="001E3CF3">
              <w:rPr>
                <w:rFonts w:ascii="Arial" w:hAnsi="Arial" w:cs="Arial"/>
                <w:b/>
                <w:sz w:val="18"/>
                <w:szCs w:val="18"/>
                <w:lang w:val="en-GB"/>
              </w:rPr>
              <w:t>GBFD</w:t>
            </w:r>
            <w:r w:rsidR="00BD587C" w:rsidRPr="001E3CF3">
              <w:rPr>
                <w:rFonts w:ascii="Arial" w:hAnsi="Arial" w:cs="Arial"/>
                <w:b/>
                <w:sz w:val="18"/>
                <w:szCs w:val="18"/>
                <w:lang w:val="en-GB"/>
              </w:rPr>
              <w:t>E</w:t>
            </w:r>
          </w:p>
        </w:tc>
        <w:tc>
          <w:tcPr>
            <w:tcW w:w="1985" w:type="dxa"/>
          </w:tcPr>
          <w:p w14:paraId="645ECDA2" w14:textId="1F56B217" w:rsidR="00E34CB1" w:rsidRPr="001E3CF3" w:rsidRDefault="00E34CB1" w:rsidP="002E3BEB">
            <w:pPr>
              <w:rPr>
                <w:rFonts w:ascii="Arial" w:hAnsi="Arial" w:cs="Arial"/>
                <w:sz w:val="18"/>
                <w:szCs w:val="18"/>
                <w:lang w:val="en-GB"/>
              </w:rPr>
            </w:pPr>
            <w:r w:rsidRPr="001E3CF3">
              <w:rPr>
                <w:rFonts w:ascii="Arial" w:hAnsi="Arial" w:cs="Arial"/>
                <w:sz w:val="18"/>
                <w:szCs w:val="18"/>
                <w:lang w:val="en-GB"/>
              </w:rPr>
              <w:t xml:space="preserve">Erythematous </w:t>
            </w:r>
            <w:r w:rsidR="002E3BEB">
              <w:rPr>
                <w:rFonts w:ascii="Arial" w:hAnsi="Arial" w:cs="Arial"/>
                <w:sz w:val="18"/>
                <w:szCs w:val="18"/>
                <w:lang w:val="en-GB"/>
              </w:rPr>
              <w:t xml:space="preserve">well-demarcated patches / </w:t>
            </w:r>
            <w:r w:rsidRPr="001E3CF3">
              <w:rPr>
                <w:rFonts w:ascii="Arial" w:hAnsi="Arial" w:cs="Arial"/>
                <w:sz w:val="18"/>
                <w:szCs w:val="18"/>
                <w:lang w:val="en-GB"/>
              </w:rPr>
              <w:t>plaque</w:t>
            </w:r>
            <w:r w:rsidR="00BD587C" w:rsidRPr="001E3CF3">
              <w:rPr>
                <w:rFonts w:ascii="Arial" w:hAnsi="Arial" w:cs="Arial"/>
                <w:sz w:val="18"/>
                <w:szCs w:val="18"/>
                <w:lang w:val="en-GB"/>
              </w:rPr>
              <w:t>s</w:t>
            </w:r>
            <w:r w:rsidRPr="001E3CF3">
              <w:rPr>
                <w:rFonts w:ascii="Arial" w:hAnsi="Arial" w:cs="Arial"/>
                <w:sz w:val="18"/>
                <w:szCs w:val="18"/>
                <w:lang w:val="en-GB"/>
              </w:rPr>
              <w:t xml:space="preserve"> with blisters</w:t>
            </w:r>
          </w:p>
        </w:tc>
        <w:tc>
          <w:tcPr>
            <w:tcW w:w="1984" w:type="dxa"/>
          </w:tcPr>
          <w:p w14:paraId="2403A695" w14:textId="77777777" w:rsidR="00E34CB1" w:rsidRPr="001E3CF3" w:rsidRDefault="00E34CB1" w:rsidP="00340DBD">
            <w:pPr>
              <w:rPr>
                <w:rFonts w:ascii="Arial" w:hAnsi="Arial" w:cs="Arial"/>
                <w:sz w:val="18"/>
                <w:szCs w:val="18"/>
                <w:lang w:val="en-GB"/>
              </w:rPr>
            </w:pPr>
            <w:r w:rsidRPr="001E3CF3">
              <w:rPr>
                <w:rFonts w:ascii="Arial" w:hAnsi="Arial" w:cs="Arial"/>
                <w:sz w:val="18"/>
                <w:szCs w:val="18"/>
                <w:lang w:val="en-GB"/>
              </w:rPr>
              <w:t>Widespread lesions</w:t>
            </w:r>
            <w:r w:rsidR="00BD587C" w:rsidRPr="001E3CF3">
              <w:rPr>
                <w:rFonts w:ascii="Arial" w:hAnsi="Arial" w:cs="Arial"/>
                <w:sz w:val="18"/>
                <w:szCs w:val="18"/>
                <w:lang w:val="en-GB"/>
              </w:rPr>
              <w:t xml:space="preserve"> with large areas of uninvolved skin</w:t>
            </w:r>
          </w:p>
        </w:tc>
        <w:tc>
          <w:tcPr>
            <w:tcW w:w="2835" w:type="dxa"/>
          </w:tcPr>
          <w:p w14:paraId="3B1A56BB" w14:textId="77777777" w:rsidR="00E34CB1" w:rsidRPr="001E3CF3" w:rsidRDefault="00E34CB1" w:rsidP="00340DBD">
            <w:pPr>
              <w:rPr>
                <w:rFonts w:ascii="Arial" w:hAnsi="Arial" w:cs="Arial"/>
                <w:sz w:val="18"/>
                <w:szCs w:val="18"/>
                <w:lang w:val="en-GB"/>
              </w:rPr>
            </w:pPr>
            <w:r w:rsidRPr="001E3CF3">
              <w:rPr>
                <w:rFonts w:ascii="Arial" w:hAnsi="Arial" w:cs="Arial"/>
                <w:sz w:val="18"/>
                <w:szCs w:val="18"/>
                <w:lang w:val="en-GB"/>
              </w:rPr>
              <w:t xml:space="preserve">Mucous membranes may be involved </w:t>
            </w:r>
          </w:p>
          <w:p w14:paraId="7C7E0B0A" w14:textId="77777777" w:rsidR="00E34CB1" w:rsidRPr="001E3CF3" w:rsidRDefault="00E34CB1" w:rsidP="00340DBD">
            <w:pPr>
              <w:rPr>
                <w:rFonts w:ascii="Arial" w:hAnsi="Arial" w:cs="Arial"/>
                <w:sz w:val="18"/>
                <w:szCs w:val="18"/>
                <w:lang w:val="en-GB"/>
              </w:rPr>
            </w:pPr>
            <w:r w:rsidRPr="001E3CF3">
              <w:rPr>
                <w:rFonts w:ascii="Arial" w:hAnsi="Arial" w:cs="Arial"/>
                <w:sz w:val="18"/>
                <w:szCs w:val="18"/>
                <w:lang w:val="en-GB"/>
              </w:rPr>
              <w:t>No systemic symptoms</w:t>
            </w:r>
          </w:p>
        </w:tc>
        <w:tc>
          <w:tcPr>
            <w:tcW w:w="1701" w:type="dxa"/>
          </w:tcPr>
          <w:p w14:paraId="0A7A66F0" w14:textId="5B25F2C4" w:rsidR="00E34CB1" w:rsidRPr="001E3CF3" w:rsidRDefault="0021531B">
            <w:pPr>
              <w:rPr>
                <w:rFonts w:ascii="Arial" w:hAnsi="Arial" w:cs="Arial"/>
                <w:sz w:val="18"/>
                <w:szCs w:val="18"/>
                <w:lang w:val="en-GB"/>
              </w:rPr>
            </w:pPr>
            <w:r>
              <w:rPr>
                <w:rFonts w:ascii="Arial" w:hAnsi="Arial" w:cs="Arial"/>
                <w:sz w:val="18"/>
                <w:szCs w:val="18"/>
                <w:lang w:val="en-GB"/>
              </w:rPr>
              <w:t>Clinical, often no mucosal involvement, patients are well</w:t>
            </w:r>
          </w:p>
        </w:tc>
      </w:tr>
      <w:tr w:rsidR="002C52BA" w:rsidRPr="007C3C4F" w14:paraId="120B8784" w14:textId="77777777" w:rsidTr="00D92750">
        <w:trPr>
          <w:trHeight w:val="701"/>
        </w:trPr>
        <w:tc>
          <w:tcPr>
            <w:tcW w:w="1560" w:type="dxa"/>
          </w:tcPr>
          <w:p w14:paraId="65922DC6" w14:textId="77777777" w:rsidR="00E34CB1" w:rsidRPr="001E3CF3" w:rsidRDefault="00E34CB1" w:rsidP="00340DBD">
            <w:pPr>
              <w:rPr>
                <w:rFonts w:ascii="Arial" w:hAnsi="Arial" w:cs="Arial"/>
                <w:b/>
                <w:sz w:val="18"/>
                <w:szCs w:val="18"/>
                <w:lang w:val="en-GB"/>
              </w:rPr>
            </w:pPr>
            <w:r w:rsidRPr="001E3CF3">
              <w:rPr>
                <w:rFonts w:ascii="Arial" w:hAnsi="Arial" w:cs="Arial"/>
                <w:b/>
                <w:sz w:val="18"/>
                <w:szCs w:val="18"/>
                <w:lang w:val="en-GB"/>
              </w:rPr>
              <w:t xml:space="preserve">AGEP </w:t>
            </w:r>
          </w:p>
        </w:tc>
        <w:tc>
          <w:tcPr>
            <w:tcW w:w="1985" w:type="dxa"/>
          </w:tcPr>
          <w:p w14:paraId="33F2F519" w14:textId="77777777" w:rsidR="00E34CB1" w:rsidRPr="001E3CF3" w:rsidRDefault="00E34CB1" w:rsidP="00340DBD">
            <w:pPr>
              <w:rPr>
                <w:rFonts w:ascii="Arial" w:hAnsi="Arial" w:cs="Arial"/>
                <w:sz w:val="18"/>
                <w:szCs w:val="18"/>
                <w:lang w:val="en-GB"/>
              </w:rPr>
            </w:pPr>
            <w:r w:rsidRPr="001E3CF3">
              <w:rPr>
                <w:rFonts w:ascii="Arial" w:hAnsi="Arial" w:cs="Arial"/>
                <w:sz w:val="18"/>
                <w:szCs w:val="18"/>
                <w:lang w:val="en-GB"/>
              </w:rPr>
              <w:t>Pustules on oedematous erythema</w:t>
            </w:r>
          </w:p>
        </w:tc>
        <w:tc>
          <w:tcPr>
            <w:tcW w:w="1984" w:type="dxa"/>
          </w:tcPr>
          <w:p w14:paraId="0AB196B4" w14:textId="1AC8A140" w:rsidR="00E34CB1" w:rsidRPr="001E3CF3" w:rsidRDefault="00E34CB1" w:rsidP="00F0675F">
            <w:pPr>
              <w:rPr>
                <w:rFonts w:ascii="Arial" w:hAnsi="Arial" w:cs="Arial"/>
                <w:sz w:val="18"/>
                <w:szCs w:val="18"/>
                <w:lang w:val="en-GB"/>
              </w:rPr>
            </w:pPr>
            <w:r w:rsidRPr="001E3CF3">
              <w:rPr>
                <w:rFonts w:ascii="Arial" w:hAnsi="Arial" w:cs="Arial"/>
                <w:sz w:val="18"/>
                <w:szCs w:val="18"/>
                <w:lang w:val="en-GB"/>
              </w:rPr>
              <w:t>Begin</w:t>
            </w:r>
            <w:r w:rsidR="00984FAB">
              <w:rPr>
                <w:rFonts w:ascii="Arial" w:hAnsi="Arial" w:cs="Arial"/>
                <w:sz w:val="18"/>
                <w:szCs w:val="18"/>
                <w:lang w:val="en-GB"/>
              </w:rPr>
              <w:t>s</w:t>
            </w:r>
            <w:r w:rsidRPr="001E3CF3">
              <w:rPr>
                <w:rFonts w:ascii="Arial" w:hAnsi="Arial" w:cs="Arial"/>
                <w:sz w:val="18"/>
                <w:szCs w:val="18"/>
                <w:lang w:val="en-GB"/>
              </w:rPr>
              <w:t xml:space="preserve"> typical</w:t>
            </w:r>
            <w:r w:rsidR="00BD587C" w:rsidRPr="001E3CF3">
              <w:rPr>
                <w:rFonts w:ascii="Arial" w:hAnsi="Arial" w:cs="Arial"/>
                <w:sz w:val="18"/>
                <w:szCs w:val="18"/>
                <w:lang w:val="en-GB"/>
              </w:rPr>
              <w:t>ly</w:t>
            </w:r>
            <w:r w:rsidRPr="001E3CF3">
              <w:rPr>
                <w:rFonts w:ascii="Arial" w:hAnsi="Arial" w:cs="Arial"/>
                <w:sz w:val="18"/>
                <w:szCs w:val="18"/>
                <w:lang w:val="en-GB"/>
              </w:rPr>
              <w:t xml:space="preserve"> on face or intertriginous </w:t>
            </w:r>
            <w:r w:rsidR="00BD587C" w:rsidRPr="001E3CF3">
              <w:rPr>
                <w:rFonts w:ascii="Arial" w:hAnsi="Arial" w:cs="Arial"/>
                <w:sz w:val="18"/>
                <w:szCs w:val="18"/>
                <w:lang w:val="en-GB"/>
              </w:rPr>
              <w:t>area,</w:t>
            </w:r>
            <w:r w:rsidRPr="001E3CF3">
              <w:rPr>
                <w:rFonts w:ascii="Arial" w:hAnsi="Arial" w:cs="Arial"/>
                <w:sz w:val="18"/>
                <w:szCs w:val="18"/>
                <w:lang w:val="en-GB"/>
              </w:rPr>
              <w:t xml:space="preserve"> disseminat</w:t>
            </w:r>
            <w:r w:rsidR="00F0675F" w:rsidRPr="001E3CF3">
              <w:rPr>
                <w:rFonts w:ascii="Arial" w:hAnsi="Arial" w:cs="Arial"/>
                <w:sz w:val="18"/>
                <w:szCs w:val="18"/>
                <w:lang w:val="en-GB"/>
              </w:rPr>
              <w:t>ion</w:t>
            </w:r>
            <w:r w:rsidRPr="001E3CF3">
              <w:rPr>
                <w:rFonts w:ascii="Arial" w:hAnsi="Arial" w:cs="Arial"/>
                <w:sz w:val="18"/>
                <w:szCs w:val="18"/>
                <w:lang w:val="en-GB"/>
              </w:rPr>
              <w:t xml:space="preserve"> </w:t>
            </w:r>
            <w:r w:rsidR="00F0675F" w:rsidRPr="001E3CF3">
              <w:rPr>
                <w:rFonts w:ascii="Arial" w:hAnsi="Arial" w:cs="Arial"/>
                <w:sz w:val="18"/>
                <w:szCs w:val="18"/>
                <w:lang w:val="en-GB"/>
              </w:rPr>
              <w:t>within</w:t>
            </w:r>
            <w:r w:rsidRPr="001E3CF3">
              <w:rPr>
                <w:rFonts w:ascii="Arial" w:hAnsi="Arial" w:cs="Arial"/>
                <w:sz w:val="18"/>
                <w:szCs w:val="18"/>
                <w:lang w:val="en-GB"/>
              </w:rPr>
              <w:t xml:space="preserve"> hours</w:t>
            </w:r>
          </w:p>
        </w:tc>
        <w:tc>
          <w:tcPr>
            <w:tcW w:w="2835" w:type="dxa"/>
          </w:tcPr>
          <w:p w14:paraId="59EF29F7" w14:textId="77777777" w:rsidR="00E34CB1" w:rsidRPr="001E3CF3" w:rsidRDefault="00E34CB1" w:rsidP="00340DBD">
            <w:pPr>
              <w:rPr>
                <w:rFonts w:ascii="Arial" w:hAnsi="Arial" w:cs="Arial"/>
                <w:sz w:val="18"/>
                <w:szCs w:val="18"/>
                <w:lang w:val="en-GB"/>
              </w:rPr>
            </w:pPr>
            <w:r w:rsidRPr="001E3CF3">
              <w:rPr>
                <w:rFonts w:ascii="Arial" w:hAnsi="Arial" w:cs="Arial"/>
                <w:sz w:val="18"/>
                <w:szCs w:val="18"/>
                <w:lang w:val="en-GB"/>
              </w:rPr>
              <w:t>Fever</w:t>
            </w:r>
          </w:p>
          <w:p w14:paraId="4729D9DF" w14:textId="0CD2AFD7" w:rsidR="00E34CB1" w:rsidRPr="001E3CF3" w:rsidRDefault="00E34CB1" w:rsidP="00340DBD">
            <w:pPr>
              <w:rPr>
                <w:rFonts w:ascii="Arial" w:hAnsi="Arial" w:cs="Arial"/>
                <w:sz w:val="18"/>
                <w:szCs w:val="18"/>
                <w:lang w:val="en-GB"/>
              </w:rPr>
            </w:pPr>
            <w:r w:rsidRPr="001E3CF3">
              <w:rPr>
                <w:rFonts w:ascii="Arial" w:hAnsi="Arial" w:cs="Arial"/>
                <w:sz w:val="18"/>
                <w:szCs w:val="18"/>
                <w:lang w:val="en-GB"/>
              </w:rPr>
              <w:t>Leucocytosis</w:t>
            </w:r>
            <w:r w:rsidR="00F0675F" w:rsidRPr="001E3CF3">
              <w:rPr>
                <w:rFonts w:ascii="Arial" w:hAnsi="Arial" w:cs="Arial"/>
                <w:sz w:val="18"/>
                <w:szCs w:val="18"/>
                <w:lang w:val="en-GB"/>
              </w:rPr>
              <w:t>, Neutrophilia</w:t>
            </w:r>
            <w:r w:rsidR="0021531B">
              <w:rPr>
                <w:rFonts w:ascii="Arial" w:hAnsi="Arial" w:cs="Arial"/>
                <w:sz w:val="18"/>
                <w:szCs w:val="18"/>
                <w:lang w:val="en-GB"/>
              </w:rPr>
              <w:t>,</w:t>
            </w:r>
            <w:r w:rsidR="0021531B" w:rsidRPr="001E3CF3">
              <w:rPr>
                <w:rFonts w:ascii="Arial" w:hAnsi="Arial" w:cs="Arial"/>
                <w:sz w:val="18"/>
                <w:szCs w:val="18"/>
                <w:lang w:val="en-GB"/>
              </w:rPr>
              <w:t xml:space="preserve"> </w:t>
            </w:r>
            <w:r w:rsidR="0021531B">
              <w:rPr>
                <w:rFonts w:ascii="Arial" w:hAnsi="Arial" w:cs="Arial"/>
                <w:sz w:val="18"/>
                <w:szCs w:val="18"/>
                <w:lang w:val="en-GB"/>
              </w:rPr>
              <w:t>T</w:t>
            </w:r>
            <w:r w:rsidR="0021531B" w:rsidRPr="001E3CF3">
              <w:rPr>
                <w:rFonts w:ascii="Arial" w:hAnsi="Arial" w:cs="Arial"/>
                <w:sz w:val="18"/>
                <w:szCs w:val="18"/>
                <w:lang w:val="en-GB"/>
              </w:rPr>
              <w:t>ransient renal failure can occur</w:t>
            </w:r>
          </w:p>
          <w:p w14:paraId="2B98247E" w14:textId="77777777" w:rsidR="00E34CB1" w:rsidRPr="001E3CF3" w:rsidRDefault="00E34CB1" w:rsidP="00340DBD">
            <w:pPr>
              <w:rPr>
                <w:rFonts w:ascii="Arial" w:hAnsi="Arial" w:cs="Arial"/>
                <w:sz w:val="18"/>
                <w:szCs w:val="18"/>
                <w:lang w:val="en-GB"/>
              </w:rPr>
            </w:pPr>
          </w:p>
        </w:tc>
        <w:tc>
          <w:tcPr>
            <w:tcW w:w="1701" w:type="dxa"/>
          </w:tcPr>
          <w:p w14:paraId="06BCBF82" w14:textId="611F255B" w:rsidR="00E34CB1" w:rsidRPr="001E3CF3" w:rsidRDefault="0021531B" w:rsidP="00340DBD">
            <w:pPr>
              <w:rPr>
                <w:rFonts w:ascii="Arial" w:hAnsi="Arial" w:cs="Arial"/>
                <w:sz w:val="18"/>
                <w:szCs w:val="18"/>
                <w:lang w:val="en-GB"/>
              </w:rPr>
            </w:pPr>
            <w:r>
              <w:rPr>
                <w:rFonts w:ascii="Arial" w:hAnsi="Arial" w:cs="Arial"/>
                <w:sz w:val="18"/>
                <w:szCs w:val="18"/>
                <w:lang w:val="en-GB"/>
              </w:rPr>
              <w:t>Clinical, Histology  (intraedidermal pustules)</w:t>
            </w:r>
          </w:p>
        </w:tc>
      </w:tr>
      <w:tr w:rsidR="002C52BA" w:rsidRPr="001E3CF3" w14:paraId="36407BB7" w14:textId="77777777" w:rsidTr="00D92750">
        <w:trPr>
          <w:trHeight w:val="685"/>
        </w:trPr>
        <w:tc>
          <w:tcPr>
            <w:tcW w:w="1560" w:type="dxa"/>
          </w:tcPr>
          <w:p w14:paraId="5F5A89A6" w14:textId="77777777" w:rsidR="00E34CB1" w:rsidRPr="001E3CF3" w:rsidRDefault="00E34CB1" w:rsidP="00340DBD">
            <w:pPr>
              <w:rPr>
                <w:rFonts w:ascii="Arial" w:hAnsi="Arial" w:cs="Arial"/>
                <w:b/>
                <w:sz w:val="18"/>
                <w:szCs w:val="18"/>
                <w:lang w:val="en-GB"/>
              </w:rPr>
            </w:pPr>
            <w:r w:rsidRPr="001E3CF3">
              <w:rPr>
                <w:rFonts w:ascii="Arial" w:hAnsi="Arial" w:cs="Arial"/>
                <w:b/>
                <w:sz w:val="18"/>
                <w:szCs w:val="18"/>
                <w:lang w:val="en-GB"/>
              </w:rPr>
              <w:t>Vasculitis</w:t>
            </w:r>
          </w:p>
        </w:tc>
        <w:tc>
          <w:tcPr>
            <w:tcW w:w="1985" w:type="dxa"/>
          </w:tcPr>
          <w:p w14:paraId="2F5F9613" w14:textId="77777777" w:rsidR="00E34CB1" w:rsidRPr="001E3CF3" w:rsidRDefault="00E34CB1" w:rsidP="00340DBD">
            <w:pPr>
              <w:rPr>
                <w:rFonts w:ascii="Arial" w:hAnsi="Arial" w:cs="Arial"/>
                <w:sz w:val="18"/>
                <w:szCs w:val="18"/>
                <w:lang w:val="en-GB"/>
              </w:rPr>
            </w:pPr>
            <w:r w:rsidRPr="001E3CF3">
              <w:rPr>
                <w:rFonts w:ascii="Arial" w:hAnsi="Arial" w:cs="Arial"/>
                <w:sz w:val="18"/>
                <w:szCs w:val="18"/>
                <w:lang w:val="en-GB"/>
              </w:rPr>
              <w:t xml:space="preserve">Purpuric papules </w:t>
            </w:r>
          </w:p>
        </w:tc>
        <w:tc>
          <w:tcPr>
            <w:tcW w:w="1984" w:type="dxa"/>
          </w:tcPr>
          <w:p w14:paraId="010D188B" w14:textId="77777777" w:rsidR="00E34CB1" w:rsidRPr="001E3CF3" w:rsidRDefault="00E34CB1" w:rsidP="00340DBD">
            <w:pPr>
              <w:rPr>
                <w:rFonts w:ascii="Arial" w:hAnsi="Arial" w:cs="Arial"/>
                <w:sz w:val="18"/>
                <w:szCs w:val="18"/>
                <w:lang w:val="en-GB"/>
              </w:rPr>
            </w:pPr>
            <w:r w:rsidRPr="001E3CF3">
              <w:rPr>
                <w:rFonts w:ascii="Arial" w:hAnsi="Arial" w:cs="Arial"/>
                <w:sz w:val="18"/>
                <w:szCs w:val="18"/>
                <w:lang w:val="en-GB"/>
              </w:rPr>
              <w:t>Lower extremities primarily</w:t>
            </w:r>
          </w:p>
        </w:tc>
        <w:tc>
          <w:tcPr>
            <w:tcW w:w="2835" w:type="dxa"/>
          </w:tcPr>
          <w:p w14:paraId="6E734477" w14:textId="02E8F7A4" w:rsidR="00E34CB1" w:rsidRPr="001E3CF3" w:rsidRDefault="0021531B" w:rsidP="00340DBD">
            <w:pPr>
              <w:rPr>
                <w:rFonts w:ascii="Arial" w:hAnsi="Arial" w:cs="Arial"/>
                <w:sz w:val="18"/>
                <w:szCs w:val="18"/>
                <w:lang w:val="en-GB"/>
              </w:rPr>
            </w:pPr>
            <w:r>
              <w:rPr>
                <w:rFonts w:ascii="Arial" w:hAnsi="Arial" w:cs="Arial"/>
                <w:sz w:val="18"/>
                <w:szCs w:val="18"/>
                <w:lang w:val="en-GB"/>
              </w:rPr>
              <w:t>Systemic o</w:t>
            </w:r>
            <w:r w:rsidR="00E34CB1" w:rsidRPr="001E3CF3">
              <w:rPr>
                <w:rFonts w:ascii="Arial" w:hAnsi="Arial" w:cs="Arial"/>
                <w:sz w:val="18"/>
                <w:szCs w:val="18"/>
                <w:lang w:val="en-GB"/>
              </w:rPr>
              <w:t>rgan involvement may be present</w:t>
            </w:r>
            <w:r>
              <w:rPr>
                <w:rFonts w:ascii="Arial" w:hAnsi="Arial" w:cs="Arial"/>
                <w:sz w:val="18"/>
                <w:szCs w:val="18"/>
                <w:lang w:val="en-GB"/>
              </w:rPr>
              <w:t>, hemorrhargic and/or necrotic lesions</w:t>
            </w:r>
          </w:p>
        </w:tc>
        <w:tc>
          <w:tcPr>
            <w:tcW w:w="1701" w:type="dxa"/>
          </w:tcPr>
          <w:p w14:paraId="14D4795C" w14:textId="38681135" w:rsidR="00E34CB1" w:rsidRPr="001E3CF3" w:rsidRDefault="0021531B" w:rsidP="002C52BA">
            <w:pPr>
              <w:rPr>
                <w:rFonts w:ascii="Arial" w:hAnsi="Arial" w:cs="Arial"/>
                <w:sz w:val="18"/>
                <w:szCs w:val="18"/>
                <w:lang w:val="en-GB"/>
              </w:rPr>
            </w:pPr>
            <w:r>
              <w:rPr>
                <w:rFonts w:ascii="Arial" w:hAnsi="Arial" w:cs="Arial"/>
                <w:sz w:val="18"/>
                <w:szCs w:val="18"/>
                <w:lang w:val="en-GB"/>
              </w:rPr>
              <w:t>Clinical, Histology  (leucocytoclasia)</w:t>
            </w:r>
          </w:p>
        </w:tc>
      </w:tr>
      <w:tr w:rsidR="002C52BA" w:rsidRPr="00DC274D" w14:paraId="69A6B758" w14:textId="77777777" w:rsidTr="00D92750">
        <w:trPr>
          <w:trHeight w:val="685"/>
        </w:trPr>
        <w:tc>
          <w:tcPr>
            <w:tcW w:w="1560" w:type="dxa"/>
          </w:tcPr>
          <w:p w14:paraId="62D6E548" w14:textId="77777777" w:rsidR="00E34CB1" w:rsidRPr="001E3CF3" w:rsidRDefault="00E34CB1" w:rsidP="00340DBD">
            <w:pPr>
              <w:rPr>
                <w:rFonts w:ascii="Arial" w:hAnsi="Arial" w:cs="Arial"/>
                <w:b/>
                <w:sz w:val="18"/>
                <w:szCs w:val="18"/>
                <w:lang w:val="en-GB"/>
              </w:rPr>
            </w:pPr>
            <w:r w:rsidRPr="001E3CF3">
              <w:rPr>
                <w:rFonts w:ascii="Arial" w:hAnsi="Arial" w:cs="Arial"/>
                <w:b/>
                <w:sz w:val="18"/>
                <w:szCs w:val="18"/>
                <w:lang w:val="en-GB"/>
              </w:rPr>
              <w:t>DRESS</w:t>
            </w:r>
          </w:p>
        </w:tc>
        <w:tc>
          <w:tcPr>
            <w:tcW w:w="1985" w:type="dxa"/>
          </w:tcPr>
          <w:p w14:paraId="6926F822" w14:textId="77777777" w:rsidR="00E34CB1" w:rsidRPr="001E3CF3" w:rsidRDefault="00E34CB1" w:rsidP="00340DBD">
            <w:pPr>
              <w:rPr>
                <w:rFonts w:ascii="Arial" w:hAnsi="Arial" w:cs="Arial"/>
                <w:sz w:val="18"/>
                <w:szCs w:val="18"/>
                <w:lang w:val="en-GB"/>
              </w:rPr>
            </w:pPr>
            <w:r w:rsidRPr="001E3CF3">
              <w:rPr>
                <w:rFonts w:ascii="Arial" w:hAnsi="Arial" w:cs="Arial"/>
                <w:sz w:val="18"/>
                <w:szCs w:val="18"/>
                <w:lang w:val="en-GB"/>
              </w:rPr>
              <w:t>Variable: macules, papules, small  superficial pustules, or vesicles, eczema-like, target-like lesions, purpura</w:t>
            </w:r>
          </w:p>
        </w:tc>
        <w:tc>
          <w:tcPr>
            <w:tcW w:w="1984" w:type="dxa"/>
          </w:tcPr>
          <w:p w14:paraId="170A2FA8" w14:textId="77777777" w:rsidR="00E34CB1" w:rsidRPr="001E3CF3" w:rsidRDefault="00E34CB1" w:rsidP="00340DBD">
            <w:pPr>
              <w:rPr>
                <w:rFonts w:ascii="Arial" w:hAnsi="Arial" w:cs="Arial"/>
                <w:sz w:val="18"/>
                <w:szCs w:val="18"/>
                <w:lang w:val="en-GB"/>
              </w:rPr>
            </w:pPr>
            <w:r w:rsidRPr="001E3CF3">
              <w:rPr>
                <w:rFonts w:ascii="Arial" w:hAnsi="Arial" w:cs="Arial"/>
                <w:sz w:val="18"/>
                <w:szCs w:val="18"/>
                <w:lang w:val="en-GB"/>
              </w:rPr>
              <w:t xml:space="preserve">Face, upper trunk, extremities </w:t>
            </w:r>
          </w:p>
        </w:tc>
        <w:tc>
          <w:tcPr>
            <w:tcW w:w="2835" w:type="dxa"/>
          </w:tcPr>
          <w:p w14:paraId="7CD30ACE" w14:textId="77777777" w:rsidR="00E34CB1" w:rsidRPr="001E3CF3" w:rsidRDefault="00E34CB1" w:rsidP="00340DBD">
            <w:pPr>
              <w:rPr>
                <w:rFonts w:ascii="Arial" w:hAnsi="Arial" w:cs="Arial"/>
                <w:sz w:val="18"/>
                <w:szCs w:val="18"/>
                <w:lang w:val="en-GB"/>
              </w:rPr>
            </w:pPr>
            <w:r w:rsidRPr="001E3CF3">
              <w:rPr>
                <w:rFonts w:ascii="Arial" w:hAnsi="Arial" w:cs="Arial"/>
                <w:sz w:val="18"/>
                <w:szCs w:val="18"/>
                <w:lang w:val="en-GB"/>
              </w:rPr>
              <w:t>Fever</w:t>
            </w:r>
          </w:p>
          <w:p w14:paraId="47528BAE" w14:textId="77777777" w:rsidR="00E34CB1" w:rsidRPr="001E3CF3" w:rsidRDefault="00E34CB1" w:rsidP="00340DBD">
            <w:pPr>
              <w:rPr>
                <w:rFonts w:ascii="Arial" w:hAnsi="Arial" w:cs="Arial"/>
                <w:sz w:val="18"/>
                <w:szCs w:val="18"/>
                <w:lang w:val="en-GB"/>
              </w:rPr>
            </w:pPr>
            <w:r w:rsidRPr="001E3CF3">
              <w:rPr>
                <w:rFonts w:ascii="Arial" w:hAnsi="Arial" w:cs="Arial"/>
                <w:sz w:val="18"/>
                <w:szCs w:val="18"/>
                <w:lang w:val="en-GB"/>
              </w:rPr>
              <w:t>Eosinophilia</w:t>
            </w:r>
          </w:p>
          <w:p w14:paraId="44C55C04" w14:textId="77777777" w:rsidR="00E34CB1" w:rsidRPr="001E3CF3" w:rsidRDefault="00E34CB1" w:rsidP="00340DBD">
            <w:pPr>
              <w:rPr>
                <w:rFonts w:ascii="Arial" w:hAnsi="Arial" w:cs="Arial"/>
                <w:sz w:val="18"/>
                <w:szCs w:val="18"/>
                <w:lang w:val="en-GB"/>
              </w:rPr>
            </w:pPr>
            <w:r w:rsidRPr="001E3CF3">
              <w:rPr>
                <w:rFonts w:ascii="Arial" w:hAnsi="Arial" w:cs="Arial"/>
                <w:sz w:val="18"/>
                <w:szCs w:val="18"/>
                <w:lang w:val="en-GB"/>
              </w:rPr>
              <w:t>Lymphadenopathy</w:t>
            </w:r>
          </w:p>
          <w:p w14:paraId="6267DC12" w14:textId="77777777" w:rsidR="00E34CB1" w:rsidRPr="001E3CF3" w:rsidRDefault="00E34CB1" w:rsidP="00340DBD">
            <w:pPr>
              <w:rPr>
                <w:rFonts w:ascii="Arial" w:hAnsi="Arial" w:cs="Arial"/>
                <w:sz w:val="18"/>
                <w:szCs w:val="18"/>
                <w:lang w:val="en-GB"/>
              </w:rPr>
            </w:pPr>
            <w:r w:rsidRPr="001E3CF3">
              <w:rPr>
                <w:rFonts w:ascii="Arial" w:hAnsi="Arial" w:cs="Arial"/>
                <w:sz w:val="18"/>
                <w:szCs w:val="18"/>
                <w:lang w:val="en-GB"/>
              </w:rPr>
              <w:t>Hepatitis, myocarditis, interstitial pneumonitis and nephritis, thyroiditis, arthritis</w:t>
            </w:r>
          </w:p>
        </w:tc>
        <w:tc>
          <w:tcPr>
            <w:tcW w:w="1701" w:type="dxa"/>
          </w:tcPr>
          <w:p w14:paraId="535E7476" w14:textId="0C076012" w:rsidR="00E34CB1" w:rsidRPr="001E3CF3" w:rsidRDefault="0021531B" w:rsidP="00340DBD">
            <w:pPr>
              <w:rPr>
                <w:rFonts w:ascii="Arial" w:hAnsi="Arial" w:cs="Arial"/>
                <w:sz w:val="18"/>
                <w:szCs w:val="18"/>
                <w:lang w:val="en-GB"/>
              </w:rPr>
            </w:pPr>
            <w:r>
              <w:rPr>
                <w:rFonts w:ascii="Arial" w:hAnsi="Arial" w:cs="Arial"/>
                <w:sz w:val="18"/>
                <w:szCs w:val="18"/>
                <w:lang w:val="en-GB"/>
              </w:rPr>
              <w:t>Clinical, differential blood count and organ function abnormalities, profound lymophadenosis</w:t>
            </w:r>
          </w:p>
        </w:tc>
      </w:tr>
      <w:tr w:rsidR="002C52BA" w:rsidRPr="00DC274D" w14:paraId="24F88BDB" w14:textId="77777777" w:rsidTr="00D92750">
        <w:trPr>
          <w:trHeight w:val="695"/>
        </w:trPr>
        <w:tc>
          <w:tcPr>
            <w:tcW w:w="1560" w:type="dxa"/>
          </w:tcPr>
          <w:p w14:paraId="3BD49B10" w14:textId="77777777" w:rsidR="00E34CB1" w:rsidRPr="001E3CF3" w:rsidRDefault="00E34CB1" w:rsidP="002C27F4">
            <w:pPr>
              <w:rPr>
                <w:rFonts w:ascii="Arial" w:hAnsi="Arial" w:cs="Arial"/>
                <w:b/>
                <w:sz w:val="18"/>
                <w:szCs w:val="18"/>
                <w:lang w:val="en-GB"/>
              </w:rPr>
            </w:pPr>
            <w:r w:rsidRPr="001E3CF3">
              <w:rPr>
                <w:rFonts w:ascii="Arial" w:hAnsi="Arial" w:cs="Arial"/>
                <w:b/>
                <w:sz w:val="18"/>
                <w:szCs w:val="18"/>
                <w:lang w:val="en-GB"/>
              </w:rPr>
              <w:t>SDRIFE</w:t>
            </w:r>
            <w:r w:rsidR="002C52BA" w:rsidRPr="001E3CF3">
              <w:rPr>
                <w:rFonts w:ascii="Arial" w:hAnsi="Arial" w:cs="Arial"/>
                <w:b/>
                <w:sz w:val="18"/>
                <w:szCs w:val="18"/>
                <w:lang w:val="en-GB"/>
              </w:rPr>
              <w:t xml:space="preserve"> </w:t>
            </w:r>
          </w:p>
        </w:tc>
        <w:tc>
          <w:tcPr>
            <w:tcW w:w="1985" w:type="dxa"/>
          </w:tcPr>
          <w:p w14:paraId="664D8476" w14:textId="77777777" w:rsidR="00E34CB1" w:rsidRPr="001E3CF3" w:rsidRDefault="006257A1" w:rsidP="00340DBD">
            <w:pPr>
              <w:rPr>
                <w:rFonts w:ascii="Arial" w:hAnsi="Arial" w:cs="Arial"/>
                <w:sz w:val="18"/>
                <w:szCs w:val="18"/>
                <w:lang w:val="en-GB"/>
              </w:rPr>
            </w:pPr>
            <w:r w:rsidRPr="001E3CF3">
              <w:rPr>
                <w:rFonts w:ascii="Arial" w:hAnsi="Arial" w:cs="Arial"/>
                <w:sz w:val="18"/>
                <w:szCs w:val="18"/>
                <w:lang w:val="en-GB"/>
              </w:rPr>
              <w:t>Sharply d</w:t>
            </w:r>
            <w:r w:rsidR="00E34CB1" w:rsidRPr="001E3CF3">
              <w:rPr>
                <w:rFonts w:ascii="Arial" w:hAnsi="Arial" w:cs="Arial"/>
                <w:sz w:val="18"/>
                <w:szCs w:val="18"/>
                <w:lang w:val="en-GB"/>
              </w:rPr>
              <w:t>elineated erythema</w:t>
            </w:r>
          </w:p>
        </w:tc>
        <w:tc>
          <w:tcPr>
            <w:tcW w:w="1984" w:type="dxa"/>
          </w:tcPr>
          <w:p w14:paraId="46DF7FEE" w14:textId="77777777" w:rsidR="00E34CB1" w:rsidRPr="001E3CF3" w:rsidRDefault="00E34CB1" w:rsidP="00340DBD">
            <w:pPr>
              <w:rPr>
                <w:rFonts w:ascii="Arial" w:hAnsi="Arial" w:cs="Arial"/>
                <w:sz w:val="18"/>
                <w:szCs w:val="18"/>
                <w:lang w:val="en-GB"/>
              </w:rPr>
            </w:pPr>
            <w:r w:rsidRPr="001E3CF3">
              <w:rPr>
                <w:rFonts w:ascii="Arial" w:hAnsi="Arial" w:cs="Arial"/>
                <w:sz w:val="18"/>
                <w:szCs w:val="18"/>
                <w:lang w:val="en-GB"/>
              </w:rPr>
              <w:t>Flexural and intertriginous areas</w:t>
            </w:r>
          </w:p>
        </w:tc>
        <w:tc>
          <w:tcPr>
            <w:tcW w:w="2835" w:type="dxa"/>
          </w:tcPr>
          <w:p w14:paraId="073B97DE" w14:textId="77777777" w:rsidR="00E34CB1" w:rsidRPr="001E3CF3" w:rsidRDefault="00E34CB1" w:rsidP="00340DBD">
            <w:pPr>
              <w:rPr>
                <w:rFonts w:ascii="Arial" w:hAnsi="Arial" w:cs="Arial"/>
                <w:sz w:val="18"/>
                <w:szCs w:val="18"/>
                <w:lang w:val="en-GB"/>
              </w:rPr>
            </w:pPr>
            <w:r w:rsidRPr="001E3CF3">
              <w:rPr>
                <w:rFonts w:ascii="Arial" w:hAnsi="Arial" w:cs="Arial"/>
                <w:sz w:val="18"/>
                <w:szCs w:val="18"/>
                <w:lang w:val="en-GB"/>
              </w:rPr>
              <w:t>Usually no systemic involvement</w:t>
            </w:r>
          </w:p>
        </w:tc>
        <w:tc>
          <w:tcPr>
            <w:tcW w:w="1701" w:type="dxa"/>
          </w:tcPr>
          <w:p w14:paraId="143DE14A" w14:textId="11FD5335" w:rsidR="00E34CB1" w:rsidRPr="001E3CF3" w:rsidRDefault="0021531B" w:rsidP="00340DBD">
            <w:pPr>
              <w:rPr>
                <w:rFonts w:ascii="Arial" w:hAnsi="Arial" w:cs="Arial"/>
                <w:sz w:val="18"/>
                <w:szCs w:val="18"/>
                <w:lang w:val="en-GB"/>
              </w:rPr>
            </w:pPr>
            <w:r>
              <w:rPr>
                <w:rFonts w:ascii="Arial" w:hAnsi="Arial" w:cs="Arial"/>
                <w:sz w:val="18"/>
                <w:szCs w:val="18"/>
                <w:lang w:val="en-GB"/>
              </w:rPr>
              <w:t>Clinical (involvement of the body folds)</w:t>
            </w:r>
          </w:p>
        </w:tc>
      </w:tr>
      <w:tr w:rsidR="002C52BA" w:rsidRPr="00DC274D" w14:paraId="234EC398" w14:textId="77777777" w:rsidTr="00D92750">
        <w:trPr>
          <w:trHeight w:val="777"/>
        </w:trPr>
        <w:tc>
          <w:tcPr>
            <w:tcW w:w="1560" w:type="dxa"/>
          </w:tcPr>
          <w:p w14:paraId="6E1A1E55" w14:textId="77777777" w:rsidR="00E34CB1" w:rsidRPr="001E3CF3" w:rsidRDefault="00E34CB1" w:rsidP="00340DBD">
            <w:pPr>
              <w:rPr>
                <w:rFonts w:ascii="Arial" w:hAnsi="Arial" w:cs="Arial"/>
                <w:b/>
                <w:sz w:val="18"/>
                <w:szCs w:val="18"/>
                <w:lang w:val="en-GB"/>
              </w:rPr>
            </w:pPr>
            <w:r w:rsidRPr="001E3CF3">
              <w:rPr>
                <w:rFonts w:ascii="Arial" w:hAnsi="Arial" w:cs="Arial"/>
                <w:b/>
                <w:sz w:val="18"/>
                <w:szCs w:val="18"/>
                <w:lang w:val="en-GB"/>
              </w:rPr>
              <w:t xml:space="preserve">Maculopapular </w:t>
            </w:r>
            <w:r w:rsidR="00CE169A" w:rsidRPr="001E3CF3">
              <w:rPr>
                <w:rFonts w:ascii="Arial" w:hAnsi="Arial" w:cs="Arial"/>
                <w:b/>
                <w:sz w:val="18"/>
                <w:szCs w:val="18"/>
                <w:lang w:val="en-GB"/>
              </w:rPr>
              <w:t>exanthem</w:t>
            </w:r>
          </w:p>
        </w:tc>
        <w:tc>
          <w:tcPr>
            <w:tcW w:w="1985" w:type="dxa"/>
          </w:tcPr>
          <w:p w14:paraId="7B0A918B" w14:textId="77777777" w:rsidR="00E34CB1" w:rsidRPr="001E3CF3" w:rsidRDefault="00E34CB1" w:rsidP="00C1513E">
            <w:pPr>
              <w:rPr>
                <w:rFonts w:ascii="Arial" w:hAnsi="Arial" w:cs="Arial"/>
                <w:sz w:val="18"/>
                <w:szCs w:val="18"/>
                <w:lang w:val="en-GB"/>
              </w:rPr>
            </w:pPr>
            <w:r w:rsidRPr="001E3CF3">
              <w:rPr>
                <w:rFonts w:ascii="Arial" w:hAnsi="Arial" w:cs="Arial"/>
                <w:sz w:val="18"/>
                <w:szCs w:val="18"/>
                <w:lang w:val="en-GB"/>
              </w:rPr>
              <w:t>Macul</w:t>
            </w:r>
            <w:r w:rsidR="00C1513E" w:rsidRPr="001E3CF3">
              <w:rPr>
                <w:rFonts w:ascii="Arial" w:hAnsi="Arial" w:cs="Arial"/>
                <w:sz w:val="18"/>
                <w:szCs w:val="18"/>
                <w:lang w:val="en-GB"/>
              </w:rPr>
              <w:t>es</w:t>
            </w:r>
            <w:r w:rsidRPr="001E3CF3">
              <w:rPr>
                <w:rFonts w:ascii="Arial" w:hAnsi="Arial" w:cs="Arial"/>
                <w:sz w:val="18"/>
                <w:szCs w:val="18"/>
                <w:lang w:val="en-GB"/>
              </w:rPr>
              <w:t>, papules</w:t>
            </w:r>
          </w:p>
        </w:tc>
        <w:tc>
          <w:tcPr>
            <w:tcW w:w="1984" w:type="dxa"/>
          </w:tcPr>
          <w:p w14:paraId="5F7E8CA3" w14:textId="31DE53DB" w:rsidR="00E34CB1" w:rsidRPr="001E3CF3" w:rsidRDefault="00984FAB">
            <w:pPr>
              <w:rPr>
                <w:rFonts w:ascii="Arial" w:hAnsi="Arial" w:cs="Arial"/>
                <w:sz w:val="18"/>
                <w:szCs w:val="18"/>
                <w:lang w:val="en-GB"/>
              </w:rPr>
            </w:pPr>
            <w:r w:rsidRPr="001E3CF3">
              <w:rPr>
                <w:rFonts w:ascii="Arial" w:hAnsi="Arial" w:cs="Arial"/>
                <w:sz w:val="18"/>
                <w:szCs w:val="18"/>
                <w:lang w:val="en-GB"/>
              </w:rPr>
              <w:t>Trun</w:t>
            </w:r>
            <w:r>
              <w:rPr>
                <w:rFonts w:ascii="Arial" w:hAnsi="Arial" w:cs="Arial"/>
                <w:sz w:val="18"/>
                <w:szCs w:val="18"/>
                <w:lang w:val="en-GB"/>
              </w:rPr>
              <w:t xml:space="preserve">k </w:t>
            </w:r>
            <w:r w:rsidR="00E34CB1" w:rsidRPr="001E3CF3">
              <w:rPr>
                <w:rFonts w:ascii="Arial" w:hAnsi="Arial" w:cs="Arial"/>
                <w:sz w:val="18"/>
                <w:szCs w:val="18"/>
                <w:lang w:val="en-GB"/>
              </w:rPr>
              <w:t>&gt; extremities</w:t>
            </w:r>
          </w:p>
        </w:tc>
        <w:tc>
          <w:tcPr>
            <w:tcW w:w="2835" w:type="dxa"/>
          </w:tcPr>
          <w:p w14:paraId="14E62EE5" w14:textId="105FD8D2" w:rsidR="00E34CB1" w:rsidRPr="001E3CF3" w:rsidRDefault="00E34CB1" w:rsidP="00340DBD">
            <w:pPr>
              <w:rPr>
                <w:rFonts w:ascii="Arial" w:hAnsi="Arial" w:cs="Arial"/>
                <w:sz w:val="18"/>
                <w:szCs w:val="18"/>
                <w:lang w:val="en-GB"/>
              </w:rPr>
            </w:pPr>
            <w:r w:rsidRPr="001E3CF3">
              <w:rPr>
                <w:rFonts w:ascii="Arial" w:hAnsi="Arial" w:cs="Arial"/>
                <w:sz w:val="18"/>
                <w:szCs w:val="18"/>
                <w:lang w:val="en-GB"/>
              </w:rPr>
              <w:t xml:space="preserve">May be accompanied by </w:t>
            </w:r>
            <w:r w:rsidR="00984FAB">
              <w:rPr>
                <w:rFonts w:ascii="Arial" w:hAnsi="Arial" w:cs="Arial"/>
                <w:sz w:val="18"/>
                <w:szCs w:val="18"/>
                <w:lang w:val="en-GB"/>
              </w:rPr>
              <w:t xml:space="preserve">low grade </w:t>
            </w:r>
            <w:r w:rsidRPr="001E3CF3">
              <w:rPr>
                <w:rFonts w:ascii="Arial" w:hAnsi="Arial" w:cs="Arial"/>
                <w:sz w:val="18"/>
                <w:szCs w:val="18"/>
                <w:lang w:val="en-GB"/>
              </w:rPr>
              <w:t>fever, pruritus and eosinophilia</w:t>
            </w:r>
          </w:p>
        </w:tc>
        <w:tc>
          <w:tcPr>
            <w:tcW w:w="1701" w:type="dxa"/>
          </w:tcPr>
          <w:p w14:paraId="5DA1CD53" w14:textId="3E6DC25D" w:rsidR="00E34CB1" w:rsidRPr="001E3CF3" w:rsidRDefault="0021531B" w:rsidP="0021531B">
            <w:pPr>
              <w:rPr>
                <w:rFonts w:ascii="Arial" w:hAnsi="Arial" w:cs="Arial"/>
                <w:sz w:val="18"/>
                <w:szCs w:val="18"/>
                <w:lang w:val="en-GB"/>
              </w:rPr>
            </w:pPr>
            <w:r>
              <w:rPr>
                <w:rFonts w:ascii="Arial" w:hAnsi="Arial" w:cs="Arial"/>
                <w:sz w:val="18"/>
                <w:szCs w:val="18"/>
                <w:lang w:val="en-GB"/>
              </w:rPr>
              <w:t>Clinical, Histology</w:t>
            </w:r>
            <w:r w:rsidR="00DC274D">
              <w:rPr>
                <w:rFonts w:ascii="Arial" w:hAnsi="Arial" w:cs="Arial"/>
                <w:sz w:val="18"/>
                <w:szCs w:val="18"/>
                <w:lang w:val="en-GB"/>
              </w:rPr>
              <w:t>, Blood tests (lack of systemic involvement)</w:t>
            </w:r>
            <w:r>
              <w:rPr>
                <w:rFonts w:ascii="Arial" w:hAnsi="Arial" w:cs="Arial"/>
                <w:sz w:val="18"/>
                <w:szCs w:val="18"/>
                <w:lang w:val="en-GB"/>
              </w:rPr>
              <w:t xml:space="preserve">  </w:t>
            </w:r>
          </w:p>
        </w:tc>
      </w:tr>
      <w:tr w:rsidR="002C52BA" w:rsidRPr="001E3CF3" w14:paraId="2B8E744A" w14:textId="77777777" w:rsidTr="00D92750">
        <w:trPr>
          <w:trHeight w:val="693"/>
        </w:trPr>
        <w:tc>
          <w:tcPr>
            <w:tcW w:w="1560" w:type="dxa"/>
          </w:tcPr>
          <w:p w14:paraId="1FB25AEA" w14:textId="77777777" w:rsidR="00E34CB1" w:rsidRPr="001E3CF3" w:rsidRDefault="00564849" w:rsidP="00340DBD">
            <w:pPr>
              <w:rPr>
                <w:rFonts w:ascii="Arial" w:hAnsi="Arial" w:cs="Arial"/>
                <w:b/>
                <w:sz w:val="18"/>
                <w:szCs w:val="18"/>
                <w:lang w:val="en-GB"/>
              </w:rPr>
            </w:pPr>
            <w:r w:rsidRPr="001E3CF3">
              <w:rPr>
                <w:rFonts w:ascii="Arial" w:hAnsi="Arial" w:cs="Arial"/>
                <w:b/>
                <w:sz w:val="18"/>
                <w:szCs w:val="18"/>
                <w:lang w:val="en-GB"/>
              </w:rPr>
              <w:t>FDE</w:t>
            </w:r>
          </w:p>
        </w:tc>
        <w:tc>
          <w:tcPr>
            <w:tcW w:w="1985" w:type="dxa"/>
          </w:tcPr>
          <w:p w14:paraId="18567B6E" w14:textId="77777777" w:rsidR="00E34CB1" w:rsidRPr="001E3CF3" w:rsidRDefault="00E34CB1">
            <w:pPr>
              <w:rPr>
                <w:rFonts w:ascii="Arial" w:hAnsi="Arial" w:cs="Arial"/>
                <w:sz w:val="18"/>
                <w:szCs w:val="18"/>
                <w:lang w:val="en-GB"/>
              </w:rPr>
            </w:pPr>
            <w:r w:rsidRPr="001E3CF3">
              <w:rPr>
                <w:rFonts w:ascii="Arial" w:hAnsi="Arial" w:cs="Arial"/>
                <w:sz w:val="18"/>
                <w:szCs w:val="18"/>
                <w:lang w:val="en-GB"/>
              </w:rPr>
              <w:t xml:space="preserve">Erythematous </w:t>
            </w:r>
            <w:r w:rsidR="00EC1986" w:rsidRPr="001E3CF3">
              <w:rPr>
                <w:rFonts w:ascii="Arial" w:hAnsi="Arial" w:cs="Arial"/>
                <w:sz w:val="18"/>
                <w:szCs w:val="18"/>
                <w:lang w:val="en-GB"/>
              </w:rPr>
              <w:t>macul</w:t>
            </w:r>
            <w:r w:rsidR="00EC1986">
              <w:rPr>
                <w:rFonts w:ascii="Arial" w:hAnsi="Arial" w:cs="Arial"/>
                <w:sz w:val="18"/>
                <w:szCs w:val="18"/>
                <w:lang w:val="en-GB"/>
              </w:rPr>
              <w:t>e(s)</w:t>
            </w:r>
            <w:r w:rsidRPr="001E3CF3">
              <w:rPr>
                <w:rFonts w:ascii="Arial" w:hAnsi="Arial" w:cs="Arial"/>
                <w:sz w:val="18"/>
                <w:szCs w:val="18"/>
                <w:lang w:val="en-GB"/>
              </w:rPr>
              <w:t>, plaque</w:t>
            </w:r>
            <w:r w:rsidR="00EC1986">
              <w:rPr>
                <w:rFonts w:ascii="Arial" w:hAnsi="Arial" w:cs="Arial"/>
                <w:sz w:val="18"/>
                <w:szCs w:val="18"/>
                <w:lang w:val="en-GB"/>
              </w:rPr>
              <w:t>(s)</w:t>
            </w:r>
          </w:p>
        </w:tc>
        <w:tc>
          <w:tcPr>
            <w:tcW w:w="1984" w:type="dxa"/>
          </w:tcPr>
          <w:p w14:paraId="48C9FC2F" w14:textId="77777777" w:rsidR="00E34CB1" w:rsidRPr="001E3CF3" w:rsidRDefault="00EC1986" w:rsidP="00340DBD">
            <w:pPr>
              <w:rPr>
                <w:rFonts w:ascii="Arial" w:hAnsi="Arial" w:cs="Arial"/>
                <w:sz w:val="18"/>
                <w:szCs w:val="18"/>
                <w:lang w:val="en-GB"/>
              </w:rPr>
            </w:pPr>
            <w:r>
              <w:rPr>
                <w:rFonts w:ascii="Arial" w:hAnsi="Arial" w:cs="Arial"/>
                <w:sz w:val="18"/>
                <w:szCs w:val="18"/>
                <w:lang w:val="en-GB"/>
              </w:rPr>
              <w:t>Solitary</w:t>
            </w:r>
            <w:r w:rsidRPr="001E3CF3">
              <w:rPr>
                <w:rFonts w:ascii="Arial" w:hAnsi="Arial" w:cs="Arial"/>
                <w:sz w:val="18"/>
                <w:szCs w:val="18"/>
                <w:lang w:val="en-GB"/>
              </w:rPr>
              <w:t xml:space="preserve"> </w:t>
            </w:r>
            <w:r w:rsidR="00E34CB1" w:rsidRPr="001E3CF3">
              <w:rPr>
                <w:rFonts w:ascii="Arial" w:hAnsi="Arial" w:cs="Arial"/>
                <w:sz w:val="18"/>
                <w:szCs w:val="18"/>
                <w:lang w:val="en-GB"/>
              </w:rPr>
              <w:t>lesion</w:t>
            </w:r>
            <w:r>
              <w:rPr>
                <w:rFonts w:ascii="Arial" w:hAnsi="Arial" w:cs="Arial"/>
                <w:sz w:val="18"/>
                <w:szCs w:val="18"/>
                <w:lang w:val="en-GB"/>
              </w:rPr>
              <w:t>(s)</w:t>
            </w:r>
          </w:p>
        </w:tc>
        <w:tc>
          <w:tcPr>
            <w:tcW w:w="2835" w:type="dxa"/>
          </w:tcPr>
          <w:p w14:paraId="07DC6D05" w14:textId="77777777" w:rsidR="00E34CB1" w:rsidRPr="001E3CF3" w:rsidRDefault="00E34CB1" w:rsidP="00340DBD">
            <w:pPr>
              <w:rPr>
                <w:rFonts w:ascii="Arial" w:hAnsi="Arial" w:cs="Arial"/>
                <w:sz w:val="18"/>
                <w:szCs w:val="18"/>
                <w:lang w:val="en-GB"/>
              </w:rPr>
            </w:pPr>
            <w:r w:rsidRPr="001E3CF3">
              <w:rPr>
                <w:rFonts w:ascii="Arial" w:hAnsi="Arial" w:cs="Arial"/>
                <w:sz w:val="18"/>
                <w:szCs w:val="18"/>
                <w:lang w:val="en-GB"/>
              </w:rPr>
              <w:t xml:space="preserve">By re-administration recurrence at the same sites </w:t>
            </w:r>
          </w:p>
        </w:tc>
        <w:tc>
          <w:tcPr>
            <w:tcW w:w="1701" w:type="dxa"/>
          </w:tcPr>
          <w:p w14:paraId="2E4F1968" w14:textId="13C646C6" w:rsidR="00E34CB1" w:rsidRPr="001E3CF3" w:rsidRDefault="000C1C25" w:rsidP="00340DBD">
            <w:pPr>
              <w:rPr>
                <w:rFonts w:ascii="Arial" w:hAnsi="Arial" w:cs="Arial"/>
                <w:sz w:val="18"/>
                <w:szCs w:val="18"/>
                <w:lang w:val="en-GB"/>
              </w:rPr>
            </w:pPr>
            <w:r>
              <w:rPr>
                <w:rFonts w:ascii="Arial" w:hAnsi="Arial" w:cs="Arial"/>
                <w:sz w:val="18"/>
                <w:szCs w:val="18"/>
                <w:lang w:val="en-GB"/>
              </w:rPr>
              <w:t>Clinical, typical elicitor</w:t>
            </w:r>
            <w:r w:rsidR="00DC274D">
              <w:rPr>
                <w:rFonts w:ascii="Arial" w:hAnsi="Arial" w:cs="Arial"/>
                <w:sz w:val="18"/>
                <w:szCs w:val="18"/>
                <w:lang w:val="en-GB"/>
              </w:rPr>
              <w:t>, rechallenge</w:t>
            </w:r>
          </w:p>
        </w:tc>
      </w:tr>
      <w:tr w:rsidR="00C1513E" w:rsidRPr="00DC274D" w14:paraId="037169FA" w14:textId="77777777" w:rsidTr="00C1513E">
        <w:trPr>
          <w:trHeight w:val="685"/>
        </w:trPr>
        <w:tc>
          <w:tcPr>
            <w:tcW w:w="1560" w:type="dxa"/>
          </w:tcPr>
          <w:p w14:paraId="130FF5A1" w14:textId="77777777" w:rsidR="00C1513E" w:rsidRPr="001E3CF3" w:rsidRDefault="00C1513E" w:rsidP="00C1513E">
            <w:pPr>
              <w:rPr>
                <w:rFonts w:ascii="Arial" w:hAnsi="Arial" w:cs="Arial"/>
                <w:b/>
                <w:sz w:val="18"/>
                <w:szCs w:val="18"/>
                <w:lang w:val="en-GB"/>
              </w:rPr>
            </w:pPr>
            <w:r w:rsidRPr="001E3CF3">
              <w:rPr>
                <w:rFonts w:ascii="Arial" w:hAnsi="Arial" w:cs="Arial"/>
                <w:b/>
                <w:sz w:val="18"/>
                <w:szCs w:val="18"/>
                <w:lang w:val="en-GB"/>
              </w:rPr>
              <w:t>Systemic photoallergic reactions</w:t>
            </w:r>
          </w:p>
        </w:tc>
        <w:tc>
          <w:tcPr>
            <w:tcW w:w="1985" w:type="dxa"/>
          </w:tcPr>
          <w:p w14:paraId="664EE48C" w14:textId="77777777" w:rsidR="00C1513E" w:rsidRPr="001E3CF3" w:rsidRDefault="00C1513E" w:rsidP="00C1513E">
            <w:pPr>
              <w:rPr>
                <w:rFonts w:ascii="Arial" w:hAnsi="Arial" w:cs="Arial"/>
                <w:sz w:val="18"/>
                <w:szCs w:val="18"/>
                <w:lang w:val="en-GB"/>
              </w:rPr>
            </w:pPr>
            <w:r w:rsidRPr="001E3CF3">
              <w:rPr>
                <w:rFonts w:ascii="Arial" w:hAnsi="Arial" w:cs="Arial"/>
                <w:sz w:val="18"/>
                <w:szCs w:val="18"/>
                <w:lang w:val="en-GB"/>
              </w:rPr>
              <w:t>Dermatitis</w:t>
            </w:r>
          </w:p>
        </w:tc>
        <w:tc>
          <w:tcPr>
            <w:tcW w:w="1984" w:type="dxa"/>
          </w:tcPr>
          <w:p w14:paraId="7BA2BE80" w14:textId="77777777" w:rsidR="00C1513E" w:rsidRPr="001E3CF3" w:rsidRDefault="00C1513E" w:rsidP="00C1513E">
            <w:pPr>
              <w:rPr>
                <w:rFonts w:ascii="Arial" w:hAnsi="Arial" w:cs="Arial"/>
                <w:sz w:val="18"/>
                <w:szCs w:val="18"/>
                <w:lang w:val="en-GB"/>
              </w:rPr>
            </w:pPr>
            <w:r w:rsidRPr="001E3CF3">
              <w:rPr>
                <w:rFonts w:ascii="Arial" w:hAnsi="Arial" w:cs="Arial"/>
                <w:sz w:val="18"/>
                <w:szCs w:val="18"/>
                <w:lang w:val="en-GB"/>
              </w:rPr>
              <w:t>Sun exposed areas, may spread</w:t>
            </w:r>
          </w:p>
        </w:tc>
        <w:tc>
          <w:tcPr>
            <w:tcW w:w="2835" w:type="dxa"/>
          </w:tcPr>
          <w:p w14:paraId="2D732711" w14:textId="3895DD5E" w:rsidR="00C1513E" w:rsidRPr="001E3CF3" w:rsidRDefault="00DC274D">
            <w:pPr>
              <w:rPr>
                <w:rFonts w:ascii="Arial" w:hAnsi="Arial" w:cs="Arial"/>
                <w:sz w:val="18"/>
                <w:szCs w:val="18"/>
                <w:lang w:val="en-GB"/>
              </w:rPr>
            </w:pPr>
            <w:r>
              <w:rPr>
                <w:rFonts w:ascii="Arial" w:hAnsi="Arial" w:cs="Arial"/>
                <w:sz w:val="18"/>
                <w:szCs w:val="18"/>
                <w:lang w:val="en-GB"/>
              </w:rPr>
              <w:t>Does not arise immediately on sun exposure (delay)</w:t>
            </w:r>
          </w:p>
        </w:tc>
        <w:tc>
          <w:tcPr>
            <w:tcW w:w="1701" w:type="dxa"/>
          </w:tcPr>
          <w:p w14:paraId="35AE86AD" w14:textId="685A24E8" w:rsidR="00C1513E" w:rsidRPr="001E3CF3" w:rsidRDefault="000C1C25" w:rsidP="000C1C25">
            <w:pPr>
              <w:rPr>
                <w:rFonts w:ascii="Arial" w:hAnsi="Arial" w:cs="Arial"/>
                <w:sz w:val="18"/>
                <w:szCs w:val="18"/>
                <w:lang w:val="en-GB"/>
              </w:rPr>
            </w:pPr>
            <w:r>
              <w:rPr>
                <w:rFonts w:ascii="Arial" w:hAnsi="Arial" w:cs="Arial"/>
                <w:sz w:val="18"/>
                <w:szCs w:val="18"/>
                <w:lang w:val="en-GB"/>
              </w:rPr>
              <w:t>Clinical (sun-exposed sites)</w:t>
            </w:r>
            <w:r w:rsidR="00DC274D" w:rsidRPr="001E3CF3">
              <w:rPr>
                <w:rFonts w:ascii="Arial" w:hAnsi="Arial" w:cs="Arial"/>
                <w:sz w:val="18"/>
                <w:szCs w:val="18"/>
                <w:lang w:val="en-GB"/>
              </w:rPr>
              <w:t xml:space="preserve"> Diagnosis by photopatch test</w:t>
            </w:r>
          </w:p>
        </w:tc>
      </w:tr>
      <w:tr w:rsidR="002C52BA" w:rsidRPr="007C3C4F" w14:paraId="4F8F1758" w14:textId="77777777" w:rsidTr="00D92750">
        <w:trPr>
          <w:trHeight w:val="685"/>
        </w:trPr>
        <w:tc>
          <w:tcPr>
            <w:tcW w:w="1560" w:type="dxa"/>
          </w:tcPr>
          <w:p w14:paraId="30FB481B" w14:textId="77777777" w:rsidR="00E34CB1" w:rsidRPr="001E3CF3" w:rsidRDefault="00C1513E" w:rsidP="00340DBD">
            <w:pPr>
              <w:rPr>
                <w:rFonts w:ascii="Arial" w:hAnsi="Arial" w:cs="Arial"/>
                <w:b/>
                <w:sz w:val="18"/>
                <w:szCs w:val="18"/>
                <w:lang w:val="en-GB"/>
              </w:rPr>
            </w:pPr>
            <w:r w:rsidRPr="001E3CF3">
              <w:rPr>
                <w:rFonts w:ascii="Arial" w:hAnsi="Arial" w:cs="Arial"/>
                <w:b/>
                <w:sz w:val="18"/>
                <w:szCs w:val="18"/>
                <w:lang w:val="en-GB"/>
              </w:rPr>
              <w:t>Injection site reaction</w:t>
            </w:r>
          </w:p>
        </w:tc>
        <w:tc>
          <w:tcPr>
            <w:tcW w:w="1985" w:type="dxa"/>
          </w:tcPr>
          <w:p w14:paraId="3309F4B3" w14:textId="77777777" w:rsidR="00E34CB1" w:rsidRPr="001E3CF3" w:rsidRDefault="00C1513E" w:rsidP="00C1513E">
            <w:pPr>
              <w:rPr>
                <w:rFonts w:ascii="Arial" w:hAnsi="Arial" w:cs="Arial"/>
                <w:sz w:val="18"/>
                <w:szCs w:val="18"/>
                <w:lang w:val="en-GB"/>
              </w:rPr>
            </w:pPr>
            <w:r w:rsidRPr="001E3CF3">
              <w:rPr>
                <w:rFonts w:ascii="Arial" w:hAnsi="Arial" w:cs="Arial"/>
                <w:sz w:val="18"/>
                <w:szCs w:val="18"/>
                <w:lang w:val="en-GB"/>
              </w:rPr>
              <w:t>Erythematous plaque</w:t>
            </w:r>
          </w:p>
        </w:tc>
        <w:tc>
          <w:tcPr>
            <w:tcW w:w="1984" w:type="dxa"/>
          </w:tcPr>
          <w:p w14:paraId="1FFD360B" w14:textId="77777777" w:rsidR="00E34CB1" w:rsidRPr="001E3CF3" w:rsidRDefault="00C1513E" w:rsidP="00C1513E">
            <w:pPr>
              <w:rPr>
                <w:rFonts w:ascii="Arial" w:hAnsi="Arial" w:cs="Arial"/>
                <w:sz w:val="18"/>
                <w:szCs w:val="18"/>
                <w:lang w:val="en-GB"/>
              </w:rPr>
            </w:pPr>
            <w:r w:rsidRPr="001E3CF3">
              <w:rPr>
                <w:rFonts w:ascii="Arial" w:hAnsi="Arial" w:cs="Arial"/>
                <w:sz w:val="18"/>
                <w:szCs w:val="18"/>
                <w:lang w:val="en-GB"/>
              </w:rPr>
              <w:t xml:space="preserve">Drug injection site </w:t>
            </w:r>
          </w:p>
        </w:tc>
        <w:tc>
          <w:tcPr>
            <w:tcW w:w="2835" w:type="dxa"/>
          </w:tcPr>
          <w:p w14:paraId="56F75D37" w14:textId="77777777" w:rsidR="000C1C25" w:rsidRDefault="00C1513E" w:rsidP="00340DBD">
            <w:pPr>
              <w:rPr>
                <w:rFonts w:ascii="Arial" w:hAnsi="Arial" w:cs="Arial"/>
                <w:sz w:val="18"/>
                <w:szCs w:val="18"/>
                <w:lang w:val="en-GB"/>
              </w:rPr>
            </w:pPr>
            <w:r w:rsidRPr="001E3CF3">
              <w:rPr>
                <w:rFonts w:ascii="Arial" w:hAnsi="Arial" w:cs="Arial"/>
                <w:sz w:val="18"/>
                <w:szCs w:val="18"/>
                <w:lang w:val="en-GB"/>
              </w:rPr>
              <w:t>No systemic symptoms</w:t>
            </w:r>
          </w:p>
          <w:p w14:paraId="500F149E" w14:textId="384B3149" w:rsidR="00E34CB1" w:rsidRPr="001E3CF3" w:rsidRDefault="000C1C25" w:rsidP="00340DBD">
            <w:pPr>
              <w:rPr>
                <w:rFonts w:ascii="Arial" w:hAnsi="Arial" w:cs="Arial"/>
                <w:sz w:val="18"/>
                <w:szCs w:val="18"/>
                <w:lang w:val="en-GB"/>
              </w:rPr>
            </w:pPr>
            <w:r w:rsidRPr="001E3CF3">
              <w:rPr>
                <w:rFonts w:ascii="Arial" w:hAnsi="Arial" w:cs="Arial"/>
                <w:sz w:val="18"/>
                <w:szCs w:val="18"/>
                <w:lang w:val="en-GB"/>
              </w:rPr>
              <w:t>In extreme cases can spread into MPE</w:t>
            </w:r>
          </w:p>
        </w:tc>
        <w:tc>
          <w:tcPr>
            <w:tcW w:w="1701" w:type="dxa"/>
          </w:tcPr>
          <w:p w14:paraId="6D96DC52" w14:textId="6546B63D" w:rsidR="00E34CB1" w:rsidRPr="001E3CF3" w:rsidRDefault="000C1C25" w:rsidP="00340DBD">
            <w:pPr>
              <w:rPr>
                <w:rFonts w:ascii="Arial" w:hAnsi="Arial" w:cs="Arial"/>
                <w:sz w:val="18"/>
                <w:szCs w:val="18"/>
                <w:lang w:val="en-GB"/>
              </w:rPr>
            </w:pPr>
            <w:r>
              <w:rPr>
                <w:rFonts w:ascii="Arial" w:hAnsi="Arial" w:cs="Arial"/>
                <w:sz w:val="18"/>
                <w:szCs w:val="18"/>
                <w:lang w:val="en-GB"/>
              </w:rPr>
              <w:t>Clinical (history of injection)</w:t>
            </w:r>
          </w:p>
        </w:tc>
      </w:tr>
    </w:tbl>
    <w:p w14:paraId="3F7F77FD" w14:textId="77777777" w:rsidR="002C52BA" w:rsidRPr="00CF59FE" w:rsidRDefault="00564849" w:rsidP="002C52BA">
      <w:pPr>
        <w:rPr>
          <w:rFonts w:ascii="Arial" w:hAnsi="Arial" w:cs="Arial"/>
          <w:sz w:val="18"/>
          <w:szCs w:val="18"/>
        </w:rPr>
      </w:pPr>
      <w:r w:rsidRPr="00CF59FE">
        <w:rPr>
          <w:rFonts w:ascii="Arial" w:hAnsi="Arial" w:cs="Arial"/>
          <w:color w:val="1A1818"/>
          <w:sz w:val="18"/>
          <w:szCs w:val="18"/>
        </w:rPr>
        <w:t>SJS</w:t>
      </w:r>
      <w:r w:rsidR="00F0675F" w:rsidRPr="00CF59FE">
        <w:rPr>
          <w:rFonts w:ascii="Arial" w:hAnsi="Arial" w:cs="Arial"/>
          <w:color w:val="1A1818"/>
          <w:sz w:val="18"/>
          <w:szCs w:val="18"/>
        </w:rPr>
        <w:t>:</w:t>
      </w:r>
      <w:r w:rsidRPr="00CF59FE">
        <w:rPr>
          <w:rFonts w:ascii="Arial" w:hAnsi="Arial" w:cs="Arial"/>
          <w:color w:val="1A1818"/>
          <w:sz w:val="18"/>
          <w:szCs w:val="18"/>
        </w:rPr>
        <w:t xml:space="preserve"> Stevens-Johnson syndrome; TEN: toxic epidermal necrolysis; GBFD</w:t>
      </w:r>
      <w:r w:rsidR="00F0675F" w:rsidRPr="00CF59FE">
        <w:rPr>
          <w:rFonts w:ascii="Arial" w:hAnsi="Arial" w:cs="Arial"/>
          <w:color w:val="1A1818"/>
          <w:sz w:val="18"/>
          <w:szCs w:val="18"/>
        </w:rPr>
        <w:t>E</w:t>
      </w:r>
      <w:r w:rsidRPr="00CF59FE">
        <w:rPr>
          <w:rFonts w:ascii="Arial" w:hAnsi="Arial" w:cs="Arial"/>
          <w:color w:val="1A1818"/>
          <w:sz w:val="18"/>
          <w:szCs w:val="18"/>
        </w:rPr>
        <w:t>: Generali</w:t>
      </w:r>
      <w:r w:rsidR="00EF0EC4" w:rsidRPr="00CF59FE">
        <w:rPr>
          <w:rFonts w:ascii="Arial" w:hAnsi="Arial" w:cs="Arial"/>
          <w:color w:val="1A1818"/>
          <w:sz w:val="18"/>
          <w:szCs w:val="18"/>
        </w:rPr>
        <w:t>s</w:t>
      </w:r>
      <w:r w:rsidRPr="00CF59FE">
        <w:rPr>
          <w:rFonts w:ascii="Arial" w:hAnsi="Arial" w:cs="Arial"/>
          <w:color w:val="1A1818"/>
          <w:sz w:val="18"/>
          <w:szCs w:val="18"/>
        </w:rPr>
        <w:t>ed bullous fixed drug eruption</w:t>
      </w:r>
      <w:r w:rsidR="00F0675F" w:rsidRPr="00CF59FE">
        <w:rPr>
          <w:rFonts w:ascii="Arial" w:hAnsi="Arial" w:cs="Arial"/>
          <w:color w:val="1A1818"/>
          <w:sz w:val="18"/>
          <w:szCs w:val="18"/>
        </w:rPr>
        <w:t>;</w:t>
      </w:r>
      <w:r w:rsidRPr="00CF59FE">
        <w:rPr>
          <w:rFonts w:ascii="Arial" w:hAnsi="Arial" w:cs="Arial"/>
          <w:color w:val="1A1818"/>
          <w:sz w:val="18"/>
          <w:szCs w:val="18"/>
        </w:rPr>
        <w:t xml:space="preserve"> AGEP</w:t>
      </w:r>
      <w:r w:rsidR="00F0675F" w:rsidRPr="00CF59FE">
        <w:rPr>
          <w:rFonts w:ascii="Arial" w:hAnsi="Arial" w:cs="Arial"/>
          <w:color w:val="1A1818"/>
          <w:sz w:val="18"/>
          <w:szCs w:val="18"/>
        </w:rPr>
        <w:t>:</w:t>
      </w:r>
      <w:r w:rsidRPr="00CF59FE">
        <w:rPr>
          <w:rFonts w:ascii="Arial" w:hAnsi="Arial" w:cs="Arial"/>
          <w:color w:val="1A1818"/>
          <w:sz w:val="18"/>
          <w:szCs w:val="18"/>
        </w:rPr>
        <w:t xml:space="preserve"> acute generali</w:t>
      </w:r>
      <w:r w:rsidR="00EF0EC4" w:rsidRPr="00CF59FE">
        <w:rPr>
          <w:rFonts w:ascii="Arial" w:hAnsi="Arial" w:cs="Arial"/>
          <w:color w:val="1A1818"/>
          <w:sz w:val="18"/>
          <w:szCs w:val="18"/>
        </w:rPr>
        <w:t>s</w:t>
      </w:r>
      <w:r w:rsidRPr="00CF59FE">
        <w:rPr>
          <w:rFonts w:ascii="Arial" w:hAnsi="Arial" w:cs="Arial"/>
          <w:color w:val="1A1818"/>
          <w:sz w:val="18"/>
          <w:szCs w:val="18"/>
        </w:rPr>
        <w:t>ed exanthematous pustulosis; DRESS</w:t>
      </w:r>
      <w:r w:rsidR="00F0675F" w:rsidRPr="00CF59FE">
        <w:rPr>
          <w:rFonts w:ascii="Arial" w:hAnsi="Arial" w:cs="Arial"/>
          <w:color w:val="1A1818"/>
          <w:sz w:val="18"/>
          <w:szCs w:val="18"/>
        </w:rPr>
        <w:t>:</w:t>
      </w:r>
      <w:r w:rsidRPr="00CF59FE">
        <w:rPr>
          <w:rFonts w:ascii="Arial" w:hAnsi="Arial" w:cs="Arial"/>
          <w:color w:val="1A1818"/>
          <w:sz w:val="18"/>
          <w:szCs w:val="18"/>
        </w:rPr>
        <w:t xml:space="preserve"> drug reaction with eosinophilia and systemic symptoms; </w:t>
      </w:r>
      <w:r w:rsidR="00F0675F" w:rsidRPr="00CF59FE">
        <w:rPr>
          <w:rFonts w:ascii="Arial" w:hAnsi="Arial" w:cs="Arial"/>
          <w:color w:val="1A1818"/>
          <w:sz w:val="18"/>
          <w:szCs w:val="18"/>
        </w:rPr>
        <w:t>SDRIF</w:t>
      </w:r>
      <w:r w:rsidR="00CE169A" w:rsidRPr="00CF59FE">
        <w:rPr>
          <w:rFonts w:ascii="Arial" w:hAnsi="Arial" w:cs="Arial"/>
          <w:color w:val="1A1818"/>
          <w:sz w:val="18"/>
          <w:szCs w:val="18"/>
        </w:rPr>
        <w:t>E</w:t>
      </w:r>
      <w:r w:rsidR="00F0675F" w:rsidRPr="00CF59FE">
        <w:rPr>
          <w:rFonts w:ascii="Arial" w:hAnsi="Arial" w:cs="Arial"/>
          <w:color w:val="1A1818"/>
          <w:sz w:val="18"/>
          <w:szCs w:val="18"/>
        </w:rPr>
        <w:t>:</w:t>
      </w:r>
      <w:r w:rsidRPr="00CF59FE">
        <w:rPr>
          <w:rFonts w:ascii="Arial" w:hAnsi="Arial" w:cs="Arial"/>
          <w:color w:val="1A1818"/>
          <w:sz w:val="18"/>
          <w:szCs w:val="18"/>
        </w:rPr>
        <w:t xml:space="preserve"> s</w:t>
      </w:r>
      <w:r w:rsidRPr="00CF59FE">
        <w:rPr>
          <w:rFonts w:ascii="Arial" w:hAnsi="Arial" w:cs="Arial"/>
          <w:sz w:val="18"/>
          <w:szCs w:val="18"/>
        </w:rPr>
        <w:t>ymmetrical drug-related intertriginous and flexural exanthema</w:t>
      </w:r>
      <w:r w:rsidR="00F0675F" w:rsidRPr="00CF59FE">
        <w:rPr>
          <w:rFonts w:ascii="Arial" w:hAnsi="Arial" w:cs="Arial"/>
          <w:sz w:val="18"/>
          <w:szCs w:val="18"/>
        </w:rPr>
        <w:t>;</w:t>
      </w:r>
      <w:r w:rsidRPr="00CF59FE">
        <w:rPr>
          <w:rFonts w:ascii="Arial" w:hAnsi="Arial" w:cs="Arial"/>
        </w:rPr>
        <w:t xml:space="preserve"> </w:t>
      </w:r>
      <w:r w:rsidRPr="00CF59FE">
        <w:rPr>
          <w:rFonts w:ascii="Arial" w:hAnsi="Arial" w:cs="Arial"/>
          <w:color w:val="1A1818"/>
          <w:sz w:val="18"/>
          <w:szCs w:val="18"/>
        </w:rPr>
        <w:t>FDE</w:t>
      </w:r>
      <w:r w:rsidR="00F0675F" w:rsidRPr="00CF59FE">
        <w:rPr>
          <w:rFonts w:ascii="Arial" w:hAnsi="Arial" w:cs="Arial"/>
          <w:color w:val="1A1818"/>
          <w:sz w:val="18"/>
          <w:szCs w:val="18"/>
        </w:rPr>
        <w:t>:</w:t>
      </w:r>
      <w:r w:rsidRPr="00CF59FE">
        <w:rPr>
          <w:rFonts w:ascii="Arial" w:hAnsi="Arial" w:cs="Arial"/>
          <w:color w:val="1A1818"/>
          <w:sz w:val="18"/>
          <w:szCs w:val="18"/>
        </w:rPr>
        <w:t xml:space="preserve"> fixed drug eruption</w:t>
      </w:r>
      <w:r w:rsidR="00A60A49" w:rsidRPr="00CF59FE">
        <w:rPr>
          <w:rFonts w:ascii="Arial" w:hAnsi="Arial" w:cs="Arial"/>
          <w:color w:val="1A1818"/>
          <w:sz w:val="18"/>
          <w:szCs w:val="18"/>
        </w:rPr>
        <w:t xml:space="preserve">; </w:t>
      </w:r>
      <w:r w:rsidR="00A60A49" w:rsidRPr="00CF59FE">
        <w:rPr>
          <w:rFonts w:ascii="Arial" w:hAnsi="Arial" w:cs="Arial"/>
          <w:sz w:val="18"/>
          <w:szCs w:val="18"/>
          <w:vertAlign w:val="superscript"/>
        </w:rPr>
        <w:t xml:space="preserve"> a</w:t>
      </w:r>
      <w:r w:rsidR="00A60A49" w:rsidRPr="00CF59FE">
        <w:rPr>
          <w:rFonts w:ascii="Arial" w:hAnsi="Arial" w:cs="Arial"/>
          <w:sz w:val="18"/>
          <w:szCs w:val="18"/>
        </w:rPr>
        <w:t xml:space="preserve"> detachment SJS &lt; 10%, SJS/TEN overlap 10-30%,  TEN&gt;30%; </w:t>
      </w:r>
    </w:p>
    <w:p w14:paraId="182B09C4" w14:textId="77777777" w:rsidR="002C52BA" w:rsidRPr="00CF59FE" w:rsidRDefault="002C52BA">
      <w:pPr>
        <w:rPr>
          <w:rFonts w:ascii="Arial" w:hAnsi="Arial" w:cs="Arial"/>
          <w:b/>
        </w:rPr>
      </w:pPr>
    </w:p>
    <w:p w14:paraId="46226A69" w14:textId="77777777" w:rsidR="00334A4C" w:rsidRPr="00CF59FE" w:rsidRDefault="00334A4C">
      <w:pPr>
        <w:rPr>
          <w:rFonts w:ascii="Arial" w:hAnsi="Arial" w:cs="Arial"/>
          <w:b/>
        </w:rPr>
      </w:pPr>
      <w:r w:rsidRPr="00CF59FE">
        <w:rPr>
          <w:rFonts w:ascii="Arial" w:hAnsi="Arial" w:cs="Arial"/>
          <w:b/>
        </w:rPr>
        <w:br w:type="page"/>
      </w:r>
    </w:p>
    <w:p w14:paraId="31591F8D" w14:textId="77777777" w:rsidR="0003673E" w:rsidRPr="001E3CF3" w:rsidRDefault="00A60A49" w:rsidP="00F34480">
      <w:pPr>
        <w:rPr>
          <w:rFonts w:ascii="Arial" w:hAnsi="Arial" w:cs="Arial"/>
          <w:b/>
          <w:lang w:val="en-GB"/>
        </w:rPr>
      </w:pPr>
      <w:r w:rsidRPr="001E3CF3">
        <w:rPr>
          <w:rFonts w:ascii="Arial" w:hAnsi="Arial" w:cs="Arial"/>
          <w:b/>
          <w:lang w:val="en-GB"/>
        </w:rPr>
        <w:lastRenderedPageBreak/>
        <w:t>Online Tables and Figures</w:t>
      </w:r>
    </w:p>
    <w:p w14:paraId="431C4328" w14:textId="77777777" w:rsidR="0003673E" w:rsidRPr="001E3CF3" w:rsidRDefault="0003673E" w:rsidP="00F34480">
      <w:pPr>
        <w:rPr>
          <w:rFonts w:ascii="Arial" w:hAnsi="Arial" w:cs="Arial"/>
          <w:lang w:val="en-GB"/>
        </w:rPr>
      </w:pPr>
    </w:p>
    <w:p w14:paraId="2E4934B1" w14:textId="77777777" w:rsidR="00334A4C" w:rsidRPr="001E3CF3" w:rsidRDefault="0003673E" w:rsidP="00F34480">
      <w:pPr>
        <w:rPr>
          <w:rFonts w:ascii="Arial" w:hAnsi="Arial" w:cs="Arial"/>
          <w:b/>
          <w:lang w:val="en-GB"/>
        </w:rPr>
      </w:pPr>
      <w:r w:rsidRPr="001E3CF3">
        <w:rPr>
          <w:rFonts w:ascii="Arial" w:hAnsi="Arial" w:cs="Arial"/>
          <w:b/>
          <w:lang w:val="en-GB"/>
        </w:rPr>
        <w:t>Figure E1</w:t>
      </w:r>
      <w:r w:rsidR="00334A4C" w:rsidRPr="001E3CF3">
        <w:rPr>
          <w:rFonts w:ascii="Arial" w:hAnsi="Arial" w:cs="Arial"/>
          <w:b/>
          <w:lang w:val="en-GB"/>
        </w:rPr>
        <w:t>. Photographs of primary skin lesions important for drug hypersensitivity</w:t>
      </w:r>
    </w:p>
    <w:p w14:paraId="49773800" w14:textId="1F48AA4E" w:rsidR="0003673E" w:rsidRPr="00C06A0C" w:rsidRDefault="00C06A0C" w:rsidP="00F34480">
      <w:pPr>
        <w:rPr>
          <w:rFonts w:ascii="Arial" w:hAnsi="Arial" w:cs="Arial"/>
          <w:i/>
          <w:lang w:val="en-GB"/>
        </w:rPr>
      </w:pPr>
      <w:r w:rsidRPr="00C06A0C">
        <w:rPr>
          <w:rFonts w:ascii="Arial" w:hAnsi="Arial" w:cs="Arial"/>
          <w:i/>
          <w:lang w:val="en-GB"/>
        </w:rPr>
        <w:t>(</w:t>
      </w:r>
      <w:r>
        <w:rPr>
          <w:rFonts w:ascii="Arial" w:hAnsi="Arial" w:cs="Arial"/>
          <w:i/>
          <w:lang w:val="en-GB"/>
        </w:rPr>
        <w:t xml:space="preserve">Editing: </w:t>
      </w:r>
      <w:r w:rsidRPr="00C06A0C">
        <w:rPr>
          <w:rFonts w:ascii="Arial" w:hAnsi="Arial" w:cs="Arial"/>
          <w:i/>
          <w:lang w:val="en-GB"/>
        </w:rPr>
        <w:t xml:space="preserve">can </w:t>
      </w:r>
      <w:r w:rsidR="001B4C3E" w:rsidRPr="00C06A0C">
        <w:rPr>
          <w:rFonts w:ascii="Arial" w:hAnsi="Arial" w:cs="Arial"/>
          <w:i/>
          <w:lang w:val="en-GB"/>
        </w:rPr>
        <w:t>online photo</w:t>
      </w:r>
      <w:r w:rsidRPr="00C06A0C">
        <w:rPr>
          <w:rFonts w:ascii="Arial" w:hAnsi="Arial" w:cs="Arial"/>
          <w:i/>
          <w:lang w:val="en-GB"/>
        </w:rPr>
        <w:t>s</w:t>
      </w:r>
      <w:r w:rsidR="001B4C3E" w:rsidRPr="00C06A0C">
        <w:rPr>
          <w:rFonts w:ascii="Arial" w:hAnsi="Arial" w:cs="Arial"/>
          <w:i/>
          <w:lang w:val="en-GB"/>
        </w:rPr>
        <w:t xml:space="preserve"> of primary lesions </w:t>
      </w:r>
      <w:r w:rsidR="00997F8E" w:rsidRPr="00C06A0C">
        <w:rPr>
          <w:rFonts w:ascii="Arial" w:hAnsi="Arial" w:cs="Arial"/>
          <w:i/>
          <w:lang w:val="en-GB"/>
        </w:rPr>
        <w:t xml:space="preserve">electronically </w:t>
      </w:r>
      <w:r w:rsidR="001B4C3E" w:rsidRPr="00C06A0C">
        <w:rPr>
          <w:rFonts w:ascii="Arial" w:hAnsi="Arial" w:cs="Arial"/>
          <w:i/>
          <w:lang w:val="en-GB"/>
        </w:rPr>
        <w:t>linked to terms in Table E2</w:t>
      </w:r>
      <w:r w:rsidRPr="00C06A0C">
        <w:rPr>
          <w:rFonts w:ascii="Arial" w:hAnsi="Arial" w:cs="Arial"/>
          <w:i/>
          <w:lang w:val="en-GB"/>
        </w:rPr>
        <w:t>??)</w:t>
      </w:r>
    </w:p>
    <w:p w14:paraId="7DAC3FB3" w14:textId="77777777" w:rsidR="002B14E7" w:rsidRPr="001E3CF3" w:rsidRDefault="002B14E7" w:rsidP="00F34480">
      <w:pPr>
        <w:rPr>
          <w:rFonts w:ascii="Arial" w:hAnsi="Arial" w:cs="Arial"/>
          <w:lang w:val="en-GB"/>
        </w:rPr>
      </w:pPr>
    </w:p>
    <w:tbl>
      <w:tblPr>
        <w:tblStyle w:val="TableGrid"/>
        <w:tblW w:w="0" w:type="auto"/>
        <w:tblLook w:val="04A0" w:firstRow="1" w:lastRow="0" w:firstColumn="1" w:lastColumn="0" w:noHBand="0" w:noVBand="1"/>
      </w:tblPr>
      <w:tblGrid>
        <w:gridCol w:w="3006"/>
        <w:gridCol w:w="3005"/>
        <w:gridCol w:w="3005"/>
      </w:tblGrid>
      <w:tr w:rsidR="008436D9" w:rsidRPr="00DC274D" w14:paraId="2DABD6CD" w14:textId="77777777" w:rsidTr="008436D9">
        <w:tc>
          <w:tcPr>
            <w:tcW w:w="3006" w:type="dxa"/>
          </w:tcPr>
          <w:p w14:paraId="54149EDA" w14:textId="77777777" w:rsidR="008436D9" w:rsidRPr="007C37B7" w:rsidRDefault="008436D9" w:rsidP="008436D9">
            <w:r w:rsidRPr="007C37B7">
              <w:t>Bulla (blister)</w:t>
            </w:r>
          </w:p>
        </w:tc>
        <w:tc>
          <w:tcPr>
            <w:tcW w:w="3005" w:type="dxa"/>
          </w:tcPr>
          <w:p w14:paraId="361EEF88" w14:textId="77777777" w:rsidR="008436D9" w:rsidRPr="00386D03" w:rsidRDefault="008436D9" w:rsidP="008436D9">
            <w:pPr>
              <w:rPr>
                <w:lang w:val="en-GB"/>
              </w:rPr>
            </w:pPr>
            <w:r w:rsidRPr="00E511A1">
              <w:rPr>
                <w:lang w:val="en-GB"/>
              </w:rPr>
              <w:t xml:space="preserve">Detachment of the epidermis </w:t>
            </w:r>
            <w:r w:rsidR="007E1E28">
              <w:rPr>
                <w:lang w:val="en-GB"/>
              </w:rPr>
              <w:t xml:space="preserve">filled with clear fluid </w:t>
            </w:r>
            <w:r w:rsidRPr="00E511A1">
              <w:rPr>
                <w:lang w:val="en-GB"/>
              </w:rPr>
              <w:t xml:space="preserve">&gt;5mm. </w:t>
            </w:r>
            <w:r w:rsidRPr="00386D03">
              <w:rPr>
                <w:lang w:val="en-GB"/>
              </w:rPr>
              <w:t xml:space="preserve">Note that the precise level of the detachment (split) in the skin gives an indication of the cause and can arise intraepidermally or at the basement membrane zone. </w:t>
            </w:r>
          </w:p>
        </w:tc>
        <w:tc>
          <w:tcPr>
            <w:tcW w:w="3005" w:type="dxa"/>
          </w:tcPr>
          <w:p w14:paraId="5BD8022E" w14:textId="77777777" w:rsidR="008436D9" w:rsidRPr="00E511A1" w:rsidRDefault="008436D9" w:rsidP="008436D9">
            <w:pPr>
              <w:rPr>
                <w:lang w:val="en-GB"/>
              </w:rPr>
            </w:pPr>
            <w:r>
              <w:rPr>
                <w:noProof/>
                <w:lang w:val="en-GB" w:eastAsia="en-GB"/>
              </w:rPr>
              <w:drawing>
                <wp:inline distT="0" distB="0" distL="0" distR="0" wp14:anchorId="3EAFB8B1" wp14:editId="764D43C0">
                  <wp:extent cx="1345565" cy="1122993"/>
                  <wp:effectExtent l="0" t="0" r="6985"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listers.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76557" cy="1148858"/>
                          </a:xfrm>
                          <a:prstGeom prst="rect">
                            <a:avLst/>
                          </a:prstGeom>
                        </pic:spPr>
                      </pic:pic>
                    </a:graphicData>
                  </a:graphic>
                </wp:inline>
              </w:drawing>
            </w:r>
            <w:r w:rsidRPr="00E511A1">
              <w:rPr>
                <w:lang w:val="en-GB"/>
              </w:rPr>
              <w:t>2a1</w:t>
            </w:r>
          </w:p>
          <w:p w14:paraId="08D88D62" w14:textId="3A1C950B" w:rsidR="008436D9" w:rsidRPr="00E511A1" w:rsidRDefault="00375674" w:rsidP="008436D9">
            <w:pPr>
              <w:rPr>
                <w:lang w:val="en-GB"/>
              </w:rPr>
            </w:pPr>
            <w:r>
              <w:rPr>
                <w:lang w:val="en-GB"/>
              </w:rPr>
              <w:t>T</w:t>
            </w:r>
            <w:r w:rsidR="008436D9" w:rsidRPr="00E511A1">
              <w:rPr>
                <w:lang w:val="en-GB"/>
              </w:rPr>
              <w:t xml:space="preserve">ense </w:t>
            </w:r>
            <w:r>
              <w:rPr>
                <w:lang w:val="en-GB"/>
              </w:rPr>
              <w:t xml:space="preserve">large </w:t>
            </w:r>
            <w:r w:rsidR="008436D9" w:rsidRPr="00E511A1">
              <w:rPr>
                <w:lang w:val="en-GB"/>
              </w:rPr>
              <w:t>blisters</w:t>
            </w:r>
            <w:r>
              <w:rPr>
                <w:lang w:val="en-GB"/>
              </w:rPr>
              <w:t xml:space="preserve"> in bullous pemphigoid</w:t>
            </w:r>
          </w:p>
          <w:p w14:paraId="76B4A6F0" w14:textId="77777777" w:rsidR="008436D9" w:rsidRPr="00E511A1" w:rsidRDefault="008436D9" w:rsidP="008436D9">
            <w:pPr>
              <w:rPr>
                <w:lang w:val="en-GB"/>
              </w:rPr>
            </w:pPr>
            <w:r>
              <w:rPr>
                <w:noProof/>
                <w:lang w:val="en-GB" w:eastAsia="en-GB"/>
              </w:rPr>
              <w:drawing>
                <wp:inline distT="0" distB="0" distL="0" distR="0" wp14:anchorId="0D2D1AB5" wp14:editId="16665245">
                  <wp:extent cx="1342240" cy="9556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EN.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55082" cy="964818"/>
                          </a:xfrm>
                          <a:prstGeom prst="rect">
                            <a:avLst/>
                          </a:prstGeom>
                        </pic:spPr>
                      </pic:pic>
                    </a:graphicData>
                  </a:graphic>
                </wp:inline>
              </w:drawing>
            </w:r>
            <w:r w:rsidRPr="00E511A1">
              <w:rPr>
                <w:lang w:val="en-GB"/>
              </w:rPr>
              <w:t>2a2</w:t>
            </w:r>
          </w:p>
          <w:p w14:paraId="0B754A30" w14:textId="7733B794" w:rsidR="008436D9" w:rsidRPr="00E511A1" w:rsidRDefault="00984FAB">
            <w:pPr>
              <w:rPr>
                <w:lang w:val="en-GB"/>
              </w:rPr>
            </w:pPr>
            <w:r>
              <w:rPr>
                <w:lang w:val="en-GB"/>
              </w:rPr>
              <w:t xml:space="preserve">Confluence of </w:t>
            </w:r>
            <w:r w:rsidR="00375674">
              <w:rPr>
                <w:lang w:val="en-GB"/>
              </w:rPr>
              <w:t>blisters in TEN</w:t>
            </w:r>
          </w:p>
        </w:tc>
      </w:tr>
      <w:tr w:rsidR="008436D9" w:rsidRPr="00DC274D" w14:paraId="0ED3A870" w14:textId="77777777" w:rsidTr="008436D9">
        <w:tc>
          <w:tcPr>
            <w:tcW w:w="3006" w:type="dxa"/>
          </w:tcPr>
          <w:p w14:paraId="345C3543" w14:textId="77777777" w:rsidR="008436D9" w:rsidRPr="007C37B7" w:rsidRDefault="002A263B" w:rsidP="008436D9">
            <w:r>
              <w:t>T</w:t>
            </w:r>
            <w:r w:rsidR="00CC3076">
              <w:t>ypical t</w:t>
            </w:r>
            <w:r>
              <w:t>arget lesion</w:t>
            </w:r>
          </w:p>
        </w:tc>
        <w:tc>
          <w:tcPr>
            <w:tcW w:w="3005" w:type="dxa"/>
          </w:tcPr>
          <w:p w14:paraId="50742D6C" w14:textId="5CC4C2FB" w:rsidR="002A263B" w:rsidRPr="00386D03" w:rsidRDefault="005334AE" w:rsidP="002A263B">
            <w:pPr>
              <w:rPr>
                <w:lang w:val="en-GB"/>
              </w:rPr>
            </w:pPr>
            <w:r w:rsidRPr="00CF59FE">
              <w:rPr>
                <w:lang w:val="en-US"/>
              </w:rPr>
              <w:t>D</w:t>
            </w:r>
            <w:r w:rsidR="002A263B" w:rsidRPr="00CF59FE">
              <w:rPr>
                <w:lang w:val="en-US"/>
              </w:rPr>
              <w:t>escripti</w:t>
            </w:r>
            <w:r w:rsidR="00CC3076" w:rsidRPr="00CF59FE">
              <w:rPr>
                <w:lang w:val="en-US"/>
              </w:rPr>
              <w:t>ve term</w:t>
            </w:r>
            <w:r w:rsidR="002A263B" w:rsidRPr="00CF59FE">
              <w:rPr>
                <w:lang w:val="en-US"/>
              </w:rPr>
              <w:t xml:space="preserve"> for</w:t>
            </w:r>
            <w:r w:rsidR="000778DC" w:rsidRPr="00CF59FE">
              <w:rPr>
                <w:lang w:val="en-US"/>
              </w:rPr>
              <w:t xml:space="preserve"> a lesion </w:t>
            </w:r>
            <w:r w:rsidR="00CC3076" w:rsidRPr="00CF59FE">
              <w:rPr>
                <w:lang w:val="en-US"/>
              </w:rPr>
              <w:t xml:space="preserve">with regular round shape, &lt; 3cm in diameter, well-defined border and </w:t>
            </w:r>
            <w:r w:rsidR="000778DC" w:rsidRPr="00386D03">
              <w:rPr>
                <w:lang w:val="en-GB"/>
              </w:rPr>
              <w:t>with</w:t>
            </w:r>
            <w:r w:rsidR="002A263B" w:rsidRPr="00386D03">
              <w:rPr>
                <w:lang w:val="en-GB"/>
              </w:rPr>
              <w:t xml:space="preserve"> three </w:t>
            </w:r>
            <w:r w:rsidR="00CC3076" w:rsidRPr="00386D03">
              <w:rPr>
                <w:lang w:val="en-GB"/>
              </w:rPr>
              <w:t xml:space="preserve">distinct </w:t>
            </w:r>
            <w:r w:rsidR="002A263B" w:rsidRPr="00386D03">
              <w:rPr>
                <w:lang w:val="en-GB"/>
              </w:rPr>
              <w:t>zones</w:t>
            </w:r>
            <w:r w:rsidRPr="00386D03">
              <w:rPr>
                <w:lang w:val="en-GB"/>
              </w:rPr>
              <w:t xml:space="preserve"> showing colour change</w:t>
            </w:r>
            <w:r w:rsidR="002A263B" w:rsidRPr="00386D03">
              <w:rPr>
                <w:lang w:val="en-GB"/>
              </w:rPr>
              <w:t xml:space="preserve">: </w:t>
            </w:r>
            <w:r w:rsidR="000778DC" w:rsidRPr="00386D03">
              <w:rPr>
                <w:lang w:val="en-GB"/>
              </w:rPr>
              <w:t xml:space="preserve">a </w:t>
            </w:r>
            <w:r w:rsidR="00CC3076" w:rsidRPr="00386D03">
              <w:rPr>
                <w:lang w:val="en-GB"/>
              </w:rPr>
              <w:t xml:space="preserve">circular </w:t>
            </w:r>
            <w:r w:rsidR="002A263B" w:rsidRPr="00386D03">
              <w:rPr>
                <w:lang w:val="en-GB"/>
              </w:rPr>
              <w:t>centre</w:t>
            </w:r>
            <w:r w:rsidR="00CC3076" w:rsidRPr="00386D03">
              <w:rPr>
                <w:lang w:val="en-GB"/>
              </w:rPr>
              <w:t xml:space="preserve"> with epidermal damage in form of</w:t>
            </w:r>
            <w:r w:rsidR="000778DC" w:rsidRPr="00386D03">
              <w:rPr>
                <w:lang w:val="en-GB"/>
              </w:rPr>
              <w:t xml:space="preserve"> a</w:t>
            </w:r>
            <w:r w:rsidR="002A263B" w:rsidRPr="00386D03">
              <w:rPr>
                <w:lang w:val="en-GB"/>
              </w:rPr>
              <w:t xml:space="preserve"> </w:t>
            </w:r>
            <w:r w:rsidR="000778DC" w:rsidRPr="00386D03">
              <w:rPr>
                <w:lang w:val="en-GB"/>
              </w:rPr>
              <w:t xml:space="preserve">vesicle, </w:t>
            </w:r>
            <w:r w:rsidR="00CC3076" w:rsidRPr="00386D03">
              <w:rPr>
                <w:lang w:val="en-GB"/>
              </w:rPr>
              <w:t>bulla, erosion or crust</w:t>
            </w:r>
            <w:r w:rsidR="000778DC" w:rsidRPr="00386D03">
              <w:rPr>
                <w:lang w:val="en-GB"/>
              </w:rPr>
              <w:t xml:space="preserve">, an </w:t>
            </w:r>
            <w:r w:rsidRPr="00386D03">
              <w:rPr>
                <w:lang w:val="en-GB"/>
              </w:rPr>
              <w:t xml:space="preserve">often </w:t>
            </w:r>
            <w:r w:rsidR="000778DC" w:rsidRPr="00386D03">
              <w:rPr>
                <w:lang w:val="en-GB"/>
              </w:rPr>
              <w:t>edematous pale intermediate and a p</w:t>
            </w:r>
            <w:r w:rsidR="002A263B" w:rsidRPr="00386D03">
              <w:rPr>
                <w:lang w:val="en-GB"/>
              </w:rPr>
              <w:t>eripheral erythema</w:t>
            </w:r>
            <w:r w:rsidRPr="00386D03">
              <w:rPr>
                <w:lang w:val="en-GB"/>
              </w:rPr>
              <w:t>tous concentric rings.</w:t>
            </w:r>
            <w:r w:rsidR="00CC3076" w:rsidRPr="00386D03">
              <w:rPr>
                <w:lang w:val="en-GB"/>
              </w:rPr>
              <w:t xml:space="preserve"> </w:t>
            </w:r>
          </w:p>
          <w:p w14:paraId="13FF5929" w14:textId="77777777" w:rsidR="002A263B" w:rsidRPr="00386D03" w:rsidRDefault="002A263B" w:rsidP="008436D9">
            <w:pPr>
              <w:rPr>
                <w:lang w:val="en-GB"/>
              </w:rPr>
            </w:pPr>
          </w:p>
          <w:p w14:paraId="460C33F7" w14:textId="77777777" w:rsidR="005334AE" w:rsidRPr="00CF59FE" w:rsidRDefault="005334AE" w:rsidP="005334AE">
            <w:pPr>
              <w:rPr>
                <w:lang w:val="en-US"/>
              </w:rPr>
            </w:pPr>
            <w:r w:rsidRPr="00CF59FE">
              <w:rPr>
                <w:lang w:val="en-US"/>
              </w:rPr>
              <w:t>T</w:t>
            </w:r>
            <w:r w:rsidR="002A263B" w:rsidRPr="00CF59FE">
              <w:rPr>
                <w:lang w:val="en-US"/>
              </w:rPr>
              <w:t xml:space="preserve">ypical </w:t>
            </w:r>
            <w:r w:rsidR="008436D9" w:rsidRPr="00CF59FE">
              <w:rPr>
                <w:lang w:val="en-US"/>
              </w:rPr>
              <w:t>target lesions</w:t>
            </w:r>
            <w:r w:rsidRPr="00CF59FE">
              <w:rPr>
                <w:lang w:val="en-US"/>
              </w:rPr>
              <w:t xml:space="preserve"> often together with atypical </w:t>
            </w:r>
            <w:r w:rsidR="005A57B6" w:rsidRPr="00CF59FE">
              <w:rPr>
                <w:lang w:val="en-US"/>
              </w:rPr>
              <w:t>t</w:t>
            </w:r>
            <w:r w:rsidR="004609CE" w:rsidRPr="00CF59FE">
              <w:rPr>
                <w:lang w:val="en-US"/>
              </w:rPr>
              <w:t>wo-zone</w:t>
            </w:r>
            <w:r w:rsidRPr="00CF59FE">
              <w:rPr>
                <w:lang w:val="en-US"/>
              </w:rPr>
              <w:t xml:space="preserve"> papular target lesions are seen in in </w:t>
            </w:r>
            <w:r w:rsidR="002A263B" w:rsidRPr="00CF59FE">
              <w:rPr>
                <w:lang w:val="en-US"/>
              </w:rPr>
              <w:t>erythema multiforme</w:t>
            </w:r>
            <w:r w:rsidRPr="00CF59FE">
              <w:rPr>
                <w:lang w:val="en-US"/>
              </w:rPr>
              <w:t xml:space="preserve">. </w:t>
            </w:r>
          </w:p>
          <w:p w14:paraId="5D325BCD" w14:textId="77777777" w:rsidR="005334AE" w:rsidRPr="00CF59FE" w:rsidRDefault="005334AE" w:rsidP="005334AE">
            <w:pPr>
              <w:rPr>
                <w:lang w:val="en-US"/>
              </w:rPr>
            </w:pPr>
          </w:p>
          <w:p w14:paraId="6FF8B5D7" w14:textId="77777777" w:rsidR="008436D9" w:rsidRPr="00CF59FE" w:rsidRDefault="005334AE" w:rsidP="005334AE">
            <w:pPr>
              <w:rPr>
                <w:lang w:val="en-US"/>
              </w:rPr>
            </w:pPr>
            <w:r w:rsidRPr="00CF59FE">
              <w:rPr>
                <w:lang w:val="en-US"/>
              </w:rPr>
              <w:t>Atypical, but flat (macular</w:t>
            </w:r>
            <w:r w:rsidR="004609CE" w:rsidRPr="00CF59FE">
              <w:rPr>
                <w:lang w:val="en-US"/>
              </w:rPr>
              <w:t>, non-palpable</w:t>
            </w:r>
            <w:r w:rsidRPr="00CF59FE">
              <w:rPr>
                <w:lang w:val="en-US"/>
              </w:rPr>
              <w:t xml:space="preserve">) </w:t>
            </w:r>
            <w:r w:rsidR="004609CE" w:rsidRPr="00CF59FE">
              <w:rPr>
                <w:lang w:val="en-US"/>
              </w:rPr>
              <w:t xml:space="preserve">two-zone </w:t>
            </w:r>
            <w:r w:rsidRPr="00CF59FE">
              <w:rPr>
                <w:lang w:val="en-US"/>
              </w:rPr>
              <w:t xml:space="preserve">target-like lesion </w:t>
            </w:r>
            <w:r w:rsidR="004609CE" w:rsidRPr="00CF59FE">
              <w:rPr>
                <w:lang w:val="en-US"/>
              </w:rPr>
              <w:t xml:space="preserve">(multiform lesions) with poorly described border </w:t>
            </w:r>
            <w:r w:rsidRPr="00CF59FE">
              <w:rPr>
                <w:lang w:val="en-US"/>
              </w:rPr>
              <w:t xml:space="preserve">are seen in </w:t>
            </w:r>
            <w:r w:rsidR="004609CE" w:rsidRPr="00CF59FE">
              <w:rPr>
                <w:lang w:val="en-US"/>
              </w:rPr>
              <w:t>TEN/SJS</w:t>
            </w:r>
          </w:p>
        </w:tc>
        <w:tc>
          <w:tcPr>
            <w:tcW w:w="3005" w:type="dxa"/>
          </w:tcPr>
          <w:p w14:paraId="3364E84D" w14:textId="77777777" w:rsidR="008436D9" w:rsidRPr="00CF59FE" w:rsidRDefault="008436D9" w:rsidP="008436D9">
            <w:pPr>
              <w:rPr>
                <w:lang w:val="en-US"/>
              </w:rPr>
            </w:pPr>
            <w:r>
              <w:rPr>
                <w:noProof/>
                <w:lang w:val="en-GB" w:eastAsia="en-GB"/>
              </w:rPr>
              <w:drawing>
                <wp:inline distT="0" distB="0" distL="0" distR="0" wp14:anchorId="6E6EE39A" wp14:editId="2F1E702D">
                  <wp:extent cx="1550035" cy="122254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M blister.jpg"/>
                          <pic:cNvPicPr/>
                        </pic:nvPicPr>
                        <pic:blipFill>
                          <a:blip r:embed="rId13" cstate="print">
                            <a:extLst>
                              <a:ext uri="{28A0092B-C50C-407E-A947-70E740481C1C}">
                                <a14:useLocalDpi xmlns:a14="http://schemas.microsoft.com/office/drawing/2010/main" val="0"/>
                              </a:ext>
                            </a:extLst>
                          </a:blip>
                          <a:stretch>
                            <a:fillRect/>
                          </a:stretch>
                        </pic:blipFill>
                        <pic:spPr>
                          <a:xfrm flipV="1">
                            <a:off x="0" y="0"/>
                            <a:ext cx="1585094" cy="1250198"/>
                          </a:xfrm>
                          <a:prstGeom prst="rect">
                            <a:avLst/>
                          </a:prstGeom>
                        </pic:spPr>
                      </pic:pic>
                    </a:graphicData>
                  </a:graphic>
                </wp:inline>
              </w:drawing>
            </w:r>
            <w:r w:rsidRPr="00CF59FE">
              <w:rPr>
                <w:lang w:val="en-US"/>
              </w:rPr>
              <w:t>2a3</w:t>
            </w:r>
          </w:p>
          <w:p w14:paraId="41309ABA" w14:textId="77777777" w:rsidR="008436D9" w:rsidRPr="00CF59FE" w:rsidRDefault="005334AE" w:rsidP="008436D9">
            <w:pPr>
              <w:rPr>
                <w:lang w:val="en-US"/>
              </w:rPr>
            </w:pPr>
            <w:r w:rsidRPr="00CF59FE">
              <w:rPr>
                <w:lang w:val="en-US"/>
              </w:rPr>
              <w:t>Typical target</w:t>
            </w:r>
            <w:r w:rsidR="008436D9" w:rsidRPr="00CF59FE">
              <w:rPr>
                <w:lang w:val="en-US"/>
              </w:rPr>
              <w:t xml:space="preserve"> lesion, showing bullous center</w:t>
            </w:r>
          </w:p>
          <w:p w14:paraId="00ACB9BA" w14:textId="77777777" w:rsidR="008436D9" w:rsidRPr="00CF59FE" w:rsidRDefault="008436D9" w:rsidP="008436D9">
            <w:pPr>
              <w:rPr>
                <w:lang w:val="en-US"/>
              </w:rPr>
            </w:pPr>
            <w:r>
              <w:rPr>
                <w:noProof/>
                <w:lang w:val="en-GB" w:eastAsia="en-GB"/>
              </w:rPr>
              <w:drawing>
                <wp:inline distT="0" distB="0" distL="0" distR="0" wp14:anchorId="3DC2311C" wp14:editId="5DE2D2F1">
                  <wp:extent cx="1133475" cy="1482710"/>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idespread EM exanthem.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41675" cy="1493436"/>
                          </a:xfrm>
                          <a:prstGeom prst="rect">
                            <a:avLst/>
                          </a:prstGeom>
                        </pic:spPr>
                      </pic:pic>
                    </a:graphicData>
                  </a:graphic>
                </wp:inline>
              </w:drawing>
            </w:r>
            <w:r w:rsidRPr="00CF59FE">
              <w:rPr>
                <w:lang w:val="en-US"/>
              </w:rPr>
              <w:t>2a4</w:t>
            </w:r>
          </w:p>
          <w:p w14:paraId="7D5DB41D" w14:textId="77777777" w:rsidR="008436D9" w:rsidRPr="00CF59FE" w:rsidRDefault="008436D9" w:rsidP="008436D9">
            <w:pPr>
              <w:rPr>
                <w:lang w:val="en-US"/>
              </w:rPr>
            </w:pPr>
            <w:r w:rsidRPr="00CF59FE">
              <w:rPr>
                <w:lang w:val="en-US"/>
              </w:rPr>
              <w:t>Widespread EM exanthem</w:t>
            </w:r>
            <w:r w:rsidR="005A57B6" w:rsidRPr="00CF59FE">
              <w:rPr>
                <w:lang w:val="en-US"/>
              </w:rPr>
              <w:t xml:space="preserve"> with typical and atypical papular target lesions</w:t>
            </w:r>
          </w:p>
        </w:tc>
      </w:tr>
      <w:tr w:rsidR="008436D9" w:rsidRPr="007C37B7" w14:paraId="11E5B23B" w14:textId="77777777" w:rsidTr="008436D9">
        <w:tc>
          <w:tcPr>
            <w:tcW w:w="3006" w:type="dxa"/>
          </w:tcPr>
          <w:p w14:paraId="68F17EEB" w14:textId="77777777" w:rsidR="008436D9" w:rsidRPr="007C37B7" w:rsidRDefault="008436D9" w:rsidP="008436D9">
            <w:r w:rsidRPr="007C37B7">
              <w:t>Macule</w:t>
            </w:r>
          </w:p>
        </w:tc>
        <w:tc>
          <w:tcPr>
            <w:tcW w:w="3005" w:type="dxa"/>
          </w:tcPr>
          <w:p w14:paraId="139ED9FC" w14:textId="77777777" w:rsidR="008436D9" w:rsidRPr="007C37B7" w:rsidRDefault="008436D9" w:rsidP="008436D9">
            <w:r w:rsidRPr="00E511A1">
              <w:rPr>
                <w:lang w:val="en-GB"/>
              </w:rPr>
              <w:t xml:space="preserve">A small (&lt;1.5cm) area of colour change in the skin. May arise from changes in pigmentation, vascular supply, inflammation or deposition. </w:t>
            </w:r>
            <w:r>
              <w:t>In severe eruptions macules may coalesce.</w:t>
            </w:r>
          </w:p>
        </w:tc>
        <w:tc>
          <w:tcPr>
            <w:tcW w:w="3005" w:type="dxa"/>
          </w:tcPr>
          <w:p w14:paraId="501D5F81" w14:textId="77777777" w:rsidR="008436D9" w:rsidRPr="007C37B7" w:rsidRDefault="008436D9" w:rsidP="008436D9">
            <w:r>
              <w:rPr>
                <w:noProof/>
                <w:lang w:val="en-GB" w:eastAsia="en-GB"/>
              </w:rPr>
              <w:drawing>
                <wp:inline distT="0" distB="0" distL="0" distR="0" wp14:anchorId="61C3443C" wp14:editId="1B1DA617">
                  <wp:extent cx="733425" cy="89535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exanthem.jpg"/>
                          <pic:cNvPicPr/>
                        </pic:nvPicPr>
                        <pic:blipFill rotWithShape="1">
                          <a:blip r:embed="rId15" cstate="print">
                            <a:extLst>
                              <a:ext uri="{28A0092B-C50C-407E-A947-70E740481C1C}">
                                <a14:useLocalDpi xmlns:a14="http://schemas.microsoft.com/office/drawing/2010/main" val="0"/>
                              </a:ext>
                            </a:extLst>
                          </a:blip>
                          <a:srcRect l="47363" t="19185" r="39841" b="64856"/>
                          <a:stretch/>
                        </pic:blipFill>
                        <pic:spPr bwMode="auto">
                          <a:xfrm>
                            <a:off x="0" y="0"/>
                            <a:ext cx="733425" cy="895350"/>
                          </a:xfrm>
                          <a:prstGeom prst="rect">
                            <a:avLst/>
                          </a:prstGeom>
                          <a:ln>
                            <a:noFill/>
                          </a:ln>
                          <a:extLst>
                            <a:ext uri="{53640926-AAD7-44D8-BBD7-CCE9431645EC}">
                              <a14:shadowObscured xmlns:a14="http://schemas.microsoft.com/office/drawing/2010/main"/>
                            </a:ext>
                          </a:extLst>
                        </pic:spPr>
                      </pic:pic>
                    </a:graphicData>
                  </a:graphic>
                </wp:inline>
              </w:drawing>
            </w:r>
            <w:r>
              <w:t>2a5</w:t>
            </w:r>
          </w:p>
        </w:tc>
      </w:tr>
      <w:tr w:rsidR="008436D9" w:rsidRPr="007C37B7" w14:paraId="463FB23C" w14:textId="77777777" w:rsidTr="008436D9">
        <w:tc>
          <w:tcPr>
            <w:tcW w:w="3006" w:type="dxa"/>
          </w:tcPr>
          <w:p w14:paraId="33F33729" w14:textId="77777777" w:rsidR="008436D9" w:rsidRPr="007C37B7" w:rsidRDefault="008436D9" w:rsidP="008436D9">
            <w:r>
              <w:lastRenderedPageBreak/>
              <w:t>Milia</w:t>
            </w:r>
          </w:p>
        </w:tc>
        <w:tc>
          <w:tcPr>
            <w:tcW w:w="3005" w:type="dxa"/>
          </w:tcPr>
          <w:p w14:paraId="1497DC71" w14:textId="77777777" w:rsidR="008436D9" w:rsidRPr="00E511A1" w:rsidRDefault="008436D9" w:rsidP="008436D9">
            <w:pPr>
              <w:rPr>
                <w:lang w:val="en-GB"/>
              </w:rPr>
            </w:pPr>
            <w:r w:rsidRPr="00E511A1">
              <w:rPr>
                <w:lang w:val="en-GB"/>
              </w:rPr>
              <w:t>Small (&lt;0.5mm) inclusion cysts in the epidermis as a consequence of trauma at the basement membrane (e.g. blistering)</w:t>
            </w:r>
          </w:p>
        </w:tc>
        <w:tc>
          <w:tcPr>
            <w:tcW w:w="3005" w:type="dxa"/>
          </w:tcPr>
          <w:p w14:paraId="20F0858A" w14:textId="77777777" w:rsidR="008436D9" w:rsidRPr="007C37B7" w:rsidRDefault="008436D9" w:rsidP="008436D9">
            <w:r>
              <w:rPr>
                <w:noProof/>
                <w:lang w:val="en-GB" w:eastAsia="en-GB"/>
              </w:rPr>
              <w:drawing>
                <wp:inline distT="0" distB="0" distL="0" distR="0" wp14:anchorId="5B79703C" wp14:editId="5CD38A42">
                  <wp:extent cx="1274139" cy="955675"/>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milia consent.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75611" cy="956779"/>
                          </a:xfrm>
                          <a:prstGeom prst="rect">
                            <a:avLst/>
                          </a:prstGeom>
                        </pic:spPr>
                      </pic:pic>
                    </a:graphicData>
                  </a:graphic>
                </wp:inline>
              </w:drawing>
            </w:r>
            <w:r>
              <w:t>2a6</w:t>
            </w:r>
          </w:p>
        </w:tc>
      </w:tr>
      <w:tr w:rsidR="008436D9" w:rsidRPr="007C37B7" w14:paraId="3B8DAF36" w14:textId="77777777" w:rsidTr="008436D9">
        <w:tc>
          <w:tcPr>
            <w:tcW w:w="3006" w:type="dxa"/>
          </w:tcPr>
          <w:p w14:paraId="14A57CFE" w14:textId="77777777" w:rsidR="008436D9" w:rsidRPr="007C37B7" w:rsidRDefault="008436D9" w:rsidP="008436D9">
            <w:r>
              <w:t>Nodule</w:t>
            </w:r>
          </w:p>
        </w:tc>
        <w:tc>
          <w:tcPr>
            <w:tcW w:w="3005" w:type="dxa"/>
          </w:tcPr>
          <w:p w14:paraId="2BB8E3E8" w14:textId="77777777" w:rsidR="008436D9" w:rsidRPr="00CF59FE" w:rsidRDefault="008436D9" w:rsidP="008436D9">
            <w:pPr>
              <w:rPr>
                <w:lang w:val="en-US"/>
              </w:rPr>
            </w:pPr>
            <w:r w:rsidRPr="00CF59FE">
              <w:rPr>
                <w:lang w:val="en-US"/>
              </w:rPr>
              <w:t xml:space="preserve">Dermally arising </w:t>
            </w:r>
            <w:r w:rsidR="001F285D" w:rsidRPr="00CF59FE">
              <w:rPr>
                <w:lang w:val="en-US"/>
              </w:rPr>
              <w:t xml:space="preserve">elevated </w:t>
            </w:r>
            <w:r w:rsidRPr="00CF59FE">
              <w:rPr>
                <w:lang w:val="en-US"/>
              </w:rPr>
              <w:t>lump, without involvement of the overlying epidermis</w:t>
            </w:r>
          </w:p>
        </w:tc>
        <w:tc>
          <w:tcPr>
            <w:tcW w:w="3005" w:type="dxa"/>
          </w:tcPr>
          <w:p w14:paraId="6F0C07A1" w14:textId="77777777" w:rsidR="008436D9" w:rsidRDefault="008436D9" w:rsidP="008436D9">
            <w:pPr>
              <w:rPr>
                <w:noProof/>
              </w:rPr>
            </w:pPr>
            <w:r>
              <w:rPr>
                <w:noProof/>
                <w:lang w:val="en-GB" w:eastAsia="en-GB"/>
              </w:rPr>
              <w:drawing>
                <wp:inline distT="0" distB="0" distL="0" distR="0" wp14:anchorId="3A6BE55C" wp14:editId="584ADD07">
                  <wp:extent cx="1371498" cy="1028700"/>
                  <wp:effectExtent l="0" t="0" r="63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nodule consent.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80349" cy="1035339"/>
                          </a:xfrm>
                          <a:prstGeom prst="rect">
                            <a:avLst/>
                          </a:prstGeom>
                        </pic:spPr>
                      </pic:pic>
                    </a:graphicData>
                  </a:graphic>
                </wp:inline>
              </w:drawing>
            </w:r>
            <w:r>
              <w:rPr>
                <w:noProof/>
              </w:rPr>
              <w:t>2a7</w:t>
            </w:r>
          </w:p>
        </w:tc>
      </w:tr>
      <w:tr w:rsidR="008436D9" w:rsidRPr="007C37B7" w14:paraId="63D1DC06" w14:textId="77777777" w:rsidTr="008436D9">
        <w:tc>
          <w:tcPr>
            <w:tcW w:w="3006" w:type="dxa"/>
          </w:tcPr>
          <w:p w14:paraId="4587910B" w14:textId="77777777" w:rsidR="008436D9" w:rsidRPr="007C37B7" w:rsidRDefault="008436D9" w:rsidP="008436D9">
            <w:r w:rsidRPr="007C37B7">
              <w:t>Papule</w:t>
            </w:r>
          </w:p>
        </w:tc>
        <w:tc>
          <w:tcPr>
            <w:tcW w:w="3005" w:type="dxa"/>
          </w:tcPr>
          <w:p w14:paraId="7CD43872" w14:textId="77777777" w:rsidR="008436D9" w:rsidRPr="00E511A1" w:rsidRDefault="008436D9" w:rsidP="008436D9">
            <w:pPr>
              <w:rPr>
                <w:lang w:val="en-GB"/>
              </w:rPr>
            </w:pPr>
            <w:r w:rsidRPr="00E511A1">
              <w:rPr>
                <w:lang w:val="en-GB"/>
              </w:rPr>
              <w:t xml:space="preserve">A small (&lt;0.5cm) </w:t>
            </w:r>
            <w:r w:rsidR="001F285D">
              <w:rPr>
                <w:lang w:val="en-GB"/>
              </w:rPr>
              <w:t xml:space="preserve">elevated </w:t>
            </w:r>
            <w:r w:rsidRPr="00E511A1">
              <w:rPr>
                <w:lang w:val="en-GB"/>
              </w:rPr>
              <w:t>lump protruding above the skin</w:t>
            </w:r>
          </w:p>
        </w:tc>
        <w:tc>
          <w:tcPr>
            <w:tcW w:w="3005" w:type="dxa"/>
          </w:tcPr>
          <w:p w14:paraId="74866B5E" w14:textId="77777777" w:rsidR="008436D9" w:rsidRPr="007C37B7" w:rsidRDefault="008436D9" w:rsidP="008436D9">
            <w:r>
              <w:rPr>
                <w:noProof/>
                <w:lang w:val="en-GB" w:eastAsia="en-GB"/>
              </w:rPr>
              <w:drawing>
                <wp:inline distT="0" distB="0" distL="0" distR="0" wp14:anchorId="4B0E30E1" wp14:editId="7A7611AF">
                  <wp:extent cx="1485790" cy="1114425"/>
                  <wp:effectExtent l="0" t="0" r="63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apule consent.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88022" cy="1116099"/>
                          </a:xfrm>
                          <a:prstGeom prst="rect">
                            <a:avLst/>
                          </a:prstGeom>
                        </pic:spPr>
                      </pic:pic>
                    </a:graphicData>
                  </a:graphic>
                </wp:inline>
              </w:drawing>
            </w:r>
            <w:r>
              <w:t>2a8</w:t>
            </w:r>
          </w:p>
        </w:tc>
      </w:tr>
      <w:tr w:rsidR="008436D9" w:rsidRPr="00DC274D" w14:paraId="03B59231" w14:textId="77777777" w:rsidTr="008436D9">
        <w:tc>
          <w:tcPr>
            <w:tcW w:w="3006" w:type="dxa"/>
          </w:tcPr>
          <w:p w14:paraId="04F2BB28" w14:textId="77777777" w:rsidR="008436D9" w:rsidRPr="007C37B7" w:rsidRDefault="008436D9" w:rsidP="008436D9">
            <w:r w:rsidRPr="007C37B7">
              <w:rPr>
                <w:rStyle w:val="term"/>
              </w:rPr>
              <w:t>Patch</w:t>
            </w:r>
          </w:p>
        </w:tc>
        <w:tc>
          <w:tcPr>
            <w:tcW w:w="3005" w:type="dxa"/>
          </w:tcPr>
          <w:p w14:paraId="6F02B35D" w14:textId="77777777" w:rsidR="008436D9" w:rsidRPr="00E511A1" w:rsidRDefault="008436D9" w:rsidP="008436D9">
            <w:pPr>
              <w:rPr>
                <w:lang w:val="en-GB"/>
              </w:rPr>
            </w:pPr>
            <w:r w:rsidRPr="00CF59FE">
              <w:rPr>
                <w:lang w:val="en-US"/>
              </w:rPr>
              <w:t xml:space="preserve">A large </w:t>
            </w:r>
            <w:r w:rsidR="001F285D" w:rsidRPr="00CF59FE">
              <w:rPr>
                <w:lang w:val="en-US"/>
              </w:rPr>
              <w:t xml:space="preserve">flat </w:t>
            </w:r>
            <w:r w:rsidRPr="00CF59FE">
              <w:rPr>
                <w:lang w:val="en-US"/>
              </w:rPr>
              <w:t>area of colour change, with smooth surface.  </w:t>
            </w:r>
          </w:p>
        </w:tc>
        <w:tc>
          <w:tcPr>
            <w:tcW w:w="3005" w:type="dxa"/>
          </w:tcPr>
          <w:p w14:paraId="55A7DBB6" w14:textId="77777777" w:rsidR="008436D9" w:rsidRPr="00E511A1" w:rsidRDefault="008436D9" w:rsidP="008436D9">
            <w:pPr>
              <w:rPr>
                <w:lang w:val="en-GB"/>
              </w:rPr>
            </w:pPr>
            <w:r>
              <w:rPr>
                <w:noProof/>
                <w:lang w:val="en-GB" w:eastAsia="en-GB"/>
              </w:rPr>
              <w:drawing>
                <wp:inline distT="0" distB="0" distL="0" distR="0" wp14:anchorId="1E9160A3" wp14:editId="4A34FCA5">
                  <wp:extent cx="1435735" cy="1076881"/>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atch consent.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442044" cy="1081613"/>
                          </a:xfrm>
                          <a:prstGeom prst="rect">
                            <a:avLst/>
                          </a:prstGeom>
                        </pic:spPr>
                      </pic:pic>
                    </a:graphicData>
                  </a:graphic>
                </wp:inline>
              </w:drawing>
            </w:r>
            <w:r w:rsidRPr="00E511A1">
              <w:rPr>
                <w:lang w:val="en-GB"/>
              </w:rPr>
              <w:t>2a9</w:t>
            </w:r>
          </w:p>
          <w:p w14:paraId="23A4C8BC" w14:textId="77777777" w:rsidR="008436D9" w:rsidRPr="00E511A1" w:rsidRDefault="008436D9" w:rsidP="008436D9">
            <w:pPr>
              <w:rPr>
                <w:lang w:val="en-GB"/>
              </w:rPr>
            </w:pPr>
            <w:r w:rsidRPr="00E511A1">
              <w:rPr>
                <w:lang w:val="en-GB"/>
              </w:rPr>
              <w:t>Patch of eczema following application of a drug allergen</w:t>
            </w:r>
          </w:p>
        </w:tc>
      </w:tr>
      <w:tr w:rsidR="008436D9" w:rsidRPr="007C37B7" w14:paraId="363DC1A3" w14:textId="77777777" w:rsidTr="008436D9">
        <w:tc>
          <w:tcPr>
            <w:tcW w:w="3006" w:type="dxa"/>
          </w:tcPr>
          <w:p w14:paraId="67B616A0" w14:textId="77777777" w:rsidR="008436D9" w:rsidRPr="007C37B7" w:rsidRDefault="008436D9" w:rsidP="008436D9">
            <w:r w:rsidRPr="007C37B7">
              <w:t>Petechia</w:t>
            </w:r>
          </w:p>
        </w:tc>
        <w:tc>
          <w:tcPr>
            <w:tcW w:w="3005" w:type="dxa"/>
          </w:tcPr>
          <w:p w14:paraId="4F8ED423" w14:textId="77777777" w:rsidR="008436D9" w:rsidRPr="00E511A1" w:rsidRDefault="008436D9" w:rsidP="008436D9">
            <w:pPr>
              <w:rPr>
                <w:lang w:val="en-GB"/>
              </w:rPr>
            </w:pPr>
            <w:r w:rsidRPr="00E511A1">
              <w:rPr>
                <w:lang w:val="en-GB"/>
              </w:rPr>
              <w:t>A haemorrhagic punctuate spot measuring 1–2 mm in diameter.</w:t>
            </w:r>
          </w:p>
        </w:tc>
        <w:tc>
          <w:tcPr>
            <w:tcW w:w="3005" w:type="dxa"/>
          </w:tcPr>
          <w:p w14:paraId="356D1EA7" w14:textId="77777777" w:rsidR="008436D9" w:rsidRPr="007C37B7" w:rsidRDefault="008436D9" w:rsidP="008436D9">
            <w:r>
              <w:t>See purpura</w:t>
            </w:r>
          </w:p>
        </w:tc>
      </w:tr>
      <w:tr w:rsidR="008436D9" w:rsidRPr="007C37B7" w14:paraId="560AFDD8" w14:textId="77777777" w:rsidTr="008436D9">
        <w:tc>
          <w:tcPr>
            <w:tcW w:w="3006" w:type="dxa"/>
          </w:tcPr>
          <w:p w14:paraId="7A3A634D" w14:textId="77777777" w:rsidR="008436D9" w:rsidRPr="007C37B7" w:rsidRDefault="008436D9" w:rsidP="008436D9">
            <w:r w:rsidRPr="007C37B7">
              <w:t>Plaque</w:t>
            </w:r>
          </w:p>
        </w:tc>
        <w:tc>
          <w:tcPr>
            <w:tcW w:w="3005" w:type="dxa"/>
          </w:tcPr>
          <w:p w14:paraId="2D00800D" w14:textId="77777777" w:rsidR="008436D9" w:rsidRPr="00E511A1" w:rsidRDefault="001F285D" w:rsidP="008436D9">
            <w:pPr>
              <w:rPr>
                <w:lang w:val="en-GB"/>
              </w:rPr>
            </w:pPr>
            <w:r>
              <w:rPr>
                <w:lang w:val="en-GB"/>
              </w:rPr>
              <w:t>Elevated p</w:t>
            </w:r>
            <w:r w:rsidR="008436D9" w:rsidRPr="00E511A1">
              <w:rPr>
                <w:lang w:val="en-GB"/>
              </w:rPr>
              <w:t>lateau-like lesion, usually more than 2 cm in diameter. Plaques are rarely more than 5 mm in height.</w:t>
            </w:r>
          </w:p>
        </w:tc>
        <w:tc>
          <w:tcPr>
            <w:tcW w:w="3005" w:type="dxa"/>
          </w:tcPr>
          <w:p w14:paraId="073D4EF7" w14:textId="27E2F88D" w:rsidR="008436D9" w:rsidRPr="007C37B7" w:rsidRDefault="00C26BDF" w:rsidP="008436D9">
            <w:r w:rsidRPr="00C26BDF">
              <w:rPr>
                <w:noProof/>
                <w:lang w:val="en-GB" w:eastAsia="en-GB"/>
              </w:rPr>
              <w:drawing>
                <wp:inline distT="0" distB="0" distL="0" distR="0" wp14:anchorId="2CA0D08C" wp14:editId="35BAB5A3">
                  <wp:extent cx="1333500" cy="886408"/>
                  <wp:effectExtent l="0" t="0" r="0" b="9525"/>
                  <wp:docPr id="32" name="Grafik 32" descr="F:\Abbildung-Fig2\001\49537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Abbildung-Fig2\001\49537_17.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39320" cy="890277"/>
                          </a:xfrm>
                          <a:prstGeom prst="rect">
                            <a:avLst/>
                          </a:prstGeom>
                          <a:noFill/>
                          <a:ln>
                            <a:noFill/>
                          </a:ln>
                        </pic:spPr>
                      </pic:pic>
                    </a:graphicData>
                  </a:graphic>
                </wp:inline>
              </w:drawing>
            </w:r>
            <w:r w:rsidRPr="00C26BDF" w:rsidDel="00C26BDF">
              <w:rPr>
                <w:noProof/>
                <w:lang w:eastAsia="de-DE"/>
              </w:rPr>
              <w:t xml:space="preserve"> </w:t>
            </w:r>
            <w:r w:rsidR="008436D9">
              <w:t>2a10</w:t>
            </w:r>
          </w:p>
        </w:tc>
      </w:tr>
      <w:tr w:rsidR="008436D9" w:rsidRPr="00DC274D" w14:paraId="186C8741" w14:textId="77777777" w:rsidTr="008436D9">
        <w:tc>
          <w:tcPr>
            <w:tcW w:w="3006" w:type="dxa"/>
          </w:tcPr>
          <w:p w14:paraId="7EB9366F" w14:textId="77777777" w:rsidR="008436D9" w:rsidRPr="007C37B7" w:rsidRDefault="008436D9" w:rsidP="008436D9">
            <w:r>
              <w:t>Post-inflammatory hyperpigmentation</w:t>
            </w:r>
          </w:p>
        </w:tc>
        <w:tc>
          <w:tcPr>
            <w:tcW w:w="3005" w:type="dxa"/>
          </w:tcPr>
          <w:p w14:paraId="226A40E7" w14:textId="77777777" w:rsidR="008436D9" w:rsidRPr="00E511A1" w:rsidRDefault="008436D9" w:rsidP="008436D9">
            <w:pPr>
              <w:rPr>
                <w:lang w:val="en-GB"/>
              </w:rPr>
            </w:pPr>
            <w:r w:rsidRPr="00E511A1">
              <w:rPr>
                <w:lang w:val="en-GB"/>
              </w:rPr>
              <w:t>Melanosis arising as a result of inflammation. The increased pigment is visible for many months.</w:t>
            </w:r>
          </w:p>
        </w:tc>
        <w:tc>
          <w:tcPr>
            <w:tcW w:w="3005" w:type="dxa"/>
          </w:tcPr>
          <w:p w14:paraId="6148AC11" w14:textId="77777777" w:rsidR="008436D9" w:rsidRPr="00E511A1" w:rsidRDefault="008436D9" w:rsidP="008436D9">
            <w:pPr>
              <w:rPr>
                <w:lang w:val="en-GB"/>
              </w:rPr>
            </w:pPr>
            <w:r>
              <w:rPr>
                <w:noProof/>
                <w:lang w:val="en-GB" w:eastAsia="en-GB"/>
              </w:rPr>
              <w:drawing>
                <wp:inline distT="0" distB="0" distL="0" distR="0" wp14:anchorId="5D8A9C2E" wp14:editId="29968839">
                  <wp:extent cx="1295304" cy="971550"/>
                  <wp:effectExtent l="0" t="0" r="63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DE post inflamm hyperpigmentation.jpg"/>
                          <pic:cNvPicPr/>
                        </pic:nvPicPr>
                        <pic:blipFill>
                          <a:blip r:embed="rId21" cstate="print">
                            <a:extLst>
                              <a:ext uri="{28A0092B-C50C-407E-A947-70E740481C1C}">
                                <a14:useLocalDpi xmlns:a14="http://schemas.microsoft.com/office/drawing/2010/main" val="0"/>
                              </a:ext>
                            </a:extLst>
                          </a:blip>
                          <a:stretch>
                            <a:fillRect/>
                          </a:stretch>
                        </pic:blipFill>
                        <pic:spPr>
                          <a:xfrm rot="10800000">
                            <a:off x="0" y="0"/>
                            <a:ext cx="1297496" cy="973194"/>
                          </a:xfrm>
                          <a:prstGeom prst="rect">
                            <a:avLst/>
                          </a:prstGeom>
                        </pic:spPr>
                      </pic:pic>
                    </a:graphicData>
                  </a:graphic>
                </wp:inline>
              </w:drawing>
            </w:r>
            <w:r w:rsidRPr="00E511A1">
              <w:rPr>
                <w:lang w:val="en-GB"/>
              </w:rPr>
              <w:t>2a11</w:t>
            </w:r>
          </w:p>
          <w:p w14:paraId="3BFDF353" w14:textId="77777777" w:rsidR="008436D9" w:rsidRPr="00E511A1" w:rsidRDefault="008436D9" w:rsidP="008436D9">
            <w:pPr>
              <w:rPr>
                <w:lang w:val="en-GB"/>
              </w:rPr>
            </w:pPr>
            <w:r w:rsidRPr="00E511A1">
              <w:rPr>
                <w:lang w:val="en-GB"/>
              </w:rPr>
              <w:t>Pigmentation at the site of a fixed drug eruption</w:t>
            </w:r>
          </w:p>
        </w:tc>
      </w:tr>
      <w:tr w:rsidR="008436D9" w:rsidRPr="00DC274D" w14:paraId="7B0EBE50" w14:textId="77777777" w:rsidTr="008436D9">
        <w:tc>
          <w:tcPr>
            <w:tcW w:w="3006" w:type="dxa"/>
          </w:tcPr>
          <w:p w14:paraId="168D82C3" w14:textId="77777777" w:rsidR="008436D9" w:rsidRPr="007C37B7" w:rsidRDefault="008436D9" w:rsidP="008436D9">
            <w:r w:rsidRPr="007C37B7">
              <w:t>Purpura</w:t>
            </w:r>
          </w:p>
        </w:tc>
        <w:tc>
          <w:tcPr>
            <w:tcW w:w="3005" w:type="dxa"/>
          </w:tcPr>
          <w:p w14:paraId="4DDE2484" w14:textId="77777777" w:rsidR="008436D9" w:rsidRPr="007C37B7" w:rsidRDefault="008436D9" w:rsidP="008436D9">
            <w:r w:rsidRPr="00E511A1">
              <w:rPr>
                <w:lang w:val="en-GB"/>
              </w:rPr>
              <w:t xml:space="preserve">Extravasation of red blood cells resulting in red discoloration of the skin or mucous membranes. </w:t>
            </w:r>
            <w:r>
              <w:t>Comprised of individual petechia.</w:t>
            </w:r>
          </w:p>
        </w:tc>
        <w:tc>
          <w:tcPr>
            <w:tcW w:w="3005" w:type="dxa"/>
          </w:tcPr>
          <w:p w14:paraId="5E2BC633" w14:textId="77777777" w:rsidR="008436D9" w:rsidRPr="00E511A1" w:rsidRDefault="008436D9" w:rsidP="008436D9">
            <w:pPr>
              <w:rPr>
                <w:lang w:val="en-GB"/>
              </w:rPr>
            </w:pPr>
            <w:r>
              <w:rPr>
                <w:noProof/>
                <w:lang w:val="en-GB" w:eastAsia="en-GB"/>
              </w:rPr>
              <w:drawing>
                <wp:inline distT="0" distB="0" distL="0" distR="0" wp14:anchorId="0EF4C1AF" wp14:editId="5EB71B48">
                  <wp:extent cx="1654810" cy="1241199"/>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etechiae.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57807" cy="1243447"/>
                          </a:xfrm>
                          <a:prstGeom prst="rect">
                            <a:avLst/>
                          </a:prstGeom>
                        </pic:spPr>
                      </pic:pic>
                    </a:graphicData>
                  </a:graphic>
                </wp:inline>
              </w:drawing>
            </w:r>
            <w:r w:rsidRPr="00E511A1">
              <w:rPr>
                <w:lang w:val="en-GB"/>
              </w:rPr>
              <w:t>2a12</w:t>
            </w:r>
          </w:p>
          <w:p w14:paraId="505F8218" w14:textId="77777777" w:rsidR="008436D9" w:rsidRPr="00E511A1" w:rsidRDefault="008436D9" w:rsidP="008436D9">
            <w:pPr>
              <w:rPr>
                <w:lang w:val="en-GB"/>
              </w:rPr>
            </w:pPr>
            <w:r w:rsidRPr="00E511A1">
              <w:rPr>
                <w:lang w:val="en-GB"/>
              </w:rPr>
              <w:lastRenderedPageBreak/>
              <w:t>Purpuric rash of the lower legs</w:t>
            </w:r>
          </w:p>
        </w:tc>
      </w:tr>
      <w:tr w:rsidR="008436D9" w:rsidRPr="007C37B7" w14:paraId="514D64A8" w14:textId="77777777" w:rsidTr="008436D9">
        <w:tc>
          <w:tcPr>
            <w:tcW w:w="3006" w:type="dxa"/>
          </w:tcPr>
          <w:p w14:paraId="7FA7FCF8" w14:textId="77777777" w:rsidR="008436D9" w:rsidRPr="007C37B7" w:rsidRDefault="008436D9" w:rsidP="008436D9">
            <w:r w:rsidRPr="007C37B7">
              <w:t>Pustule</w:t>
            </w:r>
          </w:p>
        </w:tc>
        <w:tc>
          <w:tcPr>
            <w:tcW w:w="3005" w:type="dxa"/>
          </w:tcPr>
          <w:p w14:paraId="6AA0A450" w14:textId="77777777" w:rsidR="008436D9" w:rsidRPr="00CF59FE" w:rsidRDefault="00BD5469" w:rsidP="00BD5469">
            <w:pPr>
              <w:rPr>
                <w:lang w:val="en-US"/>
              </w:rPr>
            </w:pPr>
            <w:r w:rsidRPr="00CF59FE">
              <w:rPr>
                <w:lang w:val="en-US"/>
              </w:rPr>
              <w:t>A</w:t>
            </w:r>
            <w:r w:rsidR="008436D9" w:rsidRPr="00CF59FE">
              <w:rPr>
                <w:lang w:val="en-US"/>
              </w:rPr>
              <w:t xml:space="preserve"> circumscribed elevated lesion containing pus.</w:t>
            </w:r>
          </w:p>
        </w:tc>
        <w:tc>
          <w:tcPr>
            <w:tcW w:w="3005" w:type="dxa"/>
          </w:tcPr>
          <w:p w14:paraId="2FCC7265" w14:textId="77777777" w:rsidR="008436D9" w:rsidRPr="007C37B7" w:rsidRDefault="008436D9" w:rsidP="008436D9">
            <w:r>
              <w:rPr>
                <w:noProof/>
                <w:lang w:val="en-GB" w:eastAsia="en-GB"/>
              </w:rPr>
              <w:drawing>
                <wp:inline distT="0" distB="0" distL="0" distR="0" wp14:anchorId="319E88A7" wp14:editId="29ED2CEF">
                  <wp:extent cx="895350" cy="1193833"/>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ustule.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897138" cy="1196217"/>
                          </a:xfrm>
                          <a:prstGeom prst="rect">
                            <a:avLst/>
                          </a:prstGeom>
                        </pic:spPr>
                      </pic:pic>
                    </a:graphicData>
                  </a:graphic>
                </wp:inline>
              </w:drawing>
            </w:r>
            <w:r>
              <w:t>2a13</w:t>
            </w:r>
          </w:p>
        </w:tc>
      </w:tr>
      <w:tr w:rsidR="008436D9" w:rsidRPr="00DC274D" w14:paraId="1FC33867" w14:textId="77777777" w:rsidTr="008436D9">
        <w:tc>
          <w:tcPr>
            <w:tcW w:w="3006" w:type="dxa"/>
          </w:tcPr>
          <w:p w14:paraId="211B6450" w14:textId="77777777" w:rsidR="008436D9" w:rsidRPr="007C37B7" w:rsidRDefault="008436D9" w:rsidP="008436D9">
            <w:r w:rsidRPr="007C37B7">
              <w:t>Vesicle</w:t>
            </w:r>
          </w:p>
        </w:tc>
        <w:tc>
          <w:tcPr>
            <w:tcW w:w="3005" w:type="dxa"/>
          </w:tcPr>
          <w:p w14:paraId="32E41E64" w14:textId="77777777" w:rsidR="008436D9" w:rsidRPr="00E511A1" w:rsidRDefault="008436D9" w:rsidP="008436D9">
            <w:pPr>
              <w:rPr>
                <w:lang w:val="en-GB"/>
              </w:rPr>
            </w:pPr>
            <w:r w:rsidRPr="00E511A1">
              <w:rPr>
                <w:lang w:val="en-GB"/>
              </w:rPr>
              <w:t xml:space="preserve">A small blister (less than 5 mm in diameter) consisting of clear fluid accumulated within or below the epidermis. </w:t>
            </w:r>
          </w:p>
        </w:tc>
        <w:tc>
          <w:tcPr>
            <w:tcW w:w="3005" w:type="dxa"/>
          </w:tcPr>
          <w:p w14:paraId="746EA72F" w14:textId="77777777" w:rsidR="008436D9" w:rsidRPr="00E511A1" w:rsidRDefault="008436D9" w:rsidP="008436D9">
            <w:pPr>
              <w:rPr>
                <w:lang w:val="en-GB"/>
              </w:rPr>
            </w:pPr>
            <w:r>
              <w:rPr>
                <w:noProof/>
                <w:lang w:val="en-GB" w:eastAsia="en-GB"/>
              </w:rPr>
              <w:drawing>
                <wp:inline distT="0" distB="0" distL="0" distR="0" wp14:anchorId="0AE1A47E" wp14:editId="0D703D2F">
                  <wp:extent cx="1373690" cy="13906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vesicles.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391912" cy="1409097"/>
                          </a:xfrm>
                          <a:prstGeom prst="rect">
                            <a:avLst/>
                          </a:prstGeom>
                        </pic:spPr>
                      </pic:pic>
                    </a:graphicData>
                  </a:graphic>
                </wp:inline>
              </w:drawing>
            </w:r>
            <w:r w:rsidRPr="00E511A1">
              <w:rPr>
                <w:lang w:val="en-GB"/>
              </w:rPr>
              <w:t>2a14</w:t>
            </w:r>
          </w:p>
          <w:p w14:paraId="5410B381" w14:textId="77777777" w:rsidR="008436D9" w:rsidRPr="00E511A1" w:rsidRDefault="008436D9" w:rsidP="008436D9">
            <w:pPr>
              <w:rPr>
                <w:lang w:val="en-GB"/>
              </w:rPr>
            </w:pPr>
            <w:r w:rsidRPr="00E511A1">
              <w:rPr>
                <w:lang w:val="en-GB"/>
              </w:rPr>
              <w:t>Vesicles, some with incipient rupture.</w:t>
            </w:r>
          </w:p>
        </w:tc>
      </w:tr>
      <w:tr w:rsidR="008436D9" w:rsidRPr="00E050A6" w14:paraId="786CDBEF" w14:textId="77777777" w:rsidTr="008436D9">
        <w:tc>
          <w:tcPr>
            <w:tcW w:w="3006" w:type="dxa"/>
          </w:tcPr>
          <w:p w14:paraId="1F578769" w14:textId="281B8024" w:rsidR="008436D9" w:rsidRPr="007C37B7" w:rsidRDefault="008436D9" w:rsidP="008436D9">
            <w:r w:rsidRPr="007C37B7">
              <w:t>Wheal</w:t>
            </w:r>
            <w:r w:rsidR="0033618D">
              <w:t xml:space="preserve"> (Hive)</w:t>
            </w:r>
          </w:p>
        </w:tc>
        <w:tc>
          <w:tcPr>
            <w:tcW w:w="3005" w:type="dxa"/>
          </w:tcPr>
          <w:p w14:paraId="7BF27F43" w14:textId="77777777" w:rsidR="008436D9" w:rsidRPr="003B711E" w:rsidRDefault="00BD5469" w:rsidP="003B711E">
            <w:pPr>
              <w:autoSpaceDE w:val="0"/>
              <w:autoSpaceDN w:val="0"/>
              <w:adjustRightInd w:val="0"/>
              <w:rPr>
                <w:rFonts w:ascii="AdvTimes" w:hAnsi="AdvTimes" w:cs="AdvTimes"/>
                <w:sz w:val="20"/>
                <w:szCs w:val="20"/>
              </w:rPr>
            </w:pPr>
            <w:r w:rsidRPr="003B711E">
              <w:rPr>
                <w:rFonts w:ascii="AdvTimes" w:hAnsi="AdvTimes" w:cs="AdvTimes"/>
                <w:sz w:val="20"/>
                <w:szCs w:val="20"/>
                <w:lang w:val="en-GB"/>
              </w:rPr>
              <w:t>Edematous red or white swelling of variable size and form,</w:t>
            </w:r>
            <w:r w:rsidRPr="00E511A1">
              <w:rPr>
                <w:lang w:val="en-GB"/>
              </w:rPr>
              <w:t xml:space="preserve"> </w:t>
            </w:r>
            <w:r w:rsidRPr="003B711E">
              <w:rPr>
                <w:rFonts w:ascii="AdvTimes" w:hAnsi="AdvTimes" w:cs="AdvTimes"/>
                <w:sz w:val="20"/>
                <w:szCs w:val="20"/>
                <w:lang w:val="en-GB"/>
              </w:rPr>
              <w:t xml:space="preserve">mostly surrounded by a reflex erythema and associated </w:t>
            </w:r>
            <w:r w:rsidR="00E050A6" w:rsidRPr="003B711E">
              <w:rPr>
                <w:rFonts w:ascii="AdvTimes" w:hAnsi="AdvTimes" w:cs="AdvTimes"/>
                <w:sz w:val="20"/>
                <w:szCs w:val="20"/>
                <w:lang w:val="en-GB"/>
              </w:rPr>
              <w:t xml:space="preserve">with </w:t>
            </w:r>
            <w:r w:rsidRPr="003B711E">
              <w:rPr>
                <w:rFonts w:ascii="AdvTimes" w:hAnsi="AdvTimes" w:cs="AdvTimes"/>
                <w:sz w:val="20"/>
                <w:szCs w:val="20"/>
                <w:lang w:val="en-GB"/>
              </w:rPr>
              <w:t>itching. A wheal has a fleeting nature,</w:t>
            </w:r>
            <w:r w:rsidR="00E050A6" w:rsidRPr="003B711E">
              <w:rPr>
                <w:rFonts w:ascii="AdvTimes" w:hAnsi="AdvTimes" w:cs="AdvTimes"/>
                <w:sz w:val="20"/>
                <w:szCs w:val="20"/>
                <w:lang w:val="en-GB"/>
              </w:rPr>
              <w:t xml:space="preserve"> with the skin returning to its </w:t>
            </w:r>
            <w:r w:rsidRPr="003B711E">
              <w:rPr>
                <w:rFonts w:ascii="AdvTimes" w:hAnsi="AdvTimes" w:cs="AdvTimes"/>
                <w:sz w:val="20"/>
                <w:szCs w:val="20"/>
                <w:lang w:val="en-GB"/>
              </w:rPr>
              <w:t>normal appearance usually within 24 h</w:t>
            </w:r>
            <w:r w:rsidR="00E050A6" w:rsidRPr="003B711E">
              <w:rPr>
                <w:rFonts w:ascii="AdvTimes" w:hAnsi="AdvTimes" w:cs="AdvTimes"/>
                <w:sz w:val="20"/>
                <w:szCs w:val="20"/>
                <w:lang w:val="en-GB"/>
              </w:rPr>
              <w:t xml:space="preserve">ours. </w:t>
            </w:r>
            <w:r w:rsidR="00E050A6">
              <w:rPr>
                <w:rFonts w:ascii="AdvTimes" w:hAnsi="AdvTimes" w:cs="AdvTimes"/>
                <w:sz w:val="20"/>
                <w:szCs w:val="20"/>
              </w:rPr>
              <w:t xml:space="preserve">Wheals are the characteristic sign of urticaria. </w:t>
            </w:r>
          </w:p>
        </w:tc>
        <w:tc>
          <w:tcPr>
            <w:tcW w:w="3005" w:type="dxa"/>
          </w:tcPr>
          <w:p w14:paraId="21092F6B" w14:textId="77777777" w:rsidR="008436D9" w:rsidRPr="007C37B7" w:rsidRDefault="008436D9" w:rsidP="008436D9">
            <w:r>
              <w:rPr>
                <w:noProof/>
                <w:lang w:val="en-GB" w:eastAsia="en-GB"/>
              </w:rPr>
              <w:drawing>
                <wp:inline distT="0" distB="0" distL="0" distR="0" wp14:anchorId="25E7EB86" wp14:editId="4D43370A">
                  <wp:extent cx="1314450" cy="1938034"/>
                  <wp:effectExtent l="0" t="0" r="0" b="50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urticaria.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319628" cy="1945668"/>
                          </a:xfrm>
                          <a:prstGeom prst="rect">
                            <a:avLst/>
                          </a:prstGeom>
                        </pic:spPr>
                      </pic:pic>
                    </a:graphicData>
                  </a:graphic>
                </wp:inline>
              </w:drawing>
            </w:r>
            <w:r>
              <w:t>2a15</w:t>
            </w:r>
          </w:p>
        </w:tc>
      </w:tr>
    </w:tbl>
    <w:p w14:paraId="033E4548" w14:textId="77777777" w:rsidR="00A60A49" w:rsidRPr="001E3CF3" w:rsidRDefault="00A60A49" w:rsidP="000D34F2">
      <w:pPr>
        <w:rPr>
          <w:rFonts w:ascii="Arial" w:hAnsi="Arial" w:cs="Arial"/>
          <w:b/>
          <w:lang w:val="en-GB"/>
        </w:rPr>
      </w:pPr>
    </w:p>
    <w:p w14:paraId="06F48C8A" w14:textId="77777777" w:rsidR="00A60A49" w:rsidRPr="001E3CF3" w:rsidRDefault="00A60A49" w:rsidP="000D34F2">
      <w:pPr>
        <w:rPr>
          <w:rFonts w:ascii="Arial" w:hAnsi="Arial" w:cs="Arial"/>
          <w:b/>
          <w:lang w:val="en-GB"/>
        </w:rPr>
      </w:pPr>
    </w:p>
    <w:p w14:paraId="6EC03225" w14:textId="77777777" w:rsidR="00334A4C" w:rsidRPr="001E3CF3" w:rsidRDefault="00334A4C">
      <w:pPr>
        <w:rPr>
          <w:rFonts w:ascii="Arial" w:hAnsi="Arial" w:cs="Arial"/>
          <w:b/>
          <w:lang w:val="en-GB"/>
        </w:rPr>
      </w:pPr>
      <w:r w:rsidRPr="001E3CF3">
        <w:rPr>
          <w:rFonts w:ascii="Arial" w:hAnsi="Arial" w:cs="Arial"/>
          <w:b/>
          <w:lang w:val="en-GB"/>
        </w:rPr>
        <w:br w:type="page"/>
      </w:r>
    </w:p>
    <w:p w14:paraId="5E50A61F" w14:textId="77777777" w:rsidR="002B14E7" w:rsidRPr="001E3CF3" w:rsidRDefault="002B14E7" w:rsidP="000D34F2">
      <w:pPr>
        <w:rPr>
          <w:rFonts w:ascii="Arial" w:hAnsi="Arial" w:cs="Arial"/>
          <w:lang w:val="en-GB"/>
        </w:rPr>
      </w:pPr>
      <w:r w:rsidRPr="001E3CF3">
        <w:rPr>
          <w:rFonts w:ascii="Arial" w:hAnsi="Arial" w:cs="Arial"/>
          <w:b/>
          <w:lang w:val="en-GB"/>
        </w:rPr>
        <w:lastRenderedPageBreak/>
        <w:t xml:space="preserve">Table </w:t>
      </w:r>
      <w:r w:rsidR="002C52BA" w:rsidRPr="001E3CF3">
        <w:rPr>
          <w:rFonts w:ascii="Arial" w:hAnsi="Arial" w:cs="Arial"/>
          <w:b/>
          <w:lang w:val="en-GB"/>
        </w:rPr>
        <w:t>E</w:t>
      </w:r>
      <w:r w:rsidRPr="001E3CF3">
        <w:rPr>
          <w:rFonts w:ascii="Arial" w:hAnsi="Arial" w:cs="Arial"/>
          <w:b/>
          <w:lang w:val="en-GB"/>
        </w:rPr>
        <w:t xml:space="preserve">1 </w:t>
      </w:r>
      <w:r w:rsidR="00361B4B" w:rsidRPr="001E3CF3">
        <w:rPr>
          <w:rFonts w:ascii="Arial" w:hAnsi="Arial" w:cs="Arial"/>
          <w:b/>
          <w:lang w:val="en-GB"/>
        </w:rPr>
        <w:t>Definitions</w:t>
      </w:r>
      <w:r w:rsidRPr="001E3CF3">
        <w:rPr>
          <w:rFonts w:ascii="Arial" w:hAnsi="Arial" w:cs="Arial"/>
          <w:b/>
          <w:lang w:val="en-GB"/>
        </w:rPr>
        <w:t xml:space="preserve"> </w:t>
      </w:r>
      <w:r w:rsidR="00361B4B" w:rsidRPr="001E3CF3">
        <w:rPr>
          <w:rFonts w:ascii="Arial" w:hAnsi="Arial" w:cs="Arial"/>
          <w:b/>
          <w:lang w:val="en-GB"/>
        </w:rPr>
        <w:t xml:space="preserve">used in the context of </w:t>
      </w:r>
      <w:r w:rsidR="000D34F2" w:rsidRPr="001E3CF3">
        <w:rPr>
          <w:rFonts w:ascii="Arial" w:hAnsi="Arial" w:cs="Arial"/>
          <w:b/>
          <w:lang w:val="en-GB"/>
        </w:rPr>
        <w:t xml:space="preserve">cutaneous </w:t>
      </w:r>
      <w:r w:rsidR="00361B4B" w:rsidRPr="001E3CF3">
        <w:rPr>
          <w:rFonts w:ascii="Arial" w:hAnsi="Arial" w:cs="Arial"/>
          <w:b/>
          <w:lang w:val="en-GB"/>
        </w:rPr>
        <w:t>drug hypersensitivity reactions</w:t>
      </w:r>
      <w:r w:rsidRPr="001E3CF3">
        <w:rPr>
          <w:rFonts w:ascii="Arial" w:hAnsi="Arial" w:cs="Arial"/>
          <w:lang w:val="en-GB"/>
        </w:rPr>
        <w:t xml:space="preserve"> </w:t>
      </w:r>
      <w:r w:rsidR="000D34F2" w:rsidRPr="001E3CF3">
        <w:rPr>
          <w:rFonts w:ascii="Arial" w:hAnsi="Arial" w:cs="Arial"/>
          <w:lang w:val="en-GB"/>
        </w:rPr>
        <w:t>(adapted from</w:t>
      </w:r>
      <w:r w:rsidR="004A73C3">
        <w:rPr>
          <w:rFonts w:ascii="Arial" w:hAnsi="Arial" w:cs="Arial"/>
          <w:lang w:val="en-GB"/>
        </w:rPr>
        <w:t xml:space="preserve"> </w:t>
      </w:r>
      <w:r w:rsidR="001B4C3E">
        <w:rPr>
          <w:rFonts w:ascii="Arial" w:hAnsi="Arial" w:cs="Arial"/>
          <w:lang w:val="en-GB"/>
        </w:rPr>
        <w:fldChar w:fldCharType="begin"/>
      </w:r>
      <w:r w:rsidR="00153A41">
        <w:rPr>
          <w:rFonts w:ascii="Arial" w:hAnsi="Arial" w:cs="Arial"/>
          <w:lang w:val="en-GB"/>
        </w:rPr>
        <w:instrText xml:space="preserve"> ADDIN EN.CITE &lt;EndNote&gt;&lt;Cite&gt;&lt;Author&gt;Brockow&lt;/Author&gt;&lt;Year&gt;2018&lt;/Year&gt;&lt;RecNum&gt;1&lt;/RecNum&gt;&lt;DisplayText&gt;(4)&lt;/DisplayText&gt;&lt;record&gt;&lt;rec-number&gt;1&lt;/rec-number&gt;&lt;foreign-keys&gt;&lt;key app="EN" db-id="2xtp9f2tjdx0pqe5dew5paf1pr9wsswzwf2f" timestamp="1516218977"&gt;1&lt;/key&gt;&lt;/foreign-keys&gt;&lt;ref-type name="Book"&gt;6&lt;/ref-type&gt;&lt;contributors&gt;&lt;authors&gt;&lt;author&gt;K Brockow &lt;/author&gt;&lt;/authors&gt;&lt;secondary-authors&gt;&lt;author&gt;Khan DA, Banerji A&lt;/author&gt;&lt;/secondary-authors&gt;&lt;/contributors&gt;&lt;titles&gt;&lt;title&gt;Drug Allergy: Definitions and Phenotypes&lt;/title&gt;&lt;secondary-title&gt; Drug Allergy Testing&lt;/secondary-title&gt;&lt;/titles&gt;&lt;section&gt;p. 19-26&lt;/section&gt;&lt;dates&gt;&lt;year&gt;2018&lt;/year&gt;&lt;/dates&gt;&lt;pub-location&gt;St. Louis, USA&lt;/pub-location&gt;&lt;publisher&gt;Elsevier&lt;/publisher&gt;&lt;urls&gt;&lt;/urls&gt;&lt;/record&gt;&lt;/Cite&gt;&lt;/EndNote&gt;</w:instrText>
      </w:r>
      <w:r w:rsidR="001B4C3E">
        <w:rPr>
          <w:rFonts w:ascii="Arial" w:hAnsi="Arial" w:cs="Arial"/>
          <w:lang w:val="en-GB"/>
        </w:rPr>
        <w:fldChar w:fldCharType="separate"/>
      </w:r>
      <w:r w:rsidR="00153A41">
        <w:rPr>
          <w:rFonts w:ascii="Arial" w:hAnsi="Arial" w:cs="Arial"/>
          <w:noProof/>
          <w:lang w:val="en-GB"/>
        </w:rPr>
        <w:t>(4)</w:t>
      </w:r>
      <w:r w:rsidR="001B4C3E">
        <w:rPr>
          <w:rFonts w:ascii="Arial" w:hAnsi="Arial" w:cs="Arial"/>
          <w:lang w:val="en-GB"/>
        </w:rPr>
        <w:fldChar w:fldCharType="end"/>
      </w:r>
      <w:r w:rsidR="00EC5C59" w:rsidRPr="001E3CF3">
        <w:rPr>
          <w:rFonts w:ascii="Arial" w:hAnsi="Arial" w:cs="Arial"/>
          <w:lang w:val="en-GB"/>
        </w:rPr>
        <w:t xml:space="preserve"> </w:t>
      </w:r>
    </w:p>
    <w:p w14:paraId="5701EB85" w14:textId="77777777" w:rsidR="00361B4B" w:rsidRPr="001E3CF3" w:rsidRDefault="00361B4B" w:rsidP="00361B4B">
      <w:pPr>
        <w:rPr>
          <w:rFonts w:ascii="Arial" w:hAnsi="Arial" w:cs="Arial"/>
          <w:b/>
          <w:bCs/>
          <w:lang w:val="en-GB"/>
        </w:rPr>
      </w:pPr>
    </w:p>
    <w:p w14:paraId="7FB53B9B" w14:textId="77777777" w:rsidR="00361B4B" w:rsidRPr="001E3CF3" w:rsidRDefault="00361B4B" w:rsidP="00361B4B">
      <w:pPr>
        <w:rPr>
          <w:rFonts w:ascii="Arial" w:hAnsi="Arial" w:cs="Arial"/>
          <w:b/>
          <w:lang w:val="en-GB"/>
        </w:rPr>
      </w:pPr>
    </w:p>
    <w:tbl>
      <w:tblPr>
        <w:tblW w:w="0" w:type="auto"/>
        <w:tblBorders>
          <w:top w:val="nil"/>
          <w:left w:val="nil"/>
          <w:bottom w:val="nil"/>
          <w:right w:val="nil"/>
        </w:tblBorders>
        <w:tblLayout w:type="fixed"/>
        <w:tblLook w:val="0000" w:firstRow="0" w:lastRow="0" w:firstColumn="0" w:lastColumn="0" w:noHBand="0" w:noVBand="0"/>
      </w:tblPr>
      <w:tblGrid>
        <w:gridCol w:w="8860"/>
      </w:tblGrid>
      <w:tr w:rsidR="00361B4B" w:rsidRPr="00DC274D" w14:paraId="2D641423" w14:textId="77777777">
        <w:trPr>
          <w:trHeight w:val="293"/>
        </w:trPr>
        <w:tc>
          <w:tcPr>
            <w:tcW w:w="8860" w:type="dxa"/>
          </w:tcPr>
          <w:p w14:paraId="66BCB7E5" w14:textId="77777777" w:rsidR="000D34F2" w:rsidRPr="001E3CF3" w:rsidRDefault="00361B4B" w:rsidP="000D34F2">
            <w:pPr>
              <w:rPr>
                <w:rFonts w:ascii="Arial" w:hAnsi="Arial" w:cs="Arial"/>
                <w:lang w:val="en-GB"/>
              </w:rPr>
            </w:pPr>
            <w:r w:rsidRPr="001E3CF3">
              <w:rPr>
                <w:rFonts w:ascii="Arial" w:hAnsi="Arial" w:cs="Arial"/>
                <w:lang w:val="en-GB"/>
              </w:rPr>
              <w:t xml:space="preserve">• </w:t>
            </w:r>
            <w:r w:rsidRPr="001E3CF3">
              <w:rPr>
                <w:rFonts w:ascii="Arial" w:hAnsi="Arial" w:cs="Arial"/>
                <w:i/>
                <w:iCs/>
                <w:lang w:val="en-GB"/>
              </w:rPr>
              <w:t>Adverse drug reaction</w:t>
            </w:r>
            <w:r w:rsidRPr="001E3CF3">
              <w:rPr>
                <w:rFonts w:ascii="Arial" w:hAnsi="Arial" w:cs="Arial"/>
                <w:lang w:val="en-GB"/>
              </w:rPr>
              <w:t>: A</w:t>
            </w:r>
            <w:r w:rsidR="000D34F2" w:rsidRPr="001E3CF3">
              <w:rPr>
                <w:rFonts w:ascii="Arial" w:hAnsi="Arial" w:cs="Arial"/>
                <w:lang w:val="en-GB"/>
              </w:rPr>
              <w:t>ny</w:t>
            </w:r>
            <w:r w:rsidRPr="001E3CF3">
              <w:rPr>
                <w:rFonts w:ascii="Arial" w:hAnsi="Arial" w:cs="Arial"/>
                <w:lang w:val="en-GB"/>
              </w:rPr>
              <w:t xml:space="preserve"> harmful and unintended reaction that occurs alongside the intended principal effect of a drug, for which a causal relationship between the use of the drug and the adverse reaction is suspected except therapeutic failures, intentional overdosage, abuse of the drug, or errors in administration. </w:t>
            </w:r>
            <w:r w:rsidR="000D34F2" w:rsidRPr="001E3CF3">
              <w:rPr>
                <w:rFonts w:ascii="Arial" w:hAnsi="Arial" w:cs="Arial"/>
                <w:bCs/>
                <w:lang w:val="en-GB"/>
              </w:rPr>
              <w:t>Adverse drug reaction</w:t>
            </w:r>
            <w:r w:rsidR="00440AFF" w:rsidRPr="001E3CF3">
              <w:rPr>
                <w:rFonts w:ascii="Arial" w:hAnsi="Arial" w:cs="Arial"/>
                <w:bCs/>
                <w:lang w:val="en-GB"/>
              </w:rPr>
              <w:t>s (ADR) have been subdivided into:</w:t>
            </w:r>
            <w:r w:rsidR="000D34F2" w:rsidRPr="001E3CF3">
              <w:rPr>
                <w:rFonts w:ascii="Arial" w:hAnsi="Arial" w:cs="Arial"/>
                <w:lang w:val="en-GB"/>
              </w:rPr>
              <w:t xml:space="preserve"> </w:t>
            </w:r>
          </w:p>
          <w:p w14:paraId="70E7BF81" w14:textId="77777777" w:rsidR="000D34F2" w:rsidRPr="001E3CF3" w:rsidRDefault="000D34F2" w:rsidP="000D34F2">
            <w:pPr>
              <w:rPr>
                <w:rFonts w:ascii="Arial" w:hAnsi="Arial" w:cs="Arial"/>
                <w:lang w:val="en-GB"/>
              </w:rPr>
            </w:pPr>
            <w:r w:rsidRPr="001E3CF3">
              <w:rPr>
                <w:rFonts w:ascii="Arial" w:hAnsi="Arial" w:cs="Arial"/>
                <w:bCs/>
                <w:lang w:val="en-GB"/>
              </w:rPr>
              <w:t>- Type A („augmented“: pharmacological/toxic drug reaction):</w:t>
            </w:r>
            <w:r w:rsidRPr="001E3CF3">
              <w:rPr>
                <w:rFonts w:ascii="Arial" w:hAnsi="Arial" w:cs="Arial"/>
                <w:b/>
                <w:bCs/>
                <w:lang w:val="en-GB"/>
              </w:rPr>
              <w:t xml:space="preserve"> </w:t>
            </w:r>
            <w:r w:rsidRPr="001E3CF3">
              <w:rPr>
                <w:rFonts w:ascii="Arial" w:hAnsi="Arial" w:cs="Arial"/>
                <w:lang w:val="en-GB"/>
              </w:rPr>
              <w:t xml:space="preserve">Disease manifestations due to predictable, dose-dependent pharmacological/toxic effects typical for a drug at the recommended dose (e.g., sedative effect of older anti- histamines, hair loss caused by cytostatics) or at higher doses (intoxication) </w:t>
            </w:r>
          </w:p>
          <w:p w14:paraId="05AAA69C" w14:textId="77777777" w:rsidR="000D34F2" w:rsidRPr="001E3CF3" w:rsidRDefault="000D34F2" w:rsidP="000D34F2">
            <w:pPr>
              <w:rPr>
                <w:rFonts w:ascii="Arial" w:hAnsi="Arial" w:cs="Arial"/>
                <w:lang w:val="en-GB"/>
              </w:rPr>
            </w:pPr>
            <w:r w:rsidRPr="001E3CF3">
              <w:rPr>
                <w:rFonts w:ascii="Arial" w:hAnsi="Arial" w:cs="Arial"/>
                <w:bCs/>
                <w:lang w:val="en-GB"/>
              </w:rPr>
              <w:t>- Type B („bizarre“: hypersensitivity reactions)</w:t>
            </w:r>
            <w:r w:rsidR="00440AFF" w:rsidRPr="001E3CF3">
              <w:rPr>
                <w:rFonts w:ascii="Arial" w:hAnsi="Arial" w:cs="Arial"/>
                <w:bCs/>
                <w:lang w:val="en-GB"/>
              </w:rPr>
              <w:t>:</w:t>
            </w:r>
            <w:r w:rsidRPr="001E3CF3">
              <w:rPr>
                <w:rFonts w:ascii="Arial" w:hAnsi="Arial" w:cs="Arial"/>
                <w:b/>
                <w:bCs/>
                <w:lang w:val="en-GB"/>
              </w:rPr>
              <w:t xml:space="preserve"> </w:t>
            </w:r>
            <w:r w:rsidRPr="001E3CF3">
              <w:rPr>
                <w:rFonts w:ascii="Arial" w:hAnsi="Arial" w:cs="Arial"/>
                <w:lang w:val="en-GB"/>
              </w:rPr>
              <w:t>Individual, unpredictable clinical reaction to a drug, i.e., disease manifestations occur in specifically predisposed patients</w:t>
            </w:r>
          </w:p>
          <w:p w14:paraId="7EC67420" w14:textId="77777777" w:rsidR="00440AFF" w:rsidRPr="001E3CF3" w:rsidRDefault="00440AFF" w:rsidP="000D34F2">
            <w:pPr>
              <w:rPr>
                <w:rFonts w:ascii="Arial" w:hAnsi="Arial" w:cs="Arial"/>
                <w:lang w:val="en-GB"/>
              </w:rPr>
            </w:pPr>
            <w:r w:rsidRPr="001E3CF3">
              <w:rPr>
                <w:rFonts w:ascii="Arial" w:hAnsi="Arial" w:cs="Arial"/>
                <w:lang w:val="en-GB"/>
              </w:rPr>
              <w:t>- Type C: ADR associated with long-term therapy (e.g. benzodiazepine dependence)</w:t>
            </w:r>
          </w:p>
          <w:p w14:paraId="1E61FE71" w14:textId="77777777" w:rsidR="00440AFF" w:rsidRPr="001E3CF3" w:rsidRDefault="00440AFF" w:rsidP="000D34F2">
            <w:pPr>
              <w:rPr>
                <w:rFonts w:ascii="Arial" w:hAnsi="Arial" w:cs="Arial"/>
                <w:lang w:val="en-GB"/>
              </w:rPr>
            </w:pPr>
            <w:r w:rsidRPr="001E3CF3">
              <w:rPr>
                <w:rFonts w:ascii="Arial" w:hAnsi="Arial" w:cs="Arial"/>
                <w:lang w:val="en-GB"/>
              </w:rPr>
              <w:t>- Type D: Carc</w:t>
            </w:r>
            <w:r w:rsidR="008E4919" w:rsidRPr="001E3CF3">
              <w:rPr>
                <w:rFonts w:ascii="Arial" w:hAnsi="Arial" w:cs="Arial"/>
                <w:lang w:val="en-GB"/>
              </w:rPr>
              <w:t>i</w:t>
            </w:r>
            <w:r w:rsidRPr="001E3CF3">
              <w:rPr>
                <w:rFonts w:ascii="Arial" w:hAnsi="Arial" w:cs="Arial"/>
                <w:lang w:val="en-GB"/>
              </w:rPr>
              <w:t>nogenic and teratogenic effects of drugs</w:t>
            </w:r>
          </w:p>
          <w:p w14:paraId="306AF09F" w14:textId="77777777" w:rsidR="00183402" w:rsidRPr="001E3CF3" w:rsidRDefault="00183402" w:rsidP="000D34F2">
            <w:pPr>
              <w:rPr>
                <w:rFonts w:ascii="Arial" w:hAnsi="Arial" w:cs="Arial"/>
                <w:lang w:val="en-GB"/>
              </w:rPr>
            </w:pPr>
          </w:p>
          <w:p w14:paraId="119DC6C0" w14:textId="77777777" w:rsidR="00183402" w:rsidRPr="001E3CF3" w:rsidRDefault="00183402" w:rsidP="000D34F2">
            <w:pPr>
              <w:rPr>
                <w:rFonts w:ascii="Arial" w:hAnsi="Arial" w:cs="Arial"/>
                <w:lang w:val="en-GB"/>
              </w:rPr>
            </w:pPr>
            <w:r w:rsidRPr="001E3CF3">
              <w:rPr>
                <w:rFonts w:ascii="Arial" w:hAnsi="Arial" w:cs="Arial"/>
                <w:lang w:val="en-GB"/>
              </w:rPr>
              <w:t xml:space="preserve">• </w:t>
            </w:r>
            <w:r w:rsidRPr="001E3CF3">
              <w:rPr>
                <w:rFonts w:ascii="Arial" w:hAnsi="Arial" w:cs="Arial"/>
                <w:i/>
                <w:iCs/>
                <w:lang w:val="en-GB"/>
              </w:rPr>
              <w:t>Cutaneous adverse drug reaction</w:t>
            </w:r>
            <w:r w:rsidRPr="001E3CF3">
              <w:rPr>
                <w:rFonts w:ascii="Arial" w:hAnsi="Arial" w:cs="Arial"/>
                <w:lang w:val="en-GB"/>
              </w:rPr>
              <w:t>: Any adverse drug reaction, which occurs on the skin.</w:t>
            </w:r>
          </w:p>
          <w:p w14:paraId="6CDE760F" w14:textId="77777777" w:rsidR="000D34F2" w:rsidRPr="001E3CF3" w:rsidRDefault="000D34F2" w:rsidP="00361B4B">
            <w:pPr>
              <w:rPr>
                <w:rFonts w:ascii="Arial" w:hAnsi="Arial" w:cs="Arial"/>
                <w:lang w:val="en-GB"/>
              </w:rPr>
            </w:pPr>
          </w:p>
        </w:tc>
      </w:tr>
      <w:tr w:rsidR="00361B4B" w:rsidRPr="00DC274D" w14:paraId="12157E43" w14:textId="77777777">
        <w:trPr>
          <w:trHeight w:val="393"/>
        </w:trPr>
        <w:tc>
          <w:tcPr>
            <w:tcW w:w="8860" w:type="dxa"/>
          </w:tcPr>
          <w:p w14:paraId="736551C3" w14:textId="77777777" w:rsidR="00361B4B" w:rsidRPr="001E3CF3" w:rsidRDefault="00361B4B" w:rsidP="00361B4B">
            <w:pPr>
              <w:rPr>
                <w:rFonts w:ascii="Arial" w:hAnsi="Arial" w:cs="Arial"/>
                <w:lang w:val="en-GB"/>
              </w:rPr>
            </w:pPr>
            <w:r w:rsidRPr="001E3CF3">
              <w:rPr>
                <w:rFonts w:ascii="Arial" w:hAnsi="Arial" w:cs="Arial"/>
                <w:lang w:val="en-GB"/>
              </w:rPr>
              <w:t xml:space="preserve">• </w:t>
            </w:r>
            <w:r w:rsidRPr="001E3CF3">
              <w:rPr>
                <w:rFonts w:ascii="Arial" w:hAnsi="Arial" w:cs="Arial"/>
                <w:i/>
                <w:iCs/>
                <w:lang w:val="en-GB"/>
              </w:rPr>
              <w:t>Drug hypersensitivity reactions</w:t>
            </w:r>
            <w:r w:rsidRPr="001E3CF3">
              <w:rPr>
                <w:rFonts w:ascii="Arial" w:hAnsi="Arial" w:cs="Arial"/>
                <w:lang w:val="en-GB"/>
              </w:rPr>
              <w:t>: They are objectively reproducible symptoms or signs initiated by exposure to a de</w:t>
            </w:r>
            <w:r w:rsidRPr="001E3CF3">
              <w:rPr>
                <w:rFonts w:ascii="Arial" w:hAnsi="Arial" w:cs="Arial"/>
                <w:lang w:val="en-GB"/>
              </w:rPr>
              <w:softHyphen/>
              <w:t xml:space="preserve">fined drug at a dose tolerated by a normal person. They cannot be explained by the normal toxic properties of a drug and need a special predisposition of a patient to develop a reaction. They are further subdivided into drug allergy and nonallergic drug hypersensitivity. </w:t>
            </w:r>
          </w:p>
          <w:p w14:paraId="10FE97E2" w14:textId="77777777" w:rsidR="000D34F2" w:rsidRPr="001E3CF3" w:rsidRDefault="000D34F2" w:rsidP="00361B4B">
            <w:pPr>
              <w:rPr>
                <w:rFonts w:ascii="Arial" w:hAnsi="Arial" w:cs="Arial"/>
                <w:lang w:val="en-GB"/>
              </w:rPr>
            </w:pPr>
          </w:p>
        </w:tc>
      </w:tr>
      <w:tr w:rsidR="00361B4B" w:rsidRPr="00DC274D" w14:paraId="28280727" w14:textId="77777777">
        <w:trPr>
          <w:trHeight w:val="93"/>
        </w:trPr>
        <w:tc>
          <w:tcPr>
            <w:tcW w:w="8860" w:type="dxa"/>
          </w:tcPr>
          <w:p w14:paraId="5D999CEA" w14:textId="77777777" w:rsidR="00183402" w:rsidRPr="001E3CF3" w:rsidRDefault="00183402" w:rsidP="00183402">
            <w:pPr>
              <w:rPr>
                <w:rFonts w:ascii="Arial" w:hAnsi="Arial" w:cs="Arial"/>
                <w:lang w:val="en-GB"/>
              </w:rPr>
            </w:pPr>
          </w:p>
          <w:p w14:paraId="6925AF45" w14:textId="77777777" w:rsidR="00183402" w:rsidRPr="001E3CF3" w:rsidRDefault="00183402" w:rsidP="00183402">
            <w:pPr>
              <w:rPr>
                <w:rFonts w:ascii="Arial" w:hAnsi="Arial" w:cs="Arial"/>
                <w:lang w:val="en-GB"/>
              </w:rPr>
            </w:pPr>
            <w:r w:rsidRPr="001E3CF3">
              <w:rPr>
                <w:rFonts w:ascii="Arial" w:hAnsi="Arial" w:cs="Arial"/>
                <w:lang w:val="en-GB"/>
              </w:rPr>
              <w:t xml:space="preserve">• </w:t>
            </w:r>
            <w:r w:rsidRPr="001E3CF3">
              <w:rPr>
                <w:rFonts w:ascii="Arial" w:hAnsi="Arial" w:cs="Arial"/>
                <w:i/>
                <w:iCs/>
                <w:lang w:val="en-GB"/>
              </w:rPr>
              <w:t>Cutaneous drug hypersensitivity reaction</w:t>
            </w:r>
            <w:r w:rsidRPr="001E3CF3">
              <w:rPr>
                <w:rFonts w:ascii="Arial" w:hAnsi="Arial" w:cs="Arial"/>
                <w:lang w:val="en-GB"/>
              </w:rPr>
              <w:t>: Any drug hypersensitivity reaction, which occurs on the skin.</w:t>
            </w:r>
          </w:p>
          <w:p w14:paraId="65C1EA57" w14:textId="77777777" w:rsidR="00183402" w:rsidRPr="001E3CF3" w:rsidRDefault="00183402" w:rsidP="00361B4B">
            <w:pPr>
              <w:rPr>
                <w:rFonts w:ascii="Arial" w:hAnsi="Arial" w:cs="Arial"/>
                <w:lang w:val="en-GB"/>
              </w:rPr>
            </w:pPr>
          </w:p>
          <w:p w14:paraId="5B480A9C" w14:textId="77777777" w:rsidR="00361B4B" w:rsidRPr="001E3CF3" w:rsidRDefault="00361B4B" w:rsidP="00361B4B">
            <w:pPr>
              <w:rPr>
                <w:rFonts w:ascii="Arial" w:hAnsi="Arial" w:cs="Arial"/>
                <w:lang w:val="en-GB"/>
              </w:rPr>
            </w:pPr>
            <w:r w:rsidRPr="001E3CF3">
              <w:rPr>
                <w:rFonts w:ascii="Arial" w:hAnsi="Arial" w:cs="Arial"/>
                <w:lang w:val="en-GB"/>
              </w:rPr>
              <w:t xml:space="preserve">• </w:t>
            </w:r>
            <w:r w:rsidRPr="001E3CF3">
              <w:rPr>
                <w:rFonts w:ascii="Arial" w:hAnsi="Arial" w:cs="Arial"/>
                <w:i/>
                <w:iCs/>
                <w:lang w:val="en-GB"/>
              </w:rPr>
              <w:t>Drug allergy</w:t>
            </w:r>
            <w:r w:rsidRPr="001E3CF3">
              <w:rPr>
                <w:rFonts w:ascii="Arial" w:hAnsi="Arial" w:cs="Arial"/>
                <w:lang w:val="en-GB"/>
              </w:rPr>
              <w:t>: Immunologically mediated response to a drug (pharmaceutical agent and/or excipient) in a sensiti</w:t>
            </w:r>
            <w:r w:rsidR="00EF0EC4" w:rsidRPr="001E3CF3">
              <w:rPr>
                <w:rFonts w:ascii="Arial" w:hAnsi="Arial" w:cs="Arial"/>
                <w:lang w:val="en-GB"/>
              </w:rPr>
              <w:t>s</w:t>
            </w:r>
            <w:r w:rsidRPr="001E3CF3">
              <w:rPr>
                <w:rFonts w:ascii="Arial" w:hAnsi="Arial" w:cs="Arial"/>
                <w:lang w:val="en-GB"/>
              </w:rPr>
              <w:t xml:space="preserve">ed person. </w:t>
            </w:r>
          </w:p>
          <w:p w14:paraId="75CBD7F0" w14:textId="77777777" w:rsidR="000D34F2" w:rsidRPr="001E3CF3" w:rsidRDefault="000D34F2" w:rsidP="00361B4B">
            <w:pPr>
              <w:rPr>
                <w:rFonts w:ascii="Arial" w:hAnsi="Arial" w:cs="Arial"/>
                <w:lang w:val="en-GB"/>
              </w:rPr>
            </w:pPr>
          </w:p>
        </w:tc>
      </w:tr>
      <w:tr w:rsidR="00361B4B" w:rsidRPr="00DC274D" w14:paraId="454F2307" w14:textId="77777777">
        <w:trPr>
          <w:trHeight w:val="293"/>
        </w:trPr>
        <w:tc>
          <w:tcPr>
            <w:tcW w:w="8860" w:type="dxa"/>
          </w:tcPr>
          <w:p w14:paraId="22A72B7A" w14:textId="77777777" w:rsidR="00361B4B" w:rsidRPr="001E3CF3" w:rsidRDefault="00361B4B" w:rsidP="00361B4B">
            <w:pPr>
              <w:rPr>
                <w:rFonts w:ascii="Arial" w:hAnsi="Arial" w:cs="Arial"/>
                <w:lang w:val="en-GB"/>
              </w:rPr>
            </w:pPr>
            <w:r w:rsidRPr="001E3CF3">
              <w:rPr>
                <w:rFonts w:ascii="Arial" w:hAnsi="Arial" w:cs="Arial"/>
                <w:lang w:val="en-GB"/>
              </w:rPr>
              <w:t xml:space="preserve">• </w:t>
            </w:r>
            <w:r w:rsidRPr="001E3CF3">
              <w:rPr>
                <w:rFonts w:ascii="Arial" w:hAnsi="Arial" w:cs="Arial"/>
                <w:i/>
                <w:iCs/>
                <w:lang w:val="en-GB"/>
              </w:rPr>
              <w:t>Nonallergic drug hypersensitivity</w:t>
            </w:r>
            <w:r w:rsidRPr="001E3CF3">
              <w:rPr>
                <w:rFonts w:ascii="Arial" w:hAnsi="Arial" w:cs="Arial"/>
                <w:lang w:val="en-GB"/>
              </w:rPr>
              <w:t>: Drug hypersensitivity not associated with immunologic humoral or cellular sensiti</w:t>
            </w:r>
            <w:r w:rsidR="00EF0EC4" w:rsidRPr="001E3CF3">
              <w:rPr>
                <w:rFonts w:ascii="Arial" w:hAnsi="Arial" w:cs="Arial"/>
                <w:lang w:val="en-GB"/>
              </w:rPr>
              <w:t>s</w:t>
            </w:r>
            <w:r w:rsidRPr="001E3CF3">
              <w:rPr>
                <w:rFonts w:ascii="Arial" w:hAnsi="Arial" w:cs="Arial"/>
                <w:lang w:val="en-GB"/>
              </w:rPr>
              <w:t>ation, i.e., not explainable by one of the four immunologic mechanisms described by Coombs and Gell. Nonallergic drug hyper</w:t>
            </w:r>
            <w:r w:rsidRPr="001E3CF3">
              <w:rPr>
                <w:rFonts w:ascii="Arial" w:hAnsi="Arial" w:cs="Arial"/>
                <w:lang w:val="en-GB"/>
              </w:rPr>
              <w:softHyphen/>
              <w:t xml:space="preserve">sensitivity can be further subdivided into drug intolerance, drug idiosyncrasy, pseudoallergy, and PI reactions (see below). </w:t>
            </w:r>
          </w:p>
          <w:p w14:paraId="023BA5AA" w14:textId="77777777" w:rsidR="000D34F2" w:rsidRPr="001E3CF3" w:rsidRDefault="000D34F2" w:rsidP="00361B4B">
            <w:pPr>
              <w:rPr>
                <w:rFonts w:ascii="Arial" w:hAnsi="Arial" w:cs="Arial"/>
                <w:lang w:val="en-GB"/>
              </w:rPr>
            </w:pPr>
          </w:p>
        </w:tc>
      </w:tr>
      <w:tr w:rsidR="00361B4B" w:rsidRPr="00DC274D" w14:paraId="1252380D" w14:textId="77777777">
        <w:trPr>
          <w:trHeight w:val="193"/>
        </w:trPr>
        <w:tc>
          <w:tcPr>
            <w:tcW w:w="8860" w:type="dxa"/>
          </w:tcPr>
          <w:p w14:paraId="07FFAD33" w14:textId="77777777" w:rsidR="00361B4B" w:rsidRPr="001E3CF3" w:rsidRDefault="00361B4B" w:rsidP="00361B4B">
            <w:pPr>
              <w:rPr>
                <w:rFonts w:ascii="Arial" w:hAnsi="Arial" w:cs="Arial"/>
                <w:lang w:val="en-GB"/>
              </w:rPr>
            </w:pPr>
            <w:r w:rsidRPr="001E3CF3">
              <w:rPr>
                <w:rFonts w:ascii="Arial" w:hAnsi="Arial" w:cs="Arial"/>
                <w:lang w:val="en-GB"/>
              </w:rPr>
              <w:t xml:space="preserve">• </w:t>
            </w:r>
            <w:r w:rsidRPr="001E3CF3">
              <w:rPr>
                <w:rFonts w:ascii="Arial" w:hAnsi="Arial" w:cs="Arial"/>
                <w:i/>
                <w:iCs/>
                <w:lang w:val="en-GB"/>
              </w:rPr>
              <w:t>Drug intolerance</w:t>
            </w:r>
            <w:r w:rsidRPr="001E3CF3">
              <w:rPr>
                <w:rFonts w:ascii="Arial" w:hAnsi="Arial" w:cs="Arial"/>
                <w:lang w:val="en-GB"/>
              </w:rPr>
              <w:t xml:space="preserve">: Undesirable and unexpected pharmacologic toxic effect that occurs at unusually low doses of a drug. It may be caused by underlying abnormalities of metabolism, excretion, or bioavailability of the drug. </w:t>
            </w:r>
          </w:p>
          <w:p w14:paraId="76A425FC" w14:textId="77777777" w:rsidR="000D34F2" w:rsidRPr="001E3CF3" w:rsidRDefault="000D34F2" w:rsidP="00361B4B">
            <w:pPr>
              <w:rPr>
                <w:rFonts w:ascii="Arial" w:hAnsi="Arial" w:cs="Arial"/>
                <w:lang w:val="en-GB"/>
              </w:rPr>
            </w:pPr>
          </w:p>
        </w:tc>
      </w:tr>
      <w:tr w:rsidR="00361B4B" w:rsidRPr="00DC274D" w14:paraId="64A2764F" w14:textId="77777777">
        <w:trPr>
          <w:trHeight w:val="193"/>
        </w:trPr>
        <w:tc>
          <w:tcPr>
            <w:tcW w:w="8860" w:type="dxa"/>
          </w:tcPr>
          <w:p w14:paraId="773CF5CE" w14:textId="77777777" w:rsidR="00361B4B" w:rsidRPr="001E3CF3" w:rsidRDefault="00361B4B" w:rsidP="00361B4B">
            <w:pPr>
              <w:rPr>
                <w:rFonts w:ascii="Arial" w:hAnsi="Arial" w:cs="Arial"/>
                <w:lang w:val="en-GB"/>
              </w:rPr>
            </w:pPr>
            <w:r w:rsidRPr="001E3CF3">
              <w:rPr>
                <w:rFonts w:ascii="Arial" w:hAnsi="Arial" w:cs="Arial"/>
                <w:lang w:val="en-GB"/>
              </w:rPr>
              <w:t xml:space="preserve">• </w:t>
            </w:r>
            <w:r w:rsidRPr="001E3CF3">
              <w:rPr>
                <w:rFonts w:ascii="Arial" w:hAnsi="Arial" w:cs="Arial"/>
                <w:i/>
                <w:iCs/>
                <w:lang w:val="en-GB"/>
              </w:rPr>
              <w:t>Drug idiosyncrasy</w:t>
            </w:r>
            <w:r w:rsidRPr="001E3CF3">
              <w:rPr>
                <w:rFonts w:ascii="Arial" w:hAnsi="Arial" w:cs="Arial"/>
                <w:lang w:val="en-GB"/>
              </w:rPr>
              <w:t>: Abnormal and unexpected effect unrelated to the intended pharmacologic action of a drug. The mechanism is often unknown but the reaction is reproducible on re</w:t>
            </w:r>
            <w:r w:rsidR="008E4919" w:rsidRPr="001E3CF3">
              <w:rPr>
                <w:rFonts w:ascii="Arial" w:hAnsi="Arial" w:cs="Arial"/>
                <w:lang w:val="en-GB"/>
              </w:rPr>
              <w:t>-</w:t>
            </w:r>
            <w:r w:rsidRPr="001E3CF3">
              <w:rPr>
                <w:rFonts w:ascii="Arial" w:hAnsi="Arial" w:cs="Arial"/>
                <w:lang w:val="en-GB"/>
              </w:rPr>
              <w:t xml:space="preserve">administration. </w:t>
            </w:r>
          </w:p>
          <w:p w14:paraId="78AECAAE" w14:textId="77777777" w:rsidR="000D34F2" w:rsidRPr="001E3CF3" w:rsidRDefault="000D34F2" w:rsidP="00361B4B">
            <w:pPr>
              <w:rPr>
                <w:rFonts w:ascii="Arial" w:hAnsi="Arial" w:cs="Arial"/>
                <w:lang w:val="en-GB"/>
              </w:rPr>
            </w:pPr>
          </w:p>
        </w:tc>
      </w:tr>
      <w:tr w:rsidR="00361B4B" w:rsidRPr="00DC274D" w14:paraId="0D4C82FF" w14:textId="77777777">
        <w:trPr>
          <w:trHeight w:val="193"/>
        </w:trPr>
        <w:tc>
          <w:tcPr>
            <w:tcW w:w="8860" w:type="dxa"/>
          </w:tcPr>
          <w:p w14:paraId="47A1B3B4" w14:textId="77777777" w:rsidR="00361B4B" w:rsidRPr="001E3CF3" w:rsidRDefault="00361B4B" w:rsidP="00361B4B">
            <w:pPr>
              <w:rPr>
                <w:rFonts w:ascii="Arial" w:hAnsi="Arial" w:cs="Arial"/>
                <w:lang w:val="en-GB"/>
              </w:rPr>
            </w:pPr>
            <w:r w:rsidRPr="001E3CF3">
              <w:rPr>
                <w:rFonts w:ascii="Arial" w:hAnsi="Arial" w:cs="Arial"/>
                <w:lang w:val="en-GB"/>
              </w:rPr>
              <w:t xml:space="preserve">• </w:t>
            </w:r>
            <w:r w:rsidRPr="001E3CF3">
              <w:rPr>
                <w:rFonts w:ascii="Arial" w:hAnsi="Arial" w:cs="Arial"/>
                <w:i/>
                <w:iCs/>
                <w:lang w:val="en-GB"/>
              </w:rPr>
              <w:t>Pseudoallergy</w:t>
            </w:r>
            <w:r w:rsidRPr="001E3CF3">
              <w:rPr>
                <w:rFonts w:ascii="Arial" w:hAnsi="Arial" w:cs="Arial"/>
                <w:lang w:val="en-GB"/>
              </w:rPr>
              <w:t xml:space="preserve">: Drug idiosyncrasy with immediate systemic symptoms that mimic anaphylaxis but are caused by non- IgE-mediated release of mediators from mast cells and basophils. </w:t>
            </w:r>
          </w:p>
          <w:p w14:paraId="2177D5A9" w14:textId="77777777" w:rsidR="000D34F2" w:rsidRPr="001E3CF3" w:rsidRDefault="000D34F2" w:rsidP="00361B4B">
            <w:pPr>
              <w:rPr>
                <w:rFonts w:ascii="Arial" w:hAnsi="Arial" w:cs="Arial"/>
                <w:lang w:val="en-GB"/>
              </w:rPr>
            </w:pPr>
          </w:p>
        </w:tc>
      </w:tr>
      <w:tr w:rsidR="00361B4B" w:rsidRPr="00DC274D" w14:paraId="62923E53" w14:textId="77777777">
        <w:trPr>
          <w:trHeight w:val="93"/>
        </w:trPr>
        <w:tc>
          <w:tcPr>
            <w:tcW w:w="8860" w:type="dxa"/>
          </w:tcPr>
          <w:p w14:paraId="4B4A38DE" w14:textId="77777777" w:rsidR="000D34F2" w:rsidRPr="001E3CF3" w:rsidRDefault="00361B4B" w:rsidP="00361B4B">
            <w:pPr>
              <w:rPr>
                <w:rFonts w:ascii="Arial" w:hAnsi="Arial" w:cs="Arial"/>
                <w:lang w:val="en-GB"/>
              </w:rPr>
            </w:pPr>
            <w:r w:rsidRPr="001E3CF3">
              <w:rPr>
                <w:rFonts w:ascii="Arial" w:hAnsi="Arial" w:cs="Arial"/>
                <w:lang w:val="en-GB"/>
              </w:rPr>
              <w:t xml:space="preserve">• </w:t>
            </w:r>
            <w:r w:rsidRPr="001E3CF3">
              <w:rPr>
                <w:rFonts w:ascii="Arial" w:hAnsi="Arial" w:cs="Arial"/>
                <w:i/>
                <w:iCs/>
                <w:lang w:val="en-GB"/>
              </w:rPr>
              <w:t>Pharmacologic interaction with the drug (PI reaction)</w:t>
            </w:r>
            <w:r w:rsidRPr="001E3CF3">
              <w:rPr>
                <w:rFonts w:ascii="Arial" w:hAnsi="Arial" w:cs="Arial"/>
                <w:lang w:val="en-GB"/>
              </w:rPr>
              <w:t xml:space="preserve">: </w:t>
            </w:r>
          </w:p>
          <w:tbl>
            <w:tblPr>
              <w:tblW w:w="0" w:type="auto"/>
              <w:tblBorders>
                <w:top w:val="nil"/>
                <w:left w:val="nil"/>
                <w:bottom w:val="nil"/>
                <w:right w:val="nil"/>
              </w:tblBorders>
              <w:tblLayout w:type="fixed"/>
              <w:tblLook w:val="0000" w:firstRow="0" w:lastRow="0" w:firstColumn="0" w:lastColumn="0" w:noHBand="0" w:noVBand="0"/>
            </w:tblPr>
            <w:tblGrid>
              <w:gridCol w:w="8860"/>
            </w:tblGrid>
            <w:tr w:rsidR="000D34F2" w:rsidRPr="00DC274D" w14:paraId="0487E45C" w14:textId="77777777">
              <w:trPr>
                <w:trHeight w:val="193"/>
              </w:trPr>
              <w:tc>
                <w:tcPr>
                  <w:tcW w:w="8860" w:type="dxa"/>
                </w:tcPr>
                <w:p w14:paraId="79747A61" w14:textId="77777777" w:rsidR="000D34F2" w:rsidRPr="001E3CF3" w:rsidRDefault="000D34F2" w:rsidP="000D34F2">
                  <w:pPr>
                    <w:rPr>
                      <w:rFonts w:ascii="Arial" w:hAnsi="Arial" w:cs="Arial"/>
                      <w:lang w:val="en-GB"/>
                    </w:rPr>
                  </w:pPr>
                  <w:r w:rsidRPr="001E3CF3">
                    <w:rPr>
                      <w:rFonts w:ascii="Arial" w:hAnsi="Arial" w:cs="Arial"/>
                      <w:lang w:val="en-GB"/>
                    </w:rPr>
                    <w:t>Nonallergic idiosyncratic reaction caused by non</w:t>
                  </w:r>
                  <w:r w:rsidR="008E4919" w:rsidRPr="001E3CF3">
                    <w:rPr>
                      <w:rFonts w:ascii="Arial" w:hAnsi="Arial" w:cs="Arial"/>
                      <w:lang w:val="en-GB"/>
                    </w:rPr>
                    <w:t>-</w:t>
                  </w:r>
                  <w:r w:rsidRPr="001E3CF3">
                    <w:rPr>
                      <w:rFonts w:ascii="Arial" w:hAnsi="Arial" w:cs="Arial"/>
                      <w:lang w:val="en-GB"/>
                    </w:rPr>
                    <w:t xml:space="preserve">covalent, HLA-dependent direct activation of a T cell receptor as an off-target effect. </w:t>
                  </w:r>
                </w:p>
              </w:tc>
            </w:tr>
          </w:tbl>
          <w:p w14:paraId="6C50607B" w14:textId="77777777" w:rsidR="00361B4B" w:rsidRPr="001E3CF3" w:rsidRDefault="00361B4B" w:rsidP="00361B4B">
            <w:pPr>
              <w:rPr>
                <w:rFonts w:ascii="Arial" w:hAnsi="Arial" w:cs="Arial"/>
                <w:lang w:val="en-GB"/>
              </w:rPr>
            </w:pPr>
          </w:p>
        </w:tc>
      </w:tr>
    </w:tbl>
    <w:p w14:paraId="1F6DE8DF" w14:textId="77777777" w:rsidR="00361B4B" w:rsidRPr="001E3CF3" w:rsidRDefault="00361B4B" w:rsidP="00F34480">
      <w:pPr>
        <w:rPr>
          <w:rFonts w:ascii="Arial" w:hAnsi="Arial" w:cs="Arial"/>
          <w:b/>
          <w:lang w:val="en-GB"/>
        </w:rPr>
      </w:pPr>
    </w:p>
    <w:p w14:paraId="5C06D017" w14:textId="4F468ABA" w:rsidR="002B7DB2" w:rsidRPr="001E3CF3" w:rsidRDefault="002B7DB2" w:rsidP="002B7DB2">
      <w:pPr>
        <w:spacing w:line="360" w:lineRule="auto"/>
        <w:rPr>
          <w:rFonts w:ascii="Arial" w:hAnsi="Arial" w:cs="Arial"/>
          <w:b/>
          <w:lang w:val="en-GB"/>
        </w:rPr>
      </w:pPr>
      <w:r w:rsidRPr="001E3CF3">
        <w:rPr>
          <w:rFonts w:ascii="Arial" w:hAnsi="Arial" w:cs="Arial"/>
          <w:b/>
          <w:lang w:val="en-GB"/>
        </w:rPr>
        <w:lastRenderedPageBreak/>
        <w:t xml:space="preserve">Table </w:t>
      </w:r>
      <w:r w:rsidR="0003673E" w:rsidRPr="001E3CF3">
        <w:rPr>
          <w:rFonts w:ascii="Arial" w:hAnsi="Arial" w:cs="Arial"/>
          <w:b/>
          <w:lang w:val="en-GB"/>
        </w:rPr>
        <w:t>E2</w:t>
      </w:r>
      <w:r w:rsidRPr="001E3CF3">
        <w:rPr>
          <w:rFonts w:ascii="Arial" w:hAnsi="Arial" w:cs="Arial"/>
          <w:b/>
          <w:lang w:val="en-GB"/>
        </w:rPr>
        <w:t>. Dermatological definitions of primary and secondary skin lesions in drug hypersensitivity reactions</w:t>
      </w:r>
      <w:r w:rsidR="007E6D54" w:rsidRPr="001E3CF3">
        <w:rPr>
          <w:rFonts w:ascii="Arial" w:hAnsi="Arial" w:cs="Arial"/>
          <w:b/>
          <w:lang w:val="en-GB"/>
        </w:rPr>
        <w:t xml:space="preserve"> </w:t>
      </w:r>
      <w:r w:rsidR="00072E32" w:rsidRPr="001E3CF3">
        <w:rPr>
          <w:rFonts w:ascii="Arial" w:hAnsi="Arial" w:cs="Arial"/>
          <w:i/>
          <w:lang w:val="en-GB"/>
        </w:rPr>
        <w:t>(</w:t>
      </w:r>
      <w:r w:rsidR="00334A4C" w:rsidRPr="001E3CF3">
        <w:rPr>
          <w:rFonts w:ascii="Arial" w:hAnsi="Arial" w:cs="Arial"/>
          <w:i/>
          <w:lang w:val="en-GB"/>
        </w:rPr>
        <w:t xml:space="preserve">if possible, </w:t>
      </w:r>
      <w:r w:rsidR="007E6D54" w:rsidRPr="001E3CF3">
        <w:rPr>
          <w:rFonts w:ascii="Arial" w:hAnsi="Arial" w:cs="Arial"/>
          <w:i/>
          <w:lang w:val="en-GB"/>
        </w:rPr>
        <w:t xml:space="preserve">on-line </w:t>
      </w:r>
      <w:r w:rsidR="00072E32" w:rsidRPr="001E3CF3">
        <w:rPr>
          <w:rFonts w:ascii="Arial" w:hAnsi="Arial" w:cs="Arial"/>
          <w:i/>
          <w:lang w:val="en-GB"/>
        </w:rPr>
        <w:t>linked to</w:t>
      </w:r>
      <w:r w:rsidR="007E6D54" w:rsidRPr="001E3CF3">
        <w:rPr>
          <w:rFonts w:ascii="Arial" w:hAnsi="Arial" w:cs="Arial"/>
          <w:i/>
          <w:lang w:val="en-GB"/>
        </w:rPr>
        <w:t xml:space="preserve"> pictures</w:t>
      </w:r>
      <w:r w:rsidR="00072E32" w:rsidRPr="001E3CF3">
        <w:rPr>
          <w:rFonts w:ascii="Arial" w:hAnsi="Arial" w:cs="Arial"/>
          <w:i/>
          <w:lang w:val="en-GB"/>
        </w:rPr>
        <w:t xml:space="preserve"> in Fig </w:t>
      </w:r>
      <w:r w:rsidR="00334A4C" w:rsidRPr="001E3CF3">
        <w:rPr>
          <w:rFonts w:ascii="Arial" w:hAnsi="Arial" w:cs="Arial"/>
          <w:i/>
          <w:lang w:val="en-GB"/>
        </w:rPr>
        <w:t>E</w:t>
      </w:r>
      <w:r w:rsidR="00072E32" w:rsidRPr="001E3CF3">
        <w:rPr>
          <w:rFonts w:ascii="Arial" w:hAnsi="Arial" w:cs="Arial"/>
          <w:i/>
          <w:lang w:val="en-GB"/>
        </w:rPr>
        <w:t>1)</w:t>
      </w:r>
    </w:p>
    <w:tbl>
      <w:tblPr>
        <w:tblStyle w:val="TableGrid"/>
        <w:tblW w:w="0" w:type="auto"/>
        <w:tblInd w:w="-5" w:type="dxa"/>
        <w:tblLook w:val="04A0" w:firstRow="1" w:lastRow="0" w:firstColumn="1" w:lastColumn="0" w:noHBand="0" w:noVBand="1"/>
      </w:tblPr>
      <w:tblGrid>
        <w:gridCol w:w="1560"/>
        <w:gridCol w:w="7507"/>
      </w:tblGrid>
      <w:tr w:rsidR="002B7DB2" w:rsidRPr="00DC274D" w14:paraId="0360E80D" w14:textId="77777777" w:rsidTr="00AB5B94">
        <w:tc>
          <w:tcPr>
            <w:tcW w:w="1560" w:type="dxa"/>
          </w:tcPr>
          <w:p w14:paraId="0C69EB55" w14:textId="77777777" w:rsidR="002B7DB2" w:rsidRPr="001E3CF3" w:rsidRDefault="002B7DB2" w:rsidP="002B7DB2">
            <w:pPr>
              <w:spacing w:line="360" w:lineRule="auto"/>
              <w:rPr>
                <w:rFonts w:ascii="Arial" w:hAnsi="Arial" w:cs="Arial"/>
                <w:lang w:val="en-GB"/>
              </w:rPr>
            </w:pPr>
            <w:r w:rsidRPr="001E3CF3">
              <w:rPr>
                <w:rFonts w:ascii="Arial" w:hAnsi="Arial" w:cs="Arial"/>
                <w:lang w:val="en-GB"/>
              </w:rPr>
              <w:t>Angioedema</w:t>
            </w:r>
          </w:p>
        </w:tc>
        <w:tc>
          <w:tcPr>
            <w:tcW w:w="7507" w:type="dxa"/>
          </w:tcPr>
          <w:p w14:paraId="5675E1B6" w14:textId="77777777" w:rsidR="002B7DB2" w:rsidRPr="001E3CF3" w:rsidRDefault="002B7DB2" w:rsidP="002B7DB2">
            <w:pPr>
              <w:spacing w:line="360" w:lineRule="auto"/>
              <w:rPr>
                <w:rFonts w:ascii="Arial" w:hAnsi="Arial" w:cs="Arial"/>
                <w:b/>
                <w:lang w:val="en-GB"/>
              </w:rPr>
            </w:pPr>
            <w:r w:rsidRPr="001E3CF3">
              <w:rPr>
                <w:rFonts w:ascii="Arial" w:hAnsi="Arial" w:cs="Arial"/>
                <w:lang w:val="en-GB"/>
              </w:rPr>
              <w:t xml:space="preserve">Transient soft swelling by a deep dermal </w:t>
            </w:r>
            <w:r w:rsidR="00334A4C" w:rsidRPr="001E3CF3">
              <w:rPr>
                <w:rFonts w:ascii="Arial" w:hAnsi="Arial" w:cs="Arial"/>
                <w:lang w:val="en-GB"/>
              </w:rPr>
              <w:t xml:space="preserve">and/or subcutaneous </w:t>
            </w:r>
            <w:r w:rsidRPr="001E3CF3">
              <w:rPr>
                <w:rFonts w:ascii="Arial" w:hAnsi="Arial" w:cs="Arial"/>
                <w:lang w:val="en-GB"/>
              </w:rPr>
              <w:t>edema with or without erythema.</w:t>
            </w:r>
          </w:p>
        </w:tc>
      </w:tr>
      <w:tr w:rsidR="002B7DB2" w:rsidRPr="00A633D5" w14:paraId="15BE5266" w14:textId="77777777" w:rsidTr="00AB5B94">
        <w:tc>
          <w:tcPr>
            <w:tcW w:w="1560" w:type="dxa"/>
          </w:tcPr>
          <w:p w14:paraId="37B2E189" w14:textId="77777777" w:rsidR="002B7DB2" w:rsidRPr="001E3CF3" w:rsidRDefault="002B7DB2" w:rsidP="002B7DB2">
            <w:pPr>
              <w:spacing w:line="360" w:lineRule="auto"/>
              <w:rPr>
                <w:rFonts w:ascii="Arial" w:hAnsi="Arial" w:cs="Arial"/>
                <w:lang w:val="en-GB"/>
              </w:rPr>
            </w:pPr>
            <w:r w:rsidRPr="001E3CF3">
              <w:rPr>
                <w:rFonts w:ascii="Arial" w:hAnsi="Arial" w:cs="Arial"/>
                <w:lang w:val="en-GB"/>
              </w:rPr>
              <w:t>Bulla (blister)</w:t>
            </w:r>
          </w:p>
        </w:tc>
        <w:tc>
          <w:tcPr>
            <w:tcW w:w="7507" w:type="dxa"/>
          </w:tcPr>
          <w:p w14:paraId="6483220E" w14:textId="6AC5F928" w:rsidR="002B7DB2" w:rsidRPr="001E3CF3" w:rsidRDefault="002B7DB2" w:rsidP="002B7DB2">
            <w:pPr>
              <w:spacing w:line="360" w:lineRule="auto"/>
              <w:rPr>
                <w:rFonts w:ascii="Arial" w:hAnsi="Arial" w:cs="Arial"/>
                <w:b/>
                <w:lang w:val="en-GB"/>
              </w:rPr>
            </w:pPr>
            <w:r w:rsidRPr="001E3CF3">
              <w:rPr>
                <w:rFonts w:ascii="Arial" w:hAnsi="Arial" w:cs="Arial"/>
                <w:lang w:val="en-GB"/>
              </w:rPr>
              <w:t xml:space="preserve">Larger (&gt;5mm in diameter) elevated circumscribed lesion filled with clear fluid leading to detachment of the epidermis. Note that the precise level of the detachment (split) in the skin gives an indication of the cause and can arise intraepidermally or at the basement membrane zone. </w:t>
            </w:r>
            <w:r w:rsidR="00AB5B94">
              <w:rPr>
                <w:rFonts w:ascii="Arial" w:hAnsi="Arial" w:cs="Arial"/>
                <w:lang w:val="en-GB"/>
              </w:rPr>
              <w:t>See Fig E1</w:t>
            </w:r>
            <w:r w:rsidRPr="001E3CF3">
              <w:rPr>
                <w:rFonts w:ascii="Arial" w:hAnsi="Arial" w:cs="Arial"/>
                <w:lang w:val="en-GB"/>
              </w:rPr>
              <w:t xml:space="preserve"> </w:t>
            </w:r>
          </w:p>
        </w:tc>
      </w:tr>
      <w:tr w:rsidR="002B7DB2" w:rsidRPr="00DC274D" w14:paraId="6317C307" w14:textId="77777777" w:rsidTr="00AB5B94">
        <w:tc>
          <w:tcPr>
            <w:tcW w:w="1560" w:type="dxa"/>
          </w:tcPr>
          <w:p w14:paraId="416BC854" w14:textId="77777777" w:rsidR="002B7DB2" w:rsidRPr="001E3CF3" w:rsidRDefault="002B7DB2" w:rsidP="002B7DB2">
            <w:pPr>
              <w:spacing w:line="360" w:lineRule="auto"/>
              <w:rPr>
                <w:rFonts w:ascii="Arial" w:hAnsi="Arial" w:cs="Arial"/>
                <w:lang w:val="en-GB"/>
              </w:rPr>
            </w:pPr>
            <w:r w:rsidRPr="001E3CF3">
              <w:rPr>
                <w:rFonts w:ascii="Arial" w:hAnsi="Arial" w:cs="Arial"/>
                <w:lang w:val="en-GB"/>
              </w:rPr>
              <w:t>Crust</w:t>
            </w:r>
          </w:p>
        </w:tc>
        <w:tc>
          <w:tcPr>
            <w:tcW w:w="7507" w:type="dxa"/>
          </w:tcPr>
          <w:p w14:paraId="5EF11DF9" w14:textId="77777777" w:rsidR="002B7DB2" w:rsidRPr="001E3CF3" w:rsidRDefault="002B7DB2" w:rsidP="002B7DB2">
            <w:pPr>
              <w:spacing w:line="360" w:lineRule="auto"/>
              <w:rPr>
                <w:rFonts w:ascii="Arial" w:hAnsi="Arial" w:cs="Arial"/>
                <w:b/>
                <w:lang w:val="en-GB"/>
              </w:rPr>
            </w:pPr>
            <w:r w:rsidRPr="001E3CF3">
              <w:rPr>
                <w:rFonts w:ascii="Arial" w:hAnsi="Arial" w:cs="Arial"/>
                <w:lang w:val="en-GB"/>
              </w:rPr>
              <w:t xml:space="preserve">Dried serum, blood or pus on the skin  </w:t>
            </w:r>
          </w:p>
        </w:tc>
      </w:tr>
      <w:tr w:rsidR="002B7DB2" w:rsidRPr="00DC274D" w14:paraId="55F4E6AA" w14:textId="77777777" w:rsidTr="00AB5B94">
        <w:tc>
          <w:tcPr>
            <w:tcW w:w="1560" w:type="dxa"/>
          </w:tcPr>
          <w:p w14:paraId="21A1E120" w14:textId="77777777" w:rsidR="002B7DB2" w:rsidRPr="001E3CF3" w:rsidRDefault="002B7DB2" w:rsidP="002B7DB2">
            <w:pPr>
              <w:spacing w:line="360" w:lineRule="auto"/>
              <w:rPr>
                <w:rFonts w:ascii="Arial" w:hAnsi="Arial" w:cs="Arial"/>
                <w:lang w:val="en-GB"/>
              </w:rPr>
            </w:pPr>
            <w:r w:rsidRPr="001E3CF3">
              <w:rPr>
                <w:rFonts w:ascii="Arial" w:hAnsi="Arial" w:cs="Arial"/>
                <w:lang w:val="en-GB"/>
              </w:rPr>
              <w:t xml:space="preserve">Erythema </w:t>
            </w:r>
          </w:p>
        </w:tc>
        <w:tc>
          <w:tcPr>
            <w:tcW w:w="7507" w:type="dxa"/>
          </w:tcPr>
          <w:p w14:paraId="5A464C95" w14:textId="77777777" w:rsidR="002B7DB2" w:rsidRPr="001E3CF3" w:rsidRDefault="002B7DB2" w:rsidP="002B7DB2">
            <w:pPr>
              <w:spacing w:line="360" w:lineRule="auto"/>
              <w:rPr>
                <w:rFonts w:ascii="Arial" w:hAnsi="Arial" w:cs="Arial"/>
                <w:b/>
                <w:lang w:val="en-GB"/>
              </w:rPr>
            </w:pPr>
            <w:r w:rsidRPr="001E3CF3">
              <w:rPr>
                <w:rFonts w:ascii="Arial" w:hAnsi="Arial" w:cs="Arial"/>
                <w:lang w:val="en-GB"/>
              </w:rPr>
              <w:t xml:space="preserve">A large area arising from vascular dilation causing redness. </w:t>
            </w:r>
          </w:p>
        </w:tc>
      </w:tr>
      <w:tr w:rsidR="002B7DB2" w:rsidRPr="00DC274D" w14:paraId="4852EB1A" w14:textId="77777777" w:rsidTr="00AB5B94">
        <w:tc>
          <w:tcPr>
            <w:tcW w:w="1560" w:type="dxa"/>
          </w:tcPr>
          <w:p w14:paraId="2F41EF3C" w14:textId="77777777" w:rsidR="002B7DB2" w:rsidRPr="001E3CF3" w:rsidRDefault="002B7DB2" w:rsidP="002B7DB2">
            <w:pPr>
              <w:spacing w:line="360" w:lineRule="auto"/>
              <w:rPr>
                <w:rFonts w:ascii="Arial" w:hAnsi="Arial" w:cs="Arial"/>
                <w:lang w:val="en-GB"/>
              </w:rPr>
            </w:pPr>
            <w:r w:rsidRPr="001E3CF3">
              <w:rPr>
                <w:rFonts w:ascii="Arial" w:hAnsi="Arial" w:cs="Arial"/>
                <w:lang w:val="en-GB"/>
              </w:rPr>
              <w:t>Erosion</w:t>
            </w:r>
          </w:p>
        </w:tc>
        <w:tc>
          <w:tcPr>
            <w:tcW w:w="7507" w:type="dxa"/>
          </w:tcPr>
          <w:p w14:paraId="0F83A4B8" w14:textId="77777777" w:rsidR="002B7DB2" w:rsidRPr="001E3CF3" w:rsidRDefault="002B7DB2" w:rsidP="002B7DB2">
            <w:pPr>
              <w:spacing w:line="360" w:lineRule="auto"/>
              <w:rPr>
                <w:rFonts w:ascii="Arial" w:hAnsi="Arial" w:cs="Arial"/>
                <w:b/>
                <w:lang w:val="en-GB"/>
              </w:rPr>
            </w:pPr>
            <w:r w:rsidRPr="001E3CF3">
              <w:rPr>
                <w:rFonts w:ascii="Arial" w:hAnsi="Arial" w:cs="Arial"/>
                <w:lang w:val="en-GB"/>
              </w:rPr>
              <w:t xml:space="preserve">Partial loss of the epidermis </w:t>
            </w:r>
          </w:p>
        </w:tc>
      </w:tr>
      <w:tr w:rsidR="002B7DB2" w:rsidRPr="00A633D5" w14:paraId="26B7BCA0" w14:textId="77777777" w:rsidTr="00AB5B94">
        <w:tc>
          <w:tcPr>
            <w:tcW w:w="1560" w:type="dxa"/>
            <w:shd w:val="clear" w:color="auto" w:fill="auto"/>
          </w:tcPr>
          <w:p w14:paraId="3012307E" w14:textId="77777777" w:rsidR="002B7DB2" w:rsidRPr="001E3CF3" w:rsidRDefault="002B7DB2" w:rsidP="002B7DB2">
            <w:pPr>
              <w:spacing w:line="360" w:lineRule="auto"/>
              <w:rPr>
                <w:rFonts w:ascii="Arial" w:hAnsi="Arial" w:cs="Arial"/>
                <w:lang w:val="en-GB"/>
              </w:rPr>
            </w:pPr>
            <w:r w:rsidRPr="001E3CF3">
              <w:rPr>
                <w:rFonts w:ascii="Arial" w:hAnsi="Arial" w:cs="Arial"/>
                <w:lang w:val="en-GB"/>
              </w:rPr>
              <w:t xml:space="preserve">Macule </w:t>
            </w:r>
          </w:p>
        </w:tc>
        <w:tc>
          <w:tcPr>
            <w:tcW w:w="7507" w:type="dxa"/>
            <w:shd w:val="clear" w:color="auto" w:fill="auto"/>
          </w:tcPr>
          <w:p w14:paraId="44DB28C4" w14:textId="6677414E" w:rsidR="002B7DB2" w:rsidRPr="001E3CF3" w:rsidRDefault="002B7DB2" w:rsidP="002B7DB2">
            <w:pPr>
              <w:spacing w:line="360" w:lineRule="auto"/>
              <w:rPr>
                <w:rFonts w:ascii="Arial" w:hAnsi="Arial" w:cs="Arial"/>
                <w:b/>
                <w:lang w:val="en-GB"/>
              </w:rPr>
            </w:pPr>
            <w:r w:rsidRPr="001E3CF3">
              <w:rPr>
                <w:rFonts w:ascii="Arial" w:hAnsi="Arial" w:cs="Arial"/>
                <w:lang w:val="en-GB"/>
              </w:rPr>
              <w:t>Area of flat colour change in the skin. May arise from changes in pigmentation, vascular supply, inflammation or deposition. In severe eruptions macules may coalesce. Some centers use macule only for small lesions (&lt;1.5cm) and use the term patch for larger areas (see below).</w:t>
            </w:r>
            <w:r w:rsidR="00AB5B94">
              <w:rPr>
                <w:rFonts w:ascii="Arial" w:hAnsi="Arial" w:cs="Arial"/>
                <w:lang w:val="en-GB"/>
              </w:rPr>
              <w:t xml:space="preserve"> See Fig E1</w:t>
            </w:r>
          </w:p>
        </w:tc>
      </w:tr>
      <w:tr w:rsidR="002B7DB2" w:rsidRPr="00A633D5" w14:paraId="040F1D01" w14:textId="77777777" w:rsidTr="00AB5B94">
        <w:tc>
          <w:tcPr>
            <w:tcW w:w="1560" w:type="dxa"/>
            <w:shd w:val="clear" w:color="auto" w:fill="auto"/>
          </w:tcPr>
          <w:p w14:paraId="71CBFC4C" w14:textId="77777777" w:rsidR="002B7DB2" w:rsidRPr="001E3CF3" w:rsidRDefault="002B7DB2" w:rsidP="002B7DB2">
            <w:pPr>
              <w:spacing w:line="360" w:lineRule="auto"/>
              <w:rPr>
                <w:rFonts w:ascii="Arial" w:hAnsi="Arial" w:cs="Arial"/>
                <w:lang w:val="en-GB"/>
              </w:rPr>
            </w:pPr>
            <w:r w:rsidRPr="001E3CF3">
              <w:rPr>
                <w:rFonts w:ascii="Arial" w:hAnsi="Arial" w:cs="Arial"/>
                <w:lang w:val="en-GB"/>
              </w:rPr>
              <w:t xml:space="preserve">Nodule </w:t>
            </w:r>
          </w:p>
        </w:tc>
        <w:tc>
          <w:tcPr>
            <w:tcW w:w="7507" w:type="dxa"/>
            <w:shd w:val="clear" w:color="auto" w:fill="auto"/>
          </w:tcPr>
          <w:p w14:paraId="399AD5F6" w14:textId="7FC26711" w:rsidR="002B7DB2" w:rsidRPr="001E3CF3" w:rsidRDefault="002B7DB2" w:rsidP="002B7DB2">
            <w:pPr>
              <w:spacing w:line="360" w:lineRule="auto"/>
              <w:rPr>
                <w:rFonts w:ascii="Arial" w:hAnsi="Arial" w:cs="Arial"/>
                <w:b/>
                <w:lang w:val="en-GB"/>
              </w:rPr>
            </w:pPr>
            <w:r w:rsidRPr="001E3CF3">
              <w:rPr>
                <w:rFonts w:ascii="Arial" w:hAnsi="Arial" w:cs="Arial"/>
                <w:lang w:val="en-GB"/>
              </w:rPr>
              <w:t>Elevated circumscribed dermal lump (≥ 0.5cm), without involvement of the overlying epidermis, which may extend into the subcutis</w:t>
            </w:r>
            <w:r w:rsidR="00AB5B94">
              <w:rPr>
                <w:rFonts w:ascii="Arial" w:hAnsi="Arial" w:cs="Arial"/>
                <w:lang w:val="en-GB"/>
              </w:rPr>
              <w:t>. See Fig E1</w:t>
            </w:r>
            <w:r w:rsidRPr="001E3CF3">
              <w:rPr>
                <w:rFonts w:ascii="Arial" w:hAnsi="Arial" w:cs="Arial"/>
                <w:lang w:val="en-GB"/>
              </w:rPr>
              <w:t xml:space="preserve"> </w:t>
            </w:r>
          </w:p>
        </w:tc>
      </w:tr>
      <w:tr w:rsidR="002B7DB2" w:rsidRPr="00A633D5" w14:paraId="7825299C" w14:textId="77777777" w:rsidTr="00AB5B94">
        <w:tc>
          <w:tcPr>
            <w:tcW w:w="1560" w:type="dxa"/>
            <w:shd w:val="clear" w:color="auto" w:fill="auto"/>
          </w:tcPr>
          <w:p w14:paraId="52D872A6" w14:textId="6EF59EA6" w:rsidR="002B7DB2" w:rsidRPr="001E3CF3" w:rsidRDefault="00F3480A" w:rsidP="002B7DB2">
            <w:pPr>
              <w:spacing w:line="360" w:lineRule="auto"/>
              <w:rPr>
                <w:rFonts w:ascii="Arial" w:hAnsi="Arial" w:cs="Arial"/>
                <w:lang w:val="en-GB"/>
              </w:rPr>
            </w:pPr>
            <w:r>
              <w:rPr>
                <w:rFonts w:ascii="Arial" w:hAnsi="Arial" w:cs="Arial"/>
                <w:lang w:val="en-GB"/>
              </w:rPr>
              <w:t>df</w:t>
            </w:r>
            <w:r w:rsidR="002B7DB2" w:rsidRPr="001E3CF3">
              <w:rPr>
                <w:rFonts w:ascii="Arial" w:hAnsi="Arial" w:cs="Arial"/>
                <w:lang w:val="en-GB"/>
              </w:rPr>
              <w:t xml:space="preserve">Papule </w:t>
            </w:r>
          </w:p>
        </w:tc>
        <w:tc>
          <w:tcPr>
            <w:tcW w:w="7507" w:type="dxa"/>
            <w:shd w:val="clear" w:color="auto" w:fill="auto"/>
          </w:tcPr>
          <w:p w14:paraId="54B3287D" w14:textId="6FE3EC5C" w:rsidR="002B7DB2" w:rsidRPr="001E3CF3" w:rsidRDefault="002B7DB2" w:rsidP="002B7DB2">
            <w:pPr>
              <w:spacing w:line="360" w:lineRule="auto"/>
              <w:rPr>
                <w:rFonts w:ascii="Arial" w:hAnsi="Arial" w:cs="Arial"/>
                <w:b/>
                <w:lang w:val="en-GB"/>
              </w:rPr>
            </w:pPr>
            <w:r w:rsidRPr="001E3CF3">
              <w:rPr>
                <w:rFonts w:ascii="Arial" w:hAnsi="Arial" w:cs="Arial"/>
                <w:lang w:val="en-GB"/>
              </w:rPr>
              <w:t>A small (&lt;0.5cm) raised circumscribes</w:t>
            </w:r>
            <w:r w:rsidR="00AB5B94">
              <w:rPr>
                <w:rFonts w:ascii="Arial" w:hAnsi="Arial" w:cs="Arial"/>
                <w:lang w:val="en-GB"/>
              </w:rPr>
              <w:t xml:space="preserve"> lump protruding above the skin. See Fig E1</w:t>
            </w:r>
          </w:p>
        </w:tc>
      </w:tr>
      <w:tr w:rsidR="002B7DB2" w:rsidRPr="00A633D5" w14:paraId="69B35F2D" w14:textId="77777777" w:rsidTr="00AB5B94">
        <w:tc>
          <w:tcPr>
            <w:tcW w:w="1560" w:type="dxa"/>
            <w:shd w:val="clear" w:color="auto" w:fill="auto"/>
          </w:tcPr>
          <w:p w14:paraId="44BA3C95" w14:textId="77777777" w:rsidR="002B7DB2" w:rsidRPr="001E3CF3" w:rsidRDefault="002B7DB2" w:rsidP="002B7DB2">
            <w:pPr>
              <w:spacing w:line="360" w:lineRule="auto"/>
              <w:rPr>
                <w:rFonts w:ascii="Arial" w:hAnsi="Arial" w:cs="Arial"/>
                <w:lang w:val="en-GB"/>
              </w:rPr>
            </w:pPr>
            <w:r w:rsidRPr="001E3CF3">
              <w:rPr>
                <w:rFonts w:ascii="Arial" w:hAnsi="Arial" w:cs="Arial"/>
                <w:lang w:val="en-GB"/>
              </w:rPr>
              <w:t>Patch</w:t>
            </w:r>
          </w:p>
        </w:tc>
        <w:tc>
          <w:tcPr>
            <w:tcW w:w="7507" w:type="dxa"/>
            <w:shd w:val="clear" w:color="auto" w:fill="auto"/>
          </w:tcPr>
          <w:p w14:paraId="37B30429" w14:textId="441C9B9D" w:rsidR="002B7DB2" w:rsidRPr="001E3CF3" w:rsidRDefault="002B7DB2" w:rsidP="002B7DB2">
            <w:pPr>
              <w:spacing w:line="360" w:lineRule="auto"/>
              <w:rPr>
                <w:rFonts w:ascii="Arial" w:hAnsi="Arial" w:cs="Arial"/>
                <w:b/>
                <w:lang w:val="en-GB"/>
              </w:rPr>
            </w:pPr>
            <w:r w:rsidRPr="001E3CF3">
              <w:rPr>
                <w:rFonts w:ascii="Arial" w:hAnsi="Arial" w:cs="Arial"/>
                <w:lang w:val="en-GB"/>
              </w:rPr>
              <w:t>A large area of colour change, with smoo</w:t>
            </w:r>
            <w:r w:rsidR="00AB5B94">
              <w:rPr>
                <w:rFonts w:ascii="Arial" w:hAnsi="Arial" w:cs="Arial"/>
                <w:lang w:val="en-GB"/>
              </w:rPr>
              <w:t>th surface. See Fig E1</w:t>
            </w:r>
          </w:p>
        </w:tc>
      </w:tr>
      <w:tr w:rsidR="002B7DB2" w:rsidRPr="00A633D5" w14:paraId="1C77945A" w14:textId="77777777" w:rsidTr="00AB5B94">
        <w:tc>
          <w:tcPr>
            <w:tcW w:w="1560" w:type="dxa"/>
          </w:tcPr>
          <w:p w14:paraId="215729BA" w14:textId="77777777" w:rsidR="002B7DB2" w:rsidRPr="001E3CF3" w:rsidRDefault="002B7DB2" w:rsidP="002B7DB2">
            <w:pPr>
              <w:spacing w:line="360" w:lineRule="auto"/>
              <w:rPr>
                <w:rFonts w:ascii="Arial" w:hAnsi="Arial" w:cs="Arial"/>
                <w:lang w:val="en-GB"/>
              </w:rPr>
            </w:pPr>
            <w:r w:rsidRPr="001E3CF3">
              <w:rPr>
                <w:rFonts w:ascii="Arial" w:hAnsi="Arial" w:cs="Arial"/>
                <w:lang w:val="en-GB"/>
              </w:rPr>
              <w:t xml:space="preserve">Petechia </w:t>
            </w:r>
          </w:p>
        </w:tc>
        <w:tc>
          <w:tcPr>
            <w:tcW w:w="7507" w:type="dxa"/>
          </w:tcPr>
          <w:p w14:paraId="27E87906" w14:textId="1C0208DE" w:rsidR="002B7DB2" w:rsidRPr="001E3CF3" w:rsidRDefault="002B7DB2" w:rsidP="002B7DB2">
            <w:pPr>
              <w:spacing w:line="360" w:lineRule="auto"/>
              <w:rPr>
                <w:rFonts w:ascii="Arial" w:hAnsi="Arial" w:cs="Arial"/>
                <w:b/>
                <w:lang w:val="en-GB"/>
              </w:rPr>
            </w:pPr>
            <w:r w:rsidRPr="001E3CF3">
              <w:rPr>
                <w:rFonts w:ascii="Arial" w:hAnsi="Arial" w:cs="Arial"/>
                <w:lang w:val="en-GB"/>
              </w:rPr>
              <w:t>A haemorrhagic punctuate spot measuring 1–2 mm in diameter.</w:t>
            </w:r>
            <w:r w:rsidR="00AB5B94">
              <w:rPr>
                <w:rFonts w:ascii="Arial" w:hAnsi="Arial" w:cs="Arial"/>
                <w:lang w:val="en-GB"/>
              </w:rPr>
              <w:t xml:space="preserve"> See Fig E1</w:t>
            </w:r>
            <w:r w:rsidRPr="001E3CF3">
              <w:rPr>
                <w:rFonts w:ascii="Arial" w:hAnsi="Arial" w:cs="Arial"/>
                <w:lang w:val="en-GB"/>
              </w:rPr>
              <w:t xml:space="preserve"> </w:t>
            </w:r>
          </w:p>
        </w:tc>
      </w:tr>
      <w:tr w:rsidR="002B7DB2" w:rsidRPr="00DC274D" w14:paraId="3B16144B" w14:textId="77777777" w:rsidTr="00AB5B94">
        <w:tc>
          <w:tcPr>
            <w:tcW w:w="1560" w:type="dxa"/>
          </w:tcPr>
          <w:p w14:paraId="32830AE0" w14:textId="77777777" w:rsidR="002B7DB2" w:rsidRPr="001E3CF3" w:rsidRDefault="002B7DB2" w:rsidP="002B7DB2">
            <w:pPr>
              <w:spacing w:line="360" w:lineRule="auto"/>
              <w:rPr>
                <w:rFonts w:ascii="Arial" w:hAnsi="Arial" w:cs="Arial"/>
                <w:lang w:val="en-GB"/>
              </w:rPr>
            </w:pPr>
            <w:r w:rsidRPr="001E3CF3">
              <w:rPr>
                <w:rFonts w:ascii="Arial" w:hAnsi="Arial" w:cs="Arial"/>
                <w:lang w:val="en-GB"/>
              </w:rPr>
              <w:t xml:space="preserve">Plaque </w:t>
            </w:r>
          </w:p>
        </w:tc>
        <w:tc>
          <w:tcPr>
            <w:tcW w:w="7507" w:type="dxa"/>
          </w:tcPr>
          <w:p w14:paraId="68450678" w14:textId="26F7CBE5" w:rsidR="002B7DB2" w:rsidRPr="001E3CF3" w:rsidRDefault="002B7DB2" w:rsidP="002B7DB2">
            <w:pPr>
              <w:spacing w:line="360" w:lineRule="auto"/>
              <w:rPr>
                <w:rFonts w:ascii="Arial" w:hAnsi="Arial" w:cs="Arial"/>
                <w:b/>
                <w:lang w:val="en-GB"/>
              </w:rPr>
            </w:pPr>
            <w:r w:rsidRPr="001E3CF3">
              <w:rPr>
                <w:rFonts w:ascii="Arial" w:hAnsi="Arial" w:cs="Arial"/>
                <w:lang w:val="en-GB"/>
              </w:rPr>
              <w:t xml:space="preserve">Elevated plateau-like lesion, usually more than 2 cm in diameter. Plaques are rarely more than 5 mm in height. </w:t>
            </w:r>
            <w:r w:rsidR="00AB5B94">
              <w:rPr>
                <w:rFonts w:ascii="Arial" w:hAnsi="Arial" w:cs="Arial"/>
                <w:lang w:val="en-GB"/>
              </w:rPr>
              <w:t>See Fig E1</w:t>
            </w:r>
          </w:p>
        </w:tc>
      </w:tr>
      <w:tr w:rsidR="002B7DB2" w:rsidRPr="00A633D5" w14:paraId="1ED98265" w14:textId="77777777" w:rsidTr="00AB5B94">
        <w:tc>
          <w:tcPr>
            <w:tcW w:w="1560" w:type="dxa"/>
          </w:tcPr>
          <w:p w14:paraId="59154DE6" w14:textId="77777777" w:rsidR="002B7DB2" w:rsidRPr="001E3CF3" w:rsidRDefault="002B7DB2" w:rsidP="002B7DB2">
            <w:pPr>
              <w:spacing w:line="360" w:lineRule="auto"/>
              <w:rPr>
                <w:rFonts w:ascii="Arial" w:hAnsi="Arial" w:cs="Arial"/>
                <w:lang w:val="en-GB"/>
              </w:rPr>
            </w:pPr>
            <w:r w:rsidRPr="001E3CF3">
              <w:rPr>
                <w:rFonts w:ascii="Arial" w:hAnsi="Arial" w:cs="Arial"/>
                <w:lang w:val="en-GB"/>
              </w:rPr>
              <w:t xml:space="preserve">Pustule </w:t>
            </w:r>
          </w:p>
        </w:tc>
        <w:tc>
          <w:tcPr>
            <w:tcW w:w="7507" w:type="dxa"/>
          </w:tcPr>
          <w:p w14:paraId="215A436D" w14:textId="3FA84F2E" w:rsidR="002B7DB2" w:rsidRPr="001E3CF3" w:rsidRDefault="002B7DB2" w:rsidP="002B7DB2">
            <w:pPr>
              <w:spacing w:line="360" w:lineRule="auto"/>
              <w:rPr>
                <w:rFonts w:ascii="Arial" w:hAnsi="Arial" w:cs="Arial"/>
                <w:b/>
                <w:lang w:val="en-GB"/>
              </w:rPr>
            </w:pPr>
            <w:r w:rsidRPr="001E3CF3">
              <w:rPr>
                <w:rFonts w:ascii="Arial" w:hAnsi="Arial" w:cs="Arial"/>
                <w:lang w:val="en-GB"/>
              </w:rPr>
              <w:t xml:space="preserve">A circumscribed elevated lesion containing pus. </w:t>
            </w:r>
            <w:r w:rsidR="00AB5B94">
              <w:rPr>
                <w:rFonts w:ascii="Arial" w:hAnsi="Arial" w:cs="Arial"/>
                <w:lang w:val="en-GB"/>
              </w:rPr>
              <w:t>See Fig E1</w:t>
            </w:r>
          </w:p>
        </w:tc>
      </w:tr>
      <w:tr w:rsidR="002B7DB2" w:rsidRPr="00DC274D" w14:paraId="3DAB70D7" w14:textId="77777777" w:rsidTr="00AB5B94">
        <w:tc>
          <w:tcPr>
            <w:tcW w:w="1560" w:type="dxa"/>
          </w:tcPr>
          <w:p w14:paraId="196C0F58" w14:textId="77777777" w:rsidR="002B7DB2" w:rsidRPr="001E3CF3" w:rsidRDefault="002B7DB2" w:rsidP="002B7DB2">
            <w:pPr>
              <w:spacing w:line="360" w:lineRule="auto"/>
              <w:rPr>
                <w:rFonts w:ascii="Arial" w:hAnsi="Arial" w:cs="Arial"/>
                <w:lang w:val="en-GB"/>
              </w:rPr>
            </w:pPr>
            <w:r w:rsidRPr="001E3CF3">
              <w:rPr>
                <w:rFonts w:ascii="Arial" w:hAnsi="Arial" w:cs="Arial"/>
                <w:lang w:val="en-GB"/>
              </w:rPr>
              <w:t>Scale (Squama)</w:t>
            </w:r>
          </w:p>
        </w:tc>
        <w:tc>
          <w:tcPr>
            <w:tcW w:w="7507" w:type="dxa"/>
          </w:tcPr>
          <w:p w14:paraId="619574B7" w14:textId="77777777" w:rsidR="002B7DB2" w:rsidRPr="001E3CF3" w:rsidRDefault="002B7DB2" w:rsidP="002B7DB2">
            <w:pPr>
              <w:spacing w:line="360" w:lineRule="auto"/>
              <w:rPr>
                <w:rFonts w:ascii="Arial" w:hAnsi="Arial" w:cs="Arial"/>
                <w:b/>
                <w:lang w:val="en-GB"/>
              </w:rPr>
            </w:pPr>
            <w:r w:rsidRPr="001E3CF3">
              <w:rPr>
                <w:rFonts w:ascii="Arial" w:hAnsi="Arial" w:cs="Arial"/>
                <w:lang w:val="en-GB"/>
              </w:rPr>
              <w:t xml:space="preserve">Scale is the accumulation of thickened, horny layer keratin in the form of readily detached fragments because of increased proliferation or delayed desquamation. </w:t>
            </w:r>
          </w:p>
        </w:tc>
      </w:tr>
      <w:tr w:rsidR="002B7DB2" w:rsidRPr="00DC274D" w14:paraId="0E1BA0D9" w14:textId="77777777" w:rsidTr="00AB5B94">
        <w:tc>
          <w:tcPr>
            <w:tcW w:w="1560" w:type="dxa"/>
          </w:tcPr>
          <w:p w14:paraId="7514B235" w14:textId="77777777" w:rsidR="002B7DB2" w:rsidRPr="001E3CF3" w:rsidRDefault="002B7DB2" w:rsidP="002B7DB2">
            <w:pPr>
              <w:spacing w:line="360" w:lineRule="auto"/>
              <w:rPr>
                <w:rFonts w:ascii="Arial" w:hAnsi="Arial" w:cs="Arial"/>
                <w:lang w:val="en-GB"/>
              </w:rPr>
            </w:pPr>
            <w:r w:rsidRPr="001E3CF3">
              <w:rPr>
                <w:rFonts w:ascii="Arial" w:hAnsi="Arial" w:cs="Arial"/>
                <w:lang w:val="en-GB"/>
              </w:rPr>
              <w:t>Ulceration</w:t>
            </w:r>
          </w:p>
        </w:tc>
        <w:tc>
          <w:tcPr>
            <w:tcW w:w="7507" w:type="dxa"/>
          </w:tcPr>
          <w:p w14:paraId="36058DBF" w14:textId="77777777" w:rsidR="002B7DB2" w:rsidRPr="001E3CF3" w:rsidRDefault="002B7DB2" w:rsidP="002B7DB2">
            <w:pPr>
              <w:spacing w:line="360" w:lineRule="auto"/>
              <w:rPr>
                <w:rFonts w:ascii="Arial" w:hAnsi="Arial" w:cs="Arial"/>
                <w:b/>
                <w:lang w:val="en-GB"/>
              </w:rPr>
            </w:pPr>
            <w:r w:rsidRPr="001E3CF3">
              <w:rPr>
                <w:rFonts w:ascii="Arial" w:hAnsi="Arial" w:cs="Arial"/>
                <w:lang w:val="en-GB"/>
              </w:rPr>
              <w:t>Full-thickness loss of the epidermis</w:t>
            </w:r>
          </w:p>
        </w:tc>
      </w:tr>
      <w:tr w:rsidR="002B7DB2" w:rsidRPr="00A633D5" w14:paraId="609A57B1" w14:textId="77777777" w:rsidTr="00AB5B94">
        <w:tc>
          <w:tcPr>
            <w:tcW w:w="1560" w:type="dxa"/>
          </w:tcPr>
          <w:p w14:paraId="54F64ABF" w14:textId="77777777" w:rsidR="002B7DB2" w:rsidRPr="001E3CF3" w:rsidRDefault="002B7DB2" w:rsidP="002B7DB2">
            <w:pPr>
              <w:spacing w:line="360" w:lineRule="auto"/>
              <w:rPr>
                <w:rFonts w:ascii="Arial" w:hAnsi="Arial" w:cs="Arial"/>
                <w:lang w:val="en-GB"/>
              </w:rPr>
            </w:pPr>
            <w:r w:rsidRPr="001E3CF3">
              <w:rPr>
                <w:rFonts w:ascii="Arial" w:hAnsi="Arial" w:cs="Arial"/>
                <w:lang w:val="en-GB"/>
              </w:rPr>
              <w:t xml:space="preserve">Vesicle </w:t>
            </w:r>
          </w:p>
        </w:tc>
        <w:tc>
          <w:tcPr>
            <w:tcW w:w="7507" w:type="dxa"/>
          </w:tcPr>
          <w:p w14:paraId="079E57C8" w14:textId="5DF87529" w:rsidR="002B7DB2" w:rsidRPr="001E3CF3" w:rsidRDefault="002B7DB2" w:rsidP="007420EA">
            <w:pPr>
              <w:spacing w:line="360" w:lineRule="auto"/>
              <w:rPr>
                <w:rFonts w:ascii="Arial" w:hAnsi="Arial" w:cs="Arial"/>
                <w:b/>
                <w:lang w:val="en-GB"/>
              </w:rPr>
            </w:pPr>
            <w:r w:rsidRPr="001E3CF3">
              <w:rPr>
                <w:rFonts w:ascii="Arial" w:hAnsi="Arial" w:cs="Arial"/>
                <w:lang w:val="en-GB"/>
              </w:rPr>
              <w:t xml:space="preserve">Small (&lt; 5 mm in diameter) elevated circumscribed lesion filled with clear fluid within or below the epidermis.  </w:t>
            </w:r>
            <w:r w:rsidR="00AB5B94">
              <w:rPr>
                <w:rFonts w:ascii="Arial" w:hAnsi="Arial" w:cs="Arial"/>
                <w:lang w:val="en-GB"/>
              </w:rPr>
              <w:t>See Fig E1</w:t>
            </w:r>
          </w:p>
        </w:tc>
      </w:tr>
      <w:tr w:rsidR="002B7DB2" w:rsidRPr="00DC274D" w14:paraId="52AA6C13" w14:textId="77777777" w:rsidTr="00AB5B94">
        <w:tc>
          <w:tcPr>
            <w:tcW w:w="1560" w:type="dxa"/>
          </w:tcPr>
          <w:p w14:paraId="1C22F872" w14:textId="15762AD6" w:rsidR="002B7DB2" w:rsidRPr="001E3CF3" w:rsidRDefault="002B7DB2" w:rsidP="002B7DB2">
            <w:pPr>
              <w:spacing w:line="360" w:lineRule="auto"/>
              <w:rPr>
                <w:rFonts w:ascii="Arial" w:hAnsi="Arial" w:cs="Arial"/>
                <w:lang w:val="en-GB"/>
              </w:rPr>
            </w:pPr>
            <w:r w:rsidRPr="001E3CF3">
              <w:rPr>
                <w:rFonts w:ascii="Arial" w:hAnsi="Arial" w:cs="Arial"/>
                <w:lang w:val="en-GB"/>
              </w:rPr>
              <w:t xml:space="preserve">Wheal </w:t>
            </w:r>
            <w:r w:rsidR="00AB5B94">
              <w:rPr>
                <w:rFonts w:ascii="Arial" w:hAnsi="Arial" w:cs="Arial"/>
                <w:lang w:val="en-GB"/>
              </w:rPr>
              <w:t>(Urtica)</w:t>
            </w:r>
          </w:p>
        </w:tc>
        <w:tc>
          <w:tcPr>
            <w:tcW w:w="7507" w:type="dxa"/>
          </w:tcPr>
          <w:p w14:paraId="04A1EA69" w14:textId="0B1B2C63" w:rsidR="002B7DB2" w:rsidRPr="001E3CF3" w:rsidRDefault="002B7DB2" w:rsidP="007420EA">
            <w:pPr>
              <w:spacing w:line="360" w:lineRule="auto"/>
              <w:rPr>
                <w:rFonts w:ascii="Arial" w:hAnsi="Arial" w:cs="Arial"/>
                <w:b/>
                <w:lang w:val="en-GB"/>
              </w:rPr>
            </w:pPr>
            <w:r w:rsidRPr="001E3CF3">
              <w:rPr>
                <w:rFonts w:ascii="Arial" w:hAnsi="Arial" w:cs="Arial"/>
                <w:lang w:val="en-GB"/>
              </w:rPr>
              <w:t>A wheal is a transient itching compressible dermal oedema of variable size and form, red or white in colour. An urticaria is defined by</w:t>
            </w:r>
            <w:r w:rsidR="00155CD5" w:rsidRPr="001E3CF3">
              <w:rPr>
                <w:rFonts w:ascii="Arial" w:hAnsi="Arial" w:cs="Arial"/>
                <w:lang w:val="en-GB"/>
              </w:rPr>
              <w:t xml:space="preserve"> </w:t>
            </w:r>
            <w:r w:rsidRPr="001E3CF3">
              <w:rPr>
                <w:rFonts w:ascii="Arial" w:hAnsi="Arial" w:cs="Arial"/>
                <w:lang w:val="en-GB"/>
              </w:rPr>
              <w:t xml:space="preserve">presence of wheals. </w:t>
            </w:r>
            <w:r w:rsidR="00AB5B94">
              <w:rPr>
                <w:rFonts w:ascii="Arial" w:hAnsi="Arial" w:cs="Arial"/>
                <w:lang w:val="en-GB"/>
              </w:rPr>
              <w:t>See Fig E1</w:t>
            </w:r>
          </w:p>
        </w:tc>
      </w:tr>
    </w:tbl>
    <w:p w14:paraId="2ACD4628" w14:textId="77777777" w:rsidR="00AB5B94" w:rsidRDefault="00AB5B94" w:rsidP="002B7DB2">
      <w:pPr>
        <w:spacing w:line="360" w:lineRule="auto"/>
        <w:rPr>
          <w:rFonts w:ascii="Arial" w:hAnsi="Arial" w:cs="Arial"/>
          <w:b/>
          <w:lang w:val="en-GB"/>
        </w:rPr>
      </w:pPr>
    </w:p>
    <w:p w14:paraId="1A2352A2" w14:textId="77777777" w:rsidR="00AB5B94" w:rsidRDefault="00AB5B94">
      <w:pPr>
        <w:rPr>
          <w:rFonts w:ascii="Arial" w:hAnsi="Arial" w:cs="Arial"/>
          <w:b/>
          <w:lang w:val="en-GB"/>
        </w:rPr>
      </w:pPr>
      <w:r>
        <w:rPr>
          <w:rFonts w:ascii="Arial" w:hAnsi="Arial" w:cs="Arial"/>
          <w:b/>
          <w:lang w:val="en-GB"/>
        </w:rPr>
        <w:br w:type="page"/>
      </w:r>
    </w:p>
    <w:p w14:paraId="6F00FC00" w14:textId="200926D4" w:rsidR="002B7DB2" w:rsidRPr="001E3CF3" w:rsidRDefault="002B7DB2" w:rsidP="002B7DB2">
      <w:pPr>
        <w:spacing w:line="360" w:lineRule="auto"/>
        <w:rPr>
          <w:rFonts w:ascii="Arial" w:hAnsi="Arial" w:cs="Arial"/>
          <w:lang w:val="en-GB"/>
        </w:rPr>
      </w:pPr>
      <w:r w:rsidRPr="001E3CF3">
        <w:rPr>
          <w:rFonts w:ascii="Arial" w:hAnsi="Arial" w:cs="Arial"/>
          <w:b/>
          <w:lang w:val="en-GB"/>
        </w:rPr>
        <w:lastRenderedPageBreak/>
        <w:t xml:space="preserve">Table </w:t>
      </w:r>
      <w:r w:rsidR="002B14E7" w:rsidRPr="001E3CF3">
        <w:rPr>
          <w:rFonts w:ascii="Arial" w:hAnsi="Arial" w:cs="Arial"/>
          <w:b/>
          <w:lang w:val="en-GB"/>
        </w:rPr>
        <w:t>E3</w:t>
      </w:r>
      <w:r w:rsidRPr="001E3CF3">
        <w:rPr>
          <w:rFonts w:ascii="Arial" w:hAnsi="Arial" w:cs="Arial"/>
          <w:b/>
          <w:lang w:val="en-GB"/>
        </w:rPr>
        <w:t>. Dermatological terms used fo</w:t>
      </w:r>
      <w:r w:rsidR="00334A4C" w:rsidRPr="001E3CF3">
        <w:rPr>
          <w:rFonts w:ascii="Arial" w:hAnsi="Arial" w:cs="Arial"/>
          <w:b/>
          <w:lang w:val="en-GB"/>
        </w:rPr>
        <w:t>r morphological descriptions in drug hypersensitivity</w:t>
      </w:r>
    </w:p>
    <w:p w14:paraId="13D089CF" w14:textId="77777777" w:rsidR="002B7DB2" w:rsidRPr="001E3CF3" w:rsidRDefault="002B7DB2" w:rsidP="002B7DB2">
      <w:pPr>
        <w:spacing w:line="360" w:lineRule="auto"/>
        <w:rPr>
          <w:rFonts w:ascii="Arial" w:hAnsi="Arial" w:cs="Arial"/>
          <w:b/>
          <w:lang w:val="en-GB"/>
        </w:rPr>
      </w:pPr>
    </w:p>
    <w:tbl>
      <w:tblPr>
        <w:tblStyle w:val="TableGrid"/>
        <w:tblW w:w="0" w:type="auto"/>
        <w:tblLook w:val="04A0" w:firstRow="1" w:lastRow="0" w:firstColumn="1" w:lastColumn="0" w:noHBand="0" w:noVBand="1"/>
      </w:tblPr>
      <w:tblGrid>
        <w:gridCol w:w="1951"/>
        <w:gridCol w:w="7261"/>
      </w:tblGrid>
      <w:tr w:rsidR="002B7DB2" w:rsidRPr="00DC274D" w14:paraId="2A60FC05" w14:textId="77777777">
        <w:tc>
          <w:tcPr>
            <w:tcW w:w="1951" w:type="dxa"/>
          </w:tcPr>
          <w:p w14:paraId="42437CC7" w14:textId="77777777" w:rsidR="002B7DB2" w:rsidRPr="001E3CF3" w:rsidRDefault="002B7DB2" w:rsidP="002B7DB2">
            <w:pPr>
              <w:spacing w:line="360" w:lineRule="auto"/>
              <w:rPr>
                <w:rFonts w:ascii="Arial" w:hAnsi="Arial" w:cs="Arial"/>
                <w:lang w:val="en-GB"/>
              </w:rPr>
            </w:pPr>
            <w:r w:rsidRPr="001E3CF3">
              <w:rPr>
                <w:rFonts w:ascii="Arial" w:hAnsi="Arial" w:cs="Arial"/>
                <w:lang w:val="en-GB"/>
              </w:rPr>
              <w:t xml:space="preserve">Desquamation </w:t>
            </w:r>
          </w:p>
        </w:tc>
        <w:tc>
          <w:tcPr>
            <w:tcW w:w="7261" w:type="dxa"/>
          </w:tcPr>
          <w:p w14:paraId="3216A913" w14:textId="77777777" w:rsidR="002B7DB2" w:rsidRPr="001E3CF3" w:rsidRDefault="002B7DB2" w:rsidP="002B7DB2">
            <w:pPr>
              <w:spacing w:line="360" w:lineRule="auto"/>
              <w:rPr>
                <w:rFonts w:ascii="Arial" w:hAnsi="Arial" w:cs="Arial"/>
                <w:b/>
                <w:lang w:val="en-GB"/>
              </w:rPr>
            </w:pPr>
            <w:r w:rsidRPr="001E3CF3">
              <w:rPr>
                <w:rFonts w:ascii="Arial" w:hAnsi="Arial" w:cs="Arial"/>
                <w:lang w:val="en-GB"/>
              </w:rPr>
              <w:t xml:space="preserve">Detachment of the upper epidermal layers following severe skin inflammation </w:t>
            </w:r>
          </w:p>
        </w:tc>
      </w:tr>
      <w:tr w:rsidR="002B7DB2" w:rsidRPr="00DC274D" w14:paraId="39ED374A" w14:textId="77777777">
        <w:tc>
          <w:tcPr>
            <w:tcW w:w="1951" w:type="dxa"/>
          </w:tcPr>
          <w:p w14:paraId="65B1158B" w14:textId="77777777" w:rsidR="002B7DB2" w:rsidRPr="001E3CF3" w:rsidRDefault="002B7DB2" w:rsidP="002B7DB2">
            <w:pPr>
              <w:spacing w:line="360" w:lineRule="auto"/>
              <w:rPr>
                <w:rFonts w:ascii="Arial" w:hAnsi="Arial" w:cs="Arial"/>
                <w:lang w:val="en-GB"/>
              </w:rPr>
            </w:pPr>
            <w:r w:rsidRPr="001E3CF3">
              <w:rPr>
                <w:rFonts w:ascii="Arial" w:hAnsi="Arial" w:cs="Arial"/>
                <w:lang w:val="en-GB"/>
              </w:rPr>
              <w:t>Erythroderma</w:t>
            </w:r>
          </w:p>
        </w:tc>
        <w:tc>
          <w:tcPr>
            <w:tcW w:w="7261" w:type="dxa"/>
          </w:tcPr>
          <w:p w14:paraId="55946B82" w14:textId="77777777" w:rsidR="002B7DB2" w:rsidRPr="001E3CF3" w:rsidRDefault="00EE66BA" w:rsidP="002B7DB2">
            <w:pPr>
              <w:spacing w:line="360" w:lineRule="auto"/>
              <w:rPr>
                <w:rFonts w:ascii="Arial" w:hAnsi="Arial" w:cs="Arial"/>
                <w:lang w:val="en-GB"/>
              </w:rPr>
            </w:pPr>
            <w:r w:rsidRPr="001E3CF3">
              <w:rPr>
                <w:rFonts w:ascii="Arial" w:hAnsi="Arial" w:cs="Arial"/>
                <w:lang w:val="en-GB"/>
              </w:rPr>
              <w:t>Reddening of the whole skin</w:t>
            </w:r>
            <w:r w:rsidR="00155CD5" w:rsidRPr="001E3CF3">
              <w:rPr>
                <w:rFonts w:ascii="Arial" w:hAnsi="Arial" w:cs="Arial"/>
                <w:lang w:val="en-GB"/>
              </w:rPr>
              <w:t xml:space="preserve"> (&gt;95% of body surface area)</w:t>
            </w:r>
          </w:p>
        </w:tc>
      </w:tr>
      <w:tr w:rsidR="002B7DB2" w:rsidRPr="001E6CD4" w14:paraId="1A92D472" w14:textId="77777777">
        <w:tc>
          <w:tcPr>
            <w:tcW w:w="1951" w:type="dxa"/>
          </w:tcPr>
          <w:p w14:paraId="5C6EDC49" w14:textId="77777777" w:rsidR="002B7DB2" w:rsidRPr="001E3CF3" w:rsidRDefault="002B7DB2" w:rsidP="002B7DB2">
            <w:pPr>
              <w:spacing w:line="360" w:lineRule="auto"/>
              <w:rPr>
                <w:rFonts w:ascii="Arial" w:hAnsi="Arial" w:cs="Arial"/>
                <w:lang w:val="en-GB"/>
              </w:rPr>
            </w:pPr>
            <w:r w:rsidRPr="001E3CF3">
              <w:rPr>
                <w:rFonts w:ascii="Arial" w:hAnsi="Arial" w:cs="Arial"/>
                <w:lang w:val="en-GB"/>
              </w:rPr>
              <w:t>Enanthem</w:t>
            </w:r>
          </w:p>
        </w:tc>
        <w:tc>
          <w:tcPr>
            <w:tcW w:w="7261" w:type="dxa"/>
          </w:tcPr>
          <w:p w14:paraId="2405C486" w14:textId="77777777" w:rsidR="002B7DB2" w:rsidRPr="001E3CF3" w:rsidRDefault="002B7DB2" w:rsidP="002B7DB2">
            <w:pPr>
              <w:spacing w:line="239" w:lineRule="auto"/>
              <w:jc w:val="both"/>
              <w:rPr>
                <w:rFonts w:ascii="Arial" w:hAnsi="Arial" w:cs="Arial"/>
                <w:lang w:val="en-GB"/>
              </w:rPr>
            </w:pPr>
            <w:r w:rsidRPr="001E3CF3">
              <w:rPr>
                <w:rFonts w:ascii="Arial" w:hAnsi="Arial" w:cs="Arial"/>
                <w:lang w:val="en-GB"/>
              </w:rPr>
              <w:t xml:space="preserve">Red skin eruption arising on the mucous membranes, including: buccal </w:t>
            </w:r>
          </w:p>
          <w:p w14:paraId="0C5100A8" w14:textId="77777777" w:rsidR="002B7DB2" w:rsidRPr="001E3CF3" w:rsidRDefault="002B7DB2" w:rsidP="002B7DB2">
            <w:pPr>
              <w:spacing w:line="360" w:lineRule="auto"/>
              <w:rPr>
                <w:rFonts w:ascii="Arial" w:hAnsi="Arial" w:cs="Arial"/>
                <w:b/>
                <w:lang w:val="en-GB"/>
              </w:rPr>
            </w:pPr>
            <w:r w:rsidRPr="001E3CF3">
              <w:rPr>
                <w:rFonts w:ascii="Arial" w:hAnsi="Arial" w:cs="Arial"/>
                <w:lang w:val="en-GB"/>
              </w:rPr>
              <w:t xml:space="preserve">(mouth), tongue, lips, oropharynx, ocular surface, glans penis, vagina, anus </w:t>
            </w:r>
          </w:p>
        </w:tc>
      </w:tr>
      <w:tr w:rsidR="002B7DB2" w:rsidRPr="00DC274D" w14:paraId="2A98BD7F" w14:textId="77777777">
        <w:tc>
          <w:tcPr>
            <w:tcW w:w="1951" w:type="dxa"/>
          </w:tcPr>
          <w:p w14:paraId="0DECE1B9" w14:textId="77777777" w:rsidR="002B7DB2" w:rsidRPr="001E3CF3" w:rsidRDefault="002B7DB2" w:rsidP="002B7DB2">
            <w:pPr>
              <w:spacing w:line="360" w:lineRule="auto"/>
              <w:rPr>
                <w:rFonts w:ascii="Arial" w:hAnsi="Arial" w:cs="Arial"/>
                <w:lang w:val="en-GB"/>
              </w:rPr>
            </w:pPr>
            <w:r w:rsidRPr="001E3CF3">
              <w:rPr>
                <w:rFonts w:ascii="Arial" w:hAnsi="Arial" w:cs="Arial"/>
                <w:lang w:val="en-GB"/>
              </w:rPr>
              <w:t xml:space="preserve">Exanthem </w:t>
            </w:r>
          </w:p>
        </w:tc>
        <w:tc>
          <w:tcPr>
            <w:tcW w:w="7261" w:type="dxa"/>
          </w:tcPr>
          <w:p w14:paraId="539C348C" w14:textId="77777777" w:rsidR="002B7DB2" w:rsidRPr="001E3CF3" w:rsidRDefault="00DC5F0C" w:rsidP="00155CD5">
            <w:pPr>
              <w:spacing w:line="360" w:lineRule="auto"/>
              <w:rPr>
                <w:rFonts w:ascii="Arial" w:hAnsi="Arial" w:cs="Arial"/>
                <w:b/>
                <w:lang w:val="en-GB"/>
              </w:rPr>
            </w:pPr>
            <w:r w:rsidRPr="001E3CF3">
              <w:rPr>
                <w:rFonts w:ascii="Arial" w:hAnsi="Arial" w:cs="Arial"/>
                <w:iCs/>
                <w:lang w:val="en-GB"/>
              </w:rPr>
              <w:t>Acutely erupting, widespread distribution of multiple small, round to oval erythematous macules and/or papules with different degree of conflu</w:t>
            </w:r>
            <w:r w:rsidR="00155CD5" w:rsidRPr="001E3CF3">
              <w:rPr>
                <w:rFonts w:ascii="Arial" w:hAnsi="Arial" w:cs="Arial"/>
                <w:iCs/>
                <w:lang w:val="en-GB"/>
              </w:rPr>
              <w:t>ence,</w:t>
            </w:r>
            <w:r w:rsidRPr="001E3CF3">
              <w:rPr>
                <w:rFonts w:ascii="Arial" w:hAnsi="Arial" w:cs="Arial"/>
                <w:iCs/>
                <w:lang w:val="en-GB"/>
              </w:rPr>
              <w:t xml:space="preserve"> where the single lesions persist for several days</w:t>
            </w:r>
          </w:p>
        </w:tc>
      </w:tr>
      <w:tr w:rsidR="002B7DB2" w:rsidRPr="00DC274D" w14:paraId="6E11BC12" w14:textId="77777777">
        <w:tc>
          <w:tcPr>
            <w:tcW w:w="1951" w:type="dxa"/>
          </w:tcPr>
          <w:p w14:paraId="40AA746C" w14:textId="77777777" w:rsidR="002B7DB2" w:rsidRPr="001E3CF3" w:rsidRDefault="002B7DB2" w:rsidP="002B7DB2">
            <w:pPr>
              <w:spacing w:line="360" w:lineRule="auto"/>
              <w:rPr>
                <w:rFonts w:ascii="Arial" w:hAnsi="Arial" w:cs="Arial"/>
                <w:lang w:val="en-GB"/>
              </w:rPr>
            </w:pPr>
            <w:r w:rsidRPr="001E3CF3">
              <w:rPr>
                <w:rFonts w:ascii="Arial" w:hAnsi="Arial" w:cs="Arial"/>
                <w:lang w:val="en-GB"/>
              </w:rPr>
              <w:t xml:space="preserve">Flexural </w:t>
            </w:r>
          </w:p>
        </w:tc>
        <w:tc>
          <w:tcPr>
            <w:tcW w:w="7261" w:type="dxa"/>
          </w:tcPr>
          <w:p w14:paraId="6641316B" w14:textId="77777777" w:rsidR="002B7DB2" w:rsidRPr="001E3CF3" w:rsidRDefault="002B7DB2" w:rsidP="002B7DB2">
            <w:pPr>
              <w:spacing w:line="360" w:lineRule="auto"/>
              <w:rPr>
                <w:rFonts w:ascii="Arial" w:hAnsi="Arial" w:cs="Arial"/>
                <w:b/>
                <w:lang w:val="en-GB"/>
              </w:rPr>
            </w:pPr>
            <w:r w:rsidRPr="001E3CF3">
              <w:rPr>
                <w:rFonts w:ascii="Arial" w:hAnsi="Arial" w:cs="Arial"/>
                <w:lang w:val="en-GB"/>
              </w:rPr>
              <w:t xml:space="preserve">Arising on the inner surfaces of limbs (body folds); also known as intertriginous. </w:t>
            </w:r>
          </w:p>
        </w:tc>
      </w:tr>
      <w:tr w:rsidR="002B7DB2" w:rsidRPr="00DC274D" w14:paraId="49006B7B" w14:textId="77777777" w:rsidTr="00C06A0C">
        <w:trPr>
          <w:trHeight w:val="795"/>
        </w:trPr>
        <w:tc>
          <w:tcPr>
            <w:tcW w:w="1951" w:type="dxa"/>
          </w:tcPr>
          <w:p w14:paraId="3968F573" w14:textId="77777777" w:rsidR="002B7DB2" w:rsidRPr="001E3CF3" w:rsidRDefault="002B7DB2" w:rsidP="002B7DB2">
            <w:pPr>
              <w:spacing w:line="360" w:lineRule="auto"/>
              <w:rPr>
                <w:rFonts w:ascii="Arial" w:hAnsi="Arial" w:cs="Arial"/>
                <w:lang w:val="en-GB"/>
              </w:rPr>
            </w:pPr>
            <w:r w:rsidRPr="001E3CF3">
              <w:rPr>
                <w:rFonts w:ascii="Arial" w:hAnsi="Arial" w:cs="Arial"/>
                <w:lang w:val="en-GB"/>
              </w:rPr>
              <w:t xml:space="preserve">Induration </w:t>
            </w:r>
          </w:p>
        </w:tc>
        <w:tc>
          <w:tcPr>
            <w:tcW w:w="7261" w:type="dxa"/>
          </w:tcPr>
          <w:p w14:paraId="0A9D20CF" w14:textId="3D24E539" w:rsidR="002B7DB2" w:rsidRPr="001E3CF3" w:rsidRDefault="002B7DB2" w:rsidP="002B7DB2">
            <w:pPr>
              <w:spacing w:line="360" w:lineRule="auto"/>
              <w:rPr>
                <w:rFonts w:ascii="Arial" w:hAnsi="Arial" w:cs="Arial"/>
                <w:b/>
                <w:lang w:val="en-GB"/>
              </w:rPr>
            </w:pPr>
            <w:r w:rsidRPr="001E3CF3">
              <w:rPr>
                <w:rFonts w:ascii="Arial" w:hAnsi="Arial" w:cs="Arial"/>
                <w:lang w:val="en-GB"/>
              </w:rPr>
              <w:t xml:space="preserve">Thickened </w:t>
            </w:r>
            <w:r w:rsidRPr="00215396">
              <w:rPr>
                <w:rFonts w:ascii="Arial" w:hAnsi="Arial" w:cs="Arial"/>
                <w:lang w:val="en-GB"/>
              </w:rPr>
              <w:t xml:space="preserve">dermis (usually implying minimal epidermal involvement) suggestive of </w:t>
            </w:r>
            <w:r w:rsidR="00215396" w:rsidRPr="00215396">
              <w:rPr>
                <w:rFonts w:ascii="Arial" w:hAnsi="Arial" w:cs="Arial"/>
                <w:lang w:val="en-GB"/>
              </w:rPr>
              <w:t>an underlying  cellular infiltrate</w:t>
            </w:r>
          </w:p>
        </w:tc>
      </w:tr>
      <w:tr w:rsidR="002B7DB2" w:rsidRPr="00DC274D" w14:paraId="76DFC1DF" w14:textId="77777777">
        <w:tc>
          <w:tcPr>
            <w:tcW w:w="1951" w:type="dxa"/>
          </w:tcPr>
          <w:p w14:paraId="3028360F" w14:textId="77777777" w:rsidR="002B7DB2" w:rsidRPr="001E3CF3" w:rsidRDefault="002B7DB2" w:rsidP="002B7DB2">
            <w:pPr>
              <w:spacing w:line="360" w:lineRule="auto"/>
              <w:rPr>
                <w:rFonts w:ascii="Arial" w:hAnsi="Arial" w:cs="Arial"/>
                <w:lang w:val="en-GB"/>
              </w:rPr>
            </w:pPr>
            <w:r w:rsidRPr="001E3CF3">
              <w:rPr>
                <w:rFonts w:ascii="Arial" w:hAnsi="Arial" w:cs="Arial"/>
                <w:lang w:val="en-GB"/>
              </w:rPr>
              <w:t>Target lesion</w:t>
            </w:r>
          </w:p>
        </w:tc>
        <w:tc>
          <w:tcPr>
            <w:tcW w:w="7261" w:type="dxa"/>
          </w:tcPr>
          <w:p w14:paraId="11AEB844" w14:textId="75E1BA86" w:rsidR="002B7DB2" w:rsidRPr="00215396" w:rsidRDefault="002B7DB2" w:rsidP="00997F8E">
            <w:pPr>
              <w:spacing w:line="360" w:lineRule="auto"/>
              <w:rPr>
                <w:rFonts w:ascii="Arial" w:hAnsi="Arial" w:cs="Arial"/>
                <w:b/>
                <w:lang w:val="en-GB"/>
              </w:rPr>
            </w:pPr>
            <w:r w:rsidRPr="00215396">
              <w:rPr>
                <w:rFonts w:ascii="Arial" w:hAnsi="Arial" w:cs="Arial"/>
                <w:lang w:val="en-GB"/>
              </w:rPr>
              <w:t xml:space="preserve">Concentric rings with different grades of erythema and edema resembling targets. </w:t>
            </w:r>
            <w:r w:rsidR="00997F8E" w:rsidRPr="00215396">
              <w:rPr>
                <w:rFonts w:ascii="Arial" w:hAnsi="Arial" w:cs="Arial"/>
                <w:lang w:val="en-GB"/>
              </w:rPr>
              <w:t xml:space="preserve">They consist of </w:t>
            </w:r>
            <w:r w:rsidR="00997F8E" w:rsidRPr="00C06A0C">
              <w:rPr>
                <w:rFonts w:ascii="Arial" w:hAnsi="Arial" w:cs="Arial"/>
                <w:lang w:val="en-GB"/>
              </w:rPr>
              <w:t>a circular centre with epidermal damage in form of a vesicle, bulla, erosion or crust, an often edematous pale intermediate and a peripheral erythematous concentric ring</w:t>
            </w:r>
            <w:r w:rsidR="00997F8E" w:rsidRPr="00215396">
              <w:rPr>
                <w:rFonts w:ascii="Arial" w:hAnsi="Arial" w:cs="Arial"/>
                <w:lang w:val="en-GB"/>
              </w:rPr>
              <w:t xml:space="preserve"> </w:t>
            </w:r>
            <w:r w:rsidR="00155CD5" w:rsidRPr="00215396">
              <w:rPr>
                <w:rFonts w:ascii="Arial" w:hAnsi="Arial" w:cs="Arial"/>
                <w:lang w:val="en-GB"/>
              </w:rPr>
              <w:t>(3 concentric zones)</w:t>
            </w:r>
            <w:r w:rsidRPr="00215396">
              <w:rPr>
                <w:rFonts w:ascii="Arial" w:hAnsi="Arial" w:cs="Arial"/>
                <w:lang w:val="en-GB"/>
              </w:rPr>
              <w:t xml:space="preserve">. </w:t>
            </w:r>
          </w:p>
        </w:tc>
      </w:tr>
      <w:tr w:rsidR="002B7DB2" w:rsidRPr="00DC274D" w14:paraId="302767A7" w14:textId="77777777">
        <w:tc>
          <w:tcPr>
            <w:tcW w:w="1951" w:type="dxa"/>
          </w:tcPr>
          <w:p w14:paraId="011D788F" w14:textId="77777777" w:rsidR="002B7DB2" w:rsidRPr="001E3CF3" w:rsidRDefault="002B7DB2" w:rsidP="002B7DB2">
            <w:pPr>
              <w:spacing w:line="360" w:lineRule="auto"/>
              <w:rPr>
                <w:rFonts w:ascii="Arial" w:hAnsi="Arial" w:cs="Arial"/>
                <w:lang w:val="en-GB"/>
              </w:rPr>
            </w:pPr>
            <w:r w:rsidRPr="001E3CF3">
              <w:rPr>
                <w:rFonts w:ascii="Arial" w:hAnsi="Arial" w:cs="Arial"/>
                <w:lang w:val="en-GB"/>
              </w:rPr>
              <w:t xml:space="preserve">Photo-exposed sites </w:t>
            </w:r>
          </w:p>
        </w:tc>
        <w:tc>
          <w:tcPr>
            <w:tcW w:w="7261" w:type="dxa"/>
          </w:tcPr>
          <w:p w14:paraId="62A6B2D4" w14:textId="77777777" w:rsidR="002B7DB2" w:rsidRPr="001E3CF3" w:rsidRDefault="002B7DB2" w:rsidP="002B7DB2">
            <w:pPr>
              <w:spacing w:line="360" w:lineRule="auto"/>
              <w:rPr>
                <w:rFonts w:ascii="Arial" w:hAnsi="Arial" w:cs="Arial"/>
                <w:b/>
                <w:lang w:val="en-GB"/>
              </w:rPr>
            </w:pPr>
            <w:r w:rsidRPr="001E3CF3">
              <w:rPr>
                <w:rFonts w:ascii="Arial" w:hAnsi="Arial" w:cs="Arial"/>
                <w:lang w:val="en-GB"/>
              </w:rPr>
              <w:t xml:space="preserve">Areas of skin routinely exposed to direct sunlight (e.g. bridge of nose, chin, cheeks, ‘V’ of neck, lateral neck, but not anterior neck, upper eyelids, nasal philtrum) </w:t>
            </w:r>
          </w:p>
        </w:tc>
      </w:tr>
      <w:tr w:rsidR="002B7DB2" w:rsidRPr="001E3CF3" w14:paraId="7BF7CC8F" w14:textId="77777777">
        <w:tc>
          <w:tcPr>
            <w:tcW w:w="1951" w:type="dxa"/>
          </w:tcPr>
          <w:p w14:paraId="72C0418A" w14:textId="77777777" w:rsidR="002B7DB2" w:rsidRPr="001E3CF3" w:rsidRDefault="002B7DB2" w:rsidP="002B7DB2">
            <w:pPr>
              <w:spacing w:line="360" w:lineRule="auto"/>
              <w:rPr>
                <w:rFonts w:ascii="Arial" w:hAnsi="Arial" w:cs="Arial"/>
                <w:lang w:val="en-GB"/>
              </w:rPr>
            </w:pPr>
            <w:r w:rsidRPr="001E3CF3">
              <w:rPr>
                <w:rFonts w:ascii="Arial" w:hAnsi="Arial" w:cs="Arial"/>
                <w:lang w:val="en-GB"/>
              </w:rPr>
              <w:t xml:space="preserve">Purpura </w:t>
            </w:r>
          </w:p>
        </w:tc>
        <w:tc>
          <w:tcPr>
            <w:tcW w:w="7261" w:type="dxa"/>
          </w:tcPr>
          <w:p w14:paraId="549F3D19" w14:textId="77777777" w:rsidR="002B7DB2" w:rsidRPr="001E3CF3" w:rsidRDefault="002B7DB2" w:rsidP="002B7DB2">
            <w:pPr>
              <w:spacing w:line="239" w:lineRule="auto"/>
              <w:ind w:left="3" w:right="7"/>
              <w:rPr>
                <w:rFonts w:ascii="Arial" w:hAnsi="Arial" w:cs="Arial"/>
                <w:lang w:val="en-GB"/>
              </w:rPr>
            </w:pPr>
            <w:r w:rsidRPr="001E3CF3">
              <w:rPr>
                <w:rFonts w:ascii="Arial" w:hAnsi="Arial" w:cs="Arial"/>
                <w:lang w:val="en-GB"/>
              </w:rPr>
              <w:t xml:space="preserve">Extravasation of red blood cells resulting in red discoloration of the skin or mucous membranes. Comprised of individual petechia. </w:t>
            </w:r>
          </w:p>
        </w:tc>
      </w:tr>
      <w:tr w:rsidR="002B7DB2" w:rsidRPr="00DC274D" w14:paraId="0B5CE215" w14:textId="77777777">
        <w:tc>
          <w:tcPr>
            <w:tcW w:w="1951" w:type="dxa"/>
          </w:tcPr>
          <w:p w14:paraId="6C6F7A0A" w14:textId="77777777" w:rsidR="002B7DB2" w:rsidRPr="001E3CF3" w:rsidRDefault="002B7DB2" w:rsidP="002B7DB2">
            <w:pPr>
              <w:spacing w:line="360" w:lineRule="auto"/>
              <w:rPr>
                <w:rFonts w:ascii="Arial" w:hAnsi="Arial" w:cs="Arial"/>
                <w:lang w:val="en-GB"/>
              </w:rPr>
            </w:pPr>
            <w:r w:rsidRPr="001E3CF3">
              <w:rPr>
                <w:rFonts w:ascii="Arial" w:hAnsi="Arial" w:cs="Arial"/>
                <w:lang w:val="en-GB"/>
              </w:rPr>
              <w:t>Rash</w:t>
            </w:r>
          </w:p>
        </w:tc>
        <w:tc>
          <w:tcPr>
            <w:tcW w:w="7261" w:type="dxa"/>
          </w:tcPr>
          <w:p w14:paraId="0BA9C7A6" w14:textId="77777777" w:rsidR="002B7DB2" w:rsidRPr="001E3CF3" w:rsidRDefault="002B7DB2" w:rsidP="002B7DB2">
            <w:pPr>
              <w:spacing w:line="360" w:lineRule="auto"/>
              <w:rPr>
                <w:rFonts w:ascii="Arial" w:hAnsi="Arial" w:cs="Arial"/>
                <w:b/>
                <w:lang w:val="en-GB"/>
              </w:rPr>
            </w:pPr>
            <w:r w:rsidRPr="001E3CF3">
              <w:rPr>
                <w:rFonts w:ascii="Arial" w:hAnsi="Arial" w:cs="Arial"/>
                <w:lang w:val="en-GB"/>
              </w:rPr>
              <w:t>Unspecific term for a sudden cutaneous eruption</w:t>
            </w:r>
            <w:r w:rsidR="00DC5F0C" w:rsidRPr="001E3CF3">
              <w:rPr>
                <w:rFonts w:ascii="Arial" w:hAnsi="Arial" w:cs="Arial"/>
                <w:lang w:val="en-GB"/>
              </w:rPr>
              <w:t xml:space="preserve"> regardless of etiology also including urticaria</w:t>
            </w:r>
          </w:p>
        </w:tc>
      </w:tr>
      <w:tr w:rsidR="002B7DB2" w:rsidRPr="001E3CF3" w14:paraId="2CFF9E6E" w14:textId="77777777">
        <w:tc>
          <w:tcPr>
            <w:tcW w:w="1951" w:type="dxa"/>
          </w:tcPr>
          <w:p w14:paraId="0559EAA4" w14:textId="77777777" w:rsidR="002B7DB2" w:rsidRPr="001E3CF3" w:rsidRDefault="002B7DB2" w:rsidP="002B7DB2">
            <w:pPr>
              <w:spacing w:line="360" w:lineRule="auto"/>
              <w:rPr>
                <w:rFonts w:ascii="Arial" w:hAnsi="Arial" w:cs="Arial"/>
                <w:lang w:val="en-GB"/>
              </w:rPr>
            </w:pPr>
            <w:r w:rsidRPr="001E3CF3">
              <w:rPr>
                <w:rFonts w:ascii="Arial" w:hAnsi="Arial" w:cs="Arial"/>
                <w:lang w:val="en-GB"/>
              </w:rPr>
              <w:t xml:space="preserve">Violaceous </w:t>
            </w:r>
          </w:p>
        </w:tc>
        <w:tc>
          <w:tcPr>
            <w:tcW w:w="7261" w:type="dxa"/>
          </w:tcPr>
          <w:p w14:paraId="658B5318" w14:textId="77777777" w:rsidR="002B7DB2" w:rsidRPr="001E3CF3" w:rsidRDefault="002B7DB2" w:rsidP="002B7DB2">
            <w:pPr>
              <w:spacing w:line="360" w:lineRule="auto"/>
              <w:rPr>
                <w:rFonts w:ascii="Arial" w:hAnsi="Arial" w:cs="Arial"/>
                <w:b/>
                <w:lang w:val="en-GB"/>
              </w:rPr>
            </w:pPr>
            <w:r w:rsidRPr="001E3CF3">
              <w:rPr>
                <w:rFonts w:ascii="Arial" w:hAnsi="Arial" w:cs="Arial"/>
                <w:lang w:val="en-GB"/>
              </w:rPr>
              <w:t xml:space="preserve">The description of a skin change coloured violet. Typically suggests deep inflammation. </w:t>
            </w:r>
          </w:p>
        </w:tc>
      </w:tr>
    </w:tbl>
    <w:p w14:paraId="656DAC37" w14:textId="77777777" w:rsidR="002B7DB2" w:rsidRPr="001E3CF3" w:rsidRDefault="002B7DB2" w:rsidP="002B7DB2">
      <w:pPr>
        <w:spacing w:line="360" w:lineRule="auto"/>
        <w:rPr>
          <w:rFonts w:ascii="Arial" w:hAnsi="Arial" w:cs="Arial"/>
          <w:lang w:val="en-GB"/>
        </w:rPr>
      </w:pPr>
    </w:p>
    <w:p w14:paraId="3B74940B" w14:textId="77777777" w:rsidR="00DC5F0C" w:rsidRPr="001E3CF3" w:rsidRDefault="002B7DB2" w:rsidP="002B7DB2">
      <w:pPr>
        <w:spacing w:line="360" w:lineRule="auto"/>
        <w:rPr>
          <w:rFonts w:ascii="Arial" w:hAnsi="Arial" w:cs="Arial"/>
          <w:lang w:val="en-GB"/>
        </w:rPr>
      </w:pPr>
      <w:r w:rsidRPr="001E3CF3">
        <w:rPr>
          <w:rFonts w:ascii="Arial" w:hAnsi="Arial" w:cs="Arial"/>
          <w:lang w:val="en-GB"/>
        </w:rPr>
        <w:t xml:space="preserve"> </w:t>
      </w:r>
    </w:p>
    <w:p w14:paraId="02605094" w14:textId="77777777" w:rsidR="00DC5F0C" w:rsidRPr="001E3CF3" w:rsidRDefault="00DC5F0C" w:rsidP="00DC5F0C">
      <w:pPr>
        <w:spacing w:line="360" w:lineRule="auto"/>
        <w:rPr>
          <w:rFonts w:ascii="Arial" w:hAnsi="Arial" w:cs="Arial"/>
          <w:iCs/>
          <w:lang w:val="en-GB"/>
        </w:rPr>
      </w:pPr>
      <w:r w:rsidRPr="001E3CF3">
        <w:rPr>
          <w:rFonts w:ascii="Arial" w:hAnsi="Arial" w:cs="Arial"/>
          <w:lang w:val="en-GB"/>
        </w:rPr>
        <w:t>.</w:t>
      </w:r>
    </w:p>
    <w:p w14:paraId="43FFE46E" w14:textId="77777777" w:rsidR="00DC5F0C" w:rsidRPr="001E3CF3" w:rsidRDefault="00DC5F0C" w:rsidP="002B7DB2">
      <w:pPr>
        <w:spacing w:line="360" w:lineRule="auto"/>
        <w:rPr>
          <w:rFonts w:ascii="Arial" w:hAnsi="Arial" w:cs="Arial"/>
          <w:lang w:val="en-GB"/>
        </w:rPr>
      </w:pPr>
    </w:p>
    <w:p w14:paraId="4AEB1F50" w14:textId="77777777" w:rsidR="00DC5F0C" w:rsidRPr="001E3CF3" w:rsidRDefault="00DC5F0C" w:rsidP="002B7DB2">
      <w:pPr>
        <w:spacing w:line="360" w:lineRule="auto"/>
        <w:rPr>
          <w:rFonts w:ascii="Arial" w:hAnsi="Arial" w:cs="Arial"/>
          <w:lang w:val="en-GB"/>
        </w:rPr>
      </w:pPr>
    </w:p>
    <w:p w14:paraId="391D1841" w14:textId="77777777" w:rsidR="00DC5F0C" w:rsidRPr="001E3CF3" w:rsidRDefault="00DC5F0C" w:rsidP="002B7DB2">
      <w:pPr>
        <w:spacing w:line="360" w:lineRule="auto"/>
        <w:rPr>
          <w:rFonts w:ascii="Arial" w:hAnsi="Arial" w:cs="Arial"/>
          <w:lang w:val="en-GB"/>
        </w:rPr>
      </w:pPr>
    </w:p>
    <w:p w14:paraId="2C384770" w14:textId="77777777" w:rsidR="002B7DB2" w:rsidRPr="001E3CF3" w:rsidRDefault="002B7DB2" w:rsidP="002B7DB2">
      <w:pPr>
        <w:spacing w:line="360" w:lineRule="auto"/>
        <w:rPr>
          <w:rFonts w:ascii="Arial" w:hAnsi="Arial" w:cs="Arial"/>
          <w:lang w:val="en-GB"/>
        </w:rPr>
      </w:pPr>
      <w:r w:rsidRPr="001E3CF3">
        <w:rPr>
          <w:rFonts w:ascii="Arial" w:hAnsi="Arial" w:cs="Arial"/>
          <w:lang w:val="en-GB"/>
        </w:rPr>
        <w:t xml:space="preserve">  </w:t>
      </w:r>
    </w:p>
    <w:p w14:paraId="061954A7" w14:textId="77777777" w:rsidR="002B7DB2" w:rsidRPr="001E3CF3" w:rsidRDefault="002B7DB2" w:rsidP="00F34480">
      <w:pPr>
        <w:rPr>
          <w:rFonts w:ascii="Arial" w:hAnsi="Arial" w:cs="Arial"/>
          <w:b/>
          <w:lang w:val="en-GB"/>
        </w:rPr>
      </w:pPr>
    </w:p>
    <w:p w14:paraId="14D150A7" w14:textId="77777777" w:rsidR="002B7DB2" w:rsidRPr="001E3CF3" w:rsidRDefault="002B7DB2" w:rsidP="00F34480">
      <w:pPr>
        <w:rPr>
          <w:rFonts w:ascii="Arial" w:hAnsi="Arial" w:cs="Arial"/>
          <w:b/>
          <w:lang w:val="en-GB"/>
        </w:rPr>
      </w:pPr>
    </w:p>
    <w:p w14:paraId="3D0FE32C" w14:textId="77777777" w:rsidR="002B7DB2" w:rsidRPr="001E3CF3" w:rsidRDefault="002B7DB2" w:rsidP="002B7DB2">
      <w:pPr>
        <w:rPr>
          <w:rFonts w:ascii="Arial" w:hAnsi="Arial" w:cs="Arial"/>
          <w:lang w:val="en-GB"/>
        </w:rPr>
      </w:pPr>
    </w:p>
    <w:p w14:paraId="258AD3EC" w14:textId="77777777" w:rsidR="002B7DB2" w:rsidRPr="001E3CF3" w:rsidRDefault="002B7DB2" w:rsidP="00F34480">
      <w:pPr>
        <w:rPr>
          <w:rFonts w:ascii="Arial" w:hAnsi="Arial" w:cs="Arial"/>
          <w:b/>
          <w:lang w:val="en-GB"/>
        </w:rPr>
      </w:pPr>
    </w:p>
    <w:p w14:paraId="59F0BC68" w14:textId="77777777" w:rsidR="002B7DB2" w:rsidRPr="001E3CF3" w:rsidRDefault="002B7DB2" w:rsidP="00F34480">
      <w:pPr>
        <w:rPr>
          <w:rFonts w:ascii="Arial" w:hAnsi="Arial" w:cs="Arial"/>
          <w:b/>
          <w:lang w:val="en-GB"/>
        </w:rPr>
      </w:pPr>
    </w:p>
    <w:p w14:paraId="0378BA0D" w14:textId="77777777" w:rsidR="002B7DB2" w:rsidRPr="001E3CF3" w:rsidRDefault="00010546" w:rsidP="002B7DB2">
      <w:pPr>
        <w:rPr>
          <w:rFonts w:ascii="Arial" w:hAnsi="Arial" w:cs="Arial"/>
          <w:b/>
          <w:lang w:val="en-GB"/>
        </w:rPr>
      </w:pPr>
      <w:r w:rsidRPr="001E3CF3">
        <w:rPr>
          <w:rFonts w:ascii="Arial" w:hAnsi="Arial" w:cs="Arial"/>
          <w:b/>
          <w:lang w:val="en-GB"/>
        </w:rPr>
        <w:t>Table E4. Non-standa</w:t>
      </w:r>
      <w:r w:rsidR="005F724A" w:rsidRPr="001E3CF3">
        <w:rPr>
          <w:rFonts w:ascii="Arial" w:hAnsi="Arial" w:cs="Arial"/>
          <w:b/>
          <w:lang w:val="en-GB"/>
        </w:rPr>
        <w:t>r</w:t>
      </w:r>
      <w:r w:rsidRPr="001E3CF3">
        <w:rPr>
          <w:rFonts w:ascii="Arial" w:hAnsi="Arial" w:cs="Arial"/>
          <w:b/>
          <w:lang w:val="en-GB"/>
        </w:rPr>
        <w:t xml:space="preserve">dised terms sometimes used in the literature for describing features of maculopapular exanthems </w:t>
      </w:r>
    </w:p>
    <w:p w14:paraId="49863726" w14:textId="77777777" w:rsidR="00154A0E" w:rsidRPr="001E3CF3" w:rsidRDefault="00154A0E" w:rsidP="002B7DB2">
      <w:pPr>
        <w:rPr>
          <w:rFonts w:ascii="Arial" w:hAnsi="Arial" w:cs="Arial"/>
          <w:b/>
          <w:lang w:val="en-GB"/>
        </w:rPr>
      </w:pPr>
    </w:p>
    <w:tbl>
      <w:tblPr>
        <w:tblW w:w="9771" w:type="dxa"/>
        <w:tblInd w:w="80" w:type="dxa"/>
        <w:tblCellMar>
          <w:left w:w="70" w:type="dxa"/>
          <w:right w:w="70" w:type="dxa"/>
        </w:tblCellMar>
        <w:tblLook w:val="04A0" w:firstRow="1" w:lastRow="0" w:firstColumn="1" w:lastColumn="0" w:noHBand="0" w:noVBand="1"/>
      </w:tblPr>
      <w:tblGrid>
        <w:gridCol w:w="1600"/>
        <w:gridCol w:w="8171"/>
      </w:tblGrid>
      <w:tr w:rsidR="00D70708" w:rsidRPr="00DC274D" w14:paraId="2990C9C2" w14:textId="77777777" w:rsidTr="00516AB5">
        <w:trPr>
          <w:trHeight w:val="702"/>
        </w:trPr>
        <w:tc>
          <w:tcPr>
            <w:tcW w:w="1600"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3CFE9003" w14:textId="77777777" w:rsidR="00D70708" w:rsidRPr="001E3CF3" w:rsidRDefault="00D70708" w:rsidP="00D70708">
            <w:pPr>
              <w:rPr>
                <w:rFonts w:ascii="Arial" w:eastAsia="Times New Roman" w:hAnsi="Arial" w:cs="Arial"/>
                <w:color w:val="000000"/>
                <w:sz w:val="24"/>
                <w:szCs w:val="24"/>
                <w:lang w:val="en-GB" w:eastAsia="de-DE"/>
              </w:rPr>
            </w:pPr>
            <w:r w:rsidRPr="001E3CF3">
              <w:rPr>
                <w:rFonts w:ascii="Arial" w:eastAsia="Times New Roman" w:hAnsi="Arial" w:cs="Arial"/>
                <w:color w:val="000000"/>
                <w:sz w:val="24"/>
                <w:szCs w:val="24"/>
                <w:lang w:val="en-GB" w:eastAsia="de-DE"/>
              </w:rPr>
              <w:t>acneinform</w:t>
            </w:r>
          </w:p>
        </w:tc>
        <w:tc>
          <w:tcPr>
            <w:tcW w:w="8171" w:type="dxa"/>
            <w:tcBorders>
              <w:top w:val="single" w:sz="8" w:space="0" w:color="auto"/>
              <w:left w:val="nil"/>
              <w:bottom w:val="single" w:sz="4" w:space="0" w:color="auto"/>
              <w:right w:val="single" w:sz="8" w:space="0" w:color="auto"/>
            </w:tcBorders>
            <w:shd w:val="clear" w:color="auto" w:fill="auto"/>
            <w:noWrap/>
            <w:vAlign w:val="center"/>
            <w:hideMark/>
          </w:tcPr>
          <w:p w14:paraId="0CE78973" w14:textId="77777777" w:rsidR="00D70708" w:rsidRPr="001E3CF3" w:rsidRDefault="00D70708" w:rsidP="00D70708">
            <w:pPr>
              <w:rPr>
                <w:rFonts w:ascii="Arial" w:eastAsia="Times New Roman" w:hAnsi="Arial" w:cs="Arial"/>
                <w:color w:val="000000"/>
                <w:sz w:val="24"/>
                <w:szCs w:val="24"/>
                <w:lang w:val="en-GB" w:eastAsia="de-DE"/>
              </w:rPr>
            </w:pPr>
            <w:r w:rsidRPr="001E3CF3">
              <w:rPr>
                <w:rFonts w:ascii="Arial" w:eastAsia="Times New Roman" w:hAnsi="Arial" w:cs="Arial"/>
                <w:color w:val="000000"/>
                <w:sz w:val="24"/>
                <w:szCs w:val="24"/>
                <w:lang w:val="en-GB" w:eastAsia="de-DE"/>
              </w:rPr>
              <w:t>Resembling acne in areas with seborrhoic glands</w:t>
            </w:r>
          </w:p>
        </w:tc>
      </w:tr>
      <w:tr w:rsidR="00D70708" w:rsidRPr="00DC274D" w14:paraId="02F47311" w14:textId="77777777" w:rsidTr="00516AB5">
        <w:trPr>
          <w:trHeight w:val="702"/>
        </w:trPr>
        <w:tc>
          <w:tcPr>
            <w:tcW w:w="1600" w:type="dxa"/>
            <w:tcBorders>
              <w:top w:val="nil"/>
              <w:left w:val="single" w:sz="8" w:space="0" w:color="auto"/>
              <w:bottom w:val="single" w:sz="4" w:space="0" w:color="auto"/>
              <w:right w:val="single" w:sz="4" w:space="0" w:color="auto"/>
            </w:tcBorders>
            <w:shd w:val="clear" w:color="auto" w:fill="auto"/>
            <w:noWrap/>
            <w:vAlign w:val="center"/>
            <w:hideMark/>
          </w:tcPr>
          <w:p w14:paraId="3298EE2B" w14:textId="77777777" w:rsidR="00D70708" w:rsidRPr="001E3CF3" w:rsidRDefault="00D70708" w:rsidP="00D70708">
            <w:pPr>
              <w:rPr>
                <w:rFonts w:ascii="Arial" w:eastAsia="Times New Roman" w:hAnsi="Arial" w:cs="Arial"/>
                <w:color w:val="000000"/>
                <w:sz w:val="24"/>
                <w:szCs w:val="24"/>
                <w:lang w:val="en-GB" w:eastAsia="de-DE"/>
              </w:rPr>
            </w:pPr>
            <w:r w:rsidRPr="001E3CF3">
              <w:rPr>
                <w:rFonts w:ascii="Arial" w:eastAsia="Times New Roman" w:hAnsi="Arial" w:cs="Arial"/>
                <w:color w:val="000000"/>
                <w:sz w:val="24"/>
                <w:szCs w:val="24"/>
                <w:lang w:val="en-GB" w:eastAsia="de-DE"/>
              </w:rPr>
              <w:t>lichenoid</w:t>
            </w:r>
          </w:p>
        </w:tc>
        <w:tc>
          <w:tcPr>
            <w:tcW w:w="8171" w:type="dxa"/>
            <w:tcBorders>
              <w:top w:val="nil"/>
              <w:left w:val="nil"/>
              <w:bottom w:val="single" w:sz="4" w:space="0" w:color="auto"/>
              <w:right w:val="single" w:sz="8" w:space="0" w:color="auto"/>
            </w:tcBorders>
            <w:shd w:val="clear" w:color="auto" w:fill="auto"/>
            <w:noWrap/>
            <w:vAlign w:val="center"/>
            <w:hideMark/>
          </w:tcPr>
          <w:p w14:paraId="2FF5C788" w14:textId="77777777" w:rsidR="00D70708" w:rsidRPr="001E3CF3" w:rsidRDefault="00D70708" w:rsidP="00D70708">
            <w:pPr>
              <w:rPr>
                <w:rFonts w:ascii="Arial" w:eastAsia="Times New Roman" w:hAnsi="Arial" w:cs="Arial"/>
                <w:color w:val="000000"/>
                <w:sz w:val="24"/>
                <w:szCs w:val="24"/>
                <w:lang w:val="en-GB" w:eastAsia="de-DE"/>
              </w:rPr>
            </w:pPr>
            <w:r w:rsidRPr="001E3CF3">
              <w:rPr>
                <w:rFonts w:ascii="Arial" w:eastAsia="Times New Roman" w:hAnsi="Arial" w:cs="Arial"/>
                <w:color w:val="000000"/>
                <w:sz w:val="24"/>
                <w:szCs w:val="24"/>
                <w:lang w:val="en-GB" w:eastAsia="de-DE"/>
              </w:rPr>
              <w:t>Resembling lichen planus lesions, i.e. flat, elevated, red, polygonal papules</w:t>
            </w:r>
          </w:p>
        </w:tc>
      </w:tr>
      <w:tr w:rsidR="00D70708" w:rsidRPr="00DC274D" w14:paraId="3B71F5ED" w14:textId="77777777" w:rsidTr="00516AB5">
        <w:trPr>
          <w:trHeight w:val="702"/>
        </w:trPr>
        <w:tc>
          <w:tcPr>
            <w:tcW w:w="1600" w:type="dxa"/>
            <w:tcBorders>
              <w:top w:val="nil"/>
              <w:left w:val="single" w:sz="8" w:space="0" w:color="auto"/>
              <w:bottom w:val="single" w:sz="4" w:space="0" w:color="auto"/>
              <w:right w:val="single" w:sz="4" w:space="0" w:color="auto"/>
            </w:tcBorders>
            <w:shd w:val="clear" w:color="auto" w:fill="auto"/>
            <w:noWrap/>
            <w:vAlign w:val="center"/>
            <w:hideMark/>
          </w:tcPr>
          <w:p w14:paraId="76EF11AA" w14:textId="77777777" w:rsidR="00D70708" w:rsidRPr="001E3CF3" w:rsidRDefault="00D70708" w:rsidP="00D70708">
            <w:pPr>
              <w:rPr>
                <w:rFonts w:ascii="Arial" w:eastAsia="Times New Roman" w:hAnsi="Arial" w:cs="Arial"/>
                <w:color w:val="000000"/>
                <w:sz w:val="24"/>
                <w:szCs w:val="24"/>
                <w:lang w:val="en-GB" w:eastAsia="de-DE"/>
              </w:rPr>
            </w:pPr>
            <w:r w:rsidRPr="001E3CF3">
              <w:rPr>
                <w:rFonts w:ascii="Arial" w:eastAsia="Times New Roman" w:hAnsi="Arial" w:cs="Arial"/>
                <w:color w:val="000000"/>
                <w:sz w:val="24"/>
                <w:szCs w:val="24"/>
                <w:lang w:val="en-GB" w:eastAsia="de-DE"/>
              </w:rPr>
              <w:t>morbilliform</w:t>
            </w:r>
          </w:p>
        </w:tc>
        <w:tc>
          <w:tcPr>
            <w:tcW w:w="8171" w:type="dxa"/>
            <w:tcBorders>
              <w:top w:val="nil"/>
              <w:left w:val="nil"/>
              <w:bottom w:val="single" w:sz="4" w:space="0" w:color="auto"/>
              <w:right w:val="single" w:sz="8" w:space="0" w:color="auto"/>
            </w:tcBorders>
            <w:shd w:val="clear" w:color="auto" w:fill="auto"/>
            <w:vAlign w:val="center"/>
            <w:hideMark/>
          </w:tcPr>
          <w:p w14:paraId="4C859355" w14:textId="77777777" w:rsidR="00D70708" w:rsidRPr="001E3CF3" w:rsidRDefault="00D70708" w:rsidP="00D70708">
            <w:pPr>
              <w:rPr>
                <w:rFonts w:ascii="Arial" w:eastAsia="Times New Roman" w:hAnsi="Arial" w:cs="Arial"/>
                <w:color w:val="000000"/>
                <w:sz w:val="24"/>
                <w:szCs w:val="24"/>
                <w:lang w:val="en-GB" w:eastAsia="de-DE"/>
              </w:rPr>
            </w:pPr>
            <w:r w:rsidRPr="001E3CF3">
              <w:rPr>
                <w:rFonts w:ascii="Arial" w:eastAsia="Times New Roman" w:hAnsi="Arial" w:cs="Arial"/>
                <w:color w:val="000000"/>
                <w:sz w:val="24"/>
                <w:szCs w:val="24"/>
                <w:lang w:val="en-GB" w:eastAsia="de-DE"/>
              </w:rPr>
              <w:t>Measles-like, i.e. consisting of red, flat macules of 2-10 mm in diameter that may</w:t>
            </w:r>
            <w:r w:rsidRPr="001E3CF3">
              <w:rPr>
                <w:rFonts w:ascii="Arial" w:eastAsia="Times New Roman" w:hAnsi="Arial" w:cs="Arial"/>
                <w:color w:val="000000"/>
                <w:sz w:val="24"/>
                <w:szCs w:val="24"/>
                <w:lang w:val="en-GB" w:eastAsia="de-DE"/>
              </w:rPr>
              <w:br/>
              <w:t>become confluent</w:t>
            </w:r>
          </w:p>
        </w:tc>
      </w:tr>
      <w:tr w:rsidR="00D70708" w:rsidRPr="00DC274D" w14:paraId="75465B1A" w14:textId="77777777" w:rsidTr="00516AB5">
        <w:trPr>
          <w:trHeight w:val="702"/>
        </w:trPr>
        <w:tc>
          <w:tcPr>
            <w:tcW w:w="1600" w:type="dxa"/>
            <w:tcBorders>
              <w:top w:val="nil"/>
              <w:left w:val="single" w:sz="8" w:space="0" w:color="auto"/>
              <w:bottom w:val="single" w:sz="4" w:space="0" w:color="auto"/>
              <w:right w:val="single" w:sz="4" w:space="0" w:color="auto"/>
            </w:tcBorders>
            <w:shd w:val="clear" w:color="auto" w:fill="auto"/>
            <w:noWrap/>
            <w:vAlign w:val="center"/>
            <w:hideMark/>
          </w:tcPr>
          <w:p w14:paraId="1DF45AF8" w14:textId="77777777" w:rsidR="00D70708" w:rsidRPr="001E3CF3" w:rsidRDefault="00D70708" w:rsidP="00D70708">
            <w:pPr>
              <w:rPr>
                <w:rFonts w:ascii="Arial" w:eastAsia="Times New Roman" w:hAnsi="Arial" w:cs="Arial"/>
                <w:color w:val="000000"/>
                <w:sz w:val="24"/>
                <w:szCs w:val="24"/>
                <w:lang w:val="en-GB" w:eastAsia="de-DE"/>
              </w:rPr>
            </w:pPr>
            <w:r w:rsidRPr="001E3CF3">
              <w:rPr>
                <w:rFonts w:ascii="Arial" w:eastAsia="Times New Roman" w:hAnsi="Arial" w:cs="Arial"/>
                <w:color w:val="000000"/>
                <w:sz w:val="24"/>
                <w:szCs w:val="24"/>
                <w:lang w:val="en-GB" w:eastAsia="de-DE"/>
              </w:rPr>
              <w:t>pustular</w:t>
            </w:r>
          </w:p>
        </w:tc>
        <w:tc>
          <w:tcPr>
            <w:tcW w:w="8171" w:type="dxa"/>
            <w:tcBorders>
              <w:top w:val="nil"/>
              <w:left w:val="nil"/>
              <w:bottom w:val="single" w:sz="4" w:space="0" w:color="auto"/>
              <w:right w:val="single" w:sz="8" w:space="0" w:color="auto"/>
            </w:tcBorders>
            <w:shd w:val="clear" w:color="auto" w:fill="auto"/>
            <w:vAlign w:val="center"/>
            <w:hideMark/>
          </w:tcPr>
          <w:p w14:paraId="425295B7" w14:textId="77777777" w:rsidR="00D70708" w:rsidRPr="001E3CF3" w:rsidRDefault="00D70708" w:rsidP="00155CD5">
            <w:pPr>
              <w:rPr>
                <w:rFonts w:ascii="Arial" w:eastAsia="Times New Roman" w:hAnsi="Arial" w:cs="Arial"/>
                <w:color w:val="000000"/>
                <w:sz w:val="24"/>
                <w:szCs w:val="24"/>
                <w:lang w:val="en-GB" w:eastAsia="de-DE"/>
              </w:rPr>
            </w:pPr>
            <w:r w:rsidRPr="001E3CF3">
              <w:rPr>
                <w:rFonts w:ascii="Arial" w:eastAsia="Times New Roman" w:hAnsi="Arial" w:cs="Arial"/>
                <w:color w:val="000000"/>
                <w:sz w:val="24"/>
                <w:szCs w:val="24"/>
                <w:lang w:val="en-GB" w:eastAsia="de-DE"/>
              </w:rPr>
              <w:t>Featuring pustules, i.e. inflammatory papules</w:t>
            </w:r>
            <w:r w:rsidR="00155CD5" w:rsidRPr="001E3CF3">
              <w:rPr>
                <w:rFonts w:ascii="Arial" w:eastAsia="Times New Roman" w:hAnsi="Arial" w:cs="Arial"/>
                <w:color w:val="000000"/>
                <w:sz w:val="24"/>
                <w:szCs w:val="24"/>
                <w:lang w:val="en-GB" w:eastAsia="de-DE"/>
              </w:rPr>
              <w:t>, the</w:t>
            </w:r>
            <w:r w:rsidRPr="001E3CF3">
              <w:rPr>
                <w:rFonts w:ascii="Arial" w:eastAsia="Times New Roman" w:hAnsi="Arial" w:cs="Arial"/>
                <w:color w:val="000000"/>
                <w:sz w:val="24"/>
                <w:szCs w:val="24"/>
                <w:lang w:val="en-GB" w:eastAsia="de-DE"/>
              </w:rPr>
              <w:t xml:space="preserve"> inner space</w:t>
            </w:r>
            <w:r w:rsidR="00155CD5" w:rsidRPr="001E3CF3">
              <w:rPr>
                <w:rFonts w:ascii="Arial" w:eastAsia="Times New Roman" w:hAnsi="Arial" w:cs="Arial"/>
                <w:color w:val="000000"/>
                <w:sz w:val="24"/>
                <w:szCs w:val="24"/>
                <w:lang w:val="en-GB" w:eastAsia="de-DE"/>
              </w:rPr>
              <w:t xml:space="preserve"> of which</w:t>
            </w:r>
            <w:r w:rsidR="007420EA" w:rsidRPr="001E3CF3">
              <w:rPr>
                <w:rFonts w:ascii="Arial" w:eastAsia="Times New Roman" w:hAnsi="Arial" w:cs="Arial"/>
                <w:color w:val="000000"/>
                <w:sz w:val="24"/>
                <w:szCs w:val="24"/>
                <w:lang w:val="en-GB" w:eastAsia="de-DE"/>
              </w:rPr>
              <w:t xml:space="preserve"> is filled with </w:t>
            </w:r>
            <w:r w:rsidRPr="001E3CF3">
              <w:rPr>
                <w:rFonts w:ascii="Arial" w:eastAsia="Times New Roman" w:hAnsi="Arial" w:cs="Arial"/>
                <w:color w:val="000000"/>
                <w:sz w:val="24"/>
                <w:szCs w:val="24"/>
                <w:lang w:val="en-GB" w:eastAsia="de-DE"/>
              </w:rPr>
              <w:t>yellowish liquid exsudate containing abundant pus</w:t>
            </w:r>
          </w:p>
        </w:tc>
      </w:tr>
      <w:tr w:rsidR="00D70708" w:rsidRPr="00DC274D" w14:paraId="08471F06" w14:textId="77777777" w:rsidTr="00516AB5">
        <w:trPr>
          <w:trHeight w:val="702"/>
        </w:trPr>
        <w:tc>
          <w:tcPr>
            <w:tcW w:w="1600" w:type="dxa"/>
            <w:tcBorders>
              <w:top w:val="nil"/>
              <w:left w:val="single" w:sz="8" w:space="0" w:color="auto"/>
              <w:bottom w:val="single" w:sz="4" w:space="0" w:color="auto"/>
              <w:right w:val="single" w:sz="4" w:space="0" w:color="auto"/>
            </w:tcBorders>
            <w:shd w:val="clear" w:color="auto" w:fill="auto"/>
            <w:noWrap/>
            <w:vAlign w:val="center"/>
            <w:hideMark/>
          </w:tcPr>
          <w:p w14:paraId="2721FB8B" w14:textId="77777777" w:rsidR="00D70708" w:rsidRPr="001E3CF3" w:rsidRDefault="00D70708" w:rsidP="00D70708">
            <w:pPr>
              <w:rPr>
                <w:rFonts w:ascii="Arial" w:eastAsia="Times New Roman" w:hAnsi="Arial" w:cs="Arial"/>
                <w:color w:val="000000"/>
                <w:sz w:val="24"/>
                <w:szCs w:val="24"/>
                <w:lang w:val="en-GB" w:eastAsia="de-DE"/>
              </w:rPr>
            </w:pPr>
            <w:r w:rsidRPr="001E3CF3">
              <w:rPr>
                <w:rFonts w:ascii="Arial" w:eastAsia="Times New Roman" w:hAnsi="Arial" w:cs="Arial"/>
                <w:color w:val="000000"/>
                <w:sz w:val="24"/>
                <w:szCs w:val="24"/>
                <w:lang w:val="en-GB" w:eastAsia="de-DE"/>
              </w:rPr>
              <w:t>urticarial</w:t>
            </w:r>
          </w:p>
        </w:tc>
        <w:tc>
          <w:tcPr>
            <w:tcW w:w="8171" w:type="dxa"/>
            <w:tcBorders>
              <w:top w:val="nil"/>
              <w:left w:val="nil"/>
              <w:bottom w:val="single" w:sz="4" w:space="0" w:color="auto"/>
              <w:right w:val="single" w:sz="8" w:space="0" w:color="auto"/>
            </w:tcBorders>
            <w:shd w:val="clear" w:color="auto" w:fill="auto"/>
            <w:vAlign w:val="center"/>
            <w:hideMark/>
          </w:tcPr>
          <w:p w14:paraId="5DBBCA27" w14:textId="77777777" w:rsidR="00D70708" w:rsidRPr="001E3CF3" w:rsidRDefault="00D70708" w:rsidP="00D70708">
            <w:pPr>
              <w:rPr>
                <w:rFonts w:ascii="Arial" w:eastAsia="Times New Roman" w:hAnsi="Arial" w:cs="Arial"/>
                <w:color w:val="000000"/>
                <w:sz w:val="24"/>
                <w:szCs w:val="24"/>
                <w:lang w:val="en-GB" w:eastAsia="de-DE"/>
              </w:rPr>
            </w:pPr>
            <w:r w:rsidRPr="001E3CF3">
              <w:rPr>
                <w:rFonts w:ascii="Arial" w:eastAsia="Times New Roman" w:hAnsi="Arial" w:cs="Arial"/>
                <w:color w:val="000000"/>
                <w:sz w:val="24"/>
                <w:szCs w:val="24"/>
                <w:lang w:val="en-GB" w:eastAsia="de-DE"/>
              </w:rPr>
              <w:t>Macules and papules resembling urticarial wheals, but with cellular infiltrate and</w:t>
            </w:r>
            <w:r w:rsidRPr="001E3CF3">
              <w:rPr>
                <w:rFonts w:ascii="Arial" w:eastAsia="Times New Roman" w:hAnsi="Arial" w:cs="Arial"/>
                <w:color w:val="000000"/>
                <w:sz w:val="24"/>
                <w:szCs w:val="24"/>
                <w:lang w:val="en-GB" w:eastAsia="de-DE"/>
              </w:rPr>
              <w:br/>
              <w:t>lasting longer</w:t>
            </w:r>
          </w:p>
        </w:tc>
      </w:tr>
      <w:tr w:rsidR="00D70708" w:rsidRPr="00DC274D" w14:paraId="01AA3D73" w14:textId="77777777" w:rsidTr="00516AB5">
        <w:trPr>
          <w:trHeight w:val="702"/>
        </w:trPr>
        <w:tc>
          <w:tcPr>
            <w:tcW w:w="1600" w:type="dxa"/>
            <w:tcBorders>
              <w:top w:val="nil"/>
              <w:left w:val="single" w:sz="8" w:space="0" w:color="auto"/>
              <w:bottom w:val="single" w:sz="8" w:space="0" w:color="auto"/>
              <w:right w:val="single" w:sz="4" w:space="0" w:color="auto"/>
            </w:tcBorders>
            <w:shd w:val="clear" w:color="auto" w:fill="auto"/>
            <w:noWrap/>
            <w:vAlign w:val="center"/>
            <w:hideMark/>
          </w:tcPr>
          <w:p w14:paraId="2B7DEF64" w14:textId="77777777" w:rsidR="00D70708" w:rsidRPr="001E3CF3" w:rsidRDefault="00D70708" w:rsidP="00D70708">
            <w:pPr>
              <w:rPr>
                <w:rFonts w:ascii="Arial" w:eastAsia="Times New Roman" w:hAnsi="Arial" w:cs="Arial"/>
                <w:color w:val="000000"/>
                <w:sz w:val="24"/>
                <w:szCs w:val="24"/>
                <w:lang w:val="en-GB" w:eastAsia="de-DE"/>
              </w:rPr>
            </w:pPr>
            <w:r w:rsidRPr="001E3CF3">
              <w:rPr>
                <w:rFonts w:ascii="Arial" w:eastAsia="Times New Roman" w:hAnsi="Arial" w:cs="Arial"/>
                <w:color w:val="000000"/>
                <w:sz w:val="24"/>
                <w:szCs w:val="24"/>
                <w:lang w:val="en-GB" w:eastAsia="de-DE"/>
              </w:rPr>
              <w:t>vesicular</w:t>
            </w:r>
          </w:p>
        </w:tc>
        <w:tc>
          <w:tcPr>
            <w:tcW w:w="8171" w:type="dxa"/>
            <w:tcBorders>
              <w:top w:val="nil"/>
              <w:left w:val="nil"/>
              <w:bottom w:val="single" w:sz="8" w:space="0" w:color="auto"/>
              <w:right w:val="single" w:sz="8" w:space="0" w:color="auto"/>
            </w:tcBorders>
            <w:shd w:val="clear" w:color="auto" w:fill="auto"/>
            <w:vAlign w:val="center"/>
            <w:hideMark/>
          </w:tcPr>
          <w:p w14:paraId="19558A60" w14:textId="77777777" w:rsidR="00D70708" w:rsidRPr="001E3CF3" w:rsidRDefault="00D70708" w:rsidP="00155CD5">
            <w:pPr>
              <w:rPr>
                <w:rFonts w:ascii="Arial" w:eastAsia="Times New Roman" w:hAnsi="Arial" w:cs="Arial"/>
                <w:color w:val="000000"/>
                <w:sz w:val="24"/>
                <w:szCs w:val="24"/>
                <w:lang w:val="en-GB" w:eastAsia="de-DE"/>
              </w:rPr>
            </w:pPr>
            <w:r w:rsidRPr="001E3CF3">
              <w:rPr>
                <w:rFonts w:ascii="Arial" w:eastAsia="Times New Roman" w:hAnsi="Arial" w:cs="Arial"/>
                <w:color w:val="000000"/>
                <w:sz w:val="24"/>
                <w:szCs w:val="24"/>
                <w:lang w:val="en-GB" w:eastAsia="de-DE"/>
              </w:rPr>
              <w:t>Featuring vesicles, i.e. small white or red efflorescences</w:t>
            </w:r>
            <w:r w:rsidR="00155CD5" w:rsidRPr="001E3CF3">
              <w:rPr>
                <w:rFonts w:ascii="Arial" w:eastAsia="Times New Roman" w:hAnsi="Arial" w:cs="Arial"/>
                <w:color w:val="000000"/>
                <w:sz w:val="24"/>
                <w:szCs w:val="24"/>
                <w:lang w:val="en-GB" w:eastAsia="de-DE"/>
              </w:rPr>
              <w:t>,</w:t>
            </w:r>
            <w:r w:rsidRPr="001E3CF3">
              <w:rPr>
                <w:rFonts w:ascii="Arial" w:eastAsia="Times New Roman" w:hAnsi="Arial" w:cs="Arial"/>
                <w:color w:val="000000"/>
                <w:sz w:val="24"/>
                <w:szCs w:val="24"/>
                <w:lang w:val="en-GB" w:eastAsia="de-DE"/>
              </w:rPr>
              <w:t xml:space="preserve"> </w:t>
            </w:r>
            <w:r w:rsidR="00155CD5" w:rsidRPr="001E3CF3">
              <w:rPr>
                <w:rFonts w:ascii="Arial" w:eastAsia="Times New Roman" w:hAnsi="Arial" w:cs="Arial"/>
                <w:color w:val="000000"/>
                <w:sz w:val="24"/>
                <w:szCs w:val="24"/>
                <w:lang w:val="en-GB" w:eastAsia="de-DE"/>
              </w:rPr>
              <w:t xml:space="preserve">the </w:t>
            </w:r>
            <w:r w:rsidRPr="001E3CF3">
              <w:rPr>
                <w:rFonts w:ascii="Arial" w:eastAsia="Times New Roman" w:hAnsi="Arial" w:cs="Arial"/>
                <w:color w:val="000000"/>
                <w:sz w:val="24"/>
                <w:szCs w:val="24"/>
                <w:lang w:val="en-GB" w:eastAsia="de-DE"/>
              </w:rPr>
              <w:t>inner space</w:t>
            </w:r>
            <w:r w:rsidR="00155CD5" w:rsidRPr="001E3CF3">
              <w:rPr>
                <w:rFonts w:ascii="Arial" w:eastAsia="Times New Roman" w:hAnsi="Arial" w:cs="Arial"/>
                <w:color w:val="000000"/>
                <w:sz w:val="24"/>
                <w:szCs w:val="24"/>
                <w:lang w:val="en-GB" w:eastAsia="de-DE"/>
              </w:rPr>
              <w:t xml:space="preserve"> of which</w:t>
            </w:r>
            <w:r w:rsidR="007420EA" w:rsidRPr="001E3CF3">
              <w:rPr>
                <w:rFonts w:ascii="Arial" w:eastAsia="Times New Roman" w:hAnsi="Arial" w:cs="Arial"/>
                <w:color w:val="000000"/>
                <w:sz w:val="24"/>
                <w:szCs w:val="24"/>
                <w:lang w:val="en-GB" w:eastAsia="de-DE"/>
              </w:rPr>
              <w:t xml:space="preserve"> </w:t>
            </w:r>
            <w:r w:rsidRPr="001E3CF3">
              <w:rPr>
                <w:rFonts w:ascii="Arial" w:eastAsia="Times New Roman" w:hAnsi="Arial" w:cs="Arial"/>
                <w:color w:val="000000"/>
                <w:sz w:val="24"/>
                <w:szCs w:val="24"/>
                <w:lang w:val="en-GB" w:eastAsia="de-DE"/>
              </w:rPr>
              <w:t>is filled with serous watery exsudate</w:t>
            </w:r>
          </w:p>
        </w:tc>
      </w:tr>
    </w:tbl>
    <w:p w14:paraId="7B041D92" w14:textId="77777777" w:rsidR="00154A0E" w:rsidRPr="001E3CF3" w:rsidRDefault="00154A0E" w:rsidP="002B7DB2">
      <w:pPr>
        <w:rPr>
          <w:rFonts w:ascii="Arial" w:hAnsi="Arial" w:cs="Arial"/>
          <w:b/>
          <w:lang w:val="en-GB"/>
        </w:rPr>
      </w:pPr>
    </w:p>
    <w:p w14:paraId="67EF5E1A" w14:textId="77777777" w:rsidR="00D70708" w:rsidRPr="001E3CF3" w:rsidRDefault="00D70708" w:rsidP="002B7DB2">
      <w:pPr>
        <w:rPr>
          <w:rFonts w:ascii="Arial" w:hAnsi="Arial" w:cs="Arial"/>
          <w:b/>
          <w:lang w:val="en-GB"/>
        </w:rPr>
      </w:pPr>
    </w:p>
    <w:p w14:paraId="64F9FEC2" w14:textId="77777777" w:rsidR="00D70708" w:rsidRPr="001E3CF3" w:rsidRDefault="00D70708" w:rsidP="002B7DB2">
      <w:pPr>
        <w:rPr>
          <w:rFonts w:ascii="Arial" w:hAnsi="Arial" w:cs="Arial"/>
          <w:b/>
          <w:lang w:val="en-GB"/>
        </w:rPr>
      </w:pPr>
    </w:p>
    <w:p w14:paraId="65AF4738" w14:textId="77777777" w:rsidR="00D70708" w:rsidRPr="001E3CF3" w:rsidRDefault="00D70708" w:rsidP="002B7DB2">
      <w:pPr>
        <w:rPr>
          <w:rFonts w:ascii="Arial" w:hAnsi="Arial" w:cs="Arial"/>
          <w:b/>
          <w:lang w:val="en-GB"/>
        </w:rPr>
      </w:pPr>
    </w:p>
    <w:p w14:paraId="104C1B05" w14:textId="77777777" w:rsidR="00D70708" w:rsidRPr="001E3CF3" w:rsidRDefault="00D70708" w:rsidP="002B7DB2">
      <w:pPr>
        <w:rPr>
          <w:rFonts w:ascii="Arial" w:hAnsi="Arial" w:cs="Arial"/>
          <w:b/>
          <w:lang w:val="en-GB"/>
        </w:rPr>
      </w:pPr>
    </w:p>
    <w:p w14:paraId="52B542F7" w14:textId="77777777" w:rsidR="00334A4C" w:rsidRPr="001E3CF3" w:rsidRDefault="00334A4C">
      <w:pPr>
        <w:rPr>
          <w:rFonts w:ascii="Arial" w:hAnsi="Arial" w:cs="Arial"/>
          <w:b/>
          <w:lang w:val="en-GB"/>
        </w:rPr>
      </w:pPr>
      <w:r w:rsidRPr="001E3CF3">
        <w:rPr>
          <w:rFonts w:ascii="Arial" w:hAnsi="Arial" w:cs="Arial"/>
          <w:b/>
          <w:lang w:val="en-GB"/>
        </w:rPr>
        <w:br w:type="page"/>
      </w:r>
    </w:p>
    <w:tbl>
      <w:tblPr>
        <w:tblStyle w:val="TableGrid"/>
        <w:tblpPr w:leftFromText="180" w:rightFromText="180" w:vertAnchor="text" w:horzAnchor="page" w:tblpX="328" w:tblpY="1075"/>
        <w:tblW w:w="11232" w:type="dxa"/>
        <w:tblLayout w:type="fixed"/>
        <w:tblLook w:val="04A0" w:firstRow="1" w:lastRow="0" w:firstColumn="1" w:lastColumn="0" w:noHBand="0" w:noVBand="1"/>
      </w:tblPr>
      <w:tblGrid>
        <w:gridCol w:w="2108"/>
        <w:gridCol w:w="2237"/>
        <w:gridCol w:w="2239"/>
        <w:gridCol w:w="2582"/>
        <w:gridCol w:w="2066"/>
      </w:tblGrid>
      <w:tr w:rsidR="002C6EF6" w:rsidRPr="001E3CF3" w14:paraId="5E50D6DD" w14:textId="77777777" w:rsidTr="002C6EF6">
        <w:tc>
          <w:tcPr>
            <w:tcW w:w="2108" w:type="dxa"/>
          </w:tcPr>
          <w:p w14:paraId="0ED6E7C2" w14:textId="77777777" w:rsidR="002C6EF6" w:rsidRPr="001E3CF3" w:rsidRDefault="002C6EF6" w:rsidP="002C6EF6">
            <w:pPr>
              <w:rPr>
                <w:rFonts w:ascii="Arial" w:hAnsi="Arial" w:cs="Arial"/>
                <w:b/>
                <w:color w:val="000000"/>
                <w:sz w:val="18"/>
                <w:szCs w:val="18"/>
                <w:lang w:val="en-GB"/>
              </w:rPr>
            </w:pPr>
            <w:r w:rsidRPr="001E3CF3">
              <w:rPr>
                <w:rFonts w:ascii="Arial" w:hAnsi="Arial" w:cs="Arial"/>
                <w:b/>
                <w:color w:val="000000"/>
                <w:sz w:val="18"/>
                <w:szCs w:val="18"/>
                <w:lang w:val="en-GB"/>
              </w:rPr>
              <w:lastRenderedPageBreak/>
              <w:t xml:space="preserve">Disease </w:t>
            </w:r>
          </w:p>
        </w:tc>
        <w:tc>
          <w:tcPr>
            <w:tcW w:w="2237" w:type="dxa"/>
          </w:tcPr>
          <w:p w14:paraId="6585B1C6" w14:textId="77777777" w:rsidR="002C6EF6" w:rsidRPr="001E3CF3" w:rsidRDefault="002C6EF6" w:rsidP="002C6EF6">
            <w:pPr>
              <w:rPr>
                <w:rFonts w:ascii="Arial" w:hAnsi="Arial" w:cs="Arial"/>
                <w:b/>
                <w:color w:val="000000"/>
                <w:sz w:val="18"/>
                <w:szCs w:val="18"/>
                <w:lang w:val="en-GB"/>
              </w:rPr>
            </w:pPr>
            <w:r w:rsidRPr="001E3CF3">
              <w:rPr>
                <w:rFonts w:ascii="Arial" w:hAnsi="Arial" w:cs="Arial"/>
                <w:b/>
                <w:color w:val="000000"/>
                <w:sz w:val="18"/>
                <w:szCs w:val="18"/>
                <w:lang w:val="en-GB"/>
              </w:rPr>
              <w:t>Incubation Period</w:t>
            </w:r>
          </w:p>
        </w:tc>
        <w:tc>
          <w:tcPr>
            <w:tcW w:w="2239" w:type="dxa"/>
          </w:tcPr>
          <w:p w14:paraId="5501F0E4" w14:textId="77777777" w:rsidR="002C6EF6" w:rsidRPr="001E3CF3" w:rsidRDefault="002C6EF6" w:rsidP="002C6EF6">
            <w:pPr>
              <w:rPr>
                <w:rFonts w:ascii="Arial" w:hAnsi="Arial" w:cs="Arial"/>
                <w:b/>
                <w:color w:val="000000"/>
                <w:sz w:val="18"/>
                <w:szCs w:val="18"/>
                <w:lang w:val="en-GB"/>
              </w:rPr>
            </w:pPr>
            <w:r w:rsidRPr="001E3CF3">
              <w:rPr>
                <w:rFonts w:ascii="Arial" w:hAnsi="Arial" w:cs="Arial"/>
                <w:b/>
                <w:color w:val="000000"/>
                <w:sz w:val="18"/>
                <w:szCs w:val="18"/>
                <w:lang w:val="en-GB"/>
              </w:rPr>
              <w:t>Prodromal Period</w:t>
            </w:r>
          </w:p>
        </w:tc>
        <w:tc>
          <w:tcPr>
            <w:tcW w:w="2582" w:type="dxa"/>
          </w:tcPr>
          <w:p w14:paraId="46832D40" w14:textId="77777777" w:rsidR="002C6EF6" w:rsidRPr="001E3CF3" w:rsidRDefault="002C6EF6" w:rsidP="002C6EF6">
            <w:pPr>
              <w:rPr>
                <w:rFonts w:ascii="Arial" w:hAnsi="Arial" w:cs="Arial"/>
                <w:b/>
                <w:color w:val="000000"/>
                <w:sz w:val="18"/>
                <w:szCs w:val="18"/>
                <w:lang w:val="en-GB"/>
              </w:rPr>
            </w:pPr>
            <w:r w:rsidRPr="001E3CF3">
              <w:rPr>
                <w:rFonts w:ascii="Arial" w:hAnsi="Arial" w:cs="Arial"/>
                <w:b/>
                <w:color w:val="000000"/>
                <w:sz w:val="18"/>
                <w:szCs w:val="18"/>
                <w:lang w:val="en-GB"/>
              </w:rPr>
              <w:t>Characteristics of the Rash</w:t>
            </w:r>
          </w:p>
        </w:tc>
        <w:tc>
          <w:tcPr>
            <w:tcW w:w="2066" w:type="dxa"/>
          </w:tcPr>
          <w:p w14:paraId="316BC299" w14:textId="77777777" w:rsidR="002C6EF6" w:rsidRPr="001E3CF3" w:rsidRDefault="002C6EF6" w:rsidP="002C6EF6">
            <w:pPr>
              <w:rPr>
                <w:rFonts w:ascii="Arial" w:hAnsi="Arial" w:cs="Arial"/>
                <w:b/>
                <w:color w:val="000000"/>
                <w:sz w:val="18"/>
                <w:szCs w:val="18"/>
                <w:lang w:val="en-GB"/>
              </w:rPr>
            </w:pPr>
            <w:r w:rsidRPr="001E3CF3">
              <w:rPr>
                <w:rFonts w:ascii="Arial" w:hAnsi="Arial" w:cs="Arial"/>
                <w:b/>
                <w:color w:val="000000"/>
                <w:sz w:val="18"/>
                <w:szCs w:val="18"/>
                <w:lang w:val="en-GB"/>
              </w:rPr>
              <w:t>Characteristic Signs</w:t>
            </w:r>
          </w:p>
          <w:p w14:paraId="0E1532F7" w14:textId="77777777" w:rsidR="002C6EF6" w:rsidRPr="001E3CF3" w:rsidRDefault="002C6EF6" w:rsidP="002C6EF6">
            <w:pPr>
              <w:rPr>
                <w:rFonts w:ascii="Arial" w:hAnsi="Arial" w:cs="Arial"/>
                <w:b/>
                <w:color w:val="000000"/>
                <w:sz w:val="18"/>
                <w:szCs w:val="18"/>
                <w:lang w:val="en-GB"/>
              </w:rPr>
            </w:pPr>
          </w:p>
        </w:tc>
      </w:tr>
      <w:tr w:rsidR="002C6EF6" w:rsidRPr="001E3CF3" w14:paraId="1DFF726A" w14:textId="77777777" w:rsidTr="002C6EF6">
        <w:tc>
          <w:tcPr>
            <w:tcW w:w="2108" w:type="dxa"/>
          </w:tcPr>
          <w:p w14:paraId="5E4FD1C5" w14:textId="77777777" w:rsidR="002C6EF6" w:rsidRPr="001E3CF3" w:rsidRDefault="002C6EF6" w:rsidP="002C6EF6">
            <w:pPr>
              <w:rPr>
                <w:rFonts w:ascii="Arial" w:hAnsi="Arial" w:cs="Arial"/>
                <w:color w:val="000000"/>
                <w:sz w:val="18"/>
                <w:szCs w:val="18"/>
                <w:lang w:val="en-GB"/>
              </w:rPr>
            </w:pPr>
            <w:r w:rsidRPr="001E3CF3">
              <w:rPr>
                <w:rFonts w:ascii="Arial" w:hAnsi="Arial" w:cs="Arial"/>
                <w:color w:val="000000"/>
                <w:sz w:val="18"/>
                <w:szCs w:val="18"/>
                <w:lang w:val="en-GB"/>
              </w:rPr>
              <w:t>Measles</w:t>
            </w:r>
          </w:p>
        </w:tc>
        <w:tc>
          <w:tcPr>
            <w:tcW w:w="2237" w:type="dxa"/>
          </w:tcPr>
          <w:p w14:paraId="372F6B94" w14:textId="77777777" w:rsidR="002C6EF6" w:rsidRPr="001E3CF3" w:rsidRDefault="002C6EF6" w:rsidP="002C6EF6">
            <w:pPr>
              <w:rPr>
                <w:rFonts w:ascii="Arial" w:hAnsi="Arial" w:cs="Arial"/>
                <w:color w:val="000000"/>
                <w:sz w:val="18"/>
                <w:szCs w:val="18"/>
                <w:lang w:val="en-GB"/>
              </w:rPr>
            </w:pPr>
            <w:r w:rsidRPr="001E3CF3">
              <w:rPr>
                <w:rFonts w:ascii="Arial" w:hAnsi="Arial" w:cs="Arial"/>
                <w:color w:val="000000"/>
                <w:sz w:val="18"/>
                <w:szCs w:val="18"/>
                <w:lang w:val="en-GB"/>
              </w:rPr>
              <w:t>8-12 days</w:t>
            </w:r>
          </w:p>
        </w:tc>
        <w:tc>
          <w:tcPr>
            <w:tcW w:w="2239" w:type="dxa"/>
          </w:tcPr>
          <w:p w14:paraId="313ECDA8" w14:textId="77777777" w:rsidR="002C6EF6" w:rsidRPr="001E3CF3" w:rsidRDefault="002C6EF6" w:rsidP="002C6EF6">
            <w:pPr>
              <w:rPr>
                <w:rFonts w:ascii="Arial" w:hAnsi="Arial" w:cs="Arial"/>
                <w:color w:val="000000"/>
                <w:sz w:val="18"/>
                <w:szCs w:val="18"/>
                <w:lang w:val="en-GB"/>
              </w:rPr>
            </w:pPr>
            <w:r w:rsidRPr="001E3CF3">
              <w:rPr>
                <w:rFonts w:ascii="Arial" w:hAnsi="Arial" w:cs="Arial"/>
                <w:color w:val="000000"/>
                <w:sz w:val="18"/>
                <w:szCs w:val="18"/>
                <w:lang w:val="en-GB"/>
              </w:rPr>
              <w:t>Fever, cough, rhino-conjuntivitis.</w:t>
            </w:r>
          </w:p>
          <w:p w14:paraId="5164650C" w14:textId="77777777" w:rsidR="002C6EF6" w:rsidRPr="001E3CF3" w:rsidRDefault="002C6EF6" w:rsidP="002C6EF6">
            <w:pPr>
              <w:rPr>
                <w:rFonts w:ascii="Arial" w:hAnsi="Arial" w:cs="Arial"/>
                <w:color w:val="000000"/>
                <w:sz w:val="18"/>
                <w:szCs w:val="18"/>
                <w:lang w:val="en-GB"/>
              </w:rPr>
            </w:pPr>
            <w:r w:rsidRPr="001E3CF3">
              <w:rPr>
                <w:rFonts w:ascii="Arial" w:hAnsi="Arial" w:cs="Arial"/>
                <w:color w:val="000000"/>
                <w:sz w:val="18"/>
                <w:szCs w:val="18"/>
                <w:lang w:val="en-GB"/>
              </w:rPr>
              <w:t>Duration: 3-4 days</w:t>
            </w:r>
          </w:p>
          <w:p w14:paraId="13854DFC" w14:textId="77777777" w:rsidR="002C6EF6" w:rsidRPr="001E3CF3" w:rsidRDefault="002C6EF6" w:rsidP="002C6EF6">
            <w:pPr>
              <w:rPr>
                <w:rFonts w:ascii="Arial" w:hAnsi="Arial" w:cs="Arial"/>
                <w:color w:val="000000"/>
                <w:sz w:val="18"/>
                <w:szCs w:val="18"/>
                <w:lang w:val="en-GB"/>
              </w:rPr>
            </w:pPr>
          </w:p>
        </w:tc>
        <w:tc>
          <w:tcPr>
            <w:tcW w:w="2582" w:type="dxa"/>
          </w:tcPr>
          <w:p w14:paraId="7C0D811A" w14:textId="77777777" w:rsidR="002C6EF6" w:rsidRPr="001E3CF3" w:rsidRDefault="002C6EF6" w:rsidP="002C6EF6">
            <w:pPr>
              <w:rPr>
                <w:rFonts w:ascii="Arial" w:hAnsi="Arial" w:cs="Arial"/>
                <w:color w:val="000000"/>
                <w:sz w:val="18"/>
                <w:szCs w:val="18"/>
                <w:lang w:val="en-GB"/>
              </w:rPr>
            </w:pPr>
            <w:r w:rsidRPr="001E3CF3">
              <w:rPr>
                <w:rFonts w:ascii="Arial" w:hAnsi="Arial" w:cs="Arial"/>
                <w:color w:val="000000"/>
                <w:sz w:val="18"/>
                <w:szCs w:val="18"/>
                <w:lang w:val="en-GB"/>
              </w:rPr>
              <w:t>Red macules and papules, often confluent.</w:t>
            </w:r>
          </w:p>
          <w:p w14:paraId="2D1ECA5E" w14:textId="77777777" w:rsidR="002C6EF6" w:rsidRPr="001E3CF3" w:rsidRDefault="002C6EF6" w:rsidP="002C6EF6">
            <w:pPr>
              <w:rPr>
                <w:rFonts w:ascii="Arial" w:hAnsi="Arial" w:cs="Arial"/>
                <w:color w:val="000000"/>
                <w:sz w:val="18"/>
                <w:szCs w:val="18"/>
                <w:lang w:val="en-GB"/>
              </w:rPr>
            </w:pPr>
            <w:r w:rsidRPr="001E3CF3">
              <w:rPr>
                <w:rFonts w:ascii="Arial" w:hAnsi="Arial" w:cs="Arial"/>
                <w:color w:val="000000"/>
                <w:sz w:val="18"/>
                <w:szCs w:val="18"/>
                <w:lang w:val="en-GB"/>
              </w:rPr>
              <w:t>Spreads from the face to the trunk and limbs.</w:t>
            </w:r>
          </w:p>
          <w:p w14:paraId="11463ECF" w14:textId="77777777" w:rsidR="002C6EF6" w:rsidRPr="001E3CF3" w:rsidRDefault="002C6EF6" w:rsidP="002C6EF6">
            <w:pPr>
              <w:rPr>
                <w:rFonts w:ascii="Arial" w:hAnsi="Arial" w:cs="Arial"/>
                <w:color w:val="000000"/>
                <w:sz w:val="18"/>
                <w:szCs w:val="18"/>
                <w:lang w:val="en-GB"/>
              </w:rPr>
            </w:pPr>
            <w:r w:rsidRPr="001E3CF3">
              <w:rPr>
                <w:rFonts w:ascii="Arial" w:hAnsi="Arial" w:cs="Arial"/>
                <w:color w:val="000000"/>
                <w:sz w:val="18"/>
                <w:szCs w:val="18"/>
                <w:lang w:val="en-GB"/>
              </w:rPr>
              <w:t>Duration: 5-6 days.</w:t>
            </w:r>
          </w:p>
          <w:p w14:paraId="4EE449B0" w14:textId="77777777" w:rsidR="002C6EF6" w:rsidRPr="001E3CF3" w:rsidRDefault="002C6EF6" w:rsidP="002C6EF6">
            <w:pPr>
              <w:rPr>
                <w:rFonts w:ascii="Arial" w:hAnsi="Arial" w:cs="Arial"/>
                <w:color w:val="000000"/>
                <w:sz w:val="18"/>
                <w:szCs w:val="18"/>
                <w:lang w:val="en-GB"/>
              </w:rPr>
            </w:pPr>
            <w:r w:rsidRPr="001E3CF3">
              <w:rPr>
                <w:rFonts w:ascii="Arial" w:hAnsi="Arial" w:cs="Arial"/>
                <w:color w:val="000000"/>
                <w:sz w:val="18"/>
                <w:szCs w:val="18"/>
                <w:lang w:val="en-GB"/>
              </w:rPr>
              <w:t>Mild desquamation possible</w:t>
            </w:r>
          </w:p>
          <w:p w14:paraId="26EBD183" w14:textId="77777777" w:rsidR="002C6EF6" w:rsidRPr="001E3CF3" w:rsidRDefault="002C6EF6" w:rsidP="002C6EF6">
            <w:pPr>
              <w:rPr>
                <w:rFonts w:ascii="Arial" w:hAnsi="Arial" w:cs="Arial"/>
                <w:color w:val="000000"/>
                <w:sz w:val="18"/>
                <w:szCs w:val="18"/>
                <w:lang w:val="en-GB"/>
              </w:rPr>
            </w:pPr>
          </w:p>
        </w:tc>
        <w:tc>
          <w:tcPr>
            <w:tcW w:w="2066" w:type="dxa"/>
          </w:tcPr>
          <w:p w14:paraId="3FD149A2" w14:textId="77777777" w:rsidR="002C6EF6" w:rsidRPr="001E3CF3" w:rsidRDefault="002C6EF6" w:rsidP="002C6EF6">
            <w:pPr>
              <w:rPr>
                <w:rFonts w:ascii="Arial" w:hAnsi="Arial" w:cs="Arial"/>
                <w:color w:val="000000"/>
                <w:sz w:val="18"/>
                <w:szCs w:val="18"/>
                <w:lang w:val="en-GB"/>
              </w:rPr>
            </w:pPr>
            <w:r w:rsidRPr="001E3CF3">
              <w:rPr>
                <w:rFonts w:ascii="Arial" w:hAnsi="Arial" w:cs="Arial"/>
                <w:color w:val="000000"/>
                <w:sz w:val="18"/>
                <w:szCs w:val="18"/>
                <w:lang w:val="en-GB"/>
              </w:rPr>
              <w:t>Koplik spots in oral</w:t>
            </w:r>
          </w:p>
          <w:p w14:paraId="5B02AAC9" w14:textId="77777777" w:rsidR="002C6EF6" w:rsidRPr="001E3CF3" w:rsidRDefault="002C6EF6" w:rsidP="002C6EF6">
            <w:pPr>
              <w:rPr>
                <w:rFonts w:ascii="Arial" w:hAnsi="Arial" w:cs="Arial"/>
                <w:color w:val="000000"/>
                <w:sz w:val="18"/>
                <w:szCs w:val="18"/>
                <w:lang w:val="en-GB"/>
              </w:rPr>
            </w:pPr>
            <w:r w:rsidRPr="001E3CF3">
              <w:rPr>
                <w:rFonts w:ascii="Arial" w:hAnsi="Arial" w:cs="Arial"/>
                <w:color w:val="000000"/>
                <w:sz w:val="18"/>
                <w:szCs w:val="18"/>
                <w:lang w:val="en-GB"/>
              </w:rPr>
              <w:t>mucosa</w:t>
            </w:r>
          </w:p>
          <w:p w14:paraId="105EC02F" w14:textId="77777777" w:rsidR="002C6EF6" w:rsidRPr="001E3CF3" w:rsidRDefault="002C6EF6" w:rsidP="002C6EF6">
            <w:pPr>
              <w:rPr>
                <w:rFonts w:ascii="Arial" w:hAnsi="Arial" w:cs="Arial"/>
                <w:color w:val="000000"/>
                <w:sz w:val="18"/>
                <w:szCs w:val="18"/>
                <w:lang w:val="en-GB"/>
              </w:rPr>
            </w:pPr>
          </w:p>
        </w:tc>
      </w:tr>
      <w:tr w:rsidR="002C6EF6" w:rsidRPr="00DC274D" w14:paraId="56889409" w14:textId="77777777" w:rsidTr="002C6EF6">
        <w:tc>
          <w:tcPr>
            <w:tcW w:w="2108" w:type="dxa"/>
          </w:tcPr>
          <w:p w14:paraId="6BD50DD8" w14:textId="77777777" w:rsidR="002C6EF6" w:rsidRPr="001E3CF3" w:rsidRDefault="002C6EF6" w:rsidP="002C6EF6">
            <w:pPr>
              <w:rPr>
                <w:rFonts w:ascii="Arial" w:hAnsi="Arial" w:cs="Arial"/>
                <w:color w:val="000000"/>
                <w:sz w:val="18"/>
                <w:szCs w:val="18"/>
                <w:lang w:val="en-GB"/>
              </w:rPr>
            </w:pPr>
            <w:r w:rsidRPr="001E3CF3">
              <w:rPr>
                <w:rFonts w:ascii="Arial" w:hAnsi="Arial" w:cs="Arial"/>
                <w:color w:val="000000"/>
                <w:sz w:val="18"/>
                <w:szCs w:val="18"/>
                <w:lang w:val="en-GB"/>
              </w:rPr>
              <w:t>Rubella</w:t>
            </w:r>
          </w:p>
        </w:tc>
        <w:tc>
          <w:tcPr>
            <w:tcW w:w="2237" w:type="dxa"/>
          </w:tcPr>
          <w:p w14:paraId="6781004B" w14:textId="77777777" w:rsidR="002C6EF6" w:rsidRPr="001E3CF3" w:rsidRDefault="002C6EF6" w:rsidP="002C6EF6">
            <w:pPr>
              <w:rPr>
                <w:rFonts w:ascii="Arial" w:hAnsi="Arial" w:cs="Arial"/>
                <w:color w:val="000000"/>
                <w:sz w:val="18"/>
                <w:szCs w:val="18"/>
                <w:lang w:val="en-GB"/>
              </w:rPr>
            </w:pPr>
            <w:r w:rsidRPr="001E3CF3">
              <w:rPr>
                <w:rFonts w:ascii="Arial" w:hAnsi="Arial" w:cs="Arial"/>
                <w:color w:val="000000"/>
                <w:sz w:val="18"/>
                <w:szCs w:val="18"/>
                <w:lang w:val="en-GB"/>
              </w:rPr>
              <w:t>16-18 days</w:t>
            </w:r>
          </w:p>
        </w:tc>
        <w:tc>
          <w:tcPr>
            <w:tcW w:w="2239" w:type="dxa"/>
          </w:tcPr>
          <w:p w14:paraId="5AF51B94" w14:textId="77777777" w:rsidR="002C6EF6" w:rsidRPr="001E3CF3" w:rsidRDefault="002C6EF6" w:rsidP="002C6EF6">
            <w:pPr>
              <w:rPr>
                <w:rFonts w:ascii="Arial" w:hAnsi="Arial" w:cs="Arial"/>
                <w:color w:val="000000"/>
                <w:sz w:val="18"/>
                <w:szCs w:val="18"/>
                <w:lang w:val="en-GB"/>
              </w:rPr>
            </w:pPr>
            <w:r w:rsidRPr="001E3CF3">
              <w:rPr>
                <w:rFonts w:ascii="Arial" w:hAnsi="Arial" w:cs="Arial"/>
                <w:color w:val="000000"/>
                <w:sz w:val="18"/>
                <w:szCs w:val="18"/>
                <w:lang w:val="en-GB"/>
              </w:rPr>
              <w:t>Malaise, low-grade</w:t>
            </w:r>
          </w:p>
          <w:p w14:paraId="082FF0E9" w14:textId="77777777" w:rsidR="002C6EF6" w:rsidRPr="001E3CF3" w:rsidRDefault="002C6EF6" w:rsidP="002C6EF6">
            <w:pPr>
              <w:rPr>
                <w:rFonts w:ascii="Arial" w:hAnsi="Arial" w:cs="Arial"/>
                <w:color w:val="000000"/>
                <w:sz w:val="18"/>
                <w:szCs w:val="18"/>
                <w:lang w:val="en-GB"/>
              </w:rPr>
            </w:pPr>
            <w:r w:rsidRPr="001E3CF3">
              <w:rPr>
                <w:rFonts w:ascii="Arial" w:hAnsi="Arial" w:cs="Arial"/>
                <w:color w:val="000000"/>
                <w:sz w:val="18"/>
                <w:szCs w:val="18"/>
                <w:lang w:val="en-GB"/>
              </w:rPr>
              <w:t>fever, headache, rhinoconjuntivitis.</w:t>
            </w:r>
            <w:r w:rsidRPr="001E3CF3" w:rsidDel="004F573E">
              <w:rPr>
                <w:rFonts w:ascii="Arial" w:hAnsi="Arial" w:cs="Arial"/>
                <w:color w:val="000000"/>
                <w:sz w:val="18"/>
                <w:szCs w:val="18"/>
                <w:lang w:val="en-GB"/>
              </w:rPr>
              <w:t xml:space="preserve"> </w:t>
            </w:r>
          </w:p>
          <w:p w14:paraId="3239BC97" w14:textId="77777777" w:rsidR="002C6EF6" w:rsidRPr="001E3CF3" w:rsidRDefault="002C6EF6" w:rsidP="002C6EF6">
            <w:pPr>
              <w:rPr>
                <w:rFonts w:ascii="Arial" w:hAnsi="Arial" w:cs="Arial"/>
                <w:color w:val="000000"/>
                <w:sz w:val="18"/>
                <w:szCs w:val="18"/>
                <w:lang w:val="en-GB"/>
              </w:rPr>
            </w:pPr>
            <w:r w:rsidRPr="001E3CF3">
              <w:rPr>
                <w:rFonts w:ascii="Arial" w:hAnsi="Arial" w:cs="Arial"/>
                <w:color w:val="000000"/>
                <w:sz w:val="18"/>
                <w:szCs w:val="18"/>
                <w:lang w:val="en-GB"/>
              </w:rPr>
              <w:t>Duration: 1-5 days</w:t>
            </w:r>
          </w:p>
          <w:p w14:paraId="6C04AB32" w14:textId="77777777" w:rsidR="002C6EF6" w:rsidRPr="001E3CF3" w:rsidRDefault="002C6EF6" w:rsidP="002C6EF6">
            <w:pPr>
              <w:rPr>
                <w:rFonts w:ascii="Arial" w:hAnsi="Arial" w:cs="Arial"/>
                <w:color w:val="000000"/>
                <w:sz w:val="18"/>
                <w:szCs w:val="18"/>
                <w:lang w:val="en-GB"/>
              </w:rPr>
            </w:pPr>
          </w:p>
        </w:tc>
        <w:tc>
          <w:tcPr>
            <w:tcW w:w="2582" w:type="dxa"/>
          </w:tcPr>
          <w:p w14:paraId="0A287BCD" w14:textId="77777777" w:rsidR="002C6EF6" w:rsidRPr="001E3CF3" w:rsidRDefault="002C6EF6" w:rsidP="002C6EF6">
            <w:pPr>
              <w:rPr>
                <w:rFonts w:ascii="Arial" w:hAnsi="Arial" w:cs="Arial"/>
                <w:color w:val="000000"/>
                <w:sz w:val="18"/>
                <w:szCs w:val="18"/>
                <w:lang w:val="en-GB"/>
              </w:rPr>
            </w:pPr>
            <w:r w:rsidRPr="001E3CF3">
              <w:rPr>
                <w:rFonts w:ascii="Arial" w:hAnsi="Arial" w:cs="Arial"/>
                <w:color w:val="000000"/>
                <w:sz w:val="18"/>
                <w:szCs w:val="18"/>
                <w:lang w:val="en-GB"/>
              </w:rPr>
              <w:t>Pink to red macules and papules.</w:t>
            </w:r>
            <w:r w:rsidRPr="001E3CF3" w:rsidDel="0039654C">
              <w:rPr>
                <w:rFonts w:ascii="Arial" w:hAnsi="Arial" w:cs="Arial"/>
                <w:color w:val="000000"/>
                <w:sz w:val="18"/>
                <w:szCs w:val="18"/>
                <w:lang w:val="en-GB"/>
              </w:rPr>
              <w:t xml:space="preserve"> </w:t>
            </w:r>
          </w:p>
          <w:p w14:paraId="4E222AD5" w14:textId="77777777" w:rsidR="002C6EF6" w:rsidRPr="001E3CF3" w:rsidRDefault="002C6EF6" w:rsidP="002C6EF6">
            <w:pPr>
              <w:rPr>
                <w:rFonts w:ascii="Arial" w:hAnsi="Arial" w:cs="Arial"/>
                <w:color w:val="000000"/>
                <w:sz w:val="18"/>
                <w:szCs w:val="18"/>
                <w:lang w:val="en-GB"/>
              </w:rPr>
            </w:pPr>
            <w:r w:rsidRPr="001E3CF3">
              <w:rPr>
                <w:rFonts w:ascii="Arial" w:hAnsi="Arial" w:cs="Arial"/>
                <w:color w:val="000000"/>
                <w:sz w:val="18"/>
                <w:szCs w:val="18"/>
                <w:lang w:val="en-GB"/>
              </w:rPr>
              <w:t>Mostly non-confluent.</w:t>
            </w:r>
          </w:p>
          <w:p w14:paraId="0FD21289" w14:textId="77777777" w:rsidR="002C6EF6" w:rsidRPr="001E3CF3" w:rsidRDefault="002C6EF6" w:rsidP="002C6EF6">
            <w:pPr>
              <w:rPr>
                <w:rFonts w:ascii="Arial" w:hAnsi="Arial" w:cs="Arial"/>
                <w:color w:val="000000"/>
                <w:sz w:val="18"/>
                <w:szCs w:val="18"/>
                <w:lang w:val="en-GB"/>
              </w:rPr>
            </w:pPr>
            <w:r w:rsidRPr="001E3CF3">
              <w:rPr>
                <w:rFonts w:ascii="Arial" w:hAnsi="Arial" w:cs="Arial"/>
                <w:color w:val="000000"/>
                <w:sz w:val="18"/>
                <w:szCs w:val="18"/>
                <w:lang w:val="en-GB"/>
              </w:rPr>
              <w:t xml:space="preserve">Spreads from face to trunk and limbs. </w:t>
            </w:r>
          </w:p>
          <w:p w14:paraId="091DCD7E" w14:textId="77777777" w:rsidR="002C6EF6" w:rsidRPr="001E3CF3" w:rsidRDefault="002C6EF6" w:rsidP="002C6EF6">
            <w:pPr>
              <w:rPr>
                <w:rFonts w:ascii="Arial" w:hAnsi="Arial" w:cs="Arial"/>
                <w:color w:val="000000"/>
                <w:sz w:val="18"/>
                <w:szCs w:val="18"/>
                <w:lang w:val="en-GB"/>
              </w:rPr>
            </w:pPr>
            <w:r w:rsidRPr="001E3CF3">
              <w:rPr>
                <w:rFonts w:ascii="Arial" w:hAnsi="Arial" w:cs="Arial"/>
                <w:color w:val="000000"/>
                <w:sz w:val="18"/>
                <w:szCs w:val="18"/>
                <w:lang w:val="en-GB"/>
              </w:rPr>
              <w:t>Duration: 2-3 days</w:t>
            </w:r>
          </w:p>
        </w:tc>
        <w:tc>
          <w:tcPr>
            <w:tcW w:w="2066" w:type="dxa"/>
          </w:tcPr>
          <w:p w14:paraId="57610555" w14:textId="77777777" w:rsidR="002C6EF6" w:rsidRPr="001E3CF3" w:rsidRDefault="002C6EF6" w:rsidP="002C6EF6">
            <w:pPr>
              <w:rPr>
                <w:rFonts w:ascii="Arial" w:hAnsi="Arial" w:cs="Arial"/>
                <w:color w:val="000000"/>
                <w:sz w:val="18"/>
                <w:szCs w:val="18"/>
                <w:lang w:val="en-GB"/>
              </w:rPr>
            </w:pPr>
            <w:r w:rsidRPr="001E3CF3">
              <w:rPr>
                <w:rFonts w:ascii="Arial" w:hAnsi="Arial" w:cs="Arial"/>
                <w:color w:val="000000"/>
                <w:sz w:val="18"/>
                <w:szCs w:val="18"/>
                <w:lang w:val="en-GB"/>
              </w:rPr>
              <w:t>Typical lymphadenopathy</w:t>
            </w:r>
          </w:p>
          <w:p w14:paraId="40166E50" w14:textId="77777777" w:rsidR="002C6EF6" w:rsidRPr="001E3CF3" w:rsidRDefault="002C6EF6" w:rsidP="002C6EF6">
            <w:pPr>
              <w:rPr>
                <w:rFonts w:ascii="Arial" w:hAnsi="Arial" w:cs="Arial"/>
                <w:color w:val="000000"/>
                <w:sz w:val="18"/>
                <w:szCs w:val="18"/>
                <w:lang w:val="en-GB"/>
              </w:rPr>
            </w:pPr>
            <w:r w:rsidRPr="001E3CF3">
              <w:rPr>
                <w:rFonts w:ascii="Arial" w:hAnsi="Arial" w:cs="Arial"/>
                <w:color w:val="000000"/>
                <w:sz w:val="18"/>
                <w:szCs w:val="18"/>
                <w:lang w:val="en-GB"/>
              </w:rPr>
              <w:t>(retroauricular and</w:t>
            </w:r>
          </w:p>
          <w:p w14:paraId="3792C423" w14:textId="77777777" w:rsidR="002C6EF6" w:rsidRPr="001E3CF3" w:rsidRDefault="002C6EF6" w:rsidP="002C6EF6">
            <w:pPr>
              <w:rPr>
                <w:rFonts w:ascii="Arial" w:hAnsi="Arial" w:cs="Arial"/>
                <w:color w:val="000000"/>
                <w:sz w:val="18"/>
                <w:szCs w:val="18"/>
                <w:lang w:val="en-GB"/>
              </w:rPr>
            </w:pPr>
            <w:r w:rsidRPr="001E3CF3">
              <w:rPr>
                <w:rFonts w:ascii="Arial" w:hAnsi="Arial" w:cs="Arial"/>
                <w:color w:val="000000"/>
                <w:sz w:val="18"/>
                <w:szCs w:val="18"/>
                <w:lang w:val="en-GB"/>
              </w:rPr>
              <w:t>suboccipital)</w:t>
            </w:r>
          </w:p>
          <w:p w14:paraId="147B3AB9" w14:textId="77777777" w:rsidR="002C6EF6" w:rsidRPr="001E3CF3" w:rsidRDefault="002C6EF6" w:rsidP="002C6EF6">
            <w:pPr>
              <w:rPr>
                <w:rFonts w:ascii="Arial" w:hAnsi="Arial" w:cs="Arial"/>
                <w:color w:val="000000"/>
                <w:sz w:val="18"/>
                <w:szCs w:val="18"/>
                <w:lang w:val="en-GB"/>
              </w:rPr>
            </w:pPr>
          </w:p>
        </w:tc>
      </w:tr>
      <w:tr w:rsidR="002C6EF6" w:rsidRPr="001E3CF3" w14:paraId="4E8A37F9" w14:textId="77777777" w:rsidTr="002C6EF6">
        <w:tc>
          <w:tcPr>
            <w:tcW w:w="2108" w:type="dxa"/>
          </w:tcPr>
          <w:p w14:paraId="50A40C63" w14:textId="77777777" w:rsidR="002C6EF6" w:rsidRPr="001E3CF3" w:rsidRDefault="002C6EF6" w:rsidP="002C6EF6">
            <w:pPr>
              <w:rPr>
                <w:rFonts w:ascii="Arial" w:hAnsi="Arial" w:cs="Arial"/>
                <w:color w:val="000000"/>
                <w:sz w:val="18"/>
                <w:szCs w:val="18"/>
                <w:lang w:val="en-GB"/>
              </w:rPr>
            </w:pPr>
            <w:r w:rsidRPr="001E3CF3">
              <w:rPr>
                <w:rFonts w:ascii="Arial" w:hAnsi="Arial" w:cs="Arial"/>
                <w:color w:val="000000"/>
                <w:sz w:val="18"/>
                <w:szCs w:val="18"/>
                <w:lang w:val="en-GB"/>
              </w:rPr>
              <w:t>Scarlet fever</w:t>
            </w:r>
          </w:p>
        </w:tc>
        <w:tc>
          <w:tcPr>
            <w:tcW w:w="2237" w:type="dxa"/>
          </w:tcPr>
          <w:p w14:paraId="407C1A1E" w14:textId="77777777" w:rsidR="002C6EF6" w:rsidRPr="001E3CF3" w:rsidRDefault="002C6EF6" w:rsidP="002C6EF6">
            <w:pPr>
              <w:rPr>
                <w:rFonts w:ascii="Arial" w:hAnsi="Arial" w:cs="Arial"/>
                <w:color w:val="000000"/>
                <w:sz w:val="18"/>
                <w:szCs w:val="18"/>
                <w:lang w:val="en-GB"/>
              </w:rPr>
            </w:pPr>
            <w:r w:rsidRPr="001E3CF3">
              <w:rPr>
                <w:rFonts w:ascii="Arial" w:hAnsi="Arial" w:cs="Arial"/>
                <w:color w:val="000000"/>
                <w:sz w:val="18"/>
                <w:szCs w:val="18"/>
                <w:lang w:val="en-GB"/>
              </w:rPr>
              <w:t>1-5 days</w:t>
            </w:r>
          </w:p>
        </w:tc>
        <w:tc>
          <w:tcPr>
            <w:tcW w:w="2239" w:type="dxa"/>
          </w:tcPr>
          <w:p w14:paraId="7402B6CE" w14:textId="77777777" w:rsidR="002C6EF6" w:rsidRPr="001E3CF3" w:rsidRDefault="002C6EF6" w:rsidP="002C6EF6">
            <w:pPr>
              <w:rPr>
                <w:rFonts w:ascii="Arial" w:hAnsi="Arial" w:cs="Arial"/>
                <w:color w:val="000000"/>
                <w:sz w:val="18"/>
                <w:szCs w:val="18"/>
                <w:lang w:val="en-GB"/>
              </w:rPr>
            </w:pPr>
            <w:r w:rsidRPr="001E3CF3">
              <w:rPr>
                <w:rFonts w:ascii="Arial" w:hAnsi="Arial" w:cs="Arial"/>
                <w:color w:val="000000"/>
                <w:sz w:val="18"/>
                <w:szCs w:val="18"/>
                <w:lang w:val="en-GB"/>
              </w:rPr>
              <w:t>Fever, pharyngitis,</w:t>
            </w:r>
          </w:p>
          <w:p w14:paraId="272BE8BC" w14:textId="77777777" w:rsidR="002C6EF6" w:rsidRPr="001E3CF3" w:rsidRDefault="002C6EF6" w:rsidP="002C6EF6">
            <w:pPr>
              <w:rPr>
                <w:rFonts w:ascii="Arial" w:hAnsi="Arial" w:cs="Arial"/>
                <w:color w:val="000000"/>
                <w:sz w:val="18"/>
                <w:szCs w:val="18"/>
                <w:lang w:val="en-GB"/>
              </w:rPr>
            </w:pPr>
            <w:r w:rsidRPr="001E3CF3">
              <w:rPr>
                <w:rFonts w:ascii="Arial" w:hAnsi="Arial" w:cs="Arial"/>
                <w:color w:val="000000"/>
                <w:sz w:val="18"/>
                <w:szCs w:val="18"/>
                <w:lang w:val="en-GB"/>
              </w:rPr>
              <w:t>vomiting, headache.</w:t>
            </w:r>
          </w:p>
          <w:p w14:paraId="5A8C3D5A" w14:textId="77777777" w:rsidR="002C6EF6" w:rsidRPr="001E3CF3" w:rsidRDefault="002C6EF6" w:rsidP="002C6EF6">
            <w:pPr>
              <w:rPr>
                <w:rFonts w:ascii="Arial" w:hAnsi="Arial" w:cs="Arial"/>
                <w:color w:val="000000"/>
                <w:sz w:val="18"/>
                <w:szCs w:val="18"/>
                <w:lang w:val="en-GB"/>
              </w:rPr>
            </w:pPr>
            <w:r w:rsidRPr="001E3CF3">
              <w:rPr>
                <w:rFonts w:ascii="Arial" w:hAnsi="Arial" w:cs="Arial"/>
                <w:color w:val="000000"/>
                <w:sz w:val="18"/>
                <w:szCs w:val="18"/>
                <w:lang w:val="en-GB"/>
              </w:rPr>
              <w:t>Duration:</w:t>
            </w:r>
          </w:p>
          <w:p w14:paraId="511A835B" w14:textId="77777777" w:rsidR="002C6EF6" w:rsidRPr="001E3CF3" w:rsidRDefault="002C6EF6" w:rsidP="002C6EF6">
            <w:pPr>
              <w:rPr>
                <w:rFonts w:ascii="Arial" w:hAnsi="Arial" w:cs="Arial"/>
                <w:color w:val="000000"/>
                <w:sz w:val="18"/>
                <w:szCs w:val="18"/>
                <w:lang w:val="en-GB"/>
              </w:rPr>
            </w:pPr>
            <w:r w:rsidRPr="001E3CF3">
              <w:rPr>
                <w:rFonts w:ascii="Arial" w:hAnsi="Arial" w:cs="Arial"/>
                <w:color w:val="000000"/>
                <w:sz w:val="18"/>
                <w:szCs w:val="18"/>
                <w:lang w:val="en-GB"/>
              </w:rPr>
              <w:t>1 - 2 days</w:t>
            </w:r>
          </w:p>
          <w:p w14:paraId="012E15DA" w14:textId="77777777" w:rsidR="002C6EF6" w:rsidRPr="001E3CF3" w:rsidRDefault="002C6EF6" w:rsidP="002C6EF6">
            <w:pPr>
              <w:rPr>
                <w:rFonts w:ascii="Arial" w:hAnsi="Arial" w:cs="Arial"/>
                <w:color w:val="000000"/>
                <w:sz w:val="18"/>
                <w:szCs w:val="18"/>
                <w:lang w:val="en-GB"/>
              </w:rPr>
            </w:pPr>
          </w:p>
        </w:tc>
        <w:tc>
          <w:tcPr>
            <w:tcW w:w="2582" w:type="dxa"/>
          </w:tcPr>
          <w:p w14:paraId="6008ECDD" w14:textId="77777777" w:rsidR="002C6EF6" w:rsidRPr="001E3CF3" w:rsidRDefault="002C6EF6" w:rsidP="002C6EF6">
            <w:pPr>
              <w:rPr>
                <w:rFonts w:ascii="Arial" w:hAnsi="Arial" w:cs="Arial"/>
                <w:color w:val="000000"/>
                <w:sz w:val="18"/>
                <w:szCs w:val="18"/>
                <w:lang w:val="en-GB"/>
              </w:rPr>
            </w:pPr>
            <w:r w:rsidRPr="001E3CF3">
              <w:rPr>
                <w:rFonts w:ascii="Arial" w:hAnsi="Arial" w:cs="Arial"/>
                <w:color w:val="000000"/>
                <w:sz w:val="18"/>
                <w:szCs w:val="18"/>
                <w:lang w:val="en-GB"/>
              </w:rPr>
              <w:t xml:space="preserve">Erythema starting on the neck spreading to trunk, with generalisation and appearance of sandpaper-like tiny papules and petechial streaks in body folds. </w:t>
            </w:r>
          </w:p>
          <w:p w14:paraId="5173BB9E" w14:textId="77777777" w:rsidR="002C6EF6" w:rsidRPr="001E3CF3" w:rsidRDefault="002C6EF6" w:rsidP="002C6EF6">
            <w:pPr>
              <w:rPr>
                <w:rFonts w:ascii="Arial" w:hAnsi="Arial" w:cs="Arial"/>
                <w:color w:val="000000"/>
                <w:sz w:val="18"/>
                <w:szCs w:val="18"/>
                <w:lang w:val="en-GB"/>
              </w:rPr>
            </w:pPr>
            <w:r w:rsidRPr="001E3CF3">
              <w:rPr>
                <w:rFonts w:ascii="Arial" w:hAnsi="Arial" w:cs="Arial"/>
                <w:color w:val="000000"/>
                <w:sz w:val="18"/>
                <w:szCs w:val="18"/>
                <w:lang w:val="en-GB"/>
              </w:rPr>
              <w:t>Circumoral pallor.</w:t>
            </w:r>
          </w:p>
          <w:p w14:paraId="5FF17FD4" w14:textId="77777777" w:rsidR="002C6EF6" w:rsidRPr="001E3CF3" w:rsidRDefault="002C6EF6" w:rsidP="002C6EF6">
            <w:pPr>
              <w:rPr>
                <w:rFonts w:ascii="Arial" w:hAnsi="Arial" w:cs="Arial"/>
                <w:color w:val="000000"/>
                <w:sz w:val="18"/>
                <w:szCs w:val="18"/>
                <w:lang w:val="en-GB"/>
              </w:rPr>
            </w:pPr>
            <w:r w:rsidRPr="001E3CF3">
              <w:rPr>
                <w:rFonts w:ascii="Arial" w:hAnsi="Arial" w:cs="Arial"/>
                <w:color w:val="000000"/>
                <w:sz w:val="18"/>
                <w:szCs w:val="18"/>
                <w:lang w:val="en-GB"/>
              </w:rPr>
              <w:t>Typical desquamation after 7–10 days, most prominently on hands and feet.</w:t>
            </w:r>
            <w:r w:rsidRPr="001E3CF3" w:rsidDel="00A71D6C">
              <w:rPr>
                <w:rFonts w:ascii="Arial" w:hAnsi="Arial" w:cs="Arial"/>
                <w:color w:val="000000"/>
                <w:sz w:val="18"/>
                <w:szCs w:val="18"/>
                <w:lang w:val="en-GB"/>
              </w:rPr>
              <w:t xml:space="preserve"> </w:t>
            </w:r>
            <w:r w:rsidRPr="001E3CF3">
              <w:rPr>
                <w:rFonts w:ascii="Arial" w:hAnsi="Arial" w:cs="Arial"/>
                <w:color w:val="000000"/>
                <w:sz w:val="18"/>
                <w:szCs w:val="18"/>
                <w:lang w:val="en-GB"/>
              </w:rPr>
              <w:t xml:space="preserve"> </w:t>
            </w:r>
          </w:p>
          <w:p w14:paraId="4EC1C347" w14:textId="77777777" w:rsidR="002C6EF6" w:rsidRPr="001E3CF3" w:rsidRDefault="002C6EF6" w:rsidP="002C6EF6">
            <w:pPr>
              <w:rPr>
                <w:rFonts w:ascii="Arial" w:hAnsi="Arial" w:cs="Arial"/>
                <w:color w:val="000000"/>
                <w:sz w:val="18"/>
                <w:szCs w:val="18"/>
                <w:lang w:val="en-GB"/>
              </w:rPr>
            </w:pPr>
            <w:r w:rsidRPr="001E3CF3">
              <w:rPr>
                <w:rFonts w:ascii="Arial" w:hAnsi="Arial" w:cs="Arial"/>
                <w:color w:val="000000"/>
                <w:sz w:val="18"/>
                <w:szCs w:val="18"/>
                <w:lang w:val="en-GB"/>
              </w:rPr>
              <w:t>Duration: variable</w:t>
            </w:r>
          </w:p>
        </w:tc>
        <w:tc>
          <w:tcPr>
            <w:tcW w:w="2066" w:type="dxa"/>
          </w:tcPr>
          <w:p w14:paraId="7A6D5DC5" w14:textId="77777777" w:rsidR="002C6EF6" w:rsidRPr="001E3CF3" w:rsidRDefault="002C6EF6" w:rsidP="002C6EF6">
            <w:pPr>
              <w:rPr>
                <w:rFonts w:ascii="Arial" w:hAnsi="Arial" w:cs="Arial"/>
                <w:color w:val="000000"/>
                <w:sz w:val="18"/>
                <w:szCs w:val="18"/>
                <w:lang w:val="en-GB"/>
              </w:rPr>
            </w:pPr>
            <w:r w:rsidRPr="001E3CF3">
              <w:rPr>
                <w:rFonts w:ascii="Arial" w:hAnsi="Arial" w:cs="Arial"/>
                <w:color w:val="000000"/>
                <w:sz w:val="18"/>
                <w:szCs w:val="18"/>
                <w:lang w:val="en-GB"/>
              </w:rPr>
              <w:t>Tonsillitis, cervical</w:t>
            </w:r>
          </w:p>
          <w:p w14:paraId="50B34CBF" w14:textId="77777777" w:rsidR="002C6EF6" w:rsidRPr="001E3CF3" w:rsidRDefault="002C6EF6" w:rsidP="002C6EF6">
            <w:pPr>
              <w:rPr>
                <w:rFonts w:ascii="Arial" w:hAnsi="Arial" w:cs="Arial"/>
                <w:color w:val="000000"/>
                <w:sz w:val="18"/>
                <w:szCs w:val="18"/>
                <w:lang w:val="en-GB"/>
              </w:rPr>
            </w:pPr>
            <w:r w:rsidRPr="001E3CF3">
              <w:rPr>
                <w:rFonts w:ascii="Arial" w:hAnsi="Arial" w:cs="Arial"/>
                <w:color w:val="000000"/>
                <w:sz w:val="18"/>
                <w:szCs w:val="18"/>
                <w:lang w:val="en-GB"/>
              </w:rPr>
              <w:t>lymphadenopathy.</w:t>
            </w:r>
          </w:p>
          <w:p w14:paraId="099410BC" w14:textId="77777777" w:rsidR="002C6EF6" w:rsidRPr="001E3CF3" w:rsidRDefault="002C6EF6" w:rsidP="002C6EF6">
            <w:pPr>
              <w:rPr>
                <w:rFonts w:ascii="Arial" w:hAnsi="Arial" w:cs="Arial"/>
                <w:color w:val="000000"/>
                <w:sz w:val="18"/>
                <w:szCs w:val="18"/>
                <w:lang w:val="en-GB"/>
              </w:rPr>
            </w:pPr>
            <w:r w:rsidRPr="001E3CF3">
              <w:rPr>
                <w:rFonts w:ascii="Arial" w:hAnsi="Arial" w:cs="Arial"/>
                <w:color w:val="000000"/>
                <w:sz w:val="18"/>
                <w:szCs w:val="18"/>
                <w:lang w:val="en-GB"/>
              </w:rPr>
              <w:t>Strawberry tongue</w:t>
            </w:r>
          </w:p>
          <w:p w14:paraId="1052AB81" w14:textId="77777777" w:rsidR="002C6EF6" w:rsidRPr="001E3CF3" w:rsidRDefault="002C6EF6" w:rsidP="002C6EF6">
            <w:pPr>
              <w:rPr>
                <w:rFonts w:ascii="Arial" w:hAnsi="Arial" w:cs="Arial"/>
                <w:color w:val="000000"/>
                <w:sz w:val="18"/>
                <w:szCs w:val="18"/>
                <w:lang w:val="en-GB"/>
              </w:rPr>
            </w:pPr>
          </w:p>
        </w:tc>
      </w:tr>
      <w:tr w:rsidR="002C6EF6" w:rsidRPr="00DC274D" w14:paraId="5793E3DB" w14:textId="77777777" w:rsidTr="002C6EF6">
        <w:tc>
          <w:tcPr>
            <w:tcW w:w="2108" w:type="dxa"/>
          </w:tcPr>
          <w:p w14:paraId="27922992" w14:textId="77777777" w:rsidR="002C6EF6" w:rsidRPr="00CF59FE" w:rsidRDefault="002C6EF6" w:rsidP="002C6EF6">
            <w:pPr>
              <w:rPr>
                <w:rFonts w:ascii="Arial" w:hAnsi="Arial" w:cs="Arial"/>
                <w:color w:val="000000"/>
                <w:sz w:val="18"/>
                <w:szCs w:val="18"/>
                <w:lang w:val="it-IT"/>
              </w:rPr>
            </w:pPr>
            <w:r w:rsidRPr="00CF59FE">
              <w:rPr>
                <w:rFonts w:ascii="Arial" w:hAnsi="Arial" w:cs="Arial"/>
                <w:color w:val="000000"/>
                <w:sz w:val="18"/>
                <w:szCs w:val="18"/>
                <w:lang w:val="it-IT"/>
              </w:rPr>
              <w:t>Exanthema</w:t>
            </w:r>
          </w:p>
          <w:p w14:paraId="2D517EE9" w14:textId="18785676" w:rsidR="002C6EF6" w:rsidRPr="00CF59FE" w:rsidRDefault="00984FAB" w:rsidP="002C6EF6">
            <w:pPr>
              <w:rPr>
                <w:rFonts w:ascii="Arial" w:hAnsi="Arial" w:cs="Arial"/>
                <w:color w:val="000000"/>
                <w:sz w:val="18"/>
                <w:szCs w:val="18"/>
                <w:lang w:val="it-IT"/>
              </w:rPr>
            </w:pPr>
            <w:r w:rsidRPr="00CF59FE">
              <w:rPr>
                <w:rFonts w:ascii="Arial" w:hAnsi="Arial" w:cs="Arial"/>
                <w:color w:val="000000"/>
                <w:sz w:val="18"/>
                <w:szCs w:val="18"/>
                <w:lang w:val="it-IT"/>
              </w:rPr>
              <w:t>S</w:t>
            </w:r>
            <w:r w:rsidR="002C6EF6" w:rsidRPr="00CF59FE">
              <w:rPr>
                <w:rFonts w:ascii="Arial" w:hAnsi="Arial" w:cs="Arial"/>
                <w:color w:val="000000"/>
                <w:sz w:val="18"/>
                <w:szCs w:val="18"/>
                <w:lang w:val="it-IT"/>
              </w:rPr>
              <w:t>ubitum</w:t>
            </w:r>
            <w:r w:rsidRPr="00CF59FE">
              <w:rPr>
                <w:rFonts w:ascii="Arial" w:hAnsi="Arial" w:cs="Arial"/>
                <w:color w:val="000000"/>
                <w:sz w:val="18"/>
                <w:szCs w:val="18"/>
                <w:lang w:val="it-IT"/>
              </w:rPr>
              <w:t xml:space="preserve"> (syn. Roseola infantum)</w:t>
            </w:r>
          </w:p>
          <w:p w14:paraId="2A7E8551" w14:textId="77777777" w:rsidR="002C6EF6" w:rsidRPr="00CF59FE" w:rsidRDefault="002C6EF6" w:rsidP="002C6EF6">
            <w:pPr>
              <w:rPr>
                <w:rFonts w:ascii="Arial" w:hAnsi="Arial" w:cs="Arial"/>
                <w:color w:val="000000"/>
                <w:sz w:val="18"/>
                <w:szCs w:val="18"/>
                <w:lang w:val="it-IT"/>
              </w:rPr>
            </w:pPr>
          </w:p>
        </w:tc>
        <w:tc>
          <w:tcPr>
            <w:tcW w:w="2237" w:type="dxa"/>
          </w:tcPr>
          <w:p w14:paraId="52CD31A4" w14:textId="77777777" w:rsidR="002C6EF6" w:rsidRPr="001E3CF3" w:rsidRDefault="002C6EF6" w:rsidP="002C6EF6">
            <w:pPr>
              <w:rPr>
                <w:rFonts w:ascii="Arial" w:hAnsi="Arial" w:cs="Arial"/>
                <w:color w:val="000000"/>
                <w:sz w:val="18"/>
                <w:szCs w:val="18"/>
                <w:lang w:val="en-GB"/>
              </w:rPr>
            </w:pPr>
            <w:r w:rsidRPr="001E3CF3">
              <w:rPr>
                <w:rFonts w:ascii="Arial" w:hAnsi="Arial" w:cs="Arial"/>
                <w:color w:val="000000"/>
                <w:sz w:val="18"/>
                <w:szCs w:val="18"/>
                <w:lang w:val="en-GB"/>
              </w:rPr>
              <w:t>5-15 days</w:t>
            </w:r>
          </w:p>
        </w:tc>
        <w:tc>
          <w:tcPr>
            <w:tcW w:w="2239" w:type="dxa"/>
          </w:tcPr>
          <w:p w14:paraId="24F649C8" w14:textId="77777777" w:rsidR="002C6EF6" w:rsidRPr="001E3CF3" w:rsidRDefault="002C6EF6" w:rsidP="002C6EF6">
            <w:pPr>
              <w:rPr>
                <w:rFonts w:ascii="Arial" w:hAnsi="Arial" w:cs="Arial"/>
                <w:color w:val="000000"/>
                <w:sz w:val="18"/>
                <w:szCs w:val="18"/>
                <w:lang w:val="en-GB"/>
              </w:rPr>
            </w:pPr>
            <w:r w:rsidRPr="001E3CF3">
              <w:rPr>
                <w:rFonts w:ascii="Arial" w:hAnsi="Arial" w:cs="Arial"/>
                <w:color w:val="000000"/>
                <w:sz w:val="18"/>
                <w:szCs w:val="18"/>
                <w:lang w:val="en-GB"/>
              </w:rPr>
              <w:t>High fever.</w:t>
            </w:r>
          </w:p>
          <w:p w14:paraId="17793209" w14:textId="77777777" w:rsidR="002C6EF6" w:rsidRPr="001E3CF3" w:rsidRDefault="002C6EF6" w:rsidP="002C6EF6">
            <w:pPr>
              <w:rPr>
                <w:rFonts w:ascii="Arial" w:hAnsi="Arial" w:cs="Arial"/>
                <w:color w:val="000000"/>
                <w:sz w:val="18"/>
                <w:szCs w:val="18"/>
                <w:lang w:val="en-GB"/>
              </w:rPr>
            </w:pPr>
            <w:r w:rsidRPr="001E3CF3">
              <w:rPr>
                <w:rFonts w:ascii="Arial" w:hAnsi="Arial" w:cs="Arial"/>
                <w:color w:val="000000"/>
                <w:sz w:val="18"/>
                <w:szCs w:val="18"/>
                <w:lang w:val="en-GB"/>
              </w:rPr>
              <w:t>Duration: 3-4 days</w:t>
            </w:r>
          </w:p>
          <w:p w14:paraId="1F813579" w14:textId="77777777" w:rsidR="002C6EF6" w:rsidRPr="001E3CF3" w:rsidRDefault="002C6EF6" w:rsidP="002C6EF6">
            <w:pPr>
              <w:rPr>
                <w:rFonts w:ascii="Arial" w:hAnsi="Arial" w:cs="Arial"/>
                <w:color w:val="000000"/>
                <w:sz w:val="18"/>
                <w:szCs w:val="18"/>
                <w:lang w:val="en-GB"/>
              </w:rPr>
            </w:pPr>
          </w:p>
        </w:tc>
        <w:tc>
          <w:tcPr>
            <w:tcW w:w="2582" w:type="dxa"/>
          </w:tcPr>
          <w:p w14:paraId="3AED3142" w14:textId="77777777" w:rsidR="002C6EF6" w:rsidRPr="001E3CF3" w:rsidRDefault="002C6EF6" w:rsidP="002C6EF6">
            <w:pPr>
              <w:rPr>
                <w:rFonts w:ascii="Arial" w:hAnsi="Arial" w:cs="Arial"/>
                <w:color w:val="000000"/>
                <w:sz w:val="18"/>
                <w:szCs w:val="18"/>
                <w:lang w:val="en-GB"/>
              </w:rPr>
            </w:pPr>
            <w:r w:rsidRPr="001E3CF3">
              <w:rPr>
                <w:rFonts w:ascii="Arial" w:hAnsi="Arial" w:cs="Arial"/>
                <w:color w:val="000000"/>
                <w:sz w:val="18"/>
                <w:szCs w:val="18"/>
                <w:lang w:val="en-GB"/>
              </w:rPr>
              <w:t>Rash appears when fever disappears: discrete</w:t>
            </w:r>
          </w:p>
          <w:p w14:paraId="388783B3" w14:textId="77777777" w:rsidR="002C6EF6" w:rsidRPr="001E3CF3" w:rsidRDefault="002C6EF6" w:rsidP="002C6EF6">
            <w:pPr>
              <w:rPr>
                <w:rFonts w:ascii="Arial" w:hAnsi="Arial" w:cs="Arial"/>
                <w:color w:val="000000"/>
                <w:sz w:val="18"/>
                <w:szCs w:val="18"/>
                <w:lang w:val="en-GB"/>
              </w:rPr>
            </w:pPr>
            <w:r w:rsidRPr="001E3CF3">
              <w:rPr>
                <w:rFonts w:ascii="Arial" w:hAnsi="Arial" w:cs="Arial"/>
                <w:color w:val="000000"/>
                <w:sz w:val="18"/>
                <w:szCs w:val="18"/>
                <w:lang w:val="en-GB"/>
              </w:rPr>
              <w:t>rose red macules and papules often with a white halo.</w:t>
            </w:r>
            <w:r w:rsidRPr="001E3CF3" w:rsidDel="0039654C">
              <w:rPr>
                <w:rFonts w:ascii="Arial" w:hAnsi="Arial" w:cs="Arial"/>
                <w:color w:val="000000"/>
                <w:sz w:val="18"/>
                <w:szCs w:val="18"/>
                <w:lang w:val="en-GB"/>
              </w:rPr>
              <w:t xml:space="preserve"> </w:t>
            </w:r>
            <w:r w:rsidRPr="001E3CF3">
              <w:rPr>
                <w:rFonts w:ascii="Arial" w:hAnsi="Arial" w:cs="Arial"/>
                <w:color w:val="000000"/>
                <w:sz w:val="18"/>
                <w:szCs w:val="18"/>
                <w:lang w:val="en-GB"/>
              </w:rPr>
              <w:t>Onset in thorax and trunk, progression to face and limbs.</w:t>
            </w:r>
          </w:p>
          <w:p w14:paraId="41D431E2" w14:textId="77777777" w:rsidR="002C6EF6" w:rsidRPr="007C0A19" w:rsidRDefault="002C6EF6" w:rsidP="002C6EF6">
            <w:pPr>
              <w:rPr>
                <w:rFonts w:ascii="Arial" w:hAnsi="Arial" w:cs="Arial"/>
                <w:color w:val="000000"/>
                <w:sz w:val="18"/>
                <w:szCs w:val="18"/>
                <w:lang w:val="fr-FR"/>
              </w:rPr>
            </w:pPr>
            <w:r w:rsidRPr="007C0A19">
              <w:rPr>
                <w:rFonts w:ascii="Arial" w:hAnsi="Arial" w:cs="Arial"/>
                <w:color w:val="000000"/>
                <w:sz w:val="18"/>
                <w:szCs w:val="18"/>
                <w:lang w:val="fr-FR"/>
              </w:rPr>
              <w:t>Non-confluent.</w:t>
            </w:r>
          </w:p>
          <w:p w14:paraId="048A8C5D" w14:textId="77777777" w:rsidR="002C6EF6" w:rsidRPr="007C0A19" w:rsidRDefault="002C6EF6" w:rsidP="002C6EF6">
            <w:pPr>
              <w:rPr>
                <w:rFonts w:ascii="Arial" w:hAnsi="Arial" w:cs="Arial"/>
                <w:color w:val="000000"/>
                <w:sz w:val="18"/>
                <w:szCs w:val="18"/>
                <w:lang w:val="fr-FR"/>
              </w:rPr>
            </w:pPr>
            <w:r w:rsidRPr="007C0A19">
              <w:rPr>
                <w:rFonts w:ascii="Arial" w:hAnsi="Arial" w:cs="Arial"/>
                <w:color w:val="000000"/>
                <w:sz w:val="18"/>
                <w:szCs w:val="18"/>
                <w:lang w:val="fr-FR"/>
              </w:rPr>
              <w:t>Colour: pink-reddish.</w:t>
            </w:r>
          </w:p>
          <w:p w14:paraId="5237766B" w14:textId="77777777" w:rsidR="002C6EF6" w:rsidRPr="001E3CF3" w:rsidRDefault="002C6EF6" w:rsidP="002C6EF6">
            <w:pPr>
              <w:rPr>
                <w:rFonts w:ascii="Arial" w:hAnsi="Arial" w:cs="Arial"/>
                <w:color w:val="000000"/>
                <w:sz w:val="18"/>
                <w:szCs w:val="18"/>
                <w:lang w:val="en-GB"/>
              </w:rPr>
            </w:pPr>
            <w:r w:rsidRPr="001E3CF3">
              <w:rPr>
                <w:rFonts w:ascii="Arial" w:hAnsi="Arial" w:cs="Arial"/>
                <w:color w:val="000000"/>
                <w:sz w:val="18"/>
                <w:szCs w:val="18"/>
                <w:lang w:val="en-GB"/>
              </w:rPr>
              <w:t>Duration: 2 days</w:t>
            </w:r>
          </w:p>
          <w:p w14:paraId="34C6CE46" w14:textId="77777777" w:rsidR="002C6EF6" w:rsidRPr="001E3CF3" w:rsidRDefault="002C6EF6" w:rsidP="002C6EF6">
            <w:pPr>
              <w:rPr>
                <w:rFonts w:ascii="Arial" w:hAnsi="Arial" w:cs="Arial"/>
                <w:color w:val="000000"/>
                <w:sz w:val="18"/>
                <w:szCs w:val="18"/>
                <w:lang w:val="en-GB"/>
              </w:rPr>
            </w:pPr>
          </w:p>
        </w:tc>
        <w:tc>
          <w:tcPr>
            <w:tcW w:w="2066" w:type="dxa"/>
          </w:tcPr>
          <w:p w14:paraId="49E42061" w14:textId="77777777" w:rsidR="002C6EF6" w:rsidRPr="001E3CF3" w:rsidRDefault="002C6EF6" w:rsidP="002C6EF6">
            <w:pPr>
              <w:rPr>
                <w:rFonts w:ascii="Arial" w:hAnsi="Arial" w:cs="Arial"/>
                <w:color w:val="000000"/>
                <w:sz w:val="18"/>
                <w:szCs w:val="18"/>
                <w:lang w:val="en-GB"/>
              </w:rPr>
            </w:pPr>
            <w:r w:rsidRPr="001E3CF3">
              <w:rPr>
                <w:rFonts w:ascii="Arial" w:hAnsi="Arial" w:cs="Arial"/>
                <w:color w:val="000000"/>
                <w:sz w:val="18"/>
                <w:szCs w:val="18"/>
                <w:lang w:val="en-GB"/>
              </w:rPr>
              <w:t>Irritability.</w:t>
            </w:r>
          </w:p>
          <w:p w14:paraId="4FBB17FB" w14:textId="77777777" w:rsidR="002C6EF6" w:rsidRPr="001E3CF3" w:rsidRDefault="002C6EF6" w:rsidP="002C6EF6">
            <w:pPr>
              <w:rPr>
                <w:rFonts w:ascii="Arial" w:hAnsi="Arial" w:cs="Arial"/>
                <w:color w:val="000000"/>
                <w:sz w:val="18"/>
                <w:szCs w:val="18"/>
                <w:lang w:val="en-GB"/>
              </w:rPr>
            </w:pPr>
            <w:r w:rsidRPr="001E3CF3">
              <w:rPr>
                <w:rFonts w:ascii="Arial" w:hAnsi="Arial" w:cs="Arial"/>
                <w:color w:val="000000"/>
                <w:sz w:val="18"/>
                <w:szCs w:val="18"/>
                <w:lang w:val="en-GB"/>
              </w:rPr>
              <w:t>Palpebral edema and erythematous papules on soft palate may preceede exanthem</w:t>
            </w:r>
          </w:p>
        </w:tc>
      </w:tr>
      <w:tr w:rsidR="002C6EF6" w:rsidRPr="001E3CF3" w14:paraId="15457191" w14:textId="77777777" w:rsidTr="002C6EF6">
        <w:tc>
          <w:tcPr>
            <w:tcW w:w="2108" w:type="dxa"/>
          </w:tcPr>
          <w:p w14:paraId="5F992312" w14:textId="77777777" w:rsidR="002C6EF6" w:rsidRPr="001E3CF3" w:rsidRDefault="002C6EF6" w:rsidP="002C6EF6">
            <w:pPr>
              <w:rPr>
                <w:rFonts w:ascii="Arial" w:hAnsi="Arial" w:cs="Arial"/>
                <w:color w:val="000000"/>
                <w:sz w:val="18"/>
                <w:szCs w:val="18"/>
                <w:lang w:val="en-GB"/>
              </w:rPr>
            </w:pPr>
            <w:r w:rsidRPr="001E3CF3">
              <w:rPr>
                <w:rFonts w:ascii="Arial" w:hAnsi="Arial" w:cs="Arial"/>
                <w:color w:val="000000"/>
                <w:sz w:val="18"/>
                <w:szCs w:val="18"/>
                <w:lang w:val="en-GB"/>
              </w:rPr>
              <w:t>Erythema</w:t>
            </w:r>
          </w:p>
          <w:p w14:paraId="10E35391" w14:textId="157F2608" w:rsidR="002C6EF6" w:rsidRPr="001E3CF3" w:rsidRDefault="00984FAB" w:rsidP="002C6EF6">
            <w:pPr>
              <w:rPr>
                <w:rFonts w:ascii="Arial" w:hAnsi="Arial" w:cs="Arial"/>
                <w:color w:val="000000"/>
                <w:sz w:val="18"/>
                <w:szCs w:val="18"/>
                <w:lang w:val="en-GB"/>
              </w:rPr>
            </w:pPr>
            <w:r w:rsidRPr="001E3CF3">
              <w:rPr>
                <w:rFonts w:ascii="Arial" w:hAnsi="Arial" w:cs="Arial"/>
                <w:color w:val="000000"/>
                <w:sz w:val="18"/>
                <w:szCs w:val="18"/>
                <w:lang w:val="en-GB"/>
              </w:rPr>
              <w:t>I</w:t>
            </w:r>
            <w:r w:rsidR="002C6EF6" w:rsidRPr="001E3CF3">
              <w:rPr>
                <w:rFonts w:ascii="Arial" w:hAnsi="Arial" w:cs="Arial"/>
                <w:color w:val="000000"/>
                <w:sz w:val="18"/>
                <w:szCs w:val="18"/>
                <w:lang w:val="en-GB"/>
              </w:rPr>
              <w:t>nfectiosum</w:t>
            </w:r>
            <w:r>
              <w:rPr>
                <w:rFonts w:ascii="Arial" w:hAnsi="Arial" w:cs="Arial"/>
                <w:color w:val="000000"/>
                <w:sz w:val="18"/>
                <w:szCs w:val="18"/>
                <w:lang w:val="en-GB"/>
              </w:rPr>
              <w:t xml:space="preserve"> (Syn slapped-cheek disease)</w:t>
            </w:r>
          </w:p>
          <w:p w14:paraId="7C0995F9" w14:textId="77777777" w:rsidR="002C6EF6" w:rsidRPr="001E3CF3" w:rsidRDefault="002C6EF6" w:rsidP="002C6EF6">
            <w:pPr>
              <w:rPr>
                <w:rFonts w:ascii="Arial" w:hAnsi="Arial" w:cs="Arial"/>
                <w:color w:val="000000"/>
                <w:sz w:val="18"/>
                <w:szCs w:val="18"/>
                <w:lang w:val="en-GB"/>
              </w:rPr>
            </w:pPr>
          </w:p>
        </w:tc>
        <w:tc>
          <w:tcPr>
            <w:tcW w:w="2237" w:type="dxa"/>
          </w:tcPr>
          <w:p w14:paraId="16CB696C" w14:textId="77777777" w:rsidR="002C6EF6" w:rsidRPr="001E3CF3" w:rsidRDefault="002C6EF6" w:rsidP="002C6EF6">
            <w:pPr>
              <w:rPr>
                <w:rFonts w:ascii="Arial" w:hAnsi="Arial" w:cs="Arial"/>
                <w:color w:val="000000"/>
                <w:sz w:val="18"/>
                <w:szCs w:val="18"/>
                <w:lang w:val="en-GB"/>
              </w:rPr>
            </w:pPr>
            <w:r w:rsidRPr="001E3CF3">
              <w:rPr>
                <w:rFonts w:ascii="Arial" w:hAnsi="Arial" w:cs="Arial"/>
                <w:color w:val="000000"/>
                <w:sz w:val="18"/>
                <w:szCs w:val="18"/>
                <w:lang w:val="en-GB"/>
              </w:rPr>
              <w:t>4-14 days</w:t>
            </w:r>
          </w:p>
        </w:tc>
        <w:tc>
          <w:tcPr>
            <w:tcW w:w="2239" w:type="dxa"/>
          </w:tcPr>
          <w:p w14:paraId="1498005F" w14:textId="77777777" w:rsidR="002C6EF6" w:rsidRPr="001E3CF3" w:rsidRDefault="002C6EF6" w:rsidP="002C6EF6">
            <w:pPr>
              <w:rPr>
                <w:rFonts w:ascii="Arial" w:hAnsi="Arial" w:cs="Arial"/>
                <w:color w:val="000000"/>
                <w:sz w:val="18"/>
                <w:szCs w:val="18"/>
                <w:lang w:val="en-GB"/>
              </w:rPr>
            </w:pPr>
            <w:r w:rsidRPr="001E3CF3">
              <w:rPr>
                <w:rFonts w:ascii="Arial" w:hAnsi="Arial" w:cs="Arial"/>
                <w:color w:val="000000"/>
                <w:sz w:val="18"/>
                <w:szCs w:val="18"/>
                <w:lang w:val="en-GB"/>
              </w:rPr>
              <w:t>Low-grade fever, headache, rhinoconjuntivitis possible.</w:t>
            </w:r>
          </w:p>
          <w:p w14:paraId="2652EF77" w14:textId="77777777" w:rsidR="002C6EF6" w:rsidRPr="001E3CF3" w:rsidRDefault="002C6EF6" w:rsidP="002C6EF6">
            <w:pPr>
              <w:rPr>
                <w:rFonts w:ascii="Arial" w:hAnsi="Arial" w:cs="Arial"/>
                <w:color w:val="000000"/>
                <w:sz w:val="18"/>
                <w:szCs w:val="18"/>
                <w:lang w:val="en-GB"/>
              </w:rPr>
            </w:pPr>
            <w:r w:rsidRPr="001E3CF3">
              <w:rPr>
                <w:rFonts w:ascii="Arial" w:hAnsi="Arial" w:cs="Arial"/>
                <w:color w:val="000000"/>
                <w:sz w:val="18"/>
                <w:szCs w:val="18"/>
                <w:lang w:val="en-GB"/>
              </w:rPr>
              <w:t>Duration: 2 days</w:t>
            </w:r>
          </w:p>
          <w:p w14:paraId="56B96F7C" w14:textId="77777777" w:rsidR="002C6EF6" w:rsidRPr="001E3CF3" w:rsidRDefault="002C6EF6" w:rsidP="002C6EF6">
            <w:pPr>
              <w:rPr>
                <w:rFonts w:ascii="Arial" w:hAnsi="Arial" w:cs="Arial"/>
                <w:color w:val="000000"/>
                <w:sz w:val="18"/>
                <w:szCs w:val="18"/>
                <w:lang w:val="en-GB"/>
              </w:rPr>
            </w:pPr>
          </w:p>
        </w:tc>
        <w:tc>
          <w:tcPr>
            <w:tcW w:w="2582" w:type="dxa"/>
          </w:tcPr>
          <w:p w14:paraId="22F6DE49" w14:textId="77777777" w:rsidR="002C6EF6" w:rsidRPr="001E3CF3" w:rsidRDefault="002C6EF6" w:rsidP="002C6EF6">
            <w:pPr>
              <w:rPr>
                <w:rFonts w:ascii="Arial" w:hAnsi="Arial" w:cs="Arial"/>
                <w:color w:val="000000"/>
                <w:sz w:val="18"/>
                <w:szCs w:val="18"/>
                <w:lang w:val="en-GB"/>
              </w:rPr>
            </w:pPr>
            <w:r w:rsidRPr="001E3CF3">
              <w:rPr>
                <w:rFonts w:ascii="Arial" w:hAnsi="Arial" w:cs="Arial"/>
                <w:color w:val="000000"/>
                <w:sz w:val="18"/>
                <w:szCs w:val="18"/>
                <w:lang w:val="en-GB"/>
              </w:rPr>
              <w:t>Indurated erythema of cheeks followed by</w:t>
            </w:r>
          </w:p>
          <w:p w14:paraId="73BA621F" w14:textId="77777777" w:rsidR="002C6EF6" w:rsidRPr="001E3CF3" w:rsidRDefault="002C6EF6" w:rsidP="002C6EF6">
            <w:pPr>
              <w:rPr>
                <w:rFonts w:ascii="Arial" w:hAnsi="Arial" w:cs="Arial"/>
                <w:color w:val="000000"/>
                <w:sz w:val="18"/>
                <w:szCs w:val="18"/>
                <w:lang w:val="en-GB"/>
              </w:rPr>
            </w:pPr>
            <w:r w:rsidRPr="001E3CF3">
              <w:rPr>
                <w:rFonts w:ascii="Arial" w:hAnsi="Arial" w:cs="Arial"/>
                <w:color w:val="000000"/>
                <w:sz w:val="18"/>
                <w:szCs w:val="18"/>
                <w:lang w:val="en-GB"/>
              </w:rPr>
              <w:t>symmetrical sometimes reticular pink to red macules and papules</w:t>
            </w:r>
            <w:r w:rsidRPr="001E3CF3" w:rsidDel="009A69B3">
              <w:rPr>
                <w:rFonts w:ascii="Arial" w:hAnsi="Arial" w:cs="Arial"/>
                <w:color w:val="000000"/>
                <w:sz w:val="18"/>
                <w:szCs w:val="18"/>
                <w:lang w:val="en-GB"/>
              </w:rPr>
              <w:t xml:space="preserve"> </w:t>
            </w:r>
            <w:r w:rsidRPr="001E3CF3">
              <w:rPr>
                <w:rFonts w:ascii="Arial" w:hAnsi="Arial" w:cs="Arial"/>
                <w:color w:val="000000"/>
                <w:sz w:val="18"/>
                <w:szCs w:val="18"/>
                <w:lang w:val="en-GB"/>
              </w:rPr>
              <w:t>on the extensor face of upper and</w:t>
            </w:r>
          </w:p>
          <w:p w14:paraId="505323AA" w14:textId="77777777" w:rsidR="002C6EF6" w:rsidRPr="001E3CF3" w:rsidRDefault="002C6EF6" w:rsidP="002C6EF6">
            <w:pPr>
              <w:rPr>
                <w:rFonts w:ascii="Arial" w:hAnsi="Arial" w:cs="Arial"/>
                <w:color w:val="000000"/>
                <w:sz w:val="18"/>
                <w:szCs w:val="18"/>
                <w:lang w:val="en-GB"/>
              </w:rPr>
            </w:pPr>
            <w:r w:rsidRPr="001E3CF3">
              <w:rPr>
                <w:rFonts w:ascii="Arial" w:hAnsi="Arial" w:cs="Arial"/>
                <w:color w:val="000000"/>
                <w:sz w:val="18"/>
                <w:szCs w:val="18"/>
                <w:lang w:val="en-GB"/>
              </w:rPr>
              <w:t xml:space="preserve">lower limbs. </w:t>
            </w:r>
          </w:p>
          <w:p w14:paraId="208C19E2" w14:textId="77777777" w:rsidR="002C6EF6" w:rsidRPr="001E3CF3" w:rsidRDefault="002C6EF6" w:rsidP="002C6EF6">
            <w:pPr>
              <w:rPr>
                <w:rFonts w:ascii="Arial" w:hAnsi="Arial" w:cs="Arial"/>
                <w:color w:val="000000"/>
                <w:sz w:val="18"/>
                <w:szCs w:val="18"/>
                <w:lang w:val="en-GB"/>
              </w:rPr>
            </w:pPr>
            <w:r w:rsidRPr="001E3CF3">
              <w:rPr>
                <w:rFonts w:ascii="Arial" w:hAnsi="Arial" w:cs="Arial"/>
                <w:color w:val="000000"/>
                <w:sz w:val="18"/>
                <w:szCs w:val="18"/>
                <w:lang w:val="en-GB"/>
              </w:rPr>
              <w:t>Duration: 5-10 days</w:t>
            </w:r>
          </w:p>
          <w:p w14:paraId="39C9C6DF" w14:textId="77777777" w:rsidR="002C6EF6" w:rsidRPr="001E3CF3" w:rsidRDefault="002C6EF6" w:rsidP="002C6EF6">
            <w:pPr>
              <w:rPr>
                <w:rFonts w:ascii="Arial" w:hAnsi="Arial" w:cs="Arial"/>
                <w:color w:val="000000"/>
                <w:sz w:val="18"/>
                <w:szCs w:val="18"/>
                <w:lang w:val="en-GB"/>
              </w:rPr>
            </w:pPr>
            <w:r w:rsidRPr="001E3CF3">
              <w:rPr>
                <w:rFonts w:ascii="Arial" w:hAnsi="Arial" w:cs="Arial"/>
                <w:color w:val="000000"/>
                <w:sz w:val="18"/>
                <w:szCs w:val="18"/>
                <w:lang w:val="en-GB"/>
              </w:rPr>
              <w:t>(recurrences)</w:t>
            </w:r>
          </w:p>
          <w:p w14:paraId="0CDF35B4" w14:textId="77777777" w:rsidR="002C6EF6" w:rsidRPr="001E3CF3" w:rsidRDefault="002C6EF6" w:rsidP="002C6EF6">
            <w:pPr>
              <w:rPr>
                <w:rFonts w:ascii="Arial" w:hAnsi="Arial" w:cs="Arial"/>
                <w:color w:val="000000"/>
                <w:sz w:val="18"/>
                <w:szCs w:val="18"/>
                <w:lang w:val="en-GB"/>
              </w:rPr>
            </w:pPr>
          </w:p>
        </w:tc>
        <w:tc>
          <w:tcPr>
            <w:tcW w:w="2066" w:type="dxa"/>
          </w:tcPr>
          <w:p w14:paraId="6A1BE1F3" w14:textId="77777777" w:rsidR="002C6EF6" w:rsidRPr="001E3CF3" w:rsidRDefault="002C6EF6" w:rsidP="002C6EF6">
            <w:pPr>
              <w:rPr>
                <w:rFonts w:ascii="Arial" w:hAnsi="Arial" w:cs="Arial"/>
                <w:color w:val="000000"/>
                <w:sz w:val="18"/>
                <w:szCs w:val="18"/>
                <w:lang w:val="en-GB"/>
              </w:rPr>
            </w:pPr>
            <w:r w:rsidRPr="001E3CF3">
              <w:rPr>
                <w:rFonts w:ascii="Arial" w:hAnsi="Arial" w:cs="Arial"/>
                <w:color w:val="000000"/>
                <w:sz w:val="18"/>
                <w:szCs w:val="18"/>
                <w:lang w:val="en-GB"/>
              </w:rPr>
              <w:t>Erythema of Cheeks (“slapped cheeks”). Reticulate pattern of exanthem</w:t>
            </w:r>
          </w:p>
          <w:p w14:paraId="4AB823E2" w14:textId="77777777" w:rsidR="002C6EF6" w:rsidRPr="001E3CF3" w:rsidRDefault="002C6EF6" w:rsidP="002C6EF6">
            <w:pPr>
              <w:rPr>
                <w:rFonts w:ascii="Arial" w:hAnsi="Arial" w:cs="Arial"/>
                <w:color w:val="000000"/>
                <w:sz w:val="18"/>
                <w:szCs w:val="18"/>
                <w:lang w:val="en-GB"/>
              </w:rPr>
            </w:pPr>
          </w:p>
        </w:tc>
      </w:tr>
      <w:tr w:rsidR="002C6EF6" w:rsidRPr="001E3CF3" w14:paraId="3EB06D28" w14:textId="77777777" w:rsidTr="002C6EF6">
        <w:tc>
          <w:tcPr>
            <w:tcW w:w="2108" w:type="dxa"/>
          </w:tcPr>
          <w:p w14:paraId="242280B3" w14:textId="77777777" w:rsidR="002C6EF6" w:rsidRPr="001E3CF3" w:rsidRDefault="002C6EF6" w:rsidP="002C6EF6">
            <w:pPr>
              <w:rPr>
                <w:rFonts w:ascii="Arial" w:hAnsi="Arial" w:cs="Arial"/>
                <w:color w:val="000000"/>
                <w:sz w:val="18"/>
                <w:szCs w:val="18"/>
                <w:lang w:val="en-GB"/>
              </w:rPr>
            </w:pPr>
            <w:r w:rsidRPr="001E3CF3">
              <w:rPr>
                <w:rFonts w:ascii="Arial" w:hAnsi="Arial" w:cs="Arial"/>
                <w:color w:val="000000"/>
                <w:sz w:val="18"/>
                <w:szCs w:val="18"/>
                <w:lang w:val="en-GB"/>
              </w:rPr>
              <w:t>Enterovirus</w:t>
            </w:r>
          </w:p>
          <w:p w14:paraId="5AB00F45" w14:textId="77777777" w:rsidR="002C6EF6" w:rsidRPr="001E3CF3" w:rsidRDefault="002C6EF6" w:rsidP="002C6EF6">
            <w:pPr>
              <w:rPr>
                <w:rFonts w:ascii="Arial" w:hAnsi="Arial" w:cs="Arial"/>
                <w:color w:val="000000"/>
                <w:sz w:val="18"/>
                <w:szCs w:val="18"/>
                <w:lang w:val="en-GB"/>
              </w:rPr>
            </w:pPr>
            <w:r w:rsidRPr="001E3CF3">
              <w:rPr>
                <w:rFonts w:ascii="Arial" w:hAnsi="Arial" w:cs="Arial"/>
                <w:color w:val="000000"/>
                <w:sz w:val="18"/>
                <w:szCs w:val="18"/>
                <w:lang w:val="en-GB"/>
              </w:rPr>
              <w:t>infections</w:t>
            </w:r>
          </w:p>
          <w:p w14:paraId="2F46A568" w14:textId="77777777" w:rsidR="002C6EF6" w:rsidRPr="001E3CF3" w:rsidRDefault="002C6EF6" w:rsidP="002C6EF6">
            <w:pPr>
              <w:rPr>
                <w:rFonts w:ascii="Arial" w:hAnsi="Arial" w:cs="Arial"/>
                <w:color w:val="000000"/>
                <w:sz w:val="18"/>
                <w:szCs w:val="18"/>
                <w:lang w:val="en-GB"/>
              </w:rPr>
            </w:pPr>
          </w:p>
        </w:tc>
        <w:tc>
          <w:tcPr>
            <w:tcW w:w="2237" w:type="dxa"/>
          </w:tcPr>
          <w:p w14:paraId="44444A5E" w14:textId="77777777" w:rsidR="002C6EF6" w:rsidRPr="001E3CF3" w:rsidRDefault="002C6EF6" w:rsidP="002C6EF6">
            <w:pPr>
              <w:rPr>
                <w:rFonts w:ascii="Arial" w:hAnsi="Arial" w:cs="Arial"/>
                <w:color w:val="000000"/>
                <w:sz w:val="18"/>
                <w:szCs w:val="18"/>
                <w:lang w:val="en-GB"/>
              </w:rPr>
            </w:pPr>
            <w:r w:rsidRPr="001E3CF3">
              <w:rPr>
                <w:rFonts w:ascii="Arial" w:hAnsi="Arial" w:cs="Arial"/>
                <w:color w:val="000000"/>
                <w:sz w:val="18"/>
                <w:szCs w:val="18"/>
                <w:lang w:val="en-GB"/>
              </w:rPr>
              <w:t>Around 3-5 days</w:t>
            </w:r>
          </w:p>
          <w:p w14:paraId="0AE5CBD9" w14:textId="77777777" w:rsidR="002C6EF6" w:rsidRPr="001E3CF3" w:rsidRDefault="002C6EF6" w:rsidP="002C6EF6">
            <w:pPr>
              <w:rPr>
                <w:rFonts w:ascii="Arial" w:hAnsi="Arial" w:cs="Arial"/>
                <w:color w:val="000000"/>
                <w:sz w:val="18"/>
                <w:szCs w:val="18"/>
                <w:lang w:val="en-GB"/>
              </w:rPr>
            </w:pPr>
          </w:p>
        </w:tc>
        <w:tc>
          <w:tcPr>
            <w:tcW w:w="2239" w:type="dxa"/>
          </w:tcPr>
          <w:p w14:paraId="2CC9F330" w14:textId="77777777" w:rsidR="002C6EF6" w:rsidRPr="001E3CF3" w:rsidRDefault="002C6EF6" w:rsidP="002C6EF6">
            <w:pPr>
              <w:rPr>
                <w:rFonts w:ascii="Arial" w:hAnsi="Arial" w:cs="Arial"/>
                <w:color w:val="000000"/>
                <w:sz w:val="18"/>
                <w:szCs w:val="18"/>
                <w:lang w:val="en-GB"/>
              </w:rPr>
            </w:pPr>
            <w:r w:rsidRPr="001E3CF3">
              <w:rPr>
                <w:rFonts w:ascii="Arial" w:hAnsi="Arial" w:cs="Arial"/>
                <w:color w:val="000000"/>
                <w:sz w:val="18"/>
                <w:szCs w:val="18"/>
                <w:lang w:val="en-GB"/>
              </w:rPr>
              <w:t>Variable</w:t>
            </w:r>
          </w:p>
        </w:tc>
        <w:tc>
          <w:tcPr>
            <w:tcW w:w="2582" w:type="dxa"/>
          </w:tcPr>
          <w:p w14:paraId="5A834A7C" w14:textId="77777777" w:rsidR="002C6EF6" w:rsidRPr="001E3CF3" w:rsidRDefault="002C6EF6" w:rsidP="002C6EF6">
            <w:pPr>
              <w:rPr>
                <w:rFonts w:ascii="Arial" w:hAnsi="Arial" w:cs="Arial"/>
                <w:color w:val="000000"/>
                <w:sz w:val="18"/>
                <w:szCs w:val="18"/>
                <w:lang w:val="en-GB"/>
              </w:rPr>
            </w:pPr>
            <w:r w:rsidRPr="001E3CF3">
              <w:rPr>
                <w:rFonts w:ascii="Arial" w:hAnsi="Arial" w:cs="Arial"/>
                <w:color w:val="000000"/>
                <w:sz w:val="18"/>
                <w:szCs w:val="18"/>
                <w:lang w:val="en-GB"/>
              </w:rPr>
              <w:t xml:space="preserve">Red discrete non-itchy macules and papules possible  </w:t>
            </w:r>
          </w:p>
          <w:p w14:paraId="79CD4CE9" w14:textId="77777777" w:rsidR="002C6EF6" w:rsidRPr="001E3CF3" w:rsidRDefault="002C6EF6" w:rsidP="002C6EF6">
            <w:pPr>
              <w:rPr>
                <w:rFonts w:ascii="Arial" w:hAnsi="Arial" w:cs="Arial"/>
                <w:color w:val="000000"/>
                <w:sz w:val="18"/>
                <w:szCs w:val="18"/>
                <w:lang w:val="en-GB"/>
              </w:rPr>
            </w:pPr>
          </w:p>
        </w:tc>
        <w:tc>
          <w:tcPr>
            <w:tcW w:w="2066" w:type="dxa"/>
          </w:tcPr>
          <w:p w14:paraId="540C8CFD" w14:textId="77777777" w:rsidR="002C6EF6" w:rsidRPr="001E3CF3" w:rsidRDefault="002C6EF6" w:rsidP="002C6EF6">
            <w:pPr>
              <w:rPr>
                <w:rFonts w:ascii="Arial" w:hAnsi="Arial" w:cs="Arial"/>
                <w:color w:val="000000"/>
                <w:sz w:val="18"/>
                <w:szCs w:val="18"/>
                <w:lang w:val="en-GB"/>
              </w:rPr>
            </w:pPr>
            <w:r w:rsidRPr="001E3CF3">
              <w:rPr>
                <w:rFonts w:ascii="Arial" w:hAnsi="Arial" w:cs="Arial"/>
                <w:color w:val="000000"/>
                <w:sz w:val="18"/>
                <w:szCs w:val="18"/>
                <w:lang w:val="en-GB"/>
              </w:rPr>
              <w:t>Aseptic meningitis possible</w:t>
            </w:r>
          </w:p>
          <w:p w14:paraId="0089B9FA" w14:textId="77777777" w:rsidR="002C6EF6" w:rsidRPr="001E3CF3" w:rsidRDefault="002C6EF6" w:rsidP="002C6EF6">
            <w:pPr>
              <w:rPr>
                <w:rFonts w:ascii="Arial" w:hAnsi="Arial" w:cs="Arial"/>
                <w:color w:val="000000"/>
                <w:sz w:val="18"/>
                <w:szCs w:val="18"/>
                <w:lang w:val="en-GB"/>
              </w:rPr>
            </w:pPr>
          </w:p>
        </w:tc>
      </w:tr>
      <w:tr w:rsidR="002C6EF6" w:rsidRPr="001E3CF3" w14:paraId="636FBF9D" w14:textId="77777777" w:rsidTr="002C6EF6">
        <w:tc>
          <w:tcPr>
            <w:tcW w:w="2108" w:type="dxa"/>
          </w:tcPr>
          <w:p w14:paraId="1158805C" w14:textId="77777777" w:rsidR="002C6EF6" w:rsidRPr="001E3CF3" w:rsidRDefault="002C6EF6" w:rsidP="002C6EF6">
            <w:pPr>
              <w:rPr>
                <w:rFonts w:ascii="Arial" w:hAnsi="Arial" w:cs="Arial"/>
                <w:color w:val="000000"/>
                <w:sz w:val="18"/>
                <w:szCs w:val="18"/>
                <w:lang w:val="en-GB"/>
              </w:rPr>
            </w:pPr>
            <w:r w:rsidRPr="001E3CF3">
              <w:rPr>
                <w:rFonts w:ascii="Arial" w:hAnsi="Arial" w:cs="Arial"/>
                <w:color w:val="000000"/>
                <w:sz w:val="18"/>
                <w:szCs w:val="18"/>
                <w:lang w:val="en-GB"/>
              </w:rPr>
              <w:t>Infectious</w:t>
            </w:r>
          </w:p>
          <w:p w14:paraId="0B410CC9" w14:textId="77777777" w:rsidR="002C6EF6" w:rsidRPr="001E3CF3" w:rsidRDefault="002C6EF6" w:rsidP="002C6EF6">
            <w:pPr>
              <w:rPr>
                <w:rFonts w:ascii="Arial" w:hAnsi="Arial" w:cs="Arial"/>
                <w:color w:val="000000"/>
                <w:sz w:val="18"/>
                <w:szCs w:val="18"/>
                <w:lang w:val="en-GB"/>
              </w:rPr>
            </w:pPr>
            <w:r w:rsidRPr="001E3CF3">
              <w:rPr>
                <w:rFonts w:ascii="Arial" w:hAnsi="Arial" w:cs="Arial"/>
                <w:color w:val="000000"/>
                <w:sz w:val="18"/>
                <w:szCs w:val="18"/>
                <w:lang w:val="en-GB"/>
              </w:rPr>
              <w:t>mononucleosis</w:t>
            </w:r>
          </w:p>
          <w:p w14:paraId="599439CF" w14:textId="77777777" w:rsidR="002C6EF6" w:rsidRPr="001E3CF3" w:rsidRDefault="002C6EF6" w:rsidP="002C6EF6">
            <w:pPr>
              <w:rPr>
                <w:rFonts w:ascii="Arial" w:hAnsi="Arial" w:cs="Arial"/>
                <w:color w:val="000000"/>
                <w:sz w:val="18"/>
                <w:szCs w:val="18"/>
                <w:lang w:val="en-GB"/>
              </w:rPr>
            </w:pPr>
          </w:p>
        </w:tc>
        <w:tc>
          <w:tcPr>
            <w:tcW w:w="2237" w:type="dxa"/>
          </w:tcPr>
          <w:p w14:paraId="267A9C48" w14:textId="77777777" w:rsidR="002C6EF6" w:rsidRPr="001E3CF3" w:rsidRDefault="002C6EF6" w:rsidP="002C6EF6">
            <w:pPr>
              <w:rPr>
                <w:rFonts w:ascii="Arial" w:hAnsi="Arial" w:cs="Arial"/>
                <w:color w:val="000000"/>
                <w:sz w:val="18"/>
                <w:szCs w:val="18"/>
                <w:lang w:val="en-GB"/>
              </w:rPr>
            </w:pPr>
            <w:r w:rsidRPr="001E3CF3">
              <w:rPr>
                <w:rFonts w:ascii="Arial" w:hAnsi="Arial" w:cs="Arial"/>
                <w:color w:val="000000"/>
                <w:sz w:val="18"/>
                <w:szCs w:val="18"/>
                <w:lang w:val="en-GB"/>
              </w:rPr>
              <w:t>4-6 weeks</w:t>
            </w:r>
          </w:p>
        </w:tc>
        <w:tc>
          <w:tcPr>
            <w:tcW w:w="2239" w:type="dxa"/>
          </w:tcPr>
          <w:p w14:paraId="48CA4714" w14:textId="77777777" w:rsidR="002C6EF6" w:rsidRPr="001E3CF3" w:rsidRDefault="002C6EF6" w:rsidP="002C6EF6">
            <w:pPr>
              <w:rPr>
                <w:rFonts w:ascii="Arial" w:hAnsi="Arial" w:cs="Arial"/>
                <w:color w:val="000000"/>
                <w:sz w:val="18"/>
                <w:szCs w:val="18"/>
                <w:lang w:val="en-GB"/>
              </w:rPr>
            </w:pPr>
            <w:r w:rsidRPr="001E3CF3">
              <w:rPr>
                <w:rFonts w:ascii="Arial" w:hAnsi="Arial" w:cs="Arial"/>
                <w:color w:val="000000"/>
                <w:sz w:val="18"/>
                <w:szCs w:val="18"/>
                <w:lang w:val="en-GB"/>
              </w:rPr>
              <w:t>Prolonged fever. Duration: 6-10 days</w:t>
            </w:r>
          </w:p>
          <w:p w14:paraId="1315AAB4" w14:textId="77777777" w:rsidR="002C6EF6" w:rsidRPr="001E3CF3" w:rsidRDefault="002C6EF6" w:rsidP="002C6EF6">
            <w:pPr>
              <w:rPr>
                <w:rFonts w:ascii="Arial" w:hAnsi="Arial" w:cs="Arial"/>
                <w:color w:val="000000"/>
                <w:sz w:val="18"/>
                <w:szCs w:val="18"/>
                <w:lang w:val="en-GB"/>
              </w:rPr>
            </w:pPr>
          </w:p>
          <w:p w14:paraId="4142661A" w14:textId="77777777" w:rsidR="002C6EF6" w:rsidRPr="001E3CF3" w:rsidRDefault="002C6EF6" w:rsidP="002C6EF6">
            <w:pPr>
              <w:rPr>
                <w:rFonts w:ascii="Arial" w:hAnsi="Arial" w:cs="Arial"/>
                <w:color w:val="000000"/>
                <w:sz w:val="18"/>
                <w:szCs w:val="18"/>
                <w:lang w:val="en-GB"/>
              </w:rPr>
            </w:pPr>
          </w:p>
        </w:tc>
        <w:tc>
          <w:tcPr>
            <w:tcW w:w="2582" w:type="dxa"/>
          </w:tcPr>
          <w:p w14:paraId="2B53BB74" w14:textId="77777777" w:rsidR="002C6EF6" w:rsidRPr="001E3CF3" w:rsidRDefault="002C6EF6" w:rsidP="002C6EF6">
            <w:pPr>
              <w:rPr>
                <w:rFonts w:ascii="Arial" w:hAnsi="Arial" w:cs="Arial"/>
                <w:color w:val="000000"/>
                <w:sz w:val="18"/>
                <w:szCs w:val="18"/>
                <w:lang w:val="en-GB"/>
              </w:rPr>
            </w:pPr>
            <w:r w:rsidRPr="001E3CF3">
              <w:rPr>
                <w:rFonts w:ascii="Arial" w:hAnsi="Arial" w:cs="Arial"/>
                <w:color w:val="000000"/>
                <w:sz w:val="18"/>
                <w:szCs w:val="18"/>
                <w:lang w:val="en-GB"/>
              </w:rPr>
              <w:t xml:space="preserve">- Copper-colored, partially confluent macules and papules as seen in measles or scarlet fever. Clearance with desquamation. More frequent after taking ampicillin. </w:t>
            </w:r>
          </w:p>
          <w:p w14:paraId="464B19F9" w14:textId="77777777" w:rsidR="002C6EF6" w:rsidRPr="001E3CF3" w:rsidRDefault="002C6EF6" w:rsidP="002C6EF6">
            <w:pPr>
              <w:rPr>
                <w:rFonts w:ascii="Arial" w:hAnsi="Arial" w:cs="Arial"/>
                <w:color w:val="000000"/>
                <w:sz w:val="18"/>
                <w:szCs w:val="18"/>
                <w:lang w:val="en-GB"/>
              </w:rPr>
            </w:pPr>
          </w:p>
        </w:tc>
        <w:tc>
          <w:tcPr>
            <w:tcW w:w="2066" w:type="dxa"/>
          </w:tcPr>
          <w:p w14:paraId="4A302E36" w14:textId="77777777" w:rsidR="002C6EF6" w:rsidRPr="001E3CF3" w:rsidRDefault="002C6EF6" w:rsidP="002C6EF6">
            <w:pPr>
              <w:rPr>
                <w:rFonts w:ascii="Arial" w:hAnsi="Arial" w:cs="Arial"/>
                <w:color w:val="000000"/>
                <w:sz w:val="18"/>
                <w:szCs w:val="18"/>
                <w:lang w:val="en-GB"/>
              </w:rPr>
            </w:pPr>
            <w:r w:rsidRPr="001E3CF3">
              <w:rPr>
                <w:rFonts w:ascii="Arial" w:hAnsi="Arial" w:cs="Arial"/>
                <w:color w:val="000000"/>
                <w:sz w:val="18"/>
                <w:szCs w:val="18"/>
                <w:lang w:val="en-GB"/>
              </w:rPr>
              <w:t xml:space="preserve">Triad of fever, lymphadenopathy and pharyngitis. </w:t>
            </w:r>
          </w:p>
          <w:p w14:paraId="3569B5C5" w14:textId="77777777" w:rsidR="002C6EF6" w:rsidRPr="001E3CF3" w:rsidRDefault="002C6EF6" w:rsidP="002C6EF6">
            <w:pPr>
              <w:rPr>
                <w:rFonts w:ascii="Arial" w:hAnsi="Arial" w:cs="Arial"/>
                <w:color w:val="000000"/>
                <w:sz w:val="18"/>
                <w:szCs w:val="18"/>
                <w:lang w:val="en-GB"/>
              </w:rPr>
            </w:pPr>
            <w:r w:rsidRPr="001E3CF3">
              <w:rPr>
                <w:rFonts w:ascii="Arial" w:hAnsi="Arial" w:cs="Arial"/>
                <w:color w:val="000000"/>
                <w:sz w:val="18"/>
                <w:szCs w:val="18"/>
                <w:lang w:val="en-GB"/>
              </w:rPr>
              <w:t>Membranous tonsillitis.</w:t>
            </w:r>
          </w:p>
          <w:p w14:paraId="336F0C7A" w14:textId="77777777" w:rsidR="002C6EF6" w:rsidRPr="001E3CF3" w:rsidRDefault="002C6EF6" w:rsidP="002C6EF6">
            <w:pPr>
              <w:widowControl w:val="0"/>
              <w:autoSpaceDE w:val="0"/>
              <w:autoSpaceDN w:val="0"/>
              <w:adjustRightInd w:val="0"/>
              <w:rPr>
                <w:rFonts w:ascii="Arial" w:hAnsi="Arial" w:cs="Arial"/>
                <w:sz w:val="18"/>
                <w:szCs w:val="18"/>
                <w:lang w:val="en-GB"/>
              </w:rPr>
            </w:pPr>
            <w:r w:rsidRPr="001E3CF3">
              <w:rPr>
                <w:rFonts w:ascii="Arial" w:hAnsi="Arial" w:cs="Arial"/>
                <w:color w:val="000000"/>
                <w:sz w:val="18"/>
                <w:szCs w:val="18"/>
                <w:lang w:val="en-GB"/>
              </w:rPr>
              <w:t>Hepatosplenomegaly.</w:t>
            </w:r>
          </w:p>
          <w:p w14:paraId="463E69DB" w14:textId="77777777" w:rsidR="002C6EF6" w:rsidRPr="001E3CF3" w:rsidRDefault="002C6EF6" w:rsidP="002C6EF6">
            <w:pPr>
              <w:rPr>
                <w:rFonts w:ascii="Arial" w:hAnsi="Arial" w:cs="Arial"/>
                <w:color w:val="000000"/>
                <w:sz w:val="18"/>
                <w:szCs w:val="18"/>
                <w:lang w:val="en-GB"/>
              </w:rPr>
            </w:pPr>
          </w:p>
        </w:tc>
      </w:tr>
    </w:tbl>
    <w:p w14:paraId="5116C7B2" w14:textId="77777777" w:rsidR="00154A0E" w:rsidRPr="001E3CF3" w:rsidRDefault="00154A0E" w:rsidP="002B7DB2">
      <w:pPr>
        <w:rPr>
          <w:rFonts w:ascii="Arial" w:hAnsi="Arial" w:cs="Arial"/>
          <w:b/>
          <w:lang w:val="en-GB"/>
        </w:rPr>
      </w:pPr>
      <w:r w:rsidRPr="001E3CF3">
        <w:rPr>
          <w:rFonts w:ascii="Arial" w:hAnsi="Arial" w:cs="Arial"/>
          <w:b/>
          <w:lang w:val="en-GB"/>
        </w:rPr>
        <w:t xml:space="preserve">Table </w:t>
      </w:r>
      <w:r w:rsidR="002C52BA" w:rsidRPr="001E3CF3">
        <w:rPr>
          <w:rFonts w:ascii="Arial" w:hAnsi="Arial" w:cs="Arial"/>
          <w:b/>
          <w:lang w:val="en-GB"/>
        </w:rPr>
        <w:t>E</w:t>
      </w:r>
      <w:r w:rsidR="002D6077" w:rsidRPr="001E3CF3">
        <w:rPr>
          <w:rFonts w:ascii="Arial" w:hAnsi="Arial" w:cs="Arial"/>
          <w:b/>
          <w:lang w:val="en-GB"/>
        </w:rPr>
        <w:t>5</w:t>
      </w:r>
      <w:r w:rsidR="00080FB3" w:rsidRPr="001E3CF3">
        <w:rPr>
          <w:rFonts w:ascii="Arial" w:hAnsi="Arial" w:cs="Arial"/>
          <w:b/>
          <w:lang w:val="en-GB"/>
        </w:rPr>
        <w:t xml:space="preserve">. Clinical features of common viral </w:t>
      </w:r>
      <w:r w:rsidR="00CE169A" w:rsidRPr="001E3CF3">
        <w:rPr>
          <w:rFonts w:ascii="Arial" w:hAnsi="Arial" w:cs="Arial"/>
          <w:b/>
          <w:lang w:val="en-GB"/>
        </w:rPr>
        <w:t>exanthem</w:t>
      </w:r>
      <w:r w:rsidR="00080FB3" w:rsidRPr="001E3CF3">
        <w:rPr>
          <w:rFonts w:ascii="Arial" w:hAnsi="Arial" w:cs="Arial"/>
          <w:b/>
          <w:lang w:val="en-GB"/>
        </w:rPr>
        <w:t>s as differential diagnoses for drug exanthems</w:t>
      </w:r>
    </w:p>
    <w:p w14:paraId="71F7D373" w14:textId="77777777" w:rsidR="002B7DB2" w:rsidRPr="001E3CF3" w:rsidRDefault="002B7DB2" w:rsidP="00F34480">
      <w:pPr>
        <w:rPr>
          <w:rFonts w:ascii="Arial" w:hAnsi="Arial" w:cs="Arial"/>
          <w:b/>
          <w:lang w:val="en-GB"/>
        </w:rPr>
      </w:pPr>
      <w:r w:rsidRPr="001E3CF3">
        <w:rPr>
          <w:rFonts w:ascii="Arial" w:hAnsi="Arial" w:cs="Arial"/>
          <w:b/>
          <w:lang w:val="en-GB"/>
        </w:rPr>
        <w:br w:type="page"/>
      </w:r>
    </w:p>
    <w:p w14:paraId="4B77D02C" w14:textId="77777777" w:rsidR="002D6077" w:rsidRPr="007C0A19" w:rsidRDefault="002D6077" w:rsidP="00F34480">
      <w:pPr>
        <w:rPr>
          <w:rFonts w:ascii="Arial" w:hAnsi="Arial" w:cs="Arial"/>
          <w:b/>
          <w:lang w:val="fr-FR"/>
        </w:rPr>
      </w:pPr>
      <w:r w:rsidRPr="007C0A19">
        <w:rPr>
          <w:rFonts w:ascii="Arial" w:hAnsi="Arial" w:cs="Arial"/>
          <w:b/>
          <w:lang w:val="fr-FR"/>
        </w:rPr>
        <w:lastRenderedPageBreak/>
        <w:t>Table E6. Drug hypersensitivity questionnaire</w:t>
      </w:r>
      <w:r w:rsidR="00DA6E80" w:rsidRPr="007C0A19">
        <w:rPr>
          <w:rFonts w:ascii="Arial" w:hAnsi="Arial" w:cs="Arial"/>
          <w:b/>
          <w:lang w:val="fr-FR"/>
        </w:rPr>
        <w:t xml:space="preserve"> </w:t>
      </w:r>
      <w:r w:rsidR="001B4C3E">
        <w:rPr>
          <w:rFonts w:ascii="Arial" w:hAnsi="Arial" w:cs="Arial"/>
          <w:b/>
          <w:lang w:val="en-GB"/>
        </w:rPr>
        <w:fldChar w:fldCharType="begin"/>
      </w:r>
      <w:r w:rsidR="00153A41" w:rsidRPr="007C0A19">
        <w:rPr>
          <w:rFonts w:ascii="Arial" w:hAnsi="Arial" w:cs="Arial"/>
          <w:b/>
          <w:lang w:val="fr-FR"/>
        </w:rPr>
        <w:instrText xml:space="preserve"> ADDIN EN.CITE &lt;EndNote&gt;&lt;Cite&gt;&lt;Author&gt;Demoly&lt;/Author&gt;&lt;Year&gt;1999&lt;/Year&gt;&lt;RecNum&gt;4&lt;/RecNum&gt;&lt;DisplayText&gt;(47)&lt;/DisplayText&gt;&lt;record&gt;&lt;rec-number&gt;4&lt;/rec-number&gt;&lt;foreign-keys&gt;&lt;key app="EN" db-id="2xtp9f2tjdx0pqe5dew5paf1pr9wsswzwf2f" timestamp="1516218978"&gt;4&lt;/key&gt;&lt;/foreign-keys&gt;&lt;ref-type name="Journal Article"&gt;17&lt;/ref-type&gt;&lt;contributors&gt;&lt;authors&gt;&lt;author&gt;Demoly, P.&lt;/author&gt;&lt;author&gt;Kropf, R.&lt;/author&gt;&lt;author&gt;Bircher, A.&lt;/author&gt;&lt;author&gt;Pichler, W. J.&lt;/author&gt;&lt;/authors&gt;&lt;/contributors&gt;&lt;auth-address&gt;Maladies Respiratoires-INSERM U454, Hopital Arnaud de Villeneuve, University Hospital of Montpellier, France.&lt;/auth-address&gt;&lt;titles&gt;&lt;title&gt;Drug hypersensitivity: questionnaire. EAACI interest group on drug hypersensitivity&lt;/title&gt;&lt;secondary-title&gt;Allergy&lt;/secondary-title&gt;&lt;alt-title&gt;Allergy&lt;/alt-title&gt;&lt;/titles&gt;&lt;pages&gt;999-1003&lt;/pages&gt;&lt;volume&gt;54&lt;/volume&gt;&lt;number&gt;9&lt;/number&gt;&lt;edition&gt;1999/10/03&lt;/edition&gt;&lt;keywords&gt;&lt;keyword&gt;Diagnosis, Differential&lt;/keyword&gt;&lt;keyword&gt;Drug Hypersensitivity/*diagnosis&lt;/keyword&gt;&lt;keyword&gt;Humans&lt;/keyword&gt;&lt;keyword&gt;*Surveys and Questionnaires&lt;/keyword&gt;&lt;/keywords&gt;&lt;dates&gt;&lt;year&gt;1999&lt;/year&gt;&lt;pub-dates&gt;&lt;date&gt;Sep&lt;/date&gt;&lt;/pub-dates&gt;&lt;/dates&gt;&lt;isbn&gt;0105-4538 (Print)&amp;#xD;0105-4538&lt;/isbn&gt;&lt;accession-num&gt;10505466&lt;/accession-num&gt;&lt;urls&gt;&lt;/urls&gt;&lt;remote-database-provider&gt;NLM&lt;/remote-database-provider&gt;&lt;language&gt;eng&lt;/language&gt;&lt;/record&gt;&lt;/Cite&gt;&lt;/EndNote&gt;</w:instrText>
      </w:r>
      <w:r w:rsidR="001B4C3E">
        <w:rPr>
          <w:rFonts w:ascii="Arial" w:hAnsi="Arial" w:cs="Arial"/>
          <w:b/>
          <w:lang w:val="en-GB"/>
        </w:rPr>
        <w:fldChar w:fldCharType="separate"/>
      </w:r>
      <w:r w:rsidR="00153A41" w:rsidRPr="007C0A19">
        <w:rPr>
          <w:rFonts w:ascii="Arial" w:hAnsi="Arial" w:cs="Arial"/>
          <w:b/>
          <w:noProof/>
          <w:lang w:val="fr-FR"/>
        </w:rPr>
        <w:t>(47)</w:t>
      </w:r>
      <w:r w:rsidR="001B4C3E">
        <w:rPr>
          <w:rFonts w:ascii="Arial" w:hAnsi="Arial" w:cs="Arial"/>
          <w:b/>
          <w:lang w:val="en-GB"/>
        </w:rPr>
        <w:fldChar w:fldCharType="end"/>
      </w:r>
    </w:p>
    <w:p w14:paraId="4E7A0951" w14:textId="77777777" w:rsidR="002B7DB2" w:rsidRPr="001E3CF3" w:rsidRDefault="00080FB3" w:rsidP="00F34480">
      <w:pPr>
        <w:rPr>
          <w:rFonts w:ascii="Arial" w:hAnsi="Arial" w:cs="Arial"/>
          <w:b/>
          <w:lang w:val="en-GB"/>
        </w:rPr>
      </w:pPr>
      <w:r w:rsidRPr="001E3CF3">
        <w:rPr>
          <w:rFonts w:ascii="Arial" w:hAnsi="Arial" w:cs="Arial"/>
          <w:b/>
          <w:noProof/>
          <w:lang w:val="en-GB" w:eastAsia="en-GB"/>
        </w:rPr>
        <w:drawing>
          <wp:inline distT="0" distB="0" distL="0" distR="0" wp14:anchorId="26A35FCA" wp14:editId="649E8419">
            <wp:extent cx="5561634" cy="8678174"/>
            <wp:effectExtent l="0" t="0" r="1270" b="889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563035" cy="8680360"/>
                    </a:xfrm>
                    <a:prstGeom prst="rect">
                      <a:avLst/>
                    </a:prstGeom>
                    <a:noFill/>
                    <a:ln>
                      <a:noFill/>
                    </a:ln>
                  </pic:spPr>
                </pic:pic>
              </a:graphicData>
            </a:graphic>
          </wp:inline>
        </w:drawing>
      </w:r>
    </w:p>
    <w:p w14:paraId="3AC44064" w14:textId="77777777" w:rsidR="00080FB3" w:rsidRPr="001E3CF3" w:rsidRDefault="00080FB3" w:rsidP="00F34480">
      <w:pPr>
        <w:rPr>
          <w:rFonts w:ascii="Arial" w:hAnsi="Arial" w:cs="Arial"/>
          <w:b/>
          <w:lang w:val="en-GB"/>
        </w:rPr>
      </w:pPr>
      <w:r w:rsidRPr="001E3CF3">
        <w:rPr>
          <w:rFonts w:ascii="Arial" w:hAnsi="Arial" w:cs="Arial"/>
          <w:b/>
          <w:noProof/>
          <w:lang w:val="en-GB" w:eastAsia="en-GB"/>
        </w:rPr>
        <w:lastRenderedPageBreak/>
        <w:drawing>
          <wp:inline distT="0" distB="0" distL="0" distR="0" wp14:anchorId="303EAA5F" wp14:editId="6F1AB894">
            <wp:extent cx="5760720" cy="8572145"/>
            <wp:effectExtent l="0" t="0" r="0" b="63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60720" cy="8572145"/>
                    </a:xfrm>
                    <a:prstGeom prst="rect">
                      <a:avLst/>
                    </a:prstGeom>
                    <a:noFill/>
                    <a:ln>
                      <a:noFill/>
                    </a:ln>
                  </pic:spPr>
                </pic:pic>
              </a:graphicData>
            </a:graphic>
          </wp:inline>
        </w:drawing>
      </w:r>
    </w:p>
    <w:p w14:paraId="15E71F9C" w14:textId="77777777" w:rsidR="00080FB3" w:rsidRPr="001E3CF3" w:rsidRDefault="00080FB3" w:rsidP="00F34480">
      <w:pPr>
        <w:rPr>
          <w:rFonts w:ascii="Arial" w:hAnsi="Arial" w:cs="Arial"/>
          <w:b/>
          <w:lang w:val="en-GB"/>
        </w:rPr>
      </w:pPr>
    </w:p>
    <w:p w14:paraId="5EB470FF" w14:textId="6213776F" w:rsidR="00080FB3" w:rsidRDefault="00080FB3" w:rsidP="00F34480">
      <w:pPr>
        <w:rPr>
          <w:rFonts w:ascii="Arial" w:hAnsi="Arial" w:cs="Arial"/>
          <w:b/>
          <w:lang w:val="en-GB"/>
        </w:rPr>
      </w:pPr>
    </w:p>
    <w:p w14:paraId="65E87DD5" w14:textId="77777777" w:rsidR="00AB5B94" w:rsidRPr="00A75515" w:rsidRDefault="00AB5B94" w:rsidP="00AB5B94">
      <w:pPr>
        <w:spacing w:line="360" w:lineRule="auto"/>
        <w:rPr>
          <w:rFonts w:ascii="Arial" w:hAnsi="Arial" w:cs="Arial"/>
          <w:b/>
          <w:lang w:val="en-GB"/>
        </w:rPr>
      </w:pPr>
      <w:r w:rsidRPr="00A75515">
        <w:rPr>
          <w:rFonts w:ascii="Arial" w:hAnsi="Arial" w:cs="Arial"/>
          <w:b/>
          <w:lang w:val="en-GB"/>
        </w:rPr>
        <w:lastRenderedPageBreak/>
        <w:t>Tab</w:t>
      </w:r>
      <w:r>
        <w:rPr>
          <w:rFonts w:ascii="Arial" w:hAnsi="Arial" w:cs="Arial"/>
          <w:b/>
          <w:lang w:val="en-GB"/>
        </w:rPr>
        <w:t>le</w:t>
      </w:r>
      <w:r w:rsidRPr="00A75515">
        <w:rPr>
          <w:rFonts w:ascii="Arial" w:hAnsi="Arial" w:cs="Arial"/>
          <w:b/>
          <w:lang w:val="en-GB"/>
        </w:rPr>
        <w:t xml:space="preserve"> </w:t>
      </w:r>
      <w:r>
        <w:rPr>
          <w:rFonts w:ascii="Arial" w:hAnsi="Arial" w:cs="Arial"/>
          <w:b/>
          <w:lang w:val="en-GB"/>
        </w:rPr>
        <w:t xml:space="preserve">E7. </w:t>
      </w:r>
      <w:r w:rsidRPr="00A75515">
        <w:rPr>
          <w:rFonts w:ascii="Arial" w:hAnsi="Arial" w:cs="Arial"/>
          <w:b/>
          <w:lang w:val="en-GB"/>
        </w:rPr>
        <w:t>Audit points (Checklist)</w:t>
      </w:r>
    </w:p>
    <w:p w14:paraId="23304FCA" w14:textId="77777777" w:rsidR="00AB5B94" w:rsidRPr="00A75515" w:rsidRDefault="00AB5B94" w:rsidP="00AB5B94">
      <w:pPr>
        <w:pStyle w:val="ListParagraph"/>
        <w:numPr>
          <w:ilvl w:val="0"/>
          <w:numId w:val="9"/>
        </w:numPr>
        <w:spacing w:line="360" w:lineRule="auto"/>
        <w:rPr>
          <w:rFonts w:ascii="Arial" w:hAnsi="Arial" w:cs="Arial"/>
          <w:bCs/>
          <w:lang w:val="en-GB"/>
        </w:rPr>
      </w:pPr>
      <w:r w:rsidRPr="00A75515">
        <w:rPr>
          <w:rFonts w:ascii="Arial" w:hAnsi="Arial" w:cs="Arial"/>
          <w:bCs/>
          <w:lang w:val="en-GB"/>
        </w:rPr>
        <w:t>Of the last 10 cases with a diagnosis of a skin reaction caused by drug allergy (hypersensitivity), in what proportion was the data in Tab. E6 captured and recorded in their clinical records?</w:t>
      </w:r>
    </w:p>
    <w:p w14:paraId="0F71B215" w14:textId="77777777" w:rsidR="00AB5B94" w:rsidRPr="00A75515" w:rsidRDefault="00AB5B94" w:rsidP="00AB5B94">
      <w:pPr>
        <w:pStyle w:val="ListParagraph"/>
        <w:numPr>
          <w:ilvl w:val="0"/>
          <w:numId w:val="9"/>
        </w:numPr>
        <w:spacing w:line="360" w:lineRule="auto"/>
        <w:rPr>
          <w:rFonts w:ascii="Arial" w:hAnsi="Arial" w:cs="Arial"/>
          <w:bCs/>
          <w:lang w:val="en-GB"/>
        </w:rPr>
      </w:pPr>
      <w:r w:rsidRPr="00A75515">
        <w:rPr>
          <w:rFonts w:ascii="Arial" w:hAnsi="Arial" w:cs="Arial"/>
          <w:bCs/>
          <w:lang w:val="en-GB"/>
        </w:rPr>
        <w:t>Of the last 10 cases with a diagnosis of a skin reaction caused by drug allergy (hypersensitivity), what proportion were classified according to the algorithm Fig. 1?</w:t>
      </w:r>
    </w:p>
    <w:p w14:paraId="17C97DDD" w14:textId="77777777" w:rsidR="00AB5B94" w:rsidRDefault="00AB5B94" w:rsidP="00AB5B94">
      <w:pPr>
        <w:pStyle w:val="ListParagraph"/>
        <w:numPr>
          <w:ilvl w:val="0"/>
          <w:numId w:val="9"/>
        </w:numPr>
        <w:spacing w:line="360" w:lineRule="auto"/>
        <w:rPr>
          <w:rFonts w:ascii="Arial" w:hAnsi="Arial" w:cs="Arial"/>
          <w:bCs/>
          <w:lang w:val="en-GB"/>
        </w:rPr>
      </w:pPr>
      <w:r w:rsidRPr="00A75515">
        <w:rPr>
          <w:rFonts w:ascii="Arial" w:hAnsi="Arial" w:cs="Arial"/>
          <w:bCs/>
          <w:lang w:val="en-GB"/>
        </w:rPr>
        <w:t>Of the last 10 cases with a diagnosis of a skin reaction caused by drug allergy (hypersensitivity), what proportion were classified into a diagnostic label as per Table 1?</w:t>
      </w:r>
    </w:p>
    <w:p w14:paraId="27EE3D89" w14:textId="77777777" w:rsidR="00AB5B94" w:rsidRPr="00A75515" w:rsidRDefault="00AB5B94" w:rsidP="00AB5B94">
      <w:pPr>
        <w:pStyle w:val="ListParagraph"/>
        <w:numPr>
          <w:ilvl w:val="0"/>
          <w:numId w:val="9"/>
        </w:numPr>
        <w:spacing w:line="360" w:lineRule="auto"/>
        <w:rPr>
          <w:rFonts w:ascii="Arial" w:hAnsi="Arial" w:cs="Arial"/>
          <w:bCs/>
          <w:lang w:val="en-GB"/>
        </w:rPr>
      </w:pPr>
      <w:r w:rsidRPr="00A75515">
        <w:rPr>
          <w:rFonts w:ascii="Arial" w:hAnsi="Arial" w:cs="Arial"/>
          <w:bCs/>
          <w:lang w:val="en-GB"/>
        </w:rPr>
        <w:t>Of the last 10 cases with a diagnosis of a skin reaction caused by drug allergy (hypersensitivity), in what proportion were the appropriate differential diagnoses considered and excluded?</w:t>
      </w:r>
    </w:p>
    <w:p w14:paraId="1FD9C879" w14:textId="77777777" w:rsidR="00AB5B94" w:rsidRPr="001E3CF3" w:rsidRDefault="00AB5B94" w:rsidP="00F34480">
      <w:pPr>
        <w:rPr>
          <w:rFonts w:ascii="Arial" w:hAnsi="Arial" w:cs="Arial"/>
          <w:b/>
          <w:lang w:val="en-GB"/>
        </w:rPr>
      </w:pPr>
    </w:p>
    <w:p w14:paraId="4B5FD1DC" w14:textId="77777777" w:rsidR="002621E2" w:rsidRPr="001E3CF3" w:rsidRDefault="002621E2">
      <w:pPr>
        <w:rPr>
          <w:rFonts w:ascii="Arial" w:hAnsi="Arial" w:cs="Arial"/>
          <w:lang w:val="en-GB"/>
        </w:rPr>
      </w:pPr>
      <w:r w:rsidRPr="001E3CF3">
        <w:rPr>
          <w:rFonts w:ascii="Arial" w:hAnsi="Arial" w:cs="Arial"/>
          <w:noProof/>
          <w:lang w:val="en-GB" w:eastAsia="en-GB"/>
        </w:rPr>
        <w:lastRenderedPageBreak/>
        <w:drawing>
          <wp:inline distT="0" distB="0" distL="0" distR="0" wp14:anchorId="6F27FD33" wp14:editId="6C297C0B">
            <wp:extent cx="6106602" cy="8117909"/>
            <wp:effectExtent l="0" t="0" r="889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106602" cy="8117909"/>
                    </a:xfrm>
                    <a:prstGeom prst="rect">
                      <a:avLst/>
                    </a:prstGeom>
                    <a:noFill/>
                    <a:ln>
                      <a:noFill/>
                    </a:ln>
                  </pic:spPr>
                </pic:pic>
              </a:graphicData>
            </a:graphic>
          </wp:inline>
        </w:drawing>
      </w:r>
    </w:p>
    <w:p w14:paraId="3602BBFD" w14:textId="77777777" w:rsidR="002621E2" w:rsidRPr="001E3CF3" w:rsidRDefault="002621E2">
      <w:pPr>
        <w:rPr>
          <w:rFonts w:ascii="Arial" w:hAnsi="Arial" w:cs="Arial"/>
          <w:lang w:val="en-GB"/>
        </w:rPr>
      </w:pPr>
    </w:p>
    <w:p w14:paraId="21F2B54D" w14:textId="77777777" w:rsidR="002621E2" w:rsidRPr="001E3CF3" w:rsidRDefault="002621E2">
      <w:pPr>
        <w:rPr>
          <w:rFonts w:ascii="Arial" w:hAnsi="Arial" w:cs="Arial"/>
          <w:lang w:val="en-GB"/>
        </w:rPr>
      </w:pPr>
      <w:r w:rsidRPr="001E3CF3">
        <w:rPr>
          <w:rFonts w:ascii="Arial" w:hAnsi="Arial" w:cs="Arial"/>
          <w:lang w:val="en-GB"/>
        </w:rPr>
        <w:br w:type="page"/>
      </w:r>
    </w:p>
    <w:p w14:paraId="7721FD06" w14:textId="77777777" w:rsidR="002621E2" w:rsidRPr="001E3CF3" w:rsidRDefault="002621E2">
      <w:pPr>
        <w:rPr>
          <w:rFonts w:ascii="Arial" w:hAnsi="Arial" w:cs="Arial"/>
          <w:lang w:val="en-GB"/>
        </w:rPr>
      </w:pPr>
    </w:p>
    <w:p w14:paraId="6DF4B5E7" w14:textId="77777777" w:rsidR="002621E2" w:rsidRPr="001E3CF3" w:rsidRDefault="002621E2">
      <w:pPr>
        <w:rPr>
          <w:rFonts w:ascii="Arial" w:hAnsi="Arial" w:cs="Arial"/>
          <w:lang w:val="en-GB"/>
        </w:rPr>
      </w:pPr>
    </w:p>
    <w:p w14:paraId="5FF36051" w14:textId="77777777" w:rsidR="002621E2" w:rsidRPr="001E3CF3" w:rsidRDefault="002621E2">
      <w:pPr>
        <w:rPr>
          <w:rFonts w:ascii="Arial" w:hAnsi="Arial" w:cs="Arial"/>
          <w:lang w:val="en-GB"/>
        </w:rPr>
      </w:pPr>
      <w:r w:rsidRPr="001E3CF3">
        <w:rPr>
          <w:rFonts w:ascii="Arial" w:hAnsi="Arial" w:cs="Arial"/>
          <w:noProof/>
          <w:lang w:val="en-GB" w:eastAsia="en-GB"/>
        </w:rPr>
        <w:drawing>
          <wp:inline distT="0" distB="0" distL="0" distR="0" wp14:anchorId="0E88AF34" wp14:editId="2CB62573">
            <wp:extent cx="5760720" cy="8408729"/>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60720" cy="8408729"/>
                    </a:xfrm>
                    <a:prstGeom prst="rect">
                      <a:avLst/>
                    </a:prstGeom>
                    <a:noFill/>
                    <a:ln>
                      <a:noFill/>
                    </a:ln>
                  </pic:spPr>
                </pic:pic>
              </a:graphicData>
            </a:graphic>
          </wp:inline>
        </w:drawing>
      </w:r>
      <w:r w:rsidRPr="001E3CF3">
        <w:rPr>
          <w:rFonts w:ascii="Arial" w:hAnsi="Arial" w:cs="Arial"/>
          <w:lang w:val="en-GB"/>
        </w:rPr>
        <w:br w:type="page"/>
      </w:r>
    </w:p>
    <w:p w14:paraId="16C2F7F1" w14:textId="77777777" w:rsidR="002621E2" w:rsidRPr="001E3CF3" w:rsidRDefault="002621E2">
      <w:pPr>
        <w:rPr>
          <w:rFonts w:ascii="Arial" w:hAnsi="Arial" w:cs="Arial"/>
          <w:lang w:val="en-GB"/>
        </w:rPr>
      </w:pPr>
    </w:p>
    <w:p w14:paraId="50AE9D56" w14:textId="77777777" w:rsidR="002621E2" w:rsidRPr="001E3CF3" w:rsidRDefault="002621E2">
      <w:pPr>
        <w:rPr>
          <w:rFonts w:ascii="Arial" w:hAnsi="Arial" w:cs="Arial"/>
          <w:lang w:val="en-GB"/>
        </w:rPr>
      </w:pPr>
    </w:p>
    <w:p w14:paraId="55D6BC57" w14:textId="77777777" w:rsidR="002621E2" w:rsidRPr="001E3CF3" w:rsidRDefault="002621E2">
      <w:pPr>
        <w:rPr>
          <w:rFonts w:ascii="Arial" w:hAnsi="Arial" w:cs="Arial"/>
          <w:lang w:val="en-GB"/>
        </w:rPr>
      </w:pPr>
    </w:p>
    <w:p w14:paraId="2A04361D" w14:textId="0E592A10" w:rsidR="002621E2" w:rsidRPr="001E3CF3" w:rsidRDefault="002621E2">
      <w:pPr>
        <w:rPr>
          <w:rFonts w:ascii="Arial" w:hAnsi="Arial" w:cs="Arial"/>
          <w:b/>
          <w:lang w:val="en-GB"/>
        </w:rPr>
      </w:pPr>
      <w:r w:rsidRPr="001E3CF3">
        <w:rPr>
          <w:rFonts w:ascii="Arial" w:hAnsi="Arial" w:cs="Arial"/>
          <w:b/>
          <w:lang w:val="en-GB"/>
        </w:rPr>
        <w:t>References</w:t>
      </w:r>
    </w:p>
    <w:p w14:paraId="7E9CCE93" w14:textId="77777777" w:rsidR="002621E2" w:rsidRPr="001E3CF3" w:rsidRDefault="002621E2">
      <w:pPr>
        <w:rPr>
          <w:rFonts w:ascii="Arial" w:hAnsi="Arial" w:cs="Arial"/>
          <w:lang w:val="en-GB"/>
        </w:rPr>
      </w:pPr>
    </w:p>
    <w:p w14:paraId="1049B61F" w14:textId="77777777" w:rsidR="00904275" w:rsidRPr="00153A41" w:rsidRDefault="00904275" w:rsidP="00904275">
      <w:pPr>
        <w:pStyle w:val="EndNoteBibliography"/>
      </w:pPr>
      <w:r w:rsidRPr="001E3CF3">
        <w:rPr>
          <w:rFonts w:ascii="Arial" w:hAnsi="Arial" w:cs="Arial"/>
          <w:lang w:val="en-GB"/>
        </w:rPr>
        <w:fldChar w:fldCharType="begin"/>
      </w:r>
      <w:r w:rsidRPr="00DC274D">
        <w:rPr>
          <w:rFonts w:ascii="Arial" w:hAnsi="Arial" w:cs="Arial"/>
          <w:lang w:val="en-GB"/>
        </w:rPr>
        <w:instrText xml:space="preserve"> ADDIN EN.REFLIST </w:instrText>
      </w:r>
      <w:r w:rsidRPr="001E3CF3">
        <w:rPr>
          <w:rFonts w:ascii="Arial" w:hAnsi="Arial" w:cs="Arial"/>
          <w:lang w:val="en-GB"/>
        </w:rPr>
        <w:fldChar w:fldCharType="separate"/>
      </w:r>
      <w:r w:rsidRPr="00DC274D">
        <w:rPr>
          <w:lang w:val="en-GB"/>
        </w:rPr>
        <w:t>1.</w:t>
      </w:r>
      <w:r w:rsidRPr="00DC274D">
        <w:rPr>
          <w:lang w:val="en-GB"/>
        </w:rPr>
        <w:tab/>
        <w:t xml:space="preserve">Demoly P, Adkinson NF, Brockow K, Castells M, Chiriac AM, Greenberger PA, et al. </w:t>
      </w:r>
      <w:r w:rsidRPr="00153A41">
        <w:t xml:space="preserve">International Consensus on drug allergy. </w:t>
      </w:r>
      <w:r w:rsidRPr="00153A41">
        <w:rPr>
          <w:i/>
        </w:rPr>
        <w:t>Allergy</w:t>
      </w:r>
      <w:r w:rsidRPr="00153A41">
        <w:t xml:space="preserve"> 2014;</w:t>
      </w:r>
      <w:r w:rsidRPr="00153A41">
        <w:rPr>
          <w:b/>
        </w:rPr>
        <w:t>69</w:t>
      </w:r>
      <w:r w:rsidRPr="00153A41">
        <w:t>(4):420-437.</w:t>
      </w:r>
    </w:p>
    <w:p w14:paraId="76DC796F" w14:textId="77777777" w:rsidR="00904275" w:rsidRPr="00153A41" w:rsidRDefault="00904275" w:rsidP="00904275">
      <w:pPr>
        <w:pStyle w:val="EndNoteBibliography"/>
      </w:pPr>
      <w:r w:rsidRPr="00153A41">
        <w:t>2.</w:t>
      </w:r>
      <w:r w:rsidRPr="00153A41">
        <w:tab/>
        <w:t xml:space="preserve">Gomes ER, Demoly P. Epidemiology of hypersensitivity drug reactions. </w:t>
      </w:r>
      <w:r w:rsidRPr="00153A41">
        <w:rPr>
          <w:i/>
        </w:rPr>
        <w:t>Curr Opin Allergy Clin Immunol</w:t>
      </w:r>
      <w:r w:rsidRPr="00153A41">
        <w:t xml:space="preserve"> 2005;</w:t>
      </w:r>
      <w:r w:rsidRPr="00153A41">
        <w:rPr>
          <w:b/>
        </w:rPr>
        <w:t>5</w:t>
      </w:r>
      <w:r w:rsidRPr="00153A41">
        <w:t>(4):309-316.</w:t>
      </w:r>
    </w:p>
    <w:p w14:paraId="032B7DAE" w14:textId="77777777" w:rsidR="00904275" w:rsidRPr="00153A41" w:rsidRDefault="00904275" w:rsidP="00904275">
      <w:pPr>
        <w:pStyle w:val="EndNoteBibliography"/>
      </w:pPr>
      <w:r w:rsidRPr="00153A41">
        <w:t>3.</w:t>
      </w:r>
      <w:r w:rsidRPr="00153A41">
        <w:tab/>
        <w:t xml:space="preserve">Bigby M. Rates of cutaneous reactions to drugs. </w:t>
      </w:r>
      <w:r w:rsidRPr="00153A41">
        <w:rPr>
          <w:i/>
        </w:rPr>
        <w:t>Arch Dermatol</w:t>
      </w:r>
      <w:r w:rsidRPr="00153A41">
        <w:t xml:space="preserve"> 2001;</w:t>
      </w:r>
      <w:r w:rsidRPr="00153A41">
        <w:rPr>
          <w:b/>
        </w:rPr>
        <w:t>137</w:t>
      </w:r>
      <w:r w:rsidRPr="00153A41">
        <w:t>(6):765-770.</w:t>
      </w:r>
    </w:p>
    <w:p w14:paraId="3681347C" w14:textId="77777777" w:rsidR="00904275" w:rsidRPr="00153A41" w:rsidRDefault="00904275" w:rsidP="00904275">
      <w:pPr>
        <w:pStyle w:val="EndNoteBibliography"/>
      </w:pPr>
      <w:r w:rsidRPr="00153A41">
        <w:t>4.</w:t>
      </w:r>
      <w:r w:rsidRPr="00153A41">
        <w:tab/>
        <w:t>Brockow K. Drug Allergy: Definitions and Phenotypes. St. Louis, USA: Elsevier; 2018.</w:t>
      </w:r>
    </w:p>
    <w:p w14:paraId="15C73C56" w14:textId="77777777" w:rsidR="00904275" w:rsidRPr="00153A41" w:rsidRDefault="00904275" w:rsidP="00904275">
      <w:pPr>
        <w:pStyle w:val="EndNoteBibliography"/>
      </w:pPr>
      <w:r w:rsidRPr="00153A41">
        <w:t>5.</w:t>
      </w:r>
      <w:r w:rsidRPr="00153A41">
        <w:tab/>
        <w:t xml:space="preserve">Zuberbier T, Asero R, Bindslev-Jensen C, Walter Canonica G, Church MK, Gimenez-Arnau A, et al. EAACI/GA(2)LEN/EDF/WAO guideline: definition, classification and diagnosis of urticaria. </w:t>
      </w:r>
      <w:r w:rsidRPr="00153A41">
        <w:rPr>
          <w:i/>
        </w:rPr>
        <w:t>Allergy</w:t>
      </w:r>
      <w:r w:rsidRPr="00153A41">
        <w:t xml:space="preserve"> 2009;</w:t>
      </w:r>
      <w:r w:rsidRPr="00153A41">
        <w:rPr>
          <w:b/>
        </w:rPr>
        <w:t>64</w:t>
      </w:r>
      <w:r w:rsidRPr="00153A41">
        <w:t>(10):1417-1426.</w:t>
      </w:r>
    </w:p>
    <w:p w14:paraId="17627E12" w14:textId="77777777" w:rsidR="00904275" w:rsidRPr="00153A41" w:rsidRDefault="00904275" w:rsidP="00904275">
      <w:pPr>
        <w:pStyle w:val="EndNoteBibliography"/>
      </w:pPr>
      <w:r w:rsidRPr="00153A41">
        <w:t>6.</w:t>
      </w:r>
      <w:r w:rsidRPr="00153A41">
        <w:tab/>
        <w:t xml:space="preserve">Ardern-Jones MR, Friedmann PS. Skin manifestations of drug allergy. </w:t>
      </w:r>
      <w:r w:rsidRPr="00153A41">
        <w:rPr>
          <w:i/>
        </w:rPr>
        <w:t>Br J Clin Pharmacol</w:t>
      </w:r>
      <w:r w:rsidRPr="00153A41">
        <w:t xml:space="preserve"> 2011;</w:t>
      </w:r>
      <w:r w:rsidRPr="00153A41">
        <w:rPr>
          <w:b/>
        </w:rPr>
        <w:t>71</w:t>
      </w:r>
      <w:r w:rsidRPr="00153A41">
        <w:t>(5):672-683.</w:t>
      </w:r>
    </w:p>
    <w:p w14:paraId="388B2F50" w14:textId="77777777" w:rsidR="00904275" w:rsidRPr="00153A41" w:rsidRDefault="00904275" w:rsidP="00904275">
      <w:pPr>
        <w:pStyle w:val="EndNoteBibliography"/>
      </w:pPr>
      <w:r w:rsidRPr="00153A41">
        <w:t>7.</w:t>
      </w:r>
      <w:r w:rsidRPr="00153A41">
        <w:tab/>
        <w:t xml:space="preserve">Greaves M, Lawlor F. Angioedema: manifestations and management. </w:t>
      </w:r>
      <w:r w:rsidRPr="00153A41">
        <w:rPr>
          <w:i/>
        </w:rPr>
        <w:t>J Am Acad Dermatol</w:t>
      </w:r>
      <w:r w:rsidRPr="00153A41">
        <w:t xml:space="preserve"> 1991;</w:t>
      </w:r>
      <w:r w:rsidRPr="00153A41">
        <w:rPr>
          <w:b/>
        </w:rPr>
        <w:t>25</w:t>
      </w:r>
      <w:r w:rsidRPr="00153A41">
        <w:t>(1 Pt 2):155-161; discussion 161-155.</w:t>
      </w:r>
    </w:p>
    <w:p w14:paraId="4EA2E16F" w14:textId="77777777" w:rsidR="00904275" w:rsidRPr="00153A41" w:rsidRDefault="00904275" w:rsidP="00904275">
      <w:pPr>
        <w:pStyle w:val="EndNoteBibliography"/>
      </w:pPr>
      <w:r w:rsidRPr="00153A41">
        <w:t>8.</w:t>
      </w:r>
      <w:r w:rsidRPr="00153A41">
        <w:tab/>
        <w:t xml:space="preserve">Simons FE. 9. Anaphylaxis. </w:t>
      </w:r>
      <w:r w:rsidRPr="00153A41">
        <w:rPr>
          <w:i/>
        </w:rPr>
        <w:t>J Allergy Clin Immunol</w:t>
      </w:r>
      <w:r w:rsidRPr="00153A41">
        <w:t xml:space="preserve"> 2008;</w:t>
      </w:r>
      <w:r w:rsidRPr="00153A41">
        <w:rPr>
          <w:b/>
        </w:rPr>
        <w:t>121</w:t>
      </w:r>
      <w:r w:rsidRPr="00153A41">
        <w:t>(2 Suppl):S402-407; quiz S420.</w:t>
      </w:r>
    </w:p>
    <w:p w14:paraId="59AF4334" w14:textId="77777777" w:rsidR="00904275" w:rsidRPr="00153A41" w:rsidRDefault="00904275" w:rsidP="00904275">
      <w:pPr>
        <w:pStyle w:val="EndNoteBibliography"/>
      </w:pPr>
      <w:r w:rsidRPr="00153A41">
        <w:t>9.</w:t>
      </w:r>
      <w:r w:rsidRPr="00153A41">
        <w:tab/>
        <w:t xml:space="preserve">Roujeau JC. Clinical heterogeneity of drug hypersensitivity. </w:t>
      </w:r>
      <w:r w:rsidRPr="00153A41">
        <w:rPr>
          <w:i/>
        </w:rPr>
        <w:t>Toxicology</w:t>
      </w:r>
      <w:r w:rsidRPr="00153A41">
        <w:t xml:space="preserve"> 2005;</w:t>
      </w:r>
      <w:r w:rsidRPr="00153A41">
        <w:rPr>
          <w:b/>
        </w:rPr>
        <w:t>209</w:t>
      </w:r>
      <w:r w:rsidRPr="00153A41">
        <w:t>(2):123-129.</w:t>
      </w:r>
    </w:p>
    <w:p w14:paraId="33B2009A" w14:textId="77777777" w:rsidR="00904275" w:rsidRPr="00153A41" w:rsidRDefault="00904275" w:rsidP="00904275">
      <w:pPr>
        <w:pStyle w:val="EndNoteBibliography"/>
      </w:pPr>
      <w:r w:rsidRPr="00153A41">
        <w:t>10.</w:t>
      </w:r>
      <w:r w:rsidRPr="00153A41">
        <w:tab/>
        <w:t xml:space="preserve">Roujeau JC, Mockenhaupt M, Guillaume JC, Revuz J. New Evidence Supporting Cyclosporine Efficacy in Epidermal Necrolysis. </w:t>
      </w:r>
      <w:r w:rsidRPr="00153A41">
        <w:rPr>
          <w:i/>
        </w:rPr>
        <w:t>J Invest Dermatol</w:t>
      </w:r>
      <w:r w:rsidRPr="00153A41">
        <w:t xml:space="preserve"> 2017;</w:t>
      </w:r>
      <w:r w:rsidRPr="00153A41">
        <w:rPr>
          <w:b/>
        </w:rPr>
        <w:t>137</w:t>
      </w:r>
      <w:r w:rsidRPr="00153A41">
        <w:t>(10):2047-2049.</w:t>
      </w:r>
    </w:p>
    <w:p w14:paraId="4ECDDE33" w14:textId="77777777" w:rsidR="00904275" w:rsidRPr="00153A41" w:rsidRDefault="00904275" w:rsidP="00904275">
      <w:pPr>
        <w:pStyle w:val="EndNoteBibliography"/>
      </w:pPr>
      <w:r w:rsidRPr="00153A41">
        <w:t>11.</w:t>
      </w:r>
      <w:r w:rsidRPr="00153A41">
        <w:tab/>
        <w:t xml:space="preserve">Paulmann M, Mockenhaupt M. Fever in Stevens-Johnson Syndrome and Toxic Epidermal Necrolysis in Pediatric Cases: Laboratory Work-up and Antibiotic Therapy. </w:t>
      </w:r>
      <w:r w:rsidRPr="00153A41">
        <w:rPr>
          <w:i/>
        </w:rPr>
        <w:t>Pediatr Infect Dis J</w:t>
      </w:r>
      <w:r w:rsidRPr="00153A41">
        <w:t xml:space="preserve"> 2017;</w:t>
      </w:r>
      <w:r w:rsidRPr="00153A41">
        <w:rPr>
          <w:b/>
        </w:rPr>
        <w:t>36</w:t>
      </w:r>
      <w:r w:rsidRPr="00153A41">
        <w:t>(5):513-515.</w:t>
      </w:r>
    </w:p>
    <w:p w14:paraId="4AD22497" w14:textId="77777777" w:rsidR="00904275" w:rsidRPr="000C2480" w:rsidRDefault="00904275" w:rsidP="00904275">
      <w:pPr>
        <w:pStyle w:val="CommentText"/>
        <w:rPr>
          <w:sz w:val="22"/>
          <w:szCs w:val="22"/>
          <w:lang w:val="en-GB"/>
        </w:rPr>
      </w:pPr>
      <w:r w:rsidRPr="00C06A0C">
        <w:rPr>
          <w:lang w:val="en-US"/>
        </w:rPr>
        <w:t>12.</w:t>
      </w:r>
      <w:r w:rsidRPr="00C06A0C">
        <w:rPr>
          <w:lang w:val="en-US"/>
        </w:rPr>
        <w:tab/>
      </w:r>
      <w:r w:rsidRPr="00C06A0C">
        <w:rPr>
          <w:rFonts w:ascii="Times New Roman" w:eastAsia="Times New Roman" w:hAnsi="Times New Roman" w:cs="Times New Roman"/>
          <w:sz w:val="24"/>
          <w:szCs w:val="24"/>
          <w:lang w:val="en-US" w:eastAsia="de-DE"/>
        </w:rPr>
        <w:t xml:space="preserve"> </w:t>
      </w:r>
      <w:r w:rsidRPr="000C2480">
        <w:rPr>
          <w:sz w:val="22"/>
          <w:szCs w:val="22"/>
          <w:lang w:val="en-US"/>
        </w:rPr>
        <w:t xml:space="preserve">Mockenhaupt M. Stevens-Johnson syndrome and toxic epidermal necrolysis: clinical patterns, diagnostic considerations, etiology, and therapeutic management. </w:t>
      </w:r>
      <w:r w:rsidRPr="000C2480">
        <w:rPr>
          <w:i/>
          <w:sz w:val="22"/>
          <w:szCs w:val="22"/>
          <w:lang w:val="en-US"/>
        </w:rPr>
        <w:t>Semin Cutan Med Surg</w:t>
      </w:r>
      <w:r w:rsidRPr="000C2480">
        <w:rPr>
          <w:sz w:val="22"/>
          <w:szCs w:val="22"/>
          <w:lang w:val="en-US"/>
        </w:rPr>
        <w:t xml:space="preserve"> 2014; </w:t>
      </w:r>
      <w:r w:rsidRPr="000C2480">
        <w:rPr>
          <w:b/>
          <w:sz w:val="22"/>
          <w:szCs w:val="22"/>
          <w:lang w:val="en-US"/>
        </w:rPr>
        <w:t>33</w:t>
      </w:r>
      <w:r w:rsidRPr="000C2480">
        <w:rPr>
          <w:sz w:val="22"/>
          <w:szCs w:val="22"/>
          <w:lang w:val="en-US"/>
        </w:rPr>
        <w:t>(1):10-16.</w:t>
      </w:r>
    </w:p>
    <w:p w14:paraId="7AD29B6E" w14:textId="77777777" w:rsidR="00904275" w:rsidRPr="00153A41" w:rsidRDefault="00904275" w:rsidP="00904275">
      <w:pPr>
        <w:pStyle w:val="EndNoteBibliography"/>
      </w:pPr>
      <w:r w:rsidRPr="000C2480">
        <w:t>13.</w:t>
      </w:r>
      <w:r w:rsidRPr="000C2480">
        <w:tab/>
        <w:t>Garcia-Doval I,</w:t>
      </w:r>
      <w:r w:rsidRPr="00DC386F">
        <w:t xml:space="preserve"> LeCleach L, Bocquet H, Otero XL, Roujeau JC. Toxic epidermal necrolysis and Stevens-Johnson syndrome: does early withdrawal of causative drugs decrease the risk of death? </w:t>
      </w:r>
      <w:r w:rsidRPr="00153A41">
        <w:rPr>
          <w:i/>
        </w:rPr>
        <w:t>Arch Dermatol</w:t>
      </w:r>
      <w:r w:rsidRPr="00153A41">
        <w:t xml:space="preserve"> 2000;</w:t>
      </w:r>
      <w:r w:rsidRPr="00153A41">
        <w:rPr>
          <w:b/>
        </w:rPr>
        <w:t>136</w:t>
      </w:r>
      <w:r w:rsidRPr="00153A41">
        <w:t>(3):323-327.</w:t>
      </w:r>
    </w:p>
    <w:p w14:paraId="7CA1BE59" w14:textId="77777777" w:rsidR="00904275" w:rsidRPr="00153A41" w:rsidRDefault="00904275" w:rsidP="00904275">
      <w:pPr>
        <w:pStyle w:val="EndNoteBibliography"/>
      </w:pPr>
      <w:r w:rsidRPr="00153A41">
        <w:t>14.</w:t>
      </w:r>
      <w:r w:rsidRPr="00153A41">
        <w:tab/>
        <w:t xml:space="preserve">Mockenhaupt M, Viboud C, Dunant A, Naldi L, Halevy S, Bouwes Bavinck JN, et al. Stevens-Johnson syndrome and toxic epidermal necrolysis: assessment of medication risks with emphasis on recently marketed drugs. The EuroSCAR-study. </w:t>
      </w:r>
      <w:r w:rsidRPr="00153A41">
        <w:rPr>
          <w:i/>
        </w:rPr>
        <w:t>J Invest Dermatol</w:t>
      </w:r>
      <w:r w:rsidRPr="00153A41">
        <w:t xml:space="preserve"> 2008;</w:t>
      </w:r>
      <w:r w:rsidRPr="00153A41">
        <w:rPr>
          <w:b/>
        </w:rPr>
        <w:t>128</w:t>
      </w:r>
      <w:r w:rsidRPr="00153A41">
        <w:t>(1):35-44.</w:t>
      </w:r>
    </w:p>
    <w:p w14:paraId="6410520B" w14:textId="77777777" w:rsidR="00904275" w:rsidRPr="00153A41" w:rsidRDefault="00904275" w:rsidP="00904275">
      <w:pPr>
        <w:pStyle w:val="EndNoteBibliography"/>
      </w:pPr>
      <w:r w:rsidRPr="00153A41">
        <w:t>15.</w:t>
      </w:r>
      <w:r w:rsidRPr="00153A41">
        <w:tab/>
        <w:t xml:space="preserve">Lipowicz S, Sekula P, Ingen-Housz-Oro S, Liss Y, Sassolas B, Dunant A, et al. Prognosis of generalized bullous fixed drug eruption: comparison with Stevens-Johnson syndrome and toxic epidermal necrolysis. </w:t>
      </w:r>
      <w:r w:rsidRPr="00153A41">
        <w:rPr>
          <w:i/>
        </w:rPr>
        <w:t>Br J Dermatol</w:t>
      </w:r>
      <w:r w:rsidRPr="00153A41">
        <w:t xml:space="preserve"> 2013;</w:t>
      </w:r>
      <w:r w:rsidRPr="00153A41">
        <w:rPr>
          <w:b/>
        </w:rPr>
        <w:t>168</w:t>
      </w:r>
      <w:r w:rsidRPr="00153A41">
        <w:t>(4):726-732.</w:t>
      </w:r>
    </w:p>
    <w:p w14:paraId="6128579F" w14:textId="77777777" w:rsidR="00904275" w:rsidRPr="00153A41" w:rsidRDefault="00904275" w:rsidP="00904275">
      <w:pPr>
        <w:pStyle w:val="EndNoteBibliography"/>
      </w:pPr>
      <w:r w:rsidRPr="00153A41">
        <w:t>16.</w:t>
      </w:r>
      <w:r w:rsidRPr="00153A41">
        <w:tab/>
        <w:t xml:space="preserve">Sidoroff A, Dunant A, Viboud C, Halevy S, Bavinck JN, Naldi L, et al. Risk factors for acute generalized exanthematous pustulosis (AGEP)-results of a multinational case-control study (EuroSCAR). </w:t>
      </w:r>
      <w:r w:rsidRPr="00153A41">
        <w:rPr>
          <w:i/>
        </w:rPr>
        <w:t>Br J Dermatol</w:t>
      </w:r>
      <w:r w:rsidRPr="00153A41">
        <w:t xml:space="preserve"> 2007;</w:t>
      </w:r>
      <w:r w:rsidRPr="00153A41">
        <w:rPr>
          <w:b/>
        </w:rPr>
        <w:t>157</w:t>
      </w:r>
      <w:r w:rsidRPr="00153A41">
        <w:t>(5):989-996.</w:t>
      </w:r>
    </w:p>
    <w:p w14:paraId="63B6509E" w14:textId="77777777" w:rsidR="00904275" w:rsidRPr="00153A41" w:rsidRDefault="00904275" w:rsidP="00904275">
      <w:pPr>
        <w:pStyle w:val="EndNoteBibliography"/>
      </w:pPr>
      <w:r w:rsidRPr="00153A41">
        <w:t>17.</w:t>
      </w:r>
      <w:r w:rsidRPr="00153A41">
        <w:tab/>
        <w:t xml:space="preserve">Merkel PA. Drugs associated with vasculitis. </w:t>
      </w:r>
      <w:r w:rsidRPr="00153A41">
        <w:rPr>
          <w:i/>
        </w:rPr>
        <w:t>Curr Opin Rheumatol</w:t>
      </w:r>
      <w:r w:rsidRPr="00153A41">
        <w:t xml:space="preserve"> 1998;</w:t>
      </w:r>
      <w:r w:rsidRPr="00153A41">
        <w:rPr>
          <w:b/>
        </w:rPr>
        <w:t>10</w:t>
      </w:r>
      <w:r w:rsidRPr="00153A41">
        <w:t>(1):45-50.</w:t>
      </w:r>
    </w:p>
    <w:p w14:paraId="643F9FC7" w14:textId="77777777" w:rsidR="00904275" w:rsidRPr="007C0A19" w:rsidRDefault="00904275" w:rsidP="00904275">
      <w:pPr>
        <w:pStyle w:val="EndNoteBibliography"/>
        <w:rPr>
          <w:lang w:val="it-IT"/>
        </w:rPr>
      </w:pPr>
      <w:r w:rsidRPr="007C0A19">
        <w:rPr>
          <w:lang w:val="it-IT"/>
        </w:rPr>
        <w:t>18.</w:t>
      </w:r>
      <w:r w:rsidRPr="007C0A19">
        <w:rPr>
          <w:lang w:val="it-IT"/>
        </w:rPr>
        <w:tab/>
        <w:t xml:space="preserve">Antiga E, Verdelli A, Bonciani D, Bonciolini V, Quintarelli L, Volpi W, et al. Drug-induced cutaneous vasculitides. </w:t>
      </w:r>
      <w:r w:rsidRPr="007C0A19">
        <w:rPr>
          <w:i/>
          <w:lang w:val="it-IT"/>
        </w:rPr>
        <w:t>G Ital Dermatol Venereol</w:t>
      </w:r>
      <w:r w:rsidRPr="007C0A19">
        <w:rPr>
          <w:lang w:val="it-IT"/>
        </w:rPr>
        <w:t xml:space="preserve"> 2015;</w:t>
      </w:r>
      <w:r w:rsidRPr="007C0A19">
        <w:rPr>
          <w:b/>
          <w:lang w:val="it-IT"/>
        </w:rPr>
        <w:t>150</w:t>
      </w:r>
      <w:r w:rsidRPr="007C0A19">
        <w:rPr>
          <w:lang w:val="it-IT"/>
        </w:rPr>
        <w:t>(2):203-210.</w:t>
      </w:r>
    </w:p>
    <w:p w14:paraId="77E18216" w14:textId="77777777" w:rsidR="00904275" w:rsidRPr="00153A41" w:rsidRDefault="00904275" w:rsidP="00904275">
      <w:pPr>
        <w:pStyle w:val="EndNoteBibliography"/>
      </w:pPr>
      <w:r w:rsidRPr="007C0A19">
        <w:rPr>
          <w:lang w:val="it-IT"/>
        </w:rPr>
        <w:t>19.</w:t>
      </w:r>
      <w:r w:rsidRPr="007C0A19">
        <w:rPr>
          <w:lang w:val="it-IT"/>
        </w:rPr>
        <w:tab/>
        <w:t xml:space="preserve">Gomes ER, Brockow K, Kuyucu S, Saretta F, Mori F, Blanca-Lopez N, et al. </w:t>
      </w:r>
      <w:r w:rsidRPr="00153A41">
        <w:t xml:space="preserve">Drug hypersensitivity in children: report from the pediatric task force of the EAACI Drug Allergy Interest Group. </w:t>
      </w:r>
      <w:r w:rsidRPr="00153A41">
        <w:rPr>
          <w:i/>
        </w:rPr>
        <w:t>Allergy</w:t>
      </w:r>
      <w:r w:rsidRPr="00153A41">
        <w:t xml:space="preserve"> 2016;</w:t>
      </w:r>
      <w:r w:rsidRPr="00153A41">
        <w:rPr>
          <w:b/>
        </w:rPr>
        <w:t>71</w:t>
      </w:r>
      <w:r w:rsidRPr="00153A41">
        <w:t>(2):149-161.</w:t>
      </w:r>
    </w:p>
    <w:p w14:paraId="21487C4E" w14:textId="77777777" w:rsidR="00904275" w:rsidRPr="00153A41" w:rsidRDefault="00904275" w:rsidP="00904275">
      <w:pPr>
        <w:pStyle w:val="EndNoteBibliography"/>
      </w:pPr>
      <w:r w:rsidRPr="00153A41">
        <w:t>20.</w:t>
      </w:r>
      <w:r w:rsidRPr="00153A41">
        <w:tab/>
        <w:t xml:space="preserve">Kardaun SH, Sekula P, Valeyrie-Allanore L, Liss Y, Chu CY, Creamer D, et al. Drug reaction with eosinophilia and systemic symptoms (DRESS): an original multisystem adverse drug reaction. Results from the prospective RegiSCAR study. </w:t>
      </w:r>
      <w:r w:rsidRPr="00153A41">
        <w:rPr>
          <w:i/>
        </w:rPr>
        <w:t>Br J Dermatol</w:t>
      </w:r>
      <w:r w:rsidRPr="00153A41">
        <w:t xml:space="preserve"> 2013;</w:t>
      </w:r>
      <w:r w:rsidRPr="00153A41">
        <w:rPr>
          <w:b/>
        </w:rPr>
        <w:t>169</w:t>
      </w:r>
      <w:r w:rsidRPr="00153A41">
        <w:t>(5):1071-1080.</w:t>
      </w:r>
    </w:p>
    <w:p w14:paraId="74D58EFB" w14:textId="77777777" w:rsidR="00904275" w:rsidRPr="00153A41" w:rsidRDefault="00904275" w:rsidP="00904275">
      <w:pPr>
        <w:pStyle w:val="EndNoteBibliography"/>
      </w:pPr>
      <w:r w:rsidRPr="00153A41">
        <w:t>21.</w:t>
      </w:r>
      <w:r w:rsidRPr="00153A41">
        <w:tab/>
        <w:t xml:space="preserve">Fiszenson-Albala F, Auzerie V, Mahe E, Farinotti R, Durand-Stocco C, Crickx B, et al. A 6-month prospective survey of cutaneous drug reactions in a hospital setting. </w:t>
      </w:r>
      <w:r w:rsidRPr="00153A41">
        <w:rPr>
          <w:i/>
        </w:rPr>
        <w:t>Br J Dermatol</w:t>
      </w:r>
      <w:r w:rsidRPr="00153A41">
        <w:t xml:space="preserve"> 2003;</w:t>
      </w:r>
      <w:r w:rsidRPr="00153A41">
        <w:rPr>
          <w:b/>
        </w:rPr>
        <w:t>149</w:t>
      </w:r>
      <w:r w:rsidRPr="00153A41">
        <w:t>(5):1018-1022.</w:t>
      </w:r>
    </w:p>
    <w:p w14:paraId="3FDB1A6F" w14:textId="77777777" w:rsidR="00904275" w:rsidRPr="00153A41" w:rsidRDefault="00904275" w:rsidP="00904275">
      <w:pPr>
        <w:pStyle w:val="EndNoteBibliography"/>
      </w:pPr>
      <w:r w:rsidRPr="00153A41">
        <w:lastRenderedPageBreak/>
        <w:t>22.</w:t>
      </w:r>
      <w:r w:rsidRPr="00153A41">
        <w:tab/>
        <w:t xml:space="preserve">Bircher AJ. Uncomplicated drug-induced disseminated exanthemas. </w:t>
      </w:r>
      <w:r w:rsidRPr="00153A41">
        <w:rPr>
          <w:i/>
        </w:rPr>
        <w:t>Chem Immunol Allergy</w:t>
      </w:r>
      <w:r w:rsidRPr="00153A41">
        <w:t xml:space="preserve"> 2012;</w:t>
      </w:r>
      <w:r w:rsidRPr="00153A41">
        <w:rPr>
          <w:b/>
        </w:rPr>
        <w:t>97</w:t>
      </w:r>
      <w:r w:rsidRPr="00153A41">
        <w:t>:79-97.</w:t>
      </w:r>
    </w:p>
    <w:p w14:paraId="5391F9DA" w14:textId="77777777" w:rsidR="00904275" w:rsidRPr="00153A41" w:rsidRDefault="00904275" w:rsidP="00904275">
      <w:pPr>
        <w:pStyle w:val="EndNoteBibliography"/>
      </w:pPr>
      <w:r w:rsidRPr="00153A41">
        <w:t>23.</w:t>
      </w:r>
      <w:r w:rsidRPr="00153A41">
        <w:tab/>
        <w:t xml:space="preserve">Horio T. Photosensitivity reaction to dibucaine. Case report and experimental induction. </w:t>
      </w:r>
      <w:r w:rsidRPr="00153A41">
        <w:rPr>
          <w:i/>
        </w:rPr>
        <w:t>Arch Dermatol</w:t>
      </w:r>
      <w:r w:rsidRPr="00153A41">
        <w:t xml:space="preserve"> 1979;</w:t>
      </w:r>
      <w:r w:rsidRPr="00153A41">
        <w:rPr>
          <w:b/>
        </w:rPr>
        <w:t>115</w:t>
      </w:r>
      <w:r w:rsidRPr="00153A41">
        <w:t>(8):986-987.</w:t>
      </w:r>
    </w:p>
    <w:p w14:paraId="222AFEC2" w14:textId="77777777" w:rsidR="00904275" w:rsidRPr="00153A41" w:rsidRDefault="00904275" w:rsidP="00904275">
      <w:pPr>
        <w:pStyle w:val="EndNoteBibliography"/>
      </w:pPr>
      <w:r w:rsidRPr="00153A41">
        <w:t>24.</w:t>
      </w:r>
      <w:r w:rsidRPr="00153A41">
        <w:tab/>
        <w:t xml:space="preserve">Spiewak R. Systemic photoallergy to terbinafine. </w:t>
      </w:r>
      <w:r w:rsidRPr="00153A41">
        <w:rPr>
          <w:i/>
        </w:rPr>
        <w:t>Allergy</w:t>
      </w:r>
      <w:r w:rsidRPr="00153A41">
        <w:t xml:space="preserve"> 2010;</w:t>
      </w:r>
      <w:r w:rsidRPr="00153A41">
        <w:rPr>
          <w:b/>
        </w:rPr>
        <w:t>65</w:t>
      </w:r>
      <w:r w:rsidRPr="00153A41">
        <w:t>(8):1071-1072.</w:t>
      </w:r>
    </w:p>
    <w:p w14:paraId="667C14CB" w14:textId="77777777" w:rsidR="00904275" w:rsidRPr="00153A41" w:rsidRDefault="00904275" w:rsidP="00904275">
      <w:pPr>
        <w:pStyle w:val="EndNoteBibliography"/>
      </w:pPr>
      <w:r w:rsidRPr="00153A41">
        <w:t>25.</w:t>
      </w:r>
      <w:r w:rsidRPr="00153A41">
        <w:tab/>
        <w:t xml:space="preserve">Foti C, Cassano N, Vena GA, Angelini G. Photodermatitis caused by oral ketoprofen: two case reports. </w:t>
      </w:r>
      <w:r w:rsidRPr="00153A41">
        <w:rPr>
          <w:i/>
        </w:rPr>
        <w:t>Contact Dermatitis</w:t>
      </w:r>
      <w:r w:rsidRPr="00153A41">
        <w:t xml:space="preserve"> 2011;</w:t>
      </w:r>
      <w:r w:rsidRPr="00153A41">
        <w:rPr>
          <w:b/>
        </w:rPr>
        <w:t>64</w:t>
      </w:r>
      <w:r w:rsidRPr="00153A41">
        <w:t>(3):181-183.</w:t>
      </w:r>
    </w:p>
    <w:p w14:paraId="4136920D" w14:textId="77777777" w:rsidR="00904275" w:rsidRPr="00153A41" w:rsidRDefault="00904275" w:rsidP="00904275">
      <w:pPr>
        <w:pStyle w:val="EndNoteBibliography"/>
      </w:pPr>
      <w:r w:rsidRPr="00153A41">
        <w:t>26.</w:t>
      </w:r>
      <w:r w:rsidRPr="00153A41">
        <w:tab/>
        <w:t xml:space="preserve">Sanchez-Borges M, Gonzalez-Aveledo LA. Photoallergic reactions to angiotensin converting enzyme inhibitors. </w:t>
      </w:r>
      <w:r w:rsidRPr="00153A41">
        <w:rPr>
          <w:i/>
        </w:rPr>
        <w:t>J Eur Acad Dermatol Venereol</w:t>
      </w:r>
      <w:r w:rsidRPr="00153A41">
        <w:t xml:space="preserve"> 2011;</w:t>
      </w:r>
      <w:r w:rsidRPr="00153A41">
        <w:rPr>
          <w:b/>
        </w:rPr>
        <w:t>25</w:t>
      </w:r>
      <w:r w:rsidRPr="00153A41">
        <w:t>(5):621-622.</w:t>
      </w:r>
    </w:p>
    <w:p w14:paraId="658DE28C" w14:textId="77777777" w:rsidR="00904275" w:rsidRPr="00153A41" w:rsidRDefault="00904275" w:rsidP="00904275">
      <w:pPr>
        <w:pStyle w:val="EndNoteBibliography"/>
      </w:pPr>
      <w:r w:rsidRPr="00153A41">
        <w:t>27.</w:t>
      </w:r>
      <w:r w:rsidRPr="00153A41">
        <w:tab/>
        <w:t xml:space="preserve">Bruynzeel DP, Ferguson J, Andersen K, Goncalo M, English J, Goossens A, et al. Photopatch testing: a consensus methodology for Europe. </w:t>
      </w:r>
      <w:r w:rsidRPr="00153A41">
        <w:rPr>
          <w:i/>
        </w:rPr>
        <w:t>J Eur Acad Dermatol Venereol</w:t>
      </w:r>
      <w:r w:rsidRPr="00153A41">
        <w:t xml:space="preserve"> 2004;</w:t>
      </w:r>
      <w:r w:rsidRPr="00153A41">
        <w:rPr>
          <w:b/>
        </w:rPr>
        <w:t>18</w:t>
      </w:r>
      <w:r w:rsidRPr="00153A41">
        <w:t>(6):679-682.</w:t>
      </w:r>
    </w:p>
    <w:p w14:paraId="0F390F4C" w14:textId="77777777" w:rsidR="00904275" w:rsidRPr="00153A41" w:rsidRDefault="00904275" w:rsidP="00904275">
      <w:pPr>
        <w:pStyle w:val="EndNoteBibliography"/>
      </w:pPr>
      <w:r w:rsidRPr="00153A41">
        <w:t>28.</w:t>
      </w:r>
      <w:r w:rsidRPr="00153A41">
        <w:tab/>
        <w:t xml:space="preserve">Zeltser R, Valle L, Tanck C, Holyst MM, Ritchlin C, Gaspari AA. Clinical, histological, and immunophenotypic characteristics of injection site reactions associated with etanercept: a recombinant tumor necrosis factor alpha receptor: Fc fusion protein. </w:t>
      </w:r>
      <w:r w:rsidRPr="00153A41">
        <w:rPr>
          <w:i/>
        </w:rPr>
        <w:t>Arch Dermatol</w:t>
      </w:r>
      <w:r w:rsidRPr="00153A41">
        <w:t xml:space="preserve"> 2001;</w:t>
      </w:r>
      <w:r w:rsidRPr="00153A41">
        <w:rPr>
          <w:b/>
        </w:rPr>
        <w:t>137</w:t>
      </w:r>
      <w:r w:rsidRPr="00153A41">
        <w:t>(7):893-899.</w:t>
      </w:r>
    </w:p>
    <w:p w14:paraId="1B0C8272" w14:textId="77777777" w:rsidR="00904275" w:rsidRPr="00153A41" w:rsidRDefault="00904275" w:rsidP="00904275">
      <w:pPr>
        <w:pStyle w:val="EndNoteBibliography"/>
      </w:pPr>
      <w:r w:rsidRPr="00153A41">
        <w:t>29.</w:t>
      </w:r>
      <w:r w:rsidRPr="00153A41">
        <w:tab/>
        <w:t xml:space="preserve">Leguy-Seguin V, Jolimoy G, Coudert B, Pernot C, Dalac S, Vabres P, et al. Diagnostic and predictive value of skin testing in platinum salt hypersensitivity. </w:t>
      </w:r>
      <w:r w:rsidRPr="00153A41">
        <w:rPr>
          <w:i/>
        </w:rPr>
        <w:t>J Allergy Clin Immunol</w:t>
      </w:r>
      <w:r w:rsidRPr="00153A41">
        <w:t xml:space="preserve"> 2007;</w:t>
      </w:r>
      <w:r w:rsidRPr="00153A41">
        <w:rPr>
          <w:b/>
        </w:rPr>
        <w:t>119</w:t>
      </w:r>
      <w:r w:rsidRPr="00153A41">
        <w:t>(3):726-730.</w:t>
      </w:r>
    </w:p>
    <w:p w14:paraId="49F50CDB" w14:textId="77777777" w:rsidR="00904275" w:rsidRPr="00153A41" w:rsidRDefault="00904275" w:rsidP="00904275">
      <w:pPr>
        <w:pStyle w:val="EndNoteBibliography"/>
      </w:pPr>
      <w:r w:rsidRPr="00153A41">
        <w:t>30.</w:t>
      </w:r>
      <w:r w:rsidRPr="00153A41">
        <w:tab/>
        <w:t xml:space="preserve">Feldweg AM, Lee CW, Matulonis UA, Castells M. Rapid desensitization for hypersensitivity reactions to paclitaxel and docetaxel: a new standard protocol used in 77 successful treatments. </w:t>
      </w:r>
      <w:r w:rsidRPr="00153A41">
        <w:rPr>
          <w:i/>
        </w:rPr>
        <w:t>Gynecol Oncol</w:t>
      </w:r>
      <w:r w:rsidRPr="00153A41">
        <w:t xml:space="preserve"> 2005;</w:t>
      </w:r>
      <w:r w:rsidRPr="00153A41">
        <w:rPr>
          <w:b/>
        </w:rPr>
        <w:t>96</w:t>
      </w:r>
      <w:r w:rsidRPr="00153A41">
        <w:t>(3):824-829.</w:t>
      </w:r>
    </w:p>
    <w:p w14:paraId="58FB054C" w14:textId="77777777" w:rsidR="00904275" w:rsidRPr="00153A41" w:rsidRDefault="00904275" w:rsidP="00904275">
      <w:pPr>
        <w:pStyle w:val="EndNoteBibliography"/>
      </w:pPr>
      <w:r w:rsidRPr="00153A41">
        <w:t>31.</w:t>
      </w:r>
      <w:r w:rsidRPr="00153A41">
        <w:tab/>
        <w:t xml:space="preserve">Reyes-Habito CM, Roh EK. Cutaneous reactions to chemotherapeutic drugs and targeted therapies for cancer: part I. Conventional chemotherapeutic drugs. </w:t>
      </w:r>
      <w:r w:rsidRPr="00153A41">
        <w:rPr>
          <w:i/>
        </w:rPr>
        <w:t>J Am Acad Dermatol</w:t>
      </w:r>
      <w:r w:rsidRPr="00153A41">
        <w:t xml:space="preserve"> 2014;</w:t>
      </w:r>
      <w:r w:rsidRPr="00153A41">
        <w:rPr>
          <w:b/>
        </w:rPr>
        <w:t>71</w:t>
      </w:r>
      <w:r w:rsidRPr="00153A41">
        <w:t>(2):203.e201-203.e212; quiz 215-206.</w:t>
      </w:r>
    </w:p>
    <w:p w14:paraId="31072959" w14:textId="77777777" w:rsidR="00904275" w:rsidRPr="00153A41" w:rsidRDefault="00904275" w:rsidP="00904275">
      <w:pPr>
        <w:pStyle w:val="EndNoteBibliography"/>
      </w:pPr>
      <w:r w:rsidRPr="00153A41">
        <w:t>32.</w:t>
      </w:r>
      <w:r w:rsidRPr="00153A41">
        <w:tab/>
        <w:t xml:space="preserve">Lipworth AD, Robert C, Zhu AX. Hand-foot syndrome (hand-foot skin reaction, palmar-plantar erythrodysesthesia): focus on sorafenib and sunitinib. </w:t>
      </w:r>
      <w:r w:rsidRPr="00153A41">
        <w:rPr>
          <w:i/>
        </w:rPr>
        <w:t>Oncology</w:t>
      </w:r>
      <w:r w:rsidRPr="00153A41">
        <w:t xml:space="preserve"> 2009;</w:t>
      </w:r>
      <w:r w:rsidRPr="00153A41">
        <w:rPr>
          <w:b/>
        </w:rPr>
        <w:t>77</w:t>
      </w:r>
      <w:r w:rsidRPr="00153A41">
        <w:t>(5):257-271.</w:t>
      </w:r>
    </w:p>
    <w:p w14:paraId="7ACA1505" w14:textId="77777777" w:rsidR="00904275" w:rsidRPr="00153A41" w:rsidRDefault="00904275" w:rsidP="00904275">
      <w:pPr>
        <w:pStyle w:val="EndNoteBibliography"/>
      </w:pPr>
      <w:r w:rsidRPr="00153A41">
        <w:t>33.</w:t>
      </w:r>
      <w:r w:rsidRPr="00153A41">
        <w:tab/>
        <w:t xml:space="preserve">Sinha R, Edmonds K, Newton-Bishop JA, Gore ME, Larkin J, Fearfield L. Cutaneous adverse events associated with vemurafenib in patients with metastatic melanoma: practical advice on diagnosis, prevention and management of the main treatment-related skin toxicities. </w:t>
      </w:r>
      <w:r w:rsidRPr="00153A41">
        <w:rPr>
          <w:i/>
        </w:rPr>
        <w:t>Br J Dermatol</w:t>
      </w:r>
      <w:r w:rsidRPr="00153A41">
        <w:t xml:space="preserve"> 2012;</w:t>
      </w:r>
      <w:r w:rsidRPr="00153A41">
        <w:rPr>
          <w:b/>
        </w:rPr>
        <w:t>167</w:t>
      </w:r>
      <w:r w:rsidRPr="00153A41">
        <w:t>(5):987-994.</w:t>
      </w:r>
    </w:p>
    <w:p w14:paraId="35954AEA" w14:textId="77777777" w:rsidR="00904275" w:rsidRPr="00153A41" w:rsidRDefault="00904275" w:rsidP="00904275">
      <w:pPr>
        <w:pStyle w:val="EndNoteBibliography"/>
      </w:pPr>
      <w:r w:rsidRPr="00153A41">
        <w:t>34.</w:t>
      </w:r>
      <w:r w:rsidRPr="00153A41">
        <w:tab/>
        <w:t xml:space="preserve">Luu M, Lai SE, Patel J, Guitart J, Lacouture ME. Photosensitive rash due to the epidermal growth factor receptor inhibitor erlotinib. </w:t>
      </w:r>
      <w:r w:rsidRPr="00153A41">
        <w:rPr>
          <w:i/>
        </w:rPr>
        <w:t>Photodermatol Photoimmunol Photomed</w:t>
      </w:r>
      <w:r w:rsidRPr="00153A41">
        <w:t xml:space="preserve"> 2007;</w:t>
      </w:r>
      <w:r w:rsidRPr="00153A41">
        <w:rPr>
          <w:b/>
        </w:rPr>
        <w:t>23</w:t>
      </w:r>
      <w:r w:rsidRPr="00153A41">
        <w:t>(1):42-45.</w:t>
      </w:r>
    </w:p>
    <w:p w14:paraId="3B67D4A4" w14:textId="77777777" w:rsidR="00904275" w:rsidRPr="00153A41" w:rsidRDefault="00904275" w:rsidP="00904275">
      <w:pPr>
        <w:pStyle w:val="EndNoteBibliography"/>
      </w:pPr>
      <w:r w:rsidRPr="00153A41">
        <w:t>35.</w:t>
      </w:r>
      <w:r w:rsidRPr="00153A41">
        <w:tab/>
        <w:t xml:space="preserve">Reguiai Z, Bachet JB, Bachmeyer C, Peuvrel L, Beylot-Barry M, Bezier M, et al. Management of cutaneous adverse events induced by anti-EGFR (epidermal growth factor receptor): a French interdisciplinary therapeutic algorithm. </w:t>
      </w:r>
      <w:r w:rsidRPr="00153A41">
        <w:rPr>
          <w:i/>
        </w:rPr>
        <w:t>Support Care Cancer</w:t>
      </w:r>
      <w:r w:rsidRPr="00153A41">
        <w:t xml:space="preserve"> 2012;</w:t>
      </w:r>
      <w:r w:rsidRPr="00153A41">
        <w:rPr>
          <w:b/>
        </w:rPr>
        <w:t>20</w:t>
      </w:r>
      <w:r w:rsidRPr="00153A41">
        <w:t>(7):1395-1404.</w:t>
      </w:r>
    </w:p>
    <w:p w14:paraId="1955650F" w14:textId="77777777" w:rsidR="00904275" w:rsidRPr="00153A41" w:rsidRDefault="00904275" w:rsidP="00904275">
      <w:pPr>
        <w:pStyle w:val="EndNoteBibliography"/>
      </w:pPr>
      <w:r w:rsidRPr="00153A41">
        <w:t>36.</w:t>
      </w:r>
      <w:r w:rsidRPr="00153A41">
        <w:tab/>
        <w:t xml:space="preserve">Braden RL, Anadkat MJ. EGFR inhibitor-induced skin reactions: differentiating acneiform rash from superimposed bacterial infections. </w:t>
      </w:r>
      <w:r w:rsidRPr="00153A41">
        <w:rPr>
          <w:i/>
        </w:rPr>
        <w:t>Support Care Cancer</w:t>
      </w:r>
      <w:r w:rsidRPr="00153A41">
        <w:t xml:space="preserve"> 2016;</w:t>
      </w:r>
      <w:r w:rsidRPr="00153A41">
        <w:rPr>
          <w:b/>
        </w:rPr>
        <w:t>24</w:t>
      </w:r>
      <w:r w:rsidRPr="00153A41">
        <w:t>(9):3943-3950.</w:t>
      </w:r>
    </w:p>
    <w:p w14:paraId="7C129CE1" w14:textId="77777777" w:rsidR="00904275" w:rsidRPr="00153A41" w:rsidRDefault="00904275" w:rsidP="00904275">
      <w:pPr>
        <w:pStyle w:val="EndNoteBibliography"/>
      </w:pPr>
      <w:r w:rsidRPr="00153A41">
        <w:t>37.</w:t>
      </w:r>
      <w:r w:rsidRPr="00153A41">
        <w:tab/>
        <w:t xml:space="preserve">Paulmann M, Mockenhaupt M. Severe drug-induced skin reactions: clinical features, diagnosis, etiology, and therapy. </w:t>
      </w:r>
      <w:r w:rsidRPr="00153A41">
        <w:rPr>
          <w:i/>
        </w:rPr>
        <w:t>J Dtsch Dermatol Ges</w:t>
      </w:r>
      <w:r w:rsidRPr="00153A41">
        <w:t xml:space="preserve"> 2015;</w:t>
      </w:r>
      <w:r w:rsidRPr="00153A41">
        <w:rPr>
          <w:b/>
        </w:rPr>
        <w:t>13</w:t>
      </w:r>
      <w:r w:rsidRPr="00153A41">
        <w:t>(7):625-645.</w:t>
      </w:r>
    </w:p>
    <w:p w14:paraId="711958EC" w14:textId="77777777" w:rsidR="00904275" w:rsidRPr="00153A41" w:rsidRDefault="00904275" w:rsidP="00904275">
      <w:pPr>
        <w:pStyle w:val="EndNoteBibliography"/>
      </w:pPr>
      <w:r w:rsidRPr="00153A41">
        <w:t>38.</w:t>
      </w:r>
      <w:r w:rsidRPr="00153A41">
        <w:tab/>
        <w:t xml:space="preserve">Paulmann M, Mockenhaupt M. Severe Drug Hypersensitivity Reactions: Clinical Pattern, Diagnosis, Etiology and Therapeutic Options. </w:t>
      </w:r>
      <w:r w:rsidRPr="00153A41">
        <w:rPr>
          <w:i/>
        </w:rPr>
        <w:t>Curr Pharm Des</w:t>
      </w:r>
      <w:r w:rsidRPr="00153A41">
        <w:t xml:space="preserve"> 2016;</w:t>
      </w:r>
      <w:r w:rsidRPr="00153A41">
        <w:rPr>
          <w:b/>
        </w:rPr>
        <w:t>22</w:t>
      </w:r>
      <w:r w:rsidRPr="00153A41">
        <w:t>(45):6852-6861.</w:t>
      </w:r>
    </w:p>
    <w:p w14:paraId="7475593B" w14:textId="77777777" w:rsidR="00904275" w:rsidRPr="00153A41" w:rsidRDefault="00904275" w:rsidP="00904275">
      <w:pPr>
        <w:pStyle w:val="EndNoteBibliography"/>
      </w:pPr>
      <w:r w:rsidRPr="007C0A19">
        <w:rPr>
          <w:lang w:val="fr-FR"/>
        </w:rPr>
        <w:t>39.</w:t>
      </w:r>
      <w:r w:rsidRPr="007C0A19">
        <w:rPr>
          <w:lang w:val="fr-FR"/>
        </w:rPr>
        <w:tab/>
        <w:t xml:space="preserve">Caubet JC, Kaiser L, Lemaitre B, Fellay B, Gervaix A, Eigenmann PA. </w:t>
      </w:r>
      <w:r w:rsidRPr="00153A41">
        <w:t xml:space="preserve">The role of penicillin in benign skin rashes in childhood: a prospective study based on drug rechallenge. </w:t>
      </w:r>
      <w:r w:rsidRPr="00153A41">
        <w:rPr>
          <w:i/>
        </w:rPr>
        <w:t>J Allergy Clin Immunol</w:t>
      </w:r>
      <w:r w:rsidRPr="00153A41">
        <w:t xml:space="preserve"> 2011;</w:t>
      </w:r>
      <w:r w:rsidRPr="00153A41">
        <w:rPr>
          <w:b/>
        </w:rPr>
        <w:t>127</w:t>
      </w:r>
      <w:r w:rsidRPr="00153A41">
        <w:t>(1):218-222.</w:t>
      </w:r>
    </w:p>
    <w:p w14:paraId="54ED243E" w14:textId="77777777" w:rsidR="00904275" w:rsidRPr="00153A41" w:rsidRDefault="00904275" w:rsidP="00904275">
      <w:pPr>
        <w:pStyle w:val="EndNoteBibliography"/>
      </w:pPr>
      <w:r w:rsidRPr="00153A41">
        <w:t>40.</w:t>
      </w:r>
      <w:r w:rsidRPr="00153A41">
        <w:tab/>
        <w:t xml:space="preserve">Atanaskovic-Markovic M, Gaeta F, Medjo B, Gavrovic-Jankulovic M, Cirkovic Velickovic T, Tmusic V, et al. Non-immediate hypersensitivity reactions to beta-lactam antibiotics in children - our 10-year experience in allergy work-up. </w:t>
      </w:r>
      <w:r w:rsidRPr="00153A41">
        <w:rPr>
          <w:i/>
        </w:rPr>
        <w:t>Pediatr Allergy Immunol</w:t>
      </w:r>
      <w:r w:rsidRPr="00153A41">
        <w:t xml:space="preserve"> 2016;</w:t>
      </w:r>
      <w:r w:rsidRPr="00153A41">
        <w:rPr>
          <w:b/>
        </w:rPr>
        <w:t>27</w:t>
      </w:r>
      <w:r w:rsidRPr="00153A41">
        <w:t>(5):533-538.</w:t>
      </w:r>
    </w:p>
    <w:p w14:paraId="28944973" w14:textId="77777777" w:rsidR="00904275" w:rsidRPr="00153A41" w:rsidRDefault="00904275" w:rsidP="00904275">
      <w:pPr>
        <w:pStyle w:val="EndNoteBibliography"/>
      </w:pPr>
      <w:r w:rsidRPr="00153A41">
        <w:t>41.</w:t>
      </w:r>
      <w:r w:rsidRPr="00153A41">
        <w:tab/>
        <w:t xml:space="preserve">Goodyear HM, Laidler PW, Price EH, Kenny PA, Harper JI. Acute infectious erythemas in children: a clinico-microbiological study. </w:t>
      </w:r>
      <w:r w:rsidRPr="00153A41">
        <w:rPr>
          <w:i/>
        </w:rPr>
        <w:t>Br J Dermatol</w:t>
      </w:r>
      <w:r w:rsidRPr="00153A41">
        <w:t xml:space="preserve"> 1991;</w:t>
      </w:r>
      <w:r w:rsidRPr="00153A41">
        <w:rPr>
          <w:b/>
        </w:rPr>
        <w:t>124</w:t>
      </w:r>
      <w:r w:rsidRPr="00153A41">
        <w:t>(5):433-438.</w:t>
      </w:r>
    </w:p>
    <w:p w14:paraId="5BD27BF8" w14:textId="77777777" w:rsidR="00904275" w:rsidRPr="00153A41" w:rsidRDefault="00904275" w:rsidP="00904275">
      <w:pPr>
        <w:pStyle w:val="EndNoteBibliography"/>
      </w:pPr>
      <w:r w:rsidRPr="00153A41">
        <w:t>42.</w:t>
      </w:r>
      <w:r w:rsidRPr="00153A41">
        <w:tab/>
        <w:t xml:space="preserve">Folster-Holst R, Kreth HW. Viral exanthems in childhood--infectious (direct) exanthems. Part 2: Other viral exanthems. </w:t>
      </w:r>
      <w:r w:rsidRPr="00153A41">
        <w:rPr>
          <w:i/>
        </w:rPr>
        <w:t>J Dtsch Dermatol Ges</w:t>
      </w:r>
      <w:r w:rsidRPr="00153A41">
        <w:t xml:space="preserve"> 2009;</w:t>
      </w:r>
      <w:r w:rsidRPr="00153A41">
        <w:rPr>
          <w:b/>
        </w:rPr>
        <w:t>7</w:t>
      </w:r>
      <w:r w:rsidRPr="00153A41">
        <w:t>(5):414-419.</w:t>
      </w:r>
    </w:p>
    <w:p w14:paraId="34EAC5F7" w14:textId="77777777" w:rsidR="00904275" w:rsidRPr="00153A41" w:rsidRDefault="00904275" w:rsidP="00904275">
      <w:pPr>
        <w:pStyle w:val="EndNoteBibliography"/>
      </w:pPr>
      <w:r w:rsidRPr="00153A41">
        <w:lastRenderedPageBreak/>
        <w:t>43.</w:t>
      </w:r>
      <w:r w:rsidRPr="00153A41">
        <w:tab/>
        <w:t xml:space="preserve">Onodi-Nagy K, Kinyo A, Meszes A, Garaczi E, Kemeny L, Bata-Csorgo Z. Amoxicillin rash in patients with infectious mononucleosis: evidence of true drug sensitization. </w:t>
      </w:r>
      <w:r w:rsidRPr="00153A41">
        <w:rPr>
          <w:i/>
        </w:rPr>
        <w:t>Allergy Asthma Clin Immunol</w:t>
      </w:r>
      <w:r w:rsidRPr="00153A41">
        <w:t xml:space="preserve"> 2015;</w:t>
      </w:r>
      <w:r w:rsidRPr="00153A41">
        <w:rPr>
          <w:b/>
        </w:rPr>
        <w:t>11</w:t>
      </w:r>
      <w:r w:rsidRPr="00153A41">
        <w:t>(1):1.</w:t>
      </w:r>
    </w:p>
    <w:p w14:paraId="2DB96BA6" w14:textId="77777777" w:rsidR="00904275" w:rsidRPr="00153A41" w:rsidRDefault="00904275" w:rsidP="00904275">
      <w:pPr>
        <w:pStyle w:val="EndNoteBibliography"/>
      </w:pPr>
      <w:r w:rsidRPr="00153A41">
        <w:t>44.</w:t>
      </w:r>
      <w:r w:rsidRPr="00153A41">
        <w:tab/>
        <w:t xml:space="preserve">Rongioletti F, Fiorucci C, Parodi A. Psoriasis induced or aggravated by drugs. </w:t>
      </w:r>
      <w:r w:rsidRPr="00153A41">
        <w:rPr>
          <w:i/>
        </w:rPr>
        <w:t>J Rheumatol Suppl</w:t>
      </w:r>
      <w:r w:rsidRPr="00153A41">
        <w:t xml:space="preserve"> 2009;</w:t>
      </w:r>
      <w:r w:rsidRPr="00153A41">
        <w:rPr>
          <w:b/>
        </w:rPr>
        <w:t>83</w:t>
      </w:r>
      <w:r w:rsidRPr="00153A41">
        <w:t>:59-61.</w:t>
      </w:r>
    </w:p>
    <w:p w14:paraId="3D638DC1" w14:textId="77777777" w:rsidR="00904275" w:rsidRPr="00153A41" w:rsidRDefault="00904275" w:rsidP="00904275">
      <w:pPr>
        <w:pStyle w:val="EndNoteBibliography"/>
      </w:pPr>
      <w:r w:rsidRPr="00153A41">
        <w:t>45.</w:t>
      </w:r>
      <w:r w:rsidRPr="00153A41">
        <w:tab/>
        <w:t xml:space="preserve">Park JJ, Choi YD, Lee JB, Kim SJ, Lee SC, Won YH, et al. Psoriasiform drug eruption induced by anti-tuberculosis medication: potential role of plasma-cytoid dendritic cells. </w:t>
      </w:r>
      <w:r w:rsidRPr="00153A41">
        <w:rPr>
          <w:i/>
        </w:rPr>
        <w:t>Acta Derm Venereol</w:t>
      </w:r>
      <w:r w:rsidRPr="00153A41">
        <w:t xml:space="preserve"> 2010;</w:t>
      </w:r>
      <w:r w:rsidRPr="00153A41">
        <w:rPr>
          <w:b/>
        </w:rPr>
        <w:t>90</w:t>
      </w:r>
      <w:r w:rsidRPr="00153A41">
        <w:t>(3):305-306.</w:t>
      </w:r>
    </w:p>
    <w:p w14:paraId="2F4205C6" w14:textId="77777777" w:rsidR="00904275" w:rsidRPr="00CF59FE" w:rsidRDefault="00904275" w:rsidP="00904275">
      <w:pPr>
        <w:pStyle w:val="EndNoteBibliography"/>
        <w:rPr>
          <w:lang w:val="de-DE"/>
        </w:rPr>
      </w:pPr>
      <w:r w:rsidRPr="00153A41">
        <w:t>46.</w:t>
      </w:r>
      <w:r w:rsidRPr="00153A41">
        <w:tab/>
        <w:t xml:space="preserve">Wollina U, Hansel G, Koch A, Schonlebe J, Kostler E, Haroske G. Tumor necrosis factor-alpha inhibitor-induced psoriasis or psoriasiform exanthemata: first 120 cases from the literature including a series of six new patients. </w:t>
      </w:r>
      <w:r w:rsidRPr="00CF59FE">
        <w:rPr>
          <w:i/>
          <w:lang w:val="de-DE"/>
        </w:rPr>
        <w:t>Am J Clin Dermatol</w:t>
      </w:r>
      <w:r w:rsidRPr="00CF59FE">
        <w:rPr>
          <w:lang w:val="de-DE"/>
        </w:rPr>
        <w:t xml:space="preserve"> 2008;</w:t>
      </w:r>
      <w:r w:rsidRPr="00CF59FE">
        <w:rPr>
          <w:b/>
          <w:lang w:val="de-DE"/>
        </w:rPr>
        <w:t>9</w:t>
      </w:r>
      <w:r w:rsidRPr="00CF59FE">
        <w:rPr>
          <w:lang w:val="de-DE"/>
        </w:rPr>
        <w:t>(1):1-14.</w:t>
      </w:r>
    </w:p>
    <w:p w14:paraId="12E43C8C" w14:textId="77777777" w:rsidR="00904275" w:rsidRPr="00CF59FE" w:rsidRDefault="00904275" w:rsidP="00904275">
      <w:pPr>
        <w:pStyle w:val="EndNoteBibliography"/>
        <w:rPr>
          <w:lang w:val="en-GB"/>
        </w:rPr>
      </w:pPr>
      <w:r w:rsidRPr="00CF59FE">
        <w:rPr>
          <w:lang w:val="de-DE"/>
        </w:rPr>
        <w:t>47.</w:t>
      </w:r>
      <w:r w:rsidRPr="00CF59FE">
        <w:rPr>
          <w:lang w:val="de-DE"/>
        </w:rPr>
        <w:tab/>
        <w:t xml:space="preserve">Demoly P, Kropf R, Bircher A, Pichler WJ. </w:t>
      </w:r>
      <w:r w:rsidRPr="00153A41">
        <w:t xml:space="preserve">Drug hypersensitivity: questionnaire. EAACI interest group on drug hypersensitivity. </w:t>
      </w:r>
      <w:r w:rsidRPr="00CF59FE">
        <w:rPr>
          <w:i/>
          <w:lang w:val="en-GB"/>
        </w:rPr>
        <w:t>Allergy</w:t>
      </w:r>
      <w:r w:rsidRPr="00CF59FE">
        <w:rPr>
          <w:lang w:val="en-GB"/>
        </w:rPr>
        <w:t xml:space="preserve"> 1999;</w:t>
      </w:r>
      <w:r w:rsidRPr="00CF59FE">
        <w:rPr>
          <w:b/>
          <w:lang w:val="en-GB"/>
        </w:rPr>
        <w:t>54</w:t>
      </w:r>
      <w:r w:rsidRPr="00CF59FE">
        <w:rPr>
          <w:lang w:val="en-GB"/>
        </w:rPr>
        <w:t>(9):999-1003.</w:t>
      </w:r>
    </w:p>
    <w:p w14:paraId="58F38280" w14:textId="77777777" w:rsidR="00904275" w:rsidRPr="00153A41" w:rsidRDefault="00904275" w:rsidP="00904275">
      <w:pPr>
        <w:pStyle w:val="EndNoteBibliography"/>
      </w:pPr>
      <w:r w:rsidRPr="00516AB5">
        <w:rPr>
          <w:lang w:val="de-DE"/>
        </w:rPr>
        <w:t>48.</w:t>
      </w:r>
      <w:r w:rsidRPr="00516AB5">
        <w:rPr>
          <w:lang w:val="de-DE"/>
        </w:rPr>
        <w:tab/>
        <w:t xml:space="preserve">Brockow K, Przybilla B, Aberer W, Bircher AJ, Brehler R, Dickel H, et al. </w:t>
      </w:r>
      <w:r w:rsidRPr="00153A41">
        <w:t xml:space="preserve">Guideline for the diagnosis of drug hypersensitivity reactions: S2K-Guideline of the German Society for Allergology and Clinical Immunology (DGAKI) and the German Dermatological Society (DDG) in collaboration with the Association of German Allergologists (AeDA), the German Society for Pediatric Allergology and Environmental Medicine (GPA), the German Contact Dermatitis Research Group (DKG), the Swiss Society for Allergy and Immunology (SGAI), the Austrian Society for Allergology and Immunology (OGAI), the German Academy of Allergology and Environmental Medicine (DAAU), the German Center for Documentation of Severe Skin Reactions and the German Federal Institute for Drugs and Medical Products (BfArM). </w:t>
      </w:r>
      <w:r w:rsidRPr="00153A41">
        <w:rPr>
          <w:i/>
        </w:rPr>
        <w:t>Allergo J Int</w:t>
      </w:r>
      <w:r w:rsidRPr="00153A41">
        <w:t xml:space="preserve"> 2015;</w:t>
      </w:r>
      <w:r w:rsidRPr="00153A41">
        <w:rPr>
          <w:b/>
        </w:rPr>
        <w:t>24</w:t>
      </w:r>
      <w:r w:rsidRPr="00153A41">
        <w:t>(3):94-105.</w:t>
      </w:r>
    </w:p>
    <w:p w14:paraId="480BDB3D" w14:textId="10E258D2" w:rsidR="002621E2" w:rsidRPr="001E3CF3" w:rsidRDefault="00904275" w:rsidP="00904275">
      <w:pPr>
        <w:spacing w:line="360" w:lineRule="auto"/>
        <w:rPr>
          <w:rFonts w:ascii="Arial" w:hAnsi="Arial" w:cs="Arial"/>
          <w:lang w:val="en-GB"/>
        </w:rPr>
      </w:pPr>
      <w:r w:rsidRPr="001E3CF3">
        <w:rPr>
          <w:rFonts w:ascii="Arial" w:hAnsi="Arial" w:cs="Arial"/>
          <w:lang w:val="en-GB"/>
        </w:rPr>
        <w:fldChar w:fldCharType="end"/>
      </w:r>
    </w:p>
    <w:p w14:paraId="09E69F96" w14:textId="77777777" w:rsidR="002621E2" w:rsidRPr="001E3CF3" w:rsidRDefault="002621E2" w:rsidP="002621E2">
      <w:pPr>
        <w:spacing w:line="360" w:lineRule="auto"/>
        <w:rPr>
          <w:rFonts w:ascii="Arial" w:hAnsi="Arial" w:cs="Arial"/>
          <w:lang w:val="en-GB"/>
        </w:rPr>
      </w:pPr>
    </w:p>
    <w:sectPr w:rsidR="002621E2" w:rsidRPr="001E3CF3" w:rsidSect="00EF7E1F">
      <w:headerReference w:type="default" r:id="rId30"/>
      <w:footerReference w:type="default" r:id="rId31"/>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8B97090" w14:textId="77777777" w:rsidR="005D26BB" w:rsidRDefault="005D26BB" w:rsidP="00BD69E3">
      <w:r>
        <w:separator/>
      </w:r>
    </w:p>
  </w:endnote>
  <w:endnote w:type="continuationSeparator" w:id="0">
    <w:p w14:paraId="6DCB198E" w14:textId="77777777" w:rsidR="005D26BB" w:rsidRDefault="005D26BB" w:rsidP="00BD69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Utopia Std">
    <w:altName w:val="Utopia Std"/>
    <w:panose1 w:val="00000000000000000000"/>
    <w:charset w:val="00"/>
    <w:family w:val="roman"/>
    <w:notTrueType/>
    <w:pitch w:val="default"/>
    <w:sig w:usb0="00000003" w:usb1="00000000" w:usb2="00000000" w:usb3="00000000" w:csb0="00000001" w:csb1="00000000"/>
  </w:font>
  <w:font w:name="AdvTimes">
    <w:altName w:val="Calibri"/>
    <w:panose1 w:val="00000000000000000000"/>
    <w:charset w:val="00"/>
    <w:family w:val="auto"/>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69574740"/>
      <w:docPartObj>
        <w:docPartGallery w:val="Page Numbers (Bottom of Page)"/>
        <w:docPartUnique/>
      </w:docPartObj>
    </w:sdtPr>
    <w:sdtEndPr/>
    <w:sdtContent>
      <w:p w14:paraId="6E49D47B" w14:textId="59443DC4" w:rsidR="001E6CD4" w:rsidRDefault="001E6CD4">
        <w:pPr>
          <w:pStyle w:val="Footer"/>
          <w:jc w:val="right"/>
        </w:pPr>
        <w:r>
          <w:fldChar w:fldCharType="begin"/>
        </w:r>
        <w:r>
          <w:instrText>PAGE   \* MERGEFORMAT</w:instrText>
        </w:r>
        <w:r>
          <w:fldChar w:fldCharType="separate"/>
        </w:r>
        <w:r w:rsidR="00CF59FE">
          <w:rPr>
            <w:noProof/>
          </w:rPr>
          <w:t>1</w:t>
        </w:r>
        <w:r>
          <w:rPr>
            <w:noProof/>
          </w:rPr>
          <w:fldChar w:fldCharType="end"/>
        </w:r>
      </w:p>
    </w:sdtContent>
  </w:sdt>
  <w:p w14:paraId="21697822" w14:textId="77777777" w:rsidR="001E6CD4" w:rsidRDefault="001E6CD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06669C0" w14:textId="77777777" w:rsidR="005D26BB" w:rsidRDefault="005D26BB" w:rsidP="00BD69E3">
      <w:r>
        <w:separator/>
      </w:r>
    </w:p>
  </w:footnote>
  <w:footnote w:type="continuationSeparator" w:id="0">
    <w:p w14:paraId="06938B85" w14:textId="77777777" w:rsidR="005D26BB" w:rsidRDefault="005D26BB" w:rsidP="00BD69E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27327930"/>
      <w:docPartObj>
        <w:docPartGallery w:val="Page Numbers (Top of Page)"/>
        <w:docPartUnique/>
      </w:docPartObj>
    </w:sdtPr>
    <w:sdtEndPr/>
    <w:sdtContent>
      <w:p w14:paraId="27529926" w14:textId="52E74E57" w:rsidR="001E6CD4" w:rsidRDefault="001E6CD4">
        <w:pPr>
          <w:pStyle w:val="Header"/>
          <w:jc w:val="right"/>
        </w:pPr>
        <w:r>
          <w:fldChar w:fldCharType="begin"/>
        </w:r>
        <w:r>
          <w:instrText>PAGE   \* MERGEFORMAT</w:instrText>
        </w:r>
        <w:r>
          <w:fldChar w:fldCharType="separate"/>
        </w:r>
        <w:r w:rsidR="00CF59FE">
          <w:rPr>
            <w:noProof/>
          </w:rPr>
          <w:t>1</w:t>
        </w:r>
        <w:r>
          <w:rPr>
            <w:noProof/>
          </w:rPr>
          <w:fldChar w:fldCharType="end"/>
        </w:r>
      </w:p>
    </w:sdtContent>
  </w:sdt>
  <w:p w14:paraId="26C9FDA7" w14:textId="77777777" w:rsidR="001E6CD4" w:rsidRDefault="001E6CD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8E440C"/>
    <w:multiLevelType w:val="multilevel"/>
    <w:tmpl w:val="73E210EC"/>
    <w:lvl w:ilvl="0">
      <w:start w:val="1"/>
      <w:numFmt w:val="decimal"/>
      <w:lvlText w:val="%1."/>
      <w:lvlJc w:val="left"/>
      <w:pPr>
        <w:ind w:left="480" w:hanging="480"/>
      </w:pPr>
      <w:rPr>
        <w:rFonts w:hint="default"/>
      </w:rPr>
    </w:lvl>
    <w:lvl w:ilvl="1">
      <w:start w:val="1"/>
      <w:numFmt w:val="decimal"/>
      <w:lvlText w:val="%1.%2)"/>
      <w:lvlJc w:val="left"/>
      <w:pPr>
        <w:ind w:left="862" w:hanging="72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3296" w:hanging="2160"/>
      </w:pPr>
      <w:rPr>
        <w:rFonts w:hint="default"/>
      </w:rPr>
    </w:lvl>
  </w:abstractNum>
  <w:abstractNum w:abstractNumId="1" w15:restartNumberingAfterBreak="0">
    <w:nsid w:val="19964ECF"/>
    <w:multiLevelType w:val="hybridMultilevel"/>
    <w:tmpl w:val="21B0DF58"/>
    <w:lvl w:ilvl="0" w:tplc="0809000F">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17241B5"/>
    <w:multiLevelType w:val="hybridMultilevel"/>
    <w:tmpl w:val="B622C97C"/>
    <w:lvl w:ilvl="0" w:tplc="20F4927A">
      <w:start w:val="1"/>
      <w:numFmt w:val="decimal"/>
      <w:lvlText w:val="%1)"/>
      <w:lvlJc w:val="left"/>
      <w:pPr>
        <w:ind w:left="502" w:hanging="360"/>
      </w:pPr>
      <w:rPr>
        <w:rFonts w:hint="default"/>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3" w15:restartNumberingAfterBreak="0">
    <w:nsid w:val="261815CE"/>
    <w:multiLevelType w:val="hybridMultilevel"/>
    <w:tmpl w:val="5910254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D5C428A"/>
    <w:multiLevelType w:val="multilevel"/>
    <w:tmpl w:val="F824457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455340D9"/>
    <w:multiLevelType w:val="hybridMultilevel"/>
    <w:tmpl w:val="15B4D98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472C15F3"/>
    <w:multiLevelType w:val="hybridMultilevel"/>
    <w:tmpl w:val="76A2A04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D8B2096"/>
    <w:multiLevelType w:val="hybridMultilevel"/>
    <w:tmpl w:val="B6C8A574"/>
    <w:lvl w:ilvl="0" w:tplc="0C0A000F">
      <w:start w:val="1"/>
      <w:numFmt w:val="decimal"/>
      <w:lvlText w:val="%1."/>
      <w:lvlJc w:val="left"/>
      <w:pPr>
        <w:ind w:left="862" w:hanging="360"/>
      </w:pPr>
    </w:lvl>
    <w:lvl w:ilvl="1" w:tplc="0C0A0019" w:tentative="1">
      <w:start w:val="1"/>
      <w:numFmt w:val="lowerLetter"/>
      <w:lvlText w:val="%2."/>
      <w:lvlJc w:val="left"/>
      <w:pPr>
        <w:ind w:left="1582" w:hanging="360"/>
      </w:pPr>
    </w:lvl>
    <w:lvl w:ilvl="2" w:tplc="0C0A001B" w:tentative="1">
      <w:start w:val="1"/>
      <w:numFmt w:val="lowerRoman"/>
      <w:lvlText w:val="%3."/>
      <w:lvlJc w:val="right"/>
      <w:pPr>
        <w:ind w:left="2302" w:hanging="180"/>
      </w:pPr>
    </w:lvl>
    <w:lvl w:ilvl="3" w:tplc="0C0A000F" w:tentative="1">
      <w:start w:val="1"/>
      <w:numFmt w:val="decimal"/>
      <w:lvlText w:val="%4."/>
      <w:lvlJc w:val="left"/>
      <w:pPr>
        <w:ind w:left="3022" w:hanging="360"/>
      </w:pPr>
    </w:lvl>
    <w:lvl w:ilvl="4" w:tplc="0C0A0019" w:tentative="1">
      <w:start w:val="1"/>
      <w:numFmt w:val="lowerLetter"/>
      <w:lvlText w:val="%5."/>
      <w:lvlJc w:val="left"/>
      <w:pPr>
        <w:ind w:left="3742" w:hanging="360"/>
      </w:pPr>
    </w:lvl>
    <w:lvl w:ilvl="5" w:tplc="0C0A001B" w:tentative="1">
      <w:start w:val="1"/>
      <w:numFmt w:val="lowerRoman"/>
      <w:lvlText w:val="%6."/>
      <w:lvlJc w:val="right"/>
      <w:pPr>
        <w:ind w:left="4462" w:hanging="180"/>
      </w:pPr>
    </w:lvl>
    <w:lvl w:ilvl="6" w:tplc="0C0A000F" w:tentative="1">
      <w:start w:val="1"/>
      <w:numFmt w:val="decimal"/>
      <w:lvlText w:val="%7."/>
      <w:lvlJc w:val="left"/>
      <w:pPr>
        <w:ind w:left="5182" w:hanging="360"/>
      </w:pPr>
    </w:lvl>
    <w:lvl w:ilvl="7" w:tplc="0C0A0019" w:tentative="1">
      <w:start w:val="1"/>
      <w:numFmt w:val="lowerLetter"/>
      <w:lvlText w:val="%8."/>
      <w:lvlJc w:val="left"/>
      <w:pPr>
        <w:ind w:left="5902" w:hanging="360"/>
      </w:pPr>
    </w:lvl>
    <w:lvl w:ilvl="8" w:tplc="0C0A001B" w:tentative="1">
      <w:start w:val="1"/>
      <w:numFmt w:val="lowerRoman"/>
      <w:lvlText w:val="%9."/>
      <w:lvlJc w:val="right"/>
      <w:pPr>
        <w:ind w:left="6622" w:hanging="180"/>
      </w:pPr>
    </w:lvl>
  </w:abstractNum>
  <w:abstractNum w:abstractNumId="8" w15:restartNumberingAfterBreak="0">
    <w:nsid w:val="5FD00B44"/>
    <w:multiLevelType w:val="hybridMultilevel"/>
    <w:tmpl w:val="DF5676F2"/>
    <w:lvl w:ilvl="0" w:tplc="2368C45E">
      <w:start w:val="2"/>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634B085E"/>
    <w:multiLevelType w:val="hybridMultilevel"/>
    <w:tmpl w:val="F1A61B6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671B3322"/>
    <w:multiLevelType w:val="hybridMultilevel"/>
    <w:tmpl w:val="FCF006AC"/>
    <w:lvl w:ilvl="0" w:tplc="D7185F00">
      <w:numFmt w:val="bullet"/>
      <w:lvlText w:val="-"/>
      <w:lvlJc w:val="left"/>
      <w:pPr>
        <w:ind w:left="720" w:hanging="360"/>
      </w:pPr>
      <w:rPr>
        <w:rFonts w:ascii="Arial" w:eastAsiaTheme="minorHAnsi" w:hAnsi="Arial" w:cs="Arial" w:hint="default"/>
        <w:b/>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8"/>
  </w:num>
  <w:num w:numId="2">
    <w:abstractNumId w:val="7"/>
  </w:num>
  <w:num w:numId="3">
    <w:abstractNumId w:val="2"/>
  </w:num>
  <w:num w:numId="4">
    <w:abstractNumId w:val="0"/>
  </w:num>
  <w:num w:numId="5">
    <w:abstractNumId w:val="5"/>
  </w:num>
  <w:num w:numId="6">
    <w:abstractNumId w:val="4"/>
  </w:num>
  <w:num w:numId="7">
    <w:abstractNumId w:val="10"/>
  </w:num>
  <w:num w:numId="8">
    <w:abstractNumId w:val="6"/>
  </w:num>
  <w:num w:numId="9">
    <w:abstractNumId w:val="3"/>
  </w:num>
  <w:num w:numId="10">
    <w:abstractNumId w:val="9"/>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trackRevision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Allerg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05ee900xmpsseyespfu5xapi5x9d95wpvt0x&quot;&gt;drug&lt;record-ids&gt;&lt;item&gt;2&lt;/item&gt;&lt;item&gt;4&lt;/item&gt;&lt;item&gt;12&lt;/item&gt;&lt;item&gt;21&lt;/item&gt;&lt;item&gt;22&lt;/item&gt;&lt;item&gt;23&lt;/item&gt;&lt;item&gt;34&lt;/item&gt;&lt;item&gt;36&lt;/item&gt;&lt;item&gt;41&lt;/item&gt;&lt;item&gt;43&lt;/item&gt;&lt;item&gt;50&lt;/item&gt;&lt;item&gt;51&lt;/item&gt;&lt;item&gt;57&lt;/item&gt;&lt;item&gt;58&lt;/item&gt;&lt;item&gt;59&lt;/item&gt;&lt;item&gt;60&lt;/item&gt;&lt;item&gt;61&lt;/item&gt;&lt;item&gt;64&lt;/item&gt;&lt;item&gt;65&lt;/item&gt;&lt;item&gt;66&lt;/item&gt;&lt;item&gt;67&lt;/item&gt;&lt;item&gt;69&lt;/item&gt;&lt;item&gt;70&lt;/item&gt;&lt;item&gt;71&lt;/item&gt;&lt;item&gt;73&lt;/item&gt;&lt;item&gt;74&lt;/item&gt;&lt;item&gt;75&lt;/item&gt;&lt;item&gt;76&lt;/item&gt;&lt;item&gt;77&lt;/item&gt;&lt;item&gt;78&lt;/item&gt;&lt;item&gt;79&lt;/item&gt;&lt;item&gt;80&lt;/item&gt;&lt;item&gt;81&lt;/item&gt;&lt;item&gt;83&lt;/item&gt;&lt;item&gt;84&lt;/item&gt;&lt;item&gt;85&lt;/item&gt;&lt;item&gt;86&lt;/item&gt;&lt;item&gt;87&lt;/item&gt;&lt;item&gt;88&lt;/item&gt;&lt;item&gt;89&lt;/item&gt;&lt;item&gt;90&lt;/item&gt;&lt;item&gt;91&lt;/item&gt;&lt;item&gt;92&lt;/item&gt;&lt;item&gt;93&lt;/item&gt;&lt;/record-ids&gt;&lt;/item&gt;&lt;/Libraries&gt;"/>
  </w:docVars>
  <w:rsids>
    <w:rsidRoot w:val="00BD69E3"/>
    <w:rsid w:val="000077F7"/>
    <w:rsid w:val="00010546"/>
    <w:rsid w:val="00010CB4"/>
    <w:rsid w:val="00014D25"/>
    <w:rsid w:val="0001692E"/>
    <w:rsid w:val="0002796C"/>
    <w:rsid w:val="00030CD6"/>
    <w:rsid w:val="00032F72"/>
    <w:rsid w:val="00034AB2"/>
    <w:rsid w:val="0003660E"/>
    <w:rsid w:val="0003673E"/>
    <w:rsid w:val="00040D91"/>
    <w:rsid w:val="00043604"/>
    <w:rsid w:val="00044181"/>
    <w:rsid w:val="000505D1"/>
    <w:rsid w:val="00057F3C"/>
    <w:rsid w:val="00064D35"/>
    <w:rsid w:val="00072E32"/>
    <w:rsid w:val="000778DC"/>
    <w:rsid w:val="00077F36"/>
    <w:rsid w:val="00080FB3"/>
    <w:rsid w:val="00083AF1"/>
    <w:rsid w:val="00083B89"/>
    <w:rsid w:val="00084674"/>
    <w:rsid w:val="00085191"/>
    <w:rsid w:val="000947FE"/>
    <w:rsid w:val="00096822"/>
    <w:rsid w:val="000A415E"/>
    <w:rsid w:val="000B0F35"/>
    <w:rsid w:val="000B2795"/>
    <w:rsid w:val="000B301B"/>
    <w:rsid w:val="000B32A5"/>
    <w:rsid w:val="000B3A7C"/>
    <w:rsid w:val="000C0BE4"/>
    <w:rsid w:val="000C1C25"/>
    <w:rsid w:val="000C2480"/>
    <w:rsid w:val="000C278D"/>
    <w:rsid w:val="000C5C1B"/>
    <w:rsid w:val="000C65AB"/>
    <w:rsid w:val="000D34F2"/>
    <w:rsid w:val="000D37A6"/>
    <w:rsid w:val="000D4141"/>
    <w:rsid w:val="000E1D16"/>
    <w:rsid w:val="000E4889"/>
    <w:rsid w:val="000F2152"/>
    <w:rsid w:val="000F5C26"/>
    <w:rsid w:val="000F74B3"/>
    <w:rsid w:val="00100554"/>
    <w:rsid w:val="00102759"/>
    <w:rsid w:val="001035A0"/>
    <w:rsid w:val="00105026"/>
    <w:rsid w:val="001050BE"/>
    <w:rsid w:val="001062EB"/>
    <w:rsid w:val="00107258"/>
    <w:rsid w:val="00110DFF"/>
    <w:rsid w:val="001320F3"/>
    <w:rsid w:val="00132D9A"/>
    <w:rsid w:val="00137494"/>
    <w:rsid w:val="00137BAC"/>
    <w:rsid w:val="001417BF"/>
    <w:rsid w:val="00144FD6"/>
    <w:rsid w:val="00144FDA"/>
    <w:rsid w:val="00147851"/>
    <w:rsid w:val="001508D6"/>
    <w:rsid w:val="00151CFB"/>
    <w:rsid w:val="001520FC"/>
    <w:rsid w:val="00153A41"/>
    <w:rsid w:val="00154A0E"/>
    <w:rsid w:val="00155CD5"/>
    <w:rsid w:val="0015704A"/>
    <w:rsid w:val="00161294"/>
    <w:rsid w:val="00161A06"/>
    <w:rsid w:val="00171FC1"/>
    <w:rsid w:val="001751A7"/>
    <w:rsid w:val="00176897"/>
    <w:rsid w:val="001827DF"/>
    <w:rsid w:val="00183402"/>
    <w:rsid w:val="00190164"/>
    <w:rsid w:val="001A0C91"/>
    <w:rsid w:val="001A1077"/>
    <w:rsid w:val="001A2125"/>
    <w:rsid w:val="001A6299"/>
    <w:rsid w:val="001B3112"/>
    <w:rsid w:val="001B4C3E"/>
    <w:rsid w:val="001C02C4"/>
    <w:rsid w:val="001C6EE5"/>
    <w:rsid w:val="001D03A9"/>
    <w:rsid w:val="001D139C"/>
    <w:rsid w:val="001D3076"/>
    <w:rsid w:val="001E3CF3"/>
    <w:rsid w:val="001E4E7C"/>
    <w:rsid w:val="001E6CD4"/>
    <w:rsid w:val="001F04A5"/>
    <w:rsid w:val="001F21A0"/>
    <w:rsid w:val="001F285D"/>
    <w:rsid w:val="001F7A2C"/>
    <w:rsid w:val="002034CE"/>
    <w:rsid w:val="00204247"/>
    <w:rsid w:val="00204C41"/>
    <w:rsid w:val="00205821"/>
    <w:rsid w:val="00213DAD"/>
    <w:rsid w:val="00214C24"/>
    <w:rsid w:val="0021531B"/>
    <w:rsid w:val="00215396"/>
    <w:rsid w:val="0021659D"/>
    <w:rsid w:val="00231E77"/>
    <w:rsid w:val="002320F6"/>
    <w:rsid w:val="00232502"/>
    <w:rsid w:val="00234FAD"/>
    <w:rsid w:val="0023776B"/>
    <w:rsid w:val="002404B2"/>
    <w:rsid w:val="00244A4C"/>
    <w:rsid w:val="00251FA4"/>
    <w:rsid w:val="00254197"/>
    <w:rsid w:val="002566DE"/>
    <w:rsid w:val="002567E4"/>
    <w:rsid w:val="00257E31"/>
    <w:rsid w:val="002603E7"/>
    <w:rsid w:val="002609B2"/>
    <w:rsid w:val="00261833"/>
    <w:rsid w:val="00261852"/>
    <w:rsid w:val="002621E2"/>
    <w:rsid w:val="0027205C"/>
    <w:rsid w:val="00273C3B"/>
    <w:rsid w:val="0028177B"/>
    <w:rsid w:val="00285651"/>
    <w:rsid w:val="0029198D"/>
    <w:rsid w:val="002A0504"/>
    <w:rsid w:val="002A263B"/>
    <w:rsid w:val="002B147B"/>
    <w:rsid w:val="002B14E7"/>
    <w:rsid w:val="002B1F78"/>
    <w:rsid w:val="002B27AC"/>
    <w:rsid w:val="002B7DB2"/>
    <w:rsid w:val="002C0CC8"/>
    <w:rsid w:val="002C27F4"/>
    <w:rsid w:val="002C52BA"/>
    <w:rsid w:val="002C6EF6"/>
    <w:rsid w:val="002C6FEA"/>
    <w:rsid w:val="002D111D"/>
    <w:rsid w:val="002D565D"/>
    <w:rsid w:val="002D6077"/>
    <w:rsid w:val="002D6682"/>
    <w:rsid w:val="002D7B49"/>
    <w:rsid w:val="002E0091"/>
    <w:rsid w:val="002E17C4"/>
    <w:rsid w:val="002E2486"/>
    <w:rsid w:val="002E3BEB"/>
    <w:rsid w:val="002F0F3E"/>
    <w:rsid w:val="002F1954"/>
    <w:rsid w:val="002F4E12"/>
    <w:rsid w:val="002F4E97"/>
    <w:rsid w:val="002F7043"/>
    <w:rsid w:val="00301602"/>
    <w:rsid w:val="00302CB6"/>
    <w:rsid w:val="00310FAF"/>
    <w:rsid w:val="003136D8"/>
    <w:rsid w:val="00315D75"/>
    <w:rsid w:val="00321473"/>
    <w:rsid w:val="00324950"/>
    <w:rsid w:val="003275C8"/>
    <w:rsid w:val="0033037B"/>
    <w:rsid w:val="003317C7"/>
    <w:rsid w:val="00333A82"/>
    <w:rsid w:val="00333C6D"/>
    <w:rsid w:val="00334A4C"/>
    <w:rsid w:val="0033618D"/>
    <w:rsid w:val="003362D4"/>
    <w:rsid w:val="00337A67"/>
    <w:rsid w:val="00340DBD"/>
    <w:rsid w:val="003419DE"/>
    <w:rsid w:val="00343A1E"/>
    <w:rsid w:val="00350529"/>
    <w:rsid w:val="00351DEC"/>
    <w:rsid w:val="00353A7C"/>
    <w:rsid w:val="00361B4B"/>
    <w:rsid w:val="00370F23"/>
    <w:rsid w:val="00375674"/>
    <w:rsid w:val="003766F0"/>
    <w:rsid w:val="00377A6B"/>
    <w:rsid w:val="00381273"/>
    <w:rsid w:val="00386D03"/>
    <w:rsid w:val="003921C1"/>
    <w:rsid w:val="003938C5"/>
    <w:rsid w:val="0039654C"/>
    <w:rsid w:val="003A20AE"/>
    <w:rsid w:val="003A5582"/>
    <w:rsid w:val="003B07EA"/>
    <w:rsid w:val="003B3E70"/>
    <w:rsid w:val="003B711E"/>
    <w:rsid w:val="003C4FAC"/>
    <w:rsid w:val="003C5147"/>
    <w:rsid w:val="003D4604"/>
    <w:rsid w:val="003D6BF9"/>
    <w:rsid w:val="003D7D30"/>
    <w:rsid w:val="003F265F"/>
    <w:rsid w:val="003F4003"/>
    <w:rsid w:val="00400A8B"/>
    <w:rsid w:val="0040592E"/>
    <w:rsid w:val="00410DFE"/>
    <w:rsid w:val="00411F32"/>
    <w:rsid w:val="00417273"/>
    <w:rsid w:val="004220B7"/>
    <w:rsid w:val="004308B4"/>
    <w:rsid w:val="00431BF5"/>
    <w:rsid w:val="00433BD0"/>
    <w:rsid w:val="00440AFF"/>
    <w:rsid w:val="00444976"/>
    <w:rsid w:val="00446976"/>
    <w:rsid w:val="00456F00"/>
    <w:rsid w:val="004609CE"/>
    <w:rsid w:val="00461331"/>
    <w:rsid w:val="00461E34"/>
    <w:rsid w:val="00472E6D"/>
    <w:rsid w:val="004760A8"/>
    <w:rsid w:val="00484D02"/>
    <w:rsid w:val="004859AB"/>
    <w:rsid w:val="004954CC"/>
    <w:rsid w:val="0049763B"/>
    <w:rsid w:val="004A09A6"/>
    <w:rsid w:val="004A1AAC"/>
    <w:rsid w:val="004A3100"/>
    <w:rsid w:val="004A73C3"/>
    <w:rsid w:val="004B239A"/>
    <w:rsid w:val="004B3803"/>
    <w:rsid w:val="004B3E32"/>
    <w:rsid w:val="004B7658"/>
    <w:rsid w:val="004C77EE"/>
    <w:rsid w:val="004D6AD1"/>
    <w:rsid w:val="004E34D2"/>
    <w:rsid w:val="004F081D"/>
    <w:rsid w:val="004F5195"/>
    <w:rsid w:val="004F573E"/>
    <w:rsid w:val="004F5F28"/>
    <w:rsid w:val="0050304B"/>
    <w:rsid w:val="005033A9"/>
    <w:rsid w:val="00504440"/>
    <w:rsid w:val="00506BDE"/>
    <w:rsid w:val="00514D40"/>
    <w:rsid w:val="00516AB5"/>
    <w:rsid w:val="00531299"/>
    <w:rsid w:val="00531AF4"/>
    <w:rsid w:val="005333D2"/>
    <w:rsid w:val="005334AE"/>
    <w:rsid w:val="00534A96"/>
    <w:rsid w:val="00535173"/>
    <w:rsid w:val="00537F9A"/>
    <w:rsid w:val="00541173"/>
    <w:rsid w:val="00541A7F"/>
    <w:rsid w:val="00542964"/>
    <w:rsid w:val="00547FD1"/>
    <w:rsid w:val="005502D2"/>
    <w:rsid w:val="00555F77"/>
    <w:rsid w:val="00556003"/>
    <w:rsid w:val="0056056C"/>
    <w:rsid w:val="00564849"/>
    <w:rsid w:val="0056749C"/>
    <w:rsid w:val="00574C12"/>
    <w:rsid w:val="005761FB"/>
    <w:rsid w:val="00583ED6"/>
    <w:rsid w:val="005873F0"/>
    <w:rsid w:val="00591BF4"/>
    <w:rsid w:val="00592072"/>
    <w:rsid w:val="005944DD"/>
    <w:rsid w:val="005968D0"/>
    <w:rsid w:val="00597E51"/>
    <w:rsid w:val="005A43FB"/>
    <w:rsid w:val="005A57B6"/>
    <w:rsid w:val="005A58CF"/>
    <w:rsid w:val="005B2085"/>
    <w:rsid w:val="005B4EB1"/>
    <w:rsid w:val="005B5741"/>
    <w:rsid w:val="005C7DD3"/>
    <w:rsid w:val="005D26BB"/>
    <w:rsid w:val="005D402A"/>
    <w:rsid w:val="005F0AED"/>
    <w:rsid w:val="005F5268"/>
    <w:rsid w:val="005F724A"/>
    <w:rsid w:val="005F7AC5"/>
    <w:rsid w:val="00600124"/>
    <w:rsid w:val="006044E4"/>
    <w:rsid w:val="006071CD"/>
    <w:rsid w:val="006075F1"/>
    <w:rsid w:val="006108CA"/>
    <w:rsid w:val="00614416"/>
    <w:rsid w:val="00614CE6"/>
    <w:rsid w:val="006151E5"/>
    <w:rsid w:val="00623781"/>
    <w:rsid w:val="00625103"/>
    <w:rsid w:val="00625250"/>
    <w:rsid w:val="0062565B"/>
    <w:rsid w:val="006257A1"/>
    <w:rsid w:val="00627E1A"/>
    <w:rsid w:val="0063585C"/>
    <w:rsid w:val="00635AE3"/>
    <w:rsid w:val="00637562"/>
    <w:rsid w:val="00644A0E"/>
    <w:rsid w:val="0064627C"/>
    <w:rsid w:val="006516DC"/>
    <w:rsid w:val="00655939"/>
    <w:rsid w:val="00664473"/>
    <w:rsid w:val="00664D46"/>
    <w:rsid w:val="00665439"/>
    <w:rsid w:val="006664B6"/>
    <w:rsid w:val="006742D5"/>
    <w:rsid w:val="006763CB"/>
    <w:rsid w:val="00681A3A"/>
    <w:rsid w:val="00683069"/>
    <w:rsid w:val="00690C16"/>
    <w:rsid w:val="00691D18"/>
    <w:rsid w:val="0069337F"/>
    <w:rsid w:val="00694F21"/>
    <w:rsid w:val="00695EF2"/>
    <w:rsid w:val="00697CC1"/>
    <w:rsid w:val="006A387F"/>
    <w:rsid w:val="006B29C9"/>
    <w:rsid w:val="006B3497"/>
    <w:rsid w:val="006C1083"/>
    <w:rsid w:val="006C156D"/>
    <w:rsid w:val="006C3690"/>
    <w:rsid w:val="006C4F2D"/>
    <w:rsid w:val="006D2E73"/>
    <w:rsid w:val="006D33D4"/>
    <w:rsid w:val="006E736C"/>
    <w:rsid w:val="006F030F"/>
    <w:rsid w:val="006F42AD"/>
    <w:rsid w:val="006F45F6"/>
    <w:rsid w:val="006F7917"/>
    <w:rsid w:val="00717687"/>
    <w:rsid w:val="00735DB0"/>
    <w:rsid w:val="00737E05"/>
    <w:rsid w:val="007420EA"/>
    <w:rsid w:val="007429C2"/>
    <w:rsid w:val="007513C5"/>
    <w:rsid w:val="00754063"/>
    <w:rsid w:val="00757740"/>
    <w:rsid w:val="00757FC1"/>
    <w:rsid w:val="0076421C"/>
    <w:rsid w:val="00771841"/>
    <w:rsid w:val="007731AC"/>
    <w:rsid w:val="00776CBD"/>
    <w:rsid w:val="007849E5"/>
    <w:rsid w:val="007875A2"/>
    <w:rsid w:val="0079088A"/>
    <w:rsid w:val="00792567"/>
    <w:rsid w:val="007938C3"/>
    <w:rsid w:val="00793DF7"/>
    <w:rsid w:val="00797000"/>
    <w:rsid w:val="007A4427"/>
    <w:rsid w:val="007B0806"/>
    <w:rsid w:val="007B212B"/>
    <w:rsid w:val="007B3509"/>
    <w:rsid w:val="007B35D4"/>
    <w:rsid w:val="007B3ED8"/>
    <w:rsid w:val="007B44B8"/>
    <w:rsid w:val="007C0A19"/>
    <w:rsid w:val="007C102F"/>
    <w:rsid w:val="007C3C4F"/>
    <w:rsid w:val="007C3D80"/>
    <w:rsid w:val="007D2E8D"/>
    <w:rsid w:val="007E0DDB"/>
    <w:rsid w:val="007E0F11"/>
    <w:rsid w:val="007E1E28"/>
    <w:rsid w:val="007E3EBE"/>
    <w:rsid w:val="007E6D54"/>
    <w:rsid w:val="007F326D"/>
    <w:rsid w:val="00802D90"/>
    <w:rsid w:val="00807A67"/>
    <w:rsid w:val="00810BDC"/>
    <w:rsid w:val="00810BED"/>
    <w:rsid w:val="00810D15"/>
    <w:rsid w:val="008114E7"/>
    <w:rsid w:val="00812450"/>
    <w:rsid w:val="008159FB"/>
    <w:rsid w:val="008177DC"/>
    <w:rsid w:val="0083459E"/>
    <w:rsid w:val="008436D9"/>
    <w:rsid w:val="00850675"/>
    <w:rsid w:val="008571C7"/>
    <w:rsid w:val="008602E5"/>
    <w:rsid w:val="008679FF"/>
    <w:rsid w:val="00880BD6"/>
    <w:rsid w:val="008845A6"/>
    <w:rsid w:val="00890DFF"/>
    <w:rsid w:val="008B0114"/>
    <w:rsid w:val="008B0F0C"/>
    <w:rsid w:val="008B2722"/>
    <w:rsid w:val="008B3B6F"/>
    <w:rsid w:val="008C05CA"/>
    <w:rsid w:val="008C5859"/>
    <w:rsid w:val="008C67D1"/>
    <w:rsid w:val="008D1517"/>
    <w:rsid w:val="008D186C"/>
    <w:rsid w:val="008D390D"/>
    <w:rsid w:val="008D47C4"/>
    <w:rsid w:val="008E0A20"/>
    <w:rsid w:val="008E3730"/>
    <w:rsid w:val="008E4919"/>
    <w:rsid w:val="008F112F"/>
    <w:rsid w:val="008F14D5"/>
    <w:rsid w:val="008F61A1"/>
    <w:rsid w:val="008F63CC"/>
    <w:rsid w:val="00900A7C"/>
    <w:rsid w:val="00902C52"/>
    <w:rsid w:val="0090400D"/>
    <w:rsid w:val="00904275"/>
    <w:rsid w:val="00914C2D"/>
    <w:rsid w:val="00920E7E"/>
    <w:rsid w:val="00925F67"/>
    <w:rsid w:val="00931908"/>
    <w:rsid w:val="00934B20"/>
    <w:rsid w:val="009418DC"/>
    <w:rsid w:val="0094231D"/>
    <w:rsid w:val="009442A9"/>
    <w:rsid w:val="00944A6B"/>
    <w:rsid w:val="00944F4F"/>
    <w:rsid w:val="009451F7"/>
    <w:rsid w:val="009466BC"/>
    <w:rsid w:val="00960CB9"/>
    <w:rsid w:val="00961DE2"/>
    <w:rsid w:val="00962B2E"/>
    <w:rsid w:val="00965B35"/>
    <w:rsid w:val="00965B44"/>
    <w:rsid w:val="00967C79"/>
    <w:rsid w:val="0097209A"/>
    <w:rsid w:val="009739A4"/>
    <w:rsid w:val="00974137"/>
    <w:rsid w:val="009741A9"/>
    <w:rsid w:val="00981635"/>
    <w:rsid w:val="00984836"/>
    <w:rsid w:val="00984FAB"/>
    <w:rsid w:val="009851C2"/>
    <w:rsid w:val="00986514"/>
    <w:rsid w:val="00990167"/>
    <w:rsid w:val="00997156"/>
    <w:rsid w:val="00997F8E"/>
    <w:rsid w:val="009A69B3"/>
    <w:rsid w:val="009B0470"/>
    <w:rsid w:val="009B0FE1"/>
    <w:rsid w:val="009B1BD8"/>
    <w:rsid w:val="009B3324"/>
    <w:rsid w:val="009C241A"/>
    <w:rsid w:val="009D585F"/>
    <w:rsid w:val="009D5B99"/>
    <w:rsid w:val="009D6147"/>
    <w:rsid w:val="009D64D0"/>
    <w:rsid w:val="009E47C2"/>
    <w:rsid w:val="009F17D9"/>
    <w:rsid w:val="009F330F"/>
    <w:rsid w:val="009F70B8"/>
    <w:rsid w:val="00A0006B"/>
    <w:rsid w:val="00A009E1"/>
    <w:rsid w:val="00A03DE2"/>
    <w:rsid w:val="00A055BC"/>
    <w:rsid w:val="00A20A63"/>
    <w:rsid w:val="00A21BC1"/>
    <w:rsid w:val="00A27E14"/>
    <w:rsid w:val="00A31382"/>
    <w:rsid w:val="00A31EDE"/>
    <w:rsid w:val="00A41D01"/>
    <w:rsid w:val="00A508A6"/>
    <w:rsid w:val="00A569C3"/>
    <w:rsid w:val="00A60A49"/>
    <w:rsid w:val="00A633D5"/>
    <w:rsid w:val="00A71D6C"/>
    <w:rsid w:val="00A728BD"/>
    <w:rsid w:val="00A75515"/>
    <w:rsid w:val="00A81005"/>
    <w:rsid w:val="00A81833"/>
    <w:rsid w:val="00A818DA"/>
    <w:rsid w:val="00AB26ED"/>
    <w:rsid w:val="00AB2D3B"/>
    <w:rsid w:val="00AB2EB1"/>
    <w:rsid w:val="00AB44B6"/>
    <w:rsid w:val="00AB5B94"/>
    <w:rsid w:val="00AC16D1"/>
    <w:rsid w:val="00AC71A0"/>
    <w:rsid w:val="00AD7B6C"/>
    <w:rsid w:val="00AE430C"/>
    <w:rsid w:val="00AE44C1"/>
    <w:rsid w:val="00AF0950"/>
    <w:rsid w:val="00AF20C7"/>
    <w:rsid w:val="00AF26B7"/>
    <w:rsid w:val="00AF2EDB"/>
    <w:rsid w:val="00AF5B63"/>
    <w:rsid w:val="00B03BF3"/>
    <w:rsid w:val="00B05DCB"/>
    <w:rsid w:val="00B14CB7"/>
    <w:rsid w:val="00B16B60"/>
    <w:rsid w:val="00B23447"/>
    <w:rsid w:val="00B25EF5"/>
    <w:rsid w:val="00B31ED7"/>
    <w:rsid w:val="00B33298"/>
    <w:rsid w:val="00B35643"/>
    <w:rsid w:val="00B35929"/>
    <w:rsid w:val="00B454C2"/>
    <w:rsid w:val="00B45F1C"/>
    <w:rsid w:val="00B557E6"/>
    <w:rsid w:val="00B57BE1"/>
    <w:rsid w:val="00B62826"/>
    <w:rsid w:val="00B63919"/>
    <w:rsid w:val="00B671A7"/>
    <w:rsid w:val="00B7086A"/>
    <w:rsid w:val="00B74696"/>
    <w:rsid w:val="00B81BC8"/>
    <w:rsid w:val="00B91638"/>
    <w:rsid w:val="00B9358E"/>
    <w:rsid w:val="00B97432"/>
    <w:rsid w:val="00BA0260"/>
    <w:rsid w:val="00BA11E6"/>
    <w:rsid w:val="00BA1723"/>
    <w:rsid w:val="00BA4C62"/>
    <w:rsid w:val="00BC4434"/>
    <w:rsid w:val="00BC6E04"/>
    <w:rsid w:val="00BD147A"/>
    <w:rsid w:val="00BD5469"/>
    <w:rsid w:val="00BD587C"/>
    <w:rsid w:val="00BD69E3"/>
    <w:rsid w:val="00BD73D9"/>
    <w:rsid w:val="00BE560E"/>
    <w:rsid w:val="00BE7196"/>
    <w:rsid w:val="00C04B51"/>
    <w:rsid w:val="00C06A0C"/>
    <w:rsid w:val="00C075D7"/>
    <w:rsid w:val="00C12838"/>
    <w:rsid w:val="00C12DA2"/>
    <w:rsid w:val="00C13BBE"/>
    <w:rsid w:val="00C1513E"/>
    <w:rsid w:val="00C242BD"/>
    <w:rsid w:val="00C245E4"/>
    <w:rsid w:val="00C24AB9"/>
    <w:rsid w:val="00C2550D"/>
    <w:rsid w:val="00C26BDF"/>
    <w:rsid w:val="00C27F1A"/>
    <w:rsid w:val="00C30226"/>
    <w:rsid w:val="00C34939"/>
    <w:rsid w:val="00C443D8"/>
    <w:rsid w:val="00C44C31"/>
    <w:rsid w:val="00C45E73"/>
    <w:rsid w:val="00C47313"/>
    <w:rsid w:val="00C53F4B"/>
    <w:rsid w:val="00C5594E"/>
    <w:rsid w:val="00C602F1"/>
    <w:rsid w:val="00C65276"/>
    <w:rsid w:val="00C70206"/>
    <w:rsid w:val="00C70728"/>
    <w:rsid w:val="00C7298A"/>
    <w:rsid w:val="00C80537"/>
    <w:rsid w:val="00CA0FFE"/>
    <w:rsid w:val="00CA1AF8"/>
    <w:rsid w:val="00CA49F7"/>
    <w:rsid w:val="00CA6CDB"/>
    <w:rsid w:val="00CB08EC"/>
    <w:rsid w:val="00CB568C"/>
    <w:rsid w:val="00CC02E4"/>
    <w:rsid w:val="00CC1856"/>
    <w:rsid w:val="00CC3076"/>
    <w:rsid w:val="00CC5147"/>
    <w:rsid w:val="00CD7331"/>
    <w:rsid w:val="00CE169A"/>
    <w:rsid w:val="00CE19EC"/>
    <w:rsid w:val="00CE56D2"/>
    <w:rsid w:val="00CE656F"/>
    <w:rsid w:val="00CF0DF7"/>
    <w:rsid w:val="00CF59FE"/>
    <w:rsid w:val="00CF6BAF"/>
    <w:rsid w:val="00D073D1"/>
    <w:rsid w:val="00D13C61"/>
    <w:rsid w:val="00D1537B"/>
    <w:rsid w:val="00D15946"/>
    <w:rsid w:val="00D2526A"/>
    <w:rsid w:val="00D25375"/>
    <w:rsid w:val="00D4002D"/>
    <w:rsid w:val="00D4399B"/>
    <w:rsid w:val="00D62AC9"/>
    <w:rsid w:val="00D65B7C"/>
    <w:rsid w:val="00D67F86"/>
    <w:rsid w:val="00D70708"/>
    <w:rsid w:val="00D7480D"/>
    <w:rsid w:val="00D83C05"/>
    <w:rsid w:val="00D87D05"/>
    <w:rsid w:val="00D90330"/>
    <w:rsid w:val="00D92750"/>
    <w:rsid w:val="00D9635C"/>
    <w:rsid w:val="00D9685E"/>
    <w:rsid w:val="00D97348"/>
    <w:rsid w:val="00DA6E80"/>
    <w:rsid w:val="00DB1BBE"/>
    <w:rsid w:val="00DB391E"/>
    <w:rsid w:val="00DB5941"/>
    <w:rsid w:val="00DB629E"/>
    <w:rsid w:val="00DB6846"/>
    <w:rsid w:val="00DB79C3"/>
    <w:rsid w:val="00DC274D"/>
    <w:rsid w:val="00DC3580"/>
    <w:rsid w:val="00DC386F"/>
    <w:rsid w:val="00DC5F0C"/>
    <w:rsid w:val="00DC66F2"/>
    <w:rsid w:val="00DC750B"/>
    <w:rsid w:val="00DD0A48"/>
    <w:rsid w:val="00DD4950"/>
    <w:rsid w:val="00DD519A"/>
    <w:rsid w:val="00DE3961"/>
    <w:rsid w:val="00DE774E"/>
    <w:rsid w:val="00DE788C"/>
    <w:rsid w:val="00DF0E06"/>
    <w:rsid w:val="00E03277"/>
    <w:rsid w:val="00E050A6"/>
    <w:rsid w:val="00E10DD5"/>
    <w:rsid w:val="00E120ED"/>
    <w:rsid w:val="00E17378"/>
    <w:rsid w:val="00E21DD7"/>
    <w:rsid w:val="00E23197"/>
    <w:rsid w:val="00E34CB1"/>
    <w:rsid w:val="00E40B16"/>
    <w:rsid w:val="00E511A1"/>
    <w:rsid w:val="00E54049"/>
    <w:rsid w:val="00E66C51"/>
    <w:rsid w:val="00E67409"/>
    <w:rsid w:val="00E71B5C"/>
    <w:rsid w:val="00E72BDB"/>
    <w:rsid w:val="00E75156"/>
    <w:rsid w:val="00E815B4"/>
    <w:rsid w:val="00E82CF0"/>
    <w:rsid w:val="00E859E2"/>
    <w:rsid w:val="00E85D69"/>
    <w:rsid w:val="00E922E1"/>
    <w:rsid w:val="00EB092E"/>
    <w:rsid w:val="00EC1986"/>
    <w:rsid w:val="00EC1C0C"/>
    <w:rsid w:val="00EC1D1A"/>
    <w:rsid w:val="00EC41BC"/>
    <w:rsid w:val="00EC59A6"/>
    <w:rsid w:val="00EC5C59"/>
    <w:rsid w:val="00EC630F"/>
    <w:rsid w:val="00ED1980"/>
    <w:rsid w:val="00ED3667"/>
    <w:rsid w:val="00ED5218"/>
    <w:rsid w:val="00ED72B0"/>
    <w:rsid w:val="00EE4707"/>
    <w:rsid w:val="00EE59AB"/>
    <w:rsid w:val="00EE66BA"/>
    <w:rsid w:val="00EF0EC4"/>
    <w:rsid w:val="00EF77F5"/>
    <w:rsid w:val="00EF7E1F"/>
    <w:rsid w:val="00F0675F"/>
    <w:rsid w:val="00F216D1"/>
    <w:rsid w:val="00F22DEE"/>
    <w:rsid w:val="00F232E3"/>
    <w:rsid w:val="00F270E9"/>
    <w:rsid w:val="00F33750"/>
    <w:rsid w:val="00F34480"/>
    <w:rsid w:val="00F3480A"/>
    <w:rsid w:val="00F4548D"/>
    <w:rsid w:val="00F61C91"/>
    <w:rsid w:val="00F6249F"/>
    <w:rsid w:val="00F63C92"/>
    <w:rsid w:val="00F67F59"/>
    <w:rsid w:val="00F73F1B"/>
    <w:rsid w:val="00F74964"/>
    <w:rsid w:val="00F77F13"/>
    <w:rsid w:val="00F8532D"/>
    <w:rsid w:val="00F87C39"/>
    <w:rsid w:val="00F904A4"/>
    <w:rsid w:val="00F92665"/>
    <w:rsid w:val="00F94DEB"/>
    <w:rsid w:val="00FA0E08"/>
    <w:rsid w:val="00FA1B74"/>
    <w:rsid w:val="00FA3659"/>
    <w:rsid w:val="00FA6A24"/>
    <w:rsid w:val="00FD2668"/>
    <w:rsid w:val="00FE059F"/>
    <w:rsid w:val="00FF75F2"/>
  </w:rsids>
  <m:mathPr>
    <m:mathFont m:val="Cambria Math"/>
    <m:brkBin m:val="before"/>
    <m:brkBinSub m:val="--"/>
    <m:smallFrac/>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CBA30E"/>
  <w15:docId w15:val="{B70B460D-85FC-4F7A-9299-B66CBD3F0D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docDefaults>
  <w:latentStyles w:defLockedState="0" w:defUIPriority="0" w:defSemiHidden="0" w:defUnhideWhenUsed="0" w:defQFormat="0" w:count="371">
    <w:lsdException w:name="heading 1" w:uiPriority="9"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035A0"/>
  </w:style>
  <w:style w:type="paragraph" w:styleId="Heading1">
    <w:name w:val="heading 1"/>
    <w:basedOn w:val="Normal"/>
    <w:link w:val="Heading1Char"/>
    <w:uiPriority w:val="9"/>
    <w:qFormat/>
    <w:rsid w:val="00CE169A"/>
    <w:pPr>
      <w:spacing w:before="100" w:beforeAutospacing="1" w:after="100" w:afterAutospacing="1"/>
      <w:outlineLvl w:val="0"/>
    </w:pPr>
    <w:rPr>
      <w:rFonts w:ascii="Times New Roman" w:eastAsia="Times New Roman" w:hAnsi="Times New Roman" w:cs="Times New Roman"/>
      <w:b/>
      <w:bCs/>
      <w:kern w:val="36"/>
      <w:sz w:val="48"/>
      <w:szCs w:val="48"/>
      <w:lang w:eastAsia="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D69E3"/>
    <w:pPr>
      <w:tabs>
        <w:tab w:val="center" w:pos="4536"/>
        <w:tab w:val="right" w:pos="9072"/>
      </w:tabs>
    </w:pPr>
  </w:style>
  <w:style w:type="character" w:customStyle="1" w:styleId="HeaderChar">
    <w:name w:val="Header Char"/>
    <w:basedOn w:val="DefaultParagraphFont"/>
    <w:link w:val="Header"/>
    <w:uiPriority w:val="99"/>
    <w:rsid w:val="00BD69E3"/>
  </w:style>
  <w:style w:type="paragraph" w:styleId="Footer">
    <w:name w:val="footer"/>
    <w:basedOn w:val="Normal"/>
    <w:link w:val="FooterChar"/>
    <w:uiPriority w:val="99"/>
    <w:unhideWhenUsed/>
    <w:rsid w:val="00BD69E3"/>
    <w:pPr>
      <w:tabs>
        <w:tab w:val="center" w:pos="4536"/>
        <w:tab w:val="right" w:pos="9072"/>
      </w:tabs>
    </w:pPr>
  </w:style>
  <w:style w:type="character" w:customStyle="1" w:styleId="FooterChar">
    <w:name w:val="Footer Char"/>
    <w:basedOn w:val="DefaultParagraphFont"/>
    <w:link w:val="Footer"/>
    <w:uiPriority w:val="99"/>
    <w:rsid w:val="00BD69E3"/>
  </w:style>
  <w:style w:type="paragraph" w:styleId="ListParagraph">
    <w:name w:val="List Paragraph"/>
    <w:basedOn w:val="Normal"/>
    <w:uiPriority w:val="34"/>
    <w:qFormat/>
    <w:rsid w:val="00EF7E1F"/>
    <w:pPr>
      <w:ind w:left="720"/>
      <w:contextualSpacing/>
    </w:pPr>
  </w:style>
  <w:style w:type="table" w:styleId="TableGrid">
    <w:name w:val="Table Grid"/>
    <w:basedOn w:val="TableNormal"/>
    <w:uiPriority w:val="39"/>
    <w:rsid w:val="00EF7E1F"/>
    <w:rPr>
      <w:lang w:val="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177DC"/>
    <w:rPr>
      <w:rFonts w:ascii="Tahoma" w:hAnsi="Tahoma" w:cs="Tahoma"/>
      <w:sz w:val="16"/>
      <w:szCs w:val="16"/>
    </w:rPr>
  </w:style>
  <w:style w:type="character" w:customStyle="1" w:styleId="BalloonTextChar">
    <w:name w:val="Balloon Text Char"/>
    <w:basedOn w:val="DefaultParagraphFont"/>
    <w:link w:val="BalloonText"/>
    <w:uiPriority w:val="99"/>
    <w:semiHidden/>
    <w:rsid w:val="008177DC"/>
    <w:rPr>
      <w:rFonts w:ascii="Tahoma" w:hAnsi="Tahoma" w:cs="Tahoma"/>
      <w:sz w:val="16"/>
      <w:szCs w:val="16"/>
    </w:rPr>
  </w:style>
  <w:style w:type="character" w:styleId="CommentReference">
    <w:name w:val="annotation reference"/>
    <w:basedOn w:val="DefaultParagraphFont"/>
    <w:uiPriority w:val="99"/>
    <w:semiHidden/>
    <w:unhideWhenUsed/>
    <w:rsid w:val="008177DC"/>
    <w:rPr>
      <w:sz w:val="16"/>
      <w:szCs w:val="16"/>
    </w:rPr>
  </w:style>
  <w:style w:type="paragraph" w:styleId="CommentText">
    <w:name w:val="annotation text"/>
    <w:basedOn w:val="Normal"/>
    <w:link w:val="CommentTextChar"/>
    <w:uiPriority w:val="99"/>
    <w:unhideWhenUsed/>
    <w:rsid w:val="008177DC"/>
    <w:rPr>
      <w:sz w:val="20"/>
      <w:szCs w:val="20"/>
    </w:rPr>
  </w:style>
  <w:style w:type="character" w:customStyle="1" w:styleId="CommentTextChar">
    <w:name w:val="Comment Text Char"/>
    <w:basedOn w:val="DefaultParagraphFont"/>
    <w:link w:val="CommentText"/>
    <w:uiPriority w:val="99"/>
    <w:rsid w:val="008177DC"/>
    <w:rPr>
      <w:sz w:val="20"/>
      <w:szCs w:val="20"/>
    </w:rPr>
  </w:style>
  <w:style w:type="paragraph" w:styleId="CommentSubject">
    <w:name w:val="annotation subject"/>
    <w:basedOn w:val="CommentText"/>
    <w:next w:val="CommentText"/>
    <w:link w:val="CommentSubjectChar"/>
    <w:uiPriority w:val="99"/>
    <w:semiHidden/>
    <w:unhideWhenUsed/>
    <w:rsid w:val="008177DC"/>
    <w:rPr>
      <w:b/>
      <w:bCs/>
    </w:rPr>
  </w:style>
  <w:style w:type="character" w:customStyle="1" w:styleId="CommentSubjectChar">
    <w:name w:val="Comment Subject Char"/>
    <w:basedOn w:val="CommentTextChar"/>
    <w:link w:val="CommentSubject"/>
    <w:uiPriority w:val="99"/>
    <w:semiHidden/>
    <w:rsid w:val="008177DC"/>
    <w:rPr>
      <w:b/>
      <w:bCs/>
      <w:sz w:val="20"/>
      <w:szCs w:val="20"/>
    </w:rPr>
  </w:style>
  <w:style w:type="paragraph" w:styleId="HTMLPreformatted">
    <w:name w:val="HTML Preformatted"/>
    <w:basedOn w:val="Normal"/>
    <w:link w:val="HTMLPreformattedChar"/>
    <w:uiPriority w:val="99"/>
    <w:unhideWhenUsed/>
    <w:rsid w:val="00231E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fr-FR" w:eastAsia="fr-FR"/>
    </w:rPr>
  </w:style>
  <w:style w:type="character" w:customStyle="1" w:styleId="HTMLPreformattedChar">
    <w:name w:val="HTML Preformatted Char"/>
    <w:basedOn w:val="DefaultParagraphFont"/>
    <w:link w:val="HTMLPreformatted"/>
    <w:uiPriority w:val="99"/>
    <w:rsid w:val="00231E77"/>
    <w:rPr>
      <w:rFonts w:ascii="Courier New" w:eastAsia="Times New Roman" w:hAnsi="Courier New" w:cs="Courier New"/>
      <w:sz w:val="20"/>
      <w:szCs w:val="20"/>
      <w:lang w:val="fr-FR" w:eastAsia="fr-FR"/>
    </w:rPr>
  </w:style>
  <w:style w:type="character" w:styleId="Emphasis">
    <w:name w:val="Emphasis"/>
    <w:basedOn w:val="DefaultParagraphFont"/>
    <w:uiPriority w:val="20"/>
    <w:qFormat/>
    <w:rsid w:val="00231E77"/>
    <w:rPr>
      <w:i/>
      <w:iCs/>
    </w:rPr>
  </w:style>
  <w:style w:type="paragraph" w:customStyle="1" w:styleId="EndNoteBibliography">
    <w:name w:val="EndNote Bibliography"/>
    <w:basedOn w:val="Normal"/>
    <w:link w:val="EndNoteBibliographyZchn"/>
    <w:rsid w:val="000A415E"/>
    <w:rPr>
      <w:rFonts w:ascii="Calibri" w:hAnsi="Calibri"/>
      <w:noProof/>
      <w:lang w:val="en-US"/>
    </w:rPr>
  </w:style>
  <w:style w:type="character" w:customStyle="1" w:styleId="EndNoteBibliographyZchn">
    <w:name w:val="EndNote Bibliography Zchn"/>
    <w:basedOn w:val="DefaultParagraphFont"/>
    <w:link w:val="EndNoteBibliography"/>
    <w:rsid w:val="000A415E"/>
    <w:rPr>
      <w:rFonts w:ascii="Calibri" w:hAnsi="Calibri"/>
      <w:noProof/>
      <w:lang w:val="en-US"/>
    </w:rPr>
  </w:style>
  <w:style w:type="character" w:styleId="Hyperlink">
    <w:name w:val="Hyperlink"/>
    <w:basedOn w:val="DefaultParagraphFont"/>
    <w:uiPriority w:val="99"/>
    <w:unhideWhenUsed/>
    <w:rsid w:val="004F081D"/>
    <w:rPr>
      <w:color w:val="0563C1" w:themeColor="hyperlink"/>
      <w:u w:val="single"/>
    </w:rPr>
  </w:style>
  <w:style w:type="paragraph" w:styleId="PlainText">
    <w:name w:val="Plain Text"/>
    <w:basedOn w:val="Normal"/>
    <w:link w:val="PlainTextChar"/>
    <w:uiPriority w:val="99"/>
    <w:unhideWhenUsed/>
    <w:rsid w:val="000C5C1B"/>
    <w:rPr>
      <w:rFonts w:ascii="Calibri" w:hAnsi="Calibri"/>
      <w:szCs w:val="21"/>
      <w:lang w:val="en-GB"/>
    </w:rPr>
  </w:style>
  <w:style w:type="character" w:customStyle="1" w:styleId="PlainTextChar">
    <w:name w:val="Plain Text Char"/>
    <w:basedOn w:val="DefaultParagraphFont"/>
    <w:link w:val="PlainText"/>
    <w:uiPriority w:val="99"/>
    <w:rsid w:val="000C5C1B"/>
    <w:rPr>
      <w:rFonts w:ascii="Calibri" w:hAnsi="Calibri"/>
      <w:szCs w:val="21"/>
      <w:lang w:val="en-GB"/>
    </w:rPr>
  </w:style>
  <w:style w:type="paragraph" w:styleId="Revision">
    <w:name w:val="Revision"/>
    <w:hidden/>
    <w:rsid w:val="00B9358E"/>
  </w:style>
  <w:style w:type="paragraph" w:customStyle="1" w:styleId="desc2">
    <w:name w:val="desc2"/>
    <w:basedOn w:val="Normal"/>
    <w:rsid w:val="009442A9"/>
    <w:rPr>
      <w:rFonts w:ascii="Times New Roman" w:eastAsia="Times New Roman" w:hAnsi="Times New Roman" w:cs="Times New Roman"/>
      <w:sz w:val="26"/>
      <w:szCs w:val="26"/>
      <w:lang w:val="en-GB" w:eastAsia="en-GB"/>
    </w:rPr>
  </w:style>
  <w:style w:type="character" w:customStyle="1" w:styleId="jrnl">
    <w:name w:val="jrnl"/>
    <w:basedOn w:val="DefaultParagraphFont"/>
    <w:rsid w:val="009442A9"/>
  </w:style>
  <w:style w:type="paragraph" w:customStyle="1" w:styleId="Default">
    <w:name w:val="Default"/>
    <w:rsid w:val="007875A2"/>
    <w:pPr>
      <w:autoSpaceDE w:val="0"/>
      <w:autoSpaceDN w:val="0"/>
      <w:adjustRightInd w:val="0"/>
    </w:pPr>
    <w:rPr>
      <w:rFonts w:ascii="Utopia Std" w:hAnsi="Utopia Std" w:cs="Utopia Std"/>
      <w:color w:val="000000"/>
      <w:sz w:val="24"/>
      <w:szCs w:val="24"/>
      <w:lang w:val="es-ES"/>
    </w:rPr>
  </w:style>
  <w:style w:type="paragraph" w:styleId="NormalWeb">
    <w:name w:val="Normal (Web)"/>
    <w:basedOn w:val="Normal"/>
    <w:uiPriority w:val="99"/>
    <w:unhideWhenUsed/>
    <w:rsid w:val="007875A2"/>
    <w:pPr>
      <w:spacing w:before="100" w:beforeAutospacing="1" w:after="100" w:afterAutospacing="1"/>
    </w:pPr>
    <w:rPr>
      <w:rFonts w:ascii="Times New Roman" w:eastAsia="Times New Roman" w:hAnsi="Times New Roman" w:cs="Times New Roman"/>
      <w:sz w:val="24"/>
      <w:szCs w:val="24"/>
      <w:lang w:val="es-ES" w:eastAsia="es-ES"/>
    </w:rPr>
  </w:style>
  <w:style w:type="character" w:customStyle="1" w:styleId="st1">
    <w:name w:val="st1"/>
    <w:basedOn w:val="DefaultParagraphFont"/>
    <w:rsid w:val="002D7B49"/>
  </w:style>
  <w:style w:type="character" w:customStyle="1" w:styleId="tgc">
    <w:name w:val="_tgc"/>
    <w:basedOn w:val="DefaultParagraphFont"/>
    <w:rsid w:val="00204247"/>
  </w:style>
  <w:style w:type="paragraph" w:customStyle="1" w:styleId="Titel1">
    <w:name w:val="Titel1"/>
    <w:basedOn w:val="Normal"/>
    <w:rsid w:val="00B81BC8"/>
    <w:pPr>
      <w:spacing w:before="100" w:beforeAutospacing="1" w:after="100" w:afterAutospacing="1"/>
    </w:pPr>
    <w:rPr>
      <w:rFonts w:ascii="Times New Roman" w:eastAsia="Times New Roman" w:hAnsi="Times New Roman" w:cs="Times New Roman"/>
      <w:sz w:val="24"/>
      <w:szCs w:val="24"/>
      <w:lang w:eastAsia="de-DE"/>
    </w:rPr>
  </w:style>
  <w:style w:type="paragraph" w:customStyle="1" w:styleId="desc">
    <w:name w:val="desc"/>
    <w:basedOn w:val="Normal"/>
    <w:rsid w:val="00B81BC8"/>
    <w:pPr>
      <w:spacing w:before="100" w:beforeAutospacing="1" w:after="100" w:afterAutospacing="1"/>
    </w:pPr>
    <w:rPr>
      <w:rFonts w:ascii="Times New Roman" w:eastAsia="Times New Roman" w:hAnsi="Times New Roman" w:cs="Times New Roman"/>
      <w:sz w:val="24"/>
      <w:szCs w:val="24"/>
      <w:lang w:eastAsia="de-DE"/>
    </w:rPr>
  </w:style>
  <w:style w:type="paragraph" w:customStyle="1" w:styleId="details">
    <w:name w:val="details"/>
    <w:basedOn w:val="Normal"/>
    <w:rsid w:val="00B81BC8"/>
    <w:pPr>
      <w:spacing w:before="100" w:beforeAutospacing="1" w:after="100" w:afterAutospacing="1"/>
    </w:pPr>
    <w:rPr>
      <w:rFonts w:ascii="Times New Roman" w:eastAsia="Times New Roman" w:hAnsi="Times New Roman" w:cs="Times New Roman"/>
      <w:sz w:val="24"/>
      <w:szCs w:val="24"/>
      <w:lang w:eastAsia="de-DE"/>
    </w:rPr>
  </w:style>
  <w:style w:type="character" w:customStyle="1" w:styleId="Heading1Char">
    <w:name w:val="Heading 1 Char"/>
    <w:basedOn w:val="DefaultParagraphFont"/>
    <w:link w:val="Heading1"/>
    <w:uiPriority w:val="9"/>
    <w:rsid w:val="00CE169A"/>
    <w:rPr>
      <w:rFonts w:ascii="Times New Roman" w:eastAsia="Times New Roman" w:hAnsi="Times New Roman" w:cs="Times New Roman"/>
      <w:b/>
      <w:bCs/>
      <w:kern w:val="36"/>
      <w:sz w:val="48"/>
      <w:szCs w:val="48"/>
      <w:lang w:eastAsia="de-DE"/>
    </w:rPr>
  </w:style>
  <w:style w:type="character" w:customStyle="1" w:styleId="highlight">
    <w:name w:val="highlight"/>
    <w:basedOn w:val="DefaultParagraphFont"/>
    <w:rsid w:val="00CE169A"/>
  </w:style>
  <w:style w:type="paragraph" w:styleId="FootnoteText">
    <w:name w:val="footnote text"/>
    <w:basedOn w:val="Normal"/>
    <w:link w:val="FootnoteTextChar"/>
    <w:semiHidden/>
    <w:unhideWhenUsed/>
    <w:rsid w:val="007513C5"/>
    <w:rPr>
      <w:sz w:val="20"/>
      <w:szCs w:val="20"/>
    </w:rPr>
  </w:style>
  <w:style w:type="character" w:customStyle="1" w:styleId="FootnoteTextChar">
    <w:name w:val="Footnote Text Char"/>
    <w:basedOn w:val="DefaultParagraphFont"/>
    <w:link w:val="FootnoteText"/>
    <w:semiHidden/>
    <w:rsid w:val="007513C5"/>
    <w:rPr>
      <w:sz w:val="20"/>
      <w:szCs w:val="20"/>
    </w:rPr>
  </w:style>
  <w:style w:type="character" w:styleId="FootnoteReference">
    <w:name w:val="footnote reference"/>
    <w:basedOn w:val="DefaultParagraphFont"/>
    <w:semiHidden/>
    <w:unhideWhenUsed/>
    <w:rsid w:val="007513C5"/>
    <w:rPr>
      <w:vertAlign w:val="superscript"/>
    </w:rPr>
  </w:style>
  <w:style w:type="paragraph" w:customStyle="1" w:styleId="EndNoteBibliographyTitle">
    <w:name w:val="EndNote Bibliography Title"/>
    <w:basedOn w:val="Normal"/>
    <w:link w:val="EndNoteBibliographyTitleTegn"/>
    <w:rsid w:val="00AF0950"/>
    <w:pPr>
      <w:jc w:val="center"/>
    </w:pPr>
    <w:rPr>
      <w:rFonts w:ascii="Calibri" w:hAnsi="Calibri"/>
      <w:noProof/>
      <w:lang w:val="en-US"/>
    </w:rPr>
  </w:style>
  <w:style w:type="character" w:customStyle="1" w:styleId="EndNoteBibliographyTitleTegn">
    <w:name w:val="EndNote Bibliography Title Tegn"/>
    <w:basedOn w:val="DefaultParagraphFont"/>
    <w:link w:val="EndNoteBibliographyTitle"/>
    <w:rsid w:val="00AF0950"/>
    <w:rPr>
      <w:rFonts w:ascii="Calibri" w:hAnsi="Calibri"/>
      <w:noProof/>
      <w:lang w:val="en-US"/>
    </w:rPr>
  </w:style>
  <w:style w:type="character" w:customStyle="1" w:styleId="term">
    <w:name w:val="term"/>
    <w:basedOn w:val="DefaultParagraphFont"/>
    <w:rsid w:val="008436D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3599152">
      <w:bodyDiv w:val="1"/>
      <w:marLeft w:val="0"/>
      <w:marRight w:val="0"/>
      <w:marTop w:val="0"/>
      <w:marBottom w:val="0"/>
      <w:divBdr>
        <w:top w:val="none" w:sz="0" w:space="0" w:color="auto"/>
        <w:left w:val="none" w:sz="0" w:space="0" w:color="auto"/>
        <w:bottom w:val="none" w:sz="0" w:space="0" w:color="auto"/>
        <w:right w:val="none" w:sz="0" w:space="0" w:color="auto"/>
      </w:divBdr>
    </w:div>
    <w:div w:id="117996018">
      <w:bodyDiv w:val="1"/>
      <w:marLeft w:val="0"/>
      <w:marRight w:val="0"/>
      <w:marTop w:val="0"/>
      <w:marBottom w:val="0"/>
      <w:divBdr>
        <w:top w:val="none" w:sz="0" w:space="0" w:color="auto"/>
        <w:left w:val="none" w:sz="0" w:space="0" w:color="auto"/>
        <w:bottom w:val="none" w:sz="0" w:space="0" w:color="auto"/>
        <w:right w:val="none" w:sz="0" w:space="0" w:color="auto"/>
      </w:divBdr>
    </w:div>
    <w:div w:id="193080800">
      <w:bodyDiv w:val="1"/>
      <w:marLeft w:val="0"/>
      <w:marRight w:val="0"/>
      <w:marTop w:val="0"/>
      <w:marBottom w:val="0"/>
      <w:divBdr>
        <w:top w:val="none" w:sz="0" w:space="0" w:color="auto"/>
        <w:left w:val="none" w:sz="0" w:space="0" w:color="auto"/>
        <w:bottom w:val="none" w:sz="0" w:space="0" w:color="auto"/>
        <w:right w:val="none" w:sz="0" w:space="0" w:color="auto"/>
      </w:divBdr>
      <w:divsChild>
        <w:div w:id="1629622060">
          <w:marLeft w:val="0"/>
          <w:marRight w:val="0"/>
          <w:marTop w:val="0"/>
          <w:marBottom w:val="0"/>
          <w:divBdr>
            <w:top w:val="none" w:sz="0" w:space="0" w:color="auto"/>
            <w:left w:val="none" w:sz="0" w:space="0" w:color="auto"/>
            <w:bottom w:val="none" w:sz="0" w:space="0" w:color="auto"/>
            <w:right w:val="none" w:sz="0" w:space="0" w:color="auto"/>
          </w:divBdr>
        </w:div>
      </w:divsChild>
    </w:div>
    <w:div w:id="374623045">
      <w:bodyDiv w:val="1"/>
      <w:marLeft w:val="0"/>
      <w:marRight w:val="0"/>
      <w:marTop w:val="0"/>
      <w:marBottom w:val="0"/>
      <w:divBdr>
        <w:top w:val="none" w:sz="0" w:space="0" w:color="auto"/>
        <w:left w:val="none" w:sz="0" w:space="0" w:color="auto"/>
        <w:bottom w:val="none" w:sz="0" w:space="0" w:color="auto"/>
        <w:right w:val="none" w:sz="0" w:space="0" w:color="auto"/>
      </w:divBdr>
    </w:div>
    <w:div w:id="394549497">
      <w:bodyDiv w:val="1"/>
      <w:marLeft w:val="0"/>
      <w:marRight w:val="0"/>
      <w:marTop w:val="0"/>
      <w:marBottom w:val="0"/>
      <w:divBdr>
        <w:top w:val="none" w:sz="0" w:space="0" w:color="auto"/>
        <w:left w:val="none" w:sz="0" w:space="0" w:color="auto"/>
        <w:bottom w:val="none" w:sz="0" w:space="0" w:color="auto"/>
        <w:right w:val="none" w:sz="0" w:space="0" w:color="auto"/>
      </w:divBdr>
    </w:div>
    <w:div w:id="461116693">
      <w:bodyDiv w:val="1"/>
      <w:marLeft w:val="0"/>
      <w:marRight w:val="0"/>
      <w:marTop w:val="0"/>
      <w:marBottom w:val="0"/>
      <w:divBdr>
        <w:top w:val="none" w:sz="0" w:space="0" w:color="auto"/>
        <w:left w:val="none" w:sz="0" w:space="0" w:color="auto"/>
        <w:bottom w:val="none" w:sz="0" w:space="0" w:color="auto"/>
        <w:right w:val="none" w:sz="0" w:space="0" w:color="auto"/>
      </w:divBdr>
    </w:div>
    <w:div w:id="612831639">
      <w:bodyDiv w:val="1"/>
      <w:marLeft w:val="0"/>
      <w:marRight w:val="0"/>
      <w:marTop w:val="0"/>
      <w:marBottom w:val="0"/>
      <w:divBdr>
        <w:top w:val="none" w:sz="0" w:space="0" w:color="auto"/>
        <w:left w:val="none" w:sz="0" w:space="0" w:color="auto"/>
        <w:bottom w:val="none" w:sz="0" w:space="0" w:color="auto"/>
        <w:right w:val="none" w:sz="0" w:space="0" w:color="auto"/>
      </w:divBdr>
      <w:divsChild>
        <w:div w:id="1141387429">
          <w:marLeft w:val="0"/>
          <w:marRight w:val="0"/>
          <w:marTop w:val="0"/>
          <w:marBottom w:val="0"/>
          <w:divBdr>
            <w:top w:val="none" w:sz="0" w:space="0" w:color="auto"/>
            <w:left w:val="none" w:sz="0" w:space="0" w:color="auto"/>
            <w:bottom w:val="none" w:sz="0" w:space="0" w:color="auto"/>
            <w:right w:val="none" w:sz="0" w:space="0" w:color="auto"/>
          </w:divBdr>
          <w:divsChild>
            <w:div w:id="1952009810">
              <w:marLeft w:val="0"/>
              <w:marRight w:val="0"/>
              <w:marTop w:val="0"/>
              <w:marBottom w:val="0"/>
              <w:divBdr>
                <w:top w:val="none" w:sz="0" w:space="0" w:color="auto"/>
                <w:left w:val="none" w:sz="0" w:space="0" w:color="auto"/>
                <w:bottom w:val="none" w:sz="0" w:space="0" w:color="auto"/>
                <w:right w:val="none" w:sz="0" w:space="0" w:color="auto"/>
              </w:divBdr>
              <w:divsChild>
                <w:div w:id="541598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933223">
          <w:marLeft w:val="0"/>
          <w:marRight w:val="0"/>
          <w:marTop w:val="0"/>
          <w:marBottom w:val="0"/>
          <w:divBdr>
            <w:top w:val="none" w:sz="0" w:space="0" w:color="auto"/>
            <w:left w:val="none" w:sz="0" w:space="0" w:color="auto"/>
            <w:bottom w:val="none" w:sz="0" w:space="0" w:color="auto"/>
            <w:right w:val="none" w:sz="0" w:space="0" w:color="auto"/>
          </w:divBdr>
          <w:divsChild>
            <w:div w:id="994452499">
              <w:marLeft w:val="0"/>
              <w:marRight w:val="0"/>
              <w:marTop w:val="0"/>
              <w:marBottom w:val="0"/>
              <w:divBdr>
                <w:top w:val="none" w:sz="0" w:space="0" w:color="auto"/>
                <w:left w:val="none" w:sz="0" w:space="0" w:color="auto"/>
                <w:bottom w:val="none" w:sz="0" w:space="0" w:color="auto"/>
                <w:right w:val="none" w:sz="0" w:space="0" w:color="auto"/>
              </w:divBdr>
              <w:divsChild>
                <w:div w:id="1315404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0568336">
          <w:marLeft w:val="0"/>
          <w:marRight w:val="0"/>
          <w:marTop w:val="0"/>
          <w:marBottom w:val="0"/>
          <w:divBdr>
            <w:top w:val="none" w:sz="0" w:space="0" w:color="auto"/>
            <w:left w:val="none" w:sz="0" w:space="0" w:color="auto"/>
            <w:bottom w:val="none" w:sz="0" w:space="0" w:color="auto"/>
            <w:right w:val="none" w:sz="0" w:space="0" w:color="auto"/>
          </w:divBdr>
          <w:divsChild>
            <w:div w:id="1221598593">
              <w:marLeft w:val="0"/>
              <w:marRight w:val="0"/>
              <w:marTop w:val="0"/>
              <w:marBottom w:val="0"/>
              <w:divBdr>
                <w:top w:val="none" w:sz="0" w:space="0" w:color="auto"/>
                <w:left w:val="none" w:sz="0" w:space="0" w:color="auto"/>
                <w:bottom w:val="none" w:sz="0" w:space="0" w:color="auto"/>
                <w:right w:val="none" w:sz="0" w:space="0" w:color="auto"/>
              </w:divBdr>
              <w:divsChild>
                <w:div w:id="254287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574633">
          <w:marLeft w:val="0"/>
          <w:marRight w:val="0"/>
          <w:marTop w:val="0"/>
          <w:marBottom w:val="0"/>
          <w:divBdr>
            <w:top w:val="none" w:sz="0" w:space="0" w:color="auto"/>
            <w:left w:val="none" w:sz="0" w:space="0" w:color="auto"/>
            <w:bottom w:val="none" w:sz="0" w:space="0" w:color="auto"/>
            <w:right w:val="none" w:sz="0" w:space="0" w:color="auto"/>
          </w:divBdr>
          <w:divsChild>
            <w:div w:id="1885214022">
              <w:marLeft w:val="0"/>
              <w:marRight w:val="0"/>
              <w:marTop w:val="0"/>
              <w:marBottom w:val="0"/>
              <w:divBdr>
                <w:top w:val="none" w:sz="0" w:space="0" w:color="auto"/>
                <w:left w:val="none" w:sz="0" w:space="0" w:color="auto"/>
                <w:bottom w:val="none" w:sz="0" w:space="0" w:color="auto"/>
                <w:right w:val="none" w:sz="0" w:space="0" w:color="auto"/>
              </w:divBdr>
              <w:divsChild>
                <w:div w:id="207226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7312215">
          <w:marLeft w:val="0"/>
          <w:marRight w:val="0"/>
          <w:marTop w:val="0"/>
          <w:marBottom w:val="0"/>
          <w:divBdr>
            <w:top w:val="none" w:sz="0" w:space="0" w:color="auto"/>
            <w:left w:val="none" w:sz="0" w:space="0" w:color="auto"/>
            <w:bottom w:val="none" w:sz="0" w:space="0" w:color="auto"/>
            <w:right w:val="none" w:sz="0" w:space="0" w:color="auto"/>
          </w:divBdr>
          <w:divsChild>
            <w:div w:id="147788495">
              <w:marLeft w:val="0"/>
              <w:marRight w:val="0"/>
              <w:marTop w:val="0"/>
              <w:marBottom w:val="0"/>
              <w:divBdr>
                <w:top w:val="none" w:sz="0" w:space="0" w:color="auto"/>
                <w:left w:val="none" w:sz="0" w:space="0" w:color="auto"/>
                <w:bottom w:val="none" w:sz="0" w:space="0" w:color="auto"/>
                <w:right w:val="none" w:sz="0" w:space="0" w:color="auto"/>
              </w:divBdr>
              <w:divsChild>
                <w:div w:id="1939408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5521703">
          <w:marLeft w:val="0"/>
          <w:marRight w:val="0"/>
          <w:marTop w:val="0"/>
          <w:marBottom w:val="0"/>
          <w:divBdr>
            <w:top w:val="none" w:sz="0" w:space="0" w:color="auto"/>
            <w:left w:val="none" w:sz="0" w:space="0" w:color="auto"/>
            <w:bottom w:val="none" w:sz="0" w:space="0" w:color="auto"/>
            <w:right w:val="none" w:sz="0" w:space="0" w:color="auto"/>
          </w:divBdr>
          <w:divsChild>
            <w:div w:id="961764512">
              <w:marLeft w:val="0"/>
              <w:marRight w:val="0"/>
              <w:marTop w:val="0"/>
              <w:marBottom w:val="0"/>
              <w:divBdr>
                <w:top w:val="none" w:sz="0" w:space="0" w:color="auto"/>
                <w:left w:val="none" w:sz="0" w:space="0" w:color="auto"/>
                <w:bottom w:val="none" w:sz="0" w:space="0" w:color="auto"/>
                <w:right w:val="none" w:sz="0" w:space="0" w:color="auto"/>
              </w:divBdr>
              <w:divsChild>
                <w:div w:id="132909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103577">
          <w:marLeft w:val="0"/>
          <w:marRight w:val="0"/>
          <w:marTop w:val="0"/>
          <w:marBottom w:val="0"/>
          <w:divBdr>
            <w:top w:val="none" w:sz="0" w:space="0" w:color="auto"/>
            <w:left w:val="none" w:sz="0" w:space="0" w:color="auto"/>
            <w:bottom w:val="none" w:sz="0" w:space="0" w:color="auto"/>
            <w:right w:val="none" w:sz="0" w:space="0" w:color="auto"/>
          </w:divBdr>
          <w:divsChild>
            <w:div w:id="648628853">
              <w:marLeft w:val="0"/>
              <w:marRight w:val="0"/>
              <w:marTop w:val="0"/>
              <w:marBottom w:val="0"/>
              <w:divBdr>
                <w:top w:val="none" w:sz="0" w:space="0" w:color="auto"/>
                <w:left w:val="none" w:sz="0" w:space="0" w:color="auto"/>
                <w:bottom w:val="none" w:sz="0" w:space="0" w:color="auto"/>
                <w:right w:val="none" w:sz="0" w:space="0" w:color="auto"/>
              </w:divBdr>
              <w:divsChild>
                <w:div w:id="21367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703214">
          <w:marLeft w:val="0"/>
          <w:marRight w:val="0"/>
          <w:marTop w:val="0"/>
          <w:marBottom w:val="0"/>
          <w:divBdr>
            <w:top w:val="none" w:sz="0" w:space="0" w:color="auto"/>
            <w:left w:val="none" w:sz="0" w:space="0" w:color="auto"/>
            <w:bottom w:val="none" w:sz="0" w:space="0" w:color="auto"/>
            <w:right w:val="none" w:sz="0" w:space="0" w:color="auto"/>
          </w:divBdr>
          <w:divsChild>
            <w:div w:id="1392271942">
              <w:marLeft w:val="0"/>
              <w:marRight w:val="0"/>
              <w:marTop w:val="0"/>
              <w:marBottom w:val="0"/>
              <w:divBdr>
                <w:top w:val="none" w:sz="0" w:space="0" w:color="auto"/>
                <w:left w:val="none" w:sz="0" w:space="0" w:color="auto"/>
                <w:bottom w:val="none" w:sz="0" w:space="0" w:color="auto"/>
                <w:right w:val="none" w:sz="0" w:space="0" w:color="auto"/>
              </w:divBdr>
              <w:divsChild>
                <w:div w:id="1187599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270801">
          <w:marLeft w:val="0"/>
          <w:marRight w:val="0"/>
          <w:marTop w:val="0"/>
          <w:marBottom w:val="0"/>
          <w:divBdr>
            <w:top w:val="none" w:sz="0" w:space="0" w:color="auto"/>
            <w:left w:val="none" w:sz="0" w:space="0" w:color="auto"/>
            <w:bottom w:val="none" w:sz="0" w:space="0" w:color="auto"/>
            <w:right w:val="none" w:sz="0" w:space="0" w:color="auto"/>
          </w:divBdr>
          <w:divsChild>
            <w:div w:id="990989722">
              <w:marLeft w:val="0"/>
              <w:marRight w:val="0"/>
              <w:marTop w:val="0"/>
              <w:marBottom w:val="0"/>
              <w:divBdr>
                <w:top w:val="none" w:sz="0" w:space="0" w:color="auto"/>
                <w:left w:val="none" w:sz="0" w:space="0" w:color="auto"/>
                <w:bottom w:val="none" w:sz="0" w:space="0" w:color="auto"/>
                <w:right w:val="none" w:sz="0" w:space="0" w:color="auto"/>
              </w:divBdr>
              <w:divsChild>
                <w:div w:id="204021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979662">
          <w:marLeft w:val="0"/>
          <w:marRight w:val="0"/>
          <w:marTop w:val="0"/>
          <w:marBottom w:val="0"/>
          <w:divBdr>
            <w:top w:val="none" w:sz="0" w:space="0" w:color="auto"/>
            <w:left w:val="none" w:sz="0" w:space="0" w:color="auto"/>
            <w:bottom w:val="none" w:sz="0" w:space="0" w:color="auto"/>
            <w:right w:val="none" w:sz="0" w:space="0" w:color="auto"/>
          </w:divBdr>
          <w:divsChild>
            <w:div w:id="737509259">
              <w:marLeft w:val="0"/>
              <w:marRight w:val="0"/>
              <w:marTop w:val="0"/>
              <w:marBottom w:val="0"/>
              <w:divBdr>
                <w:top w:val="none" w:sz="0" w:space="0" w:color="auto"/>
                <w:left w:val="none" w:sz="0" w:space="0" w:color="auto"/>
                <w:bottom w:val="none" w:sz="0" w:space="0" w:color="auto"/>
                <w:right w:val="none" w:sz="0" w:space="0" w:color="auto"/>
              </w:divBdr>
              <w:divsChild>
                <w:div w:id="1982614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80998">
          <w:marLeft w:val="0"/>
          <w:marRight w:val="0"/>
          <w:marTop w:val="0"/>
          <w:marBottom w:val="0"/>
          <w:divBdr>
            <w:top w:val="none" w:sz="0" w:space="0" w:color="auto"/>
            <w:left w:val="none" w:sz="0" w:space="0" w:color="auto"/>
            <w:bottom w:val="none" w:sz="0" w:space="0" w:color="auto"/>
            <w:right w:val="none" w:sz="0" w:space="0" w:color="auto"/>
          </w:divBdr>
          <w:divsChild>
            <w:div w:id="1726415949">
              <w:marLeft w:val="0"/>
              <w:marRight w:val="0"/>
              <w:marTop w:val="0"/>
              <w:marBottom w:val="0"/>
              <w:divBdr>
                <w:top w:val="none" w:sz="0" w:space="0" w:color="auto"/>
                <w:left w:val="none" w:sz="0" w:space="0" w:color="auto"/>
                <w:bottom w:val="none" w:sz="0" w:space="0" w:color="auto"/>
                <w:right w:val="none" w:sz="0" w:space="0" w:color="auto"/>
              </w:divBdr>
              <w:divsChild>
                <w:div w:id="145320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882349">
          <w:marLeft w:val="0"/>
          <w:marRight w:val="0"/>
          <w:marTop w:val="0"/>
          <w:marBottom w:val="0"/>
          <w:divBdr>
            <w:top w:val="none" w:sz="0" w:space="0" w:color="auto"/>
            <w:left w:val="none" w:sz="0" w:space="0" w:color="auto"/>
            <w:bottom w:val="none" w:sz="0" w:space="0" w:color="auto"/>
            <w:right w:val="none" w:sz="0" w:space="0" w:color="auto"/>
          </w:divBdr>
          <w:divsChild>
            <w:div w:id="1933274426">
              <w:marLeft w:val="0"/>
              <w:marRight w:val="0"/>
              <w:marTop w:val="0"/>
              <w:marBottom w:val="0"/>
              <w:divBdr>
                <w:top w:val="none" w:sz="0" w:space="0" w:color="auto"/>
                <w:left w:val="none" w:sz="0" w:space="0" w:color="auto"/>
                <w:bottom w:val="none" w:sz="0" w:space="0" w:color="auto"/>
                <w:right w:val="none" w:sz="0" w:space="0" w:color="auto"/>
              </w:divBdr>
              <w:divsChild>
                <w:div w:id="827524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219503">
          <w:marLeft w:val="0"/>
          <w:marRight w:val="0"/>
          <w:marTop w:val="0"/>
          <w:marBottom w:val="0"/>
          <w:divBdr>
            <w:top w:val="none" w:sz="0" w:space="0" w:color="auto"/>
            <w:left w:val="none" w:sz="0" w:space="0" w:color="auto"/>
            <w:bottom w:val="none" w:sz="0" w:space="0" w:color="auto"/>
            <w:right w:val="none" w:sz="0" w:space="0" w:color="auto"/>
          </w:divBdr>
          <w:divsChild>
            <w:div w:id="1178689568">
              <w:marLeft w:val="0"/>
              <w:marRight w:val="0"/>
              <w:marTop w:val="0"/>
              <w:marBottom w:val="0"/>
              <w:divBdr>
                <w:top w:val="none" w:sz="0" w:space="0" w:color="auto"/>
                <w:left w:val="none" w:sz="0" w:space="0" w:color="auto"/>
                <w:bottom w:val="none" w:sz="0" w:space="0" w:color="auto"/>
                <w:right w:val="none" w:sz="0" w:space="0" w:color="auto"/>
              </w:divBdr>
              <w:divsChild>
                <w:div w:id="947347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0830535">
          <w:marLeft w:val="0"/>
          <w:marRight w:val="0"/>
          <w:marTop w:val="0"/>
          <w:marBottom w:val="0"/>
          <w:divBdr>
            <w:top w:val="none" w:sz="0" w:space="0" w:color="auto"/>
            <w:left w:val="none" w:sz="0" w:space="0" w:color="auto"/>
            <w:bottom w:val="none" w:sz="0" w:space="0" w:color="auto"/>
            <w:right w:val="none" w:sz="0" w:space="0" w:color="auto"/>
          </w:divBdr>
          <w:divsChild>
            <w:div w:id="643314459">
              <w:marLeft w:val="0"/>
              <w:marRight w:val="0"/>
              <w:marTop w:val="0"/>
              <w:marBottom w:val="0"/>
              <w:divBdr>
                <w:top w:val="none" w:sz="0" w:space="0" w:color="auto"/>
                <w:left w:val="none" w:sz="0" w:space="0" w:color="auto"/>
                <w:bottom w:val="none" w:sz="0" w:space="0" w:color="auto"/>
                <w:right w:val="none" w:sz="0" w:space="0" w:color="auto"/>
              </w:divBdr>
              <w:divsChild>
                <w:div w:id="1263997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6292356">
      <w:bodyDiv w:val="1"/>
      <w:marLeft w:val="0"/>
      <w:marRight w:val="0"/>
      <w:marTop w:val="0"/>
      <w:marBottom w:val="0"/>
      <w:divBdr>
        <w:top w:val="none" w:sz="0" w:space="0" w:color="auto"/>
        <w:left w:val="none" w:sz="0" w:space="0" w:color="auto"/>
        <w:bottom w:val="none" w:sz="0" w:space="0" w:color="auto"/>
        <w:right w:val="none" w:sz="0" w:space="0" w:color="auto"/>
      </w:divBdr>
    </w:div>
    <w:div w:id="732847675">
      <w:bodyDiv w:val="1"/>
      <w:marLeft w:val="0"/>
      <w:marRight w:val="0"/>
      <w:marTop w:val="0"/>
      <w:marBottom w:val="0"/>
      <w:divBdr>
        <w:top w:val="none" w:sz="0" w:space="0" w:color="auto"/>
        <w:left w:val="none" w:sz="0" w:space="0" w:color="auto"/>
        <w:bottom w:val="none" w:sz="0" w:space="0" w:color="auto"/>
        <w:right w:val="none" w:sz="0" w:space="0" w:color="auto"/>
      </w:divBdr>
    </w:div>
    <w:div w:id="834761679">
      <w:bodyDiv w:val="1"/>
      <w:marLeft w:val="0"/>
      <w:marRight w:val="0"/>
      <w:marTop w:val="0"/>
      <w:marBottom w:val="0"/>
      <w:divBdr>
        <w:top w:val="none" w:sz="0" w:space="0" w:color="auto"/>
        <w:left w:val="none" w:sz="0" w:space="0" w:color="auto"/>
        <w:bottom w:val="none" w:sz="0" w:space="0" w:color="auto"/>
        <w:right w:val="none" w:sz="0" w:space="0" w:color="auto"/>
      </w:divBdr>
    </w:div>
    <w:div w:id="845823257">
      <w:bodyDiv w:val="1"/>
      <w:marLeft w:val="0"/>
      <w:marRight w:val="0"/>
      <w:marTop w:val="0"/>
      <w:marBottom w:val="0"/>
      <w:divBdr>
        <w:top w:val="none" w:sz="0" w:space="0" w:color="auto"/>
        <w:left w:val="none" w:sz="0" w:space="0" w:color="auto"/>
        <w:bottom w:val="none" w:sz="0" w:space="0" w:color="auto"/>
        <w:right w:val="none" w:sz="0" w:space="0" w:color="auto"/>
      </w:divBdr>
      <w:divsChild>
        <w:div w:id="345182029">
          <w:marLeft w:val="0"/>
          <w:marRight w:val="0"/>
          <w:marTop w:val="0"/>
          <w:marBottom w:val="0"/>
          <w:divBdr>
            <w:top w:val="none" w:sz="0" w:space="0" w:color="auto"/>
            <w:left w:val="none" w:sz="0" w:space="0" w:color="auto"/>
            <w:bottom w:val="none" w:sz="0" w:space="0" w:color="auto"/>
            <w:right w:val="none" w:sz="0" w:space="0" w:color="auto"/>
          </w:divBdr>
        </w:div>
        <w:div w:id="9840180">
          <w:marLeft w:val="0"/>
          <w:marRight w:val="0"/>
          <w:marTop w:val="0"/>
          <w:marBottom w:val="0"/>
          <w:divBdr>
            <w:top w:val="none" w:sz="0" w:space="0" w:color="auto"/>
            <w:left w:val="none" w:sz="0" w:space="0" w:color="auto"/>
            <w:bottom w:val="none" w:sz="0" w:space="0" w:color="auto"/>
            <w:right w:val="none" w:sz="0" w:space="0" w:color="auto"/>
          </w:divBdr>
        </w:div>
      </w:divsChild>
    </w:div>
    <w:div w:id="994533790">
      <w:bodyDiv w:val="1"/>
      <w:marLeft w:val="0"/>
      <w:marRight w:val="0"/>
      <w:marTop w:val="0"/>
      <w:marBottom w:val="0"/>
      <w:divBdr>
        <w:top w:val="none" w:sz="0" w:space="0" w:color="auto"/>
        <w:left w:val="none" w:sz="0" w:space="0" w:color="auto"/>
        <w:bottom w:val="none" w:sz="0" w:space="0" w:color="auto"/>
        <w:right w:val="none" w:sz="0" w:space="0" w:color="auto"/>
      </w:divBdr>
      <w:divsChild>
        <w:div w:id="638455254">
          <w:marLeft w:val="0"/>
          <w:marRight w:val="0"/>
          <w:marTop w:val="0"/>
          <w:marBottom w:val="0"/>
          <w:divBdr>
            <w:top w:val="none" w:sz="0" w:space="0" w:color="auto"/>
            <w:left w:val="none" w:sz="0" w:space="0" w:color="auto"/>
            <w:bottom w:val="none" w:sz="0" w:space="0" w:color="auto"/>
            <w:right w:val="none" w:sz="0" w:space="0" w:color="auto"/>
          </w:divBdr>
          <w:divsChild>
            <w:div w:id="1498573226">
              <w:marLeft w:val="0"/>
              <w:marRight w:val="0"/>
              <w:marTop w:val="0"/>
              <w:marBottom w:val="0"/>
              <w:divBdr>
                <w:top w:val="none" w:sz="0" w:space="0" w:color="auto"/>
                <w:left w:val="none" w:sz="0" w:space="0" w:color="auto"/>
                <w:bottom w:val="none" w:sz="0" w:space="0" w:color="auto"/>
                <w:right w:val="none" w:sz="0" w:space="0" w:color="auto"/>
              </w:divBdr>
              <w:divsChild>
                <w:div w:id="410124410">
                  <w:marLeft w:val="0"/>
                  <w:marRight w:val="0"/>
                  <w:marTop w:val="0"/>
                  <w:marBottom w:val="0"/>
                  <w:divBdr>
                    <w:top w:val="none" w:sz="0" w:space="0" w:color="auto"/>
                    <w:left w:val="none" w:sz="0" w:space="0" w:color="auto"/>
                    <w:bottom w:val="none" w:sz="0" w:space="0" w:color="auto"/>
                    <w:right w:val="none" w:sz="0" w:space="0" w:color="auto"/>
                  </w:divBdr>
                  <w:divsChild>
                    <w:div w:id="1571842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733399">
              <w:marLeft w:val="0"/>
              <w:marRight w:val="0"/>
              <w:marTop w:val="0"/>
              <w:marBottom w:val="0"/>
              <w:divBdr>
                <w:top w:val="none" w:sz="0" w:space="0" w:color="auto"/>
                <w:left w:val="none" w:sz="0" w:space="0" w:color="auto"/>
                <w:bottom w:val="none" w:sz="0" w:space="0" w:color="auto"/>
                <w:right w:val="none" w:sz="0" w:space="0" w:color="auto"/>
              </w:divBdr>
              <w:divsChild>
                <w:div w:id="188375236">
                  <w:marLeft w:val="0"/>
                  <w:marRight w:val="0"/>
                  <w:marTop w:val="0"/>
                  <w:marBottom w:val="0"/>
                  <w:divBdr>
                    <w:top w:val="none" w:sz="0" w:space="0" w:color="auto"/>
                    <w:left w:val="none" w:sz="0" w:space="0" w:color="auto"/>
                    <w:bottom w:val="none" w:sz="0" w:space="0" w:color="auto"/>
                    <w:right w:val="none" w:sz="0" w:space="0" w:color="auto"/>
                  </w:divBdr>
                  <w:divsChild>
                    <w:div w:id="1257594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196744">
              <w:marLeft w:val="0"/>
              <w:marRight w:val="0"/>
              <w:marTop w:val="0"/>
              <w:marBottom w:val="0"/>
              <w:divBdr>
                <w:top w:val="none" w:sz="0" w:space="0" w:color="auto"/>
                <w:left w:val="none" w:sz="0" w:space="0" w:color="auto"/>
                <w:bottom w:val="none" w:sz="0" w:space="0" w:color="auto"/>
                <w:right w:val="none" w:sz="0" w:space="0" w:color="auto"/>
              </w:divBdr>
              <w:divsChild>
                <w:div w:id="640572705">
                  <w:marLeft w:val="0"/>
                  <w:marRight w:val="0"/>
                  <w:marTop w:val="0"/>
                  <w:marBottom w:val="0"/>
                  <w:divBdr>
                    <w:top w:val="none" w:sz="0" w:space="0" w:color="auto"/>
                    <w:left w:val="none" w:sz="0" w:space="0" w:color="auto"/>
                    <w:bottom w:val="none" w:sz="0" w:space="0" w:color="auto"/>
                    <w:right w:val="none" w:sz="0" w:space="0" w:color="auto"/>
                  </w:divBdr>
                  <w:divsChild>
                    <w:div w:id="1612011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210396">
              <w:marLeft w:val="0"/>
              <w:marRight w:val="0"/>
              <w:marTop w:val="0"/>
              <w:marBottom w:val="0"/>
              <w:divBdr>
                <w:top w:val="none" w:sz="0" w:space="0" w:color="auto"/>
                <w:left w:val="none" w:sz="0" w:space="0" w:color="auto"/>
                <w:bottom w:val="none" w:sz="0" w:space="0" w:color="auto"/>
                <w:right w:val="none" w:sz="0" w:space="0" w:color="auto"/>
              </w:divBdr>
              <w:divsChild>
                <w:div w:id="766778716">
                  <w:marLeft w:val="0"/>
                  <w:marRight w:val="0"/>
                  <w:marTop w:val="0"/>
                  <w:marBottom w:val="0"/>
                  <w:divBdr>
                    <w:top w:val="none" w:sz="0" w:space="0" w:color="auto"/>
                    <w:left w:val="none" w:sz="0" w:space="0" w:color="auto"/>
                    <w:bottom w:val="none" w:sz="0" w:space="0" w:color="auto"/>
                    <w:right w:val="none" w:sz="0" w:space="0" w:color="auto"/>
                  </w:divBdr>
                  <w:divsChild>
                    <w:div w:id="1577128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913179">
              <w:marLeft w:val="0"/>
              <w:marRight w:val="0"/>
              <w:marTop w:val="0"/>
              <w:marBottom w:val="0"/>
              <w:divBdr>
                <w:top w:val="none" w:sz="0" w:space="0" w:color="auto"/>
                <w:left w:val="none" w:sz="0" w:space="0" w:color="auto"/>
                <w:bottom w:val="none" w:sz="0" w:space="0" w:color="auto"/>
                <w:right w:val="none" w:sz="0" w:space="0" w:color="auto"/>
              </w:divBdr>
              <w:divsChild>
                <w:div w:id="81033016">
                  <w:marLeft w:val="0"/>
                  <w:marRight w:val="0"/>
                  <w:marTop w:val="0"/>
                  <w:marBottom w:val="0"/>
                  <w:divBdr>
                    <w:top w:val="none" w:sz="0" w:space="0" w:color="auto"/>
                    <w:left w:val="none" w:sz="0" w:space="0" w:color="auto"/>
                    <w:bottom w:val="none" w:sz="0" w:space="0" w:color="auto"/>
                    <w:right w:val="none" w:sz="0" w:space="0" w:color="auto"/>
                  </w:divBdr>
                  <w:divsChild>
                    <w:div w:id="1828745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790782">
              <w:marLeft w:val="0"/>
              <w:marRight w:val="0"/>
              <w:marTop w:val="0"/>
              <w:marBottom w:val="0"/>
              <w:divBdr>
                <w:top w:val="none" w:sz="0" w:space="0" w:color="auto"/>
                <w:left w:val="none" w:sz="0" w:space="0" w:color="auto"/>
                <w:bottom w:val="none" w:sz="0" w:space="0" w:color="auto"/>
                <w:right w:val="none" w:sz="0" w:space="0" w:color="auto"/>
              </w:divBdr>
              <w:divsChild>
                <w:div w:id="1897742052">
                  <w:marLeft w:val="0"/>
                  <w:marRight w:val="0"/>
                  <w:marTop w:val="0"/>
                  <w:marBottom w:val="0"/>
                  <w:divBdr>
                    <w:top w:val="none" w:sz="0" w:space="0" w:color="auto"/>
                    <w:left w:val="none" w:sz="0" w:space="0" w:color="auto"/>
                    <w:bottom w:val="none" w:sz="0" w:space="0" w:color="auto"/>
                    <w:right w:val="none" w:sz="0" w:space="0" w:color="auto"/>
                  </w:divBdr>
                  <w:divsChild>
                    <w:div w:id="946737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271622">
              <w:marLeft w:val="0"/>
              <w:marRight w:val="0"/>
              <w:marTop w:val="0"/>
              <w:marBottom w:val="0"/>
              <w:divBdr>
                <w:top w:val="none" w:sz="0" w:space="0" w:color="auto"/>
                <w:left w:val="none" w:sz="0" w:space="0" w:color="auto"/>
                <w:bottom w:val="none" w:sz="0" w:space="0" w:color="auto"/>
                <w:right w:val="none" w:sz="0" w:space="0" w:color="auto"/>
              </w:divBdr>
              <w:divsChild>
                <w:div w:id="1890994453">
                  <w:marLeft w:val="0"/>
                  <w:marRight w:val="0"/>
                  <w:marTop w:val="0"/>
                  <w:marBottom w:val="0"/>
                  <w:divBdr>
                    <w:top w:val="none" w:sz="0" w:space="0" w:color="auto"/>
                    <w:left w:val="none" w:sz="0" w:space="0" w:color="auto"/>
                    <w:bottom w:val="none" w:sz="0" w:space="0" w:color="auto"/>
                    <w:right w:val="none" w:sz="0" w:space="0" w:color="auto"/>
                  </w:divBdr>
                  <w:divsChild>
                    <w:div w:id="342589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707965">
              <w:marLeft w:val="0"/>
              <w:marRight w:val="0"/>
              <w:marTop w:val="0"/>
              <w:marBottom w:val="0"/>
              <w:divBdr>
                <w:top w:val="none" w:sz="0" w:space="0" w:color="auto"/>
                <w:left w:val="none" w:sz="0" w:space="0" w:color="auto"/>
                <w:bottom w:val="none" w:sz="0" w:space="0" w:color="auto"/>
                <w:right w:val="none" w:sz="0" w:space="0" w:color="auto"/>
              </w:divBdr>
              <w:divsChild>
                <w:div w:id="343173815">
                  <w:marLeft w:val="0"/>
                  <w:marRight w:val="0"/>
                  <w:marTop w:val="0"/>
                  <w:marBottom w:val="0"/>
                  <w:divBdr>
                    <w:top w:val="none" w:sz="0" w:space="0" w:color="auto"/>
                    <w:left w:val="none" w:sz="0" w:space="0" w:color="auto"/>
                    <w:bottom w:val="none" w:sz="0" w:space="0" w:color="auto"/>
                    <w:right w:val="none" w:sz="0" w:space="0" w:color="auto"/>
                  </w:divBdr>
                  <w:divsChild>
                    <w:div w:id="878398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064207">
              <w:marLeft w:val="0"/>
              <w:marRight w:val="0"/>
              <w:marTop w:val="0"/>
              <w:marBottom w:val="0"/>
              <w:divBdr>
                <w:top w:val="none" w:sz="0" w:space="0" w:color="auto"/>
                <w:left w:val="none" w:sz="0" w:space="0" w:color="auto"/>
                <w:bottom w:val="none" w:sz="0" w:space="0" w:color="auto"/>
                <w:right w:val="none" w:sz="0" w:space="0" w:color="auto"/>
              </w:divBdr>
              <w:divsChild>
                <w:div w:id="1102803079">
                  <w:marLeft w:val="0"/>
                  <w:marRight w:val="0"/>
                  <w:marTop w:val="0"/>
                  <w:marBottom w:val="0"/>
                  <w:divBdr>
                    <w:top w:val="none" w:sz="0" w:space="0" w:color="auto"/>
                    <w:left w:val="none" w:sz="0" w:space="0" w:color="auto"/>
                    <w:bottom w:val="none" w:sz="0" w:space="0" w:color="auto"/>
                    <w:right w:val="none" w:sz="0" w:space="0" w:color="auto"/>
                  </w:divBdr>
                  <w:divsChild>
                    <w:div w:id="1978756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8852041">
              <w:marLeft w:val="0"/>
              <w:marRight w:val="0"/>
              <w:marTop w:val="0"/>
              <w:marBottom w:val="0"/>
              <w:divBdr>
                <w:top w:val="none" w:sz="0" w:space="0" w:color="auto"/>
                <w:left w:val="none" w:sz="0" w:space="0" w:color="auto"/>
                <w:bottom w:val="none" w:sz="0" w:space="0" w:color="auto"/>
                <w:right w:val="none" w:sz="0" w:space="0" w:color="auto"/>
              </w:divBdr>
              <w:divsChild>
                <w:div w:id="1864511435">
                  <w:marLeft w:val="0"/>
                  <w:marRight w:val="0"/>
                  <w:marTop w:val="0"/>
                  <w:marBottom w:val="0"/>
                  <w:divBdr>
                    <w:top w:val="none" w:sz="0" w:space="0" w:color="auto"/>
                    <w:left w:val="none" w:sz="0" w:space="0" w:color="auto"/>
                    <w:bottom w:val="none" w:sz="0" w:space="0" w:color="auto"/>
                    <w:right w:val="none" w:sz="0" w:space="0" w:color="auto"/>
                  </w:divBdr>
                  <w:divsChild>
                    <w:div w:id="1083261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846336">
              <w:marLeft w:val="0"/>
              <w:marRight w:val="0"/>
              <w:marTop w:val="0"/>
              <w:marBottom w:val="0"/>
              <w:divBdr>
                <w:top w:val="none" w:sz="0" w:space="0" w:color="auto"/>
                <w:left w:val="none" w:sz="0" w:space="0" w:color="auto"/>
                <w:bottom w:val="none" w:sz="0" w:space="0" w:color="auto"/>
                <w:right w:val="none" w:sz="0" w:space="0" w:color="auto"/>
              </w:divBdr>
              <w:divsChild>
                <w:div w:id="616789074">
                  <w:marLeft w:val="0"/>
                  <w:marRight w:val="0"/>
                  <w:marTop w:val="0"/>
                  <w:marBottom w:val="0"/>
                  <w:divBdr>
                    <w:top w:val="none" w:sz="0" w:space="0" w:color="auto"/>
                    <w:left w:val="none" w:sz="0" w:space="0" w:color="auto"/>
                    <w:bottom w:val="none" w:sz="0" w:space="0" w:color="auto"/>
                    <w:right w:val="none" w:sz="0" w:space="0" w:color="auto"/>
                  </w:divBdr>
                  <w:divsChild>
                    <w:div w:id="1666280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090680">
              <w:marLeft w:val="0"/>
              <w:marRight w:val="0"/>
              <w:marTop w:val="0"/>
              <w:marBottom w:val="0"/>
              <w:divBdr>
                <w:top w:val="none" w:sz="0" w:space="0" w:color="auto"/>
                <w:left w:val="none" w:sz="0" w:space="0" w:color="auto"/>
                <w:bottom w:val="none" w:sz="0" w:space="0" w:color="auto"/>
                <w:right w:val="none" w:sz="0" w:space="0" w:color="auto"/>
              </w:divBdr>
              <w:divsChild>
                <w:div w:id="1655840401">
                  <w:marLeft w:val="0"/>
                  <w:marRight w:val="0"/>
                  <w:marTop w:val="0"/>
                  <w:marBottom w:val="0"/>
                  <w:divBdr>
                    <w:top w:val="none" w:sz="0" w:space="0" w:color="auto"/>
                    <w:left w:val="none" w:sz="0" w:space="0" w:color="auto"/>
                    <w:bottom w:val="none" w:sz="0" w:space="0" w:color="auto"/>
                    <w:right w:val="none" w:sz="0" w:space="0" w:color="auto"/>
                  </w:divBdr>
                  <w:divsChild>
                    <w:div w:id="956833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5239749">
          <w:marLeft w:val="0"/>
          <w:marRight w:val="0"/>
          <w:marTop w:val="0"/>
          <w:marBottom w:val="0"/>
          <w:divBdr>
            <w:top w:val="none" w:sz="0" w:space="0" w:color="auto"/>
            <w:left w:val="none" w:sz="0" w:space="0" w:color="auto"/>
            <w:bottom w:val="none" w:sz="0" w:space="0" w:color="auto"/>
            <w:right w:val="none" w:sz="0" w:space="0" w:color="auto"/>
          </w:divBdr>
          <w:divsChild>
            <w:div w:id="1605461514">
              <w:marLeft w:val="0"/>
              <w:marRight w:val="0"/>
              <w:marTop w:val="0"/>
              <w:marBottom w:val="0"/>
              <w:divBdr>
                <w:top w:val="none" w:sz="0" w:space="0" w:color="auto"/>
                <w:left w:val="none" w:sz="0" w:space="0" w:color="auto"/>
                <w:bottom w:val="none" w:sz="0" w:space="0" w:color="auto"/>
                <w:right w:val="none" w:sz="0" w:space="0" w:color="auto"/>
              </w:divBdr>
              <w:divsChild>
                <w:div w:id="1282879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366708">
          <w:marLeft w:val="0"/>
          <w:marRight w:val="0"/>
          <w:marTop w:val="0"/>
          <w:marBottom w:val="0"/>
          <w:divBdr>
            <w:top w:val="none" w:sz="0" w:space="0" w:color="auto"/>
            <w:left w:val="none" w:sz="0" w:space="0" w:color="auto"/>
            <w:bottom w:val="none" w:sz="0" w:space="0" w:color="auto"/>
            <w:right w:val="none" w:sz="0" w:space="0" w:color="auto"/>
          </w:divBdr>
          <w:divsChild>
            <w:div w:id="15236804">
              <w:marLeft w:val="0"/>
              <w:marRight w:val="0"/>
              <w:marTop w:val="0"/>
              <w:marBottom w:val="0"/>
              <w:divBdr>
                <w:top w:val="none" w:sz="0" w:space="0" w:color="auto"/>
                <w:left w:val="none" w:sz="0" w:space="0" w:color="auto"/>
                <w:bottom w:val="none" w:sz="0" w:space="0" w:color="auto"/>
                <w:right w:val="none" w:sz="0" w:space="0" w:color="auto"/>
              </w:divBdr>
              <w:divsChild>
                <w:div w:id="1492256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486254">
          <w:marLeft w:val="0"/>
          <w:marRight w:val="0"/>
          <w:marTop w:val="0"/>
          <w:marBottom w:val="0"/>
          <w:divBdr>
            <w:top w:val="none" w:sz="0" w:space="0" w:color="auto"/>
            <w:left w:val="none" w:sz="0" w:space="0" w:color="auto"/>
            <w:bottom w:val="none" w:sz="0" w:space="0" w:color="auto"/>
            <w:right w:val="none" w:sz="0" w:space="0" w:color="auto"/>
          </w:divBdr>
          <w:divsChild>
            <w:div w:id="1653556363">
              <w:marLeft w:val="0"/>
              <w:marRight w:val="0"/>
              <w:marTop w:val="0"/>
              <w:marBottom w:val="0"/>
              <w:divBdr>
                <w:top w:val="none" w:sz="0" w:space="0" w:color="auto"/>
                <w:left w:val="none" w:sz="0" w:space="0" w:color="auto"/>
                <w:bottom w:val="none" w:sz="0" w:space="0" w:color="auto"/>
                <w:right w:val="none" w:sz="0" w:space="0" w:color="auto"/>
              </w:divBdr>
              <w:divsChild>
                <w:div w:id="132593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251171">
          <w:marLeft w:val="0"/>
          <w:marRight w:val="0"/>
          <w:marTop w:val="0"/>
          <w:marBottom w:val="0"/>
          <w:divBdr>
            <w:top w:val="none" w:sz="0" w:space="0" w:color="auto"/>
            <w:left w:val="none" w:sz="0" w:space="0" w:color="auto"/>
            <w:bottom w:val="none" w:sz="0" w:space="0" w:color="auto"/>
            <w:right w:val="none" w:sz="0" w:space="0" w:color="auto"/>
          </w:divBdr>
          <w:divsChild>
            <w:div w:id="1006130097">
              <w:marLeft w:val="0"/>
              <w:marRight w:val="0"/>
              <w:marTop w:val="0"/>
              <w:marBottom w:val="0"/>
              <w:divBdr>
                <w:top w:val="none" w:sz="0" w:space="0" w:color="auto"/>
                <w:left w:val="none" w:sz="0" w:space="0" w:color="auto"/>
                <w:bottom w:val="none" w:sz="0" w:space="0" w:color="auto"/>
                <w:right w:val="none" w:sz="0" w:space="0" w:color="auto"/>
              </w:divBdr>
              <w:divsChild>
                <w:div w:id="1315061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966120">
          <w:marLeft w:val="0"/>
          <w:marRight w:val="0"/>
          <w:marTop w:val="0"/>
          <w:marBottom w:val="0"/>
          <w:divBdr>
            <w:top w:val="none" w:sz="0" w:space="0" w:color="auto"/>
            <w:left w:val="none" w:sz="0" w:space="0" w:color="auto"/>
            <w:bottom w:val="none" w:sz="0" w:space="0" w:color="auto"/>
            <w:right w:val="none" w:sz="0" w:space="0" w:color="auto"/>
          </w:divBdr>
          <w:divsChild>
            <w:div w:id="2043627779">
              <w:marLeft w:val="0"/>
              <w:marRight w:val="0"/>
              <w:marTop w:val="0"/>
              <w:marBottom w:val="0"/>
              <w:divBdr>
                <w:top w:val="none" w:sz="0" w:space="0" w:color="auto"/>
                <w:left w:val="none" w:sz="0" w:space="0" w:color="auto"/>
                <w:bottom w:val="none" w:sz="0" w:space="0" w:color="auto"/>
                <w:right w:val="none" w:sz="0" w:space="0" w:color="auto"/>
              </w:divBdr>
              <w:divsChild>
                <w:div w:id="1192886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594507">
          <w:marLeft w:val="0"/>
          <w:marRight w:val="0"/>
          <w:marTop w:val="0"/>
          <w:marBottom w:val="0"/>
          <w:divBdr>
            <w:top w:val="none" w:sz="0" w:space="0" w:color="auto"/>
            <w:left w:val="none" w:sz="0" w:space="0" w:color="auto"/>
            <w:bottom w:val="none" w:sz="0" w:space="0" w:color="auto"/>
            <w:right w:val="none" w:sz="0" w:space="0" w:color="auto"/>
          </w:divBdr>
          <w:divsChild>
            <w:div w:id="306479022">
              <w:marLeft w:val="0"/>
              <w:marRight w:val="0"/>
              <w:marTop w:val="0"/>
              <w:marBottom w:val="0"/>
              <w:divBdr>
                <w:top w:val="none" w:sz="0" w:space="0" w:color="auto"/>
                <w:left w:val="none" w:sz="0" w:space="0" w:color="auto"/>
                <w:bottom w:val="none" w:sz="0" w:space="0" w:color="auto"/>
                <w:right w:val="none" w:sz="0" w:space="0" w:color="auto"/>
              </w:divBdr>
              <w:divsChild>
                <w:div w:id="1207449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5075631">
          <w:marLeft w:val="0"/>
          <w:marRight w:val="0"/>
          <w:marTop w:val="0"/>
          <w:marBottom w:val="0"/>
          <w:divBdr>
            <w:top w:val="none" w:sz="0" w:space="0" w:color="auto"/>
            <w:left w:val="none" w:sz="0" w:space="0" w:color="auto"/>
            <w:bottom w:val="none" w:sz="0" w:space="0" w:color="auto"/>
            <w:right w:val="none" w:sz="0" w:space="0" w:color="auto"/>
          </w:divBdr>
          <w:divsChild>
            <w:div w:id="778525904">
              <w:marLeft w:val="0"/>
              <w:marRight w:val="0"/>
              <w:marTop w:val="0"/>
              <w:marBottom w:val="0"/>
              <w:divBdr>
                <w:top w:val="none" w:sz="0" w:space="0" w:color="auto"/>
                <w:left w:val="none" w:sz="0" w:space="0" w:color="auto"/>
                <w:bottom w:val="none" w:sz="0" w:space="0" w:color="auto"/>
                <w:right w:val="none" w:sz="0" w:space="0" w:color="auto"/>
              </w:divBdr>
              <w:divsChild>
                <w:div w:id="9336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999878">
          <w:marLeft w:val="0"/>
          <w:marRight w:val="0"/>
          <w:marTop w:val="0"/>
          <w:marBottom w:val="0"/>
          <w:divBdr>
            <w:top w:val="none" w:sz="0" w:space="0" w:color="auto"/>
            <w:left w:val="none" w:sz="0" w:space="0" w:color="auto"/>
            <w:bottom w:val="none" w:sz="0" w:space="0" w:color="auto"/>
            <w:right w:val="none" w:sz="0" w:space="0" w:color="auto"/>
          </w:divBdr>
          <w:divsChild>
            <w:div w:id="317223570">
              <w:marLeft w:val="0"/>
              <w:marRight w:val="0"/>
              <w:marTop w:val="0"/>
              <w:marBottom w:val="0"/>
              <w:divBdr>
                <w:top w:val="none" w:sz="0" w:space="0" w:color="auto"/>
                <w:left w:val="none" w:sz="0" w:space="0" w:color="auto"/>
                <w:bottom w:val="none" w:sz="0" w:space="0" w:color="auto"/>
                <w:right w:val="none" w:sz="0" w:space="0" w:color="auto"/>
              </w:divBdr>
              <w:divsChild>
                <w:div w:id="191457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160360">
          <w:marLeft w:val="0"/>
          <w:marRight w:val="0"/>
          <w:marTop w:val="0"/>
          <w:marBottom w:val="0"/>
          <w:divBdr>
            <w:top w:val="none" w:sz="0" w:space="0" w:color="auto"/>
            <w:left w:val="none" w:sz="0" w:space="0" w:color="auto"/>
            <w:bottom w:val="none" w:sz="0" w:space="0" w:color="auto"/>
            <w:right w:val="none" w:sz="0" w:space="0" w:color="auto"/>
          </w:divBdr>
          <w:divsChild>
            <w:div w:id="88308467">
              <w:marLeft w:val="0"/>
              <w:marRight w:val="0"/>
              <w:marTop w:val="0"/>
              <w:marBottom w:val="0"/>
              <w:divBdr>
                <w:top w:val="none" w:sz="0" w:space="0" w:color="auto"/>
                <w:left w:val="none" w:sz="0" w:space="0" w:color="auto"/>
                <w:bottom w:val="none" w:sz="0" w:space="0" w:color="auto"/>
                <w:right w:val="none" w:sz="0" w:space="0" w:color="auto"/>
              </w:divBdr>
              <w:divsChild>
                <w:div w:id="1921599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3173161">
          <w:marLeft w:val="0"/>
          <w:marRight w:val="0"/>
          <w:marTop w:val="0"/>
          <w:marBottom w:val="0"/>
          <w:divBdr>
            <w:top w:val="none" w:sz="0" w:space="0" w:color="auto"/>
            <w:left w:val="none" w:sz="0" w:space="0" w:color="auto"/>
            <w:bottom w:val="none" w:sz="0" w:space="0" w:color="auto"/>
            <w:right w:val="none" w:sz="0" w:space="0" w:color="auto"/>
          </w:divBdr>
          <w:divsChild>
            <w:div w:id="45300676">
              <w:marLeft w:val="0"/>
              <w:marRight w:val="0"/>
              <w:marTop w:val="0"/>
              <w:marBottom w:val="0"/>
              <w:divBdr>
                <w:top w:val="none" w:sz="0" w:space="0" w:color="auto"/>
                <w:left w:val="none" w:sz="0" w:space="0" w:color="auto"/>
                <w:bottom w:val="none" w:sz="0" w:space="0" w:color="auto"/>
                <w:right w:val="none" w:sz="0" w:space="0" w:color="auto"/>
              </w:divBdr>
              <w:divsChild>
                <w:div w:id="648630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965938">
          <w:marLeft w:val="0"/>
          <w:marRight w:val="0"/>
          <w:marTop w:val="0"/>
          <w:marBottom w:val="0"/>
          <w:divBdr>
            <w:top w:val="none" w:sz="0" w:space="0" w:color="auto"/>
            <w:left w:val="none" w:sz="0" w:space="0" w:color="auto"/>
            <w:bottom w:val="none" w:sz="0" w:space="0" w:color="auto"/>
            <w:right w:val="none" w:sz="0" w:space="0" w:color="auto"/>
          </w:divBdr>
          <w:divsChild>
            <w:div w:id="958296083">
              <w:marLeft w:val="0"/>
              <w:marRight w:val="0"/>
              <w:marTop w:val="0"/>
              <w:marBottom w:val="0"/>
              <w:divBdr>
                <w:top w:val="none" w:sz="0" w:space="0" w:color="auto"/>
                <w:left w:val="none" w:sz="0" w:space="0" w:color="auto"/>
                <w:bottom w:val="none" w:sz="0" w:space="0" w:color="auto"/>
                <w:right w:val="none" w:sz="0" w:space="0" w:color="auto"/>
              </w:divBdr>
              <w:divsChild>
                <w:div w:id="74940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0332249">
          <w:marLeft w:val="0"/>
          <w:marRight w:val="0"/>
          <w:marTop w:val="0"/>
          <w:marBottom w:val="0"/>
          <w:divBdr>
            <w:top w:val="none" w:sz="0" w:space="0" w:color="auto"/>
            <w:left w:val="none" w:sz="0" w:space="0" w:color="auto"/>
            <w:bottom w:val="none" w:sz="0" w:space="0" w:color="auto"/>
            <w:right w:val="none" w:sz="0" w:space="0" w:color="auto"/>
          </w:divBdr>
          <w:divsChild>
            <w:div w:id="1541744209">
              <w:marLeft w:val="0"/>
              <w:marRight w:val="0"/>
              <w:marTop w:val="0"/>
              <w:marBottom w:val="0"/>
              <w:divBdr>
                <w:top w:val="none" w:sz="0" w:space="0" w:color="auto"/>
                <w:left w:val="none" w:sz="0" w:space="0" w:color="auto"/>
                <w:bottom w:val="none" w:sz="0" w:space="0" w:color="auto"/>
                <w:right w:val="none" w:sz="0" w:space="0" w:color="auto"/>
              </w:divBdr>
              <w:divsChild>
                <w:div w:id="1753774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627621">
          <w:marLeft w:val="0"/>
          <w:marRight w:val="0"/>
          <w:marTop w:val="0"/>
          <w:marBottom w:val="0"/>
          <w:divBdr>
            <w:top w:val="none" w:sz="0" w:space="0" w:color="auto"/>
            <w:left w:val="none" w:sz="0" w:space="0" w:color="auto"/>
            <w:bottom w:val="none" w:sz="0" w:space="0" w:color="auto"/>
            <w:right w:val="none" w:sz="0" w:space="0" w:color="auto"/>
          </w:divBdr>
          <w:divsChild>
            <w:div w:id="203755129">
              <w:marLeft w:val="0"/>
              <w:marRight w:val="0"/>
              <w:marTop w:val="0"/>
              <w:marBottom w:val="0"/>
              <w:divBdr>
                <w:top w:val="none" w:sz="0" w:space="0" w:color="auto"/>
                <w:left w:val="none" w:sz="0" w:space="0" w:color="auto"/>
                <w:bottom w:val="none" w:sz="0" w:space="0" w:color="auto"/>
                <w:right w:val="none" w:sz="0" w:space="0" w:color="auto"/>
              </w:divBdr>
              <w:divsChild>
                <w:div w:id="438909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369686">
          <w:marLeft w:val="0"/>
          <w:marRight w:val="0"/>
          <w:marTop w:val="0"/>
          <w:marBottom w:val="0"/>
          <w:divBdr>
            <w:top w:val="none" w:sz="0" w:space="0" w:color="auto"/>
            <w:left w:val="none" w:sz="0" w:space="0" w:color="auto"/>
            <w:bottom w:val="none" w:sz="0" w:space="0" w:color="auto"/>
            <w:right w:val="none" w:sz="0" w:space="0" w:color="auto"/>
          </w:divBdr>
          <w:divsChild>
            <w:div w:id="2064480202">
              <w:marLeft w:val="0"/>
              <w:marRight w:val="0"/>
              <w:marTop w:val="0"/>
              <w:marBottom w:val="0"/>
              <w:divBdr>
                <w:top w:val="none" w:sz="0" w:space="0" w:color="auto"/>
                <w:left w:val="none" w:sz="0" w:space="0" w:color="auto"/>
                <w:bottom w:val="none" w:sz="0" w:space="0" w:color="auto"/>
                <w:right w:val="none" w:sz="0" w:space="0" w:color="auto"/>
              </w:divBdr>
              <w:divsChild>
                <w:div w:id="1786389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024883">
          <w:marLeft w:val="0"/>
          <w:marRight w:val="0"/>
          <w:marTop w:val="0"/>
          <w:marBottom w:val="0"/>
          <w:divBdr>
            <w:top w:val="none" w:sz="0" w:space="0" w:color="auto"/>
            <w:left w:val="none" w:sz="0" w:space="0" w:color="auto"/>
            <w:bottom w:val="none" w:sz="0" w:space="0" w:color="auto"/>
            <w:right w:val="none" w:sz="0" w:space="0" w:color="auto"/>
          </w:divBdr>
          <w:divsChild>
            <w:div w:id="1106001856">
              <w:marLeft w:val="0"/>
              <w:marRight w:val="0"/>
              <w:marTop w:val="0"/>
              <w:marBottom w:val="0"/>
              <w:divBdr>
                <w:top w:val="none" w:sz="0" w:space="0" w:color="auto"/>
                <w:left w:val="none" w:sz="0" w:space="0" w:color="auto"/>
                <w:bottom w:val="none" w:sz="0" w:space="0" w:color="auto"/>
                <w:right w:val="none" w:sz="0" w:space="0" w:color="auto"/>
              </w:divBdr>
              <w:divsChild>
                <w:div w:id="1293712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320179">
          <w:marLeft w:val="0"/>
          <w:marRight w:val="0"/>
          <w:marTop w:val="0"/>
          <w:marBottom w:val="0"/>
          <w:divBdr>
            <w:top w:val="none" w:sz="0" w:space="0" w:color="auto"/>
            <w:left w:val="none" w:sz="0" w:space="0" w:color="auto"/>
            <w:bottom w:val="none" w:sz="0" w:space="0" w:color="auto"/>
            <w:right w:val="none" w:sz="0" w:space="0" w:color="auto"/>
          </w:divBdr>
          <w:divsChild>
            <w:div w:id="1142505248">
              <w:marLeft w:val="0"/>
              <w:marRight w:val="0"/>
              <w:marTop w:val="0"/>
              <w:marBottom w:val="0"/>
              <w:divBdr>
                <w:top w:val="none" w:sz="0" w:space="0" w:color="auto"/>
                <w:left w:val="none" w:sz="0" w:space="0" w:color="auto"/>
                <w:bottom w:val="none" w:sz="0" w:space="0" w:color="auto"/>
                <w:right w:val="none" w:sz="0" w:space="0" w:color="auto"/>
              </w:divBdr>
              <w:divsChild>
                <w:div w:id="402871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492427">
          <w:marLeft w:val="0"/>
          <w:marRight w:val="0"/>
          <w:marTop w:val="0"/>
          <w:marBottom w:val="0"/>
          <w:divBdr>
            <w:top w:val="none" w:sz="0" w:space="0" w:color="auto"/>
            <w:left w:val="none" w:sz="0" w:space="0" w:color="auto"/>
            <w:bottom w:val="none" w:sz="0" w:space="0" w:color="auto"/>
            <w:right w:val="none" w:sz="0" w:space="0" w:color="auto"/>
          </w:divBdr>
          <w:divsChild>
            <w:div w:id="1381511567">
              <w:marLeft w:val="0"/>
              <w:marRight w:val="0"/>
              <w:marTop w:val="0"/>
              <w:marBottom w:val="0"/>
              <w:divBdr>
                <w:top w:val="none" w:sz="0" w:space="0" w:color="auto"/>
                <w:left w:val="none" w:sz="0" w:space="0" w:color="auto"/>
                <w:bottom w:val="none" w:sz="0" w:space="0" w:color="auto"/>
                <w:right w:val="none" w:sz="0" w:space="0" w:color="auto"/>
              </w:divBdr>
              <w:divsChild>
                <w:div w:id="409469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0653222">
          <w:marLeft w:val="0"/>
          <w:marRight w:val="0"/>
          <w:marTop w:val="0"/>
          <w:marBottom w:val="0"/>
          <w:divBdr>
            <w:top w:val="none" w:sz="0" w:space="0" w:color="auto"/>
            <w:left w:val="none" w:sz="0" w:space="0" w:color="auto"/>
            <w:bottom w:val="none" w:sz="0" w:space="0" w:color="auto"/>
            <w:right w:val="none" w:sz="0" w:space="0" w:color="auto"/>
          </w:divBdr>
          <w:divsChild>
            <w:div w:id="750932555">
              <w:marLeft w:val="0"/>
              <w:marRight w:val="0"/>
              <w:marTop w:val="0"/>
              <w:marBottom w:val="0"/>
              <w:divBdr>
                <w:top w:val="none" w:sz="0" w:space="0" w:color="auto"/>
                <w:left w:val="none" w:sz="0" w:space="0" w:color="auto"/>
                <w:bottom w:val="none" w:sz="0" w:space="0" w:color="auto"/>
                <w:right w:val="none" w:sz="0" w:space="0" w:color="auto"/>
              </w:divBdr>
              <w:divsChild>
                <w:div w:id="1652057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840610">
          <w:marLeft w:val="0"/>
          <w:marRight w:val="0"/>
          <w:marTop w:val="0"/>
          <w:marBottom w:val="0"/>
          <w:divBdr>
            <w:top w:val="none" w:sz="0" w:space="0" w:color="auto"/>
            <w:left w:val="none" w:sz="0" w:space="0" w:color="auto"/>
            <w:bottom w:val="none" w:sz="0" w:space="0" w:color="auto"/>
            <w:right w:val="none" w:sz="0" w:space="0" w:color="auto"/>
          </w:divBdr>
          <w:divsChild>
            <w:div w:id="597443168">
              <w:marLeft w:val="0"/>
              <w:marRight w:val="0"/>
              <w:marTop w:val="0"/>
              <w:marBottom w:val="0"/>
              <w:divBdr>
                <w:top w:val="none" w:sz="0" w:space="0" w:color="auto"/>
                <w:left w:val="none" w:sz="0" w:space="0" w:color="auto"/>
                <w:bottom w:val="none" w:sz="0" w:space="0" w:color="auto"/>
                <w:right w:val="none" w:sz="0" w:space="0" w:color="auto"/>
              </w:divBdr>
              <w:divsChild>
                <w:div w:id="2088187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8355669">
          <w:marLeft w:val="0"/>
          <w:marRight w:val="0"/>
          <w:marTop w:val="0"/>
          <w:marBottom w:val="0"/>
          <w:divBdr>
            <w:top w:val="none" w:sz="0" w:space="0" w:color="auto"/>
            <w:left w:val="none" w:sz="0" w:space="0" w:color="auto"/>
            <w:bottom w:val="none" w:sz="0" w:space="0" w:color="auto"/>
            <w:right w:val="none" w:sz="0" w:space="0" w:color="auto"/>
          </w:divBdr>
          <w:divsChild>
            <w:div w:id="1027101000">
              <w:marLeft w:val="0"/>
              <w:marRight w:val="0"/>
              <w:marTop w:val="0"/>
              <w:marBottom w:val="0"/>
              <w:divBdr>
                <w:top w:val="none" w:sz="0" w:space="0" w:color="auto"/>
                <w:left w:val="none" w:sz="0" w:space="0" w:color="auto"/>
                <w:bottom w:val="none" w:sz="0" w:space="0" w:color="auto"/>
                <w:right w:val="none" w:sz="0" w:space="0" w:color="auto"/>
              </w:divBdr>
              <w:divsChild>
                <w:div w:id="115947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568854">
          <w:marLeft w:val="0"/>
          <w:marRight w:val="0"/>
          <w:marTop w:val="0"/>
          <w:marBottom w:val="0"/>
          <w:divBdr>
            <w:top w:val="none" w:sz="0" w:space="0" w:color="auto"/>
            <w:left w:val="none" w:sz="0" w:space="0" w:color="auto"/>
            <w:bottom w:val="none" w:sz="0" w:space="0" w:color="auto"/>
            <w:right w:val="none" w:sz="0" w:space="0" w:color="auto"/>
          </w:divBdr>
          <w:divsChild>
            <w:div w:id="837229909">
              <w:marLeft w:val="0"/>
              <w:marRight w:val="0"/>
              <w:marTop w:val="0"/>
              <w:marBottom w:val="0"/>
              <w:divBdr>
                <w:top w:val="none" w:sz="0" w:space="0" w:color="auto"/>
                <w:left w:val="none" w:sz="0" w:space="0" w:color="auto"/>
                <w:bottom w:val="none" w:sz="0" w:space="0" w:color="auto"/>
                <w:right w:val="none" w:sz="0" w:space="0" w:color="auto"/>
              </w:divBdr>
              <w:divsChild>
                <w:div w:id="1155995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843087">
          <w:marLeft w:val="0"/>
          <w:marRight w:val="0"/>
          <w:marTop w:val="0"/>
          <w:marBottom w:val="0"/>
          <w:divBdr>
            <w:top w:val="none" w:sz="0" w:space="0" w:color="auto"/>
            <w:left w:val="none" w:sz="0" w:space="0" w:color="auto"/>
            <w:bottom w:val="none" w:sz="0" w:space="0" w:color="auto"/>
            <w:right w:val="none" w:sz="0" w:space="0" w:color="auto"/>
          </w:divBdr>
          <w:divsChild>
            <w:div w:id="543294585">
              <w:marLeft w:val="0"/>
              <w:marRight w:val="0"/>
              <w:marTop w:val="0"/>
              <w:marBottom w:val="0"/>
              <w:divBdr>
                <w:top w:val="none" w:sz="0" w:space="0" w:color="auto"/>
                <w:left w:val="none" w:sz="0" w:space="0" w:color="auto"/>
                <w:bottom w:val="none" w:sz="0" w:space="0" w:color="auto"/>
                <w:right w:val="none" w:sz="0" w:space="0" w:color="auto"/>
              </w:divBdr>
              <w:divsChild>
                <w:div w:id="891379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917070">
          <w:marLeft w:val="0"/>
          <w:marRight w:val="0"/>
          <w:marTop w:val="0"/>
          <w:marBottom w:val="0"/>
          <w:divBdr>
            <w:top w:val="none" w:sz="0" w:space="0" w:color="auto"/>
            <w:left w:val="none" w:sz="0" w:space="0" w:color="auto"/>
            <w:bottom w:val="none" w:sz="0" w:space="0" w:color="auto"/>
            <w:right w:val="none" w:sz="0" w:space="0" w:color="auto"/>
          </w:divBdr>
          <w:divsChild>
            <w:div w:id="246422170">
              <w:marLeft w:val="0"/>
              <w:marRight w:val="0"/>
              <w:marTop w:val="0"/>
              <w:marBottom w:val="0"/>
              <w:divBdr>
                <w:top w:val="none" w:sz="0" w:space="0" w:color="auto"/>
                <w:left w:val="none" w:sz="0" w:space="0" w:color="auto"/>
                <w:bottom w:val="none" w:sz="0" w:space="0" w:color="auto"/>
                <w:right w:val="none" w:sz="0" w:space="0" w:color="auto"/>
              </w:divBdr>
              <w:divsChild>
                <w:div w:id="798766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246">
          <w:marLeft w:val="0"/>
          <w:marRight w:val="0"/>
          <w:marTop w:val="0"/>
          <w:marBottom w:val="0"/>
          <w:divBdr>
            <w:top w:val="none" w:sz="0" w:space="0" w:color="auto"/>
            <w:left w:val="none" w:sz="0" w:space="0" w:color="auto"/>
            <w:bottom w:val="none" w:sz="0" w:space="0" w:color="auto"/>
            <w:right w:val="none" w:sz="0" w:space="0" w:color="auto"/>
          </w:divBdr>
          <w:divsChild>
            <w:div w:id="462122236">
              <w:marLeft w:val="0"/>
              <w:marRight w:val="0"/>
              <w:marTop w:val="0"/>
              <w:marBottom w:val="0"/>
              <w:divBdr>
                <w:top w:val="none" w:sz="0" w:space="0" w:color="auto"/>
                <w:left w:val="none" w:sz="0" w:space="0" w:color="auto"/>
                <w:bottom w:val="none" w:sz="0" w:space="0" w:color="auto"/>
                <w:right w:val="none" w:sz="0" w:space="0" w:color="auto"/>
              </w:divBdr>
              <w:divsChild>
                <w:div w:id="1173570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02335">
          <w:marLeft w:val="0"/>
          <w:marRight w:val="0"/>
          <w:marTop w:val="0"/>
          <w:marBottom w:val="0"/>
          <w:divBdr>
            <w:top w:val="none" w:sz="0" w:space="0" w:color="auto"/>
            <w:left w:val="none" w:sz="0" w:space="0" w:color="auto"/>
            <w:bottom w:val="none" w:sz="0" w:space="0" w:color="auto"/>
            <w:right w:val="none" w:sz="0" w:space="0" w:color="auto"/>
          </w:divBdr>
          <w:divsChild>
            <w:div w:id="1882597005">
              <w:marLeft w:val="0"/>
              <w:marRight w:val="0"/>
              <w:marTop w:val="0"/>
              <w:marBottom w:val="0"/>
              <w:divBdr>
                <w:top w:val="none" w:sz="0" w:space="0" w:color="auto"/>
                <w:left w:val="none" w:sz="0" w:space="0" w:color="auto"/>
                <w:bottom w:val="none" w:sz="0" w:space="0" w:color="auto"/>
                <w:right w:val="none" w:sz="0" w:space="0" w:color="auto"/>
              </w:divBdr>
              <w:divsChild>
                <w:div w:id="625550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252282">
          <w:marLeft w:val="0"/>
          <w:marRight w:val="0"/>
          <w:marTop w:val="0"/>
          <w:marBottom w:val="0"/>
          <w:divBdr>
            <w:top w:val="none" w:sz="0" w:space="0" w:color="auto"/>
            <w:left w:val="none" w:sz="0" w:space="0" w:color="auto"/>
            <w:bottom w:val="none" w:sz="0" w:space="0" w:color="auto"/>
            <w:right w:val="none" w:sz="0" w:space="0" w:color="auto"/>
          </w:divBdr>
          <w:divsChild>
            <w:div w:id="866018616">
              <w:marLeft w:val="0"/>
              <w:marRight w:val="0"/>
              <w:marTop w:val="0"/>
              <w:marBottom w:val="0"/>
              <w:divBdr>
                <w:top w:val="none" w:sz="0" w:space="0" w:color="auto"/>
                <w:left w:val="none" w:sz="0" w:space="0" w:color="auto"/>
                <w:bottom w:val="none" w:sz="0" w:space="0" w:color="auto"/>
                <w:right w:val="none" w:sz="0" w:space="0" w:color="auto"/>
              </w:divBdr>
              <w:divsChild>
                <w:div w:id="355740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996956">
          <w:marLeft w:val="0"/>
          <w:marRight w:val="0"/>
          <w:marTop w:val="0"/>
          <w:marBottom w:val="0"/>
          <w:divBdr>
            <w:top w:val="none" w:sz="0" w:space="0" w:color="auto"/>
            <w:left w:val="none" w:sz="0" w:space="0" w:color="auto"/>
            <w:bottom w:val="none" w:sz="0" w:space="0" w:color="auto"/>
            <w:right w:val="none" w:sz="0" w:space="0" w:color="auto"/>
          </w:divBdr>
          <w:divsChild>
            <w:div w:id="183787215">
              <w:marLeft w:val="0"/>
              <w:marRight w:val="0"/>
              <w:marTop w:val="0"/>
              <w:marBottom w:val="0"/>
              <w:divBdr>
                <w:top w:val="none" w:sz="0" w:space="0" w:color="auto"/>
                <w:left w:val="none" w:sz="0" w:space="0" w:color="auto"/>
                <w:bottom w:val="none" w:sz="0" w:space="0" w:color="auto"/>
                <w:right w:val="none" w:sz="0" w:space="0" w:color="auto"/>
              </w:divBdr>
              <w:divsChild>
                <w:div w:id="867135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851978">
          <w:marLeft w:val="0"/>
          <w:marRight w:val="0"/>
          <w:marTop w:val="0"/>
          <w:marBottom w:val="0"/>
          <w:divBdr>
            <w:top w:val="none" w:sz="0" w:space="0" w:color="auto"/>
            <w:left w:val="none" w:sz="0" w:space="0" w:color="auto"/>
            <w:bottom w:val="none" w:sz="0" w:space="0" w:color="auto"/>
            <w:right w:val="none" w:sz="0" w:space="0" w:color="auto"/>
          </w:divBdr>
          <w:divsChild>
            <w:div w:id="706948064">
              <w:marLeft w:val="0"/>
              <w:marRight w:val="0"/>
              <w:marTop w:val="0"/>
              <w:marBottom w:val="0"/>
              <w:divBdr>
                <w:top w:val="none" w:sz="0" w:space="0" w:color="auto"/>
                <w:left w:val="none" w:sz="0" w:space="0" w:color="auto"/>
                <w:bottom w:val="none" w:sz="0" w:space="0" w:color="auto"/>
                <w:right w:val="none" w:sz="0" w:space="0" w:color="auto"/>
              </w:divBdr>
              <w:divsChild>
                <w:div w:id="641623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852379">
          <w:marLeft w:val="0"/>
          <w:marRight w:val="0"/>
          <w:marTop w:val="0"/>
          <w:marBottom w:val="0"/>
          <w:divBdr>
            <w:top w:val="none" w:sz="0" w:space="0" w:color="auto"/>
            <w:left w:val="none" w:sz="0" w:space="0" w:color="auto"/>
            <w:bottom w:val="none" w:sz="0" w:space="0" w:color="auto"/>
            <w:right w:val="none" w:sz="0" w:space="0" w:color="auto"/>
          </w:divBdr>
          <w:divsChild>
            <w:div w:id="1065685094">
              <w:marLeft w:val="0"/>
              <w:marRight w:val="0"/>
              <w:marTop w:val="0"/>
              <w:marBottom w:val="0"/>
              <w:divBdr>
                <w:top w:val="none" w:sz="0" w:space="0" w:color="auto"/>
                <w:left w:val="none" w:sz="0" w:space="0" w:color="auto"/>
                <w:bottom w:val="none" w:sz="0" w:space="0" w:color="auto"/>
                <w:right w:val="none" w:sz="0" w:space="0" w:color="auto"/>
              </w:divBdr>
              <w:divsChild>
                <w:div w:id="1423987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5214955">
          <w:marLeft w:val="0"/>
          <w:marRight w:val="0"/>
          <w:marTop w:val="0"/>
          <w:marBottom w:val="0"/>
          <w:divBdr>
            <w:top w:val="none" w:sz="0" w:space="0" w:color="auto"/>
            <w:left w:val="none" w:sz="0" w:space="0" w:color="auto"/>
            <w:bottom w:val="none" w:sz="0" w:space="0" w:color="auto"/>
            <w:right w:val="none" w:sz="0" w:space="0" w:color="auto"/>
          </w:divBdr>
          <w:divsChild>
            <w:div w:id="1773893913">
              <w:marLeft w:val="0"/>
              <w:marRight w:val="0"/>
              <w:marTop w:val="0"/>
              <w:marBottom w:val="0"/>
              <w:divBdr>
                <w:top w:val="none" w:sz="0" w:space="0" w:color="auto"/>
                <w:left w:val="none" w:sz="0" w:space="0" w:color="auto"/>
                <w:bottom w:val="none" w:sz="0" w:space="0" w:color="auto"/>
                <w:right w:val="none" w:sz="0" w:space="0" w:color="auto"/>
              </w:divBdr>
              <w:divsChild>
                <w:div w:id="1183284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006171">
          <w:marLeft w:val="0"/>
          <w:marRight w:val="0"/>
          <w:marTop w:val="0"/>
          <w:marBottom w:val="0"/>
          <w:divBdr>
            <w:top w:val="none" w:sz="0" w:space="0" w:color="auto"/>
            <w:left w:val="none" w:sz="0" w:space="0" w:color="auto"/>
            <w:bottom w:val="none" w:sz="0" w:space="0" w:color="auto"/>
            <w:right w:val="none" w:sz="0" w:space="0" w:color="auto"/>
          </w:divBdr>
          <w:divsChild>
            <w:div w:id="948507427">
              <w:marLeft w:val="0"/>
              <w:marRight w:val="0"/>
              <w:marTop w:val="0"/>
              <w:marBottom w:val="0"/>
              <w:divBdr>
                <w:top w:val="none" w:sz="0" w:space="0" w:color="auto"/>
                <w:left w:val="none" w:sz="0" w:space="0" w:color="auto"/>
                <w:bottom w:val="none" w:sz="0" w:space="0" w:color="auto"/>
                <w:right w:val="none" w:sz="0" w:space="0" w:color="auto"/>
              </w:divBdr>
              <w:divsChild>
                <w:div w:id="1587959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114492">
          <w:marLeft w:val="0"/>
          <w:marRight w:val="0"/>
          <w:marTop w:val="0"/>
          <w:marBottom w:val="0"/>
          <w:divBdr>
            <w:top w:val="none" w:sz="0" w:space="0" w:color="auto"/>
            <w:left w:val="none" w:sz="0" w:space="0" w:color="auto"/>
            <w:bottom w:val="none" w:sz="0" w:space="0" w:color="auto"/>
            <w:right w:val="none" w:sz="0" w:space="0" w:color="auto"/>
          </w:divBdr>
          <w:divsChild>
            <w:div w:id="467212031">
              <w:marLeft w:val="0"/>
              <w:marRight w:val="0"/>
              <w:marTop w:val="0"/>
              <w:marBottom w:val="0"/>
              <w:divBdr>
                <w:top w:val="none" w:sz="0" w:space="0" w:color="auto"/>
                <w:left w:val="none" w:sz="0" w:space="0" w:color="auto"/>
                <w:bottom w:val="none" w:sz="0" w:space="0" w:color="auto"/>
                <w:right w:val="none" w:sz="0" w:space="0" w:color="auto"/>
              </w:divBdr>
              <w:divsChild>
                <w:div w:id="1046032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060921">
          <w:marLeft w:val="0"/>
          <w:marRight w:val="0"/>
          <w:marTop w:val="0"/>
          <w:marBottom w:val="0"/>
          <w:divBdr>
            <w:top w:val="none" w:sz="0" w:space="0" w:color="auto"/>
            <w:left w:val="none" w:sz="0" w:space="0" w:color="auto"/>
            <w:bottom w:val="none" w:sz="0" w:space="0" w:color="auto"/>
            <w:right w:val="none" w:sz="0" w:space="0" w:color="auto"/>
          </w:divBdr>
          <w:divsChild>
            <w:div w:id="1312977415">
              <w:marLeft w:val="0"/>
              <w:marRight w:val="0"/>
              <w:marTop w:val="0"/>
              <w:marBottom w:val="0"/>
              <w:divBdr>
                <w:top w:val="none" w:sz="0" w:space="0" w:color="auto"/>
                <w:left w:val="none" w:sz="0" w:space="0" w:color="auto"/>
                <w:bottom w:val="none" w:sz="0" w:space="0" w:color="auto"/>
                <w:right w:val="none" w:sz="0" w:space="0" w:color="auto"/>
              </w:divBdr>
              <w:divsChild>
                <w:div w:id="1949465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1768700">
          <w:marLeft w:val="0"/>
          <w:marRight w:val="0"/>
          <w:marTop w:val="0"/>
          <w:marBottom w:val="0"/>
          <w:divBdr>
            <w:top w:val="none" w:sz="0" w:space="0" w:color="auto"/>
            <w:left w:val="none" w:sz="0" w:space="0" w:color="auto"/>
            <w:bottom w:val="none" w:sz="0" w:space="0" w:color="auto"/>
            <w:right w:val="none" w:sz="0" w:space="0" w:color="auto"/>
          </w:divBdr>
          <w:divsChild>
            <w:div w:id="1135173140">
              <w:marLeft w:val="0"/>
              <w:marRight w:val="0"/>
              <w:marTop w:val="0"/>
              <w:marBottom w:val="0"/>
              <w:divBdr>
                <w:top w:val="none" w:sz="0" w:space="0" w:color="auto"/>
                <w:left w:val="none" w:sz="0" w:space="0" w:color="auto"/>
                <w:bottom w:val="none" w:sz="0" w:space="0" w:color="auto"/>
                <w:right w:val="none" w:sz="0" w:space="0" w:color="auto"/>
              </w:divBdr>
              <w:divsChild>
                <w:div w:id="1244799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30422">
          <w:marLeft w:val="0"/>
          <w:marRight w:val="0"/>
          <w:marTop w:val="0"/>
          <w:marBottom w:val="0"/>
          <w:divBdr>
            <w:top w:val="none" w:sz="0" w:space="0" w:color="auto"/>
            <w:left w:val="none" w:sz="0" w:space="0" w:color="auto"/>
            <w:bottom w:val="none" w:sz="0" w:space="0" w:color="auto"/>
            <w:right w:val="none" w:sz="0" w:space="0" w:color="auto"/>
          </w:divBdr>
          <w:divsChild>
            <w:div w:id="738790584">
              <w:marLeft w:val="0"/>
              <w:marRight w:val="0"/>
              <w:marTop w:val="0"/>
              <w:marBottom w:val="0"/>
              <w:divBdr>
                <w:top w:val="none" w:sz="0" w:space="0" w:color="auto"/>
                <w:left w:val="none" w:sz="0" w:space="0" w:color="auto"/>
                <w:bottom w:val="none" w:sz="0" w:space="0" w:color="auto"/>
                <w:right w:val="none" w:sz="0" w:space="0" w:color="auto"/>
              </w:divBdr>
              <w:divsChild>
                <w:div w:id="2025134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8462760">
          <w:marLeft w:val="0"/>
          <w:marRight w:val="0"/>
          <w:marTop w:val="0"/>
          <w:marBottom w:val="0"/>
          <w:divBdr>
            <w:top w:val="none" w:sz="0" w:space="0" w:color="auto"/>
            <w:left w:val="none" w:sz="0" w:space="0" w:color="auto"/>
            <w:bottom w:val="none" w:sz="0" w:space="0" w:color="auto"/>
            <w:right w:val="none" w:sz="0" w:space="0" w:color="auto"/>
          </w:divBdr>
          <w:divsChild>
            <w:div w:id="2116245798">
              <w:marLeft w:val="0"/>
              <w:marRight w:val="0"/>
              <w:marTop w:val="0"/>
              <w:marBottom w:val="0"/>
              <w:divBdr>
                <w:top w:val="none" w:sz="0" w:space="0" w:color="auto"/>
                <w:left w:val="none" w:sz="0" w:space="0" w:color="auto"/>
                <w:bottom w:val="none" w:sz="0" w:space="0" w:color="auto"/>
                <w:right w:val="none" w:sz="0" w:space="0" w:color="auto"/>
              </w:divBdr>
              <w:divsChild>
                <w:div w:id="1267227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905409">
          <w:marLeft w:val="0"/>
          <w:marRight w:val="0"/>
          <w:marTop w:val="0"/>
          <w:marBottom w:val="0"/>
          <w:divBdr>
            <w:top w:val="none" w:sz="0" w:space="0" w:color="auto"/>
            <w:left w:val="none" w:sz="0" w:space="0" w:color="auto"/>
            <w:bottom w:val="none" w:sz="0" w:space="0" w:color="auto"/>
            <w:right w:val="none" w:sz="0" w:space="0" w:color="auto"/>
          </w:divBdr>
          <w:divsChild>
            <w:div w:id="1581911419">
              <w:marLeft w:val="0"/>
              <w:marRight w:val="0"/>
              <w:marTop w:val="0"/>
              <w:marBottom w:val="0"/>
              <w:divBdr>
                <w:top w:val="none" w:sz="0" w:space="0" w:color="auto"/>
                <w:left w:val="none" w:sz="0" w:space="0" w:color="auto"/>
                <w:bottom w:val="none" w:sz="0" w:space="0" w:color="auto"/>
                <w:right w:val="none" w:sz="0" w:space="0" w:color="auto"/>
              </w:divBdr>
              <w:divsChild>
                <w:div w:id="1224023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730025">
          <w:marLeft w:val="0"/>
          <w:marRight w:val="0"/>
          <w:marTop w:val="0"/>
          <w:marBottom w:val="0"/>
          <w:divBdr>
            <w:top w:val="none" w:sz="0" w:space="0" w:color="auto"/>
            <w:left w:val="none" w:sz="0" w:space="0" w:color="auto"/>
            <w:bottom w:val="none" w:sz="0" w:space="0" w:color="auto"/>
            <w:right w:val="none" w:sz="0" w:space="0" w:color="auto"/>
          </w:divBdr>
          <w:divsChild>
            <w:div w:id="1440638865">
              <w:marLeft w:val="0"/>
              <w:marRight w:val="0"/>
              <w:marTop w:val="0"/>
              <w:marBottom w:val="0"/>
              <w:divBdr>
                <w:top w:val="none" w:sz="0" w:space="0" w:color="auto"/>
                <w:left w:val="none" w:sz="0" w:space="0" w:color="auto"/>
                <w:bottom w:val="none" w:sz="0" w:space="0" w:color="auto"/>
                <w:right w:val="none" w:sz="0" w:space="0" w:color="auto"/>
              </w:divBdr>
              <w:divsChild>
                <w:div w:id="1727333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689249">
          <w:marLeft w:val="0"/>
          <w:marRight w:val="0"/>
          <w:marTop w:val="0"/>
          <w:marBottom w:val="0"/>
          <w:divBdr>
            <w:top w:val="none" w:sz="0" w:space="0" w:color="auto"/>
            <w:left w:val="none" w:sz="0" w:space="0" w:color="auto"/>
            <w:bottom w:val="none" w:sz="0" w:space="0" w:color="auto"/>
            <w:right w:val="none" w:sz="0" w:space="0" w:color="auto"/>
          </w:divBdr>
          <w:divsChild>
            <w:div w:id="2007129177">
              <w:marLeft w:val="0"/>
              <w:marRight w:val="0"/>
              <w:marTop w:val="0"/>
              <w:marBottom w:val="0"/>
              <w:divBdr>
                <w:top w:val="none" w:sz="0" w:space="0" w:color="auto"/>
                <w:left w:val="none" w:sz="0" w:space="0" w:color="auto"/>
                <w:bottom w:val="none" w:sz="0" w:space="0" w:color="auto"/>
                <w:right w:val="none" w:sz="0" w:space="0" w:color="auto"/>
              </w:divBdr>
              <w:divsChild>
                <w:div w:id="1599173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216457">
          <w:marLeft w:val="0"/>
          <w:marRight w:val="0"/>
          <w:marTop w:val="0"/>
          <w:marBottom w:val="0"/>
          <w:divBdr>
            <w:top w:val="none" w:sz="0" w:space="0" w:color="auto"/>
            <w:left w:val="none" w:sz="0" w:space="0" w:color="auto"/>
            <w:bottom w:val="none" w:sz="0" w:space="0" w:color="auto"/>
            <w:right w:val="none" w:sz="0" w:space="0" w:color="auto"/>
          </w:divBdr>
          <w:divsChild>
            <w:div w:id="947392738">
              <w:marLeft w:val="0"/>
              <w:marRight w:val="0"/>
              <w:marTop w:val="0"/>
              <w:marBottom w:val="0"/>
              <w:divBdr>
                <w:top w:val="none" w:sz="0" w:space="0" w:color="auto"/>
                <w:left w:val="none" w:sz="0" w:space="0" w:color="auto"/>
                <w:bottom w:val="none" w:sz="0" w:space="0" w:color="auto"/>
                <w:right w:val="none" w:sz="0" w:space="0" w:color="auto"/>
              </w:divBdr>
              <w:divsChild>
                <w:div w:id="547835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970406">
          <w:marLeft w:val="0"/>
          <w:marRight w:val="0"/>
          <w:marTop w:val="0"/>
          <w:marBottom w:val="0"/>
          <w:divBdr>
            <w:top w:val="none" w:sz="0" w:space="0" w:color="auto"/>
            <w:left w:val="none" w:sz="0" w:space="0" w:color="auto"/>
            <w:bottom w:val="none" w:sz="0" w:space="0" w:color="auto"/>
            <w:right w:val="none" w:sz="0" w:space="0" w:color="auto"/>
          </w:divBdr>
          <w:divsChild>
            <w:div w:id="1115906519">
              <w:marLeft w:val="0"/>
              <w:marRight w:val="0"/>
              <w:marTop w:val="0"/>
              <w:marBottom w:val="0"/>
              <w:divBdr>
                <w:top w:val="none" w:sz="0" w:space="0" w:color="auto"/>
                <w:left w:val="none" w:sz="0" w:space="0" w:color="auto"/>
                <w:bottom w:val="none" w:sz="0" w:space="0" w:color="auto"/>
                <w:right w:val="none" w:sz="0" w:space="0" w:color="auto"/>
              </w:divBdr>
              <w:divsChild>
                <w:div w:id="1082801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972816">
          <w:marLeft w:val="0"/>
          <w:marRight w:val="0"/>
          <w:marTop w:val="0"/>
          <w:marBottom w:val="0"/>
          <w:divBdr>
            <w:top w:val="none" w:sz="0" w:space="0" w:color="auto"/>
            <w:left w:val="none" w:sz="0" w:space="0" w:color="auto"/>
            <w:bottom w:val="none" w:sz="0" w:space="0" w:color="auto"/>
            <w:right w:val="none" w:sz="0" w:space="0" w:color="auto"/>
          </w:divBdr>
          <w:divsChild>
            <w:div w:id="585309038">
              <w:marLeft w:val="0"/>
              <w:marRight w:val="0"/>
              <w:marTop w:val="0"/>
              <w:marBottom w:val="0"/>
              <w:divBdr>
                <w:top w:val="none" w:sz="0" w:space="0" w:color="auto"/>
                <w:left w:val="none" w:sz="0" w:space="0" w:color="auto"/>
                <w:bottom w:val="none" w:sz="0" w:space="0" w:color="auto"/>
                <w:right w:val="none" w:sz="0" w:space="0" w:color="auto"/>
              </w:divBdr>
              <w:divsChild>
                <w:div w:id="2077438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529832">
          <w:marLeft w:val="0"/>
          <w:marRight w:val="0"/>
          <w:marTop w:val="0"/>
          <w:marBottom w:val="0"/>
          <w:divBdr>
            <w:top w:val="none" w:sz="0" w:space="0" w:color="auto"/>
            <w:left w:val="none" w:sz="0" w:space="0" w:color="auto"/>
            <w:bottom w:val="none" w:sz="0" w:space="0" w:color="auto"/>
            <w:right w:val="none" w:sz="0" w:space="0" w:color="auto"/>
          </w:divBdr>
          <w:divsChild>
            <w:div w:id="450172860">
              <w:marLeft w:val="0"/>
              <w:marRight w:val="0"/>
              <w:marTop w:val="0"/>
              <w:marBottom w:val="0"/>
              <w:divBdr>
                <w:top w:val="none" w:sz="0" w:space="0" w:color="auto"/>
                <w:left w:val="none" w:sz="0" w:space="0" w:color="auto"/>
                <w:bottom w:val="none" w:sz="0" w:space="0" w:color="auto"/>
                <w:right w:val="none" w:sz="0" w:space="0" w:color="auto"/>
              </w:divBdr>
              <w:divsChild>
                <w:div w:id="54208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94225">
          <w:marLeft w:val="0"/>
          <w:marRight w:val="0"/>
          <w:marTop w:val="0"/>
          <w:marBottom w:val="0"/>
          <w:divBdr>
            <w:top w:val="none" w:sz="0" w:space="0" w:color="auto"/>
            <w:left w:val="none" w:sz="0" w:space="0" w:color="auto"/>
            <w:bottom w:val="none" w:sz="0" w:space="0" w:color="auto"/>
            <w:right w:val="none" w:sz="0" w:space="0" w:color="auto"/>
          </w:divBdr>
          <w:divsChild>
            <w:div w:id="1301883867">
              <w:marLeft w:val="0"/>
              <w:marRight w:val="0"/>
              <w:marTop w:val="0"/>
              <w:marBottom w:val="0"/>
              <w:divBdr>
                <w:top w:val="none" w:sz="0" w:space="0" w:color="auto"/>
                <w:left w:val="none" w:sz="0" w:space="0" w:color="auto"/>
                <w:bottom w:val="none" w:sz="0" w:space="0" w:color="auto"/>
                <w:right w:val="none" w:sz="0" w:space="0" w:color="auto"/>
              </w:divBdr>
              <w:divsChild>
                <w:div w:id="1665165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269536">
          <w:marLeft w:val="0"/>
          <w:marRight w:val="0"/>
          <w:marTop w:val="0"/>
          <w:marBottom w:val="0"/>
          <w:divBdr>
            <w:top w:val="none" w:sz="0" w:space="0" w:color="auto"/>
            <w:left w:val="none" w:sz="0" w:space="0" w:color="auto"/>
            <w:bottom w:val="none" w:sz="0" w:space="0" w:color="auto"/>
            <w:right w:val="none" w:sz="0" w:space="0" w:color="auto"/>
          </w:divBdr>
          <w:divsChild>
            <w:div w:id="1780366847">
              <w:marLeft w:val="0"/>
              <w:marRight w:val="0"/>
              <w:marTop w:val="0"/>
              <w:marBottom w:val="0"/>
              <w:divBdr>
                <w:top w:val="none" w:sz="0" w:space="0" w:color="auto"/>
                <w:left w:val="none" w:sz="0" w:space="0" w:color="auto"/>
                <w:bottom w:val="none" w:sz="0" w:space="0" w:color="auto"/>
                <w:right w:val="none" w:sz="0" w:space="0" w:color="auto"/>
              </w:divBdr>
              <w:divsChild>
                <w:div w:id="1848867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3926289">
          <w:marLeft w:val="0"/>
          <w:marRight w:val="0"/>
          <w:marTop w:val="0"/>
          <w:marBottom w:val="0"/>
          <w:divBdr>
            <w:top w:val="none" w:sz="0" w:space="0" w:color="auto"/>
            <w:left w:val="none" w:sz="0" w:space="0" w:color="auto"/>
            <w:bottom w:val="none" w:sz="0" w:space="0" w:color="auto"/>
            <w:right w:val="none" w:sz="0" w:space="0" w:color="auto"/>
          </w:divBdr>
          <w:divsChild>
            <w:div w:id="176700156">
              <w:marLeft w:val="0"/>
              <w:marRight w:val="0"/>
              <w:marTop w:val="0"/>
              <w:marBottom w:val="0"/>
              <w:divBdr>
                <w:top w:val="none" w:sz="0" w:space="0" w:color="auto"/>
                <w:left w:val="none" w:sz="0" w:space="0" w:color="auto"/>
                <w:bottom w:val="none" w:sz="0" w:space="0" w:color="auto"/>
                <w:right w:val="none" w:sz="0" w:space="0" w:color="auto"/>
              </w:divBdr>
              <w:divsChild>
                <w:div w:id="20409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8512402">
          <w:marLeft w:val="0"/>
          <w:marRight w:val="0"/>
          <w:marTop w:val="0"/>
          <w:marBottom w:val="0"/>
          <w:divBdr>
            <w:top w:val="none" w:sz="0" w:space="0" w:color="auto"/>
            <w:left w:val="none" w:sz="0" w:space="0" w:color="auto"/>
            <w:bottom w:val="none" w:sz="0" w:space="0" w:color="auto"/>
            <w:right w:val="none" w:sz="0" w:space="0" w:color="auto"/>
          </w:divBdr>
          <w:divsChild>
            <w:div w:id="924723814">
              <w:marLeft w:val="0"/>
              <w:marRight w:val="0"/>
              <w:marTop w:val="0"/>
              <w:marBottom w:val="0"/>
              <w:divBdr>
                <w:top w:val="none" w:sz="0" w:space="0" w:color="auto"/>
                <w:left w:val="none" w:sz="0" w:space="0" w:color="auto"/>
                <w:bottom w:val="none" w:sz="0" w:space="0" w:color="auto"/>
                <w:right w:val="none" w:sz="0" w:space="0" w:color="auto"/>
              </w:divBdr>
              <w:divsChild>
                <w:div w:id="1064109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187462">
          <w:marLeft w:val="0"/>
          <w:marRight w:val="0"/>
          <w:marTop w:val="0"/>
          <w:marBottom w:val="0"/>
          <w:divBdr>
            <w:top w:val="none" w:sz="0" w:space="0" w:color="auto"/>
            <w:left w:val="none" w:sz="0" w:space="0" w:color="auto"/>
            <w:bottom w:val="none" w:sz="0" w:space="0" w:color="auto"/>
            <w:right w:val="none" w:sz="0" w:space="0" w:color="auto"/>
          </w:divBdr>
          <w:divsChild>
            <w:div w:id="368186802">
              <w:marLeft w:val="0"/>
              <w:marRight w:val="0"/>
              <w:marTop w:val="0"/>
              <w:marBottom w:val="0"/>
              <w:divBdr>
                <w:top w:val="none" w:sz="0" w:space="0" w:color="auto"/>
                <w:left w:val="none" w:sz="0" w:space="0" w:color="auto"/>
                <w:bottom w:val="none" w:sz="0" w:space="0" w:color="auto"/>
                <w:right w:val="none" w:sz="0" w:space="0" w:color="auto"/>
              </w:divBdr>
              <w:divsChild>
                <w:div w:id="242302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13277">
          <w:marLeft w:val="0"/>
          <w:marRight w:val="0"/>
          <w:marTop w:val="0"/>
          <w:marBottom w:val="0"/>
          <w:divBdr>
            <w:top w:val="none" w:sz="0" w:space="0" w:color="auto"/>
            <w:left w:val="none" w:sz="0" w:space="0" w:color="auto"/>
            <w:bottom w:val="none" w:sz="0" w:space="0" w:color="auto"/>
            <w:right w:val="none" w:sz="0" w:space="0" w:color="auto"/>
          </w:divBdr>
          <w:divsChild>
            <w:div w:id="1921326450">
              <w:marLeft w:val="0"/>
              <w:marRight w:val="0"/>
              <w:marTop w:val="0"/>
              <w:marBottom w:val="0"/>
              <w:divBdr>
                <w:top w:val="none" w:sz="0" w:space="0" w:color="auto"/>
                <w:left w:val="none" w:sz="0" w:space="0" w:color="auto"/>
                <w:bottom w:val="none" w:sz="0" w:space="0" w:color="auto"/>
                <w:right w:val="none" w:sz="0" w:space="0" w:color="auto"/>
              </w:divBdr>
              <w:divsChild>
                <w:div w:id="383333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6225920">
          <w:marLeft w:val="0"/>
          <w:marRight w:val="0"/>
          <w:marTop w:val="0"/>
          <w:marBottom w:val="0"/>
          <w:divBdr>
            <w:top w:val="none" w:sz="0" w:space="0" w:color="auto"/>
            <w:left w:val="none" w:sz="0" w:space="0" w:color="auto"/>
            <w:bottom w:val="none" w:sz="0" w:space="0" w:color="auto"/>
            <w:right w:val="none" w:sz="0" w:space="0" w:color="auto"/>
          </w:divBdr>
          <w:divsChild>
            <w:div w:id="198057256">
              <w:marLeft w:val="0"/>
              <w:marRight w:val="0"/>
              <w:marTop w:val="0"/>
              <w:marBottom w:val="0"/>
              <w:divBdr>
                <w:top w:val="none" w:sz="0" w:space="0" w:color="auto"/>
                <w:left w:val="none" w:sz="0" w:space="0" w:color="auto"/>
                <w:bottom w:val="none" w:sz="0" w:space="0" w:color="auto"/>
                <w:right w:val="none" w:sz="0" w:space="0" w:color="auto"/>
              </w:divBdr>
              <w:divsChild>
                <w:div w:id="122815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5074569">
          <w:marLeft w:val="0"/>
          <w:marRight w:val="0"/>
          <w:marTop w:val="0"/>
          <w:marBottom w:val="0"/>
          <w:divBdr>
            <w:top w:val="none" w:sz="0" w:space="0" w:color="auto"/>
            <w:left w:val="none" w:sz="0" w:space="0" w:color="auto"/>
            <w:bottom w:val="none" w:sz="0" w:space="0" w:color="auto"/>
            <w:right w:val="none" w:sz="0" w:space="0" w:color="auto"/>
          </w:divBdr>
          <w:divsChild>
            <w:div w:id="774251960">
              <w:marLeft w:val="0"/>
              <w:marRight w:val="0"/>
              <w:marTop w:val="0"/>
              <w:marBottom w:val="0"/>
              <w:divBdr>
                <w:top w:val="none" w:sz="0" w:space="0" w:color="auto"/>
                <w:left w:val="none" w:sz="0" w:space="0" w:color="auto"/>
                <w:bottom w:val="none" w:sz="0" w:space="0" w:color="auto"/>
                <w:right w:val="none" w:sz="0" w:space="0" w:color="auto"/>
              </w:divBdr>
              <w:divsChild>
                <w:div w:id="730540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242246">
          <w:marLeft w:val="0"/>
          <w:marRight w:val="0"/>
          <w:marTop w:val="0"/>
          <w:marBottom w:val="0"/>
          <w:divBdr>
            <w:top w:val="none" w:sz="0" w:space="0" w:color="auto"/>
            <w:left w:val="none" w:sz="0" w:space="0" w:color="auto"/>
            <w:bottom w:val="none" w:sz="0" w:space="0" w:color="auto"/>
            <w:right w:val="none" w:sz="0" w:space="0" w:color="auto"/>
          </w:divBdr>
          <w:divsChild>
            <w:div w:id="55208520">
              <w:marLeft w:val="0"/>
              <w:marRight w:val="0"/>
              <w:marTop w:val="0"/>
              <w:marBottom w:val="0"/>
              <w:divBdr>
                <w:top w:val="none" w:sz="0" w:space="0" w:color="auto"/>
                <w:left w:val="none" w:sz="0" w:space="0" w:color="auto"/>
                <w:bottom w:val="none" w:sz="0" w:space="0" w:color="auto"/>
                <w:right w:val="none" w:sz="0" w:space="0" w:color="auto"/>
              </w:divBdr>
              <w:divsChild>
                <w:div w:id="1769159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293346">
          <w:marLeft w:val="0"/>
          <w:marRight w:val="0"/>
          <w:marTop w:val="0"/>
          <w:marBottom w:val="0"/>
          <w:divBdr>
            <w:top w:val="none" w:sz="0" w:space="0" w:color="auto"/>
            <w:left w:val="none" w:sz="0" w:space="0" w:color="auto"/>
            <w:bottom w:val="none" w:sz="0" w:space="0" w:color="auto"/>
            <w:right w:val="none" w:sz="0" w:space="0" w:color="auto"/>
          </w:divBdr>
          <w:divsChild>
            <w:div w:id="1103888795">
              <w:marLeft w:val="0"/>
              <w:marRight w:val="0"/>
              <w:marTop w:val="0"/>
              <w:marBottom w:val="0"/>
              <w:divBdr>
                <w:top w:val="none" w:sz="0" w:space="0" w:color="auto"/>
                <w:left w:val="none" w:sz="0" w:space="0" w:color="auto"/>
                <w:bottom w:val="none" w:sz="0" w:space="0" w:color="auto"/>
                <w:right w:val="none" w:sz="0" w:space="0" w:color="auto"/>
              </w:divBdr>
              <w:divsChild>
                <w:div w:id="1244217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76928">
          <w:marLeft w:val="0"/>
          <w:marRight w:val="0"/>
          <w:marTop w:val="0"/>
          <w:marBottom w:val="0"/>
          <w:divBdr>
            <w:top w:val="none" w:sz="0" w:space="0" w:color="auto"/>
            <w:left w:val="none" w:sz="0" w:space="0" w:color="auto"/>
            <w:bottom w:val="none" w:sz="0" w:space="0" w:color="auto"/>
            <w:right w:val="none" w:sz="0" w:space="0" w:color="auto"/>
          </w:divBdr>
          <w:divsChild>
            <w:div w:id="2056000570">
              <w:marLeft w:val="0"/>
              <w:marRight w:val="0"/>
              <w:marTop w:val="0"/>
              <w:marBottom w:val="0"/>
              <w:divBdr>
                <w:top w:val="none" w:sz="0" w:space="0" w:color="auto"/>
                <w:left w:val="none" w:sz="0" w:space="0" w:color="auto"/>
                <w:bottom w:val="none" w:sz="0" w:space="0" w:color="auto"/>
                <w:right w:val="none" w:sz="0" w:space="0" w:color="auto"/>
              </w:divBdr>
              <w:divsChild>
                <w:div w:id="209558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945083">
          <w:marLeft w:val="0"/>
          <w:marRight w:val="0"/>
          <w:marTop w:val="0"/>
          <w:marBottom w:val="0"/>
          <w:divBdr>
            <w:top w:val="none" w:sz="0" w:space="0" w:color="auto"/>
            <w:left w:val="none" w:sz="0" w:space="0" w:color="auto"/>
            <w:bottom w:val="none" w:sz="0" w:space="0" w:color="auto"/>
            <w:right w:val="none" w:sz="0" w:space="0" w:color="auto"/>
          </w:divBdr>
          <w:divsChild>
            <w:div w:id="1735350179">
              <w:marLeft w:val="0"/>
              <w:marRight w:val="0"/>
              <w:marTop w:val="0"/>
              <w:marBottom w:val="0"/>
              <w:divBdr>
                <w:top w:val="none" w:sz="0" w:space="0" w:color="auto"/>
                <w:left w:val="none" w:sz="0" w:space="0" w:color="auto"/>
                <w:bottom w:val="none" w:sz="0" w:space="0" w:color="auto"/>
                <w:right w:val="none" w:sz="0" w:space="0" w:color="auto"/>
              </w:divBdr>
              <w:divsChild>
                <w:div w:id="2099406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833005">
          <w:marLeft w:val="0"/>
          <w:marRight w:val="0"/>
          <w:marTop w:val="0"/>
          <w:marBottom w:val="0"/>
          <w:divBdr>
            <w:top w:val="none" w:sz="0" w:space="0" w:color="auto"/>
            <w:left w:val="none" w:sz="0" w:space="0" w:color="auto"/>
            <w:bottom w:val="none" w:sz="0" w:space="0" w:color="auto"/>
            <w:right w:val="none" w:sz="0" w:space="0" w:color="auto"/>
          </w:divBdr>
          <w:divsChild>
            <w:div w:id="2044548425">
              <w:marLeft w:val="0"/>
              <w:marRight w:val="0"/>
              <w:marTop w:val="0"/>
              <w:marBottom w:val="0"/>
              <w:divBdr>
                <w:top w:val="none" w:sz="0" w:space="0" w:color="auto"/>
                <w:left w:val="none" w:sz="0" w:space="0" w:color="auto"/>
                <w:bottom w:val="none" w:sz="0" w:space="0" w:color="auto"/>
                <w:right w:val="none" w:sz="0" w:space="0" w:color="auto"/>
              </w:divBdr>
              <w:divsChild>
                <w:div w:id="1916091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290133">
          <w:marLeft w:val="0"/>
          <w:marRight w:val="0"/>
          <w:marTop w:val="0"/>
          <w:marBottom w:val="0"/>
          <w:divBdr>
            <w:top w:val="none" w:sz="0" w:space="0" w:color="auto"/>
            <w:left w:val="none" w:sz="0" w:space="0" w:color="auto"/>
            <w:bottom w:val="none" w:sz="0" w:space="0" w:color="auto"/>
            <w:right w:val="none" w:sz="0" w:space="0" w:color="auto"/>
          </w:divBdr>
          <w:divsChild>
            <w:div w:id="500197298">
              <w:marLeft w:val="0"/>
              <w:marRight w:val="0"/>
              <w:marTop w:val="0"/>
              <w:marBottom w:val="0"/>
              <w:divBdr>
                <w:top w:val="none" w:sz="0" w:space="0" w:color="auto"/>
                <w:left w:val="none" w:sz="0" w:space="0" w:color="auto"/>
                <w:bottom w:val="none" w:sz="0" w:space="0" w:color="auto"/>
                <w:right w:val="none" w:sz="0" w:space="0" w:color="auto"/>
              </w:divBdr>
              <w:divsChild>
                <w:div w:id="427510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319674">
          <w:marLeft w:val="0"/>
          <w:marRight w:val="0"/>
          <w:marTop w:val="0"/>
          <w:marBottom w:val="0"/>
          <w:divBdr>
            <w:top w:val="none" w:sz="0" w:space="0" w:color="auto"/>
            <w:left w:val="none" w:sz="0" w:space="0" w:color="auto"/>
            <w:bottom w:val="none" w:sz="0" w:space="0" w:color="auto"/>
            <w:right w:val="none" w:sz="0" w:space="0" w:color="auto"/>
          </w:divBdr>
          <w:divsChild>
            <w:div w:id="1021011198">
              <w:marLeft w:val="0"/>
              <w:marRight w:val="0"/>
              <w:marTop w:val="0"/>
              <w:marBottom w:val="0"/>
              <w:divBdr>
                <w:top w:val="none" w:sz="0" w:space="0" w:color="auto"/>
                <w:left w:val="none" w:sz="0" w:space="0" w:color="auto"/>
                <w:bottom w:val="none" w:sz="0" w:space="0" w:color="auto"/>
                <w:right w:val="none" w:sz="0" w:space="0" w:color="auto"/>
              </w:divBdr>
              <w:divsChild>
                <w:div w:id="1562062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915734">
          <w:marLeft w:val="0"/>
          <w:marRight w:val="0"/>
          <w:marTop w:val="0"/>
          <w:marBottom w:val="0"/>
          <w:divBdr>
            <w:top w:val="none" w:sz="0" w:space="0" w:color="auto"/>
            <w:left w:val="none" w:sz="0" w:space="0" w:color="auto"/>
            <w:bottom w:val="none" w:sz="0" w:space="0" w:color="auto"/>
            <w:right w:val="none" w:sz="0" w:space="0" w:color="auto"/>
          </w:divBdr>
          <w:divsChild>
            <w:div w:id="914166688">
              <w:marLeft w:val="0"/>
              <w:marRight w:val="0"/>
              <w:marTop w:val="0"/>
              <w:marBottom w:val="0"/>
              <w:divBdr>
                <w:top w:val="none" w:sz="0" w:space="0" w:color="auto"/>
                <w:left w:val="none" w:sz="0" w:space="0" w:color="auto"/>
                <w:bottom w:val="none" w:sz="0" w:space="0" w:color="auto"/>
                <w:right w:val="none" w:sz="0" w:space="0" w:color="auto"/>
              </w:divBdr>
              <w:divsChild>
                <w:div w:id="247469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0622033">
      <w:bodyDiv w:val="1"/>
      <w:marLeft w:val="0"/>
      <w:marRight w:val="0"/>
      <w:marTop w:val="0"/>
      <w:marBottom w:val="0"/>
      <w:divBdr>
        <w:top w:val="none" w:sz="0" w:space="0" w:color="auto"/>
        <w:left w:val="none" w:sz="0" w:space="0" w:color="auto"/>
        <w:bottom w:val="none" w:sz="0" w:space="0" w:color="auto"/>
        <w:right w:val="none" w:sz="0" w:space="0" w:color="auto"/>
      </w:divBdr>
    </w:div>
    <w:div w:id="1254321297">
      <w:bodyDiv w:val="1"/>
      <w:marLeft w:val="0"/>
      <w:marRight w:val="0"/>
      <w:marTop w:val="0"/>
      <w:marBottom w:val="0"/>
      <w:divBdr>
        <w:top w:val="none" w:sz="0" w:space="0" w:color="auto"/>
        <w:left w:val="none" w:sz="0" w:space="0" w:color="auto"/>
        <w:bottom w:val="none" w:sz="0" w:space="0" w:color="auto"/>
        <w:right w:val="none" w:sz="0" w:space="0" w:color="auto"/>
      </w:divBdr>
    </w:div>
    <w:div w:id="1352955884">
      <w:bodyDiv w:val="1"/>
      <w:marLeft w:val="0"/>
      <w:marRight w:val="0"/>
      <w:marTop w:val="0"/>
      <w:marBottom w:val="0"/>
      <w:divBdr>
        <w:top w:val="none" w:sz="0" w:space="0" w:color="auto"/>
        <w:left w:val="none" w:sz="0" w:space="0" w:color="auto"/>
        <w:bottom w:val="none" w:sz="0" w:space="0" w:color="auto"/>
        <w:right w:val="none" w:sz="0" w:space="0" w:color="auto"/>
      </w:divBdr>
    </w:div>
    <w:div w:id="1440951747">
      <w:bodyDiv w:val="1"/>
      <w:marLeft w:val="0"/>
      <w:marRight w:val="0"/>
      <w:marTop w:val="0"/>
      <w:marBottom w:val="0"/>
      <w:divBdr>
        <w:top w:val="none" w:sz="0" w:space="0" w:color="auto"/>
        <w:left w:val="none" w:sz="0" w:space="0" w:color="auto"/>
        <w:bottom w:val="none" w:sz="0" w:space="0" w:color="auto"/>
        <w:right w:val="none" w:sz="0" w:space="0" w:color="auto"/>
      </w:divBdr>
    </w:div>
    <w:div w:id="1443453702">
      <w:bodyDiv w:val="1"/>
      <w:marLeft w:val="0"/>
      <w:marRight w:val="0"/>
      <w:marTop w:val="0"/>
      <w:marBottom w:val="0"/>
      <w:divBdr>
        <w:top w:val="none" w:sz="0" w:space="0" w:color="auto"/>
        <w:left w:val="none" w:sz="0" w:space="0" w:color="auto"/>
        <w:bottom w:val="none" w:sz="0" w:space="0" w:color="auto"/>
        <w:right w:val="none" w:sz="0" w:space="0" w:color="auto"/>
      </w:divBdr>
    </w:div>
    <w:div w:id="1552112129">
      <w:bodyDiv w:val="1"/>
      <w:marLeft w:val="0"/>
      <w:marRight w:val="0"/>
      <w:marTop w:val="0"/>
      <w:marBottom w:val="0"/>
      <w:divBdr>
        <w:top w:val="none" w:sz="0" w:space="0" w:color="auto"/>
        <w:left w:val="none" w:sz="0" w:space="0" w:color="auto"/>
        <w:bottom w:val="none" w:sz="0" w:space="0" w:color="auto"/>
        <w:right w:val="none" w:sz="0" w:space="0" w:color="auto"/>
      </w:divBdr>
    </w:div>
    <w:div w:id="1553495555">
      <w:bodyDiv w:val="1"/>
      <w:marLeft w:val="0"/>
      <w:marRight w:val="0"/>
      <w:marTop w:val="0"/>
      <w:marBottom w:val="0"/>
      <w:divBdr>
        <w:top w:val="none" w:sz="0" w:space="0" w:color="auto"/>
        <w:left w:val="none" w:sz="0" w:space="0" w:color="auto"/>
        <w:bottom w:val="none" w:sz="0" w:space="0" w:color="auto"/>
        <w:right w:val="none" w:sz="0" w:space="0" w:color="auto"/>
      </w:divBdr>
      <w:divsChild>
        <w:div w:id="427700640">
          <w:marLeft w:val="562"/>
          <w:marRight w:val="0"/>
          <w:marTop w:val="0"/>
          <w:marBottom w:val="0"/>
          <w:divBdr>
            <w:top w:val="none" w:sz="0" w:space="0" w:color="auto"/>
            <w:left w:val="none" w:sz="0" w:space="0" w:color="auto"/>
            <w:bottom w:val="none" w:sz="0" w:space="0" w:color="auto"/>
            <w:right w:val="none" w:sz="0" w:space="0" w:color="auto"/>
          </w:divBdr>
        </w:div>
      </w:divsChild>
    </w:div>
    <w:div w:id="1715499859">
      <w:bodyDiv w:val="1"/>
      <w:marLeft w:val="0"/>
      <w:marRight w:val="0"/>
      <w:marTop w:val="0"/>
      <w:marBottom w:val="0"/>
      <w:divBdr>
        <w:top w:val="none" w:sz="0" w:space="0" w:color="auto"/>
        <w:left w:val="none" w:sz="0" w:space="0" w:color="auto"/>
        <w:bottom w:val="none" w:sz="0" w:space="0" w:color="auto"/>
        <w:right w:val="none" w:sz="0" w:space="0" w:color="auto"/>
      </w:divBdr>
    </w:div>
    <w:div w:id="1745295479">
      <w:bodyDiv w:val="1"/>
      <w:marLeft w:val="0"/>
      <w:marRight w:val="0"/>
      <w:marTop w:val="0"/>
      <w:marBottom w:val="0"/>
      <w:divBdr>
        <w:top w:val="none" w:sz="0" w:space="0" w:color="auto"/>
        <w:left w:val="none" w:sz="0" w:space="0" w:color="auto"/>
        <w:bottom w:val="none" w:sz="0" w:space="0" w:color="auto"/>
        <w:right w:val="none" w:sz="0" w:space="0" w:color="auto"/>
      </w:divBdr>
    </w:div>
    <w:div w:id="1975868559">
      <w:bodyDiv w:val="1"/>
      <w:marLeft w:val="0"/>
      <w:marRight w:val="0"/>
      <w:marTop w:val="0"/>
      <w:marBottom w:val="0"/>
      <w:divBdr>
        <w:top w:val="none" w:sz="0" w:space="0" w:color="auto"/>
        <w:left w:val="none" w:sz="0" w:space="0" w:color="auto"/>
        <w:bottom w:val="none" w:sz="0" w:space="0" w:color="auto"/>
        <w:right w:val="none" w:sz="0" w:space="0" w:color="auto"/>
      </w:divBdr>
      <w:divsChild>
        <w:div w:id="503205768">
          <w:marLeft w:val="0"/>
          <w:marRight w:val="0"/>
          <w:marTop w:val="0"/>
          <w:marBottom w:val="0"/>
          <w:divBdr>
            <w:top w:val="none" w:sz="0" w:space="0" w:color="auto"/>
            <w:left w:val="none" w:sz="0" w:space="0" w:color="auto"/>
            <w:bottom w:val="none" w:sz="0" w:space="0" w:color="auto"/>
            <w:right w:val="none" w:sz="0" w:space="0" w:color="auto"/>
          </w:divBdr>
        </w:div>
        <w:div w:id="790169563">
          <w:marLeft w:val="0"/>
          <w:marRight w:val="0"/>
          <w:marTop w:val="0"/>
          <w:marBottom w:val="0"/>
          <w:divBdr>
            <w:top w:val="none" w:sz="0" w:space="0" w:color="auto"/>
            <w:left w:val="none" w:sz="0" w:space="0" w:color="auto"/>
            <w:bottom w:val="none" w:sz="0" w:space="0" w:color="auto"/>
            <w:right w:val="none" w:sz="0" w:space="0" w:color="auto"/>
          </w:divBdr>
        </w:div>
      </w:divsChild>
    </w:div>
    <w:div w:id="2063166413">
      <w:bodyDiv w:val="1"/>
      <w:marLeft w:val="0"/>
      <w:marRight w:val="0"/>
      <w:marTop w:val="0"/>
      <w:marBottom w:val="0"/>
      <w:divBdr>
        <w:top w:val="none" w:sz="0" w:space="0" w:color="auto"/>
        <w:left w:val="none" w:sz="0" w:space="0" w:color="auto"/>
        <w:bottom w:val="none" w:sz="0" w:space="0" w:color="auto"/>
        <w:right w:val="none" w:sz="0" w:space="0" w:color="auto"/>
      </w:divBdr>
    </w:div>
    <w:div w:id="2107381487">
      <w:bodyDiv w:val="1"/>
      <w:marLeft w:val="0"/>
      <w:marRight w:val="0"/>
      <w:marTop w:val="0"/>
      <w:marBottom w:val="0"/>
      <w:divBdr>
        <w:top w:val="none" w:sz="0" w:space="0" w:color="auto"/>
        <w:left w:val="none" w:sz="0" w:space="0" w:color="auto"/>
        <w:bottom w:val="none" w:sz="0" w:space="0" w:color="auto"/>
        <w:right w:val="none" w:sz="0" w:space="0" w:color="auto"/>
      </w:divBdr>
    </w:div>
    <w:div w:id="21466609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nut.brockow@tum.de" TargetMode="Externa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emf"/><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emf"/><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emf"/><Relationship Id="rId30"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2F608F-F0F2-4498-B886-14B671B12A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16323</Words>
  <Characters>93045</Characters>
  <Application>Microsoft Office Word</Application>
  <DocSecurity>0</DocSecurity>
  <Lines>775</Lines>
  <Paragraphs>218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Klinikum rechts der Isar</Company>
  <LinksUpToDate>false</LinksUpToDate>
  <CharactersWithSpaces>109150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Sedlmayr, Sabine</dc:creator>
  <cp:lastModifiedBy>Ardern-Jones M.R.</cp:lastModifiedBy>
  <cp:revision>3</cp:revision>
  <cp:lastPrinted>2018-04-23T08:45:00Z</cp:lastPrinted>
  <dcterms:created xsi:type="dcterms:W3CDTF">2018-12-17T08:51:00Z</dcterms:created>
  <dcterms:modified xsi:type="dcterms:W3CDTF">2018-12-17T08:51:00Z</dcterms:modified>
</cp:coreProperties>
</file>