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80DB2" w14:textId="77777777" w:rsidR="005F7176" w:rsidRPr="00E53522" w:rsidRDefault="005F7176" w:rsidP="00FF35F4">
      <w:pPr>
        <w:autoSpaceDE w:val="0"/>
        <w:spacing w:after="0" w:line="360" w:lineRule="auto"/>
        <w:jc w:val="center"/>
        <w:rPr>
          <w:rFonts w:ascii="Arial" w:hAnsi="Arial" w:cs="Arial"/>
          <w:sz w:val="28"/>
          <w:szCs w:val="28"/>
          <w:u w:val="single"/>
        </w:rPr>
      </w:pPr>
      <w:r>
        <w:rPr>
          <w:rFonts w:ascii="Arial" w:hAnsi="Arial" w:cs="Arial"/>
          <w:sz w:val="28"/>
          <w:szCs w:val="28"/>
          <w:u w:val="single"/>
        </w:rPr>
        <w:t>IN NEONATES, WITH HYPOXIC</w:t>
      </w:r>
      <w:r w:rsidRPr="00E53522">
        <w:rPr>
          <w:rFonts w:ascii="Arial" w:hAnsi="Arial" w:cs="Arial"/>
          <w:sz w:val="28"/>
          <w:szCs w:val="28"/>
          <w:u w:val="single"/>
        </w:rPr>
        <w:t xml:space="preserve"> </w:t>
      </w:r>
      <w:r>
        <w:rPr>
          <w:rFonts w:ascii="Arial" w:hAnsi="Arial" w:cs="Arial"/>
          <w:sz w:val="28"/>
          <w:szCs w:val="28"/>
          <w:u w:val="single"/>
        </w:rPr>
        <w:t>ISCHEMIC</w:t>
      </w:r>
      <w:r w:rsidRPr="00E53522">
        <w:rPr>
          <w:rFonts w:ascii="Arial" w:hAnsi="Arial" w:cs="Arial"/>
          <w:sz w:val="28"/>
          <w:szCs w:val="28"/>
          <w:u w:val="single"/>
        </w:rPr>
        <w:t xml:space="preserve"> E</w:t>
      </w:r>
      <w:r>
        <w:rPr>
          <w:rFonts w:ascii="Arial" w:hAnsi="Arial" w:cs="Arial"/>
          <w:sz w:val="28"/>
          <w:szCs w:val="28"/>
          <w:u w:val="single"/>
        </w:rPr>
        <w:t>NCEPHALOPATHY, IS THERAPEUTIC HYPOTHERMIA OUTSIDE OF CURRENT CRITERIA SAFE? A LITERATURE REVIEW</w:t>
      </w:r>
      <w:r w:rsidRPr="00E53522">
        <w:rPr>
          <w:rFonts w:ascii="Arial" w:hAnsi="Arial" w:cs="Arial"/>
          <w:sz w:val="28"/>
          <w:szCs w:val="28"/>
          <w:u w:val="single"/>
        </w:rPr>
        <w:t>.</w:t>
      </w:r>
    </w:p>
    <w:p w14:paraId="1CB8C9F2" w14:textId="77777777" w:rsidR="005F7176" w:rsidRDefault="005F7176" w:rsidP="005F7176">
      <w:pPr>
        <w:autoSpaceDE w:val="0"/>
        <w:spacing w:after="0" w:line="360" w:lineRule="auto"/>
        <w:rPr>
          <w:rFonts w:ascii="Arial" w:hAnsi="Arial" w:cs="Arial"/>
          <w:sz w:val="24"/>
          <w:szCs w:val="24"/>
          <w:u w:val="single"/>
        </w:rPr>
      </w:pPr>
    </w:p>
    <w:p w14:paraId="1D00BF0A" w14:textId="78C0A47D" w:rsidR="00F4511C" w:rsidRPr="00C75EA6" w:rsidRDefault="00F4511C" w:rsidP="00E4784B">
      <w:pPr>
        <w:autoSpaceDE w:val="0"/>
        <w:spacing w:after="0" w:line="360" w:lineRule="auto"/>
        <w:jc w:val="both"/>
        <w:rPr>
          <w:rFonts w:ascii="Arial" w:hAnsi="Arial" w:cs="Arial"/>
          <w:sz w:val="24"/>
          <w:szCs w:val="24"/>
          <w:u w:val="single"/>
        </w:rPr>
      </w:pPr>
      <w:r w:rsidRPr="00C75EA6">
        <w:rPr>
          <w:rFonts w:ascii="Arial" w:hAnsi="Arial" w:cs="Arial"/>
          <w:sz w:val="24"/>
          <w:szCs w:val="24"/>
          <w:u w:val="single"/>
        </w:rPr>
        <w:t>Introduction</w:t>
      </w:r>
    </w:p>
    <w:p w14:paraId="05CDD651" w14:textId="0FA65854" w:rsidR="00CF600D" w:rsidRDefault="00CF600D" w:rsidP="00E4784B">
      <w:pPr>
        <w:spacing w:line="480" w:lineRule="auto"/>
        <w:jc w:val="both"/>
        <w:rPr>
          <w:rFonts w:ascii="Arial" w:hAnsi="Arial" w:cs="Arial"/>
          <w:sz w:val="24"/>
          <w:szCs w:val="24"/>
        </w:rPr>
      </w:pPr>
      <w:r w:rsidRPr="00881253">
        <w:rPr>
          <w:rFonts w:ascii="Arial" w:hAnsi="Arial" w:cs="Arial"/>
          <w:sz w:val="24"/>
          <w:szCs w:val="24"/>
        </w:rPr>
        <w:t>Hypoxic Ischemic Encephalopathy (HIE)</w:t>
      </w:r>
      <w:r w:rsidR="00841A3A">
        <w:rPr>
          <w:rFonts w:ascii="Arial" w:hAnsi="Arial" w:cs="Arial"/>
          <w:sz w:val="24"/>
          <w:szCs w:val="24"/>
        </w:rPr>
        <w:t>,</w:t>
      </w:r>
      <w:r w:rsidRPr="00881253">
        <w:rPr>
          <w:rFonts w:ascii="Arial" w:hAnsi="Arial" w:cs="Arial"/>
          <w:sz w:val="24"/>
          <w:szCs w:val="24"/>
        </w:rPr>
        <w:t xml:space="preserve"> is a condition which</w:t>
      </w:r>
      <w:r>
        <w:rPr>
          <w:rFonts w:ascii="Arial" w:hAnsi="Arial" w:cs="Arial"/>
          <w:sz w:val="24"/>
          <w:szCs w:val="24"/>
        </w:rPr>
        <w:t xml:space="preserve"> </w:t>
      </w:r>
      <w:r w:rsidR="00C6671D">
        <w:rPr>
          <w:rFonts w:ascii="Arial" w:hAnsi="Arial" w:cs="Arial"/>
          <w:sz w:val="24"/>
          <w:szCs w:val="24"/>
        </w:rPr>
        <w:t xml:space="preserve">appears to </w:t>
      </w:r>
      <w:r>
        <w:rPr>
          <w:rFonts w:ascii="Arial" w:hAnsi="Arial" w:cs="Arial"/>
          <w:sz w:val="24"/>
          <w:szCs w:val="24"/>
        </w:rPr>
        <w:t xml:space="preserve">mainly </w:t>
      </w:r>
      <w:r w:rsidR="005E7E74">
        <w:rPr>
          <w:rFonts w:ascii="Arial" w:hAnsi="Arial" w:cs="Arial"/>
          <w:sz w:val="24"/>
          <w:szCs w:val="24"/>
        </w:rPr>
        <w:t xml:space="preserve">affect </w:t>
      </w:r>
      <w:r w:rsidR="00841A3A">
        <w:rPr>
          <w:rFonts w:ascii="Arial" w:hAnsi="Arial" w:cs="Arial"/>
          <w:sz w:val="24"/>
          <w:szCs w:val="24"/>
        </w:rPr>
        <w:t>term infants</w:t>
      </w:r>
      <w:r>
        <w:rPr>
          <w:rFonts w:ascii="Arial" w:hAnsi="Arial" w:cs="Arial"/>
          <w:sz w:val="24"/>
          <w:szCs w:val="24"/>
        </w:rPr>
        <w:t xml:space="preserve"> and</w:t>
      </w:r>
      <w:r w:rsidRPr="00881253">
        <w:rPr>
          <w:rFonts w:ascii="Arial" w:hAnsi="Arial" w:cs="Arial"/>
          <w:sz w:val="24"/>
          <w:szCs w:val="24"/>
        </w:rPr>
        <w:t xml:space="preserve"> occurs following a perinatal hypoxic even</w:t>
      </w:r>
      <w:r>
        <w:rPr>
          <w:rFonts w:ascii="Arial" w:hAnsi="Arial" w:cs="Arial"/>
          <w:sz w:val="24"/>
          <w:szCs w:val="24"/>
        </w:rPr>
        <w:t xml:space="preserve">t; the exact timing of which is </w:t>
      </w:r>
      <w:r w:rsidRPr="00881253">
        <w:rPr>
          <w:rFonts w:ascii="Arial" w:hAnsi="Arial" w:cs="Arial"/>
          <w:sz w:val="24"/>
          <w:szCs w:val="24"/>
        </w:rPr>
        <w:t>often unknown</w:t>
      </w:r>
      <w:r>
        <w:rPr>
          <w:rFonts w:ascii="Arial" w:hAnsi="Arial" w:cs="Arial"/>
          <w:sz w:val="24"/>
          <w:szCs w:val="24"/>
        </w:rPr>
        <w:t xml:space="preserve"> (Zanelli et al. 2016)</w:t>
      </w:r>
      <w:r w:rsidRPr="00881253">
        <w:rPr>
          <w:rFonts w:ascii="Arial" w:hAnsi="Arial" w:cs="Arial"/>
          <w:sz w:val="24"/>
          <w:szCs w:val="24"/>
        </w:rPr>
        <w:t xml:space="preserve">. </w:t>
      </w:r>
      <w:r w:rsidR="00B375F7">
        <w:rPr>
          <w:rFonts w:ascii="Arial" w:hAnsi="Arial" w:cs="Arial"/>
          <w:sz w:val="24"/>
          <w:szCs w:val="24"/>
        </w:rPr>
        <w:t xml:space="preserve"> </w:t>
      </w:r>
      <w:r w:rsidRPr="00881253">
        <w:rPr>
          <w:rFonts w:ascii="Arial" w:hAnsi="Arial" w:cs="Arial"/>
          <w:sz w:val="24"/>
          <w:szCs w:val="24"/>
        </w:rPr>
        <w:t>It is suggested that HIE occurs in 3 - 5 per 1000 births</w:t>
      </w:r>
      <w:r w:rsidR="00841A3A">
        <w:rPr>
          <w:rFonts w:ascii="Arial" w:hAnsi="Arial" w:cs="Arial"/>
          <w:sz w:val="24"/>
          <w:szCs w:val="24"/>
        </w:rPr>
        <w:t>,</w:t>
      </w:r>
      <w:r w:rsidRPr="00881253">
        <w:rPr>
          <w:rFonts w:ascii="Arial" w:hAnsi="Arial" w:cs="Arial"/>
          <w:sz w:val="24"/>
          <w:szCs w:val="24"/>
        </w:rPr>
        <w:t xml:space="preserve"> with moderate or severe HIE occurring in 0.5 – 1.0 per 1000 births (Jac</w:t>
      </w:r>
      <w:r w:rsidR="000F7BD9">
        <w:rPr>
          <w:rFonts w:ascii="Arial" w:hAnsi="Arial" w:cs="Arial"/>
          <w:sz w:val="24"/>
          <w:szCs w:val="24"/>
        </w:rPr>
        <w:t>obs et al. 2013, Rao et al. 2017</w:t>
      </w:r>
      <w:r w:rsidRPr="00881253">
        <w:rPr>
          <w:rFonts w:ascii="Arial" w:hAnsi="Arial" w:cs="Arial"/>
          <w:sz w:val="24"/>
          <w:szCs w:val="24"/>
        </w:rPr>
        <w:t>)</w:t>
      </w:r>
      <w:r>
        <w:rPr>
          <w:rFonts w:ascii="Arial" w:hAnsi="Arial" w:cs="Arial"/>
          <w:sz w:val="24"/>
          <w:szCs w:val="24"/>
        </w:rPr>
        <w:t xml:space="preserve"> with the incidence increasing further in the developing world</w:t>
      </w:r>
      <w:r w:rsidRPr="00881253">
        <w:rPr>
          <w:rFonts w:ascii="Arial" w:hAnsi="Arial" w:cs="Arial"/>
          <w:sz w:val="24"/>
          <w:szCs w:val="24"/>
        </w:rPr>
        <w:t xml:space="preserve">. </w:t>
      </w:r>
      <w:r w:rsidR="003268D6">
        <w:rPr>
          <w:rFonts w:ascii="Arial" w:hAnsi="Arial" w:cs="Arial"/>
          <w:sz w:val="24"/>
          <w:szCs w:val="24"/>
        </w:rPr>
        <w:t>However</w:t>
      </w:r>
      <w:r w:rsidR="00841A3A">
        <w:rPr>
          <w:rFonts w:ascii="Arial" w:hAnsi="Arial" w:cs="Arial"/>
          <w:sz w:val="24"/>
          <w:szCs w:val="24"/>
        </w:rPr>
        <w:t>,</w:t>
      </w:r>
      <w:r w:rsidR="003268D6">
        <w:rPr>
          <w:rFonts w:ascii="Arial" w:hAnsi="Arial" w:cs="Arial"/>
          <w:sz w:val="24"/>
          <w:szCs w:val="24"/>
        </w:rPr>
        <w:t xml:space="preserve"> there</w:t>
      </w:r>
      <w:r w:rsidR="00841A3A">
        <w:rPr>
          <w:rFonts w:ascii="Arial" w:hAnsi="Arial" w:cs="Arial"/>
          <w:sz w:val="24"/>
          <w:szCs w:val="24"/>
        </w:rPr>
        <w:t xml:space="preserve"> appears to be no consensus as to</w:t>
      </w:r>
      <w:r w:rsidR="0B7A9A6E" w:rsidRPr="0B7A9A6E">
        <w:rPr>
          <w:rFonts w:ascii="Arial" w:hAnsi="Arial" w:cs="Arial"/>
          <w:sz w:val="24"/>
          <w:szCs w:val="24"/>
        </w:rPr>
        <w:t xml:space="preserve"> the affect HIE has on the term infant</w:t>
      </w:r>
      <w:r w:rsidR="00841A3A">
        <w:rPr>
          <w:rFonts w:ascii="Arial" w:hAnsi="Arial" w:cs="Arial"/>
          <w:sz w:val="24"/>
          <w:szCs w:val="24"/>
        </w:rPr>
        <w:t>,</w:t>
      </w:r>
      <w:r w:rsidR="0B7A9A6E" w:rsidRPr="0B7A9A6E">
        <w:rPr>
          <w:rFonts w:ascii="Arial" w:hAnsi="Arial" w:cs="Arial"/>
          <w:sz w:val="24"/>
          <w:szCs w:val="24"/>
        </w:rPr>
        <w:t xml:space="preserve"> with mortality figures quoted from 10-60% and morbidity quoted as high as 42%-100% in severe HIE (Shankaran 2014).  </w:t>
      </w:r>
      <w:r w:rsidR="003268D6">
        <w:rPr>
          <w:rFonts w:ascii="Arial" w:hAnsi="Arial" w:cs="Arial"/>
          <w:sz w:val="24"/>
          <w:szCs w:val="24"/>
        </w:rPr>
        <w:t>Nonetheless</w:t>
      </w:r>
      <w:r w:rsidR="00841A3A">
        <w:rPr>
          <w:rFonts w:ascii="Arial" w:hAnsi="Arial" w:cs="Arial"/>
          <w:sz w:val="24"/>
          <w:szCs w:val="24"/>
        </w:rPr>
        <w:t>,</w:t>
      </w:r>
      <w:r w:rsidR="003268D6">
        <w:rPr>
          <w:rFonts w:ascii="Arial" w:hAnsi="Arial" w:cs="Arial"/>
          <w:sz w:val="24"/>
          <w:szCs w:val="24"/>
        </w:rPr>
        <w:t xml:space="preserve"> there is</w:t>
      </w:r>
      <w:r w:rsidR="0B7A9A6E" w:rsidRPr="0B7A9A6E">
        <w:rPr>
          <w:rFonts w:ascii="Arial" w:hAnsi="Arial" w:cs="Arial"/>
          <w:sz w:val="24"/>
          <w:szCs w:val="24"/>
        </w:rPr>
        <w:t xml:space="preserve"> no doubt that it has a significant disease burden for the patient, family and society</w:t>
      </w:r>
      <w:r w:rsidR="00F3568D">
        <w:rPr>
          <w:rFonts w:ascii="Arial" w:hAnsi="Arial" w:cs="Arial"/>
          <w:sz w:val="24"/>
          <w:szCs w:val="24"/>
        </w:rPr>
        <w:t>.</w:t>
      </w:r>
      <w:r w:rsidR="0B7A9A6E" w:rsidRPr="0B7A9A6E">
        <w:rPr>
          <w:rFonts w:ascii="Arial" w:hAnsi="Arial" w:cs="Arial"/>
          <w:sz w:val="24"/>
          <w:szCs w:val="24"/>
        </w:rPr>
        <w:t xml:space="preserve"> </w:t>
      </w:r>
    </w:p>
    <w:p w14:paraId="44A399B2" w14:textId="37355665" w:rsidR="00CF600D" w:rsidRDefault="00CF600D" w:rsidP="00E4784B">
      <w:pPr>
        <w:spacing w:line="480" w:lineRule="auto"/>
        <w:jc w:val="both"/>
        <w:rPr>
          <w:rFonts w:ascii="Arial" w:hAnsi="Arial" w:cs="Arial"/>
          <w:sz w:val="24"/>
          <w:szCs w:val="24"/>
        </w:rPr>
      </w:pPr>
      <w:r w:rsidRPr="00881253">
        <w:rPr>
          <w:rFonts w:ascii="Arial" w:hAnsi="Arial" w:cs="Arial"/>
          <w:sz w:val="24"/>
          <w:szCs w:val="24"/>
        </w:rPr>
        <w:t>HIE</w:t>
      </w:r>
      <w:r>
        <w:rPr>
          <w:rFonts w:ascii="Arial" w:hAnsi="Arial" w:cs="Arial"/>
          <w:sz w:val="24"/>
          <w:szCs w:val="24"/>
        </w:rPr>
        <w:t xml:space="preserve"> occurs when there is insuffi</w:t>
      </w:r>
      <w:r w:rsidR="00841A3A">
        <w:rPr>
          <w:rFonts w:ascii="Arial" w:hAnsi="Arial" w:cs="Arial"/>
          <w:sz w:val="24"/>
          <w:szCs w:val="24"/>
        </w:rPr>
        <w:t xml:space="preserve">cient delivery of energy to </w:t>
      </w:r>
      <w:r>
        <w:rPr>
          <w:rFonts w:ascii="Arial" w:hAnsi="Arial" w:cs="Arial"/>
          <w:sz w:val="24"/>
          <w:szCs w:val="24"/>
        </w:rPr>
        <w:t>brain tissue, leading to a disruption in homeostasis and neuronal cell death (Bennet et al. 2009</w:t>
      </w:r>
      <w:r w:rsidR="00F3568D">
        <w:rPr>
          <w:rFonts w:ascii="Arial" w:hAnsi="Arial" w:cs="Arial"/>
          <w:sz w:val="24"/>
          <w:szCs w:val="24"/>
        </w:rPr>
        <w:t>). Several phases exist; t</w:t>
      </w:r>
      <w:r w:rsidR="0002521E">
        <w:rPr>
          <w:rFonts w:ascii="Arial" w:hAnsi="Arial" w:cs="Arial"/>
          <w:sz w:val="24"/>
          <w:szCs w:val="24"/>
        </w:rPr>
        <w:t>he</w:t>
      </w:r>
      <w:r>
        <w:rPr>
          <w:rFonts w:ascii="Arial" w:hAnsi="Arial" w:cs="Arial"/>
          <w:sz w:val="24"/>
          <w:szCs w:val="24"/>
        </w:rPr>
        <w:t xml:space="preserve"> primary phase (initial hypoxic event</w:t>
      </w:r>
      <w:r w:rsidR="00841A3A">
        <w:rPr>
          <w:rFonts w:ascii="Arial" w:hAnsi="Arial" w:cs="Arial"/>
          <w:sz w:val="24"/>
          <w:szCs w:val="24"/>
        </w:rPr>
        <w:t xml:space="preserve">), </w:t>
      </w:r>
      <w:r>
        <w:rPr>
          <w:rFonts w:ascii="Arial" w:hAnsi="Arial" w:cs="Arial"/>
          <w:sz w:val="24"/>
          <w:szCs w:val="24"/>
        </w:rPr>
        <w:t>the latent phase (partial recovery of some neuronal cells)</w:t>
      </w:r>
      <w:r w:rsidR="00841A3A">
        <w:rPr>
          <w:rFonts w:ascii="Arial" w:hAnsi="Arial" w:cs="Arial"/>
          <w:sz w:val="24"/>
          <w:szCs w:val="24"/>
        </w:rPr>
        <w:t>,</w:t>
      </w:r>
      <w:r>
        <w:rPr>
          <w:rFonts w:ascii="Arial" w:hAnsi="Arial" w:cs="Arial"/>
          <w:sz w:val="24"/>
          <w:szCs w:val="24"/>
        </w:rPr>
        <w:t xml:space="preserve"> and the secondary phase (secondary energy failure resulting in apoptotic cell death), which may occur up to 6-15</w:t>
      </w:r>
      <w:r w:rsidR="00841A3A">
        <w:rPr>
          <w:rFonts w:ascii="Arial" w:hAnsi="Arial" w:cs="Arial"/>
          <w:sz w:val="24"/>
          <w:szCs w:val="24"/>
        </w:rPr>
        <w:t xml:space="preserve"> </w:t>
      </w:r>
      <w:r>
        <w:rPr>
          <w:rFonts w:ascii="Arial" w:hAnsi="Arial" w:cs="Arial"/>
          <w:sz w:val="24"/>
          <w:szCs w:val="24"/>
        </w:rPr>
        <w:t>hours after the initial injury (Azzopardi et al. 1989).  Davidson et al. (2015) also mention a third stage</w:t>
      </w:r>
      <w:r w:rsidR="00841A3A">
        <w:rPr>
          <w:rFonts w:ascii="Arial" w:hAnsi="Arial" w:cs="Arial"/>
          <w:sz w:val="24"/>
          <w:szCs w:val="24"/>
        </w:rPr>
        <w:t>,</w:t>
      </w:r>
      <w:r>
        <w:rPr>
          <w:rFonts w:ascii="Arial" w:hAnsi="Arial" w:cs="Arial"/>
          <w:sz w:val="24"/>
          <w:szCs w:val="24"/>
        </w:rPr>
        <w:t xml:space="preserve"> where ‘rewiring’ of the brain and adaptation occurs, allowing clinicians and parents to discover the true affect that HIE has had on development, if the infant survives (see Figure 1.). </w:t>
      </w:r>
    </w:p>
    <w:p w14:paraId="33A25C20" w14:textId="77777777" w:rsidR="005F7176" w:rsidRDefault="005F7176" w:rsidP="005F7176">
      <w:pPr>
        <w:tabs>
          <w:tab w:val="left" w:pos="3225"/>
        </w:tabs>
        <w:spacing w:line="480" w:lineRule="auto"/>
        <w:jc w:val="both"/>
        <w:rPr>
          <w:rFonts w:ascii="Arial" w:hAnsi="Arial" w:cs="Arial"/>
          <w:sz w:val="24"/>
          <w:szCs w:val="24"/>
          <w:u w:val="single"/>
        </w:rPr>
      </w:pPr>
    </w:p>
    <w:p w14:paraId="76B51834" w14:textId="77777777" w:rsidR="005F7176" w:rsidRDefault="005F7176" w:rsidP="005F7176">
      <w:pPr>
        <w:tabs>
          <w:tab w:val="left" w:pos="3225"/>
        </w:tabs>
        <w:spacing w:line="480" w:lineRule="auto"/>
        <w:jc w:val="both"/>
        <w:rPr>
          <w:rFonts w:ascii="Arial" w:hAnsi="Arial" w:cs="Arial"/>
          <w:sz w:val="24"/>
          <w:szCs w:val="24"/>
          <w:u w:val="single"/>
        </w:rPr>
      </w:pPr>
    </w:p>
    <w:p w14:paraId="7DFB4CB0" w14:textId="36BC8D88" w:rsidR="00CF600D" w:rsidRPr="00165B95" w:rsidRDefault="00FC5561" w:rsidP="00E4784B">
      <w:pPr>
        <w:spacing w:line="480" w:lineRule="auto"/>
        <w:jc w:val="both"/>
        <w:rPr>
          <w:rFonts w:ascii="Arial" w:hAnsi="Arial" w:cs="Arial"/>
          <w:i/>
          <w:sz w:val="24"/>
          <w:szCs w:val="24"/>
        </w:rPr>
      </w:pPr>
      <w:r>
        <w:rPr>
          <w:rFonts w:ascii="Arial" w:hAnsi="Arial" w:cs="Arial"/>
          <w:i/>
          <w:sz w:val="24"/>
          <w:szCs w:val="24"/>
        </w:rPr>
        <w:lastRenderedPageBreak/>
        <w:t>F</w:t>
      </w:r>
      <w:r w:rsidR="00CF600D" w:rsidRPr="00165B95">
        <w:rPr>
          <w:rFonts w:ascii="Arial" w:hAnsi="Arial" w:cs="Arial"/>
          <w:i/>
          <w:sz w:val="24"/>
          <w:szCs w:val="24"/>
        </w:rPr>
        <w:t>igure. 1 – HIE Cascade (Davidson et al. 2015)</w:t>
      </w:r>
    </w:p>
    <w:p w14:paraId="2CB9E883" w14:textId="77777777" w:rsidR="00CF600D" w:rsidRDefault="00CF600D" w:rsidP="00E4784B">
      <w:pPr>
        <w:spacing w:line="480" w:lineRule="auto"/>
        <w:jc w:val="both"/>
        <w:rPr>
          <w:rFonts w:ascii="Arial" w:hAnsi="Arial" w:cs="Arial"/>
          <w:sz w:val="24"/>
          <w:szCs w:val="24"/>
        </w:rPr>
      </w:pPr>
      <w:r>
        <w:rPr>
          <w:noProof/>
          <w:lang w:eastAsia="en-GB"/>
        </w:rPr>
        <w:drawing>
          <wp:inline distT="0" distB="0" distL="0" distR="0" wp14:anchorId="2BD978FC" wp14:editId="51032966">
            <wp:extent cx="4114800" cy="4172696"/>
            <wp:effectExtent l="0" t="0" r="0" b="0"/>
            <wp:docPr id="1" name="Picture 1" descr="http://www.frontiersin.org/files/Articles/163216/fneur-06-00198-HTML/image_m/fneur-06-00198-g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rontiersin.org/files/Articles/163216/fneur-06-00198-HTML/image_m/fneur-06-00198-g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8982" cy="4176937"/>
                    </a:xfrm>
                    <a:prstGeom prst="rect">
                      <a:avLst/>
                    </a:prstGeom>
                    <a:noFill/>
                    <a:ln>
                      <a:noFill/>
                    </a:ln>
                  </pic:spPr>
                </pic:pic>
              </a:graphicData>
            </a:graphic>
          </wp:inline>
        </w:drawing>
      </w:r>
    </w:p>
    <w:p w14:paraId="14BFBE18" w14:textId="77777777" w:rsidR="00AC07BA" w:rsidRDefault="00F40053" w:rsidP="00E4784B">
      <w:pPr>
        <w:spacing w:line="480" w:lineRule="auto"/>
        <w:jc w:val="both"/>
        <w:rPr>
          <w:rFonts w:ascii="Arial" w:hAnsi="Arial" w:cs="Arial"/>
          <w:sz w:val="24"/>
          <w:szCs w:val="24"/>
        </w:rPr>
      </w:pPr>
      <w:r>
        <w:rPr>
          <w:rFonts w:ascii="Arial" w:hAnsi="Arial" w:cs="Arial"/>
          <w:sz w:val="24"/>
          <w:szCs w:val="24"/>
        </w:rPr>
        <w:t>Therapeutic Hypothermia (TH) can limit</w:t>
      </w:r>
      <w:r w:rsidR="0B7A9A6E" w:rsidRPr="0B7A9A6E">
        <w:rPr>
          <w:rFonts w:ascii="Arial" w:hAnsi="Arial" w:cs="Arial"/>
          <w:sz w:val="24"/>
          <w:szCs w:val="24"/>
        </w:rPr>
        <w:t xml:space="preserve"> further damage occurring</w:t>
      </w:r>
      <w:r w:rsidR="00F3568D">
        <w:rPr>
          <w:rFonts w:ascii="Arial" w:hAnsi="Arial" w:cs="Arial"/>
          <w:sz w:val="24"/>
          <w:szCs w:val="24"/>
        </w:rPr>
        <w:t xml:space="preserve"> following an insult</w:t>
      </w:r>
      <w:r w:rsidR="0B7A9A6E" w:rsidRPr="0B7A9A6E">
        <w:rPr>
          <w:rFonts w:ascii="Arial" w:hAnsi="Arial" w:cs="Arial"/>
          <w:sz w:val="24"/>
          <w:szCs w:val="24"/>
        </w:rPr>
        <w:t xml:space="preserve"> and its impact. As a result of</w:t>
      </w:r>
      <w:r w:rsidR="00A949FD">
        <w:rPr>
          <w:rFonts w:ascii="Arial" w:hAnsi="Arial" w:cs="Arial"/>
          <w:sz w:val="24"/>
          <w:szCs w:val="24"/>
        </w:rPr>
        <w:t xml:space="preserve"> extensive </w:t>
      </w:r>
      <w:r w:rsidR="00F3568D">
        <w:rPr>
          <w:rFonts w:ascii="Arial" w:hAnsi="Arial" w:cs="Arial"/>
          <w:sz w:val="24"/>
          <w:szCs w:val="24"/>
        </w:rPr>
        <w:t xml:space="preserve">trials </w:t>
      </w:r>
      <w:r w:rsidR="00A949FD">
        <w:rPr>
          <w:rFonts w:ascii="Arial" w:hAnsi="Arial" w:cs="Arial"/>
          <w:sz w:val="24"/>
          <w:szCs w:val="24"/>
        </w:rPr>
        <w:t xml:space="preserve">between 2005 and 2011 which were powered sufficiently (AAP 2014), </w:t>
      </w:r>
      <w:r>
        <w:rPr>
          <w:rFonts w:ascii="Arial" w:hAnsi="Arial" w:cs="Arial"/>
          <w:sz w:val="24"/>
          <w:szCs w:val="24"/>
        </w:rPr>
        <w:t xml:space="preserve">TH </w:t>
      </w:r>
      <w:r w:rsidR="00A949FD" w:rsidRPr="0B7A9A6E">
        <w:rPr>
          <w:rFonts w:ascii="Arial" w:hAnsi="Arial" w:cs="Arial"/>
          <w:sz w:val="24"/>
          <w:szCs w:val="24"/>
        </w:rPr>
        <w:t xml:space="preserve">has been quickly and widely accepted by the medical profession as </w:t>
      </w:r>
      <w:r w:rsidR="00841A3A">
        <w:rPr>
          <w:rFonts w:ascii="Arial" w:hAnsi="Arial" w:cs="Arial"/>
          <w:sz w:val="24"/>
          <w:szCs w:val="24"/>
        </w:rPr>
        <w:t xml:space="preserve">the </w:t>
      </w:r>
      <w:r w:rsidR="00A949FD" w:rsidRPr="0B7A9A6E">
        <w:rPr>
          <w:rFonts w:ascii="Arial" w:hAnsi="Arial" w:cs="Arial"/>
          <w:sz w:val="24"/>
          <w:szCs w:val="24"/>
        </w:rPr>
        <w:t>treatment for infants with HIE</w:t>
      </w:r>
      <w:r w:rsidR="00A949FD">
        <w:rPr>
          <w:rFonts w:ascii="Arial" w:hAnsi="Arial" w:cs="Arial"/>
          <w:sz w:val="24"/>
          <w:szCs w:val="24"/>
        </w:rPr>
        <w:t xml:space="preserve">.  These trials included the National Institute of Child Health and Human Development (NICHD) Neonatal Network Research </w:t>
      </w:r>
      <w:r w:rsidR="00C75EA6">
        <w:rPr>
          <w:rFonts w:ascii="Arial" w:hAnsi="Arial" w:cs="Arial"/>
          <w:sz w:val="24"/>
          <w:szCs w:val="24"/>
        </w:rPr>
        <w:t>W</w:t>
      </w:r>
      <w:r w:rsidR="00A949FD">
        <w:rPr>
          <w:rFonts w:ascii="Arial" w:hAnsi="Arial" w:cs="Arial"/>
          <w:sz w:val="24"/>
          <w:szCs w:val="24"/>
        </w:rPr>
        <w:t xml:space="preserve">hole </w:t>
      </w:r>
      <w:r w:rsidR="00C75EA6">
        <w:rPr>
          <w:rFonts w:ascii="Arial" w:hAnsi="Arial" w:cs="Arial"/>
          <w:sz w:val="24"/>
          <w:szCs w:val="24"/>
        </w:rPr>
        <w:t>Body C</w:t>
      </w:r>
      <w:r w:rsidR="00A949FD">
        <w:rPr>
          <w:rFonts w:ascii="Arial" w:hAnsi="Arial" w:cs="Arial"/>
          <w:sz w:val="24"/>
          <w:szCs w:val="24"/>
        </w:rPr>
        <w:t xml:space="preserve">ooling </w:t>
      </w:r>
      <w:r w:rsidR="00C75EA6">
        <w:rPr>
          <w:rFonts w:ascii="Arial" w:hAnsi="Arial" w:cs="Arial"/>
          <w:sz w:val="24"/>
          <w:szCs w:val="24"/>
        </w:rPr>
        <w:t>T</w:t>
      </w:r>
      <w:r w:rsidR="00A949FD">
        <w:rPr>
          <w:rFonts w:ascii="Arial" w:hAnsi="Arial" w:cs="Arial"/>
          <w:sz w:val="24"/>
          <w:szCs w:val="24"/>
        </w:rPr>
        <w:t xml:space="preserve">rial (Shankaran et al. 2005) and </w:t>
      </w:r>
      <w:r w:rsidR="00A949FD" w:rsidRPr="0B7A9A6E">
        <w:rPr>
          <w:rFonts w:ascii="Arial" w:hAnsi="Arial" w:cs="Arial"/>
          <w:sz w:val="24"/>
          <w:szCs w:val="24"/>
        </w:rPr>
        <w:t>the</w:t>
      </w:r>
      <w:r w:rsidR="00C75EA6">
        <w:rPr>
          <w:rFonts w:ascii="Arial" w:hAnsi="Arial" w:cs="Arial"/>
          <w:sz w:val="24"/>
          <w:szCs w:val="24"/>
        </w:rPr>
        <w:t xml:space="preserve"> TOBY T</w:t>
      </w:r>
      <w:r w:rsidR="0B7A9A6E" w:rsidRPr="0B7A9A6E">
        <w:rPr>
          <w:rFonts w:ascii="Arial" w:hAnsi="Arial" w:cs="Arial"/>
          <w:sz w:val="24"/>
          <w:szCs w:val="24"/>
        </w:rPr>
        <w:t>rial (Azzopardi et al. 2009)</w:t>
      </w:r>
      <w:r w:rsidR="00A949FD">
        <w:rPr>
          <w:rFonts w:ascii="Arial" w:hAnsi="Arial" w:cs="Arial"/>
          <w:sz w:val="24"/>
          <w:szCs w:val="24"/>
        </w:rPr>
        <w:t>.  According to Jacobs et al. (20</w:t>
      </w:r>
      <w:r w:rsidR="00C75EA6">
        <w:rPr>
          <w:rFonts w:ascii="Arial" w:hAnsi="Arial" w:cs="Arial"/>
          <w:sz w:val="24"/>
          <w:szCs w:val="24"/>
        </w:rPr>
        <w:t>13)</w:t>
      </w:r>
      <w:r w:rsidR="00841A3A">
        <w:rPr>
          <w:rFonts w:ascii="Arial" w:hAnsi="Arial" w:cs="Arial"/>
          <w:sz w:val="24"/>
          <w:szCs w:val="24"/>
        </w:rPr>
        <w:t>,</w:t>
      </w:r>
      <w:r w:rsidR="006C2DD3">
        <w:rPr>
          <w:rFonts w:ascii="Arial" w:hAnsi="Arial" w:cs="Arial"/>
          <w:sz w:val="24"/>
          <w:szCs w:val="24"/>
        </w:rPr>
        <w:t xml:space="preserve"> t</w:t>
      </w:r>
      <w:r w:rsidR="00A949FD">
        <w:rPr>
          <w:rFonts w:ascii="Arial" w:hAnsi="Arial" w:cs="Arial"/>
          <w:sz w:val="24"/>
          <w:szCs w:val="24"/>
        </w:rPr>
        <w:t>wo trials looked at selective head cooling i</w:t>
      </w:r>
      <w:r w:rsidR="00841A3A">
        <w:rPr>
          <w:rFonts w:ascii="Arial" w:hAnsi="Arial" w:cs="Arial"/>
          <w:sz w:val="24"/>
          <w:szCs w:val="24"/>
        </w:rPr>
        <w:t>nstead of whole body cooling; however</w:t>
      </w:r>
      <w:r w:rsidR="00A949FD">
        <w:rPr>
          <w:rFonts w:ascii="Arial" w:hAnsi="Arial" w:cs="Arial"/>
          <w:sz w:val="24"/>
          <w:szCs w:val="24"/>
        </w:rPr>
        <w:t xml:space="preserve"> due to loss of follow up</w:t>
      </w:r>
      <w:r w:rsidR="006C2DD3">
        <w:rPr>
          <w:rFonts w:ascii="Arial" w:hAnsi="Arial" w:cs="Arial"/>
          <w:sz w:val="24"/>
          <w:szCs w:val="24"/>
        </w:rPr>
        <w:t xml:space="preserve"> long term risks and benefits could not be ascertained. </w:t>
      </w:r>
      <w:r w:rsidR="00F3568D">
        <w:rPr>
          <w:rFonts w:ascii="Arial" w:hAnsi="Arial" w:cs="Arial"/>
          <w:sz w:val="24"/>
          <w:szCs w:val="24"/>
        </w:rPr>
        <w:t>W</w:t>
      </w:r>
      <w:r w:rsidR="006C2DD3">
        <w:rPr>
          <w:rFonts w:ascii="Arial" w:hAnsi="Arial" w:cs="Arial"/>
          <w:sz w:val="24"/>
          <w:szCs w:val="24"/>
        </w:rPr>
        <w:t xml:space="preserve">hole body cooling </w:t>
      </w:r>
      <w:r w:rsidR="00F3568D">
        <w:rPr>
          <w:rFonts w:ascii="Arial" w:hAnsi="Arial" w:cs="Arial"/>
          <w:sz w:val="24"/>
          <w:szCs w:val="24"/>
        </w:rPr>
        <w:t>was shown to offer a</w:t>
      </w:r>
      <w:r w:rsidR="006C2DD3">
        <w:rPr>
          <w:rFonts w:ascii="Arial" w:hAnsi="Arial" w:cs="Arial"/>
          <w:sz w:val="24"/>
          <w:szCs w:val="24"/>
        </w:rPr>
        <w:t xml:space="preserve"> 25% reduction in death or severe neuro-disability</w:t>
      </w:r>
      <w:r w:rsidR="00A949FD">
        <w:rPr>
          <w:rFonts w:ascii="Arial" w:hAnsi="Arial" w:cs="Arial"/>
          <w:sz w:val="24"/>
          <w:szCs w:val="24"/>
        </w:rPr>
        <w:t xml:space="preserve"> </w:t>
      </w:r>
      <w:r w:rsidR="006C2DD3">
        <w:rPr>
          <w:rFonts w:ascii="Arial" w:hAnsi="Arial" w:cs="Arial"/>
          <w:sz w:val="24"/>
          <w:szCs w:val="24"/>
        </w:rPr>
        <w:t>by 18 months of age.</w:t>
      </w:r>
      <w:r w:rsidR="0B7A9A6E" w:rsidRPr="0B7A9A6E">
        <w:rPr>
          <w:rFonts w:ascii="Arial" w:hAnsi="Arial" w:cs="Arial"/>
          <w:sz w:val="24"/>
          <w:szCs w:val="24"/>
        </w:rPr>
        <w:t xml:space="preserve"> </w:t>
      </w:r>
      <w:r w:rsidR="006C2DD3">
        <w:rPr>
          <w:rFonts w:ascii="Arial" w:hAnsi="Arial" w:cs="Arial"/>
          <w:sz w:val="24"/>
          <w:szCs w:val="24"/>
        </w:rPr>
        <w:t>Whole body cooling is now used as a routine treatment</w:t>
      </w:r>
      <w:r w:rsidR="00841A3A">
        <w:rPr>
          <w:rFonts w:ascii="Arial" w:hAnsi="Arial" w:cs="Arial"/>
          <w:sz w:val="24"/>
          <w:szCs w:val="24"/>
        </w:rPr>
        <w:t>,</w:t>
      </w:r>
      <w:r w:rsidR="006C2DD3">
        <w:rPr>
          <w:rFonts w:ascii="Arial" w:hAnsi="Arial" w:cs="Arial"/>
          <w:sz w:val="24"/>
          <w:szCs w:val="24"/>
        </w:rPr>
        <w:t xml:space="preserve"> </w:t>
      </w:r>
      <w:r w:rsidR="00841A3A">
        <w:rPr>
          <w:rFonts w:ascii="Arial" w:hAnsi="Arial" w:cs="Arial"/>
          <w:sz w:val="24"/>
          <w:szCs w:val="24"/>
        </w:rPr>
        <w:t>b</w:t>
      </w:r>
      <w:r w:rsidR="0B7A9A6E" w:rsidRPr="0B7A9A6E">
        <w:rPr>
          <w:rFonts w:ascii="Arial" w:hAnsi="Arial" w:cs="Arial"/>
          <w:sz w:val="24"/>
          <w:szCs w:val="24"/>
        </w:rPr>
        <w:t>ut it is almost always used alongside str</w:t>
      </w:r>
      <w:r w:rsidR="00F3568D">
        <w:rPr>
          <w:rFonts w:ascii="Arial" w:hAnsi="Arial" w:cs="Arial"/>
          <w:sz w:val="24"/>
          <w:szCs w:val="24"/>
        </w:rPr>
        <w:t xml:space="preserve">ict </w:t>
      </w:r>
      <w:r w:rsidR="00AC07BA">
        <w:rPr>
          <w:rFonts w:ascii="Arial" w:hAnsi="Arial" w:cs="Arial"/>
          <w:sz w:val="24"/>
          <w:szCs w:val="24"/>
        </w:rPr>
        <w:br w:type="page"/>
      </w:r>
    </w:p>
    <w:p w14:paraId="6389FEB2" w14:textId="0125732A" w:rsidR="003268D6" w:rsidRDefault="00F3568D" w:rsidP="00E4784B">
      <w:pPr>
        <w:spacing w:line="480" w:lineRule="auto"/>
        <w:jc w:val="both"/>
        <w:rPr>
          <w:rFonts w:ascii="Arial" w:hAnsi="Arial" w:cs="Arial"/>
          <w:sz w:val="24"/>
          <w:szCs w:val="24"/>
        </w:rPr>
      </w:pPr>
      <w:r>
        <w:rPr>
          <w:rFonts w:ascii="Arial" w:hAnsi="Arial" w:cs="Arial"/>
          <w:sz w:val="24"/>
          <w:szCs w:val="24"/>
        </w:rPr>
        <w:lastRenderedPageBreak/>
        <w:t>criteria (Table 1),</w:t>
      </w:r>
      <w:r w:rsidR="0B7A9A6E" w:rsidRPr="0B7A9A6E">
        <w:rPr>
          <w:rFonts w:ascii="Arial" w:hAnsi="Arial" w:cs="Arial"/>
          <w:sz w:val="24"/>
          <w:szCs w:val="24"/>
        </w:rPr>
        <w:t xml:space="preserve"> supported by</w:t>
      </w:r>
      <w:r w:rsidR="00A827A5" w:rsidRPr="00A827A5">
        <w:rPr>
          <w:rFonts w:ascii="Arial" w:hAnsi="Arial" w:cs="Arial"/>
          <w:sz w:val="24"/>
          <w:szCs w:val="24"/>
        </w:rPr>
        <w:t xml:space="preserve"> </w:t>
      </w:r>
      <w:r w:rsidR="00A827A5">
        <w:rPr>
          <w:rFonts w:ascii="Arial" w:hAnsi="Arial" w:cs="Arial"/>
          <w:sz w:val="24"/>
          <w:szCs w:val="24"/>
        </w:rPr>
        <w:t xml:space="preserve">the National Institute for Heath and Clinical Excellence (NICE 2010), </w:t>
      </w:r>
      <w:r w:rsidR="00841A3A">
        <w:rPr>
          <w:rFonts w:ascii="Arial" w:hAnsi="Arial" w:cs="Arial"/>
          <w:sz w:val="24"/>
          <w:szCs w:val="24"/>
        </w:rPr>
        <w:t xml:space="preserve">the </w:t>
      </w:r>
      <w:r w:rsidR="00A827A5">
        <w:rPr>
          <w:rFonts w:ascii="Arial" w:hAnsi="Arial" w:cs="Arial"/>
          <w:sz w:val="24"/>
          <w:szCs w:val="24"/>
        </w:rPr>
        <w:t xml:space="preserve">American Academy of </w:t>
      </w:r>
      <w:r w:rsidR="0046105F">
        <w:rPr>
          <w:rFonts w:ascii="Arial" w:hAnsi="Arial" w:cs="Arial"/>
          <w:sz w:val="24"/>
          <w:szCs w:val="24"/>
        </w:rPr>
        <w:t>Paediatrics</w:t>
      </w:r>
      <w:r w:rsidR="00A827A5">
        <w:rPr>
          <w:rFonts w:ascii="Arial" w:hAnsi="Arial" w:cs="Arial"/>
          <w:sz w:val="24"/>
          <w:szCs w:val="24"/>
        </w:rPr>
        <w:t xml:space="preserve"> </w:t>
      </w:r>
      <w:r w:rsidR="0046105F">
        <w:rPr>
          <w:rFonts w:ascii="Arial" w:hAnsi="Arial" w:cs="Arial"/>
          <w:sz w:val="24"/>
          <w:szCs w:val="24"/>
        </w:rPr>
        <w:t>(AAP</w:t>
      </w:r>
      <w:r w:rsidR="00A827A5">
        <w:rPr>
          <w:rFonts w:ascii="Arial" w:hAnsi="Arial" w:cs="Arial"/>
          <w:sz w:val="24"/>
          <w:szCs w:val="24"/>
        </w:rPr>
        <w:t xml:space="preserve"> 2014)</w:t>
      </w:r>
      <w:r w:rsidR="0B7A9A6E" w:rsidRPr="0B7A9A6E">
        <w:rPr>
          <w:rFonts w:ascii="Arial" w:hAnsi="Arial" w:cs="Arial"/>
          <w:sz w:val="24"/>
          <w:szCs w:val="24"/>
        </w:rPr>
        <w:t xml:space="preserve"> and Jacobs et al</w:t>
      </w:r>
      <w:r w:rsidR="00A827A5">
        <w:rPr>
          <w:rFonts w:ascii="Arial" w:hAnsi="Arial" w:cs="Arial"/>
          <w:sz w:val="24"/>
          <w:szCs w:val="24"/>
        </w:rPr>
        <w:t>. (</w:t>
      </w:r>
      <w:r w:rsidR="00E5762B">
        <w:rPr>
          <w:rFonts w:ascii="Arial" w:hAnsi="Arial" w:cs="Arial"/>
          <w:sz w:val="24"/>
          <w:szCs w:val="24"/>
        </w:rPr>
        <w:t>2013)</w:t>
      </w:r>
      <w:r w:rsidR="0B7A9A6E" w:rsidRPr="0B7A9A6E">
        <w:rPr>
          <w:rFonts w:ascii="Arial" w:hAnsi="Arial" w:cs="Arial"/>
          <w:sz w:val="24"/>
          <w:szCs w:val="24"/>
        </w:rPr>
        <w:t xml:space="preserve">.  </w:t>
      </w:r>
      <w:r w:rsidR="006C2DD3">
        <w:rPr>
          <w:rFonts w:ascii="Arial" w:hAnsi="Arial" w:cs="Arial"/>
          <w:sz w:val="24"/>
          <w:szCs w:val="24"/>
        </w:rPr>
        <w:t>Classification of HIE is</w:t>
      </w:r>
      <w:r w:rsidR="003268D6">
        <w:rPr>
          <w:rFonts w:ascii="Arial" w:hAnsi="Arial" w:cs="Arial"/>
          <w:sz w:val="24"/>
          <w:szCs w:val="24"/>
        </w:rPr>
        <w:t xml:space="preserve"> importa</w:t>
      </w:r>
      <w:r w:rsidR="006C2DD3">
        <w:rPr>
          <w:rFonts w:ascii="Arial" w:hAnsi="Arial" w:cs="Arial"/>
          <w:sz w:val="24"/>
          <w:szCs w:val="24"/>
        </w:rPr>
        <w:t>nt; i</w:t>
      </w:r>
      <w:r w:rsidR="003268D6">
        <w:rPr>
          <w:rFonts w:ascii="Arial" w:hAnsi="Arial" w:cs="Arial"/>
          <w:sz w:val="24"/>
          <w:szCs w:val="24"/>
        </w:rPr>
        <w:t xml:space="preserve">nfants who meet other criteria currently </w:t>
      </w:r>
      <w:bookmarkStart w:id="0" w:name="_GoBack"/>
      <w:bookmarkEnd w:id="0"/>
      <w:r w:rsidR="003268D6">
        <w:rPr>
          <w:rFonts w:ascii="Arial" w:hAnsi="Arial" w:cs="Arial"/>
          <w:sz w:val="24"/>
          <w:szCs w:val="24"/>
        </w:rPr>
        <w:t>need to have moderate to severe HIE to be considered for TH</w:t>
      </w:r>
      <w:r w:rsidR="00F40053">
        <w:rPr>
          <w:rFonts w:ascii="Arial" w:hAnsi="Arial" w:cs="Arial"/>
          <w:sz w:val="24"/>
          <w:szCs w:val="24"/>
        </w:rPr>
        <w:t xml:space="preserve"> due to</w:t>
      </w:r>
      <w:r w:rsidR="003268D6" w:rsidRPr="00881253">
        <w:rPr>
          <w:rFonts w:ascii="Arial" w:hAnsi="Arial" w:cs="Arial"/>
          <w:sz w:val="24"/>
          <w:szCs w:val="24"/>
        </w:rPr>
        <w:t xml:space="preserve"> a high mortality rate within </w:t>
      </w:r>
      <w:r w:rsidR="003268D6">
        <w:rPr>
          <w:rFonts w:ascii="Arial" w:hAnsi="Arial" w:cs="Arial"/>
          <w:sz w:val="24"/>
          <w:szCs w:val="24"/>
        </w:rPr>
        <w:t>this</w:t>
      </w:r>
      <w:r w:rsidR="003268D6" w:rsidRPr="00881253">
        <w:rPr>
          <w:rFonts w:ascii="Arial" w:hAnsi="Arial" w:cs="Arial"/>
          <w:sz w:val="24"/>
          <w:szCs w:val="24"/>
        </w:rPr>
        <w:t xml:space="preserve"> </w:t>
      </w:r>
      <w:r w:rsidR="006C2DD3">
        <w:rPr>
          <w:rFonts w:ascii="Arial" w:hAnsi="Arial" w:cs="Arial"/>
          <w:sz w:val="24"/>
          <w:szCs w:val="24"/>
        </w:rPr>
        <w:t xml:space="preserve">cohort, </w:t>
      </w:r>
      <w:r w:rsidR="003268D6" w:rsidRPr="00881253">
        <w:rPr>
          <w:rFonts w:ascii="Arial" w:hAnsi="Arial" w:cs="Arial"/>
          <w:sz w:val="24"/>
          <w:szCs w:val="24"/>
        </w:rPr>
        <w:t xml:space="preserve">with survivors often suffering substantial neurological sequelae (Jacobs et al. 2013).  </w:t>
      </w:r>
    </w:p>
    <w:p w14:paraId="26B78234" w14:textId="6455C7A3" w:rsidR="00E83A77" w:rsidRPr="00165B95" w:rsidRDefault="003268D6" w:rsidP="00E4784B">
      <w:pPr>
        <w:spacing w:line="480" w:lineRule="auto"/>
        <w:jc w:val="both"/>
        <w:rPr>
          <w:rFonts w:ascii="Arial" w:hAnsi="Arial" w:cs="Arial"/>
          <w:i/>
          <w:sz w:val="24"/>
          <w:szCs w:val="24"/>
        </w:rPr>
      </w:pPr>
      <w:r w:rsidRPr="00165B95">
        <w:rPr>
          <w:rFonts w:ascii="Arial" w:hAnsi="Arial" w:cs="Arial"/>
          <w:i/>
          <w:sz w:val="24"/>
          <w:szCs w:val="24"/>
        </w:rPr>
        <w:t>T</w:t>
      </w:r>
      <w:r w:rsidR="00165B95">
        <w:rPr>
          <w:rFonts w:ascii="Arial" w:hAnsi="Arial" w:cs="Arial"/>
          <w:i/>
          <w:sz w:val="24"/>
          <w:szCs w:val="24"/>
        </w:rPr>
        <w:t>able 1. Criteria for therapeutic h</w:t>
      </w:r>
      <w:r w:rsidR="00E83A77" w:rsidRPr="00165B95">
        <w:rPr>
          <w:rFonts w:ascii="Arial" w:hAnsi="Arial" w:cs="Arial"/>
          <w:i/>
          <w:sz w:val="24"/>
          <w:szCs w:val="24"/>
        </w:rPr>
        <w:t>ypothermia</w:t>
      </w:r>
      <w:r w:rsidR="00E01D3C" w:rsidRPr="00165B95">
        <w:rPr>
          <w:rFonts w:ascii="Arial" w:hAnsi="Arial" w:cs="Arial"/>
          <w:i/>
          <w:sz w:val="24"/>
          <w:szCs w:val="24"/>
        </w:rPr>
        <w:t xml:space="preserve"> </w:t>
      </w:r>
      <w:r w:rsidRPr="00165B95">
        <w:rPr>
          <w:rFonts w:ascii="Arial" w:hAnsi="Arial" w:cs="Arial"/>
          <w:i/>
          <w:sz w:val="24"/>
          <w:szCs w:val="24"/>
        </w:rPr>
        <w:t>(Azzopardi 2009)</w:t>
      </w:r>
    </w:p>
    <w:tbl>
      <w:tblPr>
        <w:tblStyle w:val="TableGrid"/>
        <w:tblW w:w="0" w:type="auto"/>
        <w:tblLook w:val="04A0" w:firstRow="1" w:lastRow="0" w:firstColumn="1" w:lastColumn="0" w:noHBand="0" w:noVBand="1"/>
      </w:tblPr>
      <w:tblGrid>
        <w:gridCol w:w="9016"/>
      </w:tblGrid>
      <w:tr w:rsidR="00E83A77" w14:paraId="37507667" w14:textId="77777777" w:rsidTr="00E83A77">
        <w:tc>
          <w:tcPr>
            <w:tcW w:w="9016" w:type="dxa"/>
          </w:tcPr>
          <w:p w14:paraId="18A7C588" w14:textId="77777777" w:rsidR="00765501" w:rsidRPr="00765501" w:rsidRDefault="00765501" w:rsidP="00765501">
            <w:pPr>
              <w:shd w:val="clear" w:color="auto" w:fill="FFFFFF"/>
              <w:spacing w:after="100" w:afterAutospacing="1" w:line="240" w:lineRule="auto"/>
              <w:jc w:val="both"/>
              <w:rPr>
                <w:rFonts w:ascii="Arial" w:hAnsi="Arial" w:cs="Arial"/>
                <w:b/>
                <w:bCs/>
                <w:color w:val="000000"/>
                <w:lang w:eastAsia="en-GB"/>
              </w:rPr>
            </w:pPr>
          </w:p>
          <w:p w14:paraId="690ABEA8" w14:textId="77777777" w:rsidR="00F029C6" w:rsidRPr="00765501" w:rsidRDefault="00F029C6" w:rsidP="00765501">
            <w:pPr>
              <w:shd w:val="clear" w:color="auto" w:fill="FFFFFF"/>
              <w:spacing w:after="100" w:afterAutospacing="1" w:line="240" w:lineRule="auto"/>
              <w:jc w:val="both"/>
              <w:rPr>
                <w:rFonts w:ascii="Arial" w:hAnsi="Arial" w:cs="Arial"/>
                <w:color w:val="000000"/>
                <w:lang w:eastAsia="en-GB"/>
              </w:rPr>
            </w:pPr>
            <w:r w:rsidRPr="00765501">
              <w:rPr>
                <w:rFonts w:ascii="Arial" w:hAnsi="Arial" w:cs="Arial"/>
                <w:b/>
                <w:bCs/>
                <w:color w:val="000000"/>
                <w:lang w:eastAsia="en-GB"/>
              </w:rPr>
              <w:t>A. Infants ≥ 36 completed weeks gestation admitted to the neonatal unit with at least one of the following:</w:t>
            </w:r>
          </w:p>
          <w:p w14:paraId="5C4134F5" w14:textId="77777777" w:rsidR="00F029C6" w:rsidRPr="00765501" w:rsidRDefault="00F029C6" w:rsidP="00765501">
            <w:pPr>
              <w:numPr>
                <w:ilvl w:val="0"/>
                <w:numId w:val="3"/>
              </w:numPr>
              <w:shd w:val="clear" w:color="auto" w:fill="FFFFFF"/>
              <w:suppressAutoHyphens w:val="0"/>
              <w:autoSpaceDN/>
              <w:spacing w:before="100" w:beforeAutospacing="1" w:after="100" w:afterAutospacing="1" w:line="240" w:lineRule="auto"/>
              <w:ind w:left="0" w:firstLine="0"/>
              <w:jc w:val="both"/>
              <w:textAlignment w:val="auto"/>
              <w:rPr>
                <w:rFonts w:ascii="Arial" w:hAnsi="Arial" w:cs="Arial"/>
                <w:color w:val="000000"/>
                <w:lang w:eastAsia="en-GB"/>
              </w:rPr>
            </w:pPr>
            <w:r w:rsidRPr="00765501">
              <w:rPr>
                <w:rFonts w:ascii="Arial" w:hAnsi="Arial" w:cs="Arial"/>
                <w:color w:val="000000"/>
                <w:lang w:eastAsia="en-GB"/>
              </w:rPr>
              <w:t>Apgar score of ≤5 at 10 minutes after birth</w:t>
            </w:r>
          </w:p>
          <w:p w14:paraId="4C99737E" w14:textId="77777777" w:rsidR="00F029C6" w:rsidRPr="00765501" w:rsidRDefault="00F029C6" w:rsidP="00765501">
            <w:pPr>
              <w:numPr>
                <w:ilvl w:val="0"/>
                <w:numId w:val="3"/>
              </w:numPr>
              <w:shd w:val="clear" w:color="auto" w:fill="FFFFFF"/>
              <w:suppressAutoHyphens w:val="0"/>
              <w:autoSpaceDN/>
              <w:spacing w:before="100" w:beforeAutospacing="1" w:after="100" w:afterAutospacing="1" w:line="240" w:lineRule="auto"/>
              <w:ind w:left="0" w:firstLine="0"/>
              <w:jc w:val="both"/>
              <w:textAlignment w:val="auto"/>
              <w:rPr>
                <w:rFonts w:ascii="Arial" w:hAnsi="Arial" w:cs="Arial"/>
                <w:color w:val="000000"/>
                <w:lang w:eastAsia="en-GB"/>
              </w:rPr>
            </w:pPr>
            <w:r w:rsidRPr="00765501">
              <w:rPr>
                <w:rFonts w:ascii="Arial" w:hAnsi="Arial" w:cs="Arial"/>
                <w:color w:val="000000"/>
                <w:lang w:eastAsia="en-GB"/>
              </w:rPr>
              <w:t>Continued need for resuscitation, including endotracheal or mask ventilation, at 10 minutes after birth</w:t>
            </w:r>
          </w:p>
          <w:p w14:paraId="35F09678" w14:textId="77777777" w:rsidR="00F029C6" w:rsidRPr="00765501" w:rsidRDefault="00F029C6" w:rsidP="00765501">
            <w:pPr>
              <w:numPr>
                <w:ilvl w:val="0"/>
                <w:numId w:val="3"/>
              </w:numPr>
              <w:shd w:val="clear" w:color="auto" w:fill="FFFFFF"/>
              <w:suppressAutoHyphens w:val="0"/>
              <w:autoSpaceDN/>
              <w:spacing w:before="100" w:beforeAutospacing="1" w:after="100" w:afterAutospacing="1" w:line="240" w:lineRule="auto"/>
              <w:ind w:left="0" w:firstLine="0"/>
              <w:jc w:val="both"/>
              <w:textAlignment w:val="auto"/>
              <w:rPr>
                <w:rFonts w:ascii="Arial" w:hAnsi="Arial" w:cs="Arial"/>
                <w:color w:val="000000"/>
                <w:lang w:eastAsia="en-GB"/>
              </w:rPr>
            </w:pPr>
            <w:r w:rsidRPr="00765501">
              <w:rPr>
                <w:rFonts w:ascii="Arial" w:hAnsi="Arial" w:cs="Arial"/>
                <w:color w:val="000000"/>
                <w:lang w:eastAsia="en-GB"/>
              </w:rPr>
              <w:t>Acidosis within 60 minutes of birth (defined as any occurrence of umbilical cord, arterial or capillary pH &lt;7.00)</w:t>
            </w:r>
          </w:p>
          <w:p w14:paraId="69C9506F" w14:textId="77777777" w:rsidR="00E83A77" w:rsidRPr="00765501" w:rsidRDefault="00F029C6" w:rsidP="00765501">
            <w:pPr>
              <w:numPr>
                <w:ilvl w:val="0"/>
                <w:numId w:val="3"/>
              </w:numPr>
              <w:shd w:val="clear" w:color="auto" w:fill="FFFFFF"/>
              <w:suppressAutoHyphens w:val="0"/>
              <w:autoSpaceDN/>
              <w:spacing w:before="100" w:beforeAutospacing="1" w:after="100" w:afterAutospacing="1" w:line="240" w:lineRule="auto"/>
              <w:ind w:left="0" w:firstLine="0"/>
              <w:jc w:val="both"/>
              <w:textAlignment w:val="auto"/>
              <w:rPr>
                <w:rFonts w:ascii="Arial" w:hAnsi="Arial" w:cs="Arial"/>
                <w:color w:val="000000"/>
                <w:lang w:eastAsia="en-GB"/>
              </w:rPr>
            </w:pPr>
            <w:r w:rsidRPr="00765501">
              <w:rPr>
                <w:rFonts w:ascii="Arial" w:hAnsi="Arial" w:cs="Arial"/>
                <w:color w:val="000000"/>
                <w:lang w:eastAsia="en-GB"/>
              </w:rPr>
              <w:t>Base Deficit ≥ 16 mmol/L in umbilical cord or any blood sample (arterial, venous or capillary) within 60 minutes of birth</w:t>
            </w:r>
          </w:p>
          <w:p w14:paraId="5C782C45" w14:textId="77777777" w:rsidR="00F029C6" w:rsidRPr="00765501" w:rsidRDefault="00F029C6" w:rsidP="00765501">
            <w:pPr>
              <w:shd w:val="clear" w:color="auto" w:fill="FFFFFF"/>
              <w:spacing w:after="100" w:afterAutospacing="1" w:line="240" w:lineRule="auto"/>
              <w:jc w:val="both"/>
              <w:rPr>
                <w:rFonts w:ascii="Arial" w:hAnsi="Arial" w:cs="Arial"/>
                <w:color w:val="000000"/>
                <w:lang w:eastAsia="en-GB"/>
              </w:rPr>
            </w:pPr>
            <w:r w:rsidRPr="00765501">
              <w:rPr>
                <w:rFonts w:ascii="Arial" w:hAnsi="Arial" w:cs="Arial"/>
                <w:color w:val="000000"/>
                <w:lang w:eastAsia="en-GB"/>
              </w:rPr>
              <w:t>Infants that meet criteria A should be assessed for whether they meet the neurological abnormality entry criteria (B)</w:t>
            </w:r>
          </w:p>
          <w:p w14:paraId="6B1FA02B" w14:textId="32534EBC" w:rsidR="00C75EA6" w:rsidRPr="00765501" w:rsidRDefault="00C75EA6" w:rsidP="00765501">
            <w:pPr>
              <w:shd w:val="clear" w:color="auto" w:fill="FFFFFF"/>
              <w:tabs>
                <w:tab w:val="left" w:pos="5025"/>
              </w:tabs>
              <w:spacing w:after="100" w:afterAutospacing="1" w:line="240" w:lineRule="auto"/>
              <w:jc w:val="both"/>
              <w:rPr>
                <w:rFonts w:ascii="Arial" w:hAnsi="Arial" w:cs="Arial"/>
                <w:color w:val="000000"/>
                <w:lang w:eastAsia="en-GB"/>
              </w:rPr>
            </w:pPr>
          </w:p>
        </w:tc>
      </w:tr>
      <w:tr w:rsidR="00E83A77" w14:paraId="72E12FF5" w14:textId="77777777" w:rsidTr="00E83A77">
        <w:tc>
          <w:tcPr>
            <w:tcW w:w="9016" w:type="dxa"/>
          </w:tcPr>
          <w:p w14:paraId="7751A61B" w14:textId="77777777" w:rsidR="00765501" w:rsidRPr="00765501" w:rsidRDefault="00765501" w:rsidP="00765501">
            <w:pPr>
              <w:shd w:val="clear" w:color="auto" w:fill="FFFFFF"/>
              <w:spacing w:after="100" w:afterAutospacing="1" w:line="240" w:lineRule="auto"/>
              <w:jc w:val="both"/>
              <w:rPr>
                <w:rFonts w:ascii="Arial" w:hAnsi="Arial" w:cs="Arial"/>
                <w:b/>
                <w:bCs/>
                <w:color w:val="000000"/>
                <w:lang w:eastAsia="en-GB"/>
              </w:rPr>
            </w:pPr>
          </w:p>
          <w:p w14:paraId="24DB0CBC" w14:textId="45967F7E" w:rsidR="00F029C6" w:rsidRPr="00765501" w:rsidRDefault="00841A3A" w:rsidP="00765501">
            <w:pPr>
              <w:shd w:val="clear" w:color="auto" w:fill="FFFFFF"/>
              <w:spacing w:after="100" w:afterAutospacing="1" w:line="240" w:lineRule="auto"/>
              <w:jc w:val="both"/>
              <w:rPr>
                <w:rFonts w:ascii="Arial" w:hAnsi="Arial" w:cs="Arial"/>
                <w:color w:val="000000"/>
                <w:lang w:eastAsia="en-GB"/>
              </w:rPr>
            </w:pPr>
            <w:r w:rsidRPr="00765501">
              <w:rPr>
                <w:rFonts w:ascii="Arial" w:hAnsi="Arial" w:cs="Arial"/>
                <w:b/>
                <w:bCs/>
                <w:color w:val="000000"/>
                <w:lang w:eastAsia="en-GB"/>
              </w:rPr>
              <w:t>B. S</w:t>
            </w:r>
            <w:r w:rsidR="00F029C6" w:rsidRPr="00765501">
              <w:rPr>
                <w:rFonts w:ascii="Arial" w:hAnsi="Arial" w:cs="Arial"/>
                <w:b/>
                <w:bCs/>
                <w:color w:val="000000"/>
                <w:lang w:eastAsia="en-GB"/>
              </w:rPr>
              <w:t>eizures or moderate to severe encephalopathy, consisting of:</w:t>
            </w:r>
          </w:p>
          <w:p w14:paraId="02844E6F" w14:textId="77777777" w:rsidR="00F029C6" w:rsidRPr="00765501" w:rsidRDefault="00F029C6" w:rsidP="00765501">
            <w:pPr>
              <w:numPr>
                <w:ilvl w:val="0"/>
                <w:numId w:val="4"/>
              </w:numPr>
              <w:shd w:val="clear" w:color="auto" w:fill="FFFFFF"/>
              <w:suppressAutoHyphens w:val="0"/>
              <w:autoSpaceDN/>
              <w:spacing w:before="100" w:beforeAutospacing="1" w:after="100" w:afterAutospacing="1" w:line="240" w:lineRule="auto"/>
              <w:ind w:left="0" w:firstLine="0"/>
              <w:jc w:val="both"/>
              <w:textAlignment w:val="auto"/>
              <w:rPr>
                <w:rFonts w:ascii="Arial" w:hAnsi="Arial" w:cs="Arial"/>
                <w:color w:val="000000"/>
                <w:lang w:eastAsia="en-GB"/>
              </w:rPr>
            </w:pPr>
            <w:r w:rsidRPr="00765501">
              <w:rPr>
                <w:rFonts w:ascii="Arial" w:hAnsi="Arial" w:cs="Arial"/>
                <w:color w:val="000000"/>
                <w:lang w:eastAsia="en-GB"/>
              </w:rPr>
              <w:t>Altered state of consciousness (reduced response to stimulation or absent response to stimulation) and</w:t>
            </w:r>
          </w:p>
          <w:p w14:paraId="28C1AC67" w14:textId="77777777" w:rsidR="00F029C6" w:rsidRPr="00765501" w:rsidRDefault="00F029C6" w:rsidP="00765501">
            <w:pPr>
              <w:numPr>
                <w:ilvl w:val="0"/>
                <w:numId w:val="4"/>
              </w:numPr>
              <w:shd w:val="clear" w:color="auto" w:fill="FFFFFF"/>
              <w:suppressAutoHyphens w:val="0"/>
              <w:autoSpaceDN/>
              <w:spacing w:before="100" w:beforeAutospacing="1" w:after="100" w:afterAutospacing="1" w:line="240" w:lineRule="auto"/>
              <w:ind w:left="0" w:firstLine="0"/>
              <w:jc w:val="both"/>
              <w:textAlignment w:val="auto"/>
              <w:rPr>
                <w:rFonts w:ascii="Arial" w:hAnsi="Arial" w:cs="Arial"/>
                <w:color w:val="000000"/>
                <w:lang w:eastAsia="en-GB"/>
              </w:rPr>
            </w:pPr>
            <w:r w:rsidRPr="00765501">
              <w:rPr>
                <w:rFonts w:ascii="Arial" w:hAnsi="Arial" w:cs="Arial"/>
                <w:color w:val="000000"/>
                <w:lang w:eastAsia="en-GB"/>
              </w:rPr>
              <w:t>Abnormal tone (focal or general hypotonia, or flaccid) and</w:t>
            </w:r>
          </w:p>
          <w:p w14:paraId="28FFA81D" w14:textId="77777777" w:rsidR="00E83A77" w:rsidRPr="00765501" w:rsidRDefault="00F029C6" w:rsidP="00765501">
            <w:pPr>
              <w:numPr>
                <w:ilvl w:val="0"/>
                <w:numId w:val="4"/>
              </w:numPr>
              <w:shd w:val="clear" w:color="auto" w:fill="FFFFFF"/>
              <w:suppressAutoHyphens w:val="0"/>
              <w:autoSpaceDN/>
              <w:spacing w:before="100" w:beforeAutospacing="1" w:after="100" w:afterAutospacing="1" w:line="240" w:lineRule="auto"/>
              <w:ind w:left="0" w:firstLine="0"/>
              <w:jc w:val="both"/>
              <w:textAlignment w:val="auto"/>
              <w:rPr>
                <w:rFonts w:ascii="Arial" w:hAnsi="Arial" w:cs="Arial"/>
                <w:color w:val="000000"/>
                <w:lang w:eastAsia="en-GB"/>
              </w:rPr>
            </w:pPr>
            <w:r w:rsidRPr="00765501">
              <w:rPr>
                <w:rFonts w:ascii="Arial" w:hAnsi="Arial" w:cs="Arial"/>
                <w:color w:val="000000"/>
                <w:lang w:eastAsia="en-GB"/>
              </w:rPr>
              <w:t>Abnormal primitive reflexes (weak or absent suck or Moro response).</w:t>
            </w:r>
          </w:p>
        </w:tc>
      </w:tr>
      <w:tr w:rsidR="00C1182E" w14:paraId="4416AF83" w14:textId="77777777" w:rsidTr="00E83A77">
        <w:tc>
          <w:tcPr>
            <w:tcW w:w="9016" w:type="dxa"/>
          </w:tcPr>
          <w:p w14:paraId="125E4063" w14:textId="77777777" w:rsidR="00765501" w:rsidRPr="00765501" w:rsidRDefault="00765501" w:rsidP="00765501">
            <w:pPr>
              <w:shd w:val="clear" w:color="auto" w:fill="FFFFFF"/>
              <w:spacing w:after="100" w:afterAutospacing="1" w:line="240" w:lineRule="auto"/>
              <w:jc w:val="both"/>
              <w:rPr>
                <w:rFonts w:ascii="Arial" w:hAnsi="Arial" w:cs="Arial"/>
                <w:b/>
                <w:bCs/>
                <w:color w:val="000000"/>
                <w:lang w:eastAsia="en-GB"/>
              </w:rPr>
            </w:pPr>
          </w:p>
          <w:p w14:paraId="29A3E891" w14:textId="77777777" w:rsidR="00C1182E" w:rsidRPr="00765501" w:rsidRDefault="00C1182E" w:rsidP="00765501">
            <w:pPr>
              <w:shd w:val="clear" w:color="auto" w:fill="FFFFFF"/>
              <w:spacing w:after="100" w:afterAutospacing="1" w:line="240" w:lineRule="auto"/>
              <w:jc w:val="both"/>
              <w:rPr>
                <w:rFonts w:ascii="Arial" w:hAnsi="Arial" w:cs="Arial"/>
                <w:b/>
                <w:bCs/>
                <w:color w:val="000000"/>
                <w:lang w:eastAsia="en-GB"/>
              </w:rPr>
            </w:pPr>
            <w:r w:rsidRPr="00765501">
              <w:rPr>
                <w:rFonts w:ascii="Arial" w:hAnsi="Arial" w:cs="Arial"/>
                <w:b/>
                <w:bCs/>
                <w:color w:val="000000"/>
                <w:lang w:eastAsia="en-GB"/>
              </w:rPr>
              <w:t>E</w:t>
            </w:r>
            <w:r w:rsidR="00302B07" w:rsidRPr="00765501">
              <w:rPr>
                <w:rFonts w:ascii="Arial" w:hAnsi="Arial" w:cs="Arial"/>
                <w:b/>
                <w:bCs/>
                <w:color w:val="000000"/>
                <w:lang w:eastAsia="en-GB"/>
              </w:rPr>
              <w:t>xclusion:</w:t>
            </w:r>
          </w:p>
          <w:p w14:paraId="50D1F384" w14:textId="77777777" w:rsidR="00302B07" w:rsidRPr="00765501" w:rsidRDefault="00302B07" w:rsidP="00765501">
            <w:pPr>
              <w:shd w:val="clear" w:color="auto" w:fill="FFFFFF"/>
              <w:spacing w:after="100" w:afterAutospacing="1" w:line="240" w:lineRule="auto"/>
              <w:jc w:val="both"/>
              <w:rPr>
                <w:rFonts w:ascii="Arial" w:hAnsi="Arial" w:cs="Arial"/>
                <w:bCs/>
                <w:color w:val="000000"/>
                <w:lang w:eastAsia="en-GB"/>
              </w:rPr>
            </w:pPr>
            <w:r w:rsidRPr="00765501">
              <w:rPr>
                <w:rFonts w:ascii="Arial" w:hAnsi="Arial" w:cs="Arial"/>
                <w:bCs/>
                <w:color w:val="000000"/>
                <w:lang w:eastAsia="en-GB"/>
              </w:rPr>
              <w:t>Major congenital abnormalities, syndromic disorders where outcome or neurological function is unsure. If it will be &gt;6hours of age to target temperature</w:t>
            </w:r>
          </w:p>
          <w:p w14:paraId="18D525C5" w14:textId="54B7E890" w:rsidR="00765501" w:rsidRPr="00765501" w:rsidRDefault="00765501" w:rsidP="00765501">
            <w:pPr>
              <w:shd w:val="clear" w:color="auto" w:fill="FFFFFF"/>
              <w:spacing w:after="100" w:afterAutospacing="1" w:line="240" w:lineRule="auto"/>
              <w:jc w:val="both"/>
              <w:rPr>
                <w:rFonts w:ascii="Arial" w:hAnsi="Arial" w:cs="Arial"/>
                <w:bCs/>
                <w:color w:val="000000"/>
                <w:lang w:eastAsia="en-GB"/>
              </w:rPr>
            </w:pPr>
          </w:p>
        </w:tc>
      </w:tr>
    </w:tbl>
    <w:p w14:paraId="5E28C385" w14:textId="43427176" w:rsidR="00CF600D" w:rsidRDefault="00CF600D" w:rsidP="00E4784B">
      <w:pPr>
        <w:spacing w:line="480" w:lineRule="auto"/>
        <w:jc w:val="both"/>
        <w:rPr>
          <w:rFonts w:ascii="Arial" w:hAnsi="Arial" w:cs="Arial"/>
          <w:sz w:val="24"/>
          <w:szCs w:val="24"/>
        </w:rPr>
      </w:pPr>
      <w:r w:rsidRPr="00881253">
        <w:rPr>
          <w:rFonts w:ascii="Arial" w:hAnsi="Arial" w:cs="Arial"/>
          <w:sz w:val="24"/>
          <w:szCs w:val="24"/>
        </w:rPr>
        <w:lastRenderedPageBreak/>
        <w:t>Thoresen (2000)</w:t>
      </w:r>
      <w:r w:rsidR="004D76D9">
        <w:rPr>
          <w:rFonts w:ascii="Arial" w:hAnsi="Arial" w:cs="Arial"/>
          <w:sz w:val="24"/>
          <w:szCs w:val="24"/>
        </w:rPr>
        <w:t xml:space="preserve"> </w:t>
      </w:r>
      <w:r w:rsidRPr="00881253">
        <w:rPr>
          <w:rFonts w:ascii="Arial" w:hAnsi="Arial" w:cs="Arial"/>
          <w:sz w:val="24"/>
          <w:szCs w:val="24"/>
        </w:rPr>
        <w:t xml:space="preserve">discussed </w:t>
      </w:r>
      <w:r w:rsidR="004D76D9">
        <w:rPr>
          <w:rFonts w:ascii="Arial" w:hAnsi="Arial" w:cs="Arial"/>
          <w:sz w:val="24"/>
          <w:szCs w:val="24"/>
        </w:rPr>
        <w:t xml:space="preserve">that </w:t>
      </w:r>
      <w:r w:rsidRPr="00881253">
        <w:rPr>
          <w:rFonts w:ascii="Arial" w:hAnsi="Arial" w:cs="Arial"/>
          <w:sz w:val="24"/>
          <w:szCs w:val="24"/>
        </w:rPr>
        <w:t>adverse effects related to the treatment</w:t>
      </w:r>
      <w:r w:rsidR="00F40053">
        <w:rPr>
          <w:rFonts w:ascii="Arial" w:hAnsi="Arial" w:cs="Arial"/>
          <w:sz w:val="24"/>
          <w:szCs w:val="24"/>
        </w:rPr>
        <w:t xml:space="preserve"> (</w:t>
      </w:r>
      <w:r w:rsidR="00302B07">
        <w:rPr>
          <w:rFonts w:ascii="Arial" w:hAnsi="Arial" w:cs="Arial"/>
          <w:sz w:val="24"/>
          <w:szCs w:val="24"/>
        </w:rPr>
        <w:t>increased oxygen requirement,</w:t>
      </w:r>
      <w:r w:rsidR="00F40053">
        <w:rPr>
          <w:rFonts w:ascii="Arial" w:hAnsi="Arial" w:cs="Arial"/>
          <w:sz w:val="24"/>
          <w:szCs w:val="24"/>
        </w:rPr>
        <w:t xml:space="preserve"> hypotension and bradycardia) </w:t>
      </w:r>
      <w:r w:rsidRPr="00881253">
        <w:rPr>
          <w:rFonts w:ascii="Arial" w:hAnsi="Arial" w:cs="Arial"/>
          <w:sz w:val="24"/>
          <w:szCs w:val="24"/>
        </w:rPr>
        <w:t>were transient and reversed once rewar</w:t>
      </w:r>
      <w:r w:rsidR="00E83A77">
        <w:rPr>
          <w:rFonts w:ascii="Arial" w:hAnsi="Arial" w:cs="Arial"/>
          <w:sz w:val="24"/>
          <w:szCs w:val="24"/>
        </w:rPr>
        <w:t xml:space="preserve">ming had been commenced. </w:t>
      </w:r>
      <w:r w:rsidR="00F40053">
        <w:rPr>
          <w:rFonts w:ascii="Arial" w:hAnsi="Arial" w:cs="Arial"/>
          <w:sz w:val="24"/>
          <w:szCs w:val="24"/>
        </w:rPr>
        <w:t>Balancing the</w:t>
      </w:r>
      <w:r w:rsidR="00E5762B" w:rsidRPr="00881253">
        <w:rPr>
          <w:rFonts w:ascii="Arial" w:hAnsi="Arial" w:cs="Arial"/>
          <w:sz w:val="24"/>
          <w:szCs w:val="24"/>
        </w:rPr>
        <w:t xml:space="preserve"> short term risks and long term benefits</w:t>
      </w:r>
      <w:r w:rsidR="00841A3A">
        <w:rPr>
          <w:rFonts w:ascii="Arial" w:hAnsi="Arial" w:cs="Arial"/>
          <w:sz w:val="24"/>
          <w:szCs w:val="24"/>
        </w:rPr>
        <w:t>,</w:t>
      </w:r>
      <w:r w:rsidR="00E5762B">
        <w:rPr>
          <w:rFonts w:ascii="Arial" w:hAnsi="Arial" w:cs="Arial"/>
          <w:sz w:val="24"/>
          <w:szCs w:val="24"/>
        </w:rPr>
        <w:t xml:space="preserve"> the National Institute for Heat</w:t>
      </w:r>
      <w:r w:rsidR="00A03999">
        <w:rPr>
          <w:rFonts w:ascii="Arial" w:hAnsi="Arial" w:cs="Arial"/>
          <w:sz w:val="24"/>
          <w:szCs w:val="24"/>
        </w:rPr>
        <w:t>h and Clinical Excellence (2010</w:t>
      </w:r>
      <w:r w:rsidR="00E5762B">
        <w:rPr>
          <w:rFonts w:ascii="Arial" w:hAnsi="Arial" w:cs="Arial"/>
          <w:sz w:val="24"/>
          <w:szCs w:val="24"/>
        </w:rPr>
        <w:t>) issued guidance on its use in treatment for HIE</w:t>
      </w:r>
      <w:r w:rsidR="00295FD7">
        <w:rPr>
          <w:rFonts w:ascii="Arial" w:hAnsi="Arial" w:cs="Arial"/>
          <w:sz w:val="24"/>
          <w:szCs w:val="24"/>
        </w:rPr>
        <w:t>, with</w:t>
      </w:r>
      <w:r>
        <w:rPr>
          <w:rFonts w:ascii="Arial" w:hAnsi="Arial" w:cs="Arial"/>
          <w:sz w:val="24"/>
          <w:szCs w:val="24"/>
        </w:rPr>
        <w:t xml:space="preserve"> the majority</w:t>
      </w:r>
      <w:r w:rsidR="00295FD7">
        <w:rPr>
          <w:rFonts w:ascii="Arial" w:hAnsi="Arial" w:cs="Arial"/>
          <w:sz w:val="24"/>
          <w:szCs w:val="24"/>
        </w:rPr>
        <w:t xml:space="preserve"> of available literature including</w:t>
      </w:r>
      <w:r>
        <w:rPr>
          <w:rFonts w:ascii="Arial" w:hAnsi="Arial" w:cs="Arial"/>
          <w:sz w:val="24"/>
          <w:szCs w:val="24"/>
        </w:rPr>
        <w:t xml:space="preserve"> infants </w:t>
      </w:r>
      <w:r w:rsidR="00A03999">
        <w:rPr>
          <w:rFonts w:ascii="Arial" w:hAnsi="Arial" w:cs="Arial"/>
          <w:sz w:val="24"/>
          <w:szCs w:val="24"/>
        </w:rPr>
        <w:t>≥ 36 weeks gestation (NICE 2010</w:t>
      </w:r>
      <w:r>
        <w:rPr>
          <w:rFonts w:ascii="Arial" w:hAnsi="Arial" w:cs="Arial"/>
          <w:sz w:val="24"/>
          <w:szCs w:val="24"/>
        </w:rPr>
        <w:t xml:space="preserve">).  </w:t>
      </w:r>
    </w:p>
    <w:p w14:paraId="5B6E17EB" w14:textId="77777777" w:rsidR="003268D6" w:rsidRDefault="003268D6" w:rsidP="00E4784B">
      <w:pPr>
        <w:spacing w:line="480" w:lineRule="auto"/>
        <w:jc w:val="both"/>
        <w:rPr>
          <w:rFonts w:ascii="Arial" w:hAnsi="Arial" w:cs="Arial"/>
          <w:sz w:val="24"/>
          <w:szCs w:val="24"/>
        </w:rPr>
      </w:pPr>
    </w:p>
    <w:p w14:paraId="72689AFB" w14:textId="06FAFE13" w:rsidR="00FF5354" w:rsidRDefault="00CF600D" w:rsidP="00E4784B">
      <w:pPr>
        <w:spacing w:line="480" w:lineRule="auto"/>
        <w:jc w:val="both"/>
        <w:rPr>
          <w:rFonts w:ascii="Arial" w:hAnsi="Arial" w:cs="Arial"/>
          <w:sz w:val="24"/>
          <w:szCs w:val="24"/>
        </w:rPr>
      </w:pPr>
      <w:r>
        <w:rPr>
          <w:rFonts w:ascii="Arial" w:hAnsi="Arial" w:cs="Arial"/>
          <w:sz w:val="24"/>
          <w:szCs w:val="24"/>
        </w:rPr>
        <w:t xml:space="preserve">This leaves clinicians with an ethical </w:t>
      </w:r>
      <w:r w:rsidR="00E83A77">
        <w:rPr>
          <w:rFonts w:ascii="Arial" w:hAnsi="Arial" w:cs="Arial"/>
          <w:sz w:val="24"/>
          <w:szCs w:val="24"/>
        </w:rPr>
        <w:t>dilemma when the infant is not within the inclusion criteria (Table 1)</w:t>
      </w:r>
      <w:r>
        <w:rPr>
          <w:rFonts w:ascii="Arial" w:hAnsi="Arial" w:cs="Arial"/>
          <w:sz w:val="24"/>
          <w:szCs w:val="24"/>
        </w:rPr>
        <w:t xml:space="preserve">.  </w:t>
      </w:r>
      <w:r w:rsidR="00982BE2">
        <w:rPr>
          <w:rFonts w:ascii="Arial" w:hAnsi="Arial" w:cs="Arial"/>
          <w:sz w:val="24"/>
          <w:szCs w:val="24"/>
        </w:rPr>
        <w:t>Leventhal</w:t>
      </w:r>
      <w:r w:rsidR="00F864BF">
        <w:rPr>
          <w:rFonts w:ascii="Arial" w:hAnsi="Arial" w:cs="Arial"/>
          <w:sz w:val="24"/>
          <w:szCs w:val="24"/>
        </w:rPr>
        <w:t xml:space="preserve"> et al. </w:t>
      </w:r>
      <w:r w:rsidR="00982BE2">
        <w:rPr>
          <w:rFonts w:ascii="Arial" w:hAnsi="Arial" w:cs="Arial"/>
          <w:sz w:val="24"/>
          <w:szCs w:val="24"/>
        </w:rPr>
        <w:t xml:space="preserve">(2012) discusses the use of TH “off </w:t>
      </w:r>
      <w:r w:rsidR="00841A3A">
        <w:rPr>
          <w:rFonts w:ascii="Arial" w:hAnsi="Arial" w:cs="Arial"/>
          <w:sz w:val="24"/>
          <w:szCs w:val="24"/>
        </w:rPr>
        <w:t>l</w:t>
      </w:r>
      <w:r w:rsidR="00982BE2">
        <w:rPr>
          <w:rFonts w:ascii="Arial" w:hAnsi="Arial" w:cs="Arial"/>
          <w:sz w:val="24"/>
          <w:szCs w:val="24"/>
        </w:rPr>
        <w:t xml:space="preserve">abel” and considers the ethical balance required, more importantly providing a framework for clinicians to use when faced with such decisions.  </w:t>
      </w:r>
      <w:r w:rsidR="00303493">
        <w:rPr>
          <w:rFonts w:ascii="Arial" w:hAnsi="Arial" w:cs="Arial"/>
          <w:sz w:val="24"/>
          <w:szCs w:val="24"/>
        </w:rPr>
        <w:t>With evidence strongly supporting</w:t>
      </w:r>
      <w:r>
        <w:rPr>
          <w:rFonts w:ascii="Arial" w:hAnsi="Arial" w:cs="Arial"/>
          <w:sz w:val="24"/>
          <w:szCs w:val="24"/>
        </w:rPr>
        <w:t xml:space="preserve"> T</w:t>
      </w:r>
      <w:r w:rsidR="0046105F">
        <w:rPr>
          <w:rFonts w:ascii="Arial" w:hAnsi="Arial" w:cs="Arial"/>
          <w:sz w:val="24"/>
          <w:szCs w:val="24"/>
        </w:rPr>
        <w:t>H</w:t>
      </w:r>
      <w:r>
        <w:rPr>
          <w:rFonts w:ascii="Arial" w:hAnsi="Arial" w:cs="Arial"/>
          <w:sz w:val="24"/>
          <w:szCs w:val="24"/>
        </w:rPr>
        <w:t xml:space="preserve"> for </w:t>
      </w:r>
      <w:r w:rsidR="00303493">
        <w:rPr>
          <w:rFonts w:ascii="Arial" w:hAnsi="Arial" w:cs="Arial"/>
          <w:sz w:val="24"/>
          <w:szCs w:val="24"/>
        </w:rPr>
        <w:t xml:space="preserve">an improvement in outcome </w:t>
      </w:r>
      <w:r w:rsidR="00C75EA6">
        <w:rPr>
          <w:rFonts w:ascii="Arial" w:hAnsi="Arial" w:cs="Arial"/>
          <w:sz w:val="24"/>
          <w:szCs w:val="24"/>
        </w:rPr>
        <w:t>in ≥36 week</w:t>
      </w:r>
      <w:r>
        <w:rPr>
          <w:rFonts w:ascii="Arial" w:hAnsi="Arial" w:cs="Arial"/>
          <w:sz w:val="24"/>
          <w:szCs w:val="24"/>
        </w:rPr>
        <w:t xml:space="preserve"> infants, som</w:t>
      </w:r>
      <w:r w:rsidR="00295FD7">
        <w:rPr>
          <w:rFonts w:ascii="Arial" w:hAnsi="Arial" w:cs="Arial"/>
          <w:sz w:val="24"/>
          <w:szCs w:val="24"/>
        </w:rPr>
        <w:t xml:space="preserve">e clinicians choose to use TH outside of </w:t>
      </w:r>
      <w:r w:rsidR="00302B07">
        <w:rPr>
          <w:rFonts w:ascii="Arial" w:hAnsi="Arial" w:cs="Arial"/>
          <w:sz w:val="24"/>
          <w:szCs w:val="24"/>
        </w:rPr>
        <w:t>criteria. Knowing that the preterm cohort</w:t>
      </w:r>
      <w:r w:rsidR="00982BE2">
        <w:rPr>
          <w:rFonts w:ascii="Arial" w:hAnsi="Arial" w:cs="Arial"/>
          <w:sz w:val="24"/>
          <w:szCs w:val="24"/>
        </w:rPr>
        <w:t xml:space="preserve"> is p</w:t>
      </w:r>
      <w:r w:rsidR="00F029C6">
        <w:rPr>
          <w:rFonts w:ascii="Arial" w:hAnsi="Arial" w:cs="Arial"/>
          <w:sz w:val="24"/>
          <w:szCs w:val="24"/>
        </w:rPr>
        <w:t>articul</w:t>
      </w:r>
      <w:r w:rsidR="00303493">
        <w:rPr>
          <w:rFonts w:ascii="Arial" w:hAnsi="Arial" w:cs="Arial"/>
          <w:sz w:val="24"/>
          <w:szCs w:val="24"/>
        </w:rPr>
        <w:t xml:space="preserve">arly vulnerable to cold stress, that the </w:t>
      </w:r>
      <w:r w:rsidR="00F029C6">
        <w:rPr>
          <w:rFonts w:ascii="Arial" w:hAnsi="Arial" w:cs="Arial"/>
          <w:sz w:val="24"/>
          <w:szCs w:val="24"/>
        </w:rPr>
        <w:t xml:space="preserve">diagnoses of HIE in preterm </w:t>
      </w:r>
      <w:r w:rsidR="00303493">
        <w:rPr>
          <w:rFonts w:ascii="Arial" w:hAnsi="Arial" w:cs="Arial"/>
          <w:sz w:val="24"/>
          <w:szCs w:val="24"/>
        </w:rPr>
        <w:t>infants can be problematic and that</w:t>
      </w:r>
      <w:r w:rsidR="00F029C6">
        <w:rPr>
          <w:rFonts w:ascii="Arial" w:hAnsi="Arial" w:cs="Arial"/>
          <w:sz w:val="24"/>
          <w:szCs w:val="24"/>
        </w:rPr>
        <w:t xml:space="preserve"> the</w:t>
      </w:r>
      <w:r w:rsidR="00303493">
        <w:rPr>
          <w:rFonts w:ascii="Arial" w:hAnsi="Arial" w:cs="Arial"/>
          <w:sz w:val="24"/>
          <w:szCs w:val="24"/>
        </w:rPr>
        <w:t xml:space="preserve"> pathology of HIE appears different</w:t>
      </w:r>
      <w:r w:rsidR="00841A3A">
        <w:rPr>
          <w:rFonts w:ascii="Arial" w:hAnsi="Arial" w:cs="Arial"/>
          <w:sz w:val="24"/>
          <w:szCs w:val="24"/>
        </w:rPr>
        <w:t>,</w:t>
      </w:r>
      <w:r w:rsidR="00303493">
        <w:rPr>
          <w:rFonts w:ascii="Arial" w:hAnsi="Arial" w:cs="Arial"/>
          <w:sz w:val="24"/>
          <w:szCs w:val="24"/>
        </w:rPr>
        <w:t xml:space="preserve"> there is limited evidence available</w:t>
      </w:r>
      <w:r w:rsidR="00302B07">
        <w:rPr>
          <w:rFonts w:ascii="Arial" w:hAnsi="Arial" w:cs="Arial"/>
          <w:sz w:val="24"/>
          <w:szCs w:val="24"/>
        </w:rPr>
        <w:t xml:space="preserve"> for its use in infants &lt; 36 weeks</w:t>
      </w:r>
      <w:r w:rsidR="00303493">
        <w:rPr>
          <w:rFonts w:ascii="Arial" w:hAnsi="Arial" w:cs="Arial"/>
          <w:sz w:val="24"/>
          <w:szCs w:val="24"/>
        </w:rPr>
        <w:t xml:space="preserve">. </w:t>
      </w:r>
      <w:r>
        <w:rPr>
          <w:rFonts w:ascii="Arial" w:hAnsi="Arial" w:cs="Arial"/>
          <w:sz w:val="24"/>
          <w:szCs w:val="24"/>
        </w:rPr>
        <w:t xml:space="preserve"> </w:t>
      </w:r>
    </w:p>
    <w:p w14:paraId="620F7211" w14:textId="2D8BBD19" w:rsidR="00982BE2" w:rsidRDefault="00CF600D" w:rsidP="00E4784B">
      <w:pPr>
        <w:spacing w:line="480" w:lineRule="auto"/>
        <w:jc w:val="both"/>
        <w:rPr>
          <w:rFonts w:ascii="Arial" w:hAnsi="Arial" w:cs="Arial"/>
          <w:sz w:val="24"/>
          <w:szCs w:val="24"/>
        </w:rPr>
      </w:pPr>
      <w:r>
        <w:rPr>
          <w:rFonts w:ascii="Arial" w:hAnsi="Arial" w:cs="Arial"/>
          <w:sz w:val="24"/>
          <w:szCs w:val="24"/>
        </w:rPr>
        <w:t>The</w:t>
      </w:r>
      <w:r w:rsidRPr="00881253">
        <w:rPr>
          <w:rFonts w:ascii="Arial" w:hAnsi="Arial" w:cs="Arial"/>
          <w:sz w:val="24"/>
          <w:szCs w:val="24"/>
        </w:rPr>
        <w:t xml:space="preserve"> Cochrane review (Jacobs et al. 2013</w:t>
      </w:r>
      <w:r w:rsidR="00FC5561">
        <w:rPr>
          <w:rFonts w:ascii="Arial" w:hAnsi="Arial" w:cs="Arial"/>
          <w:sz w:val="24"/>
          <w:szCs w:val="24"/>
        </w:rPr>
        <w:t>) included infants &gt;</w:t>
      </w:r>
      <w:r w:rsidRPr="00881253">
        <w:rPr>
          <w:rFonts w:ascii="Arial" w:hAnsi="Arial" w:cs="Arial"/>
          <w:sz w:val="24"/>
          <w:szCs w:val="24"/>
        </w:rPr>
        <w:t>35 weeks gestation</w:t>
      </w:r>
      <w:r w:rsidR="00841A3A">
        <w:rPr>
          <w:rFonts w:ascii="Arial" w:hAnsi="Arial" w:cs="Arial"/>
          <w:sz w:val="24"/>
          <w:szCs w:val="24"/>
        </w:rPr>
        <w:t>,</w:t>
      </w:r>
      <w:r w:rsidR="00982BE2">
        <w:rPr>
          <w:rFonts w:ascii="Arial" w:hAnsi="Arial" w:cs="Arial"/>
          <w:sz w:val="24"/>
          <w:szCs w:val="24"/>
        </w:rPr>
        <w:t xml:space="preserve"> </w:t>
      </w:r>
      <w:r w:rsidRPr="00881253">
        <w:rPr>
          <w:rFonts w:ascii="Arial" w:hAnsi="Arial" w:cs="Arial"/>
          <w:sz w:val="24"/>
          <w:szCs w:val="24"/>
        </w:rPr>
        <w:t>however</w:t>
      </w:r>
      <w:r w:rsidR="00982BE2">
        <w:rPr>
          <w:rFonts w:ascii="Arial" w:hAnsi="Arial" w:cs="Arial"/>
          <w:sz w:val="24"/>
          <w:szCs w:val="24"/>
        </w:rPr>
        <w:t>,</w:t>
      </w:r>
      <w:r w:rsidRPr="00881253">
        <w:rPr>
          <w:rFonts w:ascii="Arial" w:hAnsi="Arial" w:cs="Arial"/>
          <w:sz w:val="24"/>
          <w:szCs w:val="24"/>
        </w:rPr>
        <w:t xml:space="preserve"> only two</w:t>
      </w:r>
      <w:r w:rsidR="00794BF5">
        <w:rPr>
          <w:rFonts w:ascii="Arial" w:hAnsi="Arial" w:cs="Arial"/>
          <w:sz w:val="24"/>
          <w:szCs w:val="24"/>
        </w:rPr>
        <w:t xml:space="preserve"> </w:t>
      </w:r>
      <w:r w:rsidRPr="00881253">
        <w:rPr>
          <w:rFonts w:ascii="Arial" w:hAnsi="Arial" w:cs="Arial"/>
          <w:sz w:val="24"/>
          <w:szCs w:val="24"/>
        </w:rPr>
        <w:t>of the eleven</w:t>
      </w:r>
      <w:r>
        <w:rPr>
          <w:rFonts w:ascii="Arial" w:hAnsi="Arial" w:cs="Arial"/>
          <w:sz w:val="24"/>
          <w:szCs w:val="24"/>
        </w:rPr>
        <w:t xml:space="preserve"> </w:t>
      </w:r>
      <w:r w:rsidR="00794BF5">
        <w:rPr>
          <w:rFonts w:ascii="Arial" w:hAnsi="Arial" w:cs="Arial"/>
          <w:sz w:val="24"/>
          <w:szCs w:val="24"/>
        </w:rPr>
        <w:t xml:space="preserve">trials </w:t>
      </w:r>
      <w:r>
        <w:rPr>
          <w:rFonts w:ascii="Arial" w:hAnsi="Arial" w:cs="Arial"/>
          <w:sz w:val="24"/>
          <w:szCs w:val="24"/>
        </w:rPr>
        <w:t>reviewed</w:t>
      </w:r>
      <w:r w:rsidR="00794BF5">
        <w:rPr>
          <w:rFonts w:ascii="Arial" w:hAnsi="Arial" w:cs="Arial"/>
          <w:sz w:val="24"/>
          <w:szCs w:val="24"/>
        </w:rPr>
        <w:t xml:space="preserve"> </w:t>
      </w:r>
      <w:r w:rsidRPr="00881253">
        <w:rPr>
          <w:rFonts w:ascii="Arial" w:hAnsi="Arial" w:cs="Arial"/>
          <w:sz w:val="24"/>
          <w:szCs w:val="24"/>
        </w:rPr>
        <w:t xml:space="preserve">included </w:t>
      </w:r>
      <w:r w:rsidR="00982BE2">
        <w:rPr>
          <w:rFonts w:ascii="Arial" w:hAnsi="Arial" w:cs="Arial"/>
          <w:sz w:val="24"/>
          <w:szCs w:val="24"/>
        </w:rPr>
        <w:t>infants &gt;35</w:t>
      </w:r>
      <w:r w:rsidRPr="00881253">
        <w:rPr>
          <w:rFonts w:ascii="Arial" w:hAnsi="Arial" w:cs="Arial"/>
          <w:sz w:val="24"/>
          <w:szCs w:val="24"/>
        </w:rPr>
        <w:t xml:space="preserve"> week gestation infants </w:t>
      </w:r>
      <w:r w:rsidR="00794BF5">
        <w:rPr>
          <w:rFonts w:ascii="Arial" w:hAnsi="Arial" w:cs="Arial"/>
          <w:sz w:val="24"/>
          <w:szCs w:val="24"/>
        </w:rPr>
        <w:t xml:space="preserve">or </w:t>
      </w:r>
      <w:r w:rsidRPr="00881253">
        <w:rPr>
          <w:rFonts w:ascii="Arial" w:hAnsi="Arial" w:cs="Arial"/>
          <w:sz w:val="24"/>
          <w:szCs w:val="24"/>
        </w:rPr>
        <w:t>greater than 2kg in weight.  The mean gestation for both the ICE trial (2011) and trial published by Eicher et al. (2005) was 38.8-39.2 weeks gestation</w:t>
      </w:r>
      <w:r>
        <w:rPr>
          <w:rFonts w:ascii="Arial" w:hAnsi="Arial" w:cs="Arial"/>
          <w:sz w:val="24"/>
          <w:szCs w:val="24"/>
        </w:rPr>
        <w:t>, meaning that specific data relating to late preterm infants may be skewed by their term counterparts.</w:t>
      </w:r>
      <w:r w:rsidRPr="00881253">
        <w:rPr>
          <w:rFonts w:ascii="Arial" w:hAnsi="Arial" w:cs="Arial"/>
          <w:sz w:val="24"/>
          <w:szCs w:val="24"/>
        </w:rPr>
        <w:t xml:space="preserve"> </w:t>
      </w:r>
      <w:r>
        <w:rPr>
          <w:rFonts w:ascii="Arial" w:hAnsi="Arial" w:cs="Arial"/>
          <w:sz w:val="24"/>
          <w:szCs w:val="24"/>
        </w:rPr>
        <w:t xml:space="preserve"> I</w:t>
      </w:r>
      <w:r w:rsidRPr="00881253">
        <w:rPr>
          <w:rFonts w:ascii="Arial" w:hAnsi="Arial" w:cs="Arial"/>
          <w:sz w:val="24"/>
          <w:szCs w:val="24"/>
        </w:rPr>
        <w:t>n the lat</w:t>
      </w:r>
      <w:r>
        <w:rPr>
          <w:rFonts w:ascii="Arial" w:hAnsi="Arial" w:cs="Arial"/>
          <w:sz w:val="24"/>
          <w:szCs w:val="24"/>
        </w:rPr>
        <w:t>t</w:t>
      </w:r>
      <w:r w:rsidRPr="00881253">
        <w:rPr>
          <w:rFonts w:ascii="Arial" w:hAnsi="Arial" w:cs="Arial"/>
          <w:sz w:val="24"/>
          <w:szCs w:val="24"/>
        </w:rPr>
        <w:t xml:space="preserve">er study the participants were only cooled for 48 hours to 32.5-33.5 </w:t>
      </w:r>
      <w:r w:rsidRPr="00881253">
        <w:rPr>
          <w:rFonts w:ascii="Arial" w:hAnsi="Arial" w:cs="Arial"/>
          <w:sz w:val="24"/>
          <w:szCs w:val="24"/>
          <w:vertAlign w:val="superscript"/>
        </w:rPr>
        <w:t>0</w:t>
      </w:r>
      <w:r w:rsidRPr="00881253">
        <w:rPr>
          <w:rFonts w:ascii="Arial" w:hAnsi="Arial" w:cs="Arial"/>
          <w:sz w:val="24"/>
          <w:szCs w:val="24"/>
        </w:rPr>
        <w:t>C</w:t>
      </w:r>
      <w:r>
        <w:rPr>
          <w:rFonts w:ascii="Arial" w:hAnsi="Arial" w:cs="Arial"/>
          <w:sz w:val="24"/>
          <w:szCs w:val="24"/>
        </w:rPr>
        <w:t>, whereas NICE recommends 33-35</w:t>
      </w:r>
      <w:r>
        <w:rPr>
          <w:rFonts w:ascii="Arial" w:hAnsi="Arial" w:cs="Arial"/>
          <w:sz w:val="24"/>
          <w:szCs w:val="24"/>
          <w:vertAlign w:val="superscript"/>
        </w:rPr>
        <w:t>0</w:t>
      </w:r>
      <w:r>
        <w:rPr>
          <w:rFonts w:ascii="Arial" w:hAnsi="Arial" w:cs="Arial"/>
          <w:sz w:val="24"/>
          <w:szCs w:val="24"/>
        </w:rPr>
        <w:t>C for 72 hours</w:t>
      </w:r>
      <w:r w:rsidRPr="00881253">
        <w:rPr>
          <w:rFonts w:ascii="Arial" w:hAnsi="Arial" w:cs="Arial"/>
          <w:sz w:val="24"/>
          <w:szCs w:val="24"/>
        </w:rPr>
        <w:t xml:space="preserve">. </w:t>
      </w:r>
      <w:r w:rsidR="00295FD7">
        <w:rPr>
          <w:rFonts w:ascii="Arial" w:hAnsi="Arial" w:cs="Arial"/>
          <w:sz w:val="24"/>
          <w:szCs w:val="24"/>
        </w:rPr>
        <w:t>Despite</w:t>
      </w:r>
      <w:r w:rsidR="00982BE2">
        <w:rPr>
          <w:rFonts w:ascii="Arial" w:hAnsi="Arial" w:cs="Arial"/>
          <w:sz w:val="24"/>
          <w:szCs w:val="24"/>
        </w:rPr>
        <w:t xml:space="preserve"> this </w:t>
      </w:r>
      <w:r w:rsidR="00982BE2" w:rsidRPr="00881253">
        <w:rPr>
          <w:rFonts w:ascii="Arial" w:hAnsi="Arial" w:cs="Arial"/>
          <w:sz w:val="24"/>
          <w:szCs w:val="24"/>
        </w:rPr>
        <w:t xml:space="preserve">Jacobs et al. </w:t>
      </w:r>
      <w:r w:rsidR="00982BE2" w:rsidRPr="00881253">
        <w:rPr>
          <w:rFonts w:ascii="Arial" w:hAnsi="Arial" w:cs="Arial"/>
          <w:sz w:val="24"/>
          <w:szCs w:val="24"/>
        </w:rPr>
        <w:lastRenderedPageBreak/>
        <w:t>(2013)</w:t>
      </w:r>
      <w:r w:rsidR="00982BE2">
        <w:rPr>
          <w:rFonts w:ascii="Arial" w:hAnsi="Arial" w:cs="Arial"/>
          <w:sz w:val="24"/>
          <w:szCs w:val="24"/>
        </w:rPr>
        <w:t xml:space="preserve"> feels</w:t>
      </w:r>
      <w:r w:rsidR="00982BE2" w:rsidRPr="00881253">
        <w:rPr>
          <w:rFonts w:ascii="Arial" w:hAnsi="Arial" w:cs="Arial"/>
          <w:sz w:val="24"/>
          <w:szCs w:val="24"/>
        </w:rPr>
        <w:t xml:space="preserve"> there</w:t>
      </w:r>
      <w:r w:rsidR="00982BE2">
        <w:rPr>
          <w:rFonts w:ascii="Arial" w:hAnsi="Arial" w:cs="Arial"/>
          <w:sz w:val="24"/>
          <w:szCs w:val="24"/>
        </w:rPr>
        <w:t xml:space="preserve"> is </w:t>
      </w:r>
      <w:r w:rsidR="00263F9C">
        <w:rPr>
          <w:rFonts w:ascii="Arial" w:hAnsi="Arial" w:cs="Arial"/>
          <w:sz w:val="24"/>
          <w:szCs w:val="24"/>
        </w:rPr>
        <w:t xml:space="preserve">enough </w:t>
      </w:r>
      <w:r w:rsidR="00982BE2" w:rsidRPr="00881253">
        <w:rPr>
          <w:rFonts w:ascii="Arial" w:hAnsi="Arial" w:cs="Arial"/>
          <w:sz w:val="24"/>
          <w:szCs w:val="24"/>
        </w:rPr>
        <w:t>evidence to</w:t>
      </w:r>
      <w:r w:rsidR="00982BE2">
        <w:rPr>
          <w:rFonts w:ascii="Arial" w:hAnsi="Arial" w:cs="Arial"/>
          <w:sz w:val="24"/>
          <w:szCs w:val="24"/>
        </w:rPr>
        <w:t xml:space="preserve"> suggest TH i</w:t>
      </w:r>
      <w:r w:rsidR="00982BE2" w:rsidRPr="00881253">
        <w:rPr>
          <w:rFonts w:ascii="Arial" w:hAnsi="Arial" w:cs="Arial"/>
          <w:sz w:val="24"/>
          <w:szCs w:val="24"/>
        </w:rPr>
        <w:t>n term and late preterm infants</w:t>
      </w:r>
      <w:r w:rsidR="00982BE2">
        <w:rPr>
          <w:rFonts w:ascii="Arial" w:hAnsi="Arial" w:cs="Arial"/>
          <w:sz w:val="24"/>
          <w:szCs w:val="24"/>
        </w:rPr>
        <w:t xml:space="preserve"> (&gt;35 weeks)</w:t>
      </w:r>
      <w:r w:rsidR="00982BE2" w:rsidRPr="00881253">
        <w:rPr>
          <w:rFonts w:ascii="Arial" w:hAnsi="Arial" w:cs="Arial"/>
          <w:sz w:val="24"/>
          <w:szCs w:val="24"/>
        </w:rPr>
        <w:t xml:space="preserve"> reduced both mortality and morbidity.  </w:t>
      </w:r>
      <w:r w:rsidR="00982BE2" w:rsidRPr="00982BE2">
        <w:rPr>
          <w:rFonts w:ascii="Arial" w:hAnsi="Arial" w:cs="Arial"/>
          <w:sz w:val="24"/>
          <w:szCs w:val="24"/>
        </w:rPr>
        <w:t xml:space="preserve"> </w:t>
      </w:r>
    </w:p>
    <w:p w14:paraId="1238B8F7" w14:textId="62048281" w:rsidR="00794BF5" w:rsidRDefault="00CF600D" w:rsidP="00E4784B">
      <w:pPr>
        <w:spacing w:line="480" w:lineRule="auto"/>
        <w:jc w:val="both"/>
        <w:rPr>
          <w:rFonts w:ascii="Arial" w:hAnsi="Arial" w:cs="Arial"/>
          <w:sz w:val="24"/>
          <w:szCs w:val="24"/>
        </w:rPr>
      </w:pPr>
      <w:r w:rsidRPr="00881253">
        <w:rPr>
          <w:rFonts w:ascii="Arial" w:hAnsi="Arial" w:cs="Arial"/>
          <w:sz w:val="24"/>
          <w:szCs w:val="24"/>
        </w:rPr>
        <w:t xml:space="preserve"> </w:t>
      </w:r>
    </w:p>
    <w:p w14:paraId="02683E61" w14:textId="2AFD3F1B" w:rsidR="00D62907" w:rsidRDefault="00302B07" w:rsidP="00E4784B">
      <w:pPr>
        <w:spacing w:line="480" w:lineRule="auto"/>
        <w:jc w:val="both"/>
        <w:rPr>
          <w:rFonts w:ascii="Arial" w:hAnsi="Arial" w:cs="Arial"/>
          <w:sz w:val="24"/>
          <w:szCs w:val="24"/>
        </w:rPr>
      </w:pPr>
      <w:r>
        <w:rPr>
          <w:rFonts w:ascii="Arial" w:hAnsi="Arial" w:cs="Arial"/>
          <w:sz w:val="24"/>
          <w:szCs w:val="24"/>
        </w:rPr>
        <w:t xml:space="preserve">Experienced clinicians are now using </w:t>
      </w:r>
      <w:r w:rsidR="0046105F">
        <w:rPr>
          <w:rFonts w:ascii="Arial" w:hAnsi="Arial" w:cs="Arial"/>
          <w:sz w:val="24"/>
          <w:szCs w:val="24"/>
        </w:rPr>
        <w:t>TH</w:t>
      </w:r>
      <w:r>
        <w:rPr>
          <w:rFonts w:ascii="Arial" w:hAnsi="Arial" w:cs="Arial"/>
          <w:sz w:val="24"/>
          <w:szCs w:val="24"/>
        </w:rPr>
        <w:t xml:space="preserve"> for a range of infants. </w:t>
      </w:r>
      <w:r w:rsidR="00F73B85">
        <w:rPr>
          <w:rFonts w:ascii="Arial" w:hAnsi="Arial" w:cs="Arial"/>
          <w:sz w:val="24"/>
          <w:szCs w:val="24"/>
        </w:rPr>
        <w:t>A</w:t>
      </w:r>
      <w:r w:rsidR="00263F9C">
        <w:rPr>
          <w:rFonts w:ascii="Arial" w:hAnsi="Arial" w:cs="Arial"/>
          <w:sz w:val="24"/>
          <w:szCs w:val="24"/>
        </w:rPr>
        <w:t xml:space="preserve"> recent survey in the USA reported</w:t>
      </w:r>
      <w:r>
        <w:rPr>
          <w:rFonts w:ascii="Arial" w:hAnsi="Arial" w:cs="Arial"/>
          <w:sz w:val="24"/>
          <w:szCs w:val="24"/>
        </w:rPr>
        <w:t xml:space="preserve"> up to a third of </w:t>
      </w:r>
      <w:r w:rsidR="00263F9C">
        <w:rPr>
          <w:rFonts w:ascii="Arial" w:hAnsi="Arial" w:cs="Arial"/>
          <w:sz w:val="24"/>
          <w:szCs w:val="24"/>
        </w:rPr>
        <w:t xml:space="preserve">all </w:t>
      </w:r>
      <w:r>
        <w:rPr>
          <w:rFonts w:ascii="Arial" w:hAnsi="Arial" w:cs="Arial"/>
          <w:sz w:val="24"/>
          <w:szCs w:val="24"/>
        </w:rPr>
        <w:t>respondents</w:t>
      </w:r>
      <w:r w:rsidR="00263F9C">
        <w:rPr>
          <w:rFonts w:ascii="Arial" w:hAnsi="Arial" w:cs="Arial"/>
          <w:sz w:val="24"/>
          <w:szCs w:val="24"/>
        </w:rPr>
        <w:t xml:space="preserve"> (</w:t>
      </w:r>
      <w:r w:rsidR="00F73B85">
        <w:rPr>
          <w:rFonts w:ascii="Arial" w:hAnsi="Arial" w:cs="Arial"/>
          <w:sz w:val="24"/>
          <w:szCs w:val="24"/>
        </w:rPr>
        <w:t>n=</w:t>
      </w:r>
      <w:r w:rsidR="00263F9C">
        <w:rPr>
          <w:rFonts w:ascii="Arial" w:hAnsi="Arial" w:cs="Arial"/>
          <w:sz w:val="24"/>
          <w:szCs w:val="24"/>
        </w:rPr>
        <w:t>447)</w:t>
      </w:r>
      <w:r>
        <w:rPr>
          <w:rFonts w:ascii="Arial" w:hAnsi="Arial" w:cs="Arial"/>
          <w:sz w:val="24"/>
          <w:szCs w:val="24"/>
        </w:rPr>
        <w:t xml:space="preserve"> would cool an infant </w:t>
      </w:r>
      <w:r w:rsidR="00263F9C">
        <w:rPr>
          <w:rFonts w:ascii="Arial" w:hAnsi="Arial" w:cs="Arial"/>
          <w:sz w:val="24"/>
          <w:szCs w:val="24"/>
        </w:rPr>
        <w:t>&gt;</w:t>
      </w:r>
      <w:r>
        <w:rPr>
          <w:rFonts w:ascii="Arial" w:hAnsi="Arial" w:cs="Arial"/>
          <w:sz w:val="24"/>
          <w:szCs w:val="24"/>
        </w:rPr>
        <w:t xml:space="preserve"> 6 hours old, up to 58% were willing to cool preterm infants &gt;34 weeks and 45% of respondents would cool infants following a postnatal collapse (Burnsed and Zanelli, 2017). </w:t>
      </w:r>
      <w:r w:rsidR="007E32F4">
        <w:rPr>
          <w:rFonts w:ascii="Arial" w:hAnsi="Arial" w:cs="Arial"/>
          <w:sz w:val="24"/>
          <w:szCs w:val="24"/>
        </w:rPr>
        <w:t xml:space="preserve"> This survey </w:t>
      </w:r>
      <w:r w:rsidR="00263F9C">
        <w:rPr>
          <w:rFonts w:ascii="Arial" w:hAnsi="Arial" w:cs="Arial"/>
          <w:sz w:val="24"/>
          <w:szCs w:val="24"/>
        </w:rPr>
        <w:t>ha</w:t>
      </w:r>
      <w:r w:rsidR="00841A3A">
        <w:rPr>
          <w:rFonts w:ascii="Arial" w:hAnsi="Arial" w:cs="Arial"/>
          <w:sz w:val="24"/>
          <w:szCs w:val="24"/>
        </w:rPr>
        <w:t>d</w:t>
      </w:r>
      <w:r w:rsidR="0071066E">
        <w:rPr>
          <w:rFonts w:ascii="Arial" w:hAnsi="Arial" w:cs="Arial"/>
          <w:sz w:val="24"/>
          <w:szCs w:val="24"/>
        </w:rPr>
        <w:t xml:space="preserve"> a</w:t>
      </w:r>
      <w:r w:rsidR="007E32F4">
        <w:rPr>
          <w:rFonts w:ascii="Arial" w:hAnsi="Arial" w:cs="Arial"/>
          <w:sz w:val="24"/>
          <w:szCs w:val="24"/>
        </w:rPr>
        <w:t xml:space="preserve"> very low </w:t>
      </w:r>
      <w:r w:rsidR="00263F9C">
        <w:rPr>
          <w:rFonts w:ascii="Arial" w:hAnsi="Arial" w:cs="Arial"/>
          <w:sz w:val="24"/>
          <w:szCs w:val="24"/>
        </w:rPr>
        <w:t>response</w:t>
      </w:r>
      <w:r w:rsidR="00811718">
        <w:rPr>
          <w:rFonts w:ascii="Arial" w:hAnsi="Arial" w:cs="Arial"/>
          <w:sz w:val="24"/>
          <w:szCs w:val="24"/>
        </w:rPr>
        <w:t xml:space="preserve"> rate and </w:t>
      </w:r>
      <w:r w:rsidR="007E32F4">
        <w:rPr>
          <w:rFonts w:ascii="Arial" w:hAnsi="Arial" w:cs="Arial"/>
          <w:sz w:val="24"/>
          <w:szCs w:val="24"/>
        </w:rPr>
        <w:t>up to 90% wor</w:t>
      </w:r>
      <w:r w:rsidR="00841A3A">
        <w:rPr>
          <w:rFonts w:ascii="Arial" w:hAnsi="Arial" w:cs="Arial"/>
          <w:sz w:val="24"/>
          <w:szCs w:val="24"/>
        </w:rPr>
        <w:t>ked in large neonatal units;</w:t>
      </w:r>
      <w:r w:rsidR="0071066E">
        <w:rPr>
          <w:rFonts w:ascii="Arial" w:hAnsi="Arial" w:cs="Arial"/>
          <w:sz w:val="24"/>
          <w:szCs w:val="24"/>
        </w:rPr>
        <w:t xml:space="preserve"> </w:t>
      </w:r>
      <w:r w:rsidR="003B3B51">
        <w:rPr>
          <w:rFonts w:ascii="Arial" w:hAnsi="Arial" w:cs="Arial"/>
          <w:sz w:val="24"/>
          <w:szCs w:val="24"/>
        </w:rPr>
        <w:t>t</w:t>
      </w:r>
      <w:r w:rsidR="00F73B85">
        <w:rPr>
          <w:rFonts w:ascii="Arial" w:hAnsi="Arial" w:cs="Arial"/>
          <w:sz w:val="24"/>
          <w:szCs w:val="24"/>
        </w:rPr>
        <w:t xml:space="preserve">his implies they are more likely to be </w:t>
      </w:r>
      <w:r w:rsidR="007E32F4">
        <w:rPr>
          <w:rFonts w:ascii="Arial" w:hAnsi="Arial" w:cs="Arial"/>
          <w:sz w:val="24"/>
          <w:szCs w:val="24"/>
        </w:rPr>
        <w:t>confid</w:t>
      </w:r>
      <w:r w:rsidR="0071066E">
        <w:rPr>
          <w:rFonts w:ascii="Arial" w:hAnsi="Arial" w:cs="Arial"/>
          <w:sz w:val="24"/>
          <w:szCs w:val="24"/>
        </w:rPr>
        <w:t>ent with TH and how to manage infants safely, possibly having</w:t>
      </w:r>
      <w:r w:rsidR="003B3B51">
        <w:rPr>
          <w:rFonts w:ascii="Arial" w:hAnsi="Arial" w:cs="Arial"/>
          <w:sz w:val="24"/>
          <w:szCs w:val="24"/>
        </w:rPr>
        <w:t xml:space="preserve"> had</w:t>
      </w:r>
      <w:r w:rsidR="0071066E">
        <w:rPr>
          <w:rFonts w:ascii="Arial" w:hAnsi="Arial" w:cs="Arial"/>
          <w:sz w:val="24"/>
          <w:szCs w:val="24"/>
        </w:rPr>
        <w:t xml:space="preserve"> first-hand experience. I</w:t>
      </w:r>
      <w:r w:rsidR="00263F9C">
        <w:rPr>
          <w:rFonts w:ascii="Arial" w:hAnsi="Arial" w:cs="Arial"/>
          <w:sz w:val="24"/>
          <w:szCs w:val="24"/>
        </w:rPr>
        <w:t xml:space="preserve">n contrast those less experienced and therefore less comfortable with TH and its adverse effects were more likely to stick to the </w:t>
      </w:r>
      <w:r w:rsidR="00295FD7">
        <w:rPr>
          <w:rFonts w:ascii="Arial" w:hAnsi="Arial" w:cs="Arial"/>
          <w:sz w:val="24"/>
          <w:szCs w:val="24"/>
        </w:rPr>
        <w:t>published guidance</w:t>
      </w:r>
      <w:r w:rsidR="0071066E">
        <w:rPr>
          <w:rFonts w:ascii="Arial" w:hAnsi="Arial" w:cs="Arial"/>
          <w:sz w:val="24"/>
          <w:szCs w:val="24"/>
        </w:rPr>
        <w:t xml:space="preserve">. </w:t>
      </w:r>
      <w:r w:rsidR="00811718">
        <w:rPr>
          <w:rFonts w:ascii="Arial" w:hAnsi="Arial" w:cs="Arial"/>
          <w:sz w:val="24"/>
          <w:szCs w:val="24"/>
        </w:rPr>
        <w:t xml:space="preserve"> </w:t>
      </w:r>
      <w:r w:rsidR="00CF600D">
        <w:rPr>
          <w:rFonts w:ascii="Arial" w:hAnsi="Arial" w:cs="Arial"/>
          <w:sz w:val="24"/>
          <w:szCs w:val="24"/>
        </w:rPr>
        <w:t>Locally</w:t>
      </w:r>
      <w:r w:rsidR="007E32F4">
        <w:rPr>
          <w:rFonts w:ascii="Arial" w:hAnsi="Arial" w:cs="Arial"/>
          <w:sz w:val="24"/>
          <w:szCs w:val="24"/>
        </w:rPr>
        <w:t xml:space="preserve">, </w:t>
      </w:r>
      <w:r w:rsidR="0071066E">
        <w:rPr>
          <w:rFonts w:ascii="Arial" w:hAnsi="Arial" w:cs="Arial"/>
          <w:sz w:val="24"/>
          <w:szCs w:val="24"/>
        </w:rPr>
        <w:t xml:space="preserve">two infants of approximately 34 </w:t>
      </w:r>
      <w:r w:rsidR="00B13C2D">
        <w:rPr>
          <w:rFonts w:ascii="Arial" w:hAnsi="Arial" w:cs="Arial"/>
          <w:sz w:val="24"/>
          <w:szCs w:val="24"/>
        </w:rPr>
        <w:t>weeks,</w:t>
      </w:r>
      <w:r w:rsidR="00CF600D">
        <w:rPr>
          <w:rFonts w:ascii="Arial" w:hAnsi="Arial" w:cs="Arial"/>
          <w:sz w:val="24"/>
          <w:szCs w:val="24"/>
        </w:rPr>
        <w:t xml:space="preserve"> with HIE, have been transferr</w:t>
      </w:r>
      <w:r w:rsidR="00B13C2D">
        <w:rPr>
          <w:rFonts w:ascii="Arial" w:hAnsi="Arial" w:cs="Arial"/>
          <w:sz w:val="24"/>
          <w:szCs w:val="24"/>
        </w:rPr>
        <w:t xml:space="preserve">ed to the tertiary centre for TH </w:t>
      </w:r>
      <w:r w:rsidR="007E32F4">
        <w:rPr>
          <w:rFonts w:ascii="Arial" w:hAnsi="Arial" w:cs="Arial"/>
          <w:sz w:val="24"/>
          <w:szCs w:val="24"/>
        </w:rPr>
        <w:t>but none in other categories such as postnatal collapse or &gt;6hours</w:t>
      </w:r>
      <w:r w:rsidR="00F73B85">
        <w:rPr>
          <w:rFonts w:ascii="Arial" w:hAnsi="Arial" w:cs="Arial"/>
          <w:sz w:val="24"/>
          <w:szCs w:val="24"/>
        </w:rPr>
        <w:t xml:space="preserve"> of age.</w:t>
      </w:r>
      <w:r w:rsidR="00CF600D">
        <w:rPr>
          <w:rFonts w:ascii="Arial" w:hAnsi="Arial" w:cs="Arial"/>
          <w:sz w:val="24"/>
          <w:szCs w:val="24"/>
        </w:rPr>
        <w:t xml:space="preserve">  </w:t>
      </w:r>
      <w:r w:rsidR="00F73B85">
        <w:rPr>
          <w:rFonts w:ascii="Arial" w:hAnsi="Arial" w:cs="Arial"/>
          <w:sz w:val="24"/>
          <w:szCs w:val="24"/>
        </w:rPr>
        <w:t xml:space="preserve">There </w:t>
      </w:r>
      <w:r w:rsidR="00D62907">
        <w:rPr>
          <w:rFonts w:ascii="Arial" w:hAnsi="Arial" w:cs="Arial"/>
          <w:sz w:val="24"/>
          <w:szCs w:val="24"/>
        </w:rPr>
        <w:t>is a multi-centred, randomised control trial underway in USA recruiting infants 33-35 weeks gestation and ≥ 1500 grams</w:t>
      </w:r>
      <w:r w:rsidR="00142191">
        <w:rPr>
          <w:rFonts w:ascii="Arial" w:hAnsi="Arial" w:cs="Arial"/>
          <w:sz w:val="24"/>
          <w:szCs w:val="24"/>
        </w:rPr>
        <w:t xml:space="preserve"> (</w:t>
      </w:r>
      <w:r w:rsidR="003B3B51">
        <w:rPr>
          <w:rFonts w:ascii="Arial" w:hAnsi="Arial" w:cs="Arial"/>
          <w:sz w:val="24"/>
          <w:szCs w:val="24"/>
        </w:rPr>
        <w:t xml:space="preserve">Preemie trial - </w:t>
      </w:r>
      <w:r w:rsidR="00142191">
        <w:rPr>
          <w:rFonts w:ascii="Arial" w:hAnsi="Arial" w:cs="Arial"/>
          <w:sz w:val="24"/>
          <w:szCs w:val="24"/>
        </w:rPr>
        <w:t>Clinical t</w:t>
      </w:r>
      <w:r w:rsidR="00295FD7">
        <w:rPr>
          <w:rFonts w:ascii="Arial" w:hAnsi="Arial" w:cs="Arial"/>
          <w:sz w:val="24"/>
          <w:szCs w:val="24"/>
        </w:rPr>
        <w:t>rials identifier NCT 01793129); g</w:t>
      </w:r>
      <w:r w:rsidR="00142191">
        <w:rPr>
          <w:rFonts w:ascii="Arial" w:hAnsi="Arial" w:cs="Arial"/>
          <w:sz w:val="24"/>
          <w:szCs w:val="24"/>
        </w:rPr>
        <w:t>iven Hall et al.’s (2010) pilot study su</w:t>
      </w:r>
      <w:r w:rsidR="00AD177D">
        <w:rPr>
          <w:rFonts w:ascii="Arial" w:hAnsi="Arial" w:cs="Arial"/>
          <w:sz w:val="24"/>
          <w:szCs w:val="24"/>
        </w:rPr>
        <w:t>ggested</w:t>
      </w:r>
      <w:r w:rsidR="00142191">
        <w:rPr>
          <w:rFonts w:ascii="Arial" w:hAnsi="Arial" w:cs="Arial"/>
          <w:sz w:val="24"/>
          <w:szCs w:val="24"/>
        </w:rPr>
        <w:t xml:space="preserve"> it was feasible and safe to cool infants </w:t>
      </w:r>
      <w:r w:rsidR="00AD177D">
        <w:rPr>
          <w:rFonts w:ascii="Arial" w:hAnsi="Arial" w:cs="Arial"/>
          <w:sz w:val="24"/>
          <w:szCs w:val="24"/>
        </w:rPr>
        <w:t>of 26-30 weeks with necrotising enterocolitis</w:t>
      </w:r>
      <w:r w:rsidR="00142191">
        <w:rPr>
          <w:rFonts w:ascii="Arial" w:hAnsi="Arial" w:cs="Arial"/>
          <w:sz w:val="24"/>
          <w:szCs w:val="24"/>
        </w:rPr>
        <w:t xml:space="preserve">, </w:t>
      </w:r>
      <w:r w:rsidR="00AD177D">
        <w:rPr>
          <w:rFonts w:ascii="Arial" w:hAnsi="Arial" w:cs="Arial"/>
          <w:sz w:val="24"/>
          <w:szCs w:val="24"/>
        </w:rPr>
        <w:t>one can be hopeful that the</w:t>
      </w:r>
      <w:r w:rsidR="003B3B51">
        <w:rPr>
          <w:rFonts w:ascii="Arial" w:hAnsi="Arial" w:cs="Arial"/>
          <w:sz w:val="24"/>
          <w:szCs w:val="24"/>
        </w:rPr>
        <w:t xml:space="preserve"> preemie</w:t>
      </w:r>
      <w:r w:rsidR="00AD177D">
        <w:rPr>
          <w:rFonts w:ascii="Arial" w:hAnsi="Arial" w:cs="Arial"/>
          <w:sz w:val="24"/>
          <w:szCs w:val="24"/>
        </w:rPr>
        <w:t xml:space="preserve"> trial </w:t>
      </w:r>
      <w:r w:rsidR="00142191">
        <w:rPr>
          <w:rFonts w:ascii="Arial" w:hAnsi="Arial" w:cs="Arial"/>
          <w:sz w:val="24"/>
          <w:szCs w:val="24"/>
        </w:rPr>
        <w:t>could see TH being offered to these infants consistently rather than on a rescue therapy basis</w:t>
      </w:r>
      <w:r w:rsidR="00AD177D">
        <w:rPr>
          <w:rFonts w:ascii="Arial" w:hAnsi="Arial" w:cs="Arial"/>
          <w:sz w:val="24"/>
          <w:szCs w:val="24"/>
        </w:rPr>
        <w:t xml:space="preserve">, results dependent. </w:t>
      </w:r>
      <w:r w:rsidR="00142191">
        <w:rPr>
          <w:rFonts w:ascii="Arial" w:hAnsi="Arial" w:cs="Arial"/>
          <w:sz w:val="24"/>
          <w:szCs w:val="24"/>
        </w:rPr>
        <w:t xml:space="preserve">  </w:t>
      </w:r>
    </w:p>
    <w:p w14:paraId="38441D3E" w14:textId="77777777" w:rsidR="00B13C2D" w:rsidRDefault="00CF600D" w:rsidP="00E4784B">
      <w:pPr>
        <w:spacing w:line="480" w:lineRule="auto"/>
        <w:jc w:val="both"/>
        <w:rPr>
          <w:rFonts w:ascii="Arial" w:hAnsi="Arial" w:cs="Arial"/>
          <w:sz w:val="24"/>
          <w:szCs w:val="24"/>
        </w:rPr>
      </w:pPr>
      <w:r>
        <w:rPr>
          <w:rFonts w:ascii="Arial" w:hAnsi="Arial" w:cs="Arial"/>
          <w:sz w:val="24"/>
          <w:szCs w:val="24"/>
        </w:rPr>
        <w:t xml:space="preserve">With a growing body of evidence looking at the safety and efficacy of this treatment </w:t>
      </w:r>
      <w:r w:rsidR="007E32F4">
        <w:rPr>
          <w:rFonts w:ascii="Arial" w:hAnsi="Arial" w:cs="Arial"/>
          <w:sz w:val="24"/>
          <w:szCs w:val="24"/>
        </w:rPr>
        <w:t>in infants who would have otherwise been excluded</w:t>
      </w:r>
      <w:r>
        <w:rPr>
          <w:rFonts w:ascii="Arial" w:hAnsi="Arial" w:cs="Arial"/>
          <w:sz w:val="24"/>
          <w:szCs w:val="24"/>
        </w:rPr>
        <w:t xml:space="preserve">, </w:t>
      </w:r>
      <w:r w:rsidRPr="00881253">
        <w:rPr>
          <w:rFonts w:ascii="Arial" w:hAnsi="Arial" w:cs="Arial"/>
          <w:sz w:val="24"/>
          <w:szCs w:val="24"/>
        </w:rPr>
        <w:t xml:space="preserve">it </w:t>
      </w:r>
      <w:r>
        <w:rPr>
          <w:rFonts w:ascii="Arial" w:hAnsi="Arial" w:cs="Arial"/>
          <w:sz w:val="24"/>
          <w:szCs w:val="24"/>
        </w:rPr>
        <w:t xml:space="preserve">highlights a need to review </w:t>
      </w:r>
      <w:r w:rsidRPr="00881253">
        <w:rPr>
          <w:rFonts w:ascii="Arial" w:hAnsi="Arial" w:cs="Arial"/>
          <w:sz w:val="24"/>
          <w:szCs w:val="24"/>
        </w:rPr>
        <w:t>the literature looking specifically at the use of</w:t>
      </w:r>
      <w:r w:rsidR="00A3145C">
        <w:rPr>
          <w:rFonts w:ascii="Arial" w:hAnsi="Arial" w:cs="Arial"/>
          <w:sz w:val="24"/>
          <w:szCs w:val="24"/>
        </w:rPr>
        <w:t xml:space="preserve"> </w:t>
      </w:r>
      <w:r w:rsidR="00B13C2D">
        <w:rPr>
          <w:rFonts w:ascii="Arial" w:hAnsi="Arial" w:cs="Arial"/>
          <w:sz w:val="24"/>
          <w:szCs w:val="24"/>
        </w:rPr>
        <w:t>TH</w:t>
      </w:r>
      <w:r w:rsidR="00A3145C">
        <w:rPr>
          <w:rFonts w:ascii="Arial" w:hAnsi="Arial" w:cs="Arial"/>
          <w:sz w:val="24"/>
          <w:szCs w:val="24"/>
        </w:rPr>
        <w:t xml:space="preserve"> in these</w:t>
      </w:r>
      <w:r w:rsidR="007E32F4">
        <w:rPr>
          <w:rFonts w:ascii="Arial" w:hAnsi="Arial" w:cs="Arial"/>
          <w:sz w:val="24"/>
          <w:szCs w:val="24"/>
        </w:rPr>
        <w:t xml:space="preserve"> cohort</w:t>
      </w:r>
      <w:r w:rsidR="00A3145C">
        <w:rPr>
          <w:rFonts w:ascii="Arial" w:hAnsi="Arial" w:cs="Arial"/>
          <w:sz w:val="24"/>
          <w:szCs w:val="24"/>
        </w:rPr>
        <w:t>s</w:t>
      </w:r>
      <w:r w:rsidR="007E32F4">
        <w:rPr>
          <w:rFonts w:ascii="Arial" w:hAnsi="Arial" w:cs="Arial"/>
          <w:sz w:val="24"/>
          <w:szCs w:val="24"/>
        </w:rPr>
        <w:t xml:space="preserve">. </w:t>
      </w:r>
    </w:p>
    <w:p w14:paraId="21865D65" w14:textId="4BA1FBBC" w:rsidR="00AD177D" w:rsidRDefault="007E32F4" w:rsidP="00E4784B">
      <w:pPr>
        <w:spacing w:line="480" w:lineRule="auto"/>
        <w:jc w:val="both"/>
        <w:rPr>
          <w:rFonts w:ascii="Arial" w:hAnsi="Arial" w:cs="Arial"/>
          <w:sz w:val="24"/>
          <w:szCs w:val="24"/>
        </w:rPr>
      </w:pPr>
      <w:r>
        <w:rPr>
          <w:rFonts w:ascii="Arial" w:hAnsi="Arial" w:cs="Arial"/>
          <w:sz w:val="24"/>
          <w:szCs w:val="24"/>
        </w:rPr>
        <w:lastRenderedPageBreak/>
        <w:t xml:space="preserve">With the ultimate aim </w:t>
      </w:r>
      <w:r w:rsidR="003B3B51">
        <w:rPr>
          <w:rFonts w:ascii="Arial" w:hAnsi="Arial" w:cs="Arial"/>
          <w:sz w:val="24"/>
          <w:szCs w:val="24"/>
        </w:rPr>
        <w:t xml:space="preserve">being </w:t>
      </w:r>
      <w:r w:rsidR="00A3145C">
        <w:rPr>
          <w:rFonts w:ascii="Arial" w:hAnsi="Arial" w:cs="Arial"/>
          <w:sz w:val="24"/>
          <w:szCs w:val="24"/>
        </w:rPr>
        <w:t>to balance non-maleficence</w:t>
      </w:r>
      <w:r>
        <w:rPr>
          <w:rFonts w:ascii="Arial" w:hAnsi="Arial" w:cs="Arial"/>
          <w:sz w:val="24"/>
          <w:szCs w:val="24"/>
        </w:rPr>
        <w:t xml:space="preserve"> and </w:t>
      </w:r>
      <w:r w:rsidR="00A3145C">
        <w:rPr>
          <w:rFonts w:ascii="Arial" w:hAnsi="Arial" w:cs="Arial"/>
          <w:sz w:val="24"/>
          <w:szCs w:val="24"/>
        </w:rPr>
        <w:t>beneficence</w:t>
      </w:r>
      <w:r>
        <w:rPr>
          <w:rFonts w:ascii="Arial" w:hAnsi="Arial" w:cs="Arial"/>
          <w:sz w:val="24"/>
          <w:szCs w:val="24"/>
        </w:rPr>
        <w:t xml:space="preserve"> as an Advan</w:t>
      </w:r>
      <w:r w:rsidR="00EE1366">
        <w:rPr>
          <w:rFonts w:ascii="Arial" w:hAnsi="Arial" w:cs="Arial"/>
          <w:sz w:val="24"/>
          <w:szCs w:val="24"/>
        </w:rPr>
        <w:t>ced N</w:t>
      </w:r>
      <w:r w:rsidR="00A3145C">
        <w:rPr>
          <w:rFonts w:ascii="Arial" w:hAnsi="Arial" w:cs="Arial"/>
          <w:sz w:val="24"/>
          <w:szCs w:val="24"/>
        </w:rPr>
        <w:t>eonatal Nurse Practitioner</w:t>
      </w:r>
      <w:r w:rsidR="0071066E">
        <w:rPr>
          <w:rFonts w:ascii="Arial" w:hAnsi="Arial" w:cs="Arial"/>
          <w:sz w:val="24"/>
          <w:szCs w:val="24"/>
        </w:rPr>
        <w:t xml:space="preserve"> (ANNP)</w:t>
      </w:r>
      <w:r w:rsidR="00811718">
        <w:rPr>
          <w:rFonts w:ascii="Arial" w:hAnsi="Arial" w:cs="Arial"/>
          <w:sz w:val="24"/>
          <w:szCs w:val="24"/>
        </w:rPr>
        <w:t>,</w:t>
      </w:r>
      <w:r w:rsidR="0071066E">
        <w:rPr>
          <w:rFonts w:ascii="Arial" w:hAnsi="Arial" w:cs="Arial"/>
          <w:sz w:val="24"/>
          <w:szCs w:val="24"/>
        </w:rPr>
        <w:t xml:space="preserve"> </w:t>
      </w:r>
      <w:r w:rsidR="00A3145C">
        <w:rPr>
          <w:rFonts w:ascii="Arial" w:hAnsi="Arial" w:cs="Arial"/>
          <w:sz w:val="24"/>
          <w:szCs w:val="24"/>
        </w:rPr>
        <w:t>if T</w:t>
      </w:r>
      <w:r w:rsidR="00B13C2D">
        <w:rPr>
          <w:rFonts w:ascii="Arial" w:hAnsi="Arial" w:cs="Arial"/>
          <w:sz w:val="24"/>
          <w:szCs w:val="24"/>
        </w:rPr>
        <w:t>H</w:t>
      </w:r>
      <w:r w:rsidR="00A3145C">
        <w:rPr>
          <w:rFonts w:ascii="Arial" w:hAnsi="Arial" w:cs="Arial"/>
          <w:sz w:val="24"/>
          <w:szCs w:val="24"/>
        </w:rPr>
        <w:t xml:space="preserve"> is safe and efficacious in different cohorts it is our duty consider it a viable treatment option</w:t>
      </w:r>
      <w:r w:rsidR="00B13C2D">
        <w:rPr>
          <w:rFonts w:ascii="Arial" w:hAnsi="Arial" w:cs="Arial"/>
          <w:sz w:val="24"/>
          <w:szCs w:val="24"/>
        </w:rPr>
        <w:t>, as stated in the NMC code of conduct (NMC</w:t>
      </w:r>
      <w:r w:rsidR="00A3145C">
        <w:rPr>
          <w:rFonts w:ascii="Arial" w:hAnsi="Arial" w:cs="Arial"/>
          <w:sz w:val="24"/>
          <w:szCs w:val="24"/>
        </w:rPr>
        <w:t xml:space="preserve"> </w:t>
      </w:r>
      <w:r w:rsidR="00B13C2D">
        <w:rPr>
          <w:rFonts w:ascii="Arial" w:hAnsi="Arial" w:cs="Arial"/>
          <w:sz w:val="24"/>
          <w:szCs w:val="24"/>
        </w:rPr>
        <w:t xml:space="preserve">2015).  </w:t>
      </w:r>
      <w:r w:rsidR="00B13C2D" w:rsidRPr="00003A82">
        <w:rPr>
          <w:rFonts w:ascii="Arial" w:hAnsi="Arial" w:cs="Arial"/>
          <w:sz w:val="24"/>
          <w:szCs w:val="24"/>
        </w:rPr>
        <w:t xml:space="preserve">When working in an advanced role, such as the </w:t>
      </w:r>
      <w:r w:rsidR="00B13C2D">
        <w:rPr>
          <w:rFonts w:ascii="Arial" w:hAnsi="Arial" w:cs="Arial"/>
          <w:sz w:val="24"/>
          <w:szCs w:val="24"/>
        </w:rPr>
        <w:t>ANNP</w:t>
      </w:r>
      <w:r w:rsidR="00B13C2D" w:rsidRPr="00003A82">
        <w:rPr>
          <w:rFonts w:ascii="Arial" w:hAnsi="Arial" w:cs="Arial"/>
          <w:sz w:val="24"/>
          <w:szCs w:val="24"/>
        </w:rPr>
        <w:t>, it is even more important</w:t>
      </w:r>
      <w:r w:rsidR="00B13C2D">
        <w:rPr>
          <w:rFonts w:ascii="Arial" w:hAnsi="Arial" w:cs="Arial"/>
          <w:sz w:val="24"/>
          <w:szCs w:val="24"/>
        </w:rPr>
        <w:t>, that as clinical leaders</w:t>
      </w:r>
      <w:r w:rsidR="00B13C2D" w:rsidRPr="00003A82">
        <w:rPr>
          <w:rFonts w:ascii="Arial" w:hAnsi="Arial" w:cs="Arial"/>
          <w:sz w:val="24"/>
          <w:szCs w:val="24"/>
        </w:rPr>
        <w:t xml:space="preserve"> decisions about patient care are based on the best available evidence. This is </w:t>
      </w:r>
      <w:r w:rsidR="00B13C2D">
        <w:rPr>
          <w:rFonts w:ascii="Arial" w:hAnsi="Arial" w:cs="Arial"/>
          <w:sz w:val="24"/>
          <w:szCs w:val="24"/>
        </w:rPr>
        <w:t xml:space="preserve">further </w:t>
      </w:r>
      <w:r w:rsidR="00B13C2D" w:rsidRPr="00003A82">
        <w:rPr>
          <w:rFonts w:ascii="Arial" w:hAnsi="Arial" w:cs="Arial"/>
          <w:sz w:val="24"/>
          <w:szCs w:val="24"/>
        </w:rPr>
        <w:t>supported by The Department of health (DOH 2010) suggesting strongly that evidenced based therapeutic interventions should be used to underpin patient management plans in partn</w:t>
      </w:r>
      <w:r w:rsidR="00B13C2D">
        <w:rPr>
          <w:rFonts w:ascii="Arial" w:hAnsi="Arial" w:cs="Arial"/>
          <w:sz w:val="24"/>
          <w:szCs w:val="24"/>
        </w:rPr>
        <w:t xml:space="preserve">ership with the patient or parent in this instance. </w:t>
      </w:r>
    </w:p>
    <w:p w14:paraId="5BB75A0B" w14:textId="77777777" w:rsidR="003B3B51" w:rsidRDefault="003B3B51" w:rsidP="00E4784B">
      <w:pPr>
        <w:spacing w:line="480" w:lineRule="auto"/>
        <w:jc w:val="both"/>
        <w:rPr>
          <w:rFonts w:ascii="Arial" w:hAnsi="Arial" w:cs="Arial"/>
          <w:color w:val="000000" w:themeColor="text1"/>
          <w:sz w:val="24"/>
          <w:szCs w:val="24"/>
          <w:u w:val="single"/>
          <w:shd w:val="clear" w:color="auto" w:fill="FFFFFF"/>
        </w:rPr>
      </w:pPr>
    </w:p>
    <w:p w14:paraId="32FB0EDB" w14:textId="77777777" w:rsidR="00414A76" w:rsidRDefault="00414A76" w:rsidP="00E4784B">
      <w:pPr>
        <w:spacing w:line="480" w:lineRule="auto"/>
        <w:jc w:val="both"/>
        <w:rPr>
          <w:rFonts w:ascii="Arial" w:hAnsi="Arial" w:cs="Arial"/>
          <w:color w:val="000000" w:themeColor="text1"/>
          <w:sz w:val="24"/>
          <w:szCs w:val="24"/>
          <w:u w:val="single"/>
          <w:shd w:val="clear" w:color="auto" w:fill="FFFFFF"/>
        </w:rPr>
      </w:pPr>
    </w:p>
    <w:p w14:paraId="20432A80" w14:textId="77777777" w:rsidR="00295FD7" w:rsidRDefault="00295FD7" w:rsidP="00E4784B">
      <w:pPr>
        <w:spacing w:line="480" w:lineRule="auto"/>
        <w:jc w:val="both"/>
        <w:rPr>
          <w:rFonts w:ascii="Arial" w:hAnsi="Arial" w:cs="Arial"/>
          <w:color w:val="000000" w:themeColor="text1"/>
          <w:sz w:val="24"/>
          <w:szCs w:val="24"/>
          <w:u w:val="single"/>
          <w:shd w:val="clear" w:color="auto" w:fill="FFFFFF"/>
        </w:rPr>
      </w:pPr>
    </w:p>
    <w:p w14:paraId="4BC223C0" w14:textId="77777777" w:rsidR="00295FD7" w:rsidRDefault="00295FD7" w:rsidP="00E4784B">
      <w:pPr>
        <w:spacing w:line="480" w:lineRule="auto"/>
        <w:jc w:val="both"/>
        <w:rPr>
          <w:rFonts w:ascii="Arial" w:hAnsi="Arial" w:cs="Arial"/>
          <w:color w:val="000000" w:themeColor="text1"/>
          <w:sz w:val="24"/>
          <w:szCs w:val="24"/>
          <w:u w:val="single"/>
          <w:shd w:val="clear" w:color="auto" w:fill="FFFFFF"/>
        </w:rPr>
      </w:pPr>
    </w:p>
    <w:p w14:paraId="4E96A714" w14:textId="77777777" w:rsidR="00EA5B89" w:rsidRDefault="00EA5B89" w:rsidP="00E4784B">
      <w:pPr>
        <w:spacing w:line="480" w:lineRule="auto"/>
        <w:jc w:val="both"/>
        <w:rPr>
          <w:rFonts w:ascii="Arial" w:hAnsi="Arial" w:cs="Arial"/>
          <w:color w:val="000000" w:themeColor="text1"/>
          <w:sz w:val="24"/>
          <w:szCs w:val="24"/>
          <w:u w:val="single"/>
          <w:shd w:val="clear" w:color="auto" w:fill="FFFFFF"/>
        </w:rPr>
      </w:pPr>
    </w:p>
    <w:p w14:paraId="049482AF" w14:textId="77777777" w:rsidR="00EA5B89" w:rsidRDefault="00EA5B89" w:rsidP="00E4784B">
      <w:pPr>
        <w:spacing w:line="480" w:lineRule="auto"/>
        <w:jc w:val="both"/>
        <w:rPr>
          <w:rFonts w:ascii="Arial" w:hAnsi="Arial" w:cs="Arial"/>
          <w:color w:val="000000" w:themeColor="text1"/>
          <w:sz w:val="24"/>
          <w:szCs w:val="24"/>
          <w:u w:val="single"/>
          <w:shd w:val="clear" w:color="auto" w:fill="FFFFFF"/>
        </w:rPr>
      </w:pPr>
    </w:p>
    <w:p w14:paraId="506AAF3F" w14:textId="77777777" w:rsidR="00FA3D91" w:rsidRDefault="00FA3D91" w:rsidP="00E4784B">
      <w:pPr>
        <w:spacing w:line="480" w:lineRule="auto"/>
        <w:jc w:val="both"/>
        <w:rPr>
          <w:rFonts w:ascii="Arial" w:hAnsi="Arial" w:cs="Arial"/>
          <w:color w:val="000000" w:themeColor="text1"/>
          <w:sz w:val="24"/>
          <w:szCs w:val="24"/>
          <w:u w:val="single"/>
          <w:shd w:val="clear" w:color="auto" w:fill="FFFFFF"/>
        </w:rPr>
      </w:pPr>
    </w:p>
    <w:p w14:paraId="27D1E5D2" w14:textId="77777777" w:rsidR="00FA3D91" w:rsidRDefault="00FA3D91" w:rsidP="00E4784B">
      <w:pPr>
        <w:spacing w:line="480" w:lineRule="auto"/>
        <w:jc w:val="both"/>
        <w:rPr>
          <w:rFonts w:ascii="Arial" w:hAnsi="Arial" w:cs="Arial"/>
          <w:color w:val="000000" w:themeColor="text1"/>
          <w:sz w:val="24"/>
          <w:szCs w:val="24"/>
          <w:u w:val="single"/>
          <w:shd w:val="clear" w:color="auto" w:fill="FFFFFF"/>
        </w:rPr>
      </w:pPr>
    </w:p>
    <w:p w14:paraId="506633F0" w14:textId="77777777" w:rsidR="00EA5B89" w:rsidRDefault="00EA5B89" w:rsidP="00E4784B">
      <w:pPr>
        <w:spacing w:line="480" w:lineRule="auto"/>
        <w:jc w:val="both"/>
        <w:rPr>
          <w:rFonts w:ascii="Arial" w:hAnsi="Arial" w:cs="Arial"/>
          <w:color w:val="000000" w:themeColor="text1"/>
          <w:sz w:val="24"/>
          <w:szCs w:val="24"/>
          <w:u w:val="single"/>
          <w:shd w:val="clear" w:color="auto" w:fill="FFFFFF"/>
        </w:rPr>
      </w:pPr>
    </w:p>
    <w:p w14:paraId="7BE35926" w14:textId="77777777" w:rsidR="00EA5B89" w:rsidRDefault="00EA5B89" w:rsidP="00E4784B">
      <w:pPr>
        <w:spacing w:line="480" w:lineRule="auto"/>
        <w:jc w:val="both"/>
        <w:rPr>
          <w:rFonts w:ascii="Arial" w:hAnsi="Arial" w:cs="Arial"/>
          <w:color w:val="000000" w:themeColor="text1"/>
          <w:sz w:val="24"/>
          <w:szCs w:val="24"/>
          <w:u w:val="single"/>
          <w:shd w:val="clear" w:color="auto" w:fill="FFFFFF"/>
        </w:rPr>
      </w:pPr>
    </w:p>
    <w:p w14:paraId="5BDFF446" w14:textId="77777777" w:rsidR="00EA5B89" w:rsidRDefault="00EA5B89" w:rsidP="00E4784B">
      <w:pPr>
        <w:spacing w:line="480" w:lineRule="auto"/>
        <w:jc w:val="both"/>
        <w:rPr>
          <w:rFonts w:ascii="Arial" w:hAnsi="Arial" w:cs="Arial"/>
          <w:color w:val="000000" w:themeColor="text1"/>
          <w:sz w:val="24"/>
          <w:szCs w:val="24"/>
          <w:u w:val="single"/>
          <w:shd w:val="clear" w:color="auto" w:fill="FFFFFF"/>
        </w:rPr>
      </w:pPr>
    </w:p>
    <w:p w14:paraId="1E1824DC" w14:textId="3AB9BF50" w:rsidR="001D7AB7" w:rsidRPr="00AD177D" w:rsidRDefault="001D7AB7" w:rsidP="00E4784B">
      <w:pPr>
        <w:spacing w:line="480" w:lineRule="auto"/>
        <w:jc w:val="both"/>
        <w:rPr>
          <w:rFonts w:ascii="Arial" w:hAnsi="Arial" w:cs="Arial"/>
          <w:sz w:val="24"/>
          <w:szCs w:val="24"/>
        </w:rPr>
      </w:pPr>
      <w:r w:rsidRPr="00C75EA6">
        <w:rPr>
          <w:rFonts w:ascii="Arial" w:hAnsi="Arial" w:cs="Arial"/>
          <w:color w:val="000000" w:themeColor="text1"/>
          <w:sz w:val="24"/>
          <w:szCs w:val="24"/>
          <w:u w:val="single"/>
          <w:shd w:val="clear" w:color="auto" w:fill="FFFFFF"/>
        </w:rPr>
        <w:lastRenderedPageBreak/>
        <w:t>Methodology</w:t>
      </w:r>
    </w:p>
    <w:p w14:paraId="1F4ABE47" w14:textId="550CE4F2" w:rsidR="001D7AB7" w:rsidRDefault="001D7AB7" w:rsidP="00E4784B">
      <w:pPr>
        <w:pStyle w:val="CommentText"/>
        <w:spacing w:line="480" w:lineRule="auto"/>
        <w:jc w:val="both"/>
        <w:rPr>
          <w:rFonts w:ascii="Arial" w:hAnsi="Arial" w:cs="Arial"/>
          <w:sz w:val="24"/>
          <w:szCs w:val="24"/>
        </w:rPr>
      </w:pPr>
      <w:r>
        <w:rPr>
          <w:rFonts w:ascii="Arial" w:hAnsi="Arial" w:cs="Arial"/>
          <w:color w:val="000000" w:themeColor="text1"/>
          <w:sz w:val="24"/>
          <w:szCs w:val="24"/>
          <w:shd w:val="clear" w:color="auto" w:fill="FFFFFF"/>
        </w:rPr>
        <w:t>Throughout this literature review, the EBP process was followed. A systematic literature search was completed between January 2017</w:t>
      </w:r>
      <w:r w:rsidR="00244FF2">
        <w:rPr>
          <w:rFonts w:ascii="Arial" w:hAnsi="Arial" w:cs="Arial"/>
          <w:color w:val="000000" w:themeColor="text1"/>
          <w:sz w:val="24"/>
          <w:szCs w:val="24"/>
          <w:shd w:val="clear" w:color="auto" w:fill="FFFFFF"/>
        </w:rPr>
        <w:t xml:space="preserve"> and</w:t>
      </w:r>
      <w:r>
        <w:rPr>
          <w:rFonts w:ascii="Arial" w:hAnsi="Arial" w:cs="Arial"/>
          <w:color w:val="000000" w:themeColor="text1"/>
          <w:sz w:val="24"/>
          <w:szCs w:val="24"/>
          <w:shd w:val="clear" w:color="auto" w:fill="FFFFFF"/>
        </w:rPr>
        <w:t xml:space="preserve"> January 2018. </w:t>
      </w:r>
      <w:r w:rsidR="00811718">
        <w:rPr>
          <w:rFonts w:ascii="Arial" w:hAnsi="Arial" w:cs="Arial"/>
          <w:sz w:val="24"/>
          <w:szCs w:val="24"/>
        </w:rPr>
        <w:t>This purposive sampling</w:t>
      </w:r>
      <w:r>
        <w:rPr>
          <w:rFonts w:ascii="Arial" w:hAnsi="Arial" w:cs="Arial"/>
          <w:sz w:val="24"/>
          <w:szCs w:val="24"/>
        </w:rPr>
        <w:t xml:space="preserve"> used synonyms, natural language, f</w:t>
      </w:r>
      <w:r w:rsidRPr="00C36F84">
        <w:rPr>
          <w:rFonts w:ascii="Arial" w:hAnsi="Arial" w:cs="Arial"/>
          <w:sz w:val="24"/>
          <w:szCs w:val="24"/>
        </w:rPr>
        <w:t>ree text searching, truncation, index terms and MeSH terms</w:t>
      </w:r>
      <w:r w:rsidR="003B3B51">
        <w:rPr>
          <w:rFonts w:ascii="Arial" w:hAnsi="Arial" w:cs="Arial"/>
          <w:sz w:val="24"/>
          <w:szCs w:val="24"/>
        </w:rPr>
        <w:t>,</w:t>
      </w:r>
      <w:r>
        <w:rPr>
          <w:rFonts w:ascii="Arial" w:hAnsi="Arial" w:cs="Arial"/>
          <w:sz w:val="24"/>
          <w:szCs w:val="24"/>
        </w:rPr>
        <w:t xml:space="preserve"> combined with Boolean operators</w:t>
      </w:r>
      <w:r w:rsidRPr="00C36F84">
        <w:rPr>
          <w:rFonts w:ascii="Arial" w:hAnsi="Arial" w:cs="Arial"/>
          <w:sz w:val="24"/>
          <w:szCs w:val="24"/>
        </w:rPr>
        <w:t xml:space="preserve"> to guarantee a ri</w:t>
      </w:r>
      <w:r w:rsidR="00295FD7">
        <w:rPr>
          <w:rFonts w:ascii="Arial" w:hAnsi="Arial" w:cs="Arial"/>
          <w:sz w:val="24"/>
          <w:szCs w:val="24"/>
        </w:rPr>
        <w:t>gorous and reliable search (</w:t>
      </w:r>
      <w:r w:rsidRPr="00C36F84">
        <w:rPr>
          <w:rFonts w:ascii="Arial" w:hAnsi="Arial" w:cs="Arial"/>
          <w:sz w:val="24"/>
          <w:szCs w:val="24"/>
        </w:rPr>
        <w:t>Grove et al. 2013).</w:t>
      </w:r>
      <w:r>
        <w:rPr>
          <w:rFonts w:ascii="Arial" w:hAnsi="Arial" w:cs="Arial"/>
          <w:sz w:val="24"/>
          <w:szCs w:val="24"/>
        </w:rPr>
        <w:t xml:space="preserve">  In order to confirm triangulation, a</w:t>
      </w:r>
      <w:r w:rsidRPr="00C36F84">
        <w:rPr>
          <w:rFonts w:ascii="Arial" w:hAnsi="Arial" w:cs="Arial"/>
          <w:sz w:val="24"/>
          <w:szCs w:val="24"/>
        </w:rPr>
        <w:t xml:space="preserve">lternative spellings and keywords of relevant articles </w:t>
      </w:r>
      <w:r w:rsidR="00811718">
        <w:rPr>
          <w:rFonts w:ascii="Arial" w:hAnsi="Arial" w:cs="Arial"/>
          <w:sz w:val="24"/>
          <w:szCs w:val="24"/>
        </w:rPr>
        <w:t>have</w:t>
      </w:r>
      <w:r>
        <w:rPr>
          <w:rFonts w:ascii="Arial" w:hAnsi="Arial" w:cs="Arial"/>
          <w:sz w:val="24"/>
          <w:szCs w:val="24"/>
        </w:rPr>
        <w:t xml:space="preserve"> been included</w:t>
      </w:r>
      <w:r w:rsidR="003B3B51">
        <w:rPr>
          <w:rFonts w:ascii="Arial" w:hAnsi="Arial" w:cs="Arial"/>
          <w:sz w:val="24"/>
          <w:szCs w:val="24"/>
        </w:rPr>
        <w:t>,</w:t>
      </w:r>
      <w:r>
        <w:rPr>
          <w:rFonts w:ascii="Arial" w:hAnsi="Arial" w:cs="Arial"/>
          <w:sz w:val="24"/>
          <w:szCs w:val="24"/>
        </w:rPr>
        <w:t xml:space="preserve"> and the search has been conducted </w:t>
      </w:r>
      <w:r w:rsidR="003B3B51">
        <w:rPr>
          <w:rFonts w:ascii="Arial" w:hAnsi="Arial" w:cs="Arial"/>
          <w:sz w:val="24"/>
          <w:szCs w:val="24"/>
        </w:rPr>
        <w:t>via multiple</w:t>
      </w:r>
      <w:r>
        <w:rPr>
          <w:rFonts w:ascii="Arial" w:hAnsi="Arial" w:cs="Arial"/>
          <w:sz w:val="24"/>
          <w:szCs w:val="24"/>
        </w:rPr>
        <w:t xml:space="preserve"> databases </w:t>
      </w:r>
      <w:r w:rsidRPr="00C36F84">
        <w:rPr>
          <w:rFonts w:ascii="Arial" w:hAnsi="Arial" w:cs="Arial"/>
          <w:sz w:val="24"/>
          <w:szCs w:val="24"/>
        </w:rPr>
        <w:t>(McGove</w:t>
      </w:r>
      <w:r>
        <w:rPr>
          <w:rFonts w:ascii="Arial" w:hAnsi="Arial" w:cs="Arial"/>
          <w:sz w:val="24"/>
          <w:szCs w:val="24"/>
        </w:rPr>
        <w:t>rn et al. 20</w:t>
      </w:r>
      <w:r w:rsidR="003B3B51">
        <w:rPr>
          <w:rFonts w:ascii="Arial" w:hAnsi="Arial" w:cs="Arial"/>
          <w:sz w:val="24"/>
          <w:szCs w:val="24"/>
        </w:rPr>
        <w:t>01; Aveyard</w:t>
      </w:r>
      <w:r w:rsidR="00384B8E">
        <w:rPr>
          <w:rFonts w:ascii="Arial" w:hAnsi="Arial" w:cs="Arial"/>
          <w:sz w:val="24"/>
          <w:szCs w:val="24"/>
        </w:rPr>
        <w:t xml:space="preserve"> and Sharp</w:t>
      </w:r>
      <w:r w:rsidR="003B3B51">
        <w:rPr>
          <w:rFonts w:ascii="Arial" w:hAnsi="Arial" w:cs="Arial"/>
          <w:sz w:val="24"/>
          <w:szCs w:val="24"/>
        </w:rPr>
        <w:t xml:space="preserve">, 2013).  Many </w:t>
      </w:r>
      <w:r>
        <w:rPr>
          <w:rFonts w:ascii="Arial" w:hAnsi="Arial" w:cs="Arial"/>
          <w:sz w:val="24"/>
          <w:szCs w:val="24"/>
        </w:rPr>
        <w:t>online sources</w:t>
      </w:r>
      <w:r w:rsidR="00811718">
        <w:rPr>
          <w:rFonts w:ascii="Arial" w:hAnsi="Arial" w:cs="Arial"/>
          <w:sz w:val="24"/>
          <w:szCs w:val="24"/>
        </w:rPr>
        <w:t xml:space="preserve"> and databases</w:t>
      </w:r>
      <w:r>
        <w:rPr>
          <w:rFonts w:ascii="Arial" w:hAnsi="Arial" w:cs="Arial"/>
          <w:sz w:val="24"/>
          <w:szCs w:val="24"/>
        </w:rPr>
        <w:t xml:space="preserve"> were searched, including grey literature in order to limit pu</w:t>
      </w:r>
      <w:r w:rsidR="00811718">
        <w:rPr>
          <w:rFonts w:ascii="Arial" w:hAnsi="Arial" w:cs="Arial"/>
          <w:sz w:val="24"/>
          <w:szCs w:val="24"/>
        </w:rPr>
        <w:t xml:space="preserve">blication bias. </w:t>
      </w:r>
      <w:r>
        <w:rPr>
          <w:rFonts w:ascii="Arial" w:hAnsi="Arial" w:cs="Arial"/>
          <w:sz w:val="24"/>
          <w:szCs w:val="24"/>
        </w:rPr>
        <w:t xml:space="preserve">  Rothstein et al. (2005) argue that publication bias threatens the validity of even the most thorough of reviews, if the only articles reviewed are, themselves, biased.  </w:t>
      </w:r>
    </w:p>
    <w:p w14:paraId="11725FAB" w14:textId="77777777" w:rsidR="001D7AB7" w:rsidRDefault="001D7AB7" w:rsidP="00E4784B">
      <w:pPr>
        <w:tabs>
          <w:tab w:val="left" w:pos="5760"/>
        </w:tabs>
        <w:spacing w:after="0" w:line="480" w:lineRule="auto"/>
        <w:jc w:val="both"/>
        <w:rPr>
          <w:rFonts w:ascii="Arial" w:hAnsi="Arial" w:cs="Arial"/>
          <w:sz w:val="24"/>
          <w:szCs w:val="24"/>
        </w:rPr>
      </w:pPr>
      <w:r>
        <w:rPr>
          <w:rFonts w:ascii="Arial" w:hAnsi="Arial" w:cs="Arial"/>
          <w:sz w:val="24"/>
          <w:szCs w:val="24"/>
        </w:rPr>
        <w:tab/>
      </w:r>
    </w:p>
    <w:p w14:paraId="2069416C" w14:textId="2D0CCEC1" w:rsidR="001D7AB7" w:rsidRDefault="001D7AB7" w:rsidP="00E4784B">
      <w:pPr>
        <w:spacing w:line="480" w:lineRule="auto"/>
        <w:jc w:val="both"/>
        <w:rPr>
          <w:rFonts w:ascii="Arial" w:hAnsi="Arial" w:cs="Arial"/>
          <w:sz w:val="24"/>
          <w:szCs w:val="24"/>
        </w:rPr>
      </w:pPr>
      <w:r>
        <w:rPr>
          <w:rFonts w:ascii="Arial" w:hAnsi="Arial" w:cs="Arial"/>
          <w:color w:val="000000" w:themeColor="text1"/>
          <w:sz w:val="24"/>
          <w:szCs w:val="24"/>
          <w:shd w:val="clear" w:color="auto" w:fill="FFFFFF"/>
        </w:rPr>
        <w:t>A successful literature review requires the application of inclusion and exclus</w:t>
      </w:r>
      <w:r w:rsidR="003B3B51">
        <w:rPr>
          <w:rFonts w:ascii="Arial" w:hAnsi="Arial" w:cs="Arial"/>
          <w:color w:val="000000" w:themeColor="text1"/>
          <w:sz w:val="24"/>
          <w:szCs w:val="24"/>
          <w:shd w:val="clear" w:color="auto" w:fill="FFFFFF"/>
        </w:rPr>
        <w:t>ion criteria, as per</w:t>
      </w:r>
      <w:r>
        <w:rPr>
          <w:rFonts w:ascii="Arial" w:hAnsi="Arial" w:cs="Arial"/>
          <w:color w:val="000000" w:themeColor="text1"/>
          <w:sz w:val="24"/>
          <w:szCs w:val="24"/>
          <w:shd w:val="clear" w:color="auto" w:fill="FFFFFF"/>
        </w:rPr>
        <w:t xml:space="preserve"> by </w:t>
      </w:r>
      <w:r>
        <w:rPr>
          <w:rFonts w:ascii="Arial" w:hAnsi="Arial" w:cs="Arial"/>
          <w:sz w:val="24"/>
          <w:szCs w:val="24"/>
        </w:rPr>
        <w:t>Gerrish and Lacey (2010).  T</w:t>
      </w:r>
      <w:r w:rsidRPr="00C36F84">
        <w:rPr>
          <w:rFonts w:ascii="Arial" w:hAnsi="Arial" w:cs="Arial"/>
          <w:sz w:val="24"/>
          <w:szCs w:val="24"/>
        </w:rPr>
        <w:t xml:space="preserve">able </w:t>
      </w:r>
      <w:r w:rsidR="005421B1">
        <w:rPr>
          <w:rFonts w:ascii="Arial" w:hAnsi="Arial" w:cs="Arial"/>
          <w:sz w:val="24"/>
          <w:szCs w:val="24"/>
        </w:rPr>
        <w:t xml:space="preserve">2 </w:t>
      </w:r>
      <w:r w:rsidRPr="00C36F84">
        <w:rPr>
          <w:rFonts w:ascii="Arial" w:hAnsi="Arial" w:cs="Arial"/>
          <w:sz w:val="24"/>
          <w:szCs w:val="24"/>
        </w:rPr>
        <w:t xml:space="preserve">provides the inclusion/exclusion criteria </w:t>
      </w:r>
      <w:r>
        <w:rPr>
          <w:rFonts w:ascii="Arial" w:hAnsi="Arial" w:cs="Arial"/>
          <w:sz w:val="24"/>
          <w:szCs w:val="24"/>
        </w:rPr>
        <w:t>and the rationale for them.</w:t>
      </w:r>
    </w:p>
    <w:p w14:paraId="047BFFBF" w14:textId="77777777" w:rsidR="00244FF2" w:rsidRDefault="00244FF2" w:rsidP="00E4784B">
      <w:pPr>
        <w:spacing w:line="480" w:lineRule="auto"/>
        <w:jc w:val="both"/>
        <w:rPr>
          <w:rFonts w:ascii="Arial" w:hAnsi="Arial" w:cs="Arial"/>
          <w:sz w:val="24"/>
          <w:szCs w:val="24"/>
          <w:u w:val="single"/>
        </w:rPr>
      </w:pPr>
    </w:p>
    <w:p w14:paraId="158D09B9" w14:textId="77777777" w:rsidR="00244FF2" w:rsidRDefault="00244FF2" w:rsidP="00E4784B">
      <w:pPr>
        <w:spacing w:line="480" w:lineRule="auto"/>
        <w:jc w:val="both"/>
        <w:rPr>
          <w:rFonts w:ascii="Arial" w:hAnsi="Arial" w:cs="Arial"/>
          <w:sz w:val="24"/>
          <w:szCs w:val="24"/>
          <w:u w:val="single"/>
        </w:rPr>
      </w:pPr>
    </w:p>
    <w:p w14:paraId="5F6492F6" w14:textId="77777777" w:rsidR="00295FD7" w:rsidRDefault="00295FD7" w:rsidP="00E4784B">
      <w:pPr>
        <w:spacing w:line="480" w:lineRule="auto"/>
        <w:jc w:val="both"/>
        <w:rPr>
          <w:rFonts w:ascii="Arial" w:hAnsi="Arial" w:cs="Arial"/>
          <w:sz w:val="24"/>
          <w:szCs w:val="24"/>
          <w:u w:val="single"/>
        </w:rPr>
      </w:pPr>
    </w:p>
    <w:p w14:paraId="3066C0D5" w14:textId="77777777" w:rsidR="00295FD7" w:rsidRDefault="00295FD7" w:rsidP="00E4784B">
      <w:pPr>
        <w:spacing w:line="480" w:lineRule="auto"/>
        <w:jc w:val="both"/>
        <w:rPr>
          <w:rFonts w:ascii="Arial" w:hAnsi="Arial" w:cs="Arial"/>
          <w:sz w:val="24"/>
          <w:szCs w:val="24"/>
          <w:u w:val="single"/>
        </w:rPr>
      </w:pPr>
    </w:p>
    <w:p w14:paraId="71008092" w14:textId="77777777" w:rsidR="00295FD7" w:rsidRDefault="00295FD7" w:rsidP="00E4784B">
      <w:pPr>
        <w:spacing w:line="480" w:lineRule="auto"/>
        <w:jc w:val="both"/>
        <w:rPr>
          <w:rFonts w:ascii="Arial" w:hAnsi="Arial" w:cs="Arial"/>
          <w:sz w:val="24"/>
          <w:szCs w:val="24"/>
          <w:u w:val="single"/>
        </w:rPr>
      </w:pPr>
    </w:p>
    <w:p w14:paraId="3B514F09" w14:textId="77777777" w:rsidR="00295FD7" w:rsidRDefault="00295FD7" w:rsidP="00E4784B">
      <w:pPr>
        <w:spacing w:line="480" w:lineRule="auto"/>
        <w:jc w:val="both"/>
        <w:rPr>
          <w:rFonts w:ascii="Arial" w:hAnsi="Arial" w:cs="Arial"/>
          <w:sz w:val="24"/>
          <w:szCs w:val="24"/>
          <w:u w:val="single"/>
        </w:rPr>
      </w:pPr>
    </w:p>
    <w:p w14:paraId="68E3CBF9" w14:textId="72A3EF21" w:rsidR="001D7AB7" w:rsidRPr="00E53522" w:rsidRDefault="003B3B51" w:rsidP="00E4784B">
      <w:pPr>
        <w:spacing w:line="480" w:lineRule="auto"/>
        <w:jc w:val="both"/>
        <w:rPr>
          <w:rFonts w:ascii="Arial" w:hAnsi="Arial" w:cs="Arial"/>
          <w:i/>
          <w:sz w:val="24"/>
          <w:szCs w:val="24"/>
        </w:rPr>
      </w:pPr>
      <w:r w:rsidRPr="00E53522">
        <w:rPr>
          <w:rFonts w:ascii="Arial" w:hAnsi="Arial" w:cs="Arial"/>
          <w:i/>
          <w:sz w:val="24"/>
          <w:szCs w:val="24"/>
        </w:rPr>
        <w:lastRenderedPageBreak/>
        <w:t>T</w:t>
      </w:r>
      <w:r w:rsidR="005421B1" w:rsidRPr="00E53522">
        <w:rPr>
          <w:rFonts w:ascii="Arial" w:hAnsi="Arial" w:cs="Arial"/>
          <w:i/>
          <w:sz w:val="24"/>
          <w:szCs w:val="24"/>
        </w:rPr>
        <w:t>able 2</w:t>
      </w:r>
      <w:r w:rsidR="001D7AB7" w:rsidRPr="00E53522">
        <w:rPr>
          <w:rFonts w:ascii="Arial" w:hAnsi="Arial" w:cs="Arial"/>
          <w:i/>
          <w:sz w:val="24"/>
          <w:szCs w:val="24"/>
        </w:rPr>
        <w:t xml:space="preserve"> - Inclusion/exclusion criteria</w:t>
      </w:r>
    </w:p>
    <w:tbl>
      <w:tblPr>
        <w:tblStyle w:val="TableGrid"/>
        <w:tblW w:w="9016" w:type="dxa"/>
        <w:tblLook w:val="04A0" w:firstRow="1" w:lastRow="0" w:firstColumn="1" w:lastColumn="0" w:noHBand="0" w:noVBand="1"/>
      </w:tblPr>
      <w:tblGrid>
        <w:gridCol w:w="2317"/>
        <w:gridCol w:w="2073"/>
        <w:gridCol w:w="4626"/>
      </w:tblGrid>
      <w:tr w:rsidR="001D7AB7" w:rsidRPr="00C36F84" w14:paraId="3812BE0D" w14:textId="77777777" w:rsidTr="009E1AC4">
        <w:tc>
          <w:tcPr>
            <w:tcW w:w="2317" w:type="dxa"/>
          </w:tcPr>
          <w:p w14:paraId="0614ED33" w14:textId="77777777" w:rsidR="001D7AB7" w:rsidRPr="00C36F84" w:rsidRDefault="001D7AB7" w:rsidP="00E4784B">
            <w:pPr>
              <w:spacing w:line="360" w:lineRule="auto"/>
              <w:contextualSpacing/>
              <w:jc w:val="both"/>
              <w:rPr>
                <w:rFonts w:ascii="Arial" w:hAnsi="Arial" w:cs="Arial"/>
                <w:b/>
                <w:sz w:val="24"/>
                <w:szCs w:val="24"/>
              </w:rPr>
            </w:pPr>
            <w:r w:rsidRPr="00C36F84">
              <w:rPr>
                <w:rFonts w:ascii="Arial" w:hAnsi="Arial" w:cs="Arial"/>
                <w:b/>
                <w:sz w:val="24"/>
                <w:szCs w:val="24"/>
              </w:rPr>
              <w:t>Inclusion Criteria</w:t>
            </w:r>
          </w:p>
        </w:tc>
        <w:tc>
          <w:tcPr>
            <w:tcW w:w="2073" w:type="dxa"/>
          </w:tcPr>
          <w:p w14:paraId="6BDC5F05" w14:textId="77777777" w:rsidR="001D7AB7" w:rsidRPr="00C36F84" w:rsidRDefault="001D7AB7" w:rsidP="00E4784B">
            <w:pPr>
              <w:spacing w:line="360" w:lineRule="auto"/>
              <w:contextualSpacing/>
              <w:jc w:val="both"/>
              <w:rPr>
                <w:rFonts w:ascii="Arial" w:hAnsi="Arial" w:cs="Arial"/>
                <w:b/>
                <w:sz w:val="24"/>
                <w:szCs w:val="24"/>
              </w:rPr>
            </w:pPr>
            <w:r w:rsidRPr="00C36F84">
              <w:rPr>
                <w:rFonts w:ascii="Arial" w:hAnsi="Arial" w:cs="Arial"/>
                <w:b/>
                <w:sz w:val="24"/>
                <w:szCs w:val="24"/>
              </w:rPr>
              <w:t>Exclusion Criteria</w:t>
            </w:r>
          </w:p>
        </w:tc>
        <w:tc>
          <w:tcPr>
            <w:tcW w:w="4626" w:type="dxa"/>
          </w:tcPr>
          <w:p w14:paraId="00362414" w14:textId="77777777" w:rsidR="001D7AB7" w:rsidRPr="00C36F84" w:rsidRDefault="001D7AB7" w:rsidP="00E4784B">
            <w:pPr>
              <w:spacing w:line="360" w:lineRule="auto"/>
              <w:contextualSpacing/>
              <w:jc w:val="both"/>
              <w:rPr>
                <w:rFonts w:ascii="Arial" w:hAnsi="Arial" w:cs="Arial"/>
                <w:b/>
                <w:sz w:val="24"/>
                <w:szCs w:val="24"/>
              </w:rPr>
            </w:pPr>
            <w:r>
              <w:rPr>
                <w:rFonts w:ascii="Arial" w:hAnsi="Arial" w:cs="Arial"/>
                <w:b/>
                <w:sz w:val="24"/>
                <w:szCs w:val="24"/>
              </w:rPr>
              <w:t>Rationale</w:t>
            </w:r>
          </w:p>
        </w:tc>
      </w:tr>
      <w:tr w:rsidR="001D7AB7" w:rsidRPr="00C36F84" w14:paraId="304CD605" w14:textId="77777777" w:rsidTr="009E1AC4">
        <w:tc>
          <w:tcPr>
            <w:tcW w:w="2317" w:type="dxa"/>
          </w:tcPr>
          <w:p w14:paraId="4211C7B3" w14:textId="77777777" w:rsidR="001D7AB7" w:rsidRPr="00C36F84" w:rsidRDefault="001D7AB7" w:rsidP="00E4784B">
            <w:pPr>
              <w:spacing w:line="360" w:lineRule="auto"/>
              <w:contextualSpacing/>
              <w:jc w:val="both"/>
              <w:rPr>
                <w:rFonts w:ascii="Arial" w:hAnsi="Arial" w:cs="Arial"/>
                <w:sz w:val="24"/>
                <w:szCs w:val="24"/>
              </w:rPr>
            </w:pPr>
            <w:r w:rsidRPr="00C36F84">
              <w:rPr>
                <w:rFonts w:ascii="Arial" w:hAnsi="Arial" w:cs="Arial"/>
                <w:sz w:val="24"/>
                <w:szCs w:val="24"/>
              </w:rPr>
              <w:t>Full text</w:t>
            </w:r>
          </w:p>
        </w:tc>
        <w:tc>
          <w:tcPr>
            <w:tcW w:w="2073" w:type="dxa"/>
          </w:tcPr>
          <w:p w14:paraId="3F26F120" w14:textId="77777777" w:rsidR="001D7AB7" w:rsidRPr="00C36F84" w:rsidRDefault="001D7AB7" w:rsidP="00E4784B">
            <w:pPr>
              <w:spacing w:line="360" w:lineRule="auto"/>
              <w:contextualSpacing/>
              <w:jc w:val="both"/>
              <w:rPr>
                <w:rFonts w:ascii="Arial" w:hAnsi="Arial" w:cs="Arial"/>
                <w:sz w:val="24"/>
                <w:szCs w:val="24"/>
              </w:rPr>
            </w:pPr>
            <w:r w:rsidRPr="00C36F84">
              <w:rPr>
                <w:rFonts w:ascii="Arial" w:hAnsi="Arial" w:cs="Arial"/>
                <w:sz w:val="24"/>
                <w:szCs w:val="24"/>
              </w:rPr>
              <w:t xml:space="preserve">Abstract only </w:t>
            </w:r>
          </w:p>
        </w:tc>
        <w:tc>
          <w:tcPr>
            <w:tcW w:w="4626" w:type="dxa"/>
          </w:tcPr>
          <w:p w14:paraId="53FD1CF5" w14:textId="77777777" w:rsidR="001D7AB7" w:rsidRPr="00C36F84" w:rsidRDefault="001D7AB7" w:rsidP="00E4784B">
            <w:pPr>
              <w:spacing w:line="360" w:lineRule="auto"/>
              <w:contextualSpacing/>
              <w:jc w:val="both"/>
              <w:rPr>
                <w:rFonts w:ascii="Arial" w:hAnsi="Arial" w:cs="Arial"/>
                <w:sz w:val="24"/>
                <w:szCs w:val="24"/>
              </w:rPr>
            </w:pPr>
            <w:r>
              <w:rPr>
                <w:rFonts w:ascii="Arial" w:hAnsi="Arial" w:cs="Arial"/>
                <w:sz w:val="24"/>
                <w:szCs w:val="24"/>
              </w:rPr>
              <w:t>To allow a thorough critique of entire paper</w:t>
            </w:r>
          </w:p>
        </w:tc>
      </w:tr>
      <w:tr w:rsidR="001D7AB7" w:rsidRPr="00C36F84" w14:paraId="69100F06" w14:textId="77777777" w:rsidTr="009E1AC4">
        <w:tc>
          <w:tcPr>
            <w:tcW w:w="2317" w:type="dxa"/>
          </w:tcPr>
          <w:p w14:paraId="0EBB50B1" w14:textId="77777777" w:rsidR="001D7AB7" w:rsidRPr="00C36F84" w:rsidRDefault="001D7AB7" w:rsidP="00E4784B">
            <w:pPr>
              <w:spacing w:line="360" w:lineRule="auto"/>
              <w:contextualSpacing/>
              <w:jc w:val="both"/>
              <w:rPr>
                <w:rFonts w:ascii="Arial" w:hAnsi="Arial" w:cs="Arial"/>
                <w:sz w:val="24"/>
                <w:szCs w:val="24"/>
              </w:rPr>
            </w:pPr>
            <w:r w:rsidRPr="00C36F84">
              <w:rPr>
                <w:rFonts w:ascii="Arial" w:hAnsi="Arial" w:cs="Arial"/>
                <w:sz w:val="24"/>
                <w:szCs w:val="24"/>
              </w:rPr>
              <w:t>English Language</w:t>
            </w:r>
          </w:p>
        </w:tc>
        <w:tc>
          <w:tcPr>
            <w:tcW w:w="2073" w:type="dxa"/>
          </w:tcPr>
          <w:p w14:paraId="431345BB" w14:textId="77777777" w:rsidR="001D7AB7" w:rsidRPr="00C36F84" w:rsidRDefault="001D7AB7" w:rsidP="00E4784B">
            <w:pPr>
              <w:spacing w:line="360" w:lineRule="auto"/>
              <w:contextualSpacing/>
              <w:jc w:val="both"/>
              <w:rPr>
                <w:rFonts w:ascii="Arial" w:hAnsi="Arial" w:cs="Arial"/>
                <w:sz w:val="24"/>
                <w:szCs w:val="24"/>
              </w:rPr>
            </w:pPr>
            <w:r w:rsidRPr="00C36F84">
              <w:rPr>
                <w:rFonts w:ascii="Arial" w:hAnsi="Arial" w:cs="Arial"/>
                <w:sz w:val="24"/>
                <w:szCs w:val="24"/>
              </w:rPr>
              <w:t>Non – English Language</w:t>
            </w:r>
          </w:p>
        </w:tc>
        <w:tc>
          <w:tcPr>
            <w:tcW w:w="4626" w:type="dxa"/>
          </w:tcPr>
          <w:p w14:paraId="5566EFF3" w14:textId="77777777" w:rsidR="001D7AB7" w:rsidRPr="00C36F84" w:rsidRDefault="001D7AB7" w:rsidP="00E4784B">
            <w:pPr>
              <w:spacing w:line="360" w:lineRule="auto"/>
              <w:contextualSpacing/>
              <w:jc w:val="both"/>
              <w:rPr>
                <w:rFonts w:ascii="Arial" w:hAnsi="Arial" w:cs="Arial"/>
                <w:sz w:val="24"/>
                <w:szCs w:val="24"/>
              </w:rPr>
            </w:pPr>
            <w:r>
              <w:rPr>
                <w:rFonts w:ascii="Arial" w:hAnsi="Arial" w:cs="Arial"/>
                <w:sz w:val="24"/>
                <w:szCs w:val="24"/>
              </w:rPr>
              <w:t>To avoid translation costs</w:t>
            </w:r>
          </w:p>
        </w:tc>
      </w:tr>
      <w:tr w:rsidR="001D7AB7" w:rsidRPr="00C36F84" w14:paraId="7F02997E" w14:textId="77777777" w:rsidTr="009E1AC4">
        <w:tc>
          <w:tcPr>
            <w:tcW w:w="2317" w:type="dxa"/>
          </w:tcPr>
          <w:p w14:paraId="281D398A" w14:textId="77777777" w:rsidR="001D7AB7" w:rsidRPr="00C36F84" w:rsidRDefault="001D7AB7" w:rsidP="00E4784B">
            <w:pPr>
              <w:spacing w:line="360" w:lineRule="auto"/>
              <w:contextualSpacing/>
              <w:jc w:val="both"/>
              <w:rPr>
                <w:rFonts w:ascii="Arial" w:hAnsi="Arial" w:cs="Arial"/>
                <w:sz w:val="24"/>
                <w:szCs w:val="24"/>
              </w:rPr>
            </w:pPr>
            <w:r>
              <w:rPr>
                <w:rFonts w:ascii="Arial" w:hAnsi="Arial" w:cs="Arial"/>
                <w:sz w:val="24"/>
                <w:szCs w:val="24"/>
              </w:rPr>
              <w:t>2008-2017</w:t>
            </w:r>
          </w:p>
        </w:tc>
        <w:tc>
          <w:tcPr>
            <w:tcW w:w="2073" w:type="dxa"/>
          </w:tcPr>
          <w:p w14:paraId="04352D3E" w14:textId="77777777" w:rsidR="001D7AB7" w:rsidRPr="00C36F84" w:rsidRDefault="001D7AB7" w:rsidP="00E4784B">
            <w:pPr>
              <w:spacing w:line="360" w:lineRule="auto"/>
              <w:contextualSpacing/>
              <w:jc w:val="both"/>
              <w:rPr>
                <w:rFonts w:ascii="Arial" w:hAnsi="Arial" w:cs="Arial"/>
                <w:sz w:val="24"/>
                <w:szCs w:val="24"/>
              </w:rPr>
            </w:pPr>
            <w:r w:rsidRPr="00C36F84">
              <w:rPr>
                <w:rFonts w:ascii="Arial" w:hAnsi="Arial" w:cs="Arial"/>
                <w:sz w:val="24"/>
                <w:szCs w:val="24"/>
              </w:rPr>
              <w:t>Before</w:t>
            </w:r>
            <w:r>
              <w:rPr>
                <w:rFonts w:ascii="Arial" w:hAnsi="Arial" w:cs="Arial"/>
                <w:sz w:val="24"/>
                <w:szCs w:val="24"/>
              </w:rPr>
              <w:t xml:space="preserve"> 2008</w:t>
            </w:r>
          </w:p>
        </w:tc>
        <w:tc>
          <w:tcPr>
            <w:tcW w:w="4626" w:type="dxa"/>
          </w:tcPr>
          <w:p w14:paraId="0715494B" w14:textId="77777777" w:rsidR="001D7AB7" w:rsidRDefault="001D7AB7" w:rsidP="00E4784B">
            <w:pPr>
              <w:spacing w:line="360" w:lineRule="auto"/>
              <w:contextualSpacing/>
              <w:jc w:val="both"/>
              <w:rPr>
                <w:rFonts w:ascii="Arial" w:hAnsi="Arial" w:cs="Arial"/>
                <w:sz w:val="24"/>
                <w:szCs w:val="24"/>
              </w:rPr>
            </w:pPr>
            <w:r>
              <w:rPr>
                <w:rFonts w:ascii="Arial" w:hAnsi="Arial" w:cs="Arial"/>
                <w:sz w:val="24"/>
                <w:szCs w:val="24"/>
              </w:rPr>
              <w:t>To include research which included the register utilised by the Toby trial (Azzopardi et al. 2009).</w:t>
            </w:r>
          </w:p>
          <w:p w14:paraId="56A96456" w14:textId="77777777" w:rsidR="001D7AB7" w:rsidRPr="00C36F84" w:rsidRDefault="001D7AB7" w:rsidP="00E4784B">
            <w:pPr>
              <w:spacing w:line="360" w:lineRule="auto"/>
              <w:contextualSpacing/>
              <w:jc w:val="both"/>
              <w:rPr>
                <w:rFonts w:ascii="Arial" w:hAnsi="Arial" w:cs="Arial"/>
                <w:sz w:val="24"/>
                <w:szCs w:val="24"/>
              </w:rPr>
            </w:pPr>
            <w:r>
              <w:rPr>
                <w:rFonts w:ascii="Arial" w:hAnsi="Arial" w:cs="Arial"/>
                <w:sz w:val="24"/>
                <w:szCs w:val="24"/>
              </w:rPr>
              <w:t>To e</w:t>
            </w:r>
            <w:r w:rsidRPr="00C36F84">
              <w:rPr>
                <w:rFonts w:ascii="Arial" w:hAnsi="Arial" w:cs="Arial"/>
                <w:sz w:val="24"/>
                <w:szCs w:val="24"/>
              </w:rPr>
              <w:t>nsur</w:t>
            </w:r>
            <w:r>
              <w:rPr>
                <w:rFonts w:ascii="Arial" w:hAnsi="Arial" w:cs="Arial"/>
                <w:sz w:val="24"/>
                <w:szCs w:val="24"/>
              </w:rPr>
              <w:t xml:space="preserve">e </w:t>
            </w:r>
            <w:r w:rsidRPr="00C36F84">
              <w:rPr>
                <w:rFonts w:ascii="Arial" w:hAnsi="Arial" w:cs="Arial"/>
                <w:sz w:val="24"/>
                <w:szCs w:val="24"/>
              </w:rPr>
              <w:t>up to date evidence</w:t>
            </w:r>
            <w:r>
              <w:rPr>
                <w:rFonts w:ascii="Arial" w:hAnsi="Arial" w:cs="Arial"/>
                <w:sz w:val="24"/>
                <w:szCs w:val="24"/>
              </w:rPr>
              <w:t xml:space="preserve"> is available for review.</w:t>
            </w:r>
          </w:p>
          <w:p w14:paraId="3B7B29E2" w14:textId="77777777" w:rsidR="001D7AB7" w:rsidRPr="00C36F84" w:rsidRDefault="001D7AB7" w:rsidP="00E4784B">
            <w:pPr>
              <w:spacing w:line="360" w:lineRule="auto"/>
              <w:contextualSpacing/>
              <w:jc w:val="both"/>
              <w:rPr>
                <w:rFonts w:ascii="Arial" w:hAnsi="Arial" w:cs="Arial"/>
                <w:sz w:val="24"/>
                <w:szCs w:val="24"/>
              </w:rPr>
            </w:pPr>
          </w:p>
        </w:tc>
      </w:tr>
      <w:tr w:rsidR="001D7AB7" w:rsidRPr="00C36F84" w14:paraId="5C54B3A0" w14:textId="77777777" w:rsidTr="009E1AC4">
        <w:tc>
          <w:tcPr>
            <w:tcW w:w="2317" w:type="dxa"/>
          </w:tcPr>
          <w:p w14:paraId="21C7612C" w14:textId="77777777" w:rsidR="001D7AB7" w:rsidRPr="00C36F84" w:rsidRDefault="001D7AB7" w:rsidP="00E4784B">
            <w:pPr>
              <w:spacing w:line="360" w:lineRule="auto"/>
              <w:contextualSpacing/>
              <w:jc w:val="both"/>
              <w:rPr>
                <w:rFonts w:ascii="Arial" w:hAnsi="Arial" w:cs="Arial"/>
                <w:sz w:val="24"/>
                <w:szCs w:val="24"/>
              </w:rPr>
            </w:pPr>
            <w:r>
              <w:rPr>
                <w:rFonts w:ascii="Arial" w:hAnsi="Arial" w:cs="Arial"/>
                <w:sz w:val="24"/>
                <w:szCs w:val="24"/>
              </w:rPr>
              <w:t>Cooling of infants outside of the TOBY trial criteria</w:t>
            </w:r>
          </w:p>
        </w:tc>
        <w:tc>
          <w:tcPr>
            <w:tcW w:w="2073" w:type="dxa"/>
          </w:tcPr>
          <w:p w14:paraId="78E7AC1F" w14:textId="77777777" w:rsidR="001D7AB7" w:rsidRPr="00C36F84" w:rsidRDefault="001D7AB7" w:rsidP="00E4784B">
            <w:pPr>
              <w:spacing w:line="360" w:lineRule="auto"/>
              <w:contextualSpacing/>
              <w:jc w:val="both"/>
              <w:rPr>
                <w:rFonts w:ascii="Arial" w:hAnsi="Arial" w:cs="Arial"/>
                <w:sz w:val="24"/>
                <w:szCs w:val="24"/>
              </w:rPr>
            </w:pPr>
            <w:r>
              <w:rPr>
                <w:rFonts w:ascii="Arial" w:hAnsi="Arial" w:cs="Arial"/>
                <w:sz w:val="24"/>
                <w:szCs w:val="24"/>
              </w:rPr>
              <w:t>Cooling within criteria defined by TOBY trial</w:t>
            </w:r>
          </w:p>
        </w:tc>
        <w:tc>
          <w:tcPr>
            <w:tcW w:w="4626" w:type="dxa"/>
          </w:tcPr>
          <w:p w14:paraId="6AC32AFA" w14:textId="77777777" w:rsidR="001D7AB7" w:rsidRDefault="001D7AB7" w:rsidP="00E4784B">
            <w:pPr>
              <w:spacing w:line="360" w:lineRule="auto"/>
              <w:contextualSpacing/>
              <w:jc w:val="both"/>
              <w:rPr>
                <w:rFonts w:ascii="Arial" w:hAnsi="Arial" w:cs="Arial"/>
                <w:sz w:val="24"/>
                <w:szCs w:val="24"/>
              </w:rPr>
            </w:pPr>
            <w:r>
              <w:rPr>
                <w:rFonts w:ascii="Arial" w:hAnsi="Arial" w:cs="Arial"/>
                <w:sz w:val="24"/>
                <w:szCs w:val="24"/>
              </w:rPr>
              <w:t>To ensure the question was answered</w:t>
            </w:r>
          </w:p>
        </w:tc>
      </w:tr>
      <w:tr w:rsidR="001D7AB7" w:rsidRPr="00C36F84" w14:paraId="6E743407" w14:textId="77777777" w:rsidTr="009E1AC4">
        <w:tc>
          <w:tcPr>
            <w:tcW w:w="2317" w:type="dxa"/>
          </w:tcPr>
          <w:p w14:paraId="387BF62A" w14:textId="77777777" w:rsidR="001D7AB7" w:rsidRPr="00C36F84" w:rsidRDefault="001D7AB7" w:rsidP="00E4784B">
            <w:pPr>
              <w:spacing w:line="360" w:lineRule="auto"/>
              <w:contextualSpacing/>
              <w:jc w:val="both"/>
              <w:rPr>
                <w:rFonts w:ascii="Arial" w:hAnsi="Arial" w:cs="Arial"/>
                <w:sz w:val="24"/>
                <w:szCs w:val="24"/>
              </w:rPr>
            </w:pPr>
            <w:r w:rsidRPr="00C36F84">
              <w:rPr>
                <w:rFonts w:ascii="Arial" w:hAnsi="Arial" w:cs="Arial"/>
                <w:sz w:val="24"/>
                <w:szCs w:val="24"/>
              </w:rPr>
              <w:t>Research studies</w:t>
            </w:r>
            <w:r>
              <w:rPr>
                <w:rFonts w:ascii="Arial" w:hAnsi="Arial" w:cs="Arial"/>
                <w:sz w:val="24"/>
                <w:szCs w:val="24"/>
              </w:rPr>
              <w:t xml:space="preserve"> – retrospective and prospective</w:t>
            </w:r>
          </w:p>
        </w:tc>
        <w:tc>
          <w:tcPr>
            <w:tcW w:w="2073" w:type="dxa"/>
          </w:tcPr>
          <w:p w14:paraId="069F7876" w14:textId="77777777" w:rsidR="001D7AB7" w:rsidRPr="00C36F84" w:rsidRDefault="001D7AB7" w:rsidP="00E4784B">
            <w:pPr>
              <w:spacing w:line="360" w:lineRule="auto"/>
              <w:contextualSpacing/>
              <w:jc w:val="both"/>
              <w:rPr>
                <w:rFonts w:ascii="Arial" w:hAnsi="Arial" w:cs="Arial"/>
                <w:sz w:val="24"/>
                <w:szCs w:val="24"/>
              </w:rPr>
            </w:pPr>
            <w:r>
              <w:rPr>
                <w:rFonts w:ascii="Arial" w:hAnsi="Arial" w:cs="Arial"/>
                <w:sz w:val="24"/>
                <w:szCs w:val="24"/>
              </w:rPr>
              <w:t>O</w:t>
            </w:r>
            <w:r w:rsidRPr="00C36F84">
              <w:rPr>
                <w:rFonts w:ascii="Arial" w:hAnsi="Arial" w:cs="Arial"/>
                <w:sz w:val="24"/>
                <w:szCs w:val="24"/>
              </w:rPr>
              <w:t>pinions</w:t>
            </w:r>
          </w:p>
        </w:tc>
        <w:tc>
          <w:tcPr>
            <w:tcW w:w="4626" w:type="dxa"/>
          </w:tcPr>
          <w:p w14:paraId="2EDCFA1F" w14:textId="466D69BC" w:rsidR="001D7AB7" w:rsidRDefault="00E97662" w:rsidP="00E97662">
            <w:pPr>
              <w:spacing w:line="360" w:lineRule="auto"/>
              <w:contextualSpacing/>
              <w:jc w:val="both"/>
              <w:rPr>
                <w:rFonts w:ascii="Arial" w:hAnsi="Arial" w:cs="Arial"/>
                <w:sz w:val="24"/>
                <w:szCs w:val="24"/>
              </w:rPr>
            </w:pPr>
            <w:r>
              <w:rPr>
                <w:rFonts w:ascii="Arial" w:hAnsi="Arial" w:cs="Arial"/>
                <w:sz w:val="24"/>
                <w:szCs w:val="24"/>
              </w:rPr>
              <w:t>Due to the paucity of evidence all study designs needed to be considered but ideally the best available evidence</w:t>
            </w:r>
          </w:p>
        </w:tc>
      </w:tr>
    </w:tbl>
    <w:p w14:paraId="7AFCD64B" w14:textId="77777777" w:rsidR="001D7AB7" w:rsidRPr="00C36F84" w:rsidRDefault="001D7AB7" w:rsidP="00E4784B">
      <w:pPr>
        <w:spacing w:after="0" w:line="360" w:lineRule="auto"/>
        <w:jc w:val="both"/>
        <w:rPr>
          <w:rFonts w:ascii="Arial" w:hAnsi="Arial" w:cs="Arial"/>
          <w:sz w:val="24"/>
          <w:szCs w:val="24"/>
          <w:shd w:val="clear" w:color="auto" w:fill="FFFFFF"/>
        </w:rPr>
      </w:pPr>
    </w:p>
    <w:p w14:paraId="6E995240" w14:textId="7F667089" w:rsidR="001D7AB7" w:rsidRDefault="001D7AB7" w:rsidP="00E4784B">
      <w:pPr>
        <w:spacing w:line="480" w:lineRule="auto"/>
        <w:jc w:val="both"/>
        <w:rPr>
          <w:rFonts w:ascii="Arial" w:hAnsi="Arial" w:cs="Arial"/>
          <w:sz w:val="24"/>
          <w:szCs w:val="24"/>
          <w:shd w:val="clear" w:color="auto" w:fill="FFFFFF"/>
        </w:rPr>
      </w:pPr>
      <w:r>
        <w:rPr>
          <w:rFonts w:ascii="Arial" w:hAnsi="Arial" w:cs="Arial"/>
          <w:color w:val="000000" w:themeColor="text1"/>
          <w:sz w:val="24"/>
          <w:szCs w:val="24"/>
          <w:shd w:val="clear" w:color="auto" w:fill="FFFFFF"/>
        </w:rPr>
        <w:t xml:space="preserve">Once the inclusion/exclusion </w:t>
      </w:r>
      <w:r w:rsidR="003B3B51">
        <w:rPr>
          <w:rFonts w:ascii="Arial" w:hAnsi="Arial" w:cs="Arial"/>
          <w:color w:val="000000" w:themeColor="text1"/>
          <w:sz w:val="24"/>
          <w:szCs w:val="24"/>
          <w:shd w:val="clear" w:color="auto" w:fill="FFFFFF"/>
        </w:rPr>
        <w:t>criteria</w:t>
      </w:r>
      <w:r>
        <w:rPr>
          <w:rFonts w:ascii="Arial" w:hAnsi="Arial" w:cs="Arial"/>
          <w:color w:val="000000" w:themeColor="text1"/>
          <w:sz w:val="24"/>
          <w:szCs w:val="24"/>
          <w:shd w:val="clear" w:color="auto" w:fill="FFFFFF"/>
        </w:rPr>
        <w:t xml:space="preserve"> were applied, the abstracts of remaining literature were analysed to ensure the evidence was relevant to the question.  The CASP tool</w:t>
      </w:r>
      <w:r w:rsidR="008717B1">
        <w:rPr>
          <w:rFonts w:ascii="Arial" w:hAnsi="Arial" w:cs="Arial"/>
          <w:color w:val="000000" w:themeColor="text1"/>
          <w:sz w:val="24"/>
          <w:szCs w:val="24"/>
          <w:shd w:val="clear" w:color="auto" w:fill="FFFFFF"/>
        </w:rPr>
        <w:t>s (CASP 2017a, CASP 2017b)</w:t>
      </w:r>
      <w:r>
        <w:rPr>
          <w:rFonts w:ascii="Arial" w:hAnsi="Arial" w:cs="Arial"/>
          <w:sz w:val="24"/>
          <w:szCs w:val="24"/>
          <w:shd w:val="clear" w:color="auto" w:fill="FFFFFF"/>
        </w:rPr>
        <w:t xml:space="preserve">, </w:t>
      </w:r>
      <w:r w:rsidR="008717B1">
        <w:rPr>
          <w:rFonts w:ascii="Arial" w:hAnsi="Arial" w:cs="Arial"/>
          <w:sz w:val="24"/>
          <w:szCs w:val="24"/>
          <w:shd w:val="clear" w:color="auto" w:fill="FFFFFF"/>
        </w:rPr>
        <w:t>STROBE statements (STROBE 2009)</w:t>
      </w:r>
      <w:r>
        <w:rPr>
          <w:rFonts w:ascii="Arial" w:hAnsi="Arial" w:cs="Arial"/>
          <w:sz w:val="24"/>
          <w:szCs w:val="24"/>
          <w:shd w:val="clear" w:color="auto" w:fill="FFFFFF"/>
        </w:rPr>
        <w:t xml:space="preserve"> </w:t>
      </w:r>
      <w:r w:rsidR="008717B1">
        <w:rPr>
          <w:rFonts w:ascii="Arial" w:hAnsi="Arial" w:cs="Arial"/>
          <w:sz w:val="24"/>
          <w:szCs w:val="24"/>
          <w:shd w:val="clear" w:color="auto" w:fill="FFFFFF"/>
        </w:rPr>
        <w:t xml:space="preserve">and the Centre for Evidence Based Management case study tool (CEBMa 2017) </w:t>
      </w:r>
      <w:r w:rsidR="00295FD7">
        <w:rPr>
          <w:rFonts w:ascii="Arial" w:hAnsi="Arial" w:cs="Arial"/>
          <w:sz w:val="24"/>
          <w:szCs w:val="24"/>
          <w:shd w:val="clear" w:color="auto" w:fill="FFFFFF"/>
        </w:rPr>
        <w:t xml:space="preserve">were </w:t>
      </w:r>
      <w:r>
        <w:rPr>
          <w:rFonts w:ascii="Arial" w:hAnsi="Arial" w:cs="Arial"/>
          <w:sz w:val="24"/>
          <w:szCs w:val="24"/>
          <w:shd w:val="clear" w:color="auto" w:fill="FFFFFF"/>
        </w:rPr>
        <w:t>used</w:t>
      </w:r>
      <w:r w:rsidRPr="00C36F84">
        <w:rPr>
          <w:rFonts w:ascii="Arial" w:hAnsi="Arial" w:cs="Arial"/>
          <w:sz w:val="24"/>
          <w:szCs w:val="24"/>
          <w:shd w:val="clear" w:color="auto" w:fill="FFFFFF"/>
        </w:rPr>
        <w:t xml:space="preserve"> </w:t>
      </w:r>
      <w:r>
        <w:rPr>
          <w:rFonts w:ascii="Arial" w:hAnsi="Arial" w:cs="Arial"/>
          <w:sz w:val="24"/>
          <w:szCs w:val="24"/>
          <w:shd w:val="clear" w:color="auto" w:fill="FFFFFF"/>
        </w:rPr>
        <w:t>to highlight the</w:t>
      </w:r>
      <w:r w:rsidRPr="00C36F84">
        <w:rPr>
          <w:rFonts w:ascii="Arial" w:hAnsi="Arial" w:cs="Arial"/>
          <w:sz w:val="24"/>
          <w:szCs w:val="24"/>
          <w:shd w:val="clear" w:color="auto" w:fill="FFFFFF"/>
        </w:rPr>
        <w:t xml:space="preserve"> strengths and weaknesses</w:t>
      </w:r>
      <w:r>
        <w:rPr>
          <w:rFonts w:ascii="Arial" w:hAnsi="Arial" w:cs="Arial"/>
          <w:sz w:val="24"/>
          <w:szCs w:val="24"/>
          <w:shd w:val="clear" w:color="auto" w:fill="FFFFFF"/>
        </w:rPr>
        <w:t xml:space="preserve"> of the evidence in order to confirm or refute </w:t>
      </w:r>
      <w:r w:rsidRPr="00C36F84">
        <w:rPr>
          <w:rFonts w:ascii="Arial" w:hAnsi="Arial" w:cs="Arial"/>
          <w:sz w:val="24"/>
          <w:szCs w:val="24"/>
          <w:shd w:val="clear" w:color="auto" w:fill="FFFFFF"/>
        </w:rPr>
        <w:t xml:space="preserve">its validity and reliability. </w:t>
      </w:r>
    </w:p>
    <w:p w14:paraId="523FD647" w14:textId="77777777" w:rsidR="007B7A56" w:rsidRDefault="007B7A56" w:rsidP="00E4784B">
      <w:pPr>
        <w:spacing w:line="480" w:lineRule="auto"/>
        <w:jc w:val="both"/>
        <w:rPr>
          <w:rFonts w:ascii="Arial" w:hAnsi="Arial" w:cs="Arial"/>
          <w:sz w:val="24"/>
          <w:szCs w:val="24"/>
          <w:shd w:val="clear" w:color="auto" w:fill="FFFFFF"/>
        </w:rPr>
      </w:pPr>
    </w:p>
    <w:p w14:paraId="760C39D5" w14:textId="77777777" w:rsidR="007B7A56" w:rsidRDefault="007B7A56" w:rsidP="00E4784B">
      <w:pPr>
        <w:spacing w:line="480" w:lineRule="auto"/>
        <w:jc w:val="both"/>
        <w:rPr>
          <w:rFonts w:ascii="Arial" w:hAnsi="Arial" w:cs="Arial"/>
          <w:sz w:val="24"/>
          <w:szCs w:val="24"/>
          <w:shd w:val="clear" w:color="auto" w:fill="FFFFFF"/>
        </w:rPr>
      </w:pPr>
    </w:p>
    <w:p w14:paraId="76D22CD9" w14:textId="780F8933" w:rsidR="00C75EA6" w:rsidRPr="00244FF2" w:rsidRDefault="00C75EA6" w:rsidP="00E4784B">
      <w:pPr>
        <w:spacing w:line="480" w:lineRule="auto"/>
        <w:jc w:val="both"/>
        <w:rPr>
          <w:rFonts w:ascii="Arial" w:hAnsi="Arial" w:cs="Arial"/>
          <w:sz w:val="24"/>
          <w:szCs w:val="24"/>
          <w:u w:val="single"/>
          <w:shd w:val="clear" w:color="auto" w:fill="FFFFFF"/>
        </w:rPr>
      </w:pPr>
      <w:r w:rsidRPr="00244FF2">
        <w:rPr>
          <w:rFonts w:ascii="Arial" w:hAnsi="Arial" w:cs="Arial"/>
          <w:sz w:val="24"/>
          <w:szCs w:val="24"/>
          <w:u w:val="single"/>
        </w:rPr>
        <w:lastRenderedPageBreak/>
        <w:t>Results</w:t>
      </w:r>
    </w:p>
    <w:p w14:paraId="0AF54369" w14:textId="1C680E7F" w:rsidR="001D7AB7" w:rsidRDefault="001D7AB7" w:rsidP="00E4784B">
      <w:pPr>
        <w:spacing w:line="48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Due to the paucity of research advocating that TH is sa</w:t>
      </w:r>
      <w:r w:rsidR="00244FF2">
        <w:rPr>
          <w:rFonts w:ascii="Arial" w:hAnsi="Arial" w:cs="Arial"/>
          <w:color w:val="000000" w:themeColor="text1"/>
          <w:sz w:val="24"/>
          <w:szCs w:val="24"/>
          <w:shd w:val="clear" w:color="auto" w:fill="FFFFFF"/>
        </w:rPr>
        <w:t xml:space="preserve">fe outside of current criteria </w:t>
      </w:r>
      <w:r>
        <w:rPr>
          <w:rFonts w:ascii="Arial" w:hAnsi="Arial" w:cs="Arial"/>
          <w:color w:val="000000" w:themeColor="text1"/>
          <w:sz w:val="24"/>
          <w:szCs w:val="24"/>
          <w:shd w:val="clear" w:color="auto" w:fill="FFFFFF"/>
        </w:rPr>
        <w:t xml:space="preserve">and the ethics, resources, time and cost (both monetary and to the patient themselves) involved in executing a randomised control trial, </w:t>
      </w:r>
      <w:r w:rsidR="005421B1">
        <w:rPr>
          <w:rFonts w:ascii="Arial" w:hAnsi="Arial" w:cs="Arial"/>
          <w:color w:val="000000" w:themeColor="text1"/>
          <w:sz w:val="24"/>
          <w:szCs w:val="24"/>
          <w:shd w:val="clear" w:color="auto" w:fill="FFFFFF"/>
        </w:rPr>
        <w:t>only one RCT was</w:t>
      </w:r>
      <w:r>
        <w:rPr>
          <w:rFonts w:ascii="Arial" w:hAnsi="Arial" w:cs="Arial"/>
          <w:color w:val="000000" w:themeColor="text1"/>
          <w:sz w:val="24"/>
          <w:szCs w:val="24"/>
          <w:shd w:val="clear" w:color="auto" w:fill="FFFFFF"/>
        </w:rPr>
        <w:t xml:space="preserve"> found.  </w:t>
      </w:r>
      <w:r w:rsidR="00295FD7">
        <w:rPr>
          <w:rFonts w:ascii="Arial" w:hAnsi="Arial" w:cs="Arial"/>
          <w:color w:val="000000" w:themeColor="text1"/>
          <w:sz w:val="24"/>
          <w:szCs w:val="24"/>
          <w:shd w:val="clear" w:color="auto" w:fill="FFFFFF"/>
        </w:rPr>
        <w:t xml:space="preserve">Therefore evidence was included </w:t>
      </w:r>
      <w:r>
        <w:rPr>
          <w:rFonts w:ascii="Arial" w:hAnsi="Arial" w:cs="Arial"/>
          <w:color w:val="000000" w:themeColor="text1"/>
          <w:sz w:val="24"/>
          <w:szCs w:val="24"/>
          <w:shd w:val="clear" w:color="auto" w:fill="FFFFFF"/>
        </w:rPr>
        <w:t>that ranks low on the traditional hierarchy of evidence when looking at trial design</w:t>
      </w:r>
      <w:r w:rsidR="00142191">
        <w:rPr>
          <w:rFonts w:ascii="Arial" w:hAnsi="Arial" w:cs="Arial"/>
          <w:color w:val="000000" w:themeColor="text1"/>
          <w:sz w:val="24"/>
          <w:szCs w:val="24"/>
          <w:shd w:val="clear" w:color="auto" w:fill="FFFFFF"/>
        </w:rPr>
        <w:t>, ranging from a prospective cohort study to a</w:t>
      </w:r>
      <w:r w:rsidR="00244FF2">
        <w:rPr>
          <w:rFonts w:ascii="Arial" w:hAnsi="Arial" w:cs="Arial"/>
          <w:color w:val="000000" w:themeColor="text1"/>
          <w:sz w:val="24"/>
          <w:szCs w:val="24"/>
          <w:shd w:val="clear" w:color="auto" w:fill="FFFFFF"/>
        </w:rPr>
        <w:t xml:space="preserve"> simple</w:t>
      </w:r>
      <w:r w:rsidR="00142191">
        <w:rPr>
          <w:rFonts w:ascii="Arial" w:hAnsi="Arial" w:cs="Arial"/>
          <w:color w:val="000000" w:themeColor="text1"/>
          <w:sz w:val="24"/>
          <w:szCs w:val="24"/>
          <w:shd w:val="clear" w:color="auto" w:fill="FFFFFF"/>
        </w:rPr>
        <w:t xml:space="preserve"> case study</w:t>
      </w:r>
      <w:r>
        <w:rPr>
          <w:rFonts w:ascii="Arial" w:hAnsi="Arial" w:cs="Arial"/>
          <w:color w:val="000000" w:themeColor="text1"/>
          <w:sz w:val="24"/>
          <w:szCs w:val="24"/>
          <w:shd w:val="clear" w:color="auto" w:fill="FFFFFF"/>
        </w:rPr>
        <w:t xml:space="preserve">.  </w:t>
      </w:r>
      <w:r w:rsidR="008717B1">
        <w:rPr>
          <w:rFonts w:ascii="Arial" w:hAnsi="Arial" w:cs="Arial"/>
          <w:color w:val="000000" w:themeColor="text1"/>
          <w:sz w:val="24"/>
          <w:szCs w:val="24"/>
          <w:shd w:val="clear" w:color="auto" w:fill="FFFFFF"/>
        </w:rPr>
        <w:t xml:space="preserve">Several editorials and narratives were found </w:t>
      </w:r>
      <w:r w:rsidR="00E55D0F">
        <w:rPr>
          <w:rFonts w:ascii="Arial" w:hAnsi="Arial" w:cs="Arial"/>
          <w:color w:val="000000" w:themeColor="text1"/>
          <w:sz w:val="24"/>
          <w:szCs w:val="24"/>
          <w:shd w:val="clear" w:color="auto" w:fill="FFFFFF"/>
        </w:rPr>
        <w:t xml:space="preserve">between 2011 and 2015 </w:t>
      </w:r>
      <w:r w:rsidR="008717B1">
        <w:rPr>
          <w:rFonts w:ascii="Arial" w:hAnsi="Arial" w:cs="Arial"/>
          <w:color w:val="000000" w:themeColor="text1"/>
          <w:sz w:val="24"/>
          <w:szCs w:val="24"/>
          <w:shd w:val="clear" w:color="auto" w:fill="FFFFFF"/>
        </w:rPr>
        <w:t>and discounted</w:t>
      </w:r>
      <w:r w:rsidR="00E55D0F">
        <w:rPr>
          <w:rFonts w:ascii="Arial" w:hAnsi="Arial" w:cs="Arial"/>
          <w:color w:val="000000" w:themeColor="text1"/>
          <w:sz w:val="24"/>
          <w:szCs w:val="24"/>
          <w:shd w:val="clear" w:color="auto" w:fill="FFFFFF"/>
        </w:rPr>
        <w:t xml:space="preserve"> due to lack of analytical data</w:t>
      </w:r>
      <w:r w:rsidR="008717B1">
        <w:rPr>
          <w:rFonts w:ascii="Arial" w:hAnsi="Arial" w:cs="Arial"/>
          <w:color w:val="000000" w:themeColor="text1"/>
          <w:sz w:val="24"/>
          <w:szCs w:val="24"/>
          <w:shd w:val="clear" w:color="auto" w:fill="FFFFFF"/>
        </w:rPr>
        <w:t xml:space="preserve"> (see Audit trail Fig</w:t>
      </w:r>
      <w:r w:rsidR="00E55D0F">
        <w:rPr>
          <w:rFonts w:ascii="Arial" w:hAnsi="Arial" w:cs="Arial"/>
          <w:color w:val="000000" w:themeColor="text1"/>
          <w:sz w:val="24"/>
          <w:szCs w:val="24"/>
          <w:shd w:val="clear" w:color="auto" w:fill="FFFFFF"/>
        </w:rPr>
        <w:t>ure</w:t>
      </w:r>
      <w:r w:rsidR="008717B1">
        <w:rPr>
          <w:rFonts w:ascii="Arial" w:hAnsi="Arial" w:cs="Arial"/>
          <w:color w:val="000000" w:themeColor="text1"/>
          <w:sz w:val="24"/>
          <w:szCs w:val="24"/>
          <w:shd w:val="clear" w:color="auto" w:fill="FFFFFF"/>
        </w:rPr>
        <w:t>. 2)</w:t>
      </w:r>
      <w:r w:rsidR="00244FF2">
        <w:rPr>
          <w:rFonts w:ascii="Arial" w:hAnsi="Arial" w:cs="Arial"/>
          <w:color w:val="000000" w:themeColor="text1"/>
          <w:sz w:val="24"/>
          <w:szCs w:val="24"/>
          <w:shd w:val="clear" w:color="auto" w:fill="FFFFFF"/>
        </w:rPr>
        <w:t>. In the case of editorials/</w:t>
      </w:r>
      <w:r w:rsidR="00E55D0F">
        <w:rPr>
          <w:rFonts w:ascii="Arial" w:hAnsi="Arial" w:cs="Arial"/>
          <w:color w:val="000000" w:themeColor="text1"/>
          <w:sz w:val="24"/>
          <w:szCs w:val="24"/>
          <w:shd w:val="clear" w:color="auto" w:fill="FFFFFF"/>
        </w:rPr>
        <w:t xml:space="preserve">narratives that used the same data as an original piece of research, the original was chosen as this review aims to build on the current body of evidence with an in-depth critique of papers chosen. </w:t>
      </w:r>
      <w:r w:rsidR="005421B1">
        <w:rPr>
          <w:rFonts w:ascii="Arial" w:hAnsi="Arial" w:cs="Arial"/>
          <w:color w:val="000000" w:themeColor="text1"/>
          <w:sz w:val="24"/>
          <w:szCs w:val="24"/>
          <w:shd w:val="clear" w:color="auto" w:fill="FFFFFF"/>
        </w:rPr>
        <w:t>The final number of papers reviewed to</w:t>
      </w:r>
      <w:r w:rsidR="00295FD7">
        <w:rPr>
          <w:rFonts w:ascii="Arial" w:hAnsi="Arial" w:cs="Arial"/>
          <w:color w:val="000000" w:themeColor="text1"/>
          <w:sz w:val="24"/>
          <w:szCs w:val="24"/>
          <w:shd w:val="clear" w:color="auto" w:fill="FFFFFF"/>
        </w:rPr>
        <w:t>talled five and considered cohorts that</w:t>
      </w:r>
      <w:r w:rsidR="005421B1">
        <w:rPr>
          <w:rFonts w:ascii="Arial" w:hAnsi="Arial" w:cs="Arial"/>
          <w:color w:val="000000" w:themeColor="text1"/>
          <w:sz w:val="24"/>
          <w:szCs w:val="24"/>
          <w:shd w:val="clear" w:color="auto" w:fill="FFFFFF"/>
        </w:rPr>
        <w:t xml:space="preserve"> included initiating TH after 6 hours of age, TH and a syndromic diagnosis, late preterm infants (34-35weeks), post-natal collapse</w:t>
      </w:r>
      <w:r w:rsidR="003B3B51">
        <w:rPr>
          <w:rFonts w:ascii="Arial" w:hAnsi="Arial" w:cs="Arial"/>
          <w:color w:val="000000" w:themeColor="text1"/>
          <w:sz w:val="24"/>
          <w:szCs w:val="24"/>
          <w:shd w:val="clear" w:color="auto" w:fill="FFFFFF"/>
        </w:rPr>
        <w:t xml:space="preserve">, surgical and cardiac infants and </w:t>
      </w:r>
      <w:r w:rsidR="005421B1">
        <w:rPr>
          <w:rFonts w:ascii="Arial" w:hAnsi="Arial" w:cs="Arial"/>
          <w:color w:val="000000" w:themeColor="text1"/>
          <w:sz w:val="24"/>
          <w:szCs w:val="24"/>
          <w:shd w:val="clear" w:color="auto" w:fill="FFFFFF"/>
        </w:rPr>
        <w:t xml:space="preserve">major cranial haemorrhage. </w:t>
      </w:r>
    </w:p>
    <w:p w14:paraId="1B5F3556" w14:textId="77777777" w:rsidR="00EB2591" w:rsidRDefault="00EB2591" w:rsidP="00E4784B">
      <w:pPr>
        <w:spacing w:line="480" w:lineRule="auto"/>
        <w:jc w:val="both"/>
        <w:rPr>
          <w:rFonts w:ascii="Arial" w:hAnsi="Arial" w:cs="Arial"/>
          <w:color w:val="000000" w:themeColor="text1"/>
          <w:sz w:val="24"/>
          <w:szCs w:val="24"/>
          <w:shd w:val="clear" w:color="auto" w:fill="FFFFFF"/>
        </w:rPr>
      </w:pPr>
    </w:p>
    <w:p w14:paraId="2E8DDD6A" w14:textId="77777777" w:rsidR="00EB2591" w:rsidRDefault="00EB2591" w:rsidP="00E4784B">
      <w:pPr>
        <w:spacing w:line="480" w:lineRule="auto"/>
        <w:jc w:val="both"/>
        <w:rPr>
          <w:rFonts w:ascii="Arial" w:hAnsi="Arial" w:cs="Arial"/>
          <w:color w:val="000000" w:themeColor="text1"/>
          <w:sz w:val="24"/>
          <w:szCs w:val="24"/>
          <w:shd w:val="clear" w:color="auto" w:fill="FFFFFF"/>
        </w:rPr>
      </w:pPr>
    </w:p>
    <w:p w14:paraId="1373F5B1" w14:textId="77777777" w:rsidR="00EB2591" w:rsidRDefault="00EB2591" w:rsidP="00E4784B">
      <w:pPr>
        <w:spacing w:line="480" w:lineRule="auto"/>
        <w:jc w:val="both"/>
        <w:rPr>
          <w:rFonts w:ascii="Arial" w:hAnsi="Arial" w:cs="Arial"/>
          <w:color w:val="000000" w:themeColor="text1"/>
          <w:sz w:val="24"/>
          <w:szCs w:val="24"/>
          <w:shd w:val="clear" w:color="auto" w:fill="FFFFFF"/>
        </w:rPr>
      </w:pPr>
    </w:p>
    <w:p w14:paraId="73D8D379" w14:textId="77777777" w:rsidR="00E4784B" w:rsidRDefault="00E4784B" w:rsidP="00E4784B">
      <w:pPr>
        <w:spacing w:line="480" w:lineRule="auto"/>
        <w:jc w:val="both"/>
        <w:rPr>
          <w:rFonts w:ascii="Arial" w:hAnsi="Arial" w:cs="Arial"/>
          <w:color w:val="000000" w:themeColor="text1"/>
          <w:sz w:val="24"/>
          <w:szCs w:val="24"/>
          <w:shd w:val="clear" w:color="auto" w:fill="FFFFFF"/>
        </w:rPr>
      </w:pPr>
    </w:p>
    <w:p w14:paraId="62A53408" w14:textId="77777777" w:rsidR="00EB2591" w:rsidRDefault="00EB2591" w:rsidP="00E4784B">
      <w:pPr>
        <w:spacing w:line="480" w:lineRule="auto"/>
        <w:jc w:val="both"/>
        <w:rPr>
          <w:rFonts w:ascii="Arial" w:hAnsi="Arial" w:cs="Arial"/>
          <w:color w:val="000000" w:themeColor="text1"/>
          <w:sz w:val="24"/>
          <w:szCs w:val="24"/>
          <w:shd w:val="clear" w:color="auto" w:fill="FFFFFF"/>
        </w:rPr>
      </w:pPr>
    </w:p>
    <w:p w14:paraId="48511D0F" w14:textId="77777777" w:rsidR="00244FF2" w:rsidRDefault="00244FF2" w:rsidP="00E4784B">
      <w:pPr>
        <w:spacing w:line="480" w:lineRule="auto"/>
        <w:jc w:val="both"/>
        <w:rPr>
          <w:rFonts w:ascii="Arial" w:hAnsi="Arial" w:cs="Arial"/>
          <w:color w:val="000000" w:themeColor="text1"/>
          <w:sz w:val="24"/>
          <w:szCs w:val="24"/>
          <w:shd w:val="clear" w:color="auto" w:fill="FFFFFF"/>
        </w:rPr>
      </w:pPr>
    </w:p>
    <w:p w14:paraId="6AD4B505" w14:textId="77777777" w:rsidR="00244FF2" w:rsidRDefault="00244FF2" w:rsidP="00E4784B">
      <w:pPr>
        <w:spacing w:line="480" w:lineRule="auto"/>
        <w:jc w:val="both"/>
        <w:rPr>
          <w:rFonts w:ascii="Arial" w:hAnsi="Arial" w:cs="Arial"/>
          <w:color w:val="000000" w:themeColor="text1"/>
          <w:sz w:val="24"/>
          <w:szCs w:val="24"/>
          <w:shd w:val="clear" w:color="auto" w:fill="FFFFFF"/>
        </w:rPr>
      </w:pPr>
    </w:p>
    <w:p w14:paraId="5F00EE15" w14:textId="77777777" w:rsidR="00295FD7" w:rsidRDefault="00295FD7" w:rsidP="00E4784B">
      <w:pPr>
        <w:spacing w:line="480" w:lineRule="auto"/>
        <w:jc w:val="both"/>
        <w:rPr>
          <w:rFonts w:ascii="Arial" w:hAnsi="Arial" w:cs="Arial"/>
          <w:color w:val="000000" w:themeColor="text1"/>
          <w:sz w:val="24"/>
          <w:szCs w:val="24"/>
          <w:shd w:val="clear" w:color="auto" w:fill="FFFFFF"/>
        </w:rPr>
      </w:pPr>
    </w:p>
    <w:p w14:paraId="745626C5" w14:textId="54812A2B" w:rsidR="007E32F4" w:rsidRPr="00E53522" w:rsidRDefault="00E55D0F" w:rsidP="00E4784B">
      <w:pPr>
        <w:spacing w:line="240" w:lineRule="auto"/>
        <w:jc w:val="both"/>
        <w:rPr>
          <w:rFonts w:ascii="Arial" w:hAnsi="Arial" w:cs="Arial"/>
          <w:i/>
          <w:sz w:val="24"/>
          <w:szCs w:val="24"/>
        </w:rPr>
      </w:pPr>
      <w:r w:rsidRPr="00E53522">
        <w:rPr>
          <w:rFonts w:ascii="Arial" w:hAnsi="Arial" w:cs="Arial"/>
          <w:i/>
          <w:sz w:val="24"/>
          <w:szCs w:val="24"/>
        </w:rPr>
        <w:lastRenderedPageBreak/>
        <w:t>Figure 2. Audit Trail</w:t>
      </w:r>
    </w:p>
    <w:p w14:paraId="35383B93" w14:textId="2C764375" w:rsidR="00E55D0F" w:rsidRPr="00F0622C" w:rsidRDefault="00EB2591" w:rsidP="00E4784B">
      <w:pPr>
        <w:spacing w:line="240" w:lineRule="auto"/>
        <w:jc w:val="both"/>
        <w:rPr>
          <w:rFonts w:ascii="Arial" w:hAnsi="Arial" w:cs="Arial"/>
          <w:b/>
          <w:sz w:val="24"/>
          <w:szCs w:val="24"/>
          <w:u w:val="single"/>
        </w:rPr>
      </w:pPr>
      <w:r w:rsidRPr="00F0622C">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73C59854" wp14:editId="5006ABA1">
                <wp:simplePos x="0" y="0"/>
                <wp:positionH relativeFrom="column">
                  <wp:posOffset>2820035</wp:posOffset>
                </wp:positionH>
                <wp:positionV relativeFrom="paragraph">
                  <wp:posOffset>26670</wp:posOffset>
                </wp:positionV>
                <wp:extent cx="2827338" cy="1200329"/>
                <wp:effectExtent l="0" t="0" r="11430" b="19050"/>
                <wp:wrapNone/>
                <wp:docPr id="11"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338" cy="1200329"/>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166133" w14:textId="1059585C" w:rsidR="001E2C60" w:rsidRDefault="001E2C60" w:rsidP="00E55D0F">
                            <w:pPr>
                              <w:pStyle w:val="NormalWeb"/>
                              <w:kinsoku w:val="0"/>
                              <w:overflowPunct w:val="0"/>
                              <w:spacing w:before="0" w:beforeAutospacing="0" w:after="0" w:afterAutospacing="0"/>
                              <w:textAlignment w:val="baseline"/>
                            </w:pPr>
                            <w:r>
                              <w:rPr>
                                <w:rFonts w:ascii="Arial" w:eastAsia="+mn-ea" w:hAnsi="Arial" w:cs="Arial"/>
                                <w:color w:val="000000"/>
                                <w:kern w:val="24"/>
                                <w:lang w:val="en-US"/>
                              </w:rPr>
                              <w:t>Excluded n= 1944</w:t>
                            </w:r>
                          </w:p>
                          <w:p w14:paraId="4D9BC256" w14:textId="38BB03D2" w:rsidR="001E2C60" w:rsidRDefault="001E2C60" w:rsidP="00E55D0F">
                            <w:pPr>
                              <w:pStyle w:val="NormalWeb"/>
                              <w:kinsoku w:val="0"/>
                              <w:overflowPunct w:val="0"/>
                              <w:spacing w:before="0" w:beforeAutospacing="0" w:after="0" w:afterAutospacing="0"/>
                              <w:textAlignment w:val="baseline"/>
                            </w:pPr>
                            <w:r>
                              <w:rPr>
                                <w:rFonts w:ascii="Arial" w:eastAsia="+mn-ea" w:hAnsi="Arial" w:cs="Arial"/>
                                <w:color w:val="000000"/>
                                <w:kern w:val="24"/>
                                <w:lang w:val="en-US"/>
                              </w:rPr>
                              <w:t xml:space="preserve">Abstract only n=541 </w:t>
                            </w:r>
                          </w:p>
                          <w:p w14:paraId="6B7B2ACA" w14:textId="478F9441" w:rsidR="001E2C60" w:rsidRDefault="001E2C60" w:rsidP="00E55D0F">
                            <w:pPr>
                              <w:pStyle w:val="NormalWeb"/>
                              <w:kinsoku w:val="0"/>
                              <w:overflowPunct w:val="0"/>
                              <w:spacing w:before="0" w:beforeAutospacing="0" w:after="0" w:afterAutospacing="0"/>
                              <w:textAlignment w:val="baseline"/>
                            </w:pPr>
                            <w:r>
                              <w:rPr>
                                <w:rFonts w:ascii="Arial" w:eastAsia="+mn-ea" w:hAnsi="Arial" w:cs="Arial"/>
                                <w:color w:val="000000"/>
                                <w:kern w:val="24"/>
                                <w:lang w:val="en-US"/>
                              </w:rPr>
                              <w:t>Foreign Language n=31</w:t>
                            </w:r>
                          </w:p>
                          <w:p w14:paraId="6F258782" w14:textId="67BC6E52" w:rsidR="001E2C60" w:rsidRDefault="001E2C60" w:rsidP="00E55D0F">
                            <w:pPr>
                              <w:pStyle w:val="NormalWeb"/>
                              <w:kinsoku w:val="0"/>
                              <w:overflowPunct w:val="0"/>
                              <w:spacing w:before="0" w:beforeAutospacing="0" w:after="0" w:afterAutospacing="0"/>
                              <w:textAlignment w:val="baseline"/>
                            </w:pPr>
                            <w:r>
                              <w:rPr>
                                <w:rFonts w:ascii="Arial" w:eastAsia="+mn-ea" w:hAnsi="Arial" w:cs="Arial"/>
                                <w:color w:val="000000"/>
                                <w:kern w:val="24"/>
                                <w:lang w:val="en-US"/>
                              </w:rPr>
                              <w:t>Before 2007 n= 39</w:t>
                            </w:r>
                          </w:p>
                          <w:p w14:paraId="5E68C6BF" w14:textId="1AE50088" w:rsidR="001E2C60" w:rsidRDefault="001E2C60" w:rsidP="00E55D0F">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Not relevant n=1,332</w:t>
                            </w:r>
                          </w:p>
                          <w:p w14:paraId="2A2E8789" w14:textId="56126A6F" w:rsidR="001E2C60" w:rsidRDefault="001E2C60" w:rsidP="00E55D0F">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Trial still recruiting n=1</w:t>
                            </w:r>
                          </w:p>
                          <w:p w14:paraId="55D8AA61" w14:textId="3873B501" w:rsidR="001E2C60" w:rsidRDefault="001E2C60" w:rsidP="00E55D0F">
                            <w:pPr>
                              <w:pStyle w:val="NormalWeb"/>
                              <w:kinsoku w:val="0"/>
                              <w:overflowPunct w:val="0"/>
                              <w:spacing w:before="0" w:beforeAutospacing="0" w:after="0" w:afterAutospacing="0"/>
                              <w:textAlignment w:val="baseline"/>
                            </w:pPr>
                            <w:r>
                              <w:rPr>
                                <w:rFonts w:ascii="Arial" w:eastAsia="+mn-ea" w:hAnsi="Arial" w:cs="Arial"/>
                                <w:color w:val="000000"/>
                                <w:kern w:val="24"/>
                                <w:lang w:val="en-US"/>
                              </w:rPr>
                              <w:t>Leaves 36 for further review</w:t>
                            </w:r>
                          </w:p>
                        </w:txbxContent>
                      </wps:txbx>
                      <wps:bodyPr vert="horz" wrap="square" lIns="91440" tIns="45720" rIns="91440" bIns="45720" numCol="1" anchor="t" anchorCtr="0" compatLnSpc="1">
                        <a:prstTxWarp prst="textNoShape">
                          <a:avLst/>
                        </a:prstTxWarp>
                        <a:spAutoFit/>
                      </wps:bodyPr>
                    </wps:wsp>
                  </a:graphicData>
                </a:graphic>
              </wp:anchor>
            </w:drawing>
          </mc:Choice>
          <mc:Fallback>
            <w:pict>
              <v:shapetype w14:anchorId="73C59854" id="_x0000_t202" coordsize="21600,21600" o:spt="202" path="m,l,21600r21600,l21600,xe">
                <v:stroke joinstyle="miter"/>
                <v:path gradientshapeok="t" o:connecttype="rect"/>
              </v:shapetype>
              <v:shape id="TextBox 9" o:spid="_x0000_s1026" type="#_x0000_t202" style="position:absolute;left:0;text-align:left;margin-left:222.05pt;margin-top:2.1pt;width:222.65pt;height:9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" filled="f" strokeweight=".25pt">
                <v:textbox style="mso-fit-shape-to-text:t">
                  <w:txbxContent>
                    <w:p w14:paraId="38166133" w14:textId="1059585C" w:rsidR="001E2C60" w:rsidRDefault="001E2C60" w:rsidP="00E55D0F">
                      <w:pPr>
                        <w:pStyle w:val="NormalWeb"/>
                        <w:kinsoku w:val="0"/>
                        <w:overflowPunct w:val="0"/>
                        <w:spacing w:before="0" w:beforeAutospacing="0" w:after="0" w:afterAutospacing="0"/>
                        <w:textAlignment w:val="baseline"/>
                      </w:pPr>
                      <w:r>
                        <w:rPr>
                          <w:rFonts w:ascii="Arial" w:eastAsia="+mn-ea" w:hAnsi="Arial" w:cs="Arial"/>
                          <w:color w:val="000000"/>
                          <w:kern w:val="24"/>
                          <w:lang w:val="en-US"/>
                        </w:rPr>
                        <w:t>Excluded n= 1944</w:t>
                      </w:r>
                    </w:p>
                    <w:p w14:paraId="4D9BC256" w14:textId="38BB03D2" w:rsidR="001E2C60" w:rsidRDefault="001E2C60" w:rsidP="00E55D0F">
                      <w:pPr>
                        <w:pStyle w:val="NormalWeb"/>
                        <w:kinsoku w:val="0"/>
                        <w:overflowPunct w:val="0"/>
                        <w:spacing w:before="0" w:beforeAutospacing="0" w:after="0" w:afterAutospacing="0"/>
                        <w:textAlignment w:val="baseline"/>
                      </w:pPr>
                      <w:r>
                        <w:rPr>
                          <w:rFonts w:ascii="Arial" w:eastAsia="+mn-ea" w:hAnsi="Arial" w:cs="Arial"/>
                          <w:color w:val="000000"/>
                          <w:kern w:val="24"/>
                          <w:lang w:val="en-US"/>
                        </w:rPr>
                        <w:t xml:space="preserve">Abstract only n=541 </w:t>
                      </w:r>
                    </w:p>
                    <w:p w14:paraId="6B7B2ACA" w14:textId="478F9441" w:rsidR="001E2C60" w:rsidRDefault="001E2C60" w:rsidP="00E55D0F">
                      <w:pPr>
                        <w:pStyle w:val="NormalWeb"/>
                        <w:kinsoku w:val="0"/>
                        <w:overflowPunct w:val="0"/>
                        <w:spacing w:before="0" w:beforeAutospacing="0" w:after="0" w:afterAutospacing="0"/>
                        <w:textAlignment w:val="baseline"/>
                      </w:pPr>
                      <w:r>
                        <w:rPr>
                          <w:rFonts w:ascii="Arial" w:eastAsia="+mn-ea" w:hAnsi="Arial" w:cs="Arial"/>
                          <w:color w:val="000000"/>
                          <w:kern w:val="24"/>
                          <w:lang w:val="en-US"/>
                        </w:rPr>
                        <w:t>Foreign Language n=31</w:t>
                      </w:r>
                    </w:p>
                    <w:p w14:paraId="6F258782" w14:textId="67BC6E52" w:rsidR="001E2C60" w:rsidRDefault="001E2C60" w:rsidP="00E55D0F">
                      <w:pPr>
                        <w:pStyle w:val="NormalWeb"/>
                        <w:kinsoku w:val="0"/>
                        <w:overflowPunct w:val="0"/>
                        <w:spacing w:before="0" w:beforeAutospacing="0" w:after="0" w:afterAutospacing="0"/>
                        <w:textAlignment w:val="baseline"/>
                      </w:pPr>
                      <w:r>
                        <w:rPr>
                          <w:rFonts w:ascii="Arial" w:eastAsia="+mn-ea" w:hAnsi="Arial" w:cs="Arial"/>
                          <w:color w:val="000000"/>
                          <w:kern w:val="24"/>
                          <w:lang w:val="en-US"/>
                        </w:rPr>
                        <w:t>Before 2007 n= 39</w:t>
                      </w:r>
                    </w:p>
                    <w:p w14:paraId="5E68C6BF" w14:textId="1AE50088" w:rsidR="001E2C60" w:rsidRDefault="001E2C60" w:rsidP="00E55D0F">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Not relevant n=1,332</w:t>
                      </w:r>
                    </w:p>
                    <w:p w14:paraId="2A2E8789" w14:textId="56126A6F" w:rsidR="001E2C60" w:rsidRDefault="001E2C60" w:rsidP="00E55D0F">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Trial still recruiting n=1</w:t>
                      </w:r>
                    </w:p>
                    <w:p w14:paraId="55D8AA61" w14:textId="3873B501" w:rsidR="001E2C60" w:rsidRDefault="001E2C60" w:rsidP="00E55D0F">
                      <w:pPr>
                        <w:pStyle w:val="NormalWeb"/>
                        <w:kinsoku w:val="0"/>
                        <w:overflowPunct w:val="0"/>
                        <w:spacing w:before="0" w:beforeAutospacing="0" w:after="0" w:afterAutospacing="0"/>
                        <w:textAlignment w:val="baseline"/>
                      </w:pPr>
                      <w:r>
                        <w:rPr>
                          <w:rFonts w:ascii="Arial" w:eastAsia="+mn-ea" w:hAnsi="Arial" w:cs="Arial"/>
                          <w:color w:val="000000"/>
                          <w:kern w:val="24"/>
                          <w:lang w:val="en-US"/>
                        </w:rPr>
                        <w:t>Leaves 36 for further review</w:t>
                      </w:r>
                    </w:p>
                  </w:txbxContent>
                </v:textbox>
              </v:shape>
            </w:pict>
          </mc:Fallback>
        </mc:AlternateContent>
      </w:r>
      <w:r w:rsidR="00E55D0F" w:rsidRPr="00F0622C">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72EE1C32" wp14:editId="33BCAFEA">
                <wp:simplePos x="0" y="0"/>
                <wp:positionH relativeFrom="column">
                  <wp:posOffset>0</wp:posOffset>
                </wp:positionH>
                <wp:positionV relativeFrom="paragraph">
                  <wp:posOffset>-635</wp:posOffset>
                </wp:positionV>
                <wp:extent cx="1978025" cy="438150"/>
                <wp:effectExtent l="0" t="0" r="22225" b="19050"/>
                <wp:wrapNone/>
                <wp:docPr id="1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025" cy="43815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B8E9C5" w14:textId="34EF59C3" w:rsidR="001E2C60" w:rsidRDefault="001E2C60" w:rsidP="00E55D0F">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Titles and abstracts obtained Medline/Cinahl plus n=1978</w:t>
                            </w:r>
                          </w:p>
                          <w:p w14:paraId="71C88F52" w14:textId="6DF4B445" w:rsidR="001E2C60" w:rsidRDefault="001E2C60" w:rsidP="00F931C7">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Cochrane</w:t>
                            </w:r>
                          </w:p>
                          <w:p w14:paraId="0664ECF4" w14:textId="6ABB3008" w:rsidR="001E2C60" w:rsidRDefault="001E2C60" w:rsidP="00F931C7">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Clinical Trials.gov n=1</w:t>
                            </w:r>
                          </w:p>
                          <w:p w14:paraId="3F6B1F75" w14:textId="4E3BD00D" w:rsidR="001E2C60" w:rsidRDefault="001E2C60" w:rsidP="00F931C7">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NICE=1</w:t>
                            </w:r>
                          </w:p>
                          <w:p w14:paraId="78B3DDE4" w14:textId="28B6C8C3" w:rsidR="001E2C60" w:rsidRDefault="001E2C60" w:rsidP="00F931C7">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National Institute for Health Research n=0</w:t>
                            </w:r>
                          </w:p>
                          <w:p w14:paraId="6A1FF4D3" w14:textId="0FF7BE66" w:rsidR="001E2C60" w:rsidRPr="00F931C7" w:rsidRDefault="001E2C60" w:rsidP="00F931C7">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Open Grey n+0</w:t>
                            </w:r>
                          </w:p>
                        </w:txbxContent>
                      </wps:txbx>
                      <wps:bodyPr vert="horz" wrap="square" lIns="91440" tIns="45720" rIns="91440" bIns="45720" numCol="1" anchor="t" anchorCtr="0" compatLnSpc="1">
                        <a:prstTxWarp prst="textNoShape">
                          <a:avLst/>
                        </a:prstTxWarp>
                        <a:spAutoFit/>
                      </wps:bodyPr>
                    </wps:wsp>
                  </a:graphicData>
                </a:graphic>
              </wp:anchor>
            </w:drawing>
          </mc:Choice>
          <mc:Fallback>
            <w:pict>
              <v:shape w14:anchorId="72EE1C32" id="TextBox 2" o:spid="_x0000_s1027" type="#_x0000_t202" style="position:absolute;left:0;text-align:left;margin-left:0;margin-top:-.05pt;width:155.7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" filled="f" strokeweight=".25pt">
                <v:textbox style="mso-fit-shape-to-text:t">
                  <w:txbxContent>
                    <w:p w14:paraId="56B8E9C5" w14:textId="34EF59C3" w:rsidR="001E2C60" w:rsidRDefault="001E2C60" w:rsidP="00E55D0F">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Titles and abstracts obtained Medline/Cinahl plus n=1978</w:t>
                      </w:r>
                    </w:p>
                    <w:p w14:paraId="71C88F52" w14:textId="6DF4B445" w:rsidR="001E2C60" w:rsidRDefault="001E2C60" w:rsidP="00F931C7">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Cochrane</w:t>
                      </w:r>
                    </w:p>
                    <w:p w14:paraId="0664ECF4" w14:textId="6ABB3008" w:rsidR="001E2C60" w:rsidRDefault="001E2C60" w:rsidP="00F931C7">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Clinical Trials.gov n=1</w:t>
                      </w:r>
                    </w:p>
                    <w:p w14:paraId="3F6B1F75" w14:textId="4E3BD00D" w:rsidR="001E2C60" w:rsidRDefault="001E2C60" w:rsidP="00F931C7">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NICE=1</w:t>
                      </w:r>
                    </w:p>
                    <w:p w14:paraId="78B3DDE4" w14:textId="28B6C8C3" w:rsidR="001E2C60" w:rsidRDefault="001E2C60" w:rsidP="00F931C7">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National Institute for Health Research n=0</w:t>
                      </w:r>
                    </w:p>
                    <w:p w14:paraId="6A1FF4D3" w14:textId="0FF7BE66" w:rsidR="001E2C60" w:rsidRPr="00F931C7" w:rsidRDefault="001E2C60" w:rsidP="00F931C7">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Open Grey n+0</w:t>
                      </w:r>
                    </w:p>
                  </w:txbxContent>
                </v:textbox>
              </v:shape>
            </w:pict>
          </mc:Fallback>
        </mc:AlternateContent>
      </w:r>
      <w:r w:rsidR="00E55D0F" w:rsidRPr="00F0622C">
        <w:rPr>
          <w:rFonts w:ascii="Arial" w:hAnsi="Arial" w:cs="Arial"/>
          <w:noProof/>
          <w:sz w:val="24"/>
          <w:szCs w:val="24"/>
          <w:lang w:eastAsia="en-GB"/>
        </w:rPr>
        <mc:AlternateContent>
          <mc:Choice Requires="wps">
            <w:drawing>
              <wp:anchor distT="0" distB="0" distL="114300" distR="114300" simplePos="0" relativeHeight="251668480" behindDoc="0" locked="0" layoutInCell="1" allowOverlap="1" wp14:anchorId="51905B24" wp14:editId="0E74CE75">
                <wp:simplePos x="0" y="0"/>
                <wp:positionH relativeFrom="column">
                  <wp:posOffset>0</wp:posOffset>
                </wp:positionH>
                <wp:positionV relativeFrom="paragraph">
                  <wp:posOffset>5771515</wp:posOffset>
                </wp:positionV>
                <wp:extent cx="1978025" cy="553998"/>
                <wp:effectExtent l="0" t="0" r="22225" b="17780"/>
                <wp:wrapNone/>
                <wp:docPr id="19"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025" cy="553998"/>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3653DB" w14:textId="49277471" w:rsidR="001E2C60" w:rsidRDefault="001E2C60" w:rsidP="00E55D0F">
                            <w:pPr>
                              <w:pStyle w:val="NormalWeb"/>
                              <w:kinsoku w:val="0"/>
                              <w:overflowPunct w:val="0"/>
                              <w:spacing w:before="0" w:beforeAutospacing="0" w:after="0" w:afterAutospacing="0"/>
                              <w:textAlignment w:val="baseline"/>
                            </w:pPr>
                            <w:r>
                              <w:rPr>
                                <w:rFonts w:ascii="Arial" w:eastAsia="+mn-ea" w:hAnsi="Arial" w:cs="Arial"/>
                                <w:color w:val="000000"/>
                                <w:kern w:val="24"/>
                                <w:lang w:val="en-US"/>
                              </w:rPr>
                              <w:t>Included Articles n=5</w:t>
                            </w:r>
                          </w:p>
                        </w:txbxContent>
                      </wps:txbx>
                      <wps:bodyPr vert="horz" wrap="square" lIns="91440" tIns="45720" rIns="91440" bIns="45720" numCol="1" anchor="t" anchorCtr="0" compatLnSpc="1">
                        <a:prstTxWarp prst="textNoShape">
                          <a:avLst/>
                        </a:prstTxWarp>
                        <a:spAutoFit/>
                      </wps:bodyPr>
                    </wps:wsp>
                  </a:graphicData>
                </a:graphic>
              </wp:anchor>
            </w:drawing>
          </mc:Choice>
          <mc:Fallback>
            <w:pict>
              <v:shape w14:anchorId="51905B24" id="TextBox 28" o:spid="_x0000_s1028" type="#_x0000_t202" style="position:absolute;left:0;text-align:left;margin-left:0;margin-top:454.45pt;width:155.75pt;height:43.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" filled="f" strokeweight=".25pt">
                <v:textbox style="mso-fit-shape-to-text:t">
                  <w:txbxContent>
                    <w:p w14:paraId="243653DB" w14:textId="49277471" w:rsidR="001E2C60" w:rsidRDefault="001E2C60" w:rsidP="00E55D0F">
                      <w:pPr>
                        <w:pStyle w:val="NormalWeb"/>
                        <w:kinsoku w:val="0"/>
                        <w:overflowPunct w:val="0"/>
                        <w:spacing w:before="0" w:beforeAutospacing="0" w:after="0" w:afterAutospacing="0"/>
                        <w:textAlignment w:val="baseline"/>
                      </w:pPr>
                      <w:r>
                        <w:rPr>
                          <w:rFonts w:ascii="Arial" w:eastAsia="+mn-ea" w:hAnsi="Arial" w:cs="Arial"/>
                          <w:color w:val="000000"/>
                          <w:kern w:val="24"/>
                          <w:lang w:val="en-US"/>
                        </w:rPr>
                        <w:t>Included Articles n=5</w:t>
                      </w:r>
                    </w:p>
                  </w:txbxContent>
                </v:textbox>
              </v:shape>
            </w:pict>
          </mc:Fallback>
        </mc:AlternateContent>
      </w:r>
    </w:p>
    <w:p w14:paraId="49524ED1" w14:textId="5538C592" w:rsidR="00E55D0F" w:rsidRPr="00F0622C" w:rsidRDefault="003702B5" w:rsidP="00E4784B">
      <w:pPr>
        <w:spacing w:line="240" w:lineRule="auto"/>
        <w:jc w:val="both"/>
        <w:rPr>
          <w:rFonts w:ascii="Arial" w:hAnsi="Arial" w:cs="Arial"/>
          <w:b/>
          <w:sz w:val="24"/>
          <w:szCs w:val="24"/>
          <w:u w:val="single"/>
        </w:rPr>
      </w:pPr>
      <w:r>
        <w:rPr>
          <w:rFonts w:ascii="Arial" w:hAnsi="Arial" w:cs="Arial"/>
          <w:b/>
          <w:noProof/>
          <w:sz w:val="24"/>
          <w:szCs w:val="24"/>
          <w:u w:val="single"/>
          <w:lang w:eastAsia="en-GB"/>
        </w:rPr>
        <mc:AlternateContent>
          <mc:Choice Requires="wps">
            <w:drawing>
              <wp:anchor distT="0" distB="0" distL="114300" distR="114300" simplePos="0" relativeHeight="251679744" behindDoc="0" locked="0" layoutInCell="1" allowOverlap="1" wp14:anchorId="7E0042F5" wp14:editId="39531088">
                <wp:simplePos x="0" y="0"/>
                <wp:positionH relativeFrom="column">
                  <wp:posOffset>1981200</wp:posOffset>
                </wp:positionH>
                <wp:positionV relativeFrom="paragraph">
                  <wp:posOffset>52705</wp:posOffset>
                </wp:positionV>
                <wp:extent cx="847725" cy="9525"/>
                <wp:effectExtent l="0" t="57150" r="28575" b="85725"/>
                <wp:wrapNone/>
                <wp:docPr id="2" name="Straight Arrow Connector 2"/>
                <wp:cNvGraphicFramePr/>
                <a:graphic xmlns:a="http://schemas.openxmlformats.org/drawingml/2006/main">
                  <a:graphicData uri="http://schemas.microsoft.com/office/word/2010/wordprocessingShape">
                    <wps:wsp>
                      <wps:cNvCnPr/>
                      <wps:spPr>
                        <a:xfrm>
                          <a:off x="0" y="0"/>
                          <a:ext cx="8477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9155033" id="_x0000_t32" coordsize="21600,21600" o:spt="32" o:oned="t" path="m,l21600,21600e" filled="f">
                <v:path arrowok="t" fillok="f" o:connecttype="none"/>
                <o:lock v:ext="edit" shapetype="t"/>
              </v:shapetype>
              <v:shape id="Straight Arrow Connector 2" o:spid="_x0000_s1026" type="#_x0000_t32" style="position:absolute;margin-left:156pt;margin-top:4.15pt;width:66.75pt;height:.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" strokecolor="black [3200]" strokeweight=".5pt">
                <v:stroke endarrow="block" joinstyle="miter"/>
              </v:shape>
            </w:pict>
          </mc:Fallback>
        </mc:AlternateContent>
      </w:r>
    </w:p>
    <w:p w14:paraId="75A68EA6" w14:textId="118158CB" w:rsidR="00E55D0F" w:rsidRPr="00F0622C" w:rsidRDefault="00E55D0F" w:rsidP="00E4784B">
      <w:pPr>
        <w:spacing w:line="240" w:lineRule="auto"/>
        <w:jc w:val="both"/>
        <w:rPr>
          <w:rFonts w:ascii="Arial" w:hAnsi="Arial" w:cs="Arial"/>
          <w:b/>
          <w:sz w:val="24"/>
          <w:szCs w:val="24"/>
          <w:u w:val="single"/>
        </w:rPr>
      </w:pPr>
    </w:p>
    <w:p w14:paraId="11BB77A2" w14:textId="66F608C4" w:rsidR="00E55D0F" w:rsidRPr="00F0622C" w:rsidRDefault="00E55D0F" w:rsidP="00E4784B">
      <w:pPr>
        <w:spacing w:line="240" w:lineRule="auto"/>
        <w:jc w:val="both"/>
        <w:rPr>
          <w:rFonts w:ascii="Arial" w:hAnsi="Arial" w:cs="Arial"/>
          <w:b/>
          <w:sz w:val="24"/>
          <w:szCs w:val="24"/>
          <w:u w:val="single"/>
        </w:rPr>
      </w:pPr>
    </w:p>
    <w:p w14:paraId="5FE9491B" w14:textId="5C99CDEE" w:rsidR="00E55D0F" w:rsidRPr="00F0622C" w:rsidRDefault="00E55D0F" w:rsidP="00E4784B">
      <w:pPr>
        <w:spacing w:line="240" w:lineRule="auto"/>
        <w:jc w:val="both"/>
        <w:rPr>
          <w:rFonts w:ascii="Arial" w:hAnsi="Arial" w:cs="Arial"/>
          <w:b/>
          <w:sz w:val="24"/>
          <w:szCs w:val="24"/>
          <w:u w:val="single"/>
        </w:rPr>
      </w:pPr>
    </w:p>
    <w:p w14:paraId="13A6870C" w14:textId="137DFC54" w:rsidR="00E55D0F" w:rsidRPr="00F0622C" w:rsidRDefault="003702B5" w:rsidP="00E4784B">
      <w:pPr>
        <w:spacing w:line="240" w:lineRule="auto"/>
        <w:jc w:val="both"/>
        <w:rPr>
          <w:rFonts w:ascii="Arial" w:hAnsi="Arial" w:cs="Arial"/>
          <w:b/>
          <w:sz w:val="24"/>
          <w:szCs w:val="24"/>
          <w:u w:val="single"/>
        </w:rPr>
      </w:pPr>
      <w:r>
        <w:rPr>
          <w:rFonts w:ascii="Arial" w:hAnsi="Arial" w:cs="Arial"/>
          <w:b/>
          <w:noProof/>
          <w:sz w:val="24"/>
          <w:szCs w:val="24"/>
          <w:u w:val="single"/>
          <w:lang w:eastAsia="en-GB"/>
        </w:rPr>
        <mc:AlternateContent>
          <mc:Choice Requires="wps">
            <w:drawing>
              <wp:anchor distT="0" distB="0" distL="114300" distR="114300" simplePos="0" relativeHeight="251683840" behindDoc="0" locked="0" layoutInCell="1" allowOverlap="1" wp14:anchorId="40914A71" wp14:editId="5883D6D9">
                <wp:simplePos x="0" y="0"/>
                <wp:positionH relativeFrom="column">
                  <wp:posOffset>649606</wp:posOffset>
                </wp:positionH>
                <wp:positionV relativeFrom="paragraph">
                  <wp:posOffset>139066</wp:posOffset>
                </wp:positionV>
                <wp:extent cx="45719" cy="323850"/>
                <wp:effectExtent l="57150" t="0" r="50165" b="57150"/>
                <wp:wrapNone/>
                <wp:docPr id="6" name="Straight Arrow Connector 6"/>
                <wp:cNvGraphicFramePr/>
                <a:graphic xmlns:a="http://schemas.openxmlformats.org/drawingml/2006/main">
                  <a:graphicData uri="http://schemas.microsoft.com/office/word/2010/wordprocessingShape">
                    <wps:wsp>
                      <wps:cNvCnPr/>
                      <wps:spPr>
                        <a:xfrm flipH="1">
                          <a:off x="0" y="0"/>
                          <a:ext cx="45719"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56BC5B" id="Straight Arrow Connector 6" o:spid="_x0000_s1026" type="#_x0000_t32" style="position:absolute;margin-left:51.15pt;margin-top:10.95pt;width:3.6pt;height:25.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" strokecolor="black [3200]" strokeweight=".5pt">
                <v:stroke endarrow="block" joinstyle="miter"/>
              </v:shape>
            </w:pict>
          </mc:Fallback>
        </mc:AlternateContent>
      </w:r>
    </w:p>
    <w:p w14:paraId="7697A2F6" w14:textId="0713067A" w:rsidR="00E55D0F" w:rsidRPr="00F0622C" w:rsidRDefault="00C75EA6" w:rsidP="00E4784B">
      <w:pPr>
        <w:spacing w:line="240" w:lineRule="auto"/>
        <w:jc w:val="both"/>
        <w:rPr>
          <w:rFonts w:ascii="Arial" w:hAnsi="Arial" w:cs="Arial"/>
          <w:b/>
          <w:sz w:val="24"/>
          <w:szCs w:val="24"/>
          <w:u w:val="single"/>
        </w:rPr>
      </w:pPr>
      <w:r w:rsidRPr="00F0622C">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6E36E49F" wp14:editId="3C672731">
                <wp:simplePos x="0" y="0"/>
                <wp:positionH relativeFrom="margin">
                  <wp:align>left</wp:align>
                </wp:positionH>
                <wp:positionV relativeFrom="paragraph">
                  <wp:posOffset>148590</wp:posOffset>
                </wp:positionV>
                <wp:extent cx="1981200" cy="266700"/>
                <wp:effectExtent l="0" t="0" r="19050" b="24130"/>
                <wp:wrapNone/>
                <wp:docPr id="21"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667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03A847" w14:textId="3D366798" w:rsidR="001E2C60" w:rsidRDefault="001E2C60" w:rsidP="00E55D0F">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Triangulation/confirmation of saturation by</w:t>
                            </w:r>
                          </w:p>
                          <w:p w14:paraId="33838D3D" w14:textId="169258F9" w:rsidR="001E2C60" w:rsidRDefault="001E2C60" w:rsidP="00E55D0F">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Delphis n=1529</w:t>
                            </w:r>
                          </w:p>
                          <w:p w14:paraId="28B7A903" w14:textId="6B4541B0" w:rsidR="001E2C60" w:rsidRDefault="001E2C60" w:rsidP="00E55D0F">
                            <w:pPr>
                              <w:pStyle w:val="NormalWeb"/>
                              <w:kinsoku w:val="0"/>
                              <w:overflowPunct w:val="0"/>
                              <w:spacing w:before="0" w:beforeAutospacing="0" w:after="0" w:afterAutospacing="0"/>
                              <w:textAlignment w:val="baseline"/>
                            </w:pPr>
                            <w:r>
                              <w:rPr>
                                <w:rFonts w:ascii="Arial" w:eastAsia="+mn-ea" w:hAnsi="Arial" w:cs="Arial"/>
                                <w:color w:val="000000"/>
                                <w:kern w:val="24"/>
                                <w:lang w:val="en-US"/>
                              </w:rPr>
                              <w:t>Zetoc n=6</w:t>
                            </w:r>
                          </w:p>
                        </w:txbxContent>
                      </wps:txbx>
                      <wps:bodyPr vert="horz" wrap="square" lIns="91440" tIns="45720" rIns="91440" bIns="45720" numCol="1" anchor="t" anchorCtr="0" compatLnSpc="1">
                        <a:prstTxWarp prst="textNoShape">
                          <a:avLst/>
                        </a:prstTxWarp>
                        <a:spAutoFit/>
                      </wps:bodyPr>
                    </wps:wsp>
                  </a:graphicData>
                </a:graphic>
              </wp:anchor>
            </w:drawing>
          </mc:Choice>
          <mc:Fallback>
            <w:pict>
              <v:shape w14:anchorId="6E36E49F" id="TextBox 12" o:spid="_x0000_s1029" type="#_x0000_t202" style="position:absolute;left:0;text-align:left;margin-left:0;margin-top:11.7pt;width:156pt;height:21pt;z-index:2516623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" filled="f" strokeweight=".25pt">
                <v:textbox style="mso-fit-shape-to-text:t">
                  <w:txbxContent>
                    <w:p w14:paraId="5803A847" w14:textId="3D366798" w:rsidR="001E2C60" w:rsidRDefault="001E2C60" w:rsidP="00E55D0F">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Triangulation/confirmation of saturation by</w:t>
                      </w:r>
                    </w:p>
                    <w:p w14:paraId="33838D3D" w14:textId="169258F9" w:rsidR="001E2C60" w:rsidRDefault="001E2C60" w:rsidP="00E55D0F">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Delphis n=1529</w:t>
                      </w:r>
                    </w:p>
                    <w:p w14:paraId="28B7A903" w14:textId="6B4541B0" w:rsidR="001E2C60" w:rsidRDefault="001E2C60" w:rsidP="00E55D0F">
                      <w:pPr>
                        <w:pStyle w:val="NormalWeb"/>
                        <w:kinsoku w:val="0"/>
                        <w:overflowPunct w:val="0"/>
                        <w:spacing w:before="0" w:beforeAutospacing="0" w:after="0" w:afterAutospacing="0"/>
                        <w:textAlignment w:val="baseline"/>
                      </w:pPr>
                      <w:r>
                        <w:rPr>
                          <w:rFonts w:ascii="Arial" w:eastAsia="+mn-ea" w:hAnsi="Arial" w:cs="Arial"/>
                          <w:color w:val="000000"/>
                          <w:kern w:val="24"/>
                          <w:lang w:val="en-US"/>
                        </w:rPr>
                        <w:t>Zetoc n=6</w:t>
                      </w:r>
                    </w:p>
                  </w:txbxContent>
                </v:textbox>
                <w10:wrap anchorx="margin"/>
              </v:shape>
            </w:pict>
          </mc:Fallback>
        </mc:AlternateContent>
      </w:r>
    </w:p>
    <w:p w14:paraId="32539BC6" w14:textId="23551322" w:rsidR="00E55D0F" w:rsidRPr="00F0622C" w:rsidRDefault="003702B5" w:rsidP="00E4784B">
      <w:pPr>
        <w:spacing w:line="240" w:lineRule="auto"/>
        <w:jc w:val="both"/>
        <w:rPr>
          <w:rFonts w:ascii="Arial" w:hAnsi="Arial" w:cs="Arial"/>
          <w:b/>
          <w:sz w:val="24"/>
          <w:szCs w:val="24"/>
          <w:u w:val="single"/>
        </w:rPr>
      </w:pPr>
      <w:r>
        <w:rPr>
          <w:rFonts w:ascii="Arial" w:hAnsi="Arial" w:cs="Arial"/>
          <w:b/>
          <w:noProof/>
          <w:sz w:val="24"/>
          <w:szCs w:val="24"/>
          <w:u w:val="single"/>
          <w:lang w:eastAsia="en-GB"/>
        </w:rPr>
        <mc:AlternateContent>
          <mc:Choice Requires="wps">
            <w:drawing>
              <wp:anchor distT="0" distB="0" distL="114300" distR="114300" simplePos="0" relativeHeight="251681792" behindDoc="0" locked="0" layoutInCell="1" allowOverlap="1" wp14:anchorId="1E65BC5A" wp14:editId="38137133">
                <wp:simplePos x="0" y="0"/>
                <wp:positionH relativeFrom="column">
                  <wp:posOffset>2000250</wp:posOffset>
                </wp:positionH>
                <wp:positionV relativeFrom="paragraph">
                  <wp:posOffset>221615</wp:posOffset>
                </wp:positionV>
                <wp:extent cx="847725" cy="9525"/>
                <wp:effectExtent l="0" t="57150" r="28575" b="85725"/>
                <wp:wrapNone/>
                <wp:docPr id="5" name="Straight Arrow Connector 5"/>
                <wp:cNvGraphicFramePr/>
                <a:graphic xmlns:a="http://schemas.openxmlformats.org/drawingml/2006/main">
                  <a:graphicData uri="http://schemas.microsoft.com/office/word/2010/wordprocessingShape">
                    <wps:wsp>
                      <wps:cNvCnPr/>
                      <wps:spPr>
                        <a:xfrm>
                          <a:off x="0" y="0"/>
                          <a:ext cx="8477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4C9EB6" id="Straight Arrow Connector 5" o:spid="_x0000_s1026" type="#_x0000_t32" style="position:absolute;margin-left:157.5pt;margin-top:17.45pt;width:66.75pt;height:.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" strokecolor="black [3200]" strokeweight=".5pt">
                <v:stroke endarrow="block" joinstyle="miter"/>
              </v:shape>
            </w:pict>
          </mc:Fallback>
        </mc:AlternateContent>
      </w:r>
      <w:r w:rsidR="00C75EA6" w:rsidRPr="00F0622C">
        <w:rPr>
          <w:rFonts w:ascii="Arial" w:hAnsi="Arial" w:cs="Arial"/>
          <w:b/>
          <w:noProof/>
          <w:sz w:val="24"/>
          <w:szCs w:val="24"/>
          <w:u w:val="single"/>
          <w:lang w:eastAsia="en-GB"/>
        </w:rPr>
        <mc:AlternateContent>
          <mc:Choice Requires="wps">
            <w:drawing>
              <wp:anchor distT="45720" distB="45720" distL="114300" distR="114300" simplePos="0" relativeHeight="251674624" behindDoc="0" locked="0" layoutInCell="1" allowOverlap="1" wp14:anchorId="0E6E249D" wp14:editId="5E091CDD">
                <wp:simplePos x="0" y="0"/>
                <wp:positionH relativeFrom="column">
                  <wp:posOffset>2845435</wp:posOffset>
                </wp:positionH>
                <wp:positionV relativeFrom="paragraph">
                  <wp:posOffset>8255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0B41C09" w14:textId="12183436" w:rsidR="001E2C60" w:rsidRPr="00EB2591" w:rsidRDefault="001E2C60" w:rsidP="00EB2591">
                            <w:pPr>
                              <w:spacing w:line="240" w:lineRule="auto"/>
                              <w:rPr>
                                <w:rFonts w:ascii="Arial" w:hAnsi="Arial" w:cs="Arial"/>
                              </w:rPr>
                            </w:pPr>
                            <w:r>
                              <w:rPr>
                                <w:rFonts w:ascii="Arial" w:hAnsi="Arial" w:cs="Arial"/>
                              </w:rPr>
                              <w:t>Included Delphis n=11   Zetoc n=6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E6E249D" id="Text Box 2" o:spid="_x0000_s1030" type="#_x0000_t202" style="position:absolute;left:0;text-align:left;margin-left:224.05pt;margin-top:.65pt;width:185.9pt;height:110.6pt;z-index:2516746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">
                <v:textbox style="mso-fit-shape-to-text:t">
                  <w:txbxContent>
                    <w:p w14:paraId="50B41C09" w14:textId="12183436" w:rsidR="001E2C60" w:rsidRPr="00EB2591" w:rsidRDefault="001E2C60" w:rsidP="00EB2591">
                      <w:pPr>
                        <w:spacing w:line="240" w:lineRule="auto"/>
                        <w:rPr>
                          <w:rFonts w:ascii="Arial" w:hAnsi="Arial" w:cs="Arial"/>
                        </w:rPr>
                      </w:pPr>
                      <w:r>
                        <w:rPr>
                          <w:rFonts w:ascii="Arial" w:hAnsi="Arial" w:cs="Arial"/>
                        </w:rPr>
                        <w:t>Included Delphis n=11   Zetoc n=6</w:t>
                      </w:r>
                    </w:p>
                  </w:txbxContent>
                </v:textbox>
                <w10:wrap type="square"/>
              </v:shape>
            </w:pict>
          </mc:Fallback>
        </mc:AlternateContent>
      </w:r>
    </w:p>
    <w:p w14:paraId="4C8BBDB1" w14:textId="4EE7DC27" w:rsidR="00E55D0F" w:rsidRPr="00F0622C" w:rsidRDefault="00E55D0F" w:rsidP="00E4784B">
      <w:pPr>
        <w:spacing w:line="240" w:lineRule="auto"/>
        <w:jc w:val="both"/>
        <w:rPr>
          <w:rFonts w:ascii="Arial" w:hAnsi="Arial" w:cs="Arial"/>
          <w:b/>
          <w:sz w:val="24"/>
          <w:szCs w:val="24"/>
          <w:u w:val="single"/>
        </w:rPr>
      </w:pPr>
    </w:p>
    <w:p w14:paraId="27F90313" w14:textId="2FF59970" w:rsidR="00E55D0F" w:rsidRPr="00F0622C" w:rsidRDefault="003702B5" w:rsidP="00E4784B">
      <w:pPr>
        <w:spacing w:line="240" w:lineRule="auto"/>
        <w:jc w:val="both"/>
        <w:rPr>
          <w:rFonts w:ascii="Arial" w:hAnsi="Arial" w:cs="Arial"/>
          <w:b/>
          <w:sz w:val="24"/>
          <w:szCs w:val="24"/>
          <w:u w:val="single"/>
        </w:rPr>
      </w:pPr>
      <w:r>
        <w:rPr>
          <w:rFonts w:ascii="Arial" w:hAnsi="Arial" w:cs="Arial"/>
          <w:b/>
          <w:noProof/>
          <w:sz w:val="24"/>
          <w:szCs w:val="24"/>
          <w:u w:val="single"/>
          <w:lang w:eastAsia="en-GB"/>
        </w:rPr>
        <mc:AlternateContent>
          <mc:Choice Requires="wps">
            <w:drawing>
              <wp:anchor distT="0" distB="0" distL="114300" distR="114300" simplePos="0" relativeHeight="251689984" behindDoc="0" locked="0" layoutInCell="1" allowOverlap="1" wp14:anchorId="4755ACEE" wp14:editId="7ABABF1A">
                <wp:simplePos x="0" y="0"/>
                <wp:positionH relativeFrom="column">
                  <wp:posOffset>811530</wp:posOffset>
                </wp:positionH>
                <wp:positionV relativeFrom="paragraph">
                  <wp:posOffset>6350</wp:posOffset>
                </wp:positionV>
                <wp:extent cx="45719" cy="323850"/>
                <wp:effectExtent l="38100" t="0" r="69215" b="57150"/>
                <wp:wrapNone/>
                <wp:docPr id="9" name="Straight Arrow Connector 9"/>
                <wp:cNvGraphicFramePr/>
                <a:graphic xmlns:a="http://schemas.openxmlformats.org/drawingml/2006/main">
                  <a:graphicData uri="http://schemas.microsoft.com/office/word/2010/wordprocessingShape">
                    <wps:wsp>
                      <wps:cNvCnPr/>
                      <wps:spPr>
                        <a:xfrm>
                          <a:off x="0" y="0"/>
                          <a:ext cx="45719"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25896C" id="Straight Arrow Connector 9" o:spid="_x0000_s1026" type="#_x0000_t32" style="position:absolute;margin-left:63.9pt;margin-top:.5pt;width:3.6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" strokecolor="black [3200]" strokeweight=".5pt">
                <v:stroke endarrow="block" joinstyle="miter"/>
              </v:shape>
            </w:pict>
          </mc:Fallback>
        </mc:AlternateContent>
      </w:r>
    </w:p>
    <w:p w14:paraId="16F7A63A" w14:textId="021F7288" w:rsidR="00E55D0F" w:rsidRPr="00F0622C" w:rsidRDefault="003702B5" w:rsidP="00E4784B">
      <w:pPr>
        <w:spacing w:line="240" w:lineRule="auto"/>
        <w:jc w:val="both"/>
        <w:rPr>
          <w:rFonts w:ascii="Arial" w:hAnsi="Arial" w:cs="Arial"/>
          <w:b/>
          <w:sz w:val="24"/>
          <w:szCs w:val="24"/>
          <w:u w:val="single"/>
        </w:rPr>
      </w:pPr>
      <w:r>
        <w:rPr>
          <w:rFonts w:ascii="Arial" w:hAnsi="Arial" w:cs="Arial"/>
          <w:b/>
          <w:noProof/>
          <w:sz w:val="24"/>
          <w:szCs w:val="24"/>
          <w:u w:val="single"/>
          <w:lang w:eastAsia="en-GB"/>
        </w:rPr>
        <mc:AlternateContent>
          <mc:Choice Requires="wps">
            <w:drawing>
              <wp:anchor distT="0" distB="0" distL="114300" distR="114300" simplePos="0" relativeHeight="251685888" behindDoc="0" locked="0" layoutInCell="1" allowOverlap="1" wp14:anchorId="35E89AB7" wp14:editId="4C8192BF">
                <wp:simplePos x="0" y="0"/>
                <wp:positionH relativeFrom="margin">
                  <wp:posOffset>2028825</wp:posOffset>
                </wp:positionH>
                <wp:positionV relativeFrom="paragraph">
                  <wp:posOffset>192405</wp:posOffset>
                </wp:positionV>
                <wp:extent cx="847725" cy="9525"/>
                <wp:effectExtent l="0" t="57150" r="28575" b="85725"/>
                <wp:wrapNone/>
                <wp:docPr id="7" name="Straight Arrow Connector 7"/>
                <wp:cNvGraphicFramePr/>
                <a:graphic xmlns:a="http://schemas.openxmlformats.org/drawingml/2006/main">
                  <a:graphicData uri="http://schemas.microsoft.com/office/word/2010/wordprocessingShape">
                    <wps:wsp>
                      <wps:cNvCnPr/>
                      <wps:spPr>
                        <a:xfrm>
                          <a:off x="0" y="0"/>
                          <a:ext cx="8477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365162" id="Straight Arrow Connector 7" o:spid="_x0000_s1026" type="#_x0000_t32" style="position:absolute;margin-left:159.75pt;margin-top:15.15pt;width:66.75pt;height:.75pt;z-index:2516858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" strokecolor="black [3200]" strokeweight=".5pt">
                <v:stroke endarrow="block" joinstyle="miter"/>
                <w10:wrap anchorx="margin"/>
              </v:shape>
            </w:pict>
          </mc:Fallback>
        </mc:AlternateContent>
      </w:r>
      <w:r w:rsidR="00C75EA6" w:rsidRPr="00F0622C">
        <w:rPr>
          <w:rFonts w:ascii="Arial" w:hAnsi="Arial" w:cs="Arial"/>
          <w:b/>
          <w:noProof/>
          <w:sz w:val="24"/>
          <w:szCs w:val="24"/>
          <w:u w:val="single"/>
          <w:lang w:eastAsia="en-GB"/>
        </w:rPr>
        <mc:AlternateContent>
          <mc:Choice Requires="wps">
            <w:drawing>
              <wp:anchor distT="45720" distB="45720" distL="114300" distR="114300" simplePos="0" relativeHeight="251676672" behindDoc="0" locked="0" layoutInCell="1" allowOverlap="1" wp14:anchorId="1F5319F1" wp14:editId="4D850E3B">
                <wp:simplePos x="0" y="0"/>
                <wp:positionH relativeFrom="column">
                  <wp:posOffset>2938780</wp:posOffset>
                </wp:positionH>
                <wp:positionV relativeFrom="paragraph">
                  <wp:posOffset>8255</wp:posOffset>
                </wp:positionV>
                <wp:extent cx="2360930" cy="1404620"/>
                <wp:effectExtent l="0" t="0" r="2286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EFB5277" w14:textId="29AAD570" w:rsidR="001E2C60" w:rsidRPr="00F0622C" w:rsidRDefault="001E2C60">
                            <w:pPr>
                              <w:rPr>
                                <w:rFonts w:ascii="Arial" w:hAnsi="Arial" w:cs="Arial"/>
                                <w:sz w:val="24"/>
                                <w:szCs w:val="24"/>
                              </w:rPr>
                            </w:pPr>
                            <w:r w:rsidRPr="00F0622C">
                              <w:rPr>
                                <w:rFonts w:ascii="Arial" w:hAnsi="Arial" w:cs="Arial"/>
                                <w:sz w:val="24"/>
                                <w:szCs w:val="24"/>
                              </w:rPr>
                              <w:t>Duplicates n=33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F5319F1" id="_x0000_s1031" type="#_x0000_t202" style="position:absolute;left:0;text-align:left;margin-left:231.4pt;margin-top:.65pt;width:185.9pt;height:110.6pt;z-index:2516766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">
                <v:textbox style="mso-fit-shape-to-text:t">
                  <w:txbxContent>
                    <w:p w14:paraId="7EFB5277" w14:textId="29AAD570" w:rsidR="001E2C60" w:rsidRPr="00F0622C" w:rsidRDefault="001E2C60">
                      <w:pPr>
                        <w:rPr>
                          <w:rFonts w:ascii="Arial" w:hAnsi="Arial" w:cs="Arial"/>
                          <w:sz w:val="24"/>
                          <w:szCs w:val="24"/>
                        </w:rPr>
                      </w:pPr>
                      <w:r w:rsidRPr="00F0622C">
                        <w:rPr>
                          <w:rFonts w:ascii="Arial" w:hAnsi="Arial" w:cs="Arial"/>
                          <w:sz w:val="24"/>
                          <w:szCs w:val="24"/>
                        </w:rPr>
                        <w:t>Duplicates n=33</w:t>
                      </w:r>
                    </w:p>
                  </w:txbxContent>
                </v:textbox>
                <w10:wrap type="square"/>
              </v:shape>
            </w:pict>
          </mc:Fallback>
        </mc:AlternateContent>
      </w:r>
      <w:r w:rsidR="00C75EA6" w:rsidRPr="00F0622C">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14:anchorId="10173C97" wp14:editId="7EBEDC96">
                <wp:simplePos x="0" y="0"/>
                <wp:positionH relativeFrom="column">
                  <wp:posOffset>3175</wp:posOffset>
                </wp:positionH>
                <wp:positionV relativeFrom="paragraph">
                  <wp:posOffset>4445</wp:posOffset>
                </wp:positionV>
                <wp:extent cx="1978025" cy="438150"/>
                <wp:effectExtent l="0" t="0" r="22225" b="19050"/>
                <wp:wrapNone/>
                <wp:docPr id="15"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025" cy="43815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5D25CC" w14:textId="3276BBC7" w:rsidR="001E2C60" w:rsidRDefault="001E2C60" w:rsidP="00E55D0F">
                            <w:pPr>
                              <w:pStyle w:val="NormalWeb"/>
                              <w:kinsoku w:val="0"/>
                              <w:overflowPunct w:val="0"/>
                              <w:spacing w:before="0" w:beforeAutospacing="0" w:after="0" w:afterAutospacing="0"/>
                              <w:textAlignment w:val="baseline"/>
                            </w:pPr>
                            <w:r>
                              <w:rPr>
                                <w:rFonts w:ascii="Arial" w:eastAsia="+mn-ea" w:hAnsi="Arial" w:cs="Arial"/>
                                <w:color w:val="000000"/>
                                <w:kern w:val="24"/>
                                <w:lang w:val="en-US"/>
                              </w:rPr>
                              <w:t>Reviewed for duplication n=53</w:t>
                            </w:r>
                          </w:p>
                        </w:txbxContent>
                      </wps:txbx>
                      <wps:bodyPr vert="horz" wrap="square" lIns="91440" tIns="45720" rIns="91440" bIns="45720" numCol="1" anchor="t" anchorCtr="0" compatLnSpc="1">
                        <a:prstTxWarp prst="textNoShape">
                          <a:avLst/>
                        </a:prstTxWarp>
                        <a:spAutoFit/>
                      </wps:bodyPr>
                    </wps:wsp>
                  </a:graphicData>
                </a:graphic>
              </wp:anchor>
            </w:drawing>
          </mc:Choice>
          <mc:Fallback>
            <w:pict>
              <v:shape w14:anchorId="10173C97" id="TextBox 22" o:spid="_x0000_s1032" type="#_x0000_t202" style="position:absolute;left:0;text-align:left;margin-left:.25pt;margin-top:.35pt;width:155.75pt;height:3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" filled="f" strokeweight=".25pt">
                <v:textbox style="mso-fit-shape-to-text:t">
                  <w:txbxContent>
                    <w:p w14:paraId="315D25CC" w14:textId="3276BBC7" w:rsidR="001E2C60" w:rsidRDefault="001E2C60" w:rsidP="00E55D0F">
                      <w:pPr>
                        <w:pStyle w:val="NormalWeb"/>
                        <w:kinsoku w:val="0"/>
                        <w:overflowPunct w:val="0"/>
                        <w:spacing w:before="0" w:beforeAutospacing="0" w:after="0" w:afterAutospacing="0"/>
                        <w:textAlignment w:val="baseline"/>
                      </w:pPr>
                      <w:r>
                        <w:rPr>
                          <w:rFonts w:ascii="Arial" w:eastAsia="+mn-ea" w:hAnsi="Arial" w:cs="Arial"/>
                          <w:color w:val="000000"/>
                          <w:kern w:val="24"/>
                          <w:lang w:val="en-US"/>
                        </w:rPr>
                        <w:t>Reviewed for duplication n=53</w:t>
                      </w:r>
                    </w:p>
                  </w:txbxContent>
                </v:textbox>
              </v:shape>
            </w:pict>
          </mc:Fallback>
        </mc:AlternateContent>
      </w:r>
    </w:p>
    <w:p w14:paraId="35B0CCFF" w14:textId="45F92C4F" w:rsidR="00E55D0F" w:rsidRDefault="003702B5" w:rsidP="00E4784B">
      <w:pPr>
        <w:spacing w:line="240" w:lineRule="auto"/>
        <w:jc w:val="both"/>
        <w:rPr>
          <w:rFonts w:ascii="Arial" w:hAnsi="Arial" w:cs="Arial"/>
          <w:b/>
          <w:sz w:val="24"/>
          <w:szCs w:val="24"/>
          <w:u w:val="single"/>
        </w:rPr>
      </w:pPr>
      <w:r>
        <w:rPr>
          <w:rFonts w:ascii="Arial" w:hAnsi="Arial" w:cs="Arial"/>
          <w:b/>
          <w:noProof/>
          <w:sz w:val="24"/>
          <w:szCs w:val="24"/>
          <w:u w:val="single"/>
          <w:lang w:eastAsia="en-GB"/>
        </w:rPr>
        <mc:AlternateContent>
          <mc:Choice Requires="wps">
            <w:drawing>
              <wp:anchor distT="0" distB="0" distL="114300" distR="114300" simplePos="0" relativeHeight="251692032" behindDoc="0" locked="0" layoutInCell="1" allowOverlap="1" wp14:anchorId="2BD63D7D" wp14:editId="0EE23D78">
                <wp:simplePos x="0" y="0"/>
                <wp:positionH relativeFrom="column">
                  <wp:posOffset>838199</wp:posOffset>
                </wp:positionH>
                <wp:positionV relativeFrom="paragraph">
                  <wp:posOffset>151130</wp:posOffset>
                </wp:positionV>
                <wp:extent cx="45719" cy="1146175"/>
                <wp:effectExtent l="76200" t="0" r="50165" b="53975"/>
                <wp:wrapNone/>
                <wp:docPr id="12" name="Straight Arrow Connector 12"/>
                <wp:cNvGraphicFramePr/>
                <a:graphic xmlns:a="http://schemas.openxmlformats.org/drawingml/2006/main">
                  <a:graphicData uri="http://schemas.microsoft.com/office/word/2010/wordprocessingShape">
                    <wps:wsp>
                      <wps:cNvCnPr/>
                      <wps:spPr>
                        <a:xfrm flipH="1">
                          <a:off x="0" y="0"/>
                          <a:ext cx="45719" cy="1146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5034CB" id="Straight Arrow Connector 12" o:spid="_x0000_s1026" type="#_x0000_t32" style="position:absolute;margin-left:66pt;margin-top:11.9pt;width:3.6pt;height:90.2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" strokecolor="black [3200]" strokeweight=".5pt">
                <v:stroke endarrow="block" joinstyle="miter"/>
              </v:shape>
            </w:pict>
          </mc:Fallback>
        </mc:AlternateContent>
      </w:r>
    </w:p>
    <w:p w14:paraId="2AF32E4F" w14:textId="01F8EF18" w:rsidR="00F0622C" w:rsidRDefault="00F0622C" w:rsidP="00E4784B">
      <w:pPr>
        <w:spacing w:line="240" w:lineRule="auto"/>
        <w:jc w:val="both"/>
        <w:rPr>
          <w:rFonts w:ascii="Arial" w:hAnsi="Arial" w:cs="Arial"/>
          <w:b/>
          <w:sz w:val="24"/>
          <w:szCs w:val="24"/>
          <w:u w:val="single"/>
        </w:rPr>
      </w:pPr>
    </w:p>
    <w:p w14:paraId="046A1305" w14:textId="09A6C766" w:rsidR="00F0622C" w:rsidRDefault="00F0622C" w:rsidP="00E4784B">
      <w:pPr>
        <w:spacing w:line="240" w:lineRule="auto"/>
        <w:jc w:val="both"/>
        <w:rPr>
          <w:rFonts w:ascii="Arial" w:hAnsi="Arial" w:cs="Arial"/>
          <w:b/>
          <w:sz w:val="24"/>
          <w:szCs w:val="24"/>
          <w:u w:val="single"/>
        </w:rPr>
      </w:pPr>
      <w:r w:rsidRPr="00F0622C">
        <w:rPr>
          <w:rFonts w:ascii="Arial" w:hAnsi="Arial" w:cs="Arial"/>
          <w:noProof/>
          <w:sz w:val="24"/>
          <w:szCs w:val="24"/>
          <w:lang w:eastAsia="en-GB"/>
        </w:rPr>
        <mc:AlternateContent>
          <mc:Choice Requires="wps">
            <w:drawing>
              <wp:anchor distT="0" distB="0" distL="114300" distR="114300" simplePos="0" relativeHeight="251667456" behindDoc="0" locked="0" layoutInCell="1" allowOverlap="1" wp14:anchorId="43448ACD" wp14:editId="4C87DBF0">
                <wp:simplePos x="0" y="0"/>
                <wp:positionH relativeFrom="column">
                  <wp:posOffset>2858135</wp:posOffset>
                </wp:positionH>
                <wp:positionV relativeFrom="paragraph">
                  <wp:posOffset>90170</wp:posOffset>
                </wp:positionV>
                <wp:extent cx="2827338" cy="830997"/>
                <wp:effectExtent l="0" t="0" r="11430" b="26670"/>
                <wp:wrapNone/>
                <wp:docPr id="18"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338" cy="83099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DEC15B" w14:textId="3774633C" w:rsidR="001E2C60" w:rsidRDefault="001E2C60" w:rsidP="00E55D0F">
                            <w:pPr>
                              <w:pStyle w:val="NormalWeb"/>
                              <w:kinsoku w:val="0"/>
                              <w:overflowPunct w:val="0"/>
                              <w:spacing w:before="0" w:beforeAutospacing="0" w:after="0" w:afterAutospacing="0"/>
                              <w:textAlignment w:val="baseline"/>
                            </w:pPr>
                            <w:r>
                              <w:rPr>
                                <w:rFonts w:ascii="Arial" w:eastAsia="+mn-ea" w:hAnsi="Arial" w:cs="Arial"/>
                                <w:color w:val="000000"/>
                                <w:kern w:val="24"/>
                                <w:lang w:val="en-US"/>
                              </w:rPr>
                              <w:t>Excluded n=15</w:t>
                            </w:r>
                          </w:p>
                          <w:p w14:paraId="35AC8717" w14:textId="6E053A4C" w:rsidR="001E2C60" w:rsidRDefault="001E2C60" w:rsidP="00E55D0F">
                            <w:pPr>
                              <w:pStyle w:val="NormalWeb"/>
                              <w:kinsoku w:val="0"/>
                              <w:overflowPunct w:val="0"/>
                              <w:spacing w:before="0" w:beforeAutospacing="0" w:after="0" w:afterAutospacing="0"/>
                              <w:textAlignment w:val="baseline"/>
                            </w:pPr>
                            <w:r>
                              <w:rPr>
                                <w:rFonts w:ascii="Arial" w:eastAsia="+mn-ea" w:hAnsi="Arial" w:cs="Arial"/>
                                <w:color w:val="000000"/>
                                <w:kern w:val="24"/>
                                <w:lang w:val="en-US"/>
                              </w:rPr>
                              <w:t>Data Duplication n=1</w:t>
                            </w:r>
                          </w:p>
                          <w:p w14:paraId="19885DE8" w14:textId="0CE24F3F" w:rsidR="001E2C60" w:rsidRDefault="001E2C60" w:rsidP="00E55D0F">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Incidence of HIE not treatment n=1</w:t>
                            </w:r>
                          </w:p>
                          <w:p w14:paraId="041DF8E6" w14:textId="60C58255" w:rsidR="001E2C60" w:rsidRDefault="001E2C60" w:rsidP="00E55D0F">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Method of cooling not criteria n=1</w:t>
                            </w:r>
                          </w:p>
                          <w:p w14:paraId="6106E67F" w14:textId="5C0EB82B" w:rsidR="001E2C60" w:rsidRDefault="001E2C60" w:rsidP="00E55D0F">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Editorial/short commentary/narrative/very poor review n=6</w:t>
                            </w:r>
                          </w:p>
                          <w:p w14:paraId="6E550B06" w14:textId="12B2C97E" w:rsidR="001E2C60" w:rsidRDefault="001E2C60" w:rsidP="00E55D0F">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Survey of common practice n=1</w:t>
                            </w:r>
                          </w:p>
                          <w:p w14:paraId="1AD25926" w14:textId="2E1EE939" w:rsidR="001E2C60" w:rsidRDefault="001E2C60" w:rsidP="00E55D0F">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Not transferable n=4</w:t>
                            </w:r>
                          </w:p>
                          <w:p w14:paraId="72E09E1E" w14:textId="7CC72003" w:rsidR="001E2C60" w:rsidRDefault="001E2C60" w:rsidP="00E55D0F">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Data on infants not undergone TH n=1</w:t>
                            </w:r>
                          </w:p>
                          <w:p w14:paraId="70547102" w14:textId="77777777" w:rsidR="001E2C60" w:rsidRDefault="001E2C60" w:rsidP="00E55D0F">
                            <w:pPr>
                              <w:pStyle w:val="NormalWeb"/>
                              <w:kinsoku w:val="0"/>
                              <w:overflowPunct w:val="0"/>
                              <w:spacing w:before="0" w:beforeAutospacing="0" w:after="0" w:afterAutospacing="0"/>
                              <w:textAlignment w:val="baseline"/>
                              <w:rPr>
                                <w:rFonts w:ascii="Arial" w:eastAsia="+mn-ea" w:hAnsi="Arial" w:cs="Arial"/>
                                <w:color w:val="000000"/>
                                <w:kern w:val="24"/>
                                <w:lang w:val="en-US"/>
                              </w:rPr>
                            </w:pPr>
                          </w:p>
                          <w:p w14:paraId="5C98D3E1" w14:textId="77777777" w:rsidR="001E2C60" w:rsidRDefault="001E2C60" w:rsidP="00E55D0F">
                            <w:pPr>
                              <w:pStyle w:val="NormalWeb"/>
                              <w:kinsoku w:val="0"/>
                              <w:overflowPunct w:val="0"/>
                              <w:spacing w:before="0" w:beforeAutospacing="0" w:after="0" w:afterAutospacing="0"/>
                              <w:textAlignment w:val="baseline"/>
                            </w:pPr>
                          </w:p>
                        </w:txbxContent>
                      </wps:txbx>
                      <wps:bodyPr vert="horz" wrap="square" lIns="91440" tIns="45720" rIns="91440" bIns="45720" numCol="1" anchor="t" anchorCtr="0" compatLnSpc="1">
                        <a:prstTxWarp prst="textNoShape">
                          <a:avLst/>
                        </a:prstTxWarp>
                        <a:spAutoFit/>
                      </wps:bodyPr>
                    </wps:wsp>
                  </a:graphicData>
                </a:graphic>
              </wp:anchor>
            </w:drawing>
          </mc:Choice>
          <mc:Fallback>
            <w:pict>
              <v:shape w14:anchorId="43448ACD" id="TextBox 27" o:spid="_x0000_s1033" type="#_x0000_t202" style="position:absolute;left:0;text-align:left;margin-left:225.05pt;margin-top:7.1pt;width:222.65pt;height:65.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" filled="f" strokeweight=".25pt">
                <v:textbox style="mso-fit-shape-to-text:t">
                  <w:txbxContent>
                    <w:p w14:paraId="0DDEC15B" w14:textId="3774633C" w:rsidR="001E2C60" w:rsidRDefault="001E2C60" w:rsidP="00E55D0F">
                      <w:pPr>
                        <w:pStyle w:val="NormalWeb"/>
                        <w:kinsoku w:val="0"/>
                        <w:overflowPunct w:val="0"/>
                        <w:spacing w:before="0" w:beforeAutospacing="0" w:after="0" w:afterAutospacing="0"/>
                        <w:textAlignment w:val="baseline"/>
                      </w:pPr>
                      <w:r>
                        <w:rPr>
                          <w:rFonts w:ascii="Arial" w:eastAsia="+mn-ea" w:hAnsi="Arial" w:cs="Arial"/>
                          <w:color w:val="000000"/>
                          <w:kern w:val="24"/>
                          <w:lang w:val="en-US"/>
                        </w:rPr>
                        <w:t>Excluded n=15</w:t>
                      </w:r>
                    </w:p>
                    <w:p w14:paraId="35AC8717" w14:textId="6E053A4C" w:rsidR="001E2C60" w:rsidRDefault="001E2C60" w:rsidP="00E55D0F">
                      <w:pPr>
                        <w:pStyle w:val="NormalWeb"/>
                        <w:kinsoku w:val="0"/>
                        <w:overflowPunct w:val="0"/>
                        <w:spacing w:before="0" w:beforeAutospacing="0" w:after="0" w:afterAutospacing="0"/>
                        <w:textAlignment w:val="baseline"/>
                      </w:pPr>
                      <w:r>
                        <w:rPr>
                          <w:rFonts w:ascii="Arial" w:eastAsia="+mn-ea" w:hAnsi="Arial" w:cs="Arial"/>
                          <w:color w:val="000000"/>
                          <w:kern w:val="24"/>
                          <w:lang w:val="en-US"/>
                        </w:rPr>
                        <w:t>Data Duplication n=1</w:t>
                      </w:r>
                    </w:p>
                    <w:p w14:paraId="19885DE8" w14:textId="0CE24F3F" w:rsidR="001E2C60" w:rsidRDefault="001E2C60" w:rsidP="00E55D0F">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Incidence of HIE not treatment n=1</w:t>
                      </w:r>
                    </w:p>
                    <w:p w14:paraId="041DF8E6" w14:textId="60C58255" w:rsidR="001E2C60" w:rsidRDefault="001E2C60" w:rsidP="00E55D0F">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Method of cooling not criteria n=1</w:t>
                      </w:r>
                    </w:p>
                    <w:p w14:paraId="6106E67F" w14:textId="5C0EB82B" w:rsidR="001E2C60" w:rsidRDefault="001E2C60" w:rsidP="00E55D0F">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Editorial/short commentary/narrative/very poor review n=6</w:t>
                      </w:r>
                    </w:p>
                    <w:p w14:paraId="6E550B06" w14:textId="12B2C97E" w:rsidR="001E2C60" w:rsidRDefault="001E2C60" w:rsidP="00E55D0F">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Survey of common practice n=1</w:t>
                      </w:r>
                    </w:p>
                    <w:p w14:paraId="1AD25926" w14:textId="2E1EE939" w:rsidR="001E2C60" w:rsidRDefault="001E2C60" w:rsidP="00E55D0F">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Not transferable n=4</w:t>
                      </w:r>
                    </w:p>
                    <w:p w14:paraId="72E09E1E" w14:textId="7CC72003" w:rsidR="001E2C60" w:rsidRDefault="001E2C60" w:rsidP="00E55D0F">
                      <w:pPr>
                        <w:pStyle w:val="NormalWeb"/>
                        <w:kinsoku w:val="0"/>
                        <w:overflowPunct w:val="0"/>
                        <w:spacing w:before="0" w:beforeAutospacing="0" w:after="0" w:afterAutospacing="0"/>
                        <w:textAlignment w:val="baseline"/>
                        <w:rPr>
                          <w:rFonts w:ascii="Arial" w:eastAsia="+mn-ea" w:hAnsi="Arial" w:cs="Arial"/>
                          <w:color w:val="000000"/>
                          <w:kern w:val="24"/>
                          <w:lang w:val="en-US"/>
                        </w:rPr>
                      </w:pPr>
                      <w:r>
                        <w:rPr>
                          <w:rFonts w:ascii="Arial" w:eastAsia="+mn-ea" w:hAnsi="Arial" w:cs="Arial"/>
                          <w:color w:val="000000"/>
                          <w:kern w:val="24"/>
                          <w:lang w:val="en-US"/>
                        </w:rPr>
                        <w:t>Data on infants not undergone TH n=1</w:t>
                      </w:r>
                    </w:p>
                    <w:p w14:paraId="70547102" w14:textId="77777777" w:rsidR="001E2C60" w:rsidRDefault="001E2C60" w:rsidP="00E55D0F">
                      <w:pPr>
                        <w:pStyle w:val="NormalWeb"/>
                        <w:kinsoku w:val="0"/>
                        <w:overflowPunct w:val="0"/>
                        <w:spacing w:before="0" w:beforeAutospacing="0" w:after="0" w:afterAutospacing="0"/>
                        <w:textAlignment w:val="baseline"/>
                        <w:rPr>
                          <w:rFonts w:ascii="Arial" w:eastAsia="+mn-ea" w:hAnsi="Arial" w:cs="Arial"/>
                          <w:color w:val="000000"/>
                          <w:kern w:val="24"/>
                          <w:lang w:val="en-US"/>
                        </w:rPr>
                      </w:pPr>
                    </w:p>
                    <w:p w14:paraId="5C98D3E1" w14:textId="77777777" w:rsidR="001E2C60" w:rsidRDefault="001E2C60" w:rsidP="00E55D0F">
                      <w:pPr>
                        <w:pStyle w:val="NormalWeb"/>
                        <w:kinsoku w:val="0"/>
                        <w:overflowPunct w:val="0"/>
                        <w:spacing w:before="0" w:beforeAutospacing="0" w:after="0" w:afterAutospacing="0"/>
                        <w:textAlignment w:val="baseline"/>
                      </w:pPr>
                    </w:p>
                  </w:txbxContent>
                </v:textbox>
              </v:shape>
            </w:pict>
          </mc:Fallback>
        </mc:AlternateContent>
      </w:r>
    </w:p>
    <w:p w14:paraId="74685798" w14:textId="6F6F2813" w:rsidR="00F0622C" w:rsidRDefault="00F0622C" w:rsidP="00E4784B">
      <w:pPr>
        <w:spacing w:line="240" w:lineRule="auto"/>
        <w:jc w:val="both"/>
        <w:rPr>
          <w:rFonts w:ascii="Arial" w:hAnsi="Arial" w:cs="Arial"/>
          <w:b/>
          <w:sz w:val="24"/>
          <w:szCs w:val="24"/>
          <w:u w:val="single"/>
        </w:rPr>
      </w:pPr>
    </w:p>
    <w:p w14:paraId="61F54592" w14:textId="7007947E" w:rsidR="00F0622C" w:rsidRDefault="00F0622C" w:rsidP="00E4784B">
      <w:pPr>
        <w:spacing w:line="240" w:lineRule="auto"/>
        <w:jc w:val="both"/>
        <w:rPr>
          <w:rFonts w:ascii="Arial" w:hAnsi="Arial" w:cs="Arial"/>
          <w:b/>
          <w:sz w:val="24"/>
          <w:szCs w:val="24"/>
          <w:u w:val="single"/>
        </w:rPr>
      </w:pPr>
      <w:r w:rsidRPr="00F0622C">
        <w:rPr>
          <w:rFonts w:ascii="Arial" w:hAnsi="Arial" w:cs="Arial"/>
          <w:b/>
          <w:noProof/>
          <w:sz w:val="24"/>
          <w:szCs w:val="24"/>
          <w:u w:val="single"/>
          <w:lang w:eastAsia="en-GB"/>
        </w:rPr>
        <mc:AlternateContent>
          <mc:Choice Requires="wps">
            <w:drawing>
              <wp:anchor distT="45720" distB="45720" distL="114300" distR="114300" simplePos="0" relativeHeight="251678720" behindDoc="0" locked="0" layoutInCell="1" allowOverlap="1" wp14:anchorId="192BB0ED" wp14:editId="2BA93677">
                <wp:simplePos x="0" y="0"/>
                <wp:positionH relativeFrom="margin">
                  <wp:posOffset>-95250</wp:posOffset>
                </wp:positionH>
                <wp:positionV relativeFrom="paragraph">
                  <wp:posOffset>116205</wp:posOffset>
                </wp:positionV>
                <wp:extent cx="2360930" cy="1404620"/>
                <wp:effectExtent l="0" t="0" r="1270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98262C5" w14:textId="76E02AA7" w:rsidR="001E2C60" w:rsidRPr="00F0622C" w:rsidRDefault="001E2C60">
                            <w:pPr>
                              <w:rPr>
                                <w:rFonts w:ascii="Arial" w:hAnsi="Arial" w:cs="Arial"/>
                                <w:sz w:val="24"/>
                                <w:szCs w:val="24"/>
                              </w:rPr>
                            </w:pPr>
                            <w:r w:rsidRPr="00F0622C">
                              <w:rPr>
                                <w:rFonts w:ascii="Arial" w:hAnsi="Arial" w:cs="Arial"/>
                                <w:sz w:val="24"/>
                                <w:szCs w:val="24"/>
                              </w:rPr>
                              <w:t>Articles reviewed in depth n=20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2BB0ED" id="_x0000_s1034" type="#_x0000_t202" style="position:absolute;left:0;text-align:left;margin-left:-7.5pt;margin-top:9.15pt;width:185.9pt;height:110.6pt;z-index:25167872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">
                <v:textbox style="mso-fit-shape-to-text:t">
                  <w:txbxContent>
                    <w:p w14:paraId="398262C5" w14:textId="76E02AA7" w:rsidR="001E2C60" w:rsidRPr="00F0622C" w:rsidRDefault="001E2C60">
                      <w:pPr>
                        <w:rPr>
                          <w:rFonts w:ascii="Arial" w:hAnsi="Arial" w:cs="Arial"/>
                          <w:sz w:val="24"/>
                          <w:szCs w:val="24"/>
                        </w:rPr>
                      </w:pPr>
                      <w:r w:rsidRPr="00F0622C">
                        <w:rPr>
                          <w:rFonts w:ascii="Arial" w:hAnsi="Arial" w:cs="Arial"/>
                          <w:sz w:val="24"/>
                          <w:szCs w:val="24"/>
                        </w:rPr>
                        <w:t>Articles reviewed in depth n=20</w:t>
                      </w:r>
                    </w:p>
                  </w:txbxContent>
                </v:textbox>
                <w10:wrap type="square" anchorx="margin"/>
              </v:shape>
            </w:pict>
          </mc:Fallback>
        </mc:AlternateContent>
      </w:r>
    </w:p>
    <w:p w14:paraId="197AECD9" w14:textId="6DD8A7C6" w:rsidR="00F0622C" w:rsidRDefault="003702B5" w:rsidP="00E4784B">
      <w:pPr>
        <w:spacing w:line="240" w:lineRule="auto"/>
        <w:jc w:val="both"/>
        <w:rPr>
          <w:rFonts w:ascii="Arial" w:hAnsi="Arial" w:cs="Arial"/>
          <w:b/>
          <w:sz w:val="24"/>
          <w:szCs w:val="24"/>
          <w:u w:val="single"/>
        </w:rPr>
      </w:pPr>
      <w:r>
        <w:rPr>
          <w:rFonts w:ascii="Arial" w:hAnsi="Arial" w:cs="Arial"/>
          <w:b/>
          <w:noProof/>
          <w:sz w:val="24"/>
          <w:szCs w:val="24"/>
          <w:u w:val="single"/>
          <w:lang w:eastAsia="en-GB"/>
        </w:rPr>
        <mc:AlternateContent>
          <mc:Choice Requires="wps">
            <w:drawing>
              <wp:anchor distT="0" distB="0" distL="114300" distR="114300" simplePos="0" relativeHeight="251687936" behindDoc="0" locked="0" layoutInCell="1" allowOverlap="1" wp14:anchorId="602D5287" wp14:editId="677240E2">
                <wp:simplePos x="0" y="0"/>
                <wp:positionH relativeFrom="column">
                  <wp:posOffset>2238376</wp:posOffset>
                </wp:positionH>
                <wp:positionV relativeFrom="paragraph">
                  <wp:posOffset>119380</wp:posOffset>
                </wp:positionV>
                <wp:extent cx="571500" cy="45719"/>
                <wp:effectExtent l="0" t="38100" r="38100" b="88265"/>
                <wp:wrapNone/>
                <wp:docPr id="8" name="Straight Arrow Connector 8"/>
                <wp:cNvGraphicFramePr/>
                <a:graphic xmlns:a="http://schemas.openxmlformats.org/drawingml/2006/main">
                  <a:graphicData uri="http://schemas.microsoft.com/office/word/2010/wordprocessingShape">
                    <wps:wsp>
                      <wps:cNvCnPr/>
                      <wps:spPr>
                        <a:xfrm>
                          <a:off x="0" y="0"/>
                          <a:ext cx="57150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770DDE" id="Straight Arrow Connector 8" o:spid="_x0000_s1026" type="#_x0000_t32" style="position:absolute;margin-left:176.25pt;margin-top:9.4pt;width:45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" strokecolor="black [3200]" strokeweight=".5pt">
                <v:stroke endarrow="block" joinstyle="miter"/>
              </v:shape>
            </w:pict>
          </mc:Fallback>
        </mc:AlternateContent>
      </w:r>
    </w:p>
    <w:p w14:paraId="1BDD0F82" w14:textId="5D4D5DB1" w:rsidR="00F0622C" w:rsidRDefault="003702B5" w:rsidP="00E4784B">
      <w:pPr>
        <w:spacing w:line="240" w:lineRule="auto"/>
        <w:jc w:val="both"/>
        <w:rPr>
          <w:rFonts w:ascii="Arial" w:hAnsi="Arial" w:cs="Arial"/>
          <w:b/>
          <w:sz w:val="24"/>
          <w:szCs w:val="24"/>
          <w:u w:val="single"/>
        </w:rPr>
      </w:pPr>
      <w:r>
        <w:rPr>
          <w:rFonts w:ascii="Arial" w:hAnsi="Arial" w:cs="Arial"/>
          <w:b/>
          <w:noProof/>
          <w:sz w:val="24"/>
          <w:szCs w:val="24"/>
          <w:u w:val="single"/>
          <w:lang w:eastAsia="en-GB"/>
        </w:rPr>
        <mc:AlternateContent>
          <mc:Choice Requires="wps">
            <w:drawing>
              <wp:anchor distT="0" distB="0" distL="114300" distR="114300" simplePos="0" relativeHeight="251694080" behindDoc="0" locked="0" layoutInCell="1" allowOverlap="1" wp14:anchorId="3C4A42AE" wp14:editId="027ACAB1">
                <wp:simplePos x="0" y="0"/>
                <wp:positionH relativeFrom="column">
                  <wp:posOffset>754380</wp:posOffset>
                </wp:positionH>
                <wp:positionV relativeFrom="paragraph">
                  <wp:posOffset>142875</wp:posOffset>
                </wp:positionV>
                <wp:extent cx="45719" cy="493395"/>
                <wp:effectExtent l="38100" t="0" r="69215" b="59055"/>
                <wp:wrapNone/>
                <wp:docPr id="13" name="Straight Arrow Connector 13"/>
                <wp:cNvGraphicFramePr/>
                <a:graphic xmlns:a="http://schemas.openxmlformats.org/drawingml/2006/main">
                  <a:graphicData uri="http://schemas.microsoft.com/office/word/2010/wordprocessingShape">
                    <wps:wsp>
                      <wps:cNvCnPr/>
                      <wps:spPr>
                        <a:xfrm>
                          <a:off x="0" y="0"/>
                          <a:ext cx="45719" cy="4933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82A14A" id="Straight Arrow Connector 13" o:spid="_x0000_s1026" type="#_x0000_t32" style="position:absolute;margin-left:59.4pt;margin-top:11.25pt;width:3.6pt;height:38.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" strokecolor="black [3200]" strokeweight=".5pt">
                <v:stroke endarrow="block" joinstyle="miter"/>
              </v:shape>
            </w:pict>
          </mc:Fallback>
        </mc:AlternateContent>
      </w:r>
    </w:p>
    <w:p w14:paraId="0AA8BD6E" w14:textId="0F236E5B" w:rsidR="00F0622C" w:rsidRDefault="00F0622C" w:rsidP="00E4784B">
      <w:pPr>
        <w:spacing w:line="240" w:lineRule="auto"/>
        <w:jc w:val="both"/>
        <w:rPr>
          <w:rFonts w:ascii="Arial" w:hAnsi="Arial" w:cs="Arial"/>
          <w:b/>
          <w:sz w:val="24"/>
          <w:szCs w:val="24"/>
          <w:u w:val="single"/>
        </w:rPr>
      </w:pPr>
    </w:p>
    <w:p w14:paraId="0677D837" w14:textId="77777777" w:rsidR="00F0622C" w:rsidRDefault="00F0622C" w:rsidP="00E4784B">
      <w:pPr>
        <w:spacing w:line="240" w:lineRule="auto"/>
        <w:jc w:val="both"/>
        <w:rPr>
          <w:rFonts w:ascii="Arial" w:hAnsi="Arial" w:cs="Arial"/>
          <w:b/>
          <w:sz w:val="24"/>
          <w:szCs w:val="24"/>
          <w:u w:val="single"/>
        </w:rPr>
      </w:pPr>
    </w:p>
    <w:p w14:paraId="3EAE72BF" w14:textId="77777777" w:rsidR="00F0622C" w:rsidRDefault="00F0622C" w:rsidP="00E4784B">
      <w:pPr>
        <w:spacing w:line="240" w:lineRule="auto"/>
        <w:jc w:val="both"/>
        <w:rPr>
          <w:rFonts w:ascii="Arial" w:hAnsi="Arial" w:cs="Arial"/>
          <w:b/>
          <w:sz w:val="24"/>
          <w:szCs w:val="24"/>
          <w:u w:val="single"/>
        </w:rPr>
      </w:pPr>
    </w:p>
    <w:p w14:paraId="4574EF24" w14:textId="77777777" w:rsidR="00F0622C" w:rsidRDefault="00F0622C" w:rsidP="00E4784B">
      <w:pPr>
        <w:spacing w:line="240" w:lineRule="auto"/>
        <w:jc w:val="both"/>
        <w:rPr>
          <w:rFonts w:ascii="Arial" w:hAnsi="Arial" w:cs="Arial"/>
          <w:b/>
          <w:sz w:val="24"/>
          <w:szCs w:val="24"/>
          <w:u w:val="single"/>
        </w:rPr>
      </w:pPr>
    </w:p>
    <w:p w14:paraId="3207052E" w14:textId="77777777" w:rsidR="00F0622C" w:rsidRDefault="00F0622C" w:rsidP="00E4784B">
      <w:pPr>
        <w:spacing w:line="240" w:lineRule="auto"/>
        <w:jc w:val="both"/>
        <w:rPr>
          <w:rFonts w:ascii="Arial" w:hAnsi="Arial" w:cs="Arial"/>
          <w:b/>
          <w:sz w:val="24"/>
          <w:szCs w:val="24"/>
          <w:u w:val="single"/>
        </w:rPr>
      </w:pPr>
    </w:p>
    <w:p w14:paraId="525E8C07" w14:textId="77777777" w:rsidR="00F0622C" w:rsidRDefault="00F0622C" w:rsidP="00E4784B">
      <w:pPr>
        <w:spacing w:line="240" w:lineRule="auto"/>
        <w:jc w:val="both"/>
        <w:rPr>
          <w:rFonts w:ascii="Arial" w:hAnsi="Arial" w:cs="Arial"/>
          <w:b/>
          <w:sz w:val="24"/>
          <w:szCs w:val="24"/>
          <w:u w:val="single"/>
        </w:rPr>
      </w:pPr>
    </w:p>
    <w:p w14:paraId="70EA3408" w14:textId="77777777" w:rsidR="003B3B51" w:rsidRDefault="003B3B51" w:rsidP="00775473">
      <w:pPr>
        <w:spacing w:line="480" w:lineRule="auto"/>
        <w:jc w:val="both"/>
        <w:rPr>
          <w:rFonts w:ascii="Arial" w:hAnsi="Arial" w:cs="Arial"/>
          <w:color w:val="000000" w:themeColor="text1"/>
          <w:sz w:val="24"/>
          <w:szCs w:val="24"/>
          <w:u w:val="single"/>
          <w:shd w:val="clear" w:color="auto" w:fill="FFFFFF"/>
        </w:rPr>
      </w:pPr>
    </w:p>
    <w:p w14:paraId="63DAFAA2" w14:textId="77777777" w:rsidR="003B3B51" w:rsidRDefault="003B3B51" w:rsidP="00775473">
      <w:pPr>
        <w:spacing w:line="480" w:lineRule="auto"/>
        <w:jc w:val="both"/>
        <w:rPr>
          <w:rFonts w:ascii="Arial" w:hAnsi="Arial" w:cs="Arial"/>
          <w:color w:val="000000" w:themeColor="text1"/>
          <w:sz w:val="24"/>
          <w:szCs w:val="24"/>
          <w:u w:val="single"/>
          <w:shd w:val="clear" w:color="auto" w:fill="FFFFFF"/>
        </w:rPr>
      </w:pPr>
    </w:p>
    <w:p w14:paraId="62CE1010" w14:textId="77777777" w:rsidR="003B3B51" w:rsidRDefault="003B3B51" w:rsidP="00775473">
      <w:pPr>
        <w:spacing w:line="480" w:lineRule="auto"/>
        <w:jc w:val="both"/>
        <w:rPr>
          <w:rFonts w:ascii="Arial" w:hAnsi="Arial" w:cs="Arial"/>
          <w:color w:val="000000" w:themeColor="text1"/>
          <w:sz w:val="24"/>
          <w:szCs w:val="24"/>
          <w:u w:val="single"/>
          <w:shd w:val="clear" w:color="auto" w:fill="FFFFFF"/>
        </w:rPr>
      </w:pPr>
    </w:p>
    <w:p w14:paraId="3B466EC9" w14:textId="77777777" w:rsidR="00775473" w:rsidRDefault="00775473" w:rsidP="00775473">
      <w:pPr>
        <w:spacing w:line="480" w:lineRule="auto"/>
        <w:jc w:val="both"/>
        <w:rPr>
          <w:rFonts w:ascii="Arial" w:hAnsi="Arial" w:cs="Arial"/>
          <w:color w:val="000000" w:themeColor="text1"/>
          <w:sz w:val="24"/>
          <w:szCs w:val="24"/>
          <w:u w:val="single"/>
          <w:shd w:val="clear" w:color="auto" w:fill="FFFFFF"/>
        </w:rPr>
      </w:pPr>
      <w:r>
        <w:rPr>
          <w:rFonts w:ascii="Arial" w:hAnsi="Arial" w:cs="Arial"/>
          <w:color w:val="000000" w:themeColor="text1"/>
          <w:sz w:val="24"/>
          <w:szCs w:val="24"/>
          <w:u w:val="single"/>
          <w:shd w:val="clear" w:color="auto" w:fill="FFFFFF"/>
        </w:rPr>
        <w:lastRenderedPageBreak/>
        <w:t>Discussions and Findings</w:t>
      </w:r>
    </w:p>
    <w:p w14:paraId="1814E5DF" w14:textId="618C2623" w:rsidR="00775473" w:rsidRDefault="00775473" w:rsidP="00775473">
      <w:pPr>
        <w:spacing w:line="48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Five articles </w:t>
      </w:r>
      <w:r w:rsidR="00410FF8">
        <w:rPr>
          <w:rFonts w:ascii="Arial" w:hAnsi="Arial" w:cs="Arial"/>
          <w:color w:val="000000" w:themeColor="text1"/>
          <w:sz w:val="24"/>
          <w:szCs w:val="24"/>
          <w:shd w:val="clear" w:color="auto" w:fill="FFFFFF"/>
        </w:rPr>
        <w:t>were reviewed</w:t>
      </w:r>
      <w:r>
        <w:rPr>
          <w:rFonts w:ascii="Arial" w:hAnsi="Arial" w:cs="Arial"/>
          <w:color w:val="000000" w:themeColor="text1"/>
          <w:sz w:val="24"/>
          <w:szCs w:val="24"/>
          <w:shd w:val="clear" w:color="auto" w:fill="FFFFFF"/>
        </w:rPr>
        <w:t xml:space="preserve"> and </w:t>
      </w:r>
      <w:r w:rsidR="003B3B51">
        <w:rPr>
          <w:rFonts w:ascii="Arial" w:hAnsi="Arial" w:cs="Arial"/>
          <w:color w:val="000000" w:themeColor="text1"/>
          <w:sz w:val="24"/>
          <w:szCs w:val="24"/>
          <w:shd w:val="clear" w:color="auto" w:fill="FFFFFF"/>
        </w:rPr>
        <w:t>were published in a variety of j</w:t>
      </w:r>
      <w:r>
        <w:rPr>
          <w:rFonts w:ascii="Arial" w:hAnsi="Arial" w:cs="Arial"/>
          <w:color w:val="000000" w:themeColor="text1"/>
          <w:sz w:val="24"/>
          <w:szCs w:val="24"/>
          <w:shd w:val="clear" w:color="auto" w:fill="FFFFFF"/>
        </w:rPr>
        <w:t xml:space="preserve">ournals.  The impact factor (IF) ranged from 44.4 (JAMA) down to 1.385 (Journal of Child Neurology).  </w:t>
      </w:r>
      <w:r w:rsidR="00410FF8">
        <w:rPr>
          <w:rFonts w:ascii="Arial" w:hAnsi="Arial" w:cs="Arial"/>
          <w:color w:val="000000" w:themeColor="text1"/>
          <w:sz w:val="24"/>
          <w:szCs w:val="24"/>
          <w:shd w:val="clear" w:color="auto" w:fill="FFFFFF"/>
        </w:rPr>
        <w:t xml:space="preserve">The perception is </w:t>
      </w:r>
      <w:r>
        <w:rPr>
          <w:rFonts w:ascii="Arial" w:hAnsi="Arial" w:cs="Arial"/>
          <w:color w:val="000000" w:themeColor="text1"/>
          <w:sz w:val="24"/>
          <w:szCs w:val="24"/>
          <w:shd w:val="clear" w:color="auto" w:fill="FFFFFF"/>
        </w:rPr>
        <w:t>the high</w:t>
      </w:r>
      <w:r w:rsidR="003B3B51">
        <w:rPr>
          <w:rFonts w:ascii="Arial" w:hAnsi="Arial" w:cs="Arial"/>
          <w:color w:val="000000" w:themeColor="text1"/>
          <w:sz w:val="24"/>
          <w:szCs w:val="24"/>
          <w:shd w:val="clear" w:color="auto" w:fill="FFFFFF"/>
        </w:rPr>
        <w:t>er the IF the better the</w:t>
      </w:r>
      <w:r>
        <w:rPr>
          <w:rFonts w:ascii="Arial" w:hAnsi="Arial" w:cs="Arial"/>
          <w:color w:val="000000" w:themeColor="text1"/>
          <w:sz w:val="24"/>
          <w:szCs w:val="24"/>
          <w:shd w:val="clear" w:color="auto" w:fill="FFFFFF"/>
        </w:rPr>
        <w:t xml:space="preserve"> quality</w:t>
      </w:r>
      <w:r w:rsidR="00410FF8">
        <w:rPr>
          <w:rFonts w:ascii="Arial" w:hAnsi="Arial" w:cs="Arial"/>
          <w:color w:val="000000" w:themeColor="text1"/>
          <w:sz w:val="24"/>
          <w:szCs w:val="24"/>
          <w:shd w:val="clear" w:color="auto" w:fill="FFFFFF"/>
        </w:rPr>
        <w:t xml:space="preserve"> of the journal,</w:t>
      </w:r>
      <w:r>
        <w:rPr>
          <w:rFonts w:ascii="Arial" w:hAnsi="Arial" w:cs="Arial"/>
          <w:color w:val="000000" w:themeColor="text1"/>
          <w:sz w:val="24"/>
          <w:szCs w:val="24"/>
          <w:shd w:val="clear" w:color="auto" w:fill="FFFFFF"/>
        </w:rPr>
        <w:t xml:space="preserve"> but the validity of this as a tool has yet to </w:t>
      </w:r>
      <w:r w:rsidR="00244FF2">
        <w:rPr>
          <w:rFonts w:ascii="Arial" w:hAnsi="Arial" w:cs="Arial"/>
          <w:color w:val="000000" w:themeColor="text1"/>
          <w:sz w:val="24"/>
          <w:szCs w:val="24"/>
          <w:shd w:val="clear" w:color="auto" w:fill="FFFFFF"/>
        </w:rPr>
        <w:t>be proven (Saha et al. 2003). T</w:t>
      </w:r>
      <w:r>
        <w:rPr>
          <w:rFonts w:ascii="Arial" w:hAnsi="Arial" w:cs="Arial"/>
          <w:color w:val="000000" w:themeColor="text1"/>
          <w:sz w:val="24"/>
          <w:szCs w:val="24"/>
          <w:shd w:val="clear" w:color="auto" w:fill="FFFFFF"/>
        </w:rPr>
        <w:t>herefore</w:t>
      </w:r>
      <w:r w:rsidR="00244FF2">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it is important to critique each article on its own merit</w:t>
      </w:r>
      <w:r w:rsidR="003B3B51">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rather than just that of the journal it is published in.  </w:t>
      </w:r>
      <w:r w:rsidR="00410FF8">
        <w:rPr>
          <w:rFonts w:ascii="Arial" w:hAnsi="Arial" w:cs="Arial"/>
          <w:color w:val="000000" w:themeColor="text1"/>
          <w:sz w:val="24"/>
          <w:szCs w:val="24"/>
          <w:shd w:val="clear" w:color="auto" w:fill="FFFFFF"/>
        </w:rPr>
        <w:t>Clearly from the articles found</w:t>
      </w:r>
      <w:r>
        <w:rPr>
          <w:rFonts w:ascii="Arial" w:hAnsi="Arial" w:cs="Arial"/>
          <w:color w:val="000000" w:themeColor="text1"/>
          <w:sz w:val="24"/>
          <w:szCs w:val="24"/>
          <w:shd w:val="clear" w:color="auto" w:fill="FFFFFF"/>
        </w:rPr>
        <w:t xml:space="preserve">, whilst there is a paucity of evidence, the topic of TH outside of criteria has been debated for at least six years with </w:t>
      </w:r>
      <w:r w:rsidR="00410FF8">
        <w:rPr>
          <w:rFonts w:ascii="Arial" w:hAnsi="Arial" w:cs="Arial"/>
          <w:color w:val="000000" w:themeColor="text1"/>
          <w:sz w:val="24"/>
          <w:szCs w:val="24"/>
          <w:shd w:val="clear" w:color="auto" w:fill="FFFFFF"/>
        </w:rPr>
        <w:t xml:space="preserve">no </w:t>
      </w:r>
      <w:r w:rsidR="00244FF2">
        <w:rPr>
          <w:rFonts w:ascii="Arial" w:hAnsi="Arial" w:cs="Arial"/>
          <w:color w:val="000000" w:themeColor="text1"/>
          <w:sz w:val="24"/>
          <w:szCs w:val="24"/>
          <w:shd w:val="clear" w:color="auto" w:fill="FFFFFF"/>
        </w:rPr>
        <w:t>consensus published</w:t>
      </w:r>
      <w:r>
        <w:rPr>
          <w:rFonts w:ascii="Arial" w:hAnsi="Arial" w:cs="Arial"/>
          <w:color w:val="000000" w:themeColor="text1"/>
          <w:sz w:val="24"/>
          <w:szCs w:val="24"/>
          <w:shd w:val="clear" w:color="auto" w:fill="FFFFFF"/>
        </w:rPr>
        <w:t xml:space="preserve">. </w:t>
      </w:r>
      <w:r w:rsidR="00410FF8">
        <w:rPr>
          <w:rFonts w:ascii="Arial" w:hAnsi="Arial" w:cs="Arial"/>
          <w:color w:val="000000" w:themeColor="text1"/>
          <w:sz w:val="24"/>
          <w:szCs w:val="24"/>
          <w:shd w:val="clear" w:color="auto" w:fill="FFFFFF"/>
        </w:rPr>
        <w:t>Study</w:t>
      </w:r>
      <w:r>
        <w:rPr>
          <w:rFonts w:ascii="Arial" w:hAnsi="Arial" w:cs="Arial"/>
          <w:color w:val="000000" w:themeColor="text1"/>
          <w:sz w:val="24"/>
          <w:szCs w:val="24"/>
          <w:shd w:val="clear" w:color="auto" w:fill="FFFFFF"/>
        </w:rPr>
        <w:t xml:space="preserve"> d</w:t>
      </w:r>
      <w:r w:rsidR="00410FF8">
        <w:rPr>
          <w:rFonts w:ascii="Arial" w:hAnsi="Arial" w:cs="Arial"/>
          <w:color w:val="000000" w:themeColor="text1"/>
          <w:sz w:val="24"/>
          <w:szCs w:val="24"/>
          <w:shd w:val="clear" w:color="auto" w:fill="FFFFFF"/>
        </w:rPr>
        <w:t>esigns of the five articles</w:t>
      </w:r>
      <w:r>
        <w:rPr>
          <w:rFonts w:ascii="Arial" w:hAnsi="Arial" w:cs="Arial"/>
          <w:color w:val="000000" w:themeColor="text1"/>
          <w:sz w:val="24"/>
          <w:szCs w:val="24"/>
          <w:shd w:val="clear" w:color="auto" w:fill="FFFFFF"/>
        </w:rPr>
        <w:t xml:space="preserve"> range</w:t>
      </w:r>
      <w:r w:rsidR="00410FF8">
        <w:rPr>
          <w:rFonts w:ascii="Arial" w:hAnsi="Arial" w:cs="Arial"/>
          <w:color w:val="000000" w:themeColor="text1"/>
          <w:sz w:val="24"/>
          <w:szCs w:val="24"/>
          <w:shd w:val="clear" w:color="auto" w:fill="FFFFFF"/>
        </w:rPr>
        <w:t>d</w:t>
      </w:r>
      <w:r>
        <w:rPr>
          <w:rFonts w:ascii="Arial" w:hAnsi="Arial" w:cs="Arial"/>
          <w:color w:val="000000" w:themeColor="text1"/>
          <w:sz w:val="24"/>
          <w:szCs w:val="24"/>
          <w:shd w:val="clear" w:color="auto" w:fill="FFFFFF"/>
        </w:rPr>
        <w:t xml:space="preserve"> from the early, single centred, case stu</w:t>
      </w:r>
      <w:r w:rsidR="00410FF8">
        <w:rPr>
          <w:rFonts w:ascii="Arial" w:hAnsi="Arial" w:cs="Arial"/>
          <w:color w:val="000000" w:themeColor="text1"/>
          <w:sz w:val="24"/>
          <w:szCs w:val="24"/>
          <w:shd w:val="clear" w:color="auto" w:fill="FFFFFF"/>
        </w:rPr>
        <w:t xml:space="preserve">dy by Laura et al. (2012) </w:t>
      </w:r>
      <w:r>
        <w:rPr>
          <w:rFonts w:ascii="Arial" w:hAnsi="Arial" w:cs="Arial"/>
          <w:color w:val="000000" w:themeColor="text1"/>
          <w:sz w:val="24"/>
          <w:szCs w:val="24"/>
          <w:shd w:val="clear" w:color="auto" w:fill="FFFFFF"/>
        </w:rPr>
        <w:t>through to the paper by Laptook et al. (2017) which is a multicentre RCT carried out by well-known experts in this field</w:t>
      </w:r>
      <w:r w:rsidR="00244FF2">
        <w:rPr>
          <w:rFonts w:ascii="Arial" w:hAnsi="Arial" w:cs="Arial"/>
          <w:color w:val="000000" w:themeColor="text1"/>
          <w:sz w:val="24"/>
          <w:szCs w:val="24"/>
          <w:shd w:val="clear" w:color="auto" w:fill="FFFFFF"/>
        </w:rPr>
        <w:t>, further adding credibility</w:t>
      </w:r>
      <w:r>
        <w:rPr>
          <w:rFonts w:ascii="Arial" w:hAnsi="Arial" w:cs="Arial"/>
          <w:color w:val="000000" w:themeColor="text1"/>
          <w:sz w:val="24"/>
          <w:szCs w:val="24"/>
          <w:shd w:val="clear" w:color="auto" w:fill="FFFFFF"/>
        </w:rPr>
        <w:t>.  One could argue that the quality of the case study by Laura et al. (2012) is poor and therefore should not be published.  This in itself could be perceived as publication bias (Joob</w:t>
      </w:r>
      <w:r w:rsidR="00244FF2">
        <w:rPr>
          <w:rFonts w:ascii="Arial" w:hAnsi="Arial" w:cs="Arial"/>
          <w:color w:val="000000" w:themeColor="text1"/>
          <w:sz w:val="24"/>
          <w:szCs w:val="24"/>
          <w:shd w:val="clear" w:color="auto" w:fill="FFFFFF"/>
        </w:rPr>
        <w:t>er et al. 2012) and without</w:t>
      </w:r>
      <w:r>
        <w:rPr>
          <w:rFonts w:ascii="Arial" w:hAnsi="Arial" w:cs="Arial"/>
          <w:color w:val="000000" w:themeColor="text1"/>
          <w:sz w:val="24"/>
          <w:szCs w:val="24"/>
          <w:shd w:val="clear" w:color="auto" w:fill="FFFFFF"/>
        </w:rPr>
        <w:t xml:space="preserve"> case studies there would be little evidence to base the need for further, more rigorous r</w:t>
      </w:r>
      <w:r w:rsidR="00410FF8">
        <w:rPr>
          <w:rFonts w:ascii="Arial" w:hAnsi="Arial" w:cs="Arial"/>
          <w:color w:val="000000" w:themeColor="text1"/>
          <w:sz w:val="24"/>
          <w:szCs w:val="24"/>
          <w:shd w:val="clear" w:color="auto" w:fill="FFFFFF"/>
        </w:rPr>
        <w:t>esearch in this area.  Four</w:t>
      </w:r>
      <w:r>
        <w:rPr>
          <w:rFonts w:ascii="Arial" w:hAnsi="Arial" w:cs="Arial"/>
          <w:color w:val="000000" w:themeColor="text1"/>
          <w:sz w:val="24"/>
          <w:szCs w:val="24"/>
          <w:shd w:val="clear" w:color="auto" w:fill="FFFFFF"/>
        </w:rPr>
        <w:t xml:space="preserve"> articl</w:t>
      </w:r>
      <w:r w:rsidR="003B3B51">
        <w:rPr>
          <w:rFonts w:ascii="Arial" w:hAnsi="Arial" w:cs="Arial"/>
          <w:color w:val="000000" w:themeColor="text1"/>
          <w:sz w:val="24"/>
          <w:szCs w:val="24"/>
          <w:shd w:val="clear" w:color="auto" w:fill="FFFFFF"/>
        </w:rPr>
        <w:t>es reviewed were single centred, meaning a</w:t>
      </w:r>
      <w:r>
        <w:rPr>
          <w:rFonts w:ascii="Arial" w:hAnsi="Arial" w:cs="Arial"/>
          <w:color w:val="000000" w:themeColor="text1"/>
          <w:sz w:val="24"/>
          <w:szCs w:val="24"/>
          <w:shd w:val="clear" w:color="auto" w:fill="FFFFFF"/>
        </w:rPr>
        <w:t xml:space="preserve"> cheaper set up, </w:t>
      </w:r>
      <w:r w:rsidR="003B3B51">
        <w:rPr>
          <w:rFonts w:ascii="Arial" w:hAnsi="Arial" w:cs="Arial"/>
          <w:color w:val="000000" w:themeColor="text1"/>
          <w:sz w:val="24"/>
          <w:szCs w:val="24"/>
          <w:shd w:val="clear" w:color="auto" w:fill="FFFFFF"/>
        </w:rPr>
        <w:t>more flexibility a</w:t>
      </w:r>
      <w:r>
        <w:rPr>
          <w:rFonts w:ascii="Arial" w:hAnsi="Arial" w:cs="Arial"/>
          <w:color w:val="000000" w:themeColor="text1"/>
          <w:sz w:val="24"/>
          <w:szCs w:val="24"/>
          <w:shd w:val="clear" w:color="auto" w:fill="FFFFFF"/>
        </w:rPr>
        <w:t>nd requir</w:t>
      </w:r>
      <w:r w:rsidR="003B3B51">
        <w:rPr>
          <w:rFonts w:ascii="Arial" w:hAnsi="Arial" w:cs="Arial"/>
          <w:color w:val="000000" w:themeColor="text1"/>
          <w:sz w:val="24"/>
          <w:szCs w:val="24"/>
          <w:shd w:val="clear" w:color="auto" w:fill="FFFFFF"/>
        </w:rPr>
        <w:t>ing</w:t>
      </w:r>
      <w:r>
        <w:rPr>
          <w:rFonts w:ascii="Arial" w:hAnsi="Arial" w:cs="Arial"/>
          <w:color w:val="000000" w:themeColor="text1"/>
          <w:sz w:val="24"/>
          <w:szCs w:val="24"/>
          <w:shd w:val="clear" w:color="auto" w:fill="FFFFFF"/>
        </w:rPr>
        <w:t xml:space="preserve"> smaller sample sizes when compared to a multicentre trial. In comparison however, one is much more likely to get type 2 errors</w:t>
      </w:r>
      <w:r w:rsidR="00410FF8">
        <w:rPr>
          <w:rFonts w:ascii="Arial" w:hAnsi="Arial" w:cs="Arial"/>
          <w:color w:val="000000" w:themeColor="text1"/>
          <w:sz w:val="24"/>
          <w:szCs w:val="24"/>
          <w:shd w:val="clear" w:color="auto" w:fill="FFFFFF"/>
        </w:rPr>
        <w:t xml:space="preserve"> </w:t>
      </w:r>
      <w:r w:rsidR="00410FF8">
        <w:rPr>
          <w:rFonts w:ascii="Arial" w:hAnsi="Arial" w:cs="Arial"/>
          <w:sz w:val="24"/>
          <w:szCs w:val="24"/>
          <w:shd w:val="clear" w:color="auto" w:fill="FFFFFF"/>
        </w:rPr>
        <w:t>(</w:t>
      </w:r>
      <w:r w:rsidR="00410FF8" w:rsidRPr="00C36F84">
        <w:rPr>
          <w:rFonts w:ascii="Arial" w:hAnsi="Arial" w:cs="Arial"/>
          <w:sz w:val="24"/>
          <w:szCs w:val="24"/>
          <w:shd w:val="clear" w:color="auto" w:fill="FFFFFF"/>
        </w:rPr>
        <w:t>accepting the null hypothesis when it is false</w:t>
      </w:r>
      <w:r w:rsidR="00410FF8">
        <w:rPr>
          <w:rFonts w:ascii="Arial" w:hAnsi="Arial" w:cs="Arial"/>
          <w:sz w:val="24"/>
          <w:szCs w:val="24"/>
          <w:shd w:val="clear" w:color="auto" w:fill="FFFFFF"/>
        </w:rPr>
        <w:t>)</w:t>
      </w:r>
      <w:r w:rsidR="00410FF8" w:rsidRPr="00C36F84">
        <w:rPr>
          <w:rFonts w:ascii="Arial" w:hAnsi="Arial" w:cs="Arial"/>
          <w:sz w:val="24"/>
          <w:szCs w:val="24"/>
          <w:shd w:val="clear" w:color="auto" w:fill="FFFFFF"/>
        </w:rPr>
        <w:t xml:space="preserve"> (Greenhalgh 2014)</w:t>
      </w:r>
      <w:r w:rsidR="00410FF8">
        <w:rPr>
          <w:rFonts w:ascii="Arial" w:hAnsi="Arial" w:cs="Arial"/>
          <w:sz w:val="24"/>
          <w:szCs w:val="24"/>
          <w:shd w:val="clear" w:color="auto" w:fill="FFFFFF"/>
        </w:rPr>
        <w:t xml:space="preserve"> </w:t>
      </w:r>
      <w:r>
        <w:rPr>
          <w:rFonts w:ascii="Arial" w:hAnsi="Arial" w:cs="Arial"/>
          <w:color w:val="000000" w:themeColor="text1"/>
          <w:sz w:val="24"/>
          <w:szCs w:val="24"/>
          <w:shd w:val="clear" w:color="auto" w:fill="FFFFFF"/>
        </w:rPr>
        <w:t>with a smaller sample size. With this in mind, treatments that may have shown a significant effect in a larger, powered study might not b</w:t>
      </w:r>
      <w:r w:rsidR="00244FF2">
        <w:rPr>
          <w:rFonts w:ascii="Arial" w:hAnsi="Arial" w:cs="Arial"/>
          <w:color w:val="000000" w:themeColor="text1"/>
          <w:sz w:val="24"/>
          <w:szCs w:val="24"/>
          <w:shd w:val="clear" w:color="auto" w:fill="FFFFFF"/>
        </w:rPr>
        <w:t>e recommended</w:t>
      </w:r>
      <w:r>
        <w:rPr>
          <w:rFonts w:ascii="Arial" w:hAnsi="Arial" w:cs="Arial"/>
          <w:color w:val="000000" w:themeColor="text1"/>
          <w:sz w:val="24"/>
          <w:szCs w:val="24"/>
          <w:shd w:val="clear" w:color="auto" w:fill="FFFFFF"/>
        </w:rPr>
        <w:t xml:space="preserve"> due to the lack of significance shown by a smaller underpowered study.  </w:t>
      </w:r>
    </w:p>
    <w:p w14:paraId="74C34F1C" w14:textId="211C3D52" w:rsidR="00775473" w:rsidRDefault="00775473" w:rsidP="00775473">
      <w:pPr>
        <w:spacing w:after="0" w:line="48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Generally throughout the five papers</w:t>
      </w:r>
      <w:r w:rsidR="003B3B51">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the sample sizes were small and for the single centred studies ranged from 1 (case study) through to 36, but recruitment took </w:t>
      </w:r>
      <w:r>
        <w:rPr>
          <w:rFonts w:ascii="Arial" w:hAnsi="Arial" w:cs="Arial"/>
          <w:color w:val="000000" w:themeColor="text1"/>
          <w:sz w:val="24"/>
          <w:szCs w:val="24"/>
          <w:shd w:val="clear" w:color="auto" w:fill="FFFFFF"/>
        </w:rPr>
        <w:lastRenderedPageBreak/>
        <w:t>between 6-8 years.  In contrast the multicentre RCT recruit 168 participants over a 6 year period, which is one of the advantages of a multicentre trial.  A power calculation was utilised in this study, further reducing the risk of type 2 errors</w:t>
      </w:r>
      <w:r w:rsidR="00410FF8">
        <w:rPr>
          <w:rFonts w:ascii="Arial" w:hAnsi="Arial" w:cs="Arial"/>
          <w:color w:val="000000" w:themeColor="text1"/>
          <w:sz w:val="24"/>
          <w:szCs w:val="24"/>
          <w:shd w:val="clear" w:color="auto" w:fill="FFFFFF"/>
        </w:rPr>
        <w:t xml:space="preserve"> </w:t>
      </w:r>
      <w:r w:rsidR="00410FF8">
        <w:rPr>
          <w:rFonts w:ascii="Arial" w:hAnsi="Arial" w:cs="Arial"/>
          <w:sz w:val="24"/>
          <w:szCs w:val="24"/>
          <w:shd w:val="clear" w:color="auto" w:fill="FFFFFF"/>
        </w:rPr>
        <w:t>and increasing validity and generalisability (Gerrish and Lacey 2010)</w:t>
      </w:r>
      <w:r w:rsidRPr="00C36F84">
        <w:rPr>
          <w:rFonts w:ascii="Arial" w:hAnsi="Arial" w:cs="Arial"/>
          <w:sz w:val="24"/>
          <w:szCs w:val="24"/>
          <w:shd w:val="clear" w:color="auto" w:fill="FFFFFF"/>
        </w:rPr>
        <w:t xml:space="preserve">.  </w:t>
      </w:r>
      <w:r>
        <w:rPr>
          <w:rFonts w:ascii="Arial" w:hAnsi="Arial" w:cs="Arial"/>
          <w:sz w:val="24"/>
          <w:szCs w:val="24"/>
          <w:shd w:val="clear" w:color="auto" w:fill="FFFFFF"/>
        </w:rPr>
        <w:t>I</w:t>
      </w:r>
      <w:r>
        <w:rPr>
          <w:rFonts w:ascii="Arial" w:hAnsi="Arial" w:cs="Arial"/>
          <w:color w:val="000000" w:themeColor="text1"/>
          <w:sz w:val="24"/>
          <w:szCs w:val="24"/>
          <w:shd w:val="clear" w:color="auto" w:fill="FFFFFF"/>
        </w:rPr>
        <w:t>n a population where the numbers of infants diagnosed with HIE is extremely small and those diagnosed with HIE outside of the main cr</w:t>
      </w:r>
      <w:r w:rsidR="003B3B51">
        <w:rPr>
          <w:rFonts w:ascii="Arial" w:hAnsi="Arial" w:cs="Arial"/>
          <w:color w:val="000000" w:themeColor="text1"/>
          <w:sz w:val="24"/>
          <w:szCs w:val="24"/>
          <w:shd w:val="clear" w:color="auto" w:fill="FFFFFF"/>
        </w:rPr>
        <w:t xml:space="preserve">iteria is even smaller </w:t>
      </w:r>
      <w:r>
        <w:rPr>
          <w:rFonts w:ascii="Arial" w:hAnsi="Arial" w:cs="Arial"/>
          <w:color w:val="000000" w:themeColor="text1"/>
          <w:sz w:val="24"/>
          <w:szCs w:val="24"/>
          <w:shd w:val="clear" w:color="auto" w:fill="FFFFFF"/>
        </w:rPr>
        <w:t>the ability to study large numbers of infants outside of a multicentre trial is unlikely.</w:t>
      </w:r>
    </w:p>
    <w:p w14:paraId="03BEE0BC" w14:textId="6B1F64F9" w:rsidR="00775473" w:rsidRDefault="005F7176" w:rsidP="005F7176">
      <w:pPr>
        <w:tabs>
          <w:tab w:val="left" w:pos="1275"/>
        </w:tabs>
        <w:spacing w:after="0" w:line="480" w:lineRule="auto"/>
        <w:jc w:val="both"/>
        <w:rPr>
          <w:rStyle w:val="apple-converted-space"/>
          <w:rFonts w:ascii="Arial" w:hAnsi="Arial" w:cs="Arial"/>
          <w:sz w:val="24"/>
          <w:szCs w:val="24"/>
          <w:shd w:val="clear" w:color="auto" w:fill="FFFFFF"/>
        </w:rPr>
      </w:pPr>
      <w:r>
        <w:rPr>
          <w:rStyle w:val="apple-converted-space"/>
          <w:rFonts w:ascii="Arial" w:hAnsi="Arial" w:cs="Arial"/>
          <w:sz w:val="24"/>
          <w:szCs w:val="24"/>
          <w:shd w:val="clear" w:color="auto" w:fill="FFFFFF"/>
        </w:rPr>
        <w:tab/>
      </w:r>
    </w:p>
    <w:p w14:paraId="4CC02DA4" w14:textId="0F2D82E8" w:rsidR="00775473" w:rsidRDefault="00775473" w:rsidP="00775473">
      <w:pPr>
        <w:spacing w:after="0" w:line="480" w:lineRule="auto"/>
        <w:jc w:val="both"/>
        <w:rPr>
          <w:rFonts w:ascii="Arial" w:hAnsi="Arial" w:cs="Arial"/>
          <w:sz w:val="24"/>
          <w:szCs w:val="24"/>
          <w:shd w:val="clear" w:color="auto" w:fill="FFFFFF"/>
        </w:rPr>
      </w:pPr>
      <w:r>
        <w:rPr>
          <w:rStyle w:val="apple-converted-space"/>
          <w:rFonts w:ascii="Arial" w:hAnsi="Arial" w:cs="Arial"/>
          <w:sz w:val="24"/>
          <w:szCs w:val="24"/>
          <w:shd w:val="clear" w:color="auto" w:fill="FFFFFF"/>
        </w:rPr>
        <w:t xml:space="preserve">The study design for the RCT was </w:t>
      </w:r>
      <w:r w:rsidR="00997296">
        <w:rPr>
          <w:rStyle w:val="apple-converted-space"/>
          <w:rFonts w:ascii="Arial" w:hAnsi="Arial" w:cs="Arial"/>
          <w:sz w:val="24"/>
          <w:szCs w:val="24"/>
          <w:shd w:val="clear" w:color="auto" w:fill="FFFFFF"/>
        </w:rPr>
        <w:t xml:space="preserve">clear and transparent, </w:t>
      </w:r>
      <w:r w:rsidR="00410FF8">
        <w:rPr>
          <w:rStyle w:val="apple-converted-space"/>
          <w:rFonts w:ascii="Arial" w:hAnsi="Arial" w:cs="Arial"/>
          <w:sz w:val="24"/>
          <w:szCs w:val="24"/>
          <w:shd w:val="clear" w:color="auto" w:fill="FFFFFF"/>
        </w:rPr>
        <w:t>with</w:t>
      </w:r>
      <w:r>
        <w:rPr>
          <w:rStyle w:val="apple-converted-space"/>
          <w:rFonts w:ascii="Arial" w:hAnsi="Arial" w:cs="Arial"/>
          <w:sz w:val="24"/>
          <w:szCs w:val="24"/>
          <w:shd w:val="clear" w:color="auto" w:fill="FFFFFF"/>
        </w:rPr>
        <w:t xml:space="preserve"> inclusion and exclusion criteria and could be replicated if required.  The three observational studies</w:t>
      </w:r>
      <w:r>
        <w:rPr>
          <w:rFonts w:ascii="Arial" w:hAnsi="Arial" w:cs="Arial"/>
          <w:color w:val="000000" w:themeColor="text1"/>
          <w:sz w:val="24"/>
          <w:szCs w:val="24"/>
          <w:shd w:val="clear" w:color="auto" w:fill="FFFFFF"/>
        </w:rPr>
        <w:t xml:space="preserve"> included one prospective study and two retrospective studies. P</w:t>
      </w:r>
      <w:r w:rsidR="00BB34E7">
        <w:rPr>
          <w:rFonts w:ascii="Arial" w:hAnsi="Arial" w:cs="Arial"/>
          <w:sz w:val="24"/>
          <w:szCs w:val="24"/>
          <w:shd w:val="clear" w:color="auto" w:fill="FFFFFF"/>
        </w:rPr>
        <w:t>rospective studies</w:t>
      </w:r>
      <w:r w:rsidRPr="00C36F84">
        <w:rPr>
          <w:rFonts w:ascii="Arial" w:hAnsi="Arial" w:cs="Arial"/>
          <w:sz w:val="24"/>
          <w:szCs w:val="24"/>
          <w:shd w:val="clear" w:color="auto" w:fill="FFFFFF"/>
        </w:rPr>
        <w:t xml:space="preserve"> allow</w:t>
      </w:r>
      <w:r w:rsidR="00BB34E7">
        <w:rPr>
          <w:rFonts w:ascii="Arial" w:hAnsi="Arial" w:cs="Arial"/>
          <w:sz w:val="24"/>
          <w:szCs w:val="24"/>
          <w:shd w:val="clear" w:color="auto" w:fill="FFFFFF"/>
        </w:rPr>
        <w:t xml:space="preserve"> accurate data collection, </w:t>
      </w:r>
      <w:r w:rsidRPr="00C36F84">
        <w:rPr>
          <w:rFonts w:ascii="Arial" w:hAnsi="Arial" w:cs="Arial"/>
          <w:sz w:val="24"/>
          <w:szCs w:val="24"/>
          <w:shd w:val="clear" w:color="auto" w:fill="FFFFFF"/>
        </w:rPr>
        <w:t>the ability to assess multiple exposures and outcomes</w:t>
      </w:r>
      <w:r w:rsidR="003B3B51">
        <w:rPr>
          <w:rFonts w:ascii="Arial" w:hAnsi="Arial" w:cs="Arial"/>
          <w:sz w:val="24"/>
          <w:szCs w:val="24"/>
          <w:shd w:val="clear" w:color="auto" w:fill="FFFFFF"/>
        </w:rPr>
        <w:t>,</w:t>
      </w:r>
      <w:r w:rsidRPr="00C36F84">
        <w:rPr>
          <w:rFonts w:ascii="Arial" w:hAnsi="Arial" w:cs="Arial"/>
          <w:sz w:val="24"/>
          <w:szCs w:val="24"/>
          <w:shd w:val="clear" w:color="auto" w:fill="FFFFFF"/>
        </w:rPr>
        <w:t xml:space="preserve"> an</w:t>
      </w:r>
      <w:r w:rsidR="00BB34E7">
        <w:rPr>
          <w:rFonts w:ascii="Arial" w:hAnsi="Arial" w:cs="Arial"/>
          <w:sz w:val="24"/>
          <w:szCs w:val="24"/>
          <w:shd w:val="clear" w:color="auto" w:fill="FFFFFF"/>
        </w:rPr>
        <w:t xml:space="preserve">d </w:t>
      </w:r>
      <w:r w:rsidR="003B3B51">
        <w:rPr>
          <w:rFonts w:ascii="Arial" w:hAnsi="Arial" w:cs="Arial"/>
          <w:sz w:val="24"/>
          <w:szCs w:val="24"/>
          <w:shd w:val="clear" w:color="auto" w:fill="FFFFFF"/>
        </w:rPr>
        <w:t>the ability to control</w:t>
      </w:r>
      <w:r w:rsidRPr="00C36F84">
        <w:rPr>
          <w:rFonts w:ascii="Arial" w:hAnsi="Arial" w:cs="Arial"/>
          <w:sz w:val="24"/>
          <w:szCs w:val="24"/>
          <w:shd w:val="clear" w:color="auto" w:fill="FFFFFF"/>
        </w:rPr>
        <w:t xml:space="preserve"> multiple variables</w:t>
      </w:r>
      <w:r w:rsidR="003B3B51">
        <w:rPr>
          <w:rFonts w:ascii="Arial" w:hAnsi="Arial" w:cs="Arial"/>
          <w:sz w:val="24"/>
          <w:szCs w:val="24"/>
          <w:shd w:val="clear" w:color="auto" w:fill="FFFFFF"/>
        </w:rPr>
        <w:t>,</w:t>
      </w:r>
      <w:r w:rsidRPr="00C36F84">
        <w:rPr>
          <w:rFonts w:ascii="Arial" w:hAnsi="Arial" w:cs="Arial"/>
          <w:sz w:val="24"/>
          <w:szCs w:val="24"/>
          <w:shd w:val="clear" w:color="auto" w:fill="FFFFFF"/>
        </w:rPr>
        <w:t xml:space="preserve"> but can be expensive and time consuming.  </w:t>
      </w:r>
      <w:r w:rsidR="003B3B51">
        <w:rPr>
          <w:rFonts w:ascii="Arial" w:hAnsi="Arial" w:cs="Arial"/>
          <w:sz w:val="24"/>
          <w:szCs w:val="24"/>
          <w:shd w:val="clear" w:color="auto" w:fill="FFFFFF"/>
        </w:rPr>
        <w:t>In contrast</w:t>
      </w:r>
      <w:r>
        <w:rPr>
          <w:rFonts w:ascii="Arial" w:hAnsi="Arial" w:cs="Arial"/>
          <w:sz w:val="24"/>
          <w:szCs w:val="24"/>
          <w:shd w:val="clear" w:color="auto" w:fill="FFFFFF"/>
        </w:rPr>
        <w:t xml:space="preserve">, retrospective studies are less </w:t>
      </w:r>
      <w:r w:rsidRPr="00C36F84">
        <w:rPr>
          <w:rFonts w:ascii="Arial" w:hAnsi="Arial" w:cs="Arial"/>
          <w:sz w:val="24"/>
          <w:szCs w:val="24"/>
          <w:shd w:val="clear" w:color="auto" w:fill="FFFFFF"/>
        </w:rPr>
        <w:t>expensive, timely and can assess multiple exposures (McGovern et al. 2001; Thiese 2014).   Limitations of this approach involve bias, particularly selection and information bias, which</w:t>
      </w:r>
      <w:r>
        <w:rPr>
          <w:rFonts w:ascii="Arial" w:hAnsi="Arial" w:cs="Arial"/>
          <w:sz w:val="24"/>
          <w:szCs w:val="24"/>
          <w:shd w:val="clear" w:color="auto" w:fill="FFFFFF"/>
        </w:rPr>
        <w:t xml:space="preserve"> can</w:t>
      </w:r>
      <w:r w:rsidRPr="00C36F84">
        <w:rPr>
          <w:rFonts w:ascii="Arial" w:hAnsi="Arial" w:cs="Arial"/>
          <w:sz w:val="24"/>
          <w:szCs w:val="24"/>
          <w:shd w:val="clear" w:color="auto" w:fill="FFFFFF"/>
        </w:rPr>
        <w:t xml:space="preserve"> affect the internal validity and reliability of the study (Vandenbrouke et al. 2007). </w:t>
      </w:r>
      <w:r w:rsidR="00997296">
        <w:rPr>
          <w:rFonts w:ascii="Arial" w:hAnsi="Arial" w:cs="Arial"/>
          <w:sz w:val="24"/>
          <w:szCs w:val="24"/>
          <w:shd w:val="clear" w:color="auto" w:fill="FFFFFF"/>
        </w:rPr>
        <w:t xml:space="preserve"> The time taken to recruit/record data for the studies ranged from </w:t>
      </w:r>
      <w:r w:rsidR="003B3B51">
        <w:rPr>
          <w:rFonts w:ascii="Arial" w:hAnsi="Arial" w:cs="Arial"/>
          <w:sz w:val="24"/>
          <w:szCs w:val="24"/>
          <w:shd w:val="clear" w:color="auto" w:fill="FFFFFF"/>
        </w:rPr>
        <w:t>three</w:t>
      </w:r>
      <w:r w:rsidR="001E0FDA">
        <w:rPr>
          <w:rFonts w:ascii="Arial" w:hAnsi="Arial" w:cs="Arial"/>
          <w:sz w:val="24"/>
          <w:szCs w:val="24"/>
          <w:shd w:val="clear" w:color="auto" w:fill="FFFFFF"/>
        </w:rPr>
        <w:t xml:space="preserve"> to </w:t>
      </w:r>
      <w:r w:rsidR="003B3B51">
        <w:rPr>
          <w:rFonts w:ascii="Arial" w:hAnsi="Arial" w:cs="Arial"/>
          <w:sz w:val="24"/>
          <w:szCs w:val="24"/>
          <w:shd w:val="clear" w:color="auto" w:fill="FFFFFF"/>
        </w:rPr>
        <w:t>eight</w:t>
      </w:r>
      <w:r w:rsidR="001E0FDA">
        <w:rPr>
          <w:rFonts w:ascii="Arial" w:hAnsi="Arial" w:cs="Arial"/>
          <w:sz w:val="24"/>
          <w:szCs w:val="24"/>
          <w:shd w:val="clear" w:color="auto" w:fill="FFFFFF"/>
        </w:rPr>
        <w:t xml:space="preserve"> y</w:t>
      </w:r>
      <w:r w:rsidR="003B3B51">
        <w:rPr>
          <w:rFonts w:ascii="Arial" w:hAnsi="Arial" w:cs="Arial"/>
          <w:sz w:val="24"/>
          <w:szCs w:val="24"/>
          <w:shd w:val="clear" w:color="auto" w:fill="FFFFFF"/>
        </w:rPr>
        <w:t>ears;</w:t>
      </w:r>
      <w:r w:rsidR="001E0FDA">
        <w:rPr>
          <w:rFonts w:ascii="Arial" w:hAnsi="Arial" w:cs="Arial"/>
          <w:sz w:val="24"/>
          <w:szCs w:val="24"/>
          <w:shd w:val="clear" w:color="auto" w:fill="FFFFFF"/>
        </w:rPr>
        <w:t xml:space="preserve"> obviously the case study was just the one patient and therefore time frame is not applicable in this study. All papers clearly</w:t>
      </w:r>
      <w:r w:rsidR="00BB34E7">
        <w:rPr>
          <w:rFonts w:ascii="Arial" w:hAnsi="Arial" w:cs="Arial"/>
          <w:sz w:val="24"/>
          <w:szCs w:val="24"/>
          <w:shd w:val="clear" w:color="auto" w:fill="FFFFFF"/>
        </w:rPr>
        <w:t xml:space="preserve"> defined the </w:t>
      </w:r>
      <w:r w:rsidR="00997296">
        <w:rPr>
          <w:rFonts w:ascii="Arial" w:hAnsi="Arial" w:cs="Arial"/>
          <w:sz w:val="24"/>
          <w:szCs w:val="24"/>
          <w:shd w:val="clear" w:color="auto" w:fill="FFFFFF"/>
        </w:rPr>
        <w:t>inclusion</w:t>
      </w:r>
      <w:r w:rsidR="001E0FDA">
        <w:rPr>
          <w:rFonts w:ascii="Arial" w:hAnsi="Arial" w:cs="Arial"/>
          <w:sz w:val="24"/>
          <w:szCs w:val="24"/>
          <w:shd w:val="clear" w:color="auto" w:fill="FFFFFF"/>
        </w:rPr>
        <w:t xml:space="preserve"> </w:t>
      </w:r>
      <w:r w:rsidR="00BB34E7">
        <w:rPr>
          <w:rFonts w:ascii="Arial" w:hAnsi="Arial" w:cs="Arial"/>
          <w:sz w:val="24"/>
          <w:szCs w:val="24"/>
          <w:shd w:val="clear" w:color="auto" w:fill="FFFFFF"/>
        </w:rPr>
        <w:t xml:space="preserve">criteria which utilised the </w:t>
      </w:r>
      <w:r w:rsidR="001E0FDA">
        <w:rPr>
          <w:rFonts w:ascii="Arial" w:hAnsi="Arial" w:cs="Arial"/>
          <w:sz w:val="24"/>
          <w:szCs w:val="24"/>
          <w:shd w:val="clear" w:color="auto" w:fill="FFFFFF"/>
        </w:rPr>
        <w:t>TOBY cooling criteria except f</w:t>
      </w:r>
      <w:r w:rsidR="00BB34E7">
        <w:rPr>
          <w:rFonts w:ascii="Arial" w:hAnsi="Arial" w:cs="Arial"/>
          <w:sz w:val="24"/>
          <w:szCs w:val="24"/>
          <w:shd w:val="clear" w:color="auto" w:fill="FFFFFF"/>
        </w:rPr>
        <w:t>or the characteristic being investigated</w:t>
      </w:r>
      <w:r w:rsidR="00997296">
        <w:rPr>
          <w:rFonts w:ascii="Arial" w:hAnsi="Arial" w:cs="Arial"/>
          <w:sz w:val="24"/>
          <w:szCs w:val="24"/>
          <w:shd w:val="clear" w:color="auto" w:fill="FFFFFF"/>
        </w:rPr>
        <w:t>, meaning</w:t>
      </w:r>
      <w:r w:rsidR="001E0FDA">
        <w:rPr>
          <w:rFonts w:ascii="Arial" w:hAnsi="Arial" w:cs="Arial"/>
          <w:sz w:val="24"/>
          <w:szCs w:val="24"/>
          <w:shd w:val="clear" w:color="auto" w:fill="FFFFFF"/>
        </w:rPr>
        <w:t xml:space="preserve"> the diagnosis of HIE was the same throughout the </w:t>
      </w:r>
      <w:r w:rsidR="00BB34E7">
        <w:rPr>
          <w:rFonts w:ascii="Arial" w:hAnsi="Arial" w:cs="Arial"/>
          <w:sz w:val="24"/>
          <w:szCs w:val="24"/>
          <w:shd w:val="clear" w:color="auto" w:fill="FFFFFF"/>
        </w:rPr>
        <w:t>cohorts.  N</w:t>
      </w:r>
      <w:r w:rsidR="00997296">
        <w:rPr>
          <w:rFonts w:ascii="Arial" w:hAnsi="Arial" w:cs="Arial"/>
          <w:sz w:val="24"/>
          <w:szCs w:val="24"/>
          <w:shd w:val="clear" w:color="auto" w:fill="FFFFFF"/>
        </w:rPr>
        <w:t>otable differences</w:t>
      </w:r>
      <w:r w:rsidR="00BB34E7">
        <w:rPr>
          <w:rFonts w:ascii="Arial" w:hAnsi="Arial" w:cs="Arial"/>
          <w:sz w:val="24"/>
          <w:szCs w:val="24"/>
          <w:shd w:val="clear" w:color="auto" w:fill="FFFFFF"/>
        </w:rPr>
        <w:t xml:space="preserve"> include</w:t>
      </w:r>
      <w:r w:rsidR="001E0FDA">
        <w:rPr>
          <w:rFonts w:ascii="Arial" w:hAnsi="Arial" w:cs="Arial"/>
          <w:sz w:val="24"/>
          <w:szCs w:val="24"/>
          <w:shd w:val="clear" w:color="auto" w:fill="FFFFFF"/>
        </w:rPr>
        <w:t xml:space="preserve"> Laptook et al. (2017) required infants to weigh &gt;1800g, which is justifiable as they reviewed a term cohort</w:t>
      </w:r>
      <w:r w:rsidR="001414AE">
        <w:rPr>
          <w:rFonts w:ascii="Arial" w:hAnsi="Arial" w:cs="Arial"/>
          <w:sz w:val="24"/>
          <w:szCs w:val="24"/>
          <w:shd w:val="clear" w:color="auto" w:fill="FFFFFF"/>
        </w:rPr>
        <w:t>,</w:t>
      </w:r>
      <w:r w:rsidR="001E0FDA">
        <w:rPr>
          <w:rFonts w:ascii="Arial" w:hAnsi="Arial" w:cs="Arial"/>
          <w:sz w:val="24"/>
          <w:szCs w:val="24"/>
          <w:shd w:val="clear" w:color="auto" w:fill="FFFFFF"/>
        </w:rPr>
        <w:t xml:space="preserve"> and </w:t>
      </w:r>
      <w:r w:rsidR="001414AE">
        <w:rPr>
          <w:rFonts w:ascii="Arial" w:hAnsi="Arial" w:cs="Arial"/>
          <w:sz w:val="24"/>
          <w:szCs w:val="24"/>
          <w:shd w:val="clear" w:color="auto" w:fill="FFFFFF"/>
        </w:rPr>
        <w:t>Mrelashvili et al. (2015) used a BE as -12 rather -16 to help diagnose HIE suggesting that their infants may have been less metabolically compromised</w:t>
      </w:r>
      <w:r w:rsidR="003B3B51">
        <w:rPr>
          <w:rFonts w:ascii="Arial" w:hAnsi="Arial" w:cs="Arial"/>
          <w:sz w:val="24"/>
          <w:szCs w:val="24"/>
          <w:shd w:val="clear" w:color="auto" w:fill="FFFFFF"/>
        </w:rPr>
        <w:t xml:space="preserve">.  The procedure of </w:t>
      </w:r>
      <w:r w:rsidR="003B3B51">
        <w:rPr>
          <w:rFonts w:ascii="Arial" w:hAnsi="Arial" w:cs="Arial"/>
          <w:sz w:val="24"/>
          <w:szCs w:val="24"/>
          <w:shd w:val="clear" w:color="auto" w:fill="FFFFFF"/>
        </w:rPr>
        <w:lastRenderedPageBreak/>
        <w:t xml:space="preserve">cooling </w:t>
      </w:r>
      <w:r w:rsidR="001414AE">
        <w:rPr>
          <w:rFonts w:ascii="Arial" w:hAnsi="Arial" w:cs="Arial"/>
          <w:sz w:val="24"/>
          <w:szCs w:val="24"/>
          <w:shd w:val="clear" w:color="auto" w:fill="FFFFFF"/>
        </w:rPr>
        <w:t xml:space="preserve">infants was standard throughout four of the five papers with only Laura </w:t>
      </w:r>
      <w:r w:rsidR="00CA1C4C">
        <w:rPr>
          <w:rFonts w:ascii="Arial" w:hAnsi="Arial" w:cs="Arial"/>
          <w:sz w:val="24"/>
          <w:szCs w:val="24"/>
          <w:shd w:val="clear" w:color="auto" w:fill="FFFFFF"/>
        </w:rPr>
        <w:t xml:space="preserve">et al. </w:t>
      </w:r>
      <w:r w:rsidR="001414AE">
        <w:rPr>
          <w:rFonts w:ascii="Arial" w:hAnsi="Arial" w:cs="Arial"/>
          <w:sz w:val="24"/>
          <w:szCs w:val="24"/>
          <w:shd w:val="clear" w:color="auto" w:fill="FFFFFF"/>
        </w:rPr>
        <w:t>(2012) deviating from normal protocol</w:t>
      </w:r>
      <w:r w:rsidR="003B3B51">
        <w:rPr>
          <w:rFonts w:ascii="Arial" w:hAnsi="Arial" w:cs="Arial"/>
          <w:sz w:val="24"/>
          <w:szCs w:val="24"/>
          <w:shd w:val="clear" w:color="auto" w:fill="FFFFFF"/>
        </w:rPr>
        <w:t>. The infant only reached</w:t>
      </w:r>
      <w:r w:rsidR="001414AE">
        <w:rPr>
          <w:rFonts w:ascii="Arial" w:hAnsi="Arial" w:cs="Arial"/>
          <w:sz w:val="24"/>
          <w:szCs w:val="24"/>
          <w:shd w:val="clear" w:color="auto" w:fill="FFFFFF"/>
        </w:rPr>
        <w:t xml:space="preserve"> a target temperature of 34.9 </w:t>
      </w:r>
      <w:r w:rsidR="001414AE">
        <w:rPr>
          <w:rFonts w:ascii="Arial" w:hAnsi="Arial" w:cs="Arial"/>
          <w:sz w:val="24"/>
          <w:szCs w:val="24"/>
          <w:shd w:val="clear" w:color="auto" w:fill="FFFFFF"/>
          <w:vertAlign w:val="superscript"/>
        </w:rPr>
        <w:t>o</w:t>
      </w:r>
      <w:r w:rsidR="001414AE">
        <w:rPr>
          <w:rFonts w:ascii="Arial" w:hAnsi="Arial" w:cs="Arial"/>
          <w:sz w:val="24"/>
          <w:szCs w:val="24"/>
          <w:shd w:val="clear" w:color="auto" w:fill="FFFFFF"/>
        </w:rPr>
        <w:t xml:space="preserve">C for less than the recommended 72 hours.  This was </w:t>
      </w:r>
      <w:r w:rsidR="00997296">
        <w:rPr>
          <w:rFonts w:ascii="Arial" w:hAnsi="Arial" w:cs="Arial"/>
          <w:sz w:val="24"/>
          <w:szCs w:val="24"/>
          <w:shd w:val="clear" w:color="auto" w:fill="FFFFFF"/>
        </w:rPr>
        <w:t>due to c</w:t>
      </w:r>
      <w:r w:rsidR="001414AE">
        <w:rPr>
          <w:rFonts w:ascii="Arial" w:hAnsi="Arial" w:cs="Arial"/>
          <w:sz w:val="24"/>
          <w:szCs w:val="24"/>
          <w:shd w:val="clear" w:color="auto" w:fill="FFFFFF"/>
        </w:rPr>
        <w:t>oncerns over prolonged QT and sinus bradycardias (also seen in term infants Thoresen (2000)) and decreased platelets/cutaneous bleeding however, i</w:t>
      </w:r>
      <w:r w:rsidR="00BB34E7">
        <w:rPr>
          <w:rFonts w:ascii="Arial" w:hAnsi="Arial" w:cs="Arial"/>
          <w:sz w:val="24"/>
          <w:szCs w:val="24"/>
          <w:shd w:val="clear" w:color="auto" w:fill="FFFFFF"/>
        </w:rPr>
        <w:t>t is worth noting</w:t>
      </w:r>
      <w:r w:rsidR="001414AE">
        <w:rPr>
          <w:rFonts w:ascii="Arial" w:hAnsi="Arial" w:cs="Arial"/>
          <w:sz w:val="24"/>
          <w:szCs w:val="24"/>
          <w:shd w:val="clear" w:color="auto" w:fill="FFFFFF"/>
        </w:rPr>
        <w:t xml:space="preserve"> this was the earliest report reviewed and therefore experience and conf</w:t>
      </w:r>
      <w:r w:rsidR="00BB34E7">
        <w:rPr>
          <w:rFonts w:ascii="Arial" w:hAnsi="Arial" w:cs="Arial"/>
          <w:sz w:val="24"/>
          <w:szCs w:val="24"/>
          <w:shd w:val="clear" w:color="auto" w:fill="FFFFFF"/>
        </w:rPr>
        <w:t>idence in TH may have been</w:t>
      </w:r>
      <w:r w:rsidR="001414AE">
        <w:rPr>
          <w:rFonts w:ascii="Arial" w:hAnsi="Arial" w:cs="Arial"/>
          <w:sz w:val="24"/>
          <w:szCs w:val="24"/>
          <w:shd w:val="clear" w:color="auto" w:fill="FFFFFF"/>
        </w:rPr>
        <w:t xml:space="preserve"> less than the authors who published more recently.</w:t>
      </w:r>
      <w:r>
        <w:rPr>
          <w:rFonts w:ascii="Arial" w:hAnsi="Arial" w:cs="Arial"/>
          <w:sz w:val="24"/>
          <w:szCs w:val="24"/>
          <w:shd w:val="clear" w:color="auto" w:fill="FFFFFF"/>
        </w:rPr>
        <w:t xml:space="preserve"> Follow up and poor outcomes w</w:t>
      </w:r>
      <w:r w:rsidR="00BB34E7">
        <w:rPr>
          <w:rFonts w:ascii="Arial" w:hAnsi="Arial" w:cs="Arial"/>
          <w:sz w:val="24"/>
          <w:szCs w:val="24"/>
          <w:shd w:val="clear" w:color="auto" w:fill="FFFFFF"/>
        </w:rPr>
        <w:t xml:space="preserve">ere clearly defined in four studies </w:t>
      </w:r>
      <w:r>
        <w:rPr>
          <w:rFonts w:ascii="Arial" w:hAnsi="Arial" w:cs="Arial"/>
          <w:sz w:val="24"/>
          <w:szCs w:val="24"/>
          <w:shd w:val="clear" w:color="auto" w:fill="FFFFFF"/>
        </w:rPr>
        <w:t>with the case study being the weakest in this area.  Th</w:t>
      </w:r>
      <w:r w:rsidR="00BB34E7">
        <w:rPr>
          <w:rFonts w:ascii="Arial" w:hAnsi="Arial" w:cs="Arial"/>
          <w:sz w:val="24"/>
          <w:szCs w:val="24"/>
          <w:shd w:val="clear" w:color="auto" w:fill="FFFFFF"/>
        </w:rPr>
        <w:t>e same studies utilised a</w:t>
      </w:r>
      <w:r>
        <w:rPr>
          <w:rFonts w:ascii="Arial" w:hAnsi="Arial" w:cs="Arial"/>
          <w:sz w:val="24"/>
          <w:szCs w:val="24"/>
          <w:shd w:val="clear" w:color="auto" w:fill="FFFFFF"/>
        </w:rPr>
        <w:t xml:space="preserve"> validated developmental tool</w:t>
      </w:r>
      <w:r w:rsidR="001414AE">
        <w:rPr>
          <w:rFonts w:ascii="Arial" w:hAnsi="Arial" w:cs="Arial"/>
          <w:sz w:val="24"/>
          <w:szCs w:val="24"/>
          <w:shd w:val="clear" w:color="auto" w:fill="FFFFFF"/>
        </w:rPr>
        <w:t xml:space="preserve"> (Bayley Scale)</w:t>
      </w:r>
      <w:r>
        <w:rPr>
          <w:rFonts w:ascii="Arial" w:hAnsi="Arial" w:cs="Arial"/>
          <w:sz w:val="24"/>
          <w:szCs w:val="24"/>
          <w:shd w:val="clear" w:color="auto" w:fill="FFFFFF"/>
        </w:rPr>
        <w:t xml:space="preserve"> as assessment of outcome </w:t>
      </w:r>
      <w:r w:rsidR="001C20E2">
        <w:rPr>
          <w:rFonts w:ascii="Arial" w:hAnsi="Arial" w:cs="Arial"/>
          <w:sz w:val="24"/>
          <w:szCs w:val="24"/>
          <w:shd w:val="clear" w:color="auto" w:fill="FFFFFF"/>
        </w:rPr>
        <w:t>allowing for easy comparison</w:t>
      </w:r>
      <w:r>
        <w:rPr>
          <w:rFonts w:ascii="Arial" w:hAnsi="Arial" w:cs="Arial"/>
          <w:sz w:val="24"/>
          <w:szCs w:val="24"/>
          <w:shd w:val="clear" w:color="auto" w:fill="FFFFFF"/>
        </w:rPr>
        <w:t xml:space="preserve">.  </w:t>
      </w:r>
    </w:p>
    <w:p w14:paraId="03A3BFE7" w14:textId="77777777" w:rsidR="00775473" w:rsidRDefault="00775473" w:rsidP="00775473">
      <w:pPr>
        <w:spacing w:after="0" w:line="480" w:lineRule="auto"/>
        <w:jc w:val="both"/>
        <w:rPr>
          <w:rFonts w:ascii="Arial" w:hAnsi="Arial" w:cs="Arial"/>
          <w:sz w:val="24"/>
          <w:szCs w:val="24"/>
          <w:shd w:val="clear" w:color="auto" w:fill="FFFFFF"/>
        </w:rPr>
      </w:pPr>
    </w:p>
    <w:p w14:paraId="3C05B3CB" w14:textId="557B069D" w:rsidR="00775473" w:rsidRDefault="00775473" w:rsidP="00775473">
      <w:pPr>
        <w:spacing w:after="0" w:line="48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Due to the different characteristics of the populations studied it is impossible to generalise the results across all papers.  For this reason the results of the papers in the categories </w:t>
      </w:r>
      <w:r w:rsidR="001C20E2">
        <w:rPr>
          <w:rFonts w:ascii="Arial" w:hAnsi="Arial" w:cs="Arial"/>
          <w:sz w:val="24"/>
          <w:szCs w:val="24"/>
          <w:shd w:val="clear" w:color="auto" w:fill="FFFFFF"/>
        </w:rPr>
        <w:t>will be reviewed</w:t>
      </w:r>
      <w:r>
        <w:rPr>
          <w:rFonts w:ascii="Arial" w:hAnsi="Arial" w:cs="Arial"/>
          <w:sz w:val="24"/>
          <w:szCs w:val="24"/>
          <w:shd w:val="clear" w:color="auto" w:fill="FFFFFF"/>
        </w:rPr>
        <w:t xml:space="preserve">. </w:t>
      </w:r>
    </w:p>
    <w:p w14:paraId="41CF5966" w14:textId="77777777" w:rsidR="00775473" w:rsidRDefault="00775473" w:rsidP="00775473">
      <w:pPr>
        <w:spacing w:after="0" w:line="480" w:lineRule="auto"/>
        <w:jc w:val="both"/>
        <w:rPr>
          <w:rFonts w:ascii="Arial" w:hAnsi="Arial" w:cs="Arial"/>
          <w:sz w:val="24"/>
          <w:szCs w:val="24"/>
          <w:shd w:val="clear" w:color="auto" w:fill="FFFFFF"/>
        </w:rPr>
      </w:pPr>
    </w:p>
    <w:p w14:paraId="4AA5720D" w14:textId="77777777" w:rsidR="00775473" w:rsidRDefault="00775473" w:rsidP="00775473">
      <w:pPr>
        <w:spacing w:after="0" w:line="480" w:lineRule="auto"/>
        <w:jc w:val="both"/>
        <w:rPr>
          <w:rFonts w:ascii="Arial" w:hAnsi="Arial" w:cs="Arial"/>
          <w:sz w:val="24"/>
          <w:szCs w:val="24"/>
          <w:shd w:val="clear" w:color="auto" w:fill="FFFFFF"/>
        </w:rPr>
      </w:pPr>
      <w:r w:rsidRPr="00165B95">
        <w:rPr>
          <w:rFonts w:ascii="Arial" w:hAnsi="Arial" w:cs="Arial"/>
          <w:sz w:val="24"/>
          <w:szCs w:val="24"/>
          <w:u w:val="single"/>
          <w:shd w:val="clear" w:color="auto" w:fill="FFFFFF"/>
        </w:rPr>
        <w:t>Infants cooled &gt; than 6 hours of age</w:t>
      </w:r>
      <w:r>
        <w:rPr>
          <w:rFonts w:ascii="Arial" w:hAnsi="Arial" w:cs="Arial"/>
          <w:sz w:val="24"/>
          <w:szCs w:val="24"/>
          <w:shd w:val="clear" w:color="auto" w:fill="FFFFFF"/>
        </w:rPr>
        <w:t>.</w:t>
      </w:r>
    </w:p>
    <w:p w14:paraId="481527F3" w14:textId="2CFF3DB5" w:rsidR="00775473" w:rsidRDefault="001C20E2" w:rsidP="00775473">
      <w:pPr>
        <w:spacing w:after="0" w:line="480" w:lineRule="auto"/>
        <w:jc w:val="both"/>
        <w:rPr>
          <w:rFonts w:ascii="Arial" w:hAnsi="Arial" w:cs="Arial"/>
          <w:sz w:val="24"/>
          <w:szCs w:val="24"/>
          <w:shd w:val="clear" w:color="auto" w:fill="FFFFFF"/>
        </w:rPr>
      </w:pPr>
      <w:r>
        <w:rPr>
          <w:rFonts w:ascii="Arial" w:hAnsi="Arial" w:cs="Arial"/>
          <w:sz w:val="24"/>
          <w:szCs w:val="24"/>
          <w:shd w:val="clear" w:color="auto" w:fill="FFFFFF"/>
        </w:rPr>
        <w:t>Two</w:t>
      </w:r>
      <w:r w:rsidR="00775473">
        <w:rPr>
          <w:rFonts w:ascii="Arial" w:hAnsi="Arial" w:cs="Arial"/>
          <w:sz w:val="24"/>
          <w:szCs w:val="24"/>
          <w:shd w:val="clear" w:color="auto" w:fill="FFFFFF"/>
        </w:rPr>
        <w:t xml:space="preserve"> of the five papers </w:t>
      </w:r>
      <w:r w:rsidR="00997296">
        <w:rPr>
          <w:rFonts w:ascii="Arial" w:hAnsi="Arial" w:cs="Arial"/>
          <w:sz w:val="24"/>
          <w:szCs w:val="24"/>
          <w:shd w:val="clear" w:color="auto" w:fill="FFFFFF"/>
        </w:rPr>
        <w:t>considered</w:t>
      </w:r>
      <w:r w:rsidR="00775473">
        <w:rPr>
          <w:rFonts w:ascii="Arial" w:hAnsi="Arial" w:cs="Arial"/>
          <w:sz w:val="24"/>
          <w:szCs w:val="24"/>
          <w:shd w:val="clear" w:color="auto" w:fill="FFFFFF"/>
        </w:rPr>
        <w:t xml:space="preserve"> infants who would be &gt; 6 hours of age at the time TH was initiated.  This included the RCT and prospective observational study (Laptook</w:t>
      </w:r>
      <w:r>
        <w:rPr>
          <w:rFonts w:ascii="Arial" w:hAnsi="Arial" w:cs="Arial"/>
          <w:sz w:val="24"/>
          <w:szCs w:val="24"/>
          <w:shd w:val="clear" w:color="auto" w:fill="FFFFFF"/>
        </w:rPr>
        <w:t xml:space="preserve"> et al. 2017, Smit et al. 2015). N</w:t>
      </w:r>
      <w:r w:rsidR="00775473">
        <w:rPr>
          <w:rFonts w:ascii="Arial" w:hAnsi="Arial" w:cs="Arial"/>
          <w:sz w:val="24"/>
          <w:szCs w:val="24"/>
          <w:shd w:val="clear" w:color="auto" w:fill="FFFFFF"/>
        </w:rPr>
        <w:t>otably they are both written by well-known authors in this field which adds credibili</w:t>
      </w:r>
      <w:r>
        <w:rPr>
          <w:rFonts w:ascii="Arial" w:hAnsi="Arial" w:cs="Arial"/>
          <w:sz w:val="24"/>
          <w:szCs w:val="24"/>
          <w:shd w:val="clear" w:color="auto" w:fill="FFFFFF"/>
        </w:rPr>
        <w:t>ty</w:t>
      </w:r>
      <w:r w:rsidR="00775473">
        <w:rPr>
          <w:rFonts w:ascii="Arial" w:hAnsi="Arial" w:cs="Arial"/>
          <w:sz w:val="24"/>
          <w:szCs w:val="24"/>
          <w:shd w:val="clear" w:color="auto" w:fill="FFFFFF"/>
        </w:rPr>
        <w:t>.  Laptook et al. (201</w:t>
      </w:r>
      <w:r w:rsidR="00BB34E7">
        <w:rPr>
          <w:rFonts w:ascii="Arial" w:hAnsi="Arial" w:cs="Arial"/>
          <w:sz w:val="24"/>
          <w:szCs w:val="24"/>
          <w:shd w:val="clear" w:color="auto" w:fill="FFFFFF"/>
        </w:rPr>
        <w:t xml:space="preserve">7) involved the </w:t>
      </w:r>
      <w:r w:rsidR="00775473">
        <w:rPr>
          <w:rFonts w:ascii="Arial" w:hAnsi="Arial" w:cs="Arial"/>
          <w:sz w:val="24"/>
          <w:szCs w:val="24"/>
          <w:shd w:val="clear" w:color="auto" w:fill="FFFFFF"/>
        </w:rPr>
        <w:t>larger, power calculated, sample siz</w:t>
      </w:r>
      <w:r>
        <w:rPr>
          <w:rFonts w:ascii="Arial" w:hAnsi="Arial" w:cs="Arial"/>
          <w:sz w:val="24"/>
          <w:szCs w:val="24"/>
          <w:shd w:val="clear" w:color="auto" w:fill="FFFFFF"/>
        </w:rPr>
        <w:t>e, which as previously mentioned</w:t>
      </w:r>
      <w:r w:rsidR="00775473">
        <w:rPr>
          <w:rFonts w:ascii="Arial" w:hAnsi="Arial" w:cs="Arial"/>
          <w:sz w:val="24"/>
          <w:szCs w:val="24"/>
          <w:shd w:val="clear" w:color="auto" w:fill="FFFFFF"/>
        </w:rPr>
        <w:t xml:space="preserve"> add</w:t>
      </w:r>
      <w:r>
        <w:rPr>
          <w:rFonts w:ascii="Arial" w:hAnsi="Arial" w:cs="Arial"/>
          <w:sz w:val="24"/>
          <w:szCs w:val="24"/>
          <w:shd w:val="clear" w:color="auto" w:fill="FFFFFF"/>
        </w:rPr>
        <w:t>s</w:t>
      </w:r>
      <w:r w:rsidR="00775473">
        <w:rPr>
          <w:rFonts w:ascii="Arial" w:hAnsi="Arial" w:cs="Arial"/>
          <w:sz w:val="24"/>
          <w:szCs w:val="24"/>
          <w:shd w:val="clear" w:color="auto" w:fill="FFFFFF"/>
        </w:rPr>
        <w:t xml:space="preserve"> validity to the study whereas Smit et al. (2015) prospectively collected data for only 11 infants. Laptook et al. (2017) also attempted to minimise selection bias by using a randomisation method for allocating individuals into the treatment arm or the control group (Aveyard and Sharp 2013). Similarly, Smit et al. (2015) limit recall bias by recording data </w:t>
      </w:r>
      <w:r w:rsidR="00775473">
        <w:rPr>
          <w:rFonts w:ascii="Arial" w:hAnsi="Arial" w:cs="Arial"/>
          <w:sz w:val="24"/>
          <w:szCs w:val="24"/>
          <w:shd w:val="clear" w:color="auto" w:fill="FFFFFF"/>
        </w:rPr>
        <w:lastRenderedPageBreak/>
        <w:t xml:space="preserve">prospectively to ensure </w:t>
      </w:r>
      <w:r w:rsidR="00BB34E7">
        <w:rPr>
          <w:rFonts w:ascii="Arial" w:hAnsi="Arial" w:cs="Arial"/>
          <w:sz w:val="24"/>
          <w:szCs w:val="24"/>
          <w:shd w:val="clear" w:color="auto" w:fill="FFFFFF"/>
        </w:rPr>
        <w:t>accuracy and completeness</w:t>
      </w:r>
      <w:r w:rsidR="00775473">
        <w:rPr>
          <w:rFonts w:ascii="Arial" w:hAnsi="Arial" w:cs="Arial"/>
          <w:sz w:val="24"/>
          <w:szCs w:val="24"/>
          <w:shd w:val="clear" w:color="auto" w:fill="FFFFFF"/>
        </w:rPr>
        <w:t xml:space="preserve">. In contrast the use of unmasked observers recording the adverse events in Laptook et al. (2017) may have the potential for increased bias.  </w:t>
      </w:r>
    </w:p>
    <w:p w14:paraId="6EAA7D33" w14:textId="77777777" w:rsidR="00775473" w:rsidRDefault="00775473" w:rsidP="00775473">
      <w:pPr>
        <w:spacing w:after="0" w:line="480" w:lineRule="auto"/>
        <w:jc w:val="both"/>
        <w:rPr>
          <w:rFonts w:ascii="Arial" w:hAnsi="Arial" w:cs="Arial"/>
          <w:sz w:val="24"/>
          <w:szCs w:val="24"/>
          <w:shd w:val="clear" w:color="auto" w:fill="FFFFFF"/>
        </w:rPr>
      </w:pPr>
    </w:p>
    <w:p w14:paraId="1D920B42" w14:textId="79376AAB" w:rsidR="00775473" w:rsidRPr="00C36F84" w:rsidRDefault="00775473" w:rsidP="00775473">
      <w:pPr>
        <w:spacing w:after="0" w:line="480" w:lineRule="auto"/>
        <w:jc w:val="both"/>
        <w:rPr>
          <w:rFonts w:ascii="Arial" w:hAnsi="Arial" w:cs="Arial"/>
          <w:sz w:val="24"/>
          <w:szCs w:val="24"/>
          <w:shd w:val="clear" w:color="auto" w:fill="FFFFFF"/>
        </w:rPr>
      </w:pPr>
      <w:r>
        <w:rPr>
          <w:rFonts w:ascii="Arial" w:hAnsi="Arial" w:cs="Arial"/>
          <w:sz w:val="24"/>
          <w:szCs w:val="24"/>
          <w:shd w:val="clear" w:color="auto" w:fill="FFFFFF"/>
        </w:rPr>
        <w:t>The control groups in both studies were differ</w:t>
      </w:r>
      <w:r w:rsidR="00BB34E7">
        <w:rPr>
          <w:rFonts w:ascii="Arial" w:hAnsi="Arial" w:cs="Arial"/>
          <w:sz w:val="24"/>
          <w:szCs w:val="24"/>
          <w:shd w:val="clear" w:color="auto" w:fill="FFFFFF"/>
        </w:rPr>
        <w:t>ent. In light of this, results</w:t>
      </w:r>
      <w:r>
        <w:rPr>
          <w:rFonts w:ascii="Arial" w:hAnsi="Arial" w:cs="Arial"/>
          <w:sz w:val="24"/>
          <w:szCs w:val="24"/>
          <w:shd w:val="clear" w:color="auto" w:fill="FFFFFF"/>
        </w:rPr>
        <w:t xml:space="preserve"> need careful interpretation.  Laptook et al. (2017) compared the treatment arm with infants &gt; 6 hours of age who did not receive TH, conversely the Smit et al. (2015) study compared infants &gt;6hours who received TH with infants who were treated within the 6 hour time frame.   Characteristics between these two treatment arms however, were very similar allowing for the effects of confounders to be minimalised. With the differing sample sizes in mind</w:t>
      </w:r>
      <w:r w:rsidR="00BB34E7">
        <w:rPr>
          <w:rFonts w:ascii="Arial" w:hAnsi="Arial" w:cs="Arial"/>
          <w:sz w:val="24"/>
          <w:szCs w:val="24"/>
          <w:shd w:val="clear" w:color="auto" w:fill="FFFFFF"/>
        </w:rPr>
        <w:t>,</w:t>
      </w:r>
      <w:r>
        <w:rPr>
          <w:rFonts w:ascii="Arial" w:hAnsi="Arial" w:cs="Arial"/>
          <w:sz w:val="24"/>
          <w:szCs w:val="24"/>
          <w:shd w:val="clear" w:color="auto" w:fill="FFFFFF"/>
        </w:rPr>
        <w:t xml:space="preserve"> both studies used different statistical calculations appropriate to the cohort being studied.  Laptook et al.</w:t>
      </w:r>
      <w:r w:rsidR="00BB34E7">
        <w:rPr>
          <w:rFonts w:ascii="Arial" w:hAnsi="Arial" w:cs="Arial"/>
          <w:sz w:val="24"/>
          <w:szCs w:val="24"/>
          <w:shd w:val="clear" w:color="auto" w:fill="FFFFFF"/>
        </w:rPr>
        <w:t>’s</w:t>
      </w:r>
      <w:r>
        <w:rPr>
          <w:rFonts w:ascii="Arial" w:hAnsi="Arial" w:cs="Arial"/>
          <w:sz w:val="24"/>
          <w:szCs w:val="24"/>
          <w:shd w:val="clear" w:color="auto" w:fill="FFFFFF"/>
        </w:rPr>
        <w:t xml:space="preserve"> (2017) sample size </w:t>
      </w:r>
      <w:r w:rsidR="00997296">
        <w:rPr>
          <w:rFonts w:ascii="Arial" w:hAnsi="Arial" w:cs="Arial"/>
          <w:sz w:val="24"/>
          <w:szCs w:val="24"/>
          <w:shd w:val="clear" w:color="auto" w:fill="FFFFFF"/>
        </w:rPr>
        <w:t xml:space="preserve">was large enough </w:t>
      </w:r>
      <w:r>
        <w:rPr>
          <w:rFonts w:ascii="Arial" w:hAnsi="Arial" w:cs="Arial"/>
          <w:sz w:val="24"/>
          <w:szCs w:val="24"/>
          <w:shd w:val="clear" w:color="auto" w:fill="FFFFFF"/>
        </w:rPr>
        <w:t>to produce confidence intervals (CI) and p values. In contrast due to the smaller sample Smit et al. (2015) were limited in the analysis and CI were notably missing, despite this however, both provide results that are interesting.   Laptook et al. (2017) concluded that there was a 76% possibility of reduction in death or disability using Bayesian analysis with a neutral prior with a posterior adjusted risk ratio of 0.86 (95% CI 0.58-1.29).  The authors of the RCT suggest that there was an absolute risk reduction or 1-2% depending on the prior used.  Importantly this was compared to other medical treatments, such as Magnesium sulphate and preterm infants which a risk reduction of 1.6% for cerebral palsy but is common practice.  With all things considered,</w:t>
      </w:r>
      <w:r w:rsidR="00997296">
        <w:rPr>
          <w:rFonts w:ascii="Arial" w:hAnsi="Arial" w:cs="Arial"/>
          <w:sz w:val="24"/>
          <w:szCs w:val="24"/>
          <w:shd w:val="clear" w:color="auto" w:fill="FFFFFF"/>
        </w:rPr>
        <w:t xml:space="preserve"> even with some uncertainty, thi</w:t>
      </w:r>
      <w:r>
        <w:rPr>
          <w:rFonts w:ascii="Arial" w:hAnsi="Arial" w:cs="Arial"/>
          <w:sz w:val="24"/>
          <w:szCs w:val="24"/>
          <w:shd w:val="clear" w:color="auto" w:fill="FFFFFF"/>
        </w:rPr>
        <w:t>s may be clinically significant due to the catastrophic outcomes for infants with HIE who are not offered TH. Laptook et al. (2017) results are interesting</w:t>
      </w:r>
      <w:r w:rsidR="001C20E2">
        <w:rPr>
          <w:rFonts w:ascii="Arial" w:hAnsi="Arial" w:cs="Arial"/>
          <w:sz w:val="24"/>
          <w:szCs w:val="24"/>
          <w:shd w:val="clear" w:color="auto" w:fill="FFFFFF"/>
        </w:rPr>
        <w:t>,</w:t>
      </w:r>
      <w:r>
        <w:rPr>
          <w:rFonts w:ascii="Arial" w:hAnsi="Arial" w:cs="Arial"/>
          <w:sz w:val="24"/>
          <w:szCs w:val="24"/>
          <w:shd w:val="clear" w:color="auto" w:fill="FFFFFF"/>
        </w:rPr>
        <w:t xml:space="preserve"> as it compares offering treatment or not offering it, to the similar cohort of patients.  They also stratified by postnatal age &gt;6 hours but ≤ 12 hours and &gt; 12 hours </w:t>
      </w:r>
      <w:r>
        <w:rPr>
          <w:rFonts w:ascii="Arial" w:hAnsi="Arial" w:cs="Arial"/>
          <w:sz w:val="24"/>
          <w:szCs w:val="24"/>
          <w:shd w:val="clear" w:color="auto" w:fill="FFFFFF"/>
        </w:rPr>
        <w:lastRenderedPageBreak/>
        <w:t>of age however the results s</w:t>
      </w:r>
      <w:r w:rsidR="00997296">
        <w:rPr>
          <w:rFonts w:ascii="Arial" w:hAnsi="Arial" w:cs="Arial"/>
          <w:sz w:val="24"/>
          <w:szCs w:val="24"/>
          <w:shd w:val="clear" w:color="auto" w:fill="FFFFFF"/>
        </w:rPr>
        <w:t xml:space="preserve">howed no difference between these </w:t>
      </w:r>
      <w:r>
        <w:rPr>
          <w:rFonts w:ascii="Arial" w:hAnsi="Arial" w:cs="Arial"/>
          <w:sz w:val="24"/>
          <w:szCs w:val="24"/>
          <w:shd w:val="clear" w:color="auto" w:fill="FFFFFF"/>
        </w:rPr>
        <w:t>groups.  Smit et al. (2015) concluded that there was a 31% total outcome of death or poor outcome vs a 45% total outcome of death or disability in the control group</w:t>
      </w:r>
      <w:r w:rsidR="00E90B90">
        <w:rPr>
          <w:rFonts w:ascii="Arial" w:hAnsi="Arial" w:cs="Arial"/>
          <w:sz w:val="24"/>
          <w:szCs w:val="24"/>
          <w:shd w:val="clear" w:color="auto" w:fill="FFFFFF"/>
        </w:rPr>
        <w:t>, suggesting</w:t>
      </w:r>
      <w:r>
        <w:rPr>
          <w:rFonts w:ascii="Arial" w:hAnsi="Arial" w:cs="Arial"/>
          <w:sz w:val="24"/>
          <w:szCs w:val="24"/>
          <w:shd w:val="clear" w:color="auto" w:fill="FFFFFF"/>
        </w:rPr>
        <w:t xml:space="preserve"> cooling after 6 hours of age certainly confirmed no worse an outcome for those infants.   These results both suggest that by instigating TH &gt; 6 hours of age, where there is no chance to instigate it sooner, may improve the outcome of t</w:t>
      </w:r>
      <w:r w:rsidR="001C20E2">
        <w:rPr>
          <w:rFonts w:ascii="Arial" w:hAnsi="Arial" w:cs="Arial"/>
          <w:sz w:val="24"/>
          <w:szCs w:val="24"/>
          <w:shd w:val="clear" w:color="auto" w:fill="FFFFFF"/>
        </w:rPr>
        <w:t>hese patients but that, arguabl</w:t>
      </w:r>
      <w:r>
        <w:rPr>
          <w:rFonts w:ascii="Arial" w:hAnsi="Arial" w:cs="Arial"/>
          <w:sz w:val="24"/>
          <w:szCs w:val="24"/>
          <w:shd w:val="clear" w:color="auto" w:fill="FFFFFF"/>
        </w:rPr>
        <w:t>y, until further research is completed delay in TH should be avoidable at all costs. Due to the severe impact of the neurological sequelae the decision to use TH or not must be done case by case and in consideration of other treatments available, of which currently there is only palliation for severe HIE.  With this in mind a reduction of death or disabi</w:t>
      </w:r>
      <w:r w:rsidR="00E90B90">
        <w:rPr>
          <w:rFonts w:ascii="Arial" w:hAnsi="Arial" w:cs="Arial"/>
          <w:sz w:val="24"/>
          <w:szCs w:val="24"/>
          <w:shd w:val="clear" w:color="auto" w:fill="FFFFFF"/>
        </w:rPr>
        <w:t>lity of 76% is definitely worthy of consideration.</w:t>
      </w:r>
    </w:p>
    <w:p w14:paraId="4A739506" w14:textId="77777777" w:rsidR="00E90B90" w:rsidRDefault="00E90B90" w:rsidP="001D5C24">
      <w:pPr>
        <w:spacing w:line="480" w:lineRule="auto"/>
        <w:jc w:val="both"/>
        <w:rPr>
          <w:rFonts w:ascii="Arial" w:hAnsi="Arial" w:cs="Arial"/>
          <w:sz w:val="24"/>
          <w:szCs w:val="24"/>
          <w:u w:val="single"/>
          <w:shd w:val="clear" w:color="auto" w:fill="FFFFFF"/>
        </w:rPr>
      </w:pPr>
    </w:p>
    <w:p w14:paraId="2315312E" w14:textId="77777777" w:rsidR="001D5C24" w:rsidRDefault="001D5C24" w:rsidP="001D5C24">
      <w:pPr>
        <w:spacing w:line="480" w:lineRule="auto"/>
        <w:jc w:val="both"/>
        <w:rPr>
          <w:rFonts w:ascii="Arial" w:hAnsi="Arial" w:cs="Arial"/>
          <w:sz w:val="24"/>
          <w:szCs w:val="24"/>
          <w:u w:val="single"/>
          <w:shd w:val="clear" w:color="auto" w:fill="FFFFFF"/>
        </w:rPr>
      </w:pPr>
      <w:r>
        <w:rPr>
          <w:rFonts w:ascii="Arial" w:hAnsi="Arial" w:cs="Arial"/>
          <w:sz w:val="24"/>
          <w:szCs w:val="24"/>
          <w:u w:val="single"/>
          <w:shd w:val="clear" w:color="auto" w:fill="FFFFFF"/>
        </w:rPr>
        <w:t>Postnatal Collapse</w:t>
      </w:r>
    </w:p>
    <w:p w14:paraId="7F0C8780" w14:textId="1A0BFA30" w:rsidR="001D5C24" w:rsidRPr="007C6374" w:rsidRDefault="00E90B90" w:rsidP="001D5C24">
      <w:pPr>
        <w:spacing w:line="480" w:lineRule="auto"/>
        <w:jc w:val="both"/>
        <w:rPr>
          <w:rFonts w:ascii="Arial" w:hAnsi="Arial" w:cs="Arial"/>
          <w:sz w:val="24"/>
          <w:szCs w:val="24"/>
          <w:shd w:val="clear" w:color="auto" w:fill="FFFFFF"/>
        </w:rPr>
      </w:pPr>
      <w:r>
        <w:rPr>
          <w:rFonts w:ascii="Arial" w:hAnsi="Arial" w:cs="Arial"/>
          <w:sz w:val="24"/>
          <w:szCs w:val="24"/>
          <w:shd w:val="clear" w:color="auto" w:fill="FFFFFF"/>
        </w:rPr>
        <w:t>Smit et al. (2015)</w:t>
      </w:r>
      <w:r w:rsidR="001D5C24">
        <w:rPr>
          <w:rFonts w:ascii="Arial" w:hAnsi="Arial" w:cs="Arial"/>
          <w:sz w:val="24"/>
          <w:szCs w:val="24"/>
          <w:shd w:val="clear" w:color="auto" w:fill="FFFFFF"/>
        </w:rPr>
        <w:t xml:space="preserve"> looked at 10 infants that collapsed postnatally for varying</w:t>
      </w:r>
      <w:r w:rsidR="001C20E2">
        <w:rPr>
          <w:rFonts w:ascii="Arial" w:hAnsi="Arial" w:cs="Arial"/>
          <w:sz w:val="24"/>
          <w:szCs w:val="24"/>
          <w:shd w:val="clear" w:color="auto" w:fill="FFFFFF"/>
        </w:rPr>
        <w:t xml:space="preserve"> reasons including three</w:t>
      </w:r>
      <w:r>
        <w:rPr>
          <w:rFonts w:ascii="Arial" w:hAnsi="Arial" w:cs="Arial"/>
          <w:sz w:val="24"/>
          <w:szCs w:val="24"/>
          <w:shd w:val="clear" w:color="auto" w:fill="FFFFFF"/>
        </w:rPr>
        <w:t xml:space="preserve"> infants collapsing</w:t>
      </w:r>
      <w:r w:rsidR="001C20E2">
        <w:rPr>
          <w:rFonts w:ascii="Arial" w:hAnsi="Arial" w:cs="Arial"/>
          <w:sz w:val="24"/>
          <w:szCs w:val="24"/>
          <w:shd w:val="clear" w:color="auto" w:fill="FFFFFF"/>
        </w:rPr>
        <w:t xml:space="preserve"> at the breast, three collapsed whilst being held, two had seizures and two </w:t>
      </w:r>
      <w:r w:rsidR="001D5C24">
        <w:rPr>
          <w:rFonts w:ascii="Arial" w:hAnsi="Arial" w:cs="Arial"/>
          <w:sz w:val="24"/>
          <w:szCs w:val="24"/>
          <w:shd w:val="clear" w:color="auto" w:fill="FFFFFF"/>
        </w:rPr>
        <w:t>were found unresponsive in the cot.  Two out of the ten cases were found to have an underlying cause, hyperinsulinism and long chain acetyl- CoA dehydrogenase deficiency. The age at time of the collapse ranged from 15 mins up to 32 hours post birth</w:t>
      </w:r>
      <w:r w:rsidR="001C20E2">
        <w:rPr>
          <w:rFonts w:ascii="Arial" w:hAnsi="Arial" w:cs="Arial"/>
          <w:sz w:val="24"/>
          <w:szCs w:val="24"/>
          <w:shd w:val="clear" w:color="auto" w:fill="FFFFFF"/>
        </w:rPr>
        <w:t>,</w:t>
      </w:r>
      <w:r w:rsidR="001D5C24">
        <w:rPr>
          <w:rFonts w:ascii="Arial" w:hAnsi="Arial" w:cs="Arial"/>
          <w:sz w:val="24"/>
          <w:szCs w:val="24"/>
          <w:shd w:val="clear" w:color="auto" w:fill="FFFFFF"/>
        </w:rPr>
        <w:t xml:space="preserve"> however they were all cooled within 6 hours of the acute event and importantly they all met the other inclusion criteria for TH, except Apgar score which is understandable for this cohort.  The postnatal collapse group also had very similar characteristics to the control group. With minimal statistical information available for this cohort, likely due to the small sample size, the results must be interpreted with caution.  From the 80% who were followed up, making the sample </w:t>
      </w:r>
      <w:r w:rsidR="001D5C24">
        <w:rPr>
          <w:rFonts w:ascii="Arial" w:hAnsi="Arial" w:cs="Arial"/>
          <w:sz w:val="24"/>
          <w:szCs w:val="24"/>
          <w:shd w:val="clear" w:color="auto" w:fill="FFFFFF"/>
        </w:rPr>
        <w:lastRenderedPageBreak/>
        <w:t>size even smaller, 38% of this cohort suffered mortality or morbidity compared to the 45% control group who met all criteria. With no P values or CI for this cohort, again likely due to sample size, it is difficult to say if this</w:t>
      </w:r>
      <w:r w:rsidR="00BF6E91">
        <w:rPr>
          <w:rFonts w:ascii="Arial" w:hAnsi="Arial" w:cs="Arial"/>
          <w:sz w:val="24"/>
          <w:szCs w:val="24"/>
          <w:shd w:val="clear" w:color="auto" w:fill="FFFFFF"/>
        </w:rPr>
        <w:t xml:space="preserve"> is significant but it at least </w:t>
      </w:r>
      <w:r w:rsidR="001D5C24">
        <w:rPr>
          <w:rFonts w:ascii="Arial" w:hAnsi="Arial" w:cs="Arial"/>
          <w:sz w:val="24"/>
          <w:szCs w:val="24"/>
          <w:shd w:val="clear" w:color="auto" w:fill="FFFFFF"/>
        </w:rPr>
        <w:t>suggests the morbidity and mortality is no worse.  In light of this study</w:t>
      </w:r>
      <w:r w:rsidR="00BF6E91">
        <w:rPr>
          <w:rFonts w:ascii="Arial" w:hAnsi="Arial" w:cs="Arial"/>
          <w:sz w:val="24"/>
          <w:szCs w:val="24"/>
          <w:shd w:val="clear" w:color="auto" w:fill="FFFFFF"/>
        </w:rPr>
        <w:t>,</w:t>
      </w:r>
      <w:r w:rsidR="001D5C24">
        <w:rPr>
          <w:rFonts w:ascii="Arial" w:hAnsi="Arial" w:cs="Arial"/>
          <w:sz w:val="24"/>
          <w:szCs w:val="24"/>
          <w:shd w:val="clear" w:color="auto" w:fill="FFFFFF"/>
        </w:rPr>
        <w:t xml:space="preserve"> it further supports the use of TH in this cohort with caution and in full discussion with the parents, </w:t>
      </w:r>
      <w:r w:rsidR="00BF6E91">
        <w:rPr>
          <w:rFonts w:ascii="Arial" w:hAnsi="Arial" w:cs="Arial"/>
          <w:sz w:val="24"/>
          <w:szCs w:val="24"/>
          <w:shd w:val="clear" w:color="auto" w:fill="FFFFFF"/>
        </w:rPr>
        <w:t xml:space="preserve">highlighting </w:t>
      </w:r>
      <w:r w:rsidR="001D5C24">
        <w:rPr>
          <w:rFonts w:ascii="Arial" w:hAnsi="Arial" w:cs="Arial"/>
          <w:sz w:val="24"/>
          <w:szCs w:val="24"/>
          <w:shd w:val="clear" w:color="auto" w:fill="FFFFFF"/>
        </w:rPr>
        <w:t xml:space="preserve">possible benefits may be limited but that if it helps it could improve the negative sequelae significantly. </w:t>
      </w:r>
    </w:p>
    <w:p w14:paraId="1EB738E1" w14:textId="77777777" w:rsidR="001D5C24" w:rsidRDefault="001D5C24" w:rsidP="001D5C24">
      <w:pPr>
        <w:spacing w:line="480" w:lineRule="auto"/>
        <w:jc w:val="both"/>
        <w:rPr>
          <w:rFonts w:ascii="Arial" w:hAnsi="Arial" w:cs="Arial"/>
          <w:sz w:val="24"/>
          <w:szCs w:val="24"/>
          <w:u w:val="single"/>
          <w:shd w:val="clear" w:color="auto" w:fill="FFFFFF"/>
        </w:rPr>
      </w:pPr>
    </w:p>
    <w:p w14:paraId="760DE17B" w14:textId="77777777" w:rsidR="001D5C24" w:rsidRDefault="001D5C24" w:rsidP="001D5C24">
      <w:pPr>
        <w:spacing w:line="480" w:lineRule="auto"/>
        <w:jc w:val="both"/>
        <w:rPr>
          <w:rFonts w:ascii="Arial" w:hAnsi="Arial" w:cs="Arial"/>
          <w:sz w:val="24"/>
          <w:szCs w:val="24"/>
          <w:u w:val="single"/>
          <w:shd w:val="clear" w:color="auto" w:fill="FFFFFF"/>
        </w:rPr>
      </w:pPr>
      <w:r>
        <w:rPr>
          <w:rFonts w:ascii="Arial" w:hAnsi="Arial" w:cs="Arial"/>
          <w:sz w:val="24"/>
          <w:szCs w:val="24"/>
          <w:u w:val="single"/>
          <w:shd w:val="clear" w:color="auto" w:fill="FFFFFF"/>
        </w:rPr>
        <w:t>Late Preterm Infants.</w:t>
      </w:r>
    </w:p>
    <w:p w14:paraId="0D903268" w14:textId="0B707280" w:rsidR="001D5C24" w:rsidRDefault="001D5C24" w:rsidP="001D5C24">
      <w:pPr>
        <w:spacing w:line="48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Three out of the five papers looked at TH in preterm infants.  </w:t>
      </w:r>
      <w:r w:rsidR="00BF6E91">
        <w:rPr>
          <w:rFonts w:ascii="Arial" w:hAnsi="Arial" w:cs="Arial"/>
          <w:sz w:val="24"/>
          <w:szCs w:val="24"/>
          <w:shd w:val="clear" w:color="auto" w:fill="FFFFFF"/>
        </w:rPr>
        <w:t>Gestational age</w:t>
      </w:r>
      <w:r>
        <w:rPr>
          <w:rFonts w:ascii="Arial" w:hAnsi="Arial" w:cs="Arial"/>
          <w:sz w:val="24"/>
          <w:szCs w:val="24"/>
          <w:shd w:val="clear" w:color="auto" w:fill="FFFFFF"/>
        </w:rPr>
        <w:t xml:space="preserve"> ranged from 34 - 35+4 weeks </w:t>
      </w:r>
      <w:r w:rsidR="00E90B90">
        <w:rPr>
          <w:rFonts w:ascii="Arial" w:hAnsi="Arial" w:cs="Arial"/>
          <w:sz w:val="24"/>
          <w:szCs w:val="24"/>
          <w:shd w:val="clear" w:color="auto" w:fill="FFFFFF"/>
        </w:rPr>
        <w:t xml:space="preserve">and </w:t>
      </w:r>
      <w:r>
        <w:rPr>
          <w:rFonts w:ascii="Arial" w:hAnsi="Arial" w:cs="Arial"/>
          <w:sz w:val="24"/>
          <w:szCs w:val="24"/>
          <w:shd w:val="clear" w:color="auto" w:fill="FFFFFF"/>
        </w:rPr>
        <w:t>a total of 38 preterm infants received TH with the paper by Rao et al. (2017) having the largest sample size of 31 infants. Two out of the three papers compared the preterm outcomes with their term counterparts with limited adjustments made for the</w:t>
      </w:r>
      <w:r w:rsidR="00E90B90">
        <w:rPr>
          <w:rFonts w:ascii="Arial" w:hAnsi="Arial" w:cs="Arial"/>
          <w:sz w:val="24"/>
          <w:szCs w:val="24"/>
          <w:shd w:val="clear" w:color="auto" w:fill="FFFFFF"/>
        </w:rPr>
        <w:t>ir gestational age</w:t>
      </w:r>
      <w:r w:rsidR="00BF6E91">
        <w:rPr>
          <w:rFonts w:ascii="Arial" w:hAnsi="Arial" w:cs="Arial"/>
          <w:sz w:val="24"/>
          <w:szCs w:val="24"/>
          <w:shd w:val="clear" w:color="auto" w:fill="FFFFFF"/>
        </w:rPr>
        <w:t>.  The third</w:t>
      </w:r>
      <w:r>
        <w:rPr>
          <w:rFonts w:ascii="Arial" w:hAnsi="Arial" w:cs="Arial"/>
          <w:sz w:val="24"/>
          <w:szCs w:val="24"/>
          <w:shd w:val="clear" w:color="auto" w:fill="FFFFFF"/>
        </w:rPr>
        <w:t xml:space="preserve"> paper was the case study by Laur</w:t>
      </w:r>
      <w:r w:rsidR="001C20E2">
        <w:rPr>
          <w:rFonts w:ascii="Arial" w:hAnsi="Arial" w:cs="Arial"/>
          <w:sz w:val="24"/>
          <w:szCs w:val="24"/>
          <w:shd w:val="clear" w:color="auto" w:fill="FFFFFF"/>
        </w:rPr>
        <w:t>a</w:t>
      </w:r>
      <w:r w:rsidR="00CA1C4C">
        <w:rPr>
          <w:rFonts w:ascii="Arial" w:hAnsi="Arial" w:cs="Arial"/>
          <w:sz w:val="24"/>
          <w:szCs w:val="24"/>
          <w:shd w:val="clear" w:color="auto" w:fill="FFFFFF"/>
        </w:rPr>
        <w:t xml:space="preserve"> et al. </w:t>
      </w:r>
      <w:r w:rsidR="001C20E2">
        <w:rPr>
          <w:rFonts w:ascii="Arial" w:hAnsi="Arial" w:cs="Arial"/>
          <w:sz w:val="24"/>
          <w:szCs w:val="24"/>
          <w:shd w:val="clear" w:color="auto" w:fill="FFFFFF"/>
        </w:rPr>
        <w:t xml:space="preserve"> (2012).   The disadvantage when comparing the </w:t>
      </w:r>
      <w:r>
        <w:rPr>
          <w:rFonts w:ascii="Arial" w:hAnsi="Arial" w:cs="Arial"/>
          <w:sz w:val="24"/>
          <w:szCs w:val="24"/>
          <w:shd w:val="clear" w:color="auto" w:fill="FFFFFF"/>
        </w:rPr>
        <w:t>pre</w:t>
      </w:r>
      <w:r w:rsidR="001C20E2">
        <w:rPr>
          <w:rFonts w:ascii="Arial" w:hAnsi="Arial" w:cs="Arial"/>
          <w:sz w:val="24"/>
          <w:szCs w:val="24"/>
          <w:shd w:val="clear" w:color="auto" w:fill="FFFFFF"/>
        </w:rPr>
        <w:t>term groups to term infants is the</w:t>
      </w:r>
      <w:r>
        <w:rPr>
          <w:rFonts w:ascii="Arial" w:hAnsi="Arial" w:cs="Arial"/>
          <w:sz w:val="24"/>
          <w:szCs w:val="24"/>
          <w:shd w:val="clear" w:color="auto" w:fill="FFFFFF"/>
        </w:rPr>
        <w:t xml:space="preserve"> multiple confounders to developmental outcomes that needed to be adjusted for but were not taken into account. In addition to this birthweight, gestation, use of steroids postnatally and length of hospital stay in these groups were found to be significantly different, but this is possibly just skewed by the gestational difference rather than TH.  Conversely</w:t>
      </w:r>
      <w:r w:rsidR="001C20E2">
        <w:rPr>
          <w:rFonts w:ascii="Arial" w:hAnsi="Arial" w:cs="Arial"/>
          <w:sz w:val="24"/>
          <w:szCs w:val="24"/>
          <w:shd w:val="clear" w:color="auto" w:fill="FFFFFF"/>
        </w:rPr>
        <w:t>,</w:t>
      </w:r>
      <w:r>
        <w:rPr>
          <w:rFonts w:ascii="Arial" w:hAnsi="Arial" w:cs="Arial"/>
          <w:sz w:val="24"/>
          <w:szCs w:val="24"/>
          <w:shd w:val="clear" w:color="auto" w:fill="FFFFFF"/>
        </w:rPr>
        <w:t xml:space="preserve"> the ethical issues involved in comparing preterm infants with HIE treated with TH and those not treated means that this type of comparison should not be conducted outside of a well-controlled clinical trial, like the preemie trial for instance (</w:t>
      </w:r>
      <w:r>
        <w:rPr>
          <w:rFonts w:ascii="Arial" w:hAnsi="Arial" w:cs="Arial"/>
          <w:sz w:val="24"/>
          <w:szCs w:val="24"/>
        </w:rPr>
        <w:t xml:space="preserve">Clinical trials identifier NCT 01793129). </w:t>
      </w:r>
      <w:r>
        <w:rPr>
          <w:rFonts w:ascii="Arial" w:hAnsi="Arial" w:cs="Arial"/>
          <w:sz w:val="24"/>
          <w:szCs w:val="24"/>
          <w:shd w:val="clear" w:color="auto" w:fill="FFFFFF"/>
        </w:rPr>
        <w:t xml:space="preserve"> </w:t>
      </w:r>
    </w:p>
    <w:p w14:paraId="21950EB9" w14:textId="73E56047" w:rsidR="00D55B6E" w:rsidRDefault="001D5C24" w:rsidP="00E4784B">
      <w:pPr>
        <w:spacing w:line="480" w:lineRule="auto"/>
        <w:jc w:val="both"/>
        <w:rPr>
          <w:rFonts w:ascii="Arial" w:hAnsi="Arial" w:cs="Arial"/>
          <w:sz w:val="24"/>
          <w:szCs w:val="24"/>
          <w:shd w:val="clear" w:color="auto" w:fill="FFFFFF"/>
        </w:rPr>
      </w:pPr>
      <w:r>
        <w:rPr>
          <w:rFonts w:ascii="Arial" w:hAnsi="Arial" w:cs="Arial"/>
          <w:sz w:val="24"/>
          <w:szCs w:val="24"/>
          <w:shd w:val="clear" w:color="auto" w:fill="FFFFFF"/>
        </w:rPr>
        <w:lastRenderedPageBreak/>
        <w:t>Rao et al. (2017) focused on short term outcomes and reported there was a significant increase in mortality (P value 0.04) in the prete</w:t>
      </w:r>
      <w:r w:rsidR="00281694">
        <w:rPr>
          <w:rFonts w:ascii="Arial" w:hAnsi="Arial" w:cs="Arial"/>
          <w:sz w:val="24"/>
          <w:szCs w:val="24"/>
          <w:shd w:val="clear" w:color="auto" w:fill="FFFFFF"/>
        </w:rPr>
        <w:t>rm cohort (12.9% of all preterm infants</w:t>
      </w:r>
      <w:r>
        <w:rPr>
          <w:rFonts w:ascii="Arial" w:hAnsi="Arial" w:cs="Arial"/>
          <w:sz w:val="24"/>
          <w:szCs w:val="24"/>
          <w:shd w:val="clear" w:color="auto" w:fill="FFFFFF"/>
        </w:rPr>
        <w:t>) vs the term cohort.  However, the authors suggested this was lower than the meta-analyses of trials of infants &gt;36 weeks gestation who had a 25% mortality rate. This is a valid argument</w:t>
      </w:r>
      <w:r w:rsidR="001C20E2">
        <w:rPr>
          <w:rFonts w:ascii="Arial" w:hAnsi="Arial" w:cs="Arial"/>
          <w:sz w:val="24"/>
          <w:szCs w:val="24"/>
          <w:shd w:val="clear" w:color="auto" w:fill="FFFFFF"/>
        </w:rPr>
        <w:t>,</w:t>
      </w:r>
      <w:r>
        <w:rPr>
          <w:rFonts w:ascii="Arial" w:hAnsi="Arial" w:cs="Arial"/>
          <w:sz w:val="24"/>
          <w:szCs w:val="24"/>
          <w:shd w:val="clear" w:color="auto" w:fill="FFFFFF"/>
        </w:rPr>
        <w:t xml:space="preserve"> and should be considered when looking at this mortality figure.  Often treatments used “off licence” such as TH are used as a rescue treatment in these situations, when the severity of the morbidity or chance of mortality is such that it is deemed appropriate to try all that one can to improve an otherwise bleak situation.  It may be worthy to consider the likely mortality of this cohort with HIE without TH in order to see if the increase in mortality truly is significant.   Rao et al. (2017) also reviewed MRI findings, rather than with Bayley scale like Smit et al. (2015)</w:t>
      </w:r>
      <w:r w:rsidR="001C20E2">
        <w:rPr>
          <w:rFonts w:ascii="Arial" w:hAnsi="Arial" w:cs="Arial"/>
          <w:sz w:val="24"/>
          <w:szCs w:val="24"/>
          <w:shd w:val="clear" w:color="auto" w:fill="FFFFFF"/>
        </w:rPr>
        <w:t>. They</w:t>
      </w:r>
      <w:r>
        <w:rPr>
          <w:rFonts w:ascii="Arial" w:hAnsi="Arial" w:cs="Arial"/>
          <w:sz w:val="24"/>
          <w:szCs w:val="24"/>
          <w:shd w:val="clear" w:color="auto" w:fill="FFFFFF"/>
        </w:rPr>
        <w:t xml:space="preserve"> found that there was a non-significant trend of increased injury noted on the MRI with more of the white matter and cerebellum injured in preterm infants vs term infants, however the sample is so small significance is hard to prove.  This indicates Rao et al. (2017) was comparing only very short term outcomes making it hard to transfer these results without further follow up and analysis. TH is not only about the short term morbidity and mortality, although the treatment mus</w:t>
      </w:r>
      <w:r w:rsidR="00E90B90">
        <w:rPr>
          <w:rFonts w:ascii="Arial" w:hAnsi="Arial" w:cs="Arial"/>
          <w:sz w:val="24"/>
          <w:szCs w:val="24"/>
          <w:shd w:val="clear" w:color="auto" w:fill="FFFFFF"/>
        </w:rPr>
        <w:t>t be deemed to be safe, but</w:t>
      </w:r>
      <w:r>
        <w:rPr>
          <w:rFonts w:ascii="Arial" w:hAnsi="Arial" w:cs="Arial"/>
          <w:sz w:val="24"/>
          <w:szCs w:val="24"/>
          <w:shd w:val="clear" w:color="auto" w:fill="FFFFFF"/>
        </w:rPr>
        <w:t xml:space="preserve"> aims to decrease the longer term neurological sequelae that can be so catastrophic that it severely affects the quality of life of the infants and families involved. The case study by Laura</w:t>
      </w:r>
      <w:r w:rsidR="00CA1C4C">
        <w:rPr>
          <w:rFonts w:ascii="Arial" w:hAnsi="Arial" w:cs="Arial"/>
          <w:sz w:val="24"/>
          <w:szCs w:val="24"/>
          <w:shd w:val="clear" w:color="auto" w:fill="FFFFFF"/>
        </w:rPr>
        <w:t xml:space="preserve"> et al.</w:t>
      </w:r>
      <w:r>
        <w:rPr>
          <w:rFonts w:ascii="Arial" w:hAnsi="Arial" w:cs="Arial"/>
          <w:sz w:val="24"/>
          <w:szCs w:val="24"/>
          <w:shd w:val="clear" w:color="auto" w:fill="FFFFFF"/>
        </w:rPr>
        <w:t xml:space="preserve"> (2012) commented that the 34+6 week infant’s MRI was normal at 2 weeks of age however </w:t>
      </w:r>
      <w:r w:rsidR="00E90B90">
        <w:rPr>
          <w:rFonts w:ascii="Arial" w:hAnsi="Arial" w:cs="Arial"/>
          <w:sz w:val="24"/>
          <w:szCs w:val="24"/>
          <w:shd w:val="clear" w:color="auto" w:fill="FFFFFF"/>
        </w:rPr>
        <w:t>the infant was only</w:t>
      </w:r>
      <w:r>
        <w:rPr>
          <w:rFonts w:ascii="Arial" w:hAnsi="Arial" w:cs="Arial"/>
          <w:sz w:val="24"/>
          <w:szCs w:val="24"/>
          <w:shd w:val="clear" w:color="auto" w:fill="FFFFFF"/>
        </w:rPr>
        <w:t xml:space="preserve"> cooled to 34.9</w:t>
      </w:r>
      <w:r>
        <w:rPr>
          <w:rFonts w:ascii="Arial" w:hAnsi="Arial" w:cs="Arial"/>
          <w:sz w:val="24"/>
          <w:szCs w:val="24"/>
          <w:shd w:val="clear" w:color="auto" w:fill="FFFFFF"/>
          <w:vertAlign w:val="superscript"/>
        </w:rPr>
        <w:t>o</w:t>
      </w:r>
      <w:r>
        <w:rPr>
          <w:rFonts w:ascii="Arial" w:hAnsi="Arial" w:cs="Arial"/>
          <w:sz w:val="24"/>
          <w:szCs w:val="24"/>
          <w:shd w:val="clear" w:color="auto" w:fill="FFFFFF"/>
        </w:rPr>
        <w:t xml:space="preserve">C and was rewarmed before 72 hour.  In </w:t>
      </w:r>
      <w:r w:rsidR="001C20E2">
        <w:rPr>
          <w:rFonts w:ascii="Arial" w:hAnsi="Arial" w:cs="Arial"/>
          <w:sz w:val="24"/>
          <w:szCs w:val="24"/>
          <w:shd w:val="clear" w:color="auto" w:fill="FFFFFF"/>
        </w:rPr>
        <w:t xml:space="preserve">consequence </w:t>
      </w:r>
      <w:r>
        <w:rPr>
          <w:rFonts w:ascii="Arial" w:hAnsi="Arial" w:cs="Arial"/>
          <w:sz w:val="24"/>
          <w:szCs w:val="24"/>
          <w:shd w:val="clear" w:color="auto" w:fill="FFFFFF"/>
        </w:rPr>
        <w:t>the case study is not transferable in today’s TH climate but may add a small amount of weight to needing to investigate th</w:t>
      </w:r>
      <w:r w:rsidR="00BF6E91">
        <w:rPr>
          <w:rFonts w:ascii="Arial" w:hAnsi="Arial" w:cs="Arial"/>
          <w:sz w:val="24"/>
          <w:szCs w:val="24"/>
          <w:shd w:val="clear" w:color="auto" w:fill="FFFFFF"/>
        </w:rPr>
        <w:t xml:space="preserve">is subject further.  </w:t>
      </w:r>
      <w:r w:rsidR="00782381">
        <w:rPr>
          <w:rFonts w:ascii="Arial" w:hAnsi="Arial" w:cs="Arial"/>
          <w:sz w:val="24"/>
          <w:szCs w:val="24"/>
          <w:shd w:val="clear" w:color="auto" w:fill="FFFFFF"/>
        </w:rPr>
        <w:t>Dissimilarly</w:t>
      </w:r>
      <w:r>
        <w:rPr>
          <w:rFonts w:ascii="Arial" w:hAnsi="Arial" w:cs="Arial"/>
          <w:sz w:val="24"/>
          <w:szCs w:val="24"/>
          <w:shd w:val="clear" w:color="auto" w:fill="FFFFFF"/>
        </w:rPr>
        <w:t xml:space="preserve"> Smit et al. (2015) used the Bayley scale as previously mentioned so it is difficult to </w:t>
      </w:r>
      <w:r>
        <w:rPr>
          <w:rFonts w:ascii="Arial" w:hAnsi="Arial" w:cs="Arial"/>
          <w:sz w:val="24"/>
          <w:szCs w:val="24"/>
          <w:shd w:val="clear" w:color="auto" w:fill="FFFFFF"/>
        </w:rPr>
        <w:lastRenderedPageBreak/>
        <w:t>compare the results however, with this in mind</w:t>
      </w:r>
      <w:r w:rsidR="001C20E2">
        <w:rPr>
          <w:rFonts w:ascii="Arial" w:hAnsi="Arial" w:cs="Arial"/>
          <w:sz w:val="24"/>
          <w:szCs w:val="24"/>
          <w:shd w:val="clear" w:color="auto" w:fill="FFFFFF"/>
        </w:rPr>
        <w:t xml:space="preserve"> they</w:t>
      </w:r>
      <w:r>
        <w:rPr>
          <w:rFonts w:ascii="Arial" w:hAnsi="Arial" w:cs="Arial"/>
          <w:sz w:val="24"/>
          <w:szCs w:val="24"/>
          <w:shd w:val="clear" w:color="auto" w:fill="FFFFFF"/>
        </w:rPr>
        <w:t xml:space="preserve"> suggest 25% of their six preterm infants had a poor outcome vs the 45% poor outcome for their term counterparts.   </w:t>
      </w:r>
    </w:p>
    <w:p w14:paraId="5613B009" w14:textId="77777777" w:rsidR="00D55B6E" w:rsidRDefault="00D55B6E" w:rsidP="00E4784B">
      <w:pPr>
        <w:spacing w:line="480" w:lineRule="auto"/>
        <w:jc w:val="both"/>
        <w:rPr>
          <w:rFonts w:ascii="Arial" w:hAnsi="Arial" w:cs="Arial"/>
          <w:sz w:val="24"/>
          <w:szCs w:val="24"/>
          <w:shd w:val="clear" w:color="auto" w:fill="FFFFFF"/>
        </w:rPr>
      </w:pPr>
    </w:p>
    <w:p w14:paraId="5F0F9022" w14:textId="6E628EF8" w:rsidR="007525AE" w:rsidRPr="00D55B6E" w:rsidRDefault="00F44EB0" w:rsidP="00E4784B">
      <w:pPr>
        <w:spacing w:line="480" w:lineRule="auto"/>
        <w:jc w:val="both"/>
        <w:rPr>
          <w:rFonts w:ascii="Arial" w:hAnsi="Arial" w:cs="Arial"/>
          <w:sz w:val="24"/>
          <w:szCs w:val="24"/>
          <w:shd w:val="clear" w:color="auto" w:fill="FFFFFF"/>
        </w:rPr>
      </w:pPr>
      <w:r>
        <w:rPr>
          <w:rFonts w:ascii="Arial" w:hAnsi="Arial" w:cs="Arial"/>
          <w:sz w:val="24"/>
          <w:szCs w:val="24"/>
          <w:u w:val="single"/>
          <w:shd w:val="clear" w:color="auto" w:fill="FFFFFF"/>
        </w:rPr>
        <w:t>TH and syndromic diagnoses</w:t>
      </w:r>
      <w:r w:rsidR="00E77071">
        <w:rPr>
          <w:rFonts w:ascii="Arial" w:hAnsi="Arial" w:cs="Arial"/>
          <w:sz w:val="24"/>
          <w:szCs w:val="24"/>
          <w:u w:val="single"/>
          <w:shd w:val="clear" w:color="auto" w:fill="FFFFFF"/>
        </w:rPr>
        <w:t>/major cranial haemorrhage</w:t>
      </w:r>
    </w:p>
    <w:p w14:paraId="62F00EB3" w14:textId="122C9BD8" w:rsidR="00E4784B" w:rsidRDefault="00F44EB0" w:rsidP="007421CA">
      <w:pPr>
        <w:tabs>
          <w:tab w:val="left" w:pos="3150"/>
        </w:tabs>
        <w:spacing w:line="480" w:lineRule="auto"/>
        <w:jc w:val="both"/>
        <w:rPr>
          <w:rFonts w:ascii="Arial" w:hAnsi="Arial" w:cs="Arial"/>
          <w:sz w:val="24"/>
          <w:szCs w:val="24"/>
          <w:shd w:val="clear" w:color="auto" w:fill="FFFFFF"/>
        </w:rPr>
      </w:pPr>
      <w:r>
        <w:rPr>
          <w:rFonts w:ascii="Arial" w:hAnsi="Arial" w:cs="Arial"/>
          <w:sz w:val="24"/>
          <w:szCs w:val="24"/>
          <w:shd w:val="clear" w:color="auto" w:fill="FFFFFF"/>
        </w:rPr>
        <w:t>Mrelashvili et al. (</w:t>
      </w:r>
      <w:r w:rsidR="00FC4CC3">
        <w:rPr>
          <w:rFonts w:ascii="Arial" w:hAnsi="Arial" w:cs="Arial"/>
          <w:sz w:val="24"/>
          <w:szCs w:val="24"/>
          <w:shd w:val="clear" w:color="auto" w:fill="FFFFFF"/>
        </w:rPr>
        <w:t xml:space="preserve">2015) reviewed </w:t>
      </w:r>
      <w:r>
        <w:rPr>
          <w:rFonts w:ascii="Arial" w:hAnsi="Arial" w:cs="Arial"/>
          <w:sz w:val="24"/>
          <w:szCs w:val="24"/>
          <w:shd w:val="clear" w:color="auto" w:fill="FFFFFF"/>
        </w:rPr>
        <w:t>infants who had either a known syndrome or syndromic features plus HIE</w:t>
      </w:r>
      <w:r w:rsidR="00D55B6E">
        <w:rPr>
          <w:rFonts w:ascii="Arial" w:hAnsi="Arial" w:cs="Arial"/>
          <w:sz w:val="24"/>
          <w:szCs w:val="24"/>
          <w:shd w:val="clear" w:color="auto" w:fill="FFFFFF"/>
        </w:rPr>
        <w:t xml:space="preserve"> whilst Smit et al. </w:t>
      </w:r>
      <w:r w:rsidR="00367A25">
        <w:rPr>
          <w:rFonts w:ascii="Arial" w:hAnsi="Arial" w:cs="Arial"/>
          <w:sz w:val="24"/>
          <w:szCs w:val="24"/>
          <w:shd w:val="clear" w:color="auto" w:fill="FFFFFF"/>
        </w:rPr>
        <w:t xml:space="preserve">(2015) </w:t>
      </w:r>
      <w:r w:rsidR="00D55B6E">
        <w:rPr>
          <w:rFonts w:ascii="Arial" w:hAnsi="Arial" w:cs="Arial"/>
          <w:sz w:val="24"/>
          <w:szCs w:val="24"/>
          <w:shd w:val="clear" w:color="auto" w:fill="FFFFFF"/>
        </w:rPr>
        <w:t>considered infants with major cranial haemorrhages</w:t>
      </w:r>
      <w:r>
        <w:rPr>
          <w:rFonts w:ascii="Arial" w:hAnsi="Arial" w:cs="Arial"/>
          <w:sz w:val="24"/>
          <w:szCs w:val="24"/>
          <w:shd w:val="clear" w:color="auto" w:fill="FFFFFF"/>
        </w:rPr>
        <w:t xml:space="preserve">.   As previously </w:t>
      </w:r>
      <w:r w:rsidR="00FC4CC3">
        <w:rPr>
          <w:rFonts w:ascii="Arial" w:hAnsi="Arial" w:cs="Arial"/>
          <w:sz w:val="24"/>
          <w:szCs w:val="24"/>
          <w:shd w:val="clear" w:color="auto" w:fill="FFFFFF"/>
        </w:rPr>
        <w:t xml:space="preserve">discussed </w:t>
      </w:r>
      <w:r>
        <w:rPr>
          <w:rFonts w:ascii="Arial" w:hAnsi="Arial" w:cs="Arial"/>
          <w:sz w:val="24"/>
          <w:szCs w:val="24"/>
          <w:shd w:val="clear" w:color="auto" w:fill="FFFFFF"/>
        </w:rPr>
        <w:t>the sample size</w:t>
      </w:r>
      <w:r w:rsidR="00D55B6E">
        <w:rPr>
          <w:rFonts w:ascii="Arial" w:hAnsi="Arial" w:cs="Arial"/>
          <w:sz w:val="24"/>
          <w:szCs w:val="24"/>
          <w:shd w:val="clear" w:color="auto" w:fill="FFFFFF"/>
        </w:rPr>
        <w:t>s were</w:t>
      </w:r>
      <w:r>
        <w:rPr>
          <w:rFonts w:ascii="Arial" w:hAnsi="Arial" w:cs="Arial"/>
          <w:sz w:val="24"/>
          <w:szCs w:val="24"/>
          <w:shd w:val="clear" w:color="auto" w:fill="FFFFFF"/>
        </w:rPr>
        <w:t xml:space="preserve"> extremely </w:t>
      </w:r>
      <w:r w:rsidR="00D55B6E">
        <w:rPr>
          <w:rFonts w:ascii="Arial" w:hAnsi="Arial" w:cs="Arial"/>
          <w:sz w:val="24"/>
          <w:szCs w:val="24"/>
          <w:shd w:val="clear" w:color="auto" w:fill="FFFFFF"/>
        </w:rPr>
        <w:t xml:space="preserve">small (n=8 and n=5) </w:t>
      </w:r>
      <w:r>
        <w:rPr>
          <w:rFonts w:ascii="Arial" w:hAnsi="Arial" w:cs="Arial"/>
          <w:sz w:val="24"/>
          <w:szCs w:val="24"/>
          <w:shd w:val="clear" w:color="auto" w:fill="FFFFFF"/>
        </w:rPr>
        <w:t>and this was after</w:t>
      </w:r>
      <w:r w:rsidR="00D55B6E">
        <w:rPr>
          <w:rFonts w:ascii="Arial" w:hAnsi="Arial" w:cs="Arial"/>
          <w:sz w:val="24"/>
          <w:szCs w:val="24"/>
          <w:shd w:val="clear" w:color="auto" w:fill="FFFFFF"/>
        </w:rPr>
        <w:t xml:space="preserve"> three to six years’ worth of data collection</w:t>
      </w:r>
      <w:r>
        <w:rPr>
          <w:rFonts w:ascii="Arial" w:hAnsi="Arial" w:cs="Arial"/>
          <w:sz w:val="24"/>
          <w:szCs w:val="24"/>
          <w:shd w:val="clear" w:color="auto" w:fill="FFFFFF"/>
        </w:rPr>
        <w:t>.</w:t>
      </w:r>
      <w:r w:rsidR="000A7569">
        <w:rPr>
          <w:rFonts w:ascii="Arial" w:hAnsi="Arial" w:cs="Arial"/>
          <w:sz w:val="24"/>
          <w:szCs w:val="24"/>
          <w:shd w:val="clear" w:color="auto" w:fill="FFFFFF"/>
        </w:rPr>
        <w:t xml:space="preserve">  The</w:t>
      </w:r>
      <w:r w:rsidR="00D55B6E">
        <w:rPr>
          <w:rFonts w:ascii="Arial" w:hAnsi="Arial" w:cs="Arial"/>
          <w:sz w:val="24"/>
          <w:szCs w:val="24"/>
          <w:shd w:val="clear" w:color="auto" w:fill="FFFFFF"/>
        </w:rPr>
        <w:t xml:space="preserve"> control group for these studies</w:t>
      </w:r>
      <w:r w:rsidR="000A7569">
        <w:rPr>
          <w:rFonts w:ascii="Arial" w:hAnsi="Arial" w:cs="Arial"/>
          <w:sz w:val="24"/>
          <w:szCs w:val="24"/>
          <w:shd w:val="clear" w:color="auto" w:fill="FFFFFF"/>
        </w:rPr>
        <w:t xml:space="preserve"> were</w:t>
      </w:r>
      <w:r w:rsidR="00973DD0">
        <w:rPr>
          <w:rFonts w:ascii="Arial" w:hAnsi="Arial" w:cs="Arial"/>
          <w:sz w:val="24"/>
          <w:szCs w:val="24"/>
          <w:shd w:val="clear" w:color="auto" w:fill="FFFFFF"/>
        </w:rPr>
        <w:t xml:space="preserve"> similar in all other characteristics but were infants undergoing TH without syndromes</w:t>
      </w:r>
      <w:r w:rsidR="00D55B6E">
        <w:rPr>
          <w:rFonts w:ascii="Arial" w:hAnsi="Arial" w:cs="Arial"/>
          <w:sz w:val="24"/>
          <w:szCs w:val="24"/>
          <w:shd w:val="clear" w:color="auto" w:fill="FFFFFF"/>
        </w:rPr>
        <w:t>/major cranial haemorrhages</w:t>
      </w:r>
      <w:r w:rsidR="000A7569">
        <w:rPr>
          <w:rFonts w:ascii="Arial" w:hAnsi="Arial" w:cs="Arial"/>
          <w:sz w:val="24"/>
          <w:szCs w:val="24"/>
          <w:shd w:val="clear" w:color="auto" w:fill="FFFFFF"/>
        </w:rPr>
        <w:t>. This in itself is a major flaw in the study as the syndromes</w:t>
      </w:r>
      <w:r w:rsidR="00D55B6E">
        <w:rPr>
          <w:rFonts w:ascii="Arial" w:hAnsi="Arial" w:cs="Arial"/>
          <w:sz w:val="24"/>
          <w:szCs w:val="24"/>
          <w:shd w:val="clear" w:color="auto" w:fill="FFFFFF"/>
        </w:rPr>
        <w:t>/haemorrhages</w:t>
      </w:r>
      <w:r w:rsidR="00FC4CC3">
        <w:rPr>
          <w:rFonts w:ascii="Arial" w:hAnsi="Arial" w:cs="Arial"/>
          <w:sz w:val="24"/>
          <w:szCs w:val="24"/>
          <w:shd w:val="clear" w:color="auto" w:fill="FFFFFF"/>
        </w:rPr>
        <w:t xml:space="preserve"> </w:t>
      </w:r>
      <w:r w:rsidR="000A7569">
        <w:rPr>
          <w:rFonts w:ascii="Arial" w:hAnsi="Arial" w:cs="Arial"/>
          <w:sz w:val="24"/>
          <w:szCs w:val="24"/>
          <w:shd w:val="clear" w:color="auto" w:fill="FFFFFF"/>
        </w:rPr>
        <w:t>often c</w:t>
      </w:r>
      <w:r w:rsidR="00FC4CC3">
        <w:rPr>
          <w:rFonts w:ascii="Arial" w:hAnsi="Arial" w:cs="Arial"/>
          <w:sz w:val="24"/>
          <w:szCs w:val="24"/>
          <w:shd w:val="clear" w:color="auto" w:fill="FFFFFF"/>
        </w:rPr>
        <w:t>o</w:t>
      </w:r>
      <w:r w:rsidR="000A7569">
        <w:rPr>
          <w:rFonts w:ascii="Arial" w:hAnsi="Arial" w:cs="Arial"/>
          <w:sz w:val="24"/>
          <w:szCs w:val="24"/>
          <w:shd w:val="clear" w:color="auto" w:fill="FFFFFF"/>
        </w:rPr>
        <w:t>me with poor neurological outcomes regardless of the additional diagnosis of HIE.  Conversely</w:t>
      </w:r>
      <w:r w:rsidR="00D55B6E">
        <w:rPr>
          <w:rFonts w:ascii="Arial" w:hAnsi="Arial" w:cs="Arial"/>
          <w:sz w:val="24"/>
          <w:szCs w:val="24"/>
          <w:shd w:val="clear" w:color="auto" w:fill="FFFFFF"/>
        </w:rPr>
        <w:t>, in the case of Mrelashvili (2015),</w:t>
      </w:r>
      <w:r w:rsidR="000A7569">
        <w:rPr>
          <w:rFonts w:ascii="Arial" w:hAnsi="Arial" w:cs="Arial"/>
          <w:sz w:val="24"/>
          <w:szCs w:val="24"/>
          <w:shd w:val="clear" w:color="auto" w:fill="FFFFFF"/>
        </w:rPr>
        <w:t xml:space="preserve"> it is unlikely that the authors would have had enough infants born with a similar syndrome without HIE to enter a control group due to the rarity of</w:t>
      </w:r>
      <w:r w:rsidR="001C20E2">
        <w:rPr>
          <w:rFonts w:ascii="Arial" w:hAnsi="Arial" w:cs="Arial"/>
          <w:sz w:val="24"/>
          <w:szCs w:val="24"/>
          <w:shd w:val="clear" w:color="auto" w:fill="FFFFFF"/>
        </w:rPr>
        <w:t xml:space="preserve"> these syndromes.  Consequently</w:t>
      </w:r>
      <w:r w:rsidR="000A7569">
        <w:rPr>
          <w:rFonts w:ascii="Arial" w:hAnsi="Arial" w:cs="Arial"/>
          <w:sz w:val="24"/>
          <w:szCs w:val="24"/>
          <w:shd w:val="clear" w:color="auto" w:fill="FFFFFF"/>
        </w:rPr>
        <w:t xml:space="preserve"> </w:t>
      </w:r>
      <w:r w:rsidR="00973DD0">
        <w:rPr>
          <w:rFonts w:ascii="Arial" w:hAnsi="Arial" w:cs="Arial"/>
          <w:sz w:val="24"/>
          <w:szCs w:val="24"/>
          <w:shd w:val="clear" w:color="auto" w:fill="FFFFFF"/>
        </w:rPr>
        <w:t>the</w:t>
      </w:r>
      <w:r w:rsidR="000A7569">
        <w:rPr>
          <w:rFonts w:ascii="Arial" w:hAnsi="Arial" w:cs="Arial"/>
          <w:sz w:val="24"/>
          <w:szCs w:val="24"/>
          <w:shd w:val="clear" w:color="auto" w:fill="FFFFFF"/>
        </w:rPr>
        <w:t xml:space="preserve"> only way this study was feasible is to compare </w:t>
      </w:r>
      <w:r w:rsidR="00973DD0">
        <w:rPr>
          <w:rFonts w:ascii="Arial" w:hAnsi="Arial" w:cs="Arial"/>
          <w:sz w:val="24"/>
          <w:szCs w:val="24"/>
          <w:shd w:val="clear" w:color="auto" w:fill="FFFFFF"/>
        </w:rPr>
        <w:t>them,</w:t>
      </w:r>
      <w:r w:rsidR="000A7569">
        <w:rPr>
          <w:rFonts w:ascii="Arial" w:hAnsi="Arial" w:cs="Arial"/>
          <w:sz w:val="24"/>
          <w:szCs w:val="24"/>
          <w:shd w:val="clear" w:color="auto" w:fill="FFFFFF"/>
        </w:rPr>
        <w:t xml:space="preserve"> unfairly, to a cohort who were expected to have normal </w:t>
      </w:r>
      <w:r w:rsidR="00973DD0">
        <w:rPr>
          <w:rFonts w:ascii="Arial" w:hAnsi="Arial" w:cs="Arial"/>
          <w:sz w:val="24"/>
          <w:szCs w:val="24"/>
          <w:shd w:val="clear" w:color="auto" w:fill="FFFFFF"/>
        </w:rPr>
        <w:t>neurological</w:t>
      </w:r>
      <w:r w:rsidR="000A7569">
        <w:rPr>
          <w:rFonts w:ascii="Arial" w:hAnsi="Arial" w:cs="Arial"/>
          <w:sz w:val="24"/>
          <w:szCs w:val="24"/>
          <w:shd w:val="clear" w:color="auto" w:fill="FFFFFF"/>
        </w:rPr>
        <w:t xml:space="preserve"> outcomes </w:t>
      </w:r>
      <w:r w:rsidR="007421CA">
        <w:rPr>
          <w:rFonts w:ascii="Arial" w:hAnsi="Arial" w:cs="Arial"/>
          <w:sz w:val="24"/>
          <w:szCs w:val="24"/>
          <w:shd w:val="clear" w:color="auto" w:fill="FFFFFF"/>
        </w:rPr>
        <w:t>independent of the</w:t>
      </w:r>
      <w:r w:rsidR="000A7569">
        <w:rPr>
          <w:rFonts w:ascii="Arial" w:hAnsi="Arial" w:cs="Arial"/>
          <w:sz w:val="24"/>
          <w:szCs w:val="24"/>
          <w:shd w:val="clear" w:color="auto" w:fill="FFFFFF"/>
        </w:rPr>
        <w:t xml:space="preserve"> HIE diagnosis.</w:t>
      </w:r>
      <w:r w:rsidR="00973DD0">
        <w:rPr>
          <w:rFonts w:ascii="Arial" w:hAnsi="Arial" w:cs="Arial"/>
          <w:sz w:val="24"/>
          <w:szCs w:val="24"/>
          <w:shd w:val="clear" w:color="auto" w:fill="FFFFFF"/>
        </w:rPr>
        <w:t xml:space="preserve"> </w:t>
      </w:r>
      <w:r w:rsidR="007421CA">
        <w:rPr>
          <w:rFonts w:ascii="Arial" w:hAnsi="Arial" w:cs="Arial"/>
          <w:sz w:val="24"/>
          <w:szCs w:val="24"/>
          <w:shd w:val="clear" w:color="auto" w:fill="FFFFFF"/>
        </w:rPr>
        <w:t xml:space="preserve"> It is also difficult </w:t>
      </w:r>
      <w:r w:rsidR="00367A25">
        <w:rPr>
          <w:rFonts w:ascii="Arial" w:hAnsi="Arial" w:cs="Arial"/>
          <w:sz w:val="24"/>
          <w:szCs w:val="24"/>
          <w:shd w:val="clear" w:color="auto" w:fill="FFFFFF"/>
        </w:rPr>
        <w:t>to attribute the findings</w:t>
      </w:r>
      <w:r w:rsidR="007421CA">
        <w:rPr>
          <w:rFonts w:ascii="Arial" w:hAnsi="Arial" w:cs="Arial"/>
          <w:sz w:val="24"/>
          <w:szCs w:val="24"/>
          <w:shd w:val="clear" w:color="auto" w:fill="FFFFFF"/>
        </w:rPr>
        <w:t xml:space="preserve"> that led to a diagnosis of HIE </w:t>
      </w:r>
      <w:r w:rsidR="00367A25">
        <w:rPr>
          <w:rFonts w:ascii="Arial" w:hAnsi="Arial" w:cs="Arial"/>
          <w:sz w:val="24"/>
          <w:szCs w:val="24"/>
          <w:shd w:val="clear" w:color="auto" w:fill="FFFFFF"/>
        </w:rPr>
        <w:t xml:space="preserve">to </w:t>
      </w:r>
      <w:r w:rsidR="007421CA">
        <w:rPr>
          <w:rFonts w:ascii="Arial" w:hAnsi="Arial" w:cs="Arial"/>
          <w:sz w:val="24"/>
          <w:szCs w:val="24"/>
          <w:shd w:val="clear" w:color="auto" w:fill="FFFFFF"/>
        </w:rPr>
        <w:t xml:space="preserve">HIE </w:t>
      </w:r>
      <w:r w:rsidR="00367A25">
        <w:rPr>
          <w:rFonts w:ascii="Arial" w:hAnsi="Arial" w:cs="Arial"/>
          <w:sz w:val="24"/>
          <w:szCs w:val="24"/>
          <w:shd w:val="clear" w:color="auto" w:fill="FFFFFF"/>
        </w:rPr>
        <w:t xml:space="preserve">alone </w:t>
      </w:r>
      <w:r w:rsidR="007421CA">
        <w:rPr>
          <w:rFonts w:ascii="Arial" w:hAnsi="Arial" w:cs="Arial"/>
          <w:sz w:val="24"/>
          <w:szCs w:val="24"/>
          <w:shd w:val="clear" w:color="auto" w:fill="FFFFFF"/>
        </w:rPr>
        <w:t xml:space="preserve">or </w:t>
      </w:r>
      <w:r w:rsidR="00367A25">
        <w:rPr>
          <w:rFonts w:ascii="Arial" w:hAnsi="Arial" w:cs="Arial"/>
          <w:sz w:val="24"/>
          <w:szCs w:val="24"/>
          <w:shd w:val="clear" w:color="auto" w:fill="FFFFFF"/>
        </w:rPr>
        <w:t xml:space="preserve">were they </w:t>
      </w:r>
      <w:r w:rsidR="007421CA">
        <w:rPr>
          <w:rFonts w:ascii="Arial" w:hAnsi="Arial" w:cs="Arial"/>
          <w:sz w:val="24"/>
          <w:szCs w:val="24"/>
          <w:shd w:val="clear" w:color="auto" w:fill="FFFFFF"/>
        </w:rPr>
        <w:t>an indication of the syndrome already present.</w:t>
      </w:r>
      <w:r w:rsidR="00973DD0">
        <w:rPr>
          <w:rFonts w:ascii="Arial" w:hAnsi="Arial" w:cs="Arial"/>
          <w:sz w:val="24"/>
          <w:szCs w:val="24"/>
          <w:shd w:val="clear" w:color="auto" w:fill="FFFFFF"/>
        </w:rPr>
        <w:t xml:space="preserve">  </w:t>
      </w:r>
      <w:r w:rsidR="00E77071">
        <w:rPr>
          <w:rFonts w:ascii="Arial" w:hAnsi="Arial" w:cs="Arial"/>
          <w:sz w:val="24"/>
          <w:szCs w:val="24"/>
          <w:shd w:val="clear" w:color="auto" w:fill="FFFFFF"/>
        </w:rPr>
        <w:t xml:space="preserve">The results showed the overall outcome to be poor with a high mortality rate with only one infant out of the eight surviving with </w:t>
      </w:r>
      <w:r w:rsidR="00782381">
        <w:rPr>
          <w:rFonts w:ascii="Arial" w:hAnsi="Arial" w:cs="Arial"/>
          <w:sz w:val="24"/>
          <w:szCs w:val="24"/>
          <w:shd w:val="clear" w:color="auto" w:fill="FFFFFF"/>
        </w:rPr>
        <w:t xml:space="preserve">a good outcome. Two </w:t>
      </w:r>
      <w:r w:rsidR="00973DD0">
        <w:rPr>
          <w:rFonts w:ascii="Arial" w:hAnsi="Arial" w:cs="Arial"/>
          <w:sz w:val="24"/>
          <w:szCs w:val="24"/>
          <w:shd w:val="clear" w:color="auto" w:fill="FFFFFF"/>
        </w:rPr>
        <w:t>infants had dysmorphic fe</w:t>
      </w:r>
      <w:r w:rsidR="00F3568D">
        <w:rPr>
          <w:rFonts w:ascii="Arial" w:hAnsi="Arial" w:cs="Arial"/>
          <w:sz w:val="24"/>
          <w:szCs w:val="24"/>
          <w:shd w:val="clear" w:color="auto" w:fill="FFFFFF"/>
        </w:rPr>
        <w:t>atures rather than a diagnosis. O</w:t>
      </w:r>
      <w:r w:rsidR="00973DD0">
        <w:rPr>
          <w:rFonts w:ascii="Arial" w:hAnsi="Arial" w:cs="Arial"/>
          <w:sz w:val="24"/>
          <w:szCs w:val="24"/>
          <w:shd w:val="clear" w:color="auto" w:fill="FFFFFF"/>
        </w:rPr>
        <w:t>ne was lost to follow up and the other had a normal outcome</w:t>
      </w:r>
      <w:r w:rsidR="007421CA">
        <w:rPr>
          <w:rFonts w:ascii="Arial" w:hAnsi="Arial" w:cs="Arial"/>
          <w:sz w:val="24"/>
          <w:szCs w:val="24"/>
          <w:shd w:val="clear" w:color="auto" w:fill="FFFFFF"/>
        </w:rPr>
        <w:t xml:space="preserve"> following TH. It is possible</w:t>
      </w:r>
      <w:r w:rsidR="00F3568D">
        <w:rPr>
          <w:rFonts w:ascii="Arial" w:hAnsi="Arial" w:cs="Arial"/>
          <w:sz w:val="24"/>
          <w:szCs w:val="24"/>
          <w:shd w:val="clear" w:color="auto" w:fill="FFFFFF"/>
        </w:rPr>
        <w:t>,</w:t>
      </w:r>
      <w:r w:rsidR="007421CA">
        <w:rPr>
          <w:rFonts w:ascii="Arial" w:hAnsi="Arial" w:cs="Arial"/>
          <w:sz w:val="24"/>
          <w:szCs w:val="24"/>
          <w:shd w:val="clear" w:color="auto" w:fill="FFFFFF"/>
        </w:rPr>
        <w:t xml:space="preserve"> that du</w:t>
      </w:r>
      <w:r w:rsidR="00FC4CC3">
        <w:rPr>
          <w:rFonts w:ascii="Arial" w:hAnsi="Arial" w:cs="Arial"/>
          <w:sz w:val="24"/>
          <w:szCs w:val="24"/>
          <w:shd w:val="clear" w:color="auto" w:fill="FFFFFF"/>
        </w:rPr>
        <w:t>e to the lack of formal diagnosi</w:t>
      </w:r>
      <w:r w:rsidR="007421CA">
        <w:rPr>
          <w:rFonts w:ascii="Arial" w:hAnsi="Arial" w:cs="Arial"/>
          <w:sz w:val="24"/>
          <w:szCs w:val="24"/>
          <w:shd w:val="clear" w:color="auto" w:fill="FFFFFF"/>
        </w:rPr>
        <w:t>s</w:t>
      </w:r>
      <w:r w:rsidR="00FC4CC3">
        <w:rPr>
          <w:rFonts w:ascii="Arial" w:hAnsi="Arial" w:cs="Arial"/>
          <w:sz w:val="24"/>
          <w:szCs w:val="24"/>
          <w:shd w:val="clear" w:color="auto" w:fill="FFFFFF"/>
        </w:rPr>
        <w:t xml:space="preserve">, </w:t>
      </w:r>
      <w:r w:rsidR="007421CA">
        <w:rPr>
          <w:rFonts w:ascii="Arial" w:hAnsi="Arial" w:cs="Arial"/>
          <w:sz w:val="24"/>
          <w:szCs w:val="24"/>
          <w:shd w:val="clear" w:color="auto" w:fill="FFFFFF"/>
        </w:rPr>
        <w:t>the neurological outcome for this particular child without HIE ma</w:t>
      </w:r>
      <w:r w:rsidR="00F3568D">
        <w:rPr>
          <w:rFonts w:ascii="Arial" w:hAnsi="Arial" w:cs="Arial"/>
          <w:sz w:val="24"/>
          <w:szCs w:val="24"/>
          <w:shd w:val="clear" w:color="auto" w:fill="FFFFFF"/>
        </w:rPr>
        <w:t xml:space="preserve">y have been good anyway; </w:t>
      </w:r>
      <w:r w:rsidR="007421CA">
        <w:rPr>
          <w:rFonts w:ascii="Arial" w:hAnsi="Arial" w:cs="Arial"/>
          <w:sz w:val="24"/>
          <w:szCs w:val="24"/>
          <w:shd w:val="clear" w:color="auto" w:fill="FFFFFF"/>
        </w:rPr>
        <w:t>therefore the TH worked as it would do in the co</w:t>
      </w:r>
      <w:r w:rsidR="00FC4CC3">
        <w:rPr>
          <w:rFonts w:ascii="Arial" w:hAnsi="Arial" w:cs="Arial"/>
          <w:sz w:val="24"/>
          <w:szCs w:val="24"/>
          <w:shd w:val="clear" w:color="auto" w:fill="FFFFFF"/>
        </w:rPr>
        <w:t xml:space="preserve">ntrol group.  </w:t>
      </w:r>
      <w:r w:rsidR="00FC4CC3">
        <w:rPr>
          <w:rFonts w:ascii="Arial" w:hAnsi="Arial" w:cs="Arial"/>
          <w:sz w:val="24"/>
          <w:szCs w:val="24"/>
          <w:shd w:val="clear" w:color="auto" w:fill="FFFFFF"/>
        </w:rPr>
        <w:lastRenderedPageBreak/>
        <w:t>Three out of the eight</w:t>
      </w:r>
      <w:r w:rsidR="00782381">
        <w:rPr>
          <w:rFonts w:ascii="Arial" w:hAnsi="Arial" w:cs="Arial"/>
          <w:sz w:val="24"/>
          <w:szCs w:val="24"/>
          <w:shd w:val="clear" w:color="auto" w:fill="FFFFFF"/>
        </w:rPr>
        <w:t xml:space="preserve"> patients received </w:t>
      </w:r>
      <w:r w:rsidR="007421CA">
        <w:rPr>
          <w:rFonts w:ascii="Arial" w:hAnsi="Arial" w:cs="Arial"/>
          <w:sz w:val="24"/>
          <w:szCs w:val="24"/>
          <w:shd w:val="clear" w:color="auto" w:fill="FFFFFF"/>
        </w:rPr>
        <w:t xml:space="preserve">palliative care </w:t>
      </w:r>
      <w:r w:rsidR="00E77071">
        <w:rPr>
          <w:rFonts w:ascii="Arial" w:hAnsi="Arial" w:cs="Arial"/>
          <w:sz w:val="24"/>
          <w:szCs w:val="24"/>
          <w:shd w:val="clear" w:color="auto" w:fill="FFFFFF"/>
        </w:rPr>
        <w:t xml:space="preserve">(including one with an isolated brain malformation) </w:t>
      </w:r>
      <w:r w:rsidR="007421CA">
        <w:rPr>
          <w:rFonts w:ascii="Arial" w:hAnsi="Arial" w:cs="Arial"/>
          <w:sz w:val="24"/>
          <w:szCs w:val="24"/>
          <w:shd w:val="clear" w:color="auto" w:fill="FFFFFF"/>
        </w:rPr>
        <w:t xml:space="preserve">and it is hard to distinguish whether this is as a result of the syndrome alone or compounded by the effects </w:t>
      </w:r>
      <w:r w:rsidR="00E77071">
        <w:rPr>
          <w:rFonts w:ascii="Arial" w:hAnsi="Arial" w:cs="Arial"/>
          <w:sz w:val="24"/>
          <w:szCs w:val="24"/>
          <w:shd w:val="clear" w:color="auto" w:fill="FFFFFF"/>
        </w:rPr>
        <w:t xml:space="preserve">of the HIE.  In a similar situation Smit et al. (2015) reviewed infants who had been cooled with major cranial haemorrhages (n=5).  Four infants suffered subgaleal </w:t>
      </w:r>
      <w:r w:rsidR="00D55B6E">
        <w:rPr>
          <w:rFonts w:ascii="Arial" w:hAnsi="Arial" w:cs="Arial"/>
          <w:sz w:val="24"/>
          <w:szCs w:val="24"/>
          <w:shd w:val="clear" w:color="auto" w:fill="FFFFFF"/>
        </w:rPr>
        <w:t xml:space="preserve">haemorrhages, two </w:t>
      </w:r>
      <w:r w:rsidR="00FC4CC3">
        <w:rPr>
          <w:rFonts w:ascii="Arial" w:hAnsi="Arial" w:cs="Arial"/>
          <w:sz w:val="24"/>
          <w:szCs w:val="24"/>
          <w:shd w:val="clear" w:color="auto" w:fill="FFFFFF"/>
        </w:rPr>
        <w:t>with associated skull fractures.  These infants are</w:t>
      </w:r>
      <w:r w:rsidR="00D55B6E">
        <w:rPr>
          <w:rFonts w:ascii="Arial" w:hAnsi="Arial" w:cs="Arial"/>
          <w:sz w:val="24"/>
          <w:szCs w:val="24"/>
          <w:shd w:val="clear" w:color="auto" w:fill="FFFFFF"/>
        </w:rPr>
        <w:t xml:space="preserve"> known to have a high mortality rate. As expected, this group had the worst outcome in terms of mortality and morbidity of all of the cohorts in Smit et al.’s (2015) review, with the only infant surviving with a good outcome </w:t>
      </w:r>
      <w:r w:rsidR="00FC4CC3">
        <w:rPr>
          <w:rFonts w:ascii="Arial" w:hAnsi="Arial" w:cs="Arial"/>
          <w:sz w:val="24"/>
          <w:szCs w:val="24"/>
          <w:shd w:val="clear" w:color="auto" w:fill="FFFFFF"/>
        </w:rPr>
        <w:t xml:space="preserve">having </w:t>
      </w:r>
      <w:r w:rsidR="00D55B6E">
        <w:rPr>
          <w:rFonts w:ascii="Arial" w:hAnsi="Arial" w:cs="Arial"/>
          <w:sz w:val="24"/>
          <w:szCs w:val="24"/>
          <w:shd w:val="clear" w:color="auto" w:fill="FFFFFF"/>
        </w:rPr>
        <w:t>bilateral intracranial haemorrhage</w:t>
      </w:r>
      <w:r w:rsidR="00FC4CC3">
        <w:rPr>
          <w:rFonts w:ascii="Arial" w:hAnsi="Arial" w:cs="Arial"/>
          <w:sz w:val="24"/>
          <w:szCs w:val="24"/>
          <w:shd w:val="clear" w:color="auto" w:fill="FFFFFF"/>
        </w:rPr>
        <w:t>s</w:t>
      </w:r>
      <w:r w:rsidR="00D55B6E">
        <w:rPr>
          <w:rFonts w:ascii="Arial" w:hAnsi="Arial" w:cs="Arial"/>
          <w:sz w:val="24"/>
          <w:szCs w:val="24"/>
          <w:shd w:val="clear" w:color="auto" w:fill="FFFFFF"/>
        </w:rPr>
        <w:t xml:space="preserve"> (grade unknown).   There was a significant </w:t>
      </w:r>
      <w:r w:rsidR="00367A25">
        <w:rPr>
          <w:rFonts w:ascii="Arial" w:hAnsi="Arial" w:cs="Arial"/>
          <w:sz w:val="24"/>
          <w:szCs w:val="24"/>
          <w:shd w:val="clear" w:color="auto" w:fill="FFFFFF"/>
        </w:rPr>
        <w:t xml:space="preserve">coagulopathy found in the haemorrhage group (p= 0.0004), perhaps indicative of why they haemorrhaged in the first place and only aggravated by TH.  </w:t>
      </w:r>
      <w:r w:rsidR="00D55B6E">
        <w:rPr>
          <w:rFonts w:ascii="Arial" w:hAnsi="Arial" w:cs="Arial"/>
          <w:sz w:val="24"/>
          <w:szCs w:val="24"/>
          <w:shd w:val="clear" w:color="auto" w:fill="FFFFFF"/>
        </w:rPr>
        <w:t>The</w:t>
      </w:r>
      <w:r w:rsidR="00E77071">
        <w:rPr>
          <w:rFonts w:ascii="Arial" w:hAnsi="Arial" w:cs="Arial"/>
          <w:sz w:val="24"/>
          <w:szCs w:val="24"/>
          <w:shd w:val="clear" w:color="auto" w:fill="FFFFFF"/>
        </w:rPr>
        <w:t xml:space="preserve"> decision</w:t>
      </w:r>
      <w:r w:rsidR="007421CA">
        <w:rPr>
          <w:rFonts w:ascii="Arial" w:hAnsi="Arial" w:cs="Arial"/>
          <w:sz w:val="24"/>
          <w:szCs w:val="24"/>
          <w:shd w:val="clear" w:color="auto" w:fill="FFFFFF"/>
        </w:rPr>
        <w:t xml:space="preserve"> to use TH in these circumstances should be based on a</w:t>
      </w:r>
      <w:r w:rsidR="00FC4CC3">
        <w:rPr>
          <w:rFonts w:ascii="Arial" w:hAnsi="Arial" w:cs="Arial"/>
          <w:sz w:val="24"/>
          <w:szCs w:val="24"/>
          <w:shd w:val="clear" w:color="auto" w:fill="FFFFFF"/>
        </w:rPr>
        <w:t xml:space="preserve">n open </w:t>
      </w:r>
      <w:r w:rsidR="007421CA">
        <w:rPr>
          <w:rFonts w:ascii="Arial" w:hAnsi="Arial" w:cs="Arial"/>
          <w:sz w:val="24"/>
          <w:szCs w:val="24"/>
          <w:shd w:val="clear" w:color="auto" w:fill="FFFFFF"/>
        </w:rPr>
        <w:t>discussion with parents and clinicians</w:t>
      </w:r>
      <w:r w:rsidR="00F3568D">
        <w:rPr>
          <w:rFonts w:ascii="Arial" w:hAnsi="Arial" w:cs="Arial"/>
          <w:sz w:val="24"/>
          <w:szCs w:val="24"/>
          <w:shd w:val="clear" w:color="auto" w:fill="FFFFFF"/>
        </w:rPr>
        <w:t>,</w:t>
      </w:r>
      <w:r w:rsidR="007421CA">
        <w:rPr>
          <w:rFonts w:ascii="Arial" w:hAnsi="Arial" w:cs="Arial"/>
          <w:sz w:val="24"/>
          <w:szCs w:val="24"/>
          <w:shd w:val="clear" w:color="auto" w:fill="FFFFFF"/>
        </w:rPr>
        <w:t xml:space="preserve"> depending</w:t>
      </w:r>
      <w:r w:rsidR="00FC4CC3">
        <w:rPr>
          <w:rFonts w:ascii="Arial" w:hAnsi="Arial" w:cs="Arial"/>
          <w:sz w:val="24"/>
          <w:szCs w:val="24"/>
          <w:shd w:val="clear" w:color="auto" w:fill="FFFFFF"/>
        </w:rPr>
        <w:t xml:space="preserve"> on </w:t>
      </w:r>
      <w:r w:rsidR="007421CA">
        <w:rPr>
          <w:rFonts w:ascii="Arial" w:hAnsi="Arial" w:cs="Arial"/>
          <w:sz w:val="24"/>
          <w:szCs w:val="24"/>
          <w:shd w:val="clear" w:color="auto" w:fill="FFFFFF"/>
        </w:rPr>
        <w:t xml:space="preserve">the long term impact of </w:t>
      </w:r>
      <w:r w:rsidR="00FC4CC3">
        <w:rPr>
          <w:rFonts w:ascii="Arial" w:hAnsi="Arial" w:cs="Arial"/>
          <w:sz w:val="24"/>
          <w:szCs w:val="24"/>
          <w:shd w:val="clear" w:color="auto" w:fill="FFFFFF"/>
        </w:rPr>
        <w:t>the comorbidities</w:t>
      </w:r>
      <w:r w:rsidR="00F3568D">
        <w:rPr>
          <w:rFonts w:ascii="Arial" w:hAnsi="Arial" w:cs="Arial"/>
          <w:sz w:val="24"/>
          <w:szCs w:val="24"/>
          <w:shd w:val="clear" w:color="auto" w:fill="FFFFFF"/>
        </w:rPr>
        <w:t>.  Q</w:t>
      </w:r>
      <w:r w:rsidR="007421CA">
        <w:rPr>
          <w:rFonts w:ascii="Arial" w:hAnsi="Arial" w:cs="Arial"/>
          <w:sz w:val="24"/>
          <w:szCs w:val="24"/>
          <w:shd w:val="clear" w:color="auto" w:fill="FFFFFF"/>
        </w:rPr>
        <w:t xml:space="preserve">uestions need to be asked around ethical impacts of using TH as a rescue therapy in an infant already known to have severe neurological outcome, </w:t>
      </w:r>
      <w:r w:rsidR="00F3568D">
        <w:rPr>
          <w:rFonts w:ascii="Arial" w:hAnsi="Arial" w:cs="Arial"/>
          <w:sz w:val="24"/>
          <w:szCs w:val="24"/>
          <w:shd w:val="clear" w:color="auto" w:fill="FFFFFF"/>
        </w:rPr>
        <w:t xml:space="preserve">especially considering </w:t>
      </w:r>
      <w:r w:rsidR="007421CA">
        <w:rPr>
          <w:rFonts w:ascii="Arial" w:hAnsi="Arial" w:cs="Arial"/>
          <w:sz w:val="24"/>
          <w:szCs w:val="24"/>
          <w:shd w:val="clear" w:color="auto" w:fill="FFFFFF"/>
        </w:rPr>
        <w:t xml:space="preserve">TH is not without </w:t>
      </w:r>
      <w:r w:rsidR="00782381">
        <w:rPr>
          <w:rFonts w:ascii="Arial" w:hAnsi="Arial" w:cs="Arial"/>
          <w:sz w:val="24"/>
          <w:szCs w:val="24"/>
          <w:shd w:val="clear" w:color="auto" w:fill="FFFFFF"/>
        </w:rPr>
        <w:t>risks</w:t>
      </w:r>
      <w:r w:rsidR="00E77071">
        <w:rPr>
          <w:rFonts w:ascii="Arial" w:hAnsi="Arial" w:cs="Arial"/>
          <w:sz w:val="24"/>
          <w:szCs w:val="24"/>
          <w:shd w:val="clear" w:color="auto" w:fill="FFFFFF"/>
        </w:rPr>
        <w:t>, even i</w:t>
      </w:r>
      <w:r w:rsidR="00F3568D">
        <w:rPr>
          <w:rFonts w:ascii="Arial" w:hAnsi="Arial" w:cs="Arial"/>
          <w:sz w:val="24"/>
          <w:szCs w:val="24"/>
          <w:shd w:val="clear" w:color="auto" w:fill="FFFFFF"/>
        </w:rPr>
        <w:t>f only transient, such as the</w:t>
      </w:r>
      <w:r w:rsidR="00367A25">
        <w:rPr>
          <w:rFonts w:ascii="Arial" w:hAnsi="Arial" w:cs="Arial"/>
          <w:sz w:val="24"/>
          <w:szCs w:val="24"/>
          <w:shd w:val="clear" w:color="auto" w:fill="FFFFFF"/>
        </w:rPr>
        <w:t xml:space="preserve"> increase in pain endured.</w:t>
      </w:r>
    </w:p>
    <w:p w14:paraId="36223F15" w14:textId="77777777" w:rsidR="00E77071" w:rsidRDefault="00E77071" w:rsidP="007421CA">
      <w:pPr>
        <w:tabs>
          <w:tab w:val="left" w:pos="3150"/>
        </w:tabs>
        <w:spacing w:line="480" w:lineRule="auto"/>
        <w:jc w:val="both"/>
        <w:rPr>
          <w:rFonts w:ascii="Arial" w:hAnsi="Arial" w:cs="Arial"/>
          <w:sz w:val="24"/>
          <w:szCs w:val="24"/>
          <w:shd w:val="clear" w:color="auto" w:fill="FFFFFF"/>
        </w:rPr>
      </w:pPr>
    </w:p>
    <w:p w14:paraId="5ADAD49B" w14:textId="1702EB6C" w:rsidR="00E77071" w:rsidRDefault="00367A25" w:rsidP="007421CA">
      <w:pPr>
        <w:tabs>
          <w:tab w:val="left" w:pos="3150"/>
        </w:tabs>
        <w:spacing w:line="480" w:lineRule="auto"/>
        <w:jc w:val="both"/>
        <w:rPr>
          <w:rFonts w:ascii="Arial" w:hAnsi="Arial" w:cs="Arial"/>
          <w:sz w:val="24"/>
          <w:szCs w:val="24"/>
          <w:u w:val="single"/>
          <w:shd w:val="clear" w:color="auto" w:fill="FFFFFF"/>
        </w:rPr>
      </w:pPr>
      <w:r w:rsidRPr="00367A25">
        <w:rPr>
          <w:rFonts w:ascii="Arial" w:hAnsi="Arial" w:cs="Arial"/>
          <w:sz w:val="24"/>
          <w:szCs w:val="24"/>
          <w:u w:val="single"/>
          <w:shd w:val="clear" w:color="auto" w:fill="FFFFFF"/>
        </w:rPr>
        <w:t>Cardiac and surgical infants</w:t>
      </w:r>
    </w:p>
    <w:p w14:paraId="660E4036" w14:textId="1E8FB576" w:rsidR="00367A25" w:rsidRDefault="00FC4CC3" w:rsidP="007421CA">
      <w:pPr>
        <w:tabs>
          <w:tab w:val="left" w:pos="3150"/>
        </w:tabs>
        <w:spacing w:line="480" w:lineRule="auto"/>
        <w:jc w:val="both"/>
        <w:rPr>
          <w:rFonts w:ascii="Arial" w:hAnsi="Arial" w:cs="Arial"/>
          <w:sz w:val="24"/>
          <w:szCs w:val="24"/>
          <w:shd w:val="clear" w:color="auto" w:fill="FFFFFF"/>
        </w:rPr>
      </w:pPr>
      <w:r>
        <w:rPr>
          <w:rFonts w:ascii="Arial" w:hAnsi="Arial" w:cs="Arial"/>
          <w:sz w:val="24"/>
          <w:szCs w:val="24"/>
          <w:shd w:val="clear" w:color="auto" w:fill="FFFFFF"/>
        </w:rPr>
        <w:t>Smit et al. (2015)</w:t>
      </w:r>
      <w:r w:rsidR="00367A25">
        <w:rPr>
          <w:rFonts w:ascii="Arial" w:hAnsi="Arial" w:cs="Arial"/>
          <w:sz w:val="24"/>
          <w:szCs w:val="24"/>
          <w:shd w:val="clear" w:color="auto" w:fill="FFFFFF"/>
        </w:rPr>
        <w:t xml:space="preserve"> considered infants who had a surgical or cardiac diagnoses.  Again these are extr</w:t>
      </w:r>
      <w:r w:rsidR="00782381">
        <w:rPr>
          <w:rFonts w:ascii="Arial" w:hAnsi="Arial" w:cs="Arial"/>
          <w:sz w:val="24"/>
          <w:szCs w:val="24"/>
          <w:shd w:val="clear" w:color="auto" w:fill="FFFFFF"/>
        </w:rPr>
        <w:t xml:space="preserve">emely small sample sizes – </w:t>
      </w:r>
      <w:r w:rsidR="00367A25">
        <w:rPr>
          <w:rFonts w:ascii="Arial" w:hAnsi="Arial" w:cs="Arial"/>
          <w:sz w:val="24"/>
          <w:szCs w:val="24"/>
          <w:shd w:val="clear" w:color="auto" w:fill="FFFFFF"/>
        </w:rPr>
        <w:t>two candidates in each</w:t>
      </w:r>
      <w:r w:rsidR="00782381">
        <w:rPr>
          <w:rFonts w:ascii="Arial" w:hAnsi="Arial" w:cs="Arial"/>
          <w:sz w:val="24"/>
          <w:szCs w:val="24"/>
          <w:shd w:val="clear" w:color="auto" w:fill="FFFFFF"/>
        </w:rPr>
        <w:t>,</w:t>
      </w:r>
      <w:r w:rsidR="00367A25">
        <w:rPr>
          <w:rFonts w:ascii="Arial" w:hAnsi="Arial" w:cs="Arial"/>
          <w:sz w:val="24"/>
          <w:szCs w:val="24"/>
          <w:shd w:val="clear" w:color="auto" w:fill="FFFFFF"/>
        </w:rPr>
        <w:t xml:space="preserve"> making it very hard to draw conclusions from this data.  The risk of mortality of morbidity in this small number was deemed 50% vs the 45 % in the control group however , as above, one has to consider the initial diagnosis of the infant and whether the TH was used as rescue therapy or a clear decision to treat following in-depth discussions.  </w:t>
      </w:r>
      <w:r w:rsidR="008B3155">
        <w:rPr>
          <w:rFonts w:ascii="Arial" w:hAnsi="Arial" w:cs="Arial"/>
          <w:sz w:val="24"/>
          <w:szCs w:val="24"/>
          <w:shd w:val="clear" w:color="auto" w:fill="FFFFFF"/>
        </w:rPr>
        <w:t xml:space="preserve">Two infants </w:t>
      </w:r>
      <w:r w:rsidR="008B3155">
        <w:rPr>
          <w:rFonts w:ascii="Arial" w:hAnsi="Arial" w:cs="Arial"/>
          <w:sz w:val="24"/>
          <w:szCs w:val="24"/>
          <w:shd w:val="clear" w:color="auto" w:fill="FFFFFF"/>
        </w:rPr>
        <w:lastRenderedPageBreak/>
        <w:t xml:space="preserve">in this group survived with a good outcome, one surgical patient had a poor developmental outcome (assessed by Bayley Scale) and one cardiac patient died following </w:t>
      </w:r>
      <w:r w:rsidR="00B47724">
        <w:rPr>
          <w:rFonts w:ascii="Arial" w:hAnsi="Arial" w:cs="Arial"/>
          <w:sz w:val="24"/>
          <w:szCs w:val="24"/>
          <w:shd w:val="clear" w:color="auto" w:fill="FFFFFF"/>
        </w:rPr>
        <w:t xml:space="preserve">the </w:t>
      </w:r>
      <w:r w:rsidR="008B3155">
        <w:rPr>
          <w:rFonts w:ascii="Arial" w:hAnsi="Arial" w:cs="Arial"/>
          <w:sz w:val="24"/>
          <w:szCs w:val="24"/>
          <w:shd w:val="clear" w:color="auto" w:fill="FFFFFF"/>
        </w:rPr>
        <w:t>redirection of care. It is hard to know if this outcome is due to HIE independent of the comorbidities</w:t>
      </w:r>
      <w:r w:rsidR="00F3568D">
        <w:rPr>
          <w:rFonts w:ascii="Arial" w:hAnsi="Arial" w:cs="Arial"/>
          <w:sz w:val="24"/>
          <w:szCs w:val="24"/>
          <w:shd w:val="clear" w:color="auto" w:fill="FFFFFF"/>
        </w:rPr>
        <w:t>,</w:t>
      </w:r>
      <w:r w:rsidR="008B3155">
        <w:rPr>
          <w:rFonts w:ascii="Arial" w:hAnsi="Arial" w:cs="Arial"/>
          <w:sz w:val="24"/>
          <w:szCs w:val="24"/>
          <w:shd w:val="clear" w:color="auto" w:fill="FFFFFF"/>
        </w:rPr>
        <w:t xml:space="preserve"> or if the comorbidities played some part in the outcome. </w:t>
      </w:r>
    </w:p>
    <w:p w14:paraId="4345AD56" w14:textId="77777777" w:rsidR="008B3155" w:rsidRDefault="008B3155" w:rsidP="007421CA">
      <w:pPr>
        <w:tabs>
          <w:tab w:val="left" w:pos="3150"/>
        </w:tabs>
        <w:spacing w:line="480" w:lineRule="auto"/>
        <w:jc w:val="both"/>
        <w:rPr>
          <w:rFonts w:ascii="Arial" w:hAnsi="Arial" w:cs="Arial"/>
          <w:sz w:val="24"/>
          <w:szCs w:val="24"/>
          <w:shd w:val="clear" w:color="auto" w:fill="FFFFFF"/>
        </w:rPr>
      </w:pPr>
    </w:p>
    <w:p w14:paraId="3A6A6C47" w14:textId="77777777" w:rsidR="00FA3D91" w:rsidRDefault="00FA3D91" w:rsidP="007421CA">
      <w:pPr>
        <w:tabs>
          <w:tab w:val="left" w:pos="3150"/>
        </w:tabs>
        <w:spacing w:line="480" w:lineRule="auto"/>
        <w:jc w:val="both"/>
        <w:rPr>
          <w:rFonts w:ascii="Arial" w:hAnsi="Arial" w:cs="Arial"/>
          <w:sz w:val="24"/>
          <w:szCs w:val="24"/>
          <w:u w:val="single"/>
          <w:shd w:val="clear" w:color="auto" w:fill="FFFFFF"/>
        </w:rPr>
      </w:pPr>
    </w:p>
    <w:p w14:paraId="1FC8A21B" w14:textId="77777777" w:rsidR="00FA3D91" w:rsidRDefault="00FA3D91" w:rsidP="007421CA">
      <w:pPr>
        <w:tabs>
          <w:tab w:val="left" w:pos="3150"/>
        </w:tabs>
        <w:spacing w:line="480" w:lineRule="auto"/>
        <w:jc w:val="both"/>
        <w:rPr>
          <w:rFonts w:ascii="Arial" w:hAnsi="Arial" w:cs="Arial"/>
          <w:sz w:val="24"/>
          <w:szCs w:val="24"/>
          <w:u w:val="single"/>
          <w:shd w:val="clear" w:color="auto" w:fill="FFFFFF"/>
        </w:rPr>
      </w:pPr>
    </w:p>
    <w:p w14:paraId="6EFFB621" w14:textId="77777777" w:rsidR="00FA3D91" w:rsidRDefault="00FA3D91" w:rsidP="007421CA">
      <w:pPr>
        <w:tabs>
          <w:tab w:val="left" w:pos="3150"/>
        </w:tabs>
        <w:spacing w:line="480" w:lineRule="auto"/>
        <w:jc w:val="both"/>
        <w:rPr>
          <w:rFonts w:ascii="Arial" w:hAnsi="Arial" w:cs="Arial"/>
          <w:sz w:val="24"/>
          <w:szCs w:val="24"/>
          <w:u w:val="single"/>
          <w:shd w:val="clear" w:color="auto" w:fill="FFFFFF"/>
        </w:rPr>
      </w:pPr>
    </w:p>
    <w:p w14:paraId="62FB0566" w14:textId="77777777" w:rsidR="00FA3D91" w:rsidRDefault="00FA3D91" w:rsidP="007421CA">
      <w:pPr>
        <w:tabs>
          <w:tab w:val="left" w:pos="3150"/>
        </w:tabs>
        <w:spacing w:line="480" w:lineRule="auto"/>
        <w:jc w:val="both"/>
        <w:rPr>
          <w:rFonts w:ascii="Arial" w:hAnsi="Arial" w:cs="Arial"/>
          <w:sz w:val="24"/>
          <w:szCs w:val="24"/>
          <w:u w:val="single"/>
          <w:shd w:val="clear" w:color="auto" w:fill="FFFFFF"/>
        </w:rPr>
      </w:pPr>
    </w:p>
    <w:p w14:paraId="530B0C2B" w14:textId="77777777" w:rsidR="00FA3D91" w:rsidRDefault="00FA3D91" w:rsidP="007421CA">
      <w:pPr>
        <w:tabs>
          <w:tab w:val="left" w:pos="3150"/>
        </w:tabs>
        <w:spacing w:line="480" w:lineRule="auto"/>
        <w:jc w:val="both"/>
        <w:rPr>
          <w:rFonts w:ascii="Arial" w:hAnsi="Arial" w:cs="Arial"/>
          <w:sz w:val="24"/>
          <w:szCs w:val="24"/>
          <w:u w:val="single"/>
          <w:shd w:val="clear" w:color="auto" w:fill="FFFFFF"/>
        </w:rPr>
      </w:pPr>
    </w:p>
    <w:p w14:paraId="69DEBFF6" w14:textId="77777777" w:rsidR="00FA3D91" w:rsidRDefault="00FA3D91" w:rsidP="007421CA">
      <w:pPr>
        <w:tabs>
          <w:tab w:val="left" w:pos="3150"/>
        </w:tabs>
        <w:spacing w:line="480" w:lineRule="auto"/>
        <w:jc w:val="both"/>
        <w:rPr>
          <w:rFonts w:ascii="Arial" w:hAnsi="Arial" w:cs="Arial"/>
          <w:sz w:val="24"/>
          <w:szCs w:val="24"/>
          <w:u w:val="single"/>
          <w:shd w:val="clear" w:color="auto" w:fill="FFFFFF"/>
        </w:rPr>
      </w:pPr>
    </w:p>
    <w:p w14:paraId="21772140" w14:textId="77777777" w:rsidR="00FA3D91" w:rsidRDefault="00FA3D91" w:rsidP="007421CA">
      <w:pPr>
        <w:tabs>
          <w:tab w:val="left" w:pos="3150"/>
        </w:tabs>
        <w:spacing w:line="480" w:lineRule="auto"/>
        <w:jc w:val="both"/>
        <w:rPr>
          <w:rFonts w:ascii="Arial" w:hAnsi="Arial" w:cs="Arial"/>
          <w:sz w:val="24"/>
          <w:szCs w:val="24"/>
          <w:u w:val="single"/>
          <w:shd w:val="clear" w:color="auto" w:fill="FFFFFF"/>
        </w:rPr>
      </w:pPr>
    </w:p>
    <w:p w14:paraId="724368C4" w14:textId="77777777" w:rsidR="00FA3D91" w:rsidRDefault="00FA3D91" w:rsidP="007421CA">
      <w:pPr>
        <w:tabs>
          <w:tab w:val="left" w:pos="3150"/>
        </w:tabs>
        <w:spacing w:line="480" w:lineRule="auto"/>
        <w:jc w:val="both"/>
        <w:rPr>
          <w:rFonts w:ascii="Arial" w:hAnsi="Arial" w:cs="Arial"/>
          <w:sz w:val="24"/>
          <w:szCs w:val="24"/>
          <w:u w:val="single"/>
          <w:shd w:val="clear" w:color="auto" w:fill="FFFFFF"/>
        </w:rPr>
      </w:pPr>
    </w:p>
    <w:p w14:paraId="1F172336" w14:textId="77777777" w:rsidR="00FA3D91" w:rsidRDefault="00FA3D91" w:rsidP="007421CA">
      <w:pPr>
        <w:tabs>
          <w:tab w:val="left" w:pos="3150"/>
        </w:tabs>
        <w:spacing w:line="480" w:lineRule="auto"/>
        <w:jc w:val="both"/>
        <w:rPr>
          <w:rFonts w:ascii="Arial" w:hAnsi="Arial" w:cs="Arial"/>
          <w:sz w:val="24"/>
          <w:szCs w:val="24"/>
          <w:u w:val="single"/>
          <w:shd w:val="clear" w:color="auto" w:fill="FFFFFF"/>
        </w:rPr>
      </w:pPr>
    </w:p>
    <w:p w14:paraId="55AE99C5" w14:textId="77777777" w:rsidR="00FA3D91" w:rsidRDefault="00FA3D91" w:rsidP="007421CA">
      <w:pPr>
        <w:tabs>
          <w:tab w:val="left" w:pos="3150"/>
        </w:tabs>
        <w:spacing w:line="480" w:lineRule="auto"/>
        <w:jc w:val="both"/>
        <w:rPr>
          <w:rFonts w:ascii="Arial" w:hAnsi="Arial" w:cs="Arial"/>
          <w:sz w:val="24"/>
          <w:szCs w:val="24"/>
          <w:u w:val="single"/>
          <w:shd w:val="clear" w:color="auto" w:fill="FFFFFF"/>
        </w:rPr>
      </w:pPr>
    </w:p>
    <w:p w14:paraId="264DFB87" w14:textId="77777777" w:rsidR="00FA3D91" w:rsidRDefault="00FA3D91" w:rsidP="007421CA">
      <w:pPr>
        <w:tabs>
          <w:tab w:val="left" w:pos="3150"/>
        </w:tabs>
        <w:spacing w:line="480" w:lineRule="auto"/>
        <w:jc w:val="both"/>
        <w:rPr>
          <w:rFonts w:ascii="Arial" w:hAnsi="Arial" w:cs="Arial"/>
          <w:sz w:val="24"/>
          <w:szCs w:val="24"/>
          <w:u w:val="single"/>
          <w:shd w:val="clear" w:color="auto" w:fill="FFFFFF"/>
        </w:rPr>
      </w:pPr>
    </w:p>
    <w:p w14:paraId="18B71F2B" w14:textId="77777777" w:rsidR="00FA3D91" w:rsidRDefault="00FA3D91" w:rsidP="007421CA">
      <w:pPr>
        <w:tabs>
          <w:tab w:val="left" w:pos="3150"/>
        </w:tabs>
        <w:spacing w:line="480" w:lineRule="auto"/>
        <w:jc w:val="both"/>
        <w:rPr>
          <w:rFonts w:ascii="Arial" w:hAnsi="Arial" w:cs="Arial"/>
          <w:sz w:val="24"/>
          <w:szCs w:val="24"/>
          <w:u w:val="single"/>
          <w:shd w:val="clear" w:color="auto" w:fill="FFFFFF"/>
        </w:rPr>
      </w:pPr>
    </w:p>
    <w:p w14:paraId="44338625" w14:textId="77777777" w:rsidR="00FA3D91" w:rsidRDefault="00FA3D91" w:rsidP="007421CA">
      <w:pPr>
        <w:tabs>
          <w:tab w:val="left" w:pos="3150"/>
        </w:tabs>
        <w:spacing w:line="480" w:lineRule="auto"/>
        <w:jc w:val="both"/>
        <w:rPr>
          <w:rFonts w:ascii="Arial" w:hAnsi="Arial" w:cs="Arial"/>
          <w:sz w:val="24"/>
          <w:szCs w:val="24"/>
          <w:u w:val="single"/>
          <w:shd w:val="clear" w:color="auto" w:fill="FFFFFF"/>
        </w:rPr>
      </w:pPr>
    </w:p>
    <w:p w14:paraId="6317A7D6" w14:textId="3084202F" w:rsidR="008B3155" w:rsidRDefault="00B47724" w:rsidP="007421CA">
      <w:pPr>
        <w:tabs>
          <w:tab w:val="left" w:pos="3150"/>
        </w:tabs>
        <w:spacing w:line="480" w:lineRule="auto"/>
        <w:jc w:val="both"/>
        <w:rPr>
          <w:rFonts w:ascii="Arial" w:hAnsi="Arial" w:cs="Arial"/>
          <w:sz w:val="24"/>
          <w:szCs w:val="24"/>
          <w:u w:val="single"/>
          <w:shd w:val="clear" w:color="auto" w:fill="FFFFFF"/>
        </w:rPr>
      </w:pPr>
      <w:r w:rsidRPr="00B47724">
        <w:rPr>
          <w:rFonts w:ascii="Arial" w:hAnsi="Arial" w:cs="Arial"/>
          <w:sz w:val="24"/>
          <w:szCs w:val="24"/>
          <w:u w:val="single"/>
          <w:shd w:val="clear" w:color="auto" w:fill="FFFFFF"/>
        </w:rPr>
        <w:lastRenderedPageBreak/>
        <w:t>Ethics and limitations</w:t>
      </w:r>
    </w:p>
    <w:p w14:paraId="10F07784" w14:textId="602F5FA3" w:rsidR="005056B0" w:rsidRDefault="00F3568D" w:rsidP="007421CA">
      <w:pPr>
        <w:tabs>
          <w:tab w:val="left" w:pos="3150"/>
        </w:tabs>
        <w:spacing w:line="480" w:lineRule="auto"/>
        <w:jc w:val="both"/>
        <w:rPr>
          <w:rFonts w:ascii="Arial" w:hAnsi="Arial" w:cs="Arial"/>
          <w:sz w:val="24"/>
          <w:szCs w:val="24"/>
          <w:shd w:val="clear" w:color="auto" w:fill="FFFFFF"/>
        </w:rPr>
      </w:pPr>
      <w:r>
        <w:rPr>
          <w:rFonts w:ascii="Arial" w:hAnsi="Arial" w:cs="Arial"/>
          <w:sz w:val="24"/>
          <w:szCs w:val="24"/>
          <w:shd w:val="clear" w:color="auto" w:fill="FFFFFF"/>
        </w:rPr>
        <w:t>All papers reviewed have</w:t>
      </w:r>
      <w:r w:rsidR="00B47724">
        <w:rPr>
          <w:rFonts w:ascii="Arial" w:hAnsi="Arial" w:cs="Arial"/>
          <w:sz w:val="24"/>
          <w:szCs w:val="24"/>
          <w:shd w:val="clear" w:color="auto" w:fill="FFFFFF"/>
        </w:rPr>
        <w:t xml:space="preserve"> the relevant ethics approval.  In Laptook et al.’s (2017) RCT they also had a safety review after every 20 infants received TH and they were the only paper to seek written consent from parents.  The other four studies ensured parents were spoken to and took their opinions on board when deciding to treat with TH.  The major limitations across the studies, as briefly discussed, were the extremely small sample size, except for Laptook et al.’s </w:t>
      </w:r>
      <w:r w:rsidR="00CA1C4C">
        <w:rPr>
          <w:rFonts w:ascii="Arial" w:hAnsi="Arial" w:cs="Arial"/>
          <w:sz w:val="24"/>
          <w:szCs w:val="24"/>
          <w:shd w:val="clear" w:color="auto" w:fill="FFFFFF"/>
        </w:rPr>
        <w:t xml:space="preserve">(2017) </w:t>
      </w:r>
      <w:r w:rsidR="00B47724">
        <w:rPr>
          <w:rFonts w:ascii="Arial" w:hAnsi="Arial" w:cs="Arial"/>
          <w:sz w:val="24"/>
          <w:szCs w:val="24"/>
          <w:shd w:val="clear" w:color="auto" w:fill="FFFFFF"/>
        </w:rPr>
        <w:t>study which was powered appropriately.   The small sample size makes it very hard to perform meaningful statistical analysis and also can affect the ability to transfer this data to another setting.  The majority of the papers reviewed are also retrospective</w:t>
      </w:r>
      <w:r>
        <w:rPr>
          <w:rFonts w:ascii="Arial" w:hAnsi="Arial" w:cs="Arial"/>
          <w:sz w:val="24"/>
          <w:szCs w:val="24"/>
          <w:shd w:val="clear" w:color="auto" w:fill="FFFFFF"/>
        </w:rPr>
        <w:t>,</w:t>
      </w:r>
      <w:r w:rsidR="00B47724">
        <w:rPr>
          <w:rFonts w:ascii="Arial" w:hAnsi="Arial" w:cs="Arial"/>
          <w:sz w:val="24"/>
          <w:szCs w:val="24"/>
          <w:shd w:val="clear" w:color="auto" w:fill="FFFFFF"/>
        </w:rPr>
        <w:t xml:space="preserve"> which may have increased the</w:t>
      </w:r>
      <w:r>
        <w:rPr>
          <w:rFonts w:ascii="Arial" w:hAnsi="Arial" w:cs="Arial"/>
          <w:sz w:val="24"/>
          <w:szCs w:val="24"/>
          <w:shd w:val="clear" w:color="auto" w:fill="FFFFFF"/>
        </w:rPr>
        <w:t xml:space="preserve"> potential for bias and </w:t>
      </w:r>
      <w:r w:rsidR="00B47724">
        <w:rPr>
          <w:rFonts w:ascii="Arial" w:hAnsi="Arial" w:cs="Arial"/>
          <w:sz w:val="24"/>
          <w:szCs w:val="24"/>
          <w:shd w:val="clear" w:color="auto" w:fill="FFFFFF"/>
        </w:rPr>
        <w:t xml:space="preserve">relies upon excellent record keeping. </w:t>
      </w:r>
      <w:r w:rsidR="005056B0">
        <w:rPr>
          <w:rFonts w:ascii="Arial" w:hAnsi="Arial" w:cs="Arial"/>
          <w:sz w:val="24"/>
          <w:szCs w:val="24"/>
          <w:shd w:val="clear" w:color="auto" w:fill="FFFFFF"/>
        </w:rPr>
        <w:t>Limitations of this review involve single researcher bias and selection bias, although by using strict inclusion/exclusion criteria and rigorous tools to critique the literature this has been limited as much as possible (</w:t>
      </w:r>
      <w:r w:rsidR="001F71C5">
        <w:rPr>
          <w:rFonts w:ascii="Arial" w:hAnsi="Arial" w:cs="Arial"/>
          <w:sz w:val="24"/>
          <w:szCs w:val="24"/>
          <w:shd w:val="clear" w:color="auto" w:fill="FFFFFF"/>
        </w:rPr>
        <w:t>McDonagh 2013)</w:t>
      </w:r>
      <w:r w:rsidR="005056B0">
        <w:rPr>
          <w:rFonts w:ascii="Arial" w:hAnsi="Arial" w:cs="Arial"/>
          <w:sz w:val="24"/>
          <w:szCs w:val="24"/>
          <w:shd w:val="clear" w:color="auto" w:fill="FFFFFF"/>
        </w:rPr>
        <w:t>.</w:t>
      </w:r>
      <w:r w:rsidR="001F71C5">
        <w:rPr>
          <w:rFonts w:ascii="Arial" w:hAnsi="Arial" w:cs="Arial"/>
          <w:sz w:val="24"/>
          <w:szCs w:val="24"/>
          <w:shd w:val="clear" w:color="auto" w:fill="FFFFFF"/>
        </w:rPr>
        <w:t xml:space="preserve">  Selection bias is also self-limiting in this case due to the paucity of evidence to review.</w:t>
      </w:r>
    </w:p>
    <w:p w14:paraId="262A92FA" w14:textId="77777777" w:rsidR="001F71C5" w:rsidRDefault="001F71C5" w:rsidP="007421CA">
      <w:pPr>
        <w:tabs>
          <w:tab w:val="left" w:pos="3150"/>
        </w:tabs>
        <w:spacing w:line="480" w:lineRule="auto"/>
        <w:jc w:val="both"/>
        <w:rPr>
          <w:rFonts w:ascii="Arial" w:hAnsi="Arial" w:cs="Arial"/>
          <w:sz w:val="24"/>
          <w:szCs w:val="24"/>
          <w:shd w:val="clear" w:color="auto" w:fill="FFFFFF"/>
        </w:rPr>
      </w:pPr>
    </w:p>
    <w:p w14:paraId="5DB2EE5F" w14:textId="77777777" w:rsidR="001F71C5" w:rsidRDefault="001F71C5" w:rsidP="007421CA">
      <w:pPr>
        <w:tabs>
          <w:tab w:val="left" w:pos="3150"/>
        </w:tabs>
        <w:spacing w:line="480" w:lineRule="auto"/>
        <w:jc w:val="both"/>
        <w:rPr>
          <w:rFonts w:ascii="Arial" w:hAnsi="Arial" w:cs="Arial"/>
          <w:sz w:val="24"/>
          <w:szCs w:val="24"/>
          <w:shd w:val="clear" w:color="auto" w:fill="FFFFFF"/>
        </w:rPr>
      </w:pPr>
    </w:p>
    <w:p w14:paraId="07AE04E6" w14:textId="77777777" w:rsidR="00FA3D91" w:rsidRDefault="00FA3D91" w:rsidP="007421CA">
      <w:pPr>
        <w:tabs>
          <w:tab w:val="left" w:pos="3150"/>
        </w:tabs>
        <w:spacing w:line="480" w:lineRule="auto"/>
        <w:jc w:val="both"/>
        <w:rPr>
          <w:rFonts w:ascii="Arial" w:hAnsi="Arial" w:cs="Arial"/>
          <w:sz w:val="24"/>
          <w:szCs w:val="24"/>
          <w:u w:val="single"/>
          <w:shd w:val="clear" w:color="auto" w:fill="FFFFFF"/>
        </w:rPr>
      </w:pPr>
    </w:p>
    <w:p w14:paraId="39FE9BA9" w14:textId="77777777" w:rsidR="00FA3D91" w:rsidRDefault="00FA3D91" w:rsidP="007421CA">
      <w:pPr>
        <w:tabs>
          <w:tab w:val="left" w:pos="3150"/>
        </w:tabs>
        <w:spacing w:line="480" w:lineRule="auto"/>
        <w:jc w:val="both"/>
        <w:rPr>
          <w:rFonts w:ascii="Arial" w:hAnsi="Arial" w:cs="Arial"/>
          <w:sz w:val="24"/>
          <w:szCs w:val="24"/>
          <w:u w:val="single"/>
          <w:shd w:val="clear" w:color="auto" w:fill="FFFFFF"/>
        </w:rPr>
      </w:pPr>
    </w:p>
    <w:p w14:paraId="77A66D65" w14:textId="77777777" w:rsidR="00FA3D91" w:rsidRDefault="00FA3D91" w:rsidP="007421CA">
      <w:pPr>
        <w:tabs>
          <w:tab w:val="left" w:pos="3150"/>
        </w:tabs>
        <w:spacing w:line="480" w:lineRule="auto"/>
        <w:jc w:val="both"/>
        <w:rPr>
          <w:rFonts w:ascii="Arial" w:hAnsi="Arial" w:cs="Arial"/>
          <w:sz w:val="24"/>
          <w:szCs w:val="24"/>
          <w:u w:val="single"/>
          <w:shd w:val="clear" w:color="auto" w:fill="FFFFFF"/>
        </w:rPr>
      </w:pPr>
    </w:p>
    <w:p w14:paraId="46BFB513" w14:textId="77777777" w:rsidR="00FA3D91" w:rsidRDefault="00FA3D91" w:rsidP="007421CA">
      <w:pPr>
        <w:tabs>
          <w:tab w:val="left" w:pos="3150"/>
        </w:tabs>
        <w:spacing w:line="480" w:lineRule="auto"/>
        <w:jc w:val="both"/>
        <w:rPr>
          <w:rFonts w:ascii="Arial" w:hAnsi="Arial" w:cs="Arial"/>
          <w:sz w:val="24"/>
          <w:szCs w:val="24"/>
          <w:u w:val="single"/>
          <w:shd w:val="clear" w:color="auto" w:fill="FFFFFF"/>
        </w:rPr>
      </w:pPr>
    </w:p>
    <w:p w14:paraId="43927DA2" w14:textId="77777777" w:rsidR="00FA3D91" w:rsidRDefault="00FA3D91" w:rsidP="007421CA">
      <w:pPr>
        <w:tabs>
          <w:tab w:val="left" w:pos="3150"/>
        </w:tabs>
        <w:spacing w:line="480" w:lineRule="auto"/>
        <w:jc w:val="both"/>
        <w:rPr>
          <w:rFonts w:ascii="Arial" w:hAnsi="Arial" w:cs="Arial"/>
          <w:sz w:val="24"/>
          <w:szCs w:val="24"/>
          <w:u w:val="single"/>
          <w:shd w:val="clear" w:color="auto" w:fill="FFFFFF"/>
        </w:rPr>
      </w:pPr>
    </w:p>
    <w:p w14:paraId="04A61D3D" w14:textId="77777777" w:rsidR="003A6913" w:rsidRPr="003A6913" w:rsidRDefault="003A6913" w:rsidP="007421CA">
      <w:pPr>
        <w:tabs>
          <w:tab w:val="left" w:pos="3150"/>
        </w:tabs>
        <w:spacing w:line="480" w:lineRule="auto"/>
        <w:jc w:val="both"/>
        <w:rPr>
          <w:rFonts w:ascii="Arial" w:hAnsi="Arial" w:cs="Arial"/>
          <w:sz w:val="24"/>
          <w:szCs w:val="24"/>
          <w:u w:val="single"/>
          <w:shd w:val="clear" w:color="auto" w:fill="FFFFFF"/>
        </w:rPr>
      </w:pPr>
      <w:r w:rsidRPr="003A6913">
        <w:rPr>
          <w:rFonts w:ascii="Arial" w:hAnsi="Arial" w:cs="Arial"/>
          <w:sz w:val="24"/>
          <w:szCs w:val="24"/>
          <w:u w:val="single"/>
          <w:shd w:val="clear" w:color="auto" w:fill="FFFFFF"/>
        </w:rPr>
        <w:lastRenderedPageBreak/>
        <w:t>Conclusion</w:t>
      </w:r>
    </w:p>
    <w:p w14:paraId="3E372024" w14:textId="63D8C956" w:rsidR="00EA5B89" w:rsidRDefault="003A6913" w:rsidP="00F40053">
      <w:pPr>
        <w:spacing w:line="480" w:lineRule="auto"/>
        <w:jc w:val="both"/>
        <w:rPr>
          <w:rFonts w:ascii="Arial" w:hAnsi="Arial" w:cs="Arial"/>
          <w:sz w:val="24"/>
          <w:szCs w:val="24"/>
          <w:shd w:val="clear" w:color="auto" w:fill="FFFFFF"/>
        </w:rPr>
      </w:pPr>
      <w:r>
        <w:rPr>
          <w:rFonts w:ascii="Arial" w:hAnsi="Arial" w:cs="Arial"/>
          <w:sz w:val="24"/>
          <w:szCs w:val="24"/>
          <w:shd w:val="clear" w:color="auto" w:fill="FFFFFF"/>
        </w:rPr>
        <w:t>It is clear that for some infants</w:t>
      </w:r>
      <w:r w:rsidR="00F40053">
        <w:rPr>
          <w:rFonts w:ascii="Arial" w:hAnsi="Arial" w:cs="Arial"/>
          <w:sz w:val="24"/>
          <w:szCs w:val="24"/>
          <w:shd w:val="clear" w:color="auto" w:fill="FFFFFF"/>
        </w:rPr>
        <w:t xml:space="preserve"> who meet the exclusion criteria</w:t>
      </w:r>
      <w:r>
        <w:rPr>
          <w:rFonts w:ascii="Arial" w:hAnsi="Arial" w:cs="Arial"/>
          <w:sz w:val="24"/>
          <w:szCs w:val="24"/>
          <w:shd w:val="clear" w:color="auto" w:fill="FFFFFF"/>
        </w:rPr>
        <w:t>, TH can reduce morbidity and mortality but it is not without uncertainty at present.   Reviewing the literature it is felt that there is enough evidence to suggest a case by case discussion about infants who present with HIE outside of the normal criteria should be had and that TH should be considered in most infants, except for those with conditions that suggest a high chance of sever morbidity or mortality is likely.  This is particularly relevant to cranial haemorrhages and syndromic diagnoses</w:t>
      </w:r>
      <w:r w:rsidR="00F40053">
        <w:rPr>
          <w:rFonts w:ascii="Arial" w:hAnsi="Arial" w:cs="Arial"/>
          <w:sz w:val="24"/>
          <w:szCs w:val="24"/>
          <w:shd w:val="clear" w:color="auto" w:fill="FFFFFF"/>
        </w:rPr>
        <w:t xml:space="preserve"> cohorts</w:t>
      </w:r>
      <w:r>
        <w:rPr>
          <w:rFonts w:ascii="Arial" w:hAnsi="Arial" w:cs="Arial"/>
          <w:sz w:val="24"/>
          <w:szCs w:val="24"/>
          <w:shd w:val="clear" w:color="auto" w:fill="FFFFFF"/>
        </w:rPr>
        <w:t>. Due to</w:t>
      </w:r>
      <w:r w:rsidR="00F40053">
        <w:rPr>
          <w:rFonts w:ascii="Arial" w:hAnsi="Arial" w:cs="Arial"/>
          <w:sz w:val="24"/>
          <w:szCs w:val="24"/>
          <w:shd w:val="clear" w:color="auto" w:fill="FFFFFF"/>
        </w:rPr>
        <w:t xml:space="preserve"> the</w:t>
      </w:r>
      <w:r>
        <w:rPr>
          <w:rFonts w:ascii="Arial" w:hAnsi="Arial" w:cs="Arial"/>
          <w:sz w:val="24"/>
          <w:szCs w:val="24"/>
          <w:shd w:val="clear" w:color="auto" w:fill="FFFFFF"/>
        </w:rPr>
        <w:t xml:space="preserve"> low incidence of HIE and even smaller incidence of HIE in infants who do not meet standard criteria there will always be an issue with sample size unless this topic is considered as part of a large, multicentre trial and the result of the Preemie trial will be eagerly awaited</w:t>
      </w:r>
      <w:r w:rsidR="00F40053">
        <w:rPr>
          <w:rFonts w:ascii="Arial" w:hAnsi="Arial" w:cs="Arial"/>
          <w:sz w:val="24"/>
          <w:szCs w:val="24"/>
          <w:shd w:val="clear" w:color="auto" w:fill="FFFFFF"/>
        </w:rPr>
        <w:t xml:space="preserve"> and reviewed (</w:t>
      </w:r>
      <w:r w:rsidR="00F40053">
        <w:rPr>
          <w:rFonts w:ascii="Arial" w:hAnsi="Arial" w:cs="Arial"/>
          <w:sz w:val="24"/>
          <w:szCs w:val="24"/>
        </w:rPr>
        <w:t xml:space="preserve">Clinical trials identifier NCT 01793129). </w:t>
      </w:r>
      <w:r w:rsidR="00F40053">
        <w:rPr>
          <w:rFonts w:ascii="Arial" w:hAnsi="Arial" w:cs="Arial"/>
          <w:sz w:val="24"/>
          <w:szCs w:val="24"/>
          <w:shd w:val="clear" w:color="auto" w:fill="FFFFFF"/>
        </w:rPr>
        <w:t xml:space="preserve"> </w:t>
      </w:r>
    </w:p>
    <w:p w14:paraId="57D383A4" w14:textId="1BDCEE69" w:rsidR="00B47724" w:rsidRPr="00B47724" w:rsidRDefault="003A6913" w:rsidP="007421CA">
      <w:pPr>
        <w:tabs>
          <w:tab w:val="left" w:pos="3150"/>
        </w:tabs>
        <w:spacing w:line="48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w:t>
      </w:r>
    </w:p>
    <w:p w14:paraId="1D8EB6A7" w14:textId="77777777" w:rsidR="008B3155" w:rsidRDefault="008B3155" w:rsidP="007421CA">
      <w:pPr>
        <w:tabs>
          <w:tab w:val="left" w:pos="3150"/>
        </w:tabs>
        <w:spacing w:line="480" w:lineRule="auto"/>
        <w:jc w:val="both"/>
        <w:rPr>
          <w:rFonts w:ascii="Arial" w:hAnsi="Arial" w:cs="Arial"/>
          <w:sz w:val="24"/>
          <w:szCs w:val="24"/>
          <w:shd w:val="clear" w:color="auto" w:fill="FFFFFF"/>
        </w:rPr>
      </w:pPr>
    </w:p>
    <w:p w14:paraId="65E0A6F7" w14:textId="77777777" w:rsidR="00281694" w:rsidRDefault="00281694" w:rsidP="007421CA">
      <w:pPr>
        <w:tabs>
          <w:tab w:val="left" w:pos="3150"/>
        </w:tabs>
        <w:spacing w:line="480" w:lineRule="auto"/>
        <w:jc w:val="both"/>
        <w:rPr>
          <w:rFonts w:ascii="Arial" w:hAnsi="Arial" w:cs="Arial"/>
          <w:sz w:val="24"/>
          <w:szCs w:val="24"/>
          <w:shd w:val="clear" w:color="auto" w:fill="FFFFFF"/>
        </w:rPr>
      </w:pPr>
    </w:p>
    <w:p w14:paraId="76723934" w14:textId="77777777" w:rsidR="00281694" w:rsidRDefault="00281694" w:rsidP="007421CA">
      <w:pPr>
        <w:tabs>
          <w:tab w:val="left" w:pos="3150"/>
        </w:tabs>
        <w:spacing w:line="480" w:lineRule="auto"/>
        <w:jc w:val="both"/>
        <w:rPr>
          <w:rFonts w:ascii="Arial" w:hAnsi="Arial" w:cs="Arial"/>
          <w:sz w:val="24"/>
          <w:szCs w:val="24"/>
          <w:shd w:val="clear" w:color="auto" w:fill="FFFFFF"/>
        </w:rPr>
      </w:pPr>
    </w:p>
    <w:p w14:paraId="17097A2D" w14:textId="77777777" w:rsidR="00281694" w:rsidRDefault="00281694" w:rsidP="007421CA">
      <w:pPr>
        <w:tabs>
          <w:tab w:val="left" w:pos="3150"/>
        </w:tabs>
        <w:spacing w:line="480" w:lineRule="auto"/>
        <w:jc w:val="both"/>
        <w:rPr>
          <w:rFonts w:ascii="Arial" w:hAnsi="Arial" w:cs="Arial"/>
          <w:sz w:val="24"/>
          <w:szCs w:val="24"/>
          <w:shd w:val="clear" w:color="auto" w:fill="FFFFFF"/>
        </w:rPr>
      </w:pPr>
    </w:p>
    <w:p w14:paraId="61A0D49B" w14:textId="77777777" w:rsidR="00281694" w:rsidRDefault="00281694" w:rsidP="007421CA">
      <w:pPr>
        <w:tabs>
          <w:tab w:val="left" w:pos="3150"/>
        </w:tabs>
        <w:spacing w:line="480" w:lineRule="auto"/>
        <w:jc w:val="both"/>
        <w:rPr>
          <w:rFonts w:ascii="Arial" w:hAnsi="Arial" w:cs="Arial"/>
          <w:sz w:val="24"/>
          <w:szCs w:val="24"/>
          <w:shd w:val="clear" w:color="auto" w:fill="FFFFFF"/>
        </w:rPr>
      </w:pPr>
    </w:p>
    <w:p w14:paraId="72092A5A" w14:textId="77777777" w:rsidR="00281694" w:rsidRDefault="00281694" w:rsidP="007421CA">
      <w:pPr>
        <w:tabs>
          <w:tab w:val="left" w:pos="3150"/>
        </w:tabs>
        <w:spacing w:line="480" w:lineRule="auto"/>
        <w:jc w:val="both"/>
        <w:rPr>
          <w:rFonts w:ascii="Arial" w:hAnsi="Arial" w:cs="Arial"/>
          <w:sz w:val="24"/>
          <w:szCs w:val="24"/>
          <w:shd w:val="clear" w:color="auto" w:fill="FFFFFF"/>
        </w:rPr>
      </w:pPr>
    </w:p>
    <w:p w14:paraId="69B50ABA" w14:textId="77777777" w:rsidR="00281694" w:rsidRDefault="00281694" w:rsidP="007421CA">
      <w:pPr>
        <w:tabs>
          <w:tab w:val="left" w:pos="3150"/>
        </w:tabs>
        <w:spacing w:line="480" w:lineRule="auto"/>
        <w:jc w:val="both"/>
        <w:rPr>
          <w:rFonts w:ascii="Arial" w:hAnsi="Arial" w:cs="Arial"/>
          <w:sz w:val="24"/>
          <w:szCs w:val="24"/>
          <w:shd w:val="clear" w:color="auto" w:fill="FFFFFF"/>
        </w:rPr>
      </w:pPr>
    </w:p>
    <w:p w14:paraId="0701EC74" w14:textId="77777777" w:rsidR="008B3155" w:rsidRPr="00367A25" w:rsidRDefault="008B3155" w:rsidP="007421CA">
      <w:pPr>
        <w:tabs>
          <w:tab w:val="left" w:pos="3150"/>
        </w:tabs>
        <w:spacing w:line="480" w:lineRule="auto"/>
        <w:jc w:val="both"/>
        <w:rPr>
          <w:rFonts w:ascii="Arial" w:hAnsi="Arial" w:cs="Arial"/>
          <w:sz w:val="24"/>
          <w:szCs w:val="24"/>
          <w:shd w:val="clear" w:color="auto" w:fill="FFFFFF"/>
        </w:rPr>
      </w:pPr>
    </w:p>
    <w:p w14:paraId="4C0548AD" w14:textId="022E9B30" w:rsidR="00CF600D" w:rsidRPr="00F4364D" w:rsidRDefault="00E4784B" w:rsidP="00F334D4">
      <w:pPr>
        <w:spacing w:line="480" w:lineRule="auto"/>
        <w:jc w:val="both"/>
        <w:rPr>
          <w:rFonts w:ascii="Arial" w:hAnsi="Arial" w:cs="Arial"/>
          <w:color w:val="000000" w:themeColor="text1"/>
          <w:sz w:val="24"/>
          <w:szCs w:val="24"/>
          <w:u w:val="single"/>
          <w:shd w:val="clear" w:color="auto" w:fill="FFFFFF"/>
        </w:rPr>
      </w:pPr>
      <w:r w:rsidRPr="00F4364D">
        <w:rPr>
          <w:rFonts w:ascii="Arial" w:hAnsi="Arial" w:cs="Arial"/>
          <w:color w:val="000000" w:themeColor="text1"/>
          <w:sz w:val="24"/>
          <w:szCs w:val="24"/>
          <w:u w:val="single"/>
          <w:shd w:val="clear" w:color="auto" w:fill="FFFFFF"/>
        </w:rPr>
        <w:lastRenderedPageBreak/>
        <w:t>References</w:t>
      </w:r>
    </w:p>
    <w:p w14:paraId="6E4340E2" w14:textId="40A273F5" w:rsidR="00A03999" w:rsidRPr="00F4364D" w:rsidRDefault="001E2592" w:rsidP="00F334D4">
      <w:pPr>
        <w:pStyle w:val="NormalWeb"/>
        <w:shd w:val="clear" w:color="auto" w:fill="FFFFFF"/>
        <w:spacing w:before="0" w:beforeAutospacing="0" w:after="0" w:afterAutospacing="0" w:line="480" w:lineRule="auto"/>
        <w:textAlignment w:val="baseline"/>
        <w:rPr>
          <w:rFonts w:ascii="Arial" w:hAnsi="Arial" w:cs="Arial"/>
          <w:color w:val="000000" w:themeColor="text1"/>
          <w:shd w:val="clear" w:color="auto" w:fill="FFFFFF"/>
        </w:rPr>
      </w:pPr>
      <w:r w:rsidRPr="00F4364D">
        <w:rPr>
          <w:rFonts w:ascii="Arial" w:hAnsi="Arial" w:cs="Arial"/>
          <w:color w:val="000000" w:themeColor="text1"/>
          <w:shd w:val="clear" w:color="auto" w:fill="FFFFFF"/>
        </w:rPr>
        <w:t xml:space="preserve">American Academy of Paediatrics, 2014. Hypothermia and Neonatal Encephalopathy. </w:t>
      </w:r>
      <w:r w:rsidR="00A03999" w:rsidRPr="00F4364D">
        <w:rPr>
          <w:rFonts w:ascii="Arial" w:hAnsi="Arial" w:cs="Arial"/>
          <w:color w:val="000000" w:themeColor="text1"/>
          <w:shd w:val="clear" w:color="auto" w:fill="FFFFFF"/>
        </w:rPr>
        <w:t>Paediatrics</w:t>
      </w:r>
      <w:r w:rsidRPr="00F4364D">
        <w:rPr>
          <w:rFonts w:ascii="Arial" w:hAnsi="Arial" w:cs="Arial"/>
          <w:color w:val="000000" w:themeColor="text1"/>
          <w:shd w:val="clear" w:color="auto" w:fill="FFFFFF"/>
        </w:rPr>
        <w:t>. 133 (6)</w:t>
      </w:r>
      <w:r w:rsidR="00A03999" w:rsidRPr="00F4364D">
        <w:rPr>
          <w:rFonts w:ascii="Arial" w:hAnsi="Arial" w:cs="Arial"/>
          <w:color w:val="000000" w:themeColor="text1"/>
          <w:shd w:val="clear" w:color="auto" w:fill="FFFFFF"/>
        </w:rPr>
        <w:t>, 1146-1150.</w:t>
      </w:r>
    </w:p>
    <w:p w14:paraId="38B93796" w14:textId="77777777" w:rsidR="00F334D4" w:rsidRPr="00F4364D" w:rsidRDefault="00F334D4" w:rsidP="00F334D4">
      <w:pPr>
        <w:spacing w:line="480" w:lineRule="auto"/>
        <w:rPr>
          <w:rFonts w:ascii="Arial" w:hAnsi="Arial" w:cs="Arial"/>
          <w:color w:val="000000" w:themeColor="text1"/>
          <w:sz w:val="24"/>
          <w:szCs w:val="24"/>
          <w:shd w:val="clear" w:color="auto" w:fill="FFFFFF"/>
        </w:rPr>
      </w:pPr>
    </w:p>
    <w:p w14:paraId="29D48782" w14:textId="77777777" w:rsidR="00F334D4" w:rsidRPr="00F4364D" w:rsidRDefault="00362AA3" w:rsidP="00F334D4">
      <w:pPr>
        <w:spacing w:line="480" w:lineRule="auto"/>
        <w:rPr>
          <w:rFonts w:ascii="Arial" w:hAnsi="Arial" w:cs="Arial"/>
          <w:color w:val="000000" w:themeColor="text1"/>
          <w:sz w:val="24"/>
          <w:szCs w:val="24"/>
          <w:shd w:val="clear" w:color="auto" w:fill="FFFFFF"/>
        </w:rPr>
      </w:pPr>
      <w:r w:rsidRPr="00F4364D">
        <w:rPr>
          <w:rFonts w:ascii="Arial" w:hAnsi="Arial" w:cs="Arial"/>
          <w:color w:val="000000" w:themeColor="text1"/>
          <w:sz w:val="24"/>
          <w:szCs w:val="24"/>
          <w:shd w:val="clear" w:color="auto" w:fill="FFFFFF"/>
        </w:rPr>
        <w:t>Aveyard</w:t>
      </w:r>
      <w:r w:rsidR="00384B8E" w:rsidRPr="00F4364D">
        <w:rPr>
          <w:rFonts w:ascii="Arial" w:hAnsi="Arial" w:cs="Arial"/>
          <w:color w:val="000000" w:themeColor="text1"/>
          <w:sz w:val="24"/>
          <w:szCs w:val="24"/>
          <w:shd w:val="clear" w:color="auto" w:fill="FFFFFF"/>
        </w:rPr>
        <w:t>,</w:t>
      </w:r>
      <w:r w:rsidRPr="00F4364D">
        <w:rPr>
          <w:rFonts w:ascii="Arial" w:hAnsi="Arial" w:cs="Arial"/>
          <w:color w:val="000000" w:themeColor="text1"/>
          <w:sz w:val="24"/>
          <w:szCs w:val="24"/>
          <w:shd w:val="clear" w:color="auto" w:fill="FFFFFF"/>
        </w:rPr>
        <w:t xml:space="preserve"> H</w:t>
      </w:r>
      <w:r w:rsidR="00384B8E" w:rsidRPr="00F4364D">
        <w:rPr>
          <w:rFonts w:ascii="Arial" w:hAnsi="Arial" w:cs="Arial"/>
          <w:color w:val="000000" w:themeColor="text1"/>
          <w:sz w:val="24"/>
          <w:szCs w:val="24"/>
          <w:shd w:val="clear" w:color="auto" w:fill="FFFFFF"/>
        </w:rPr>
        <w:t xml:space="preserve">., </w:t>
      </w:r>
      <w:r w:rsidRPr="00F4364D">
        <w:rPr>
          <w:rFonts w:ascii="Arial" w:hAnsi="Arial" w:cs="Arial"/>
          <w:color w:val="000000" w:themeColor="text1"/>
          <w:sz w:val="24"/>
          <w:szCs w:val="24"/>
          <w:shd w:val="clear" w:color="auto" w:fill="FFFFFF"/>
        </w:rPr>
        <w:t>Sharp</w:t>
      </w:r>
      <w:r w:rsidR="00384B8E" w:rsidRPr="00F4364D">
        <w:rPr>
          <w:rFonts w:ascii="Arial" w:hAnsi="Arial" w:cs="Arial"/>
          <w:color w:val="000000" w:themeColor="text1"/>
          <w:sz w:val="24"/>
          <w:szCs w:val="24"/>
          <w:shd w:val="clear" w:color="auto" w:fill="FFFFFF"/>
        </w:rPr>
        <w:t>,</w:t>
      </w:r>
      <w:r w:rsidRPr="00F4364D">
        <w:rPr>
          <w:rFonts w:ascii="Arial" w:hAnsi="Arial" w:cs="Arial"/>
          <w:color w:val="000000" w:themeColor="text1"/>
          <w:sz w:val="24"/>
          <w:szCs w:val="24"/>
          <w:shd w:val="clear" w:color="auto" w:fill="FFFFFF"/>
        </w:rPr>
        <w:t xml:space="preserve"> P</w:t>
      </w:r>
      <w:r w:rsidR="00384B8E" w:rsidRPr="00F4364D">
        <w:rPr>
          <w:rFonts w:ascii="Arial" w:hAnsi="Arial" w:cs="Arial"/>
          <w:color w:val="000000" w:themeColor="text1"/>
          <w:sz w:val="24"/>
          <w:szCs w:val="24"/>
          <w:shd w:val="clear" w:color="auto" w:fill="FFFFFF"/>
        </w:rPr>
        <w:t xml:space="preserve">., 2013. </w:t>
      </w:r>
      <w:r w:rsidRPr="00F4364D">
        <w:rPr>
          <w:rFonts w:ascii="Arial" w:hAnsi="Arial" w:cs="Arial"/>
          <w:color w:val="000000" w:themeColor="text1"/>
          <w:sz w:val="24"/>
          <w:szCs w:val="24"/>
          <w:shd w:val="clear" w:color="auto" w:fill="FFFFFF"/>
        </w:rPr>
        <w:t>A Beginner’s Guide to Evidence-Based Practice in Health and Social Care (2</w:t>
      </w:r>
      <w:r w:rsidRPr="00F4364D">
        <w:rPr>
          <w:rFonts w:ascii="Arial" w:hAnsi="Arial" w:cs="Arial"/>
          <w:color w:val="000000" w:themeColor="text1"/>
          <w:sz w:val="24"/>
          <w:szCs w:val="24"/>
          <w:shd w:val="clear" w:color="auto" w:fill="FFFFFF"/>
          <w:vertAlign w:val="superscript"/>
        </w:rPr>
        <w:t>nd</w:t>
      </w:r>
      <w:r w:rsidRPr="00F4364D">
        <w:rPr>
          <w:rFonts w:ascii="Arial" w:hAnsi="Arial" w:cs="Arial"/>
          <w:color w:val="000000" w:themeColor="text1"/>
          <w:sz w:val="24"/>
          <w:szCs w:val="24"/>
          <w:shd w:val="clear" w:color="auto" w:fill="FFFFFF"/>
        </w:rPr>
        <w:t xml:space="preserve"> Edition). Berkshire: Open University Press</w:t>
      </w:r>
    </w:p>
    <w:p w14:paraId="349636FB" w14:textId="77777777" w:rsidR="00F334D4" w:rsidRPr="00F4364D" w:rsidRDefault="00F334D4" w:rsidP="00F334D4">
      <w:pPr>
        <w:spacing w:line="480" w:lineRule="auto"/>
        <w:rPr>
          <w:rFonts w:ascii="Arial" w:hAnsi="Arial" w:cs="Arial"/>
          <w:color w:val="000000" w:themeColor="text1"/>
          <w:sz w:val="24"/>
          <w:szCs w:val="24"/>
        </w:rPr>
      </w:pPr>
    </w:p>
    <w:p w14:paraId="7EBFECDB" w14:textId="3BF0C006" w:rsidR="00362AA3" w:rsidRPr="00F4364D" w:rsidRDefault="00362AA3" w:rsidP="00F334D4">
      <w:pPr>
        <w:spacing w:line="480" w:lineRule="auto"/>
        <w:rPr>
          <w:rStyle w:val="apple-converted-space"/>
          <w:rFonts w:ascii="Arial" w:hAnsi="Arial" w:cs="Arial"/>
          <w:color w:val="000000" w:themeColor="text1"/>
          <w:sz w:val="24"/>
          <w:szCs w:val="24"/>
          <w:shd w:val="clear" w:color="auto" w:fill="FFFFFF"/>
        </w:rPr>
      </w:pPr>
      <w:r w:rsidRPr="00F4364D">
        <w:rPr>
          <w:rFonts w:ascii="Arial" w:hAnsi="Arial" w:cs="Arial"/>
          <w:color w:val="000000" w:themeColor="text1"/>
          <w:sz w:val="24"/>
          <w:szCs w:val="24"/>
        </w:rPr>
        <w:t>Azzopardi</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D</w:t>
      </w:r>
      <w:r w:rsidR="00F4364D">
        <w:rPr>
          <w:rFonts w:ascii="Arial" w:hAnsi="Arial" w:cs="Arial"/>
          <w:color w:val="000000" w:themeColor="text1"/>
          <w:sz w:val="24"/>
          <w:szCs w:val="24"/>
        </w:rPr>
        <w:t>.</w:t>
      </w:r>
      <w:r w:rsidRPr="00F4364D">
        <w:rPr>
          <w:rFonts w:ascii="Arial" w:hAnsi="Arial" w:cs="Arial"/>
          <w:color w:val="000000" w:themeColor="text1"/>
          <w:sz w:val="24"/>
          <w:szCs w:val="24"/>
        </w:rPr>
        <w:t>, Wyatt</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J</w:t>
      </w:r>
      <w:r w:rsidR="00F4364D">
        <w:rPr>
          <w:rFonts w:ascii="Arial" w:hAnsi="Arial" w:cs="Arial"/>
          <w:color w:val="000000" w:themeColor="text1"/>
          <w:sz w:val="24"/>
          <w:szCs w:val="24"/>
        </w:rPr>
        <w:t>.</w:t>
      </w:r>
      <w:r w:rsidRPr="00F4364D">
        <w:rPr>
          <w:rFonts w:ascii="Arial" w:hAnsi="Arial" w:cs="Arial"/>
          <w:color w:val="000000" w:themeColor="text1"/>
          <w:sz w:val="24"/>
          <w:szCs w:val="24"/>
        </w:rPr>
        <w:t>, Cady</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E</w:t>
      </w:r>
      <w:r w:rsidR="00F4364D">
        <w:rPr>
          <w:rFonts w:ascii="Arial" w:hAnsi="Arial" w:cs="Arial"/>
          <w:color w:val="000000" w:themeColor="text1"/>
          <w:sz w:val="24"/>
          <w:szCs w:val="24"/>
        </w:rPr>
        <w:t>.</w:t>
      </w:r>
      <w:r w:rsidRPr="00F4364D">
        <w:rPr>
          <w:rFonts w:ascii="Arial" w:hAnsi="Arial" w:cs="Arial"/>
          <w:color w:val="000000" w:themeColor="text1"/>
          <w:sz w:val="24"/>
          <w:szCs w:val="24"/>
        </w:rPr>
        <w:t>, Delpy</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D</w:t>
      </w:r>
      <w:r w:rsidR="00F4364D">
        <w:rPr>
          <w:rFonts w:ascii="Arial" w:hAnsi="Arial" w:cs="Arial"/>
          <w:color w:val="000000" w:themeColor="text1"/>
          <w:sz w:val="24"/>
          <w:szCs w:val="24"/>
        </w:rPr>
        <w:t>.</w:t>
      </w:r>
      <w:r w:rsidRPr="00F4364D">
        <w:rPr>
          <w:rFonts w:ascii="Arial" w:hAnsi="Arial" w:cs="Arial"/>
          <w:color w:val="000000" w:themeColor="text1"/>
          <w:sz w:val="24"/>
          <w:szCs w:val="24"/>
        </w:rPr>
        <w:t>, Baudin</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J</w:t>
      </w:r>
      <w:r w:rsidR="00F4364D">
        <w:rPr>
          <w:rFonts w:ascii="Arial" w:hAnsi="Arial" w:cs="Arial"/>
          <w:color w:val="000000" w:themeColor="text1"/>
          <w:sz w:val="24"/>
          <w:szCs w:val="24"/>
        </w:rPr>
        <w:t>.</w:t>
      </w:r>
      <w:r w:rsidRPr="00F4364D">
        <w:rPr>
          <w:rFonts w:ascii="Arial" w:hAnsi="Arial" w:cs="Arial"/>
          <w:color w:val="000000" w:themeColor="text1"/>
          <w:sz w:val="24"/>
          <w:szCs w:val="24"/>
        </w:rPr>
        <w:t>, Stewart</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A</w:t>
      </w:r>
      <w:r w:rsidR="00F4364D">
        <w:rPr>
          <w:rFonts w:ascii="Arial" w:hAnsi="Arial" w:cs="Arial"/>
          <w:color w:val="000000" w:themeColor="text1"/>
          <w:sz w:val="24"/>
          <w:szCs w:val="24"/>
        </w:rPr>
        <w:t>.</w:t>
      </w:r>
      <w:r w:rsidRPr="00F4364D">
        <w:rPr>
          <w:rFonts w:ascii="Arial" w:hAnsi="Arial" w:cs="Arial"/>
          <w:color w:val="000000" w:themeColor="text1"/>
          <w:sz w:val="24"/>
          <w:szCs w:val="24"/>
        </w:rPr>
        <w:t>, Hope</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P</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w:t>
      </w:r>
      <w:r w:rsidR="00F4364D">
        <w:rPr>
          <w:rFonts w:ascii="Arial" w:hAnsi="Arial" w:cs="Arial"/>
          <w:color w:val="000000" w:themeColor="text1"/>
          <w:sz w:val="24"/>
          <w:szCs w:val="24"/>
        </w:rPr>
        <w:t>Hamilton, A., Reynolds, E., 1989.</w:t>
      </w:r>
      <w:r w:rsidRPr="00F4364D">
        <w:rPr>
          <w:rFonts w:ascii="Arial" w:hAnsi="Arial" w:cs="Arial"/>
          <w:color w:val="000000" w:themeColor="text1"/>
          <w:sz w:val="24"/>
          <w:szCs w:val="24"/>
        </w:rPr>
        <w:t xml:space="preserve"> Prognosis of Newborn Infants with Hypoxic-Ischemic Brain Injury Assessed by Phosphorus Magnetic Resonance Spectroscopy. Paediatric Research</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25</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445-451 </w:t>
      </w:r>
      <w:r w:rsidR="00F4364D" w:rsidRPr="00F4364D">
        <w:rPr>
          <w:rFonts w:ascii="Arial" w:hAnsi="Arial" w:cs="Arial"/>
          <w:color w:val="000000" w:themeColor="text1"/>
          <w:sz w:val="24"/>
          <w:szCs w:val="24"/>
        </w:rPr>
        <w:t>DOI:</w:t>
      </w:r>
      <w:r w:rsidRPr="00F4364D">
        <w:rPr>
          <w:rFonts w:ascii="Arial" w:hAnsi="Arial" w:cs="Arial"/>
          <w:color w:val="000000" w:themeColor="text1"/>
          <w:sz w:val="24"/>
          <w:szCs w:val="24"/>
        </w:rPr>
        <w:t xml:space="preserve"> 10.1203/00006450-1989050000-00004</w:t>
      </w:r>
      <w:r w:rsidRPr="00F4364D">
        <w:rPr>
          <w:rStyle w:val="apple-converted-space"/>
          <w:rFonts w:ascii="Arial" w:hAnsi="Arial" w:cs="Arial"/>
          <w:color w:val="000000" w:themeColor="text1"/>
          <w:sz w:val="24"/>
          <w:szCs w:val="24"/>
        </w:rPr>
        <w:t> </w:t>
      </w:r>
    </w:p>
    <w:p w14:paraId="01C80B96" w14:textId="77777777" w:rsidR="00F334D4" w:rsidRPr="00F4364D" w:rsidRDefault="00F334D4" w:rsidP="00F334D4">
      <w:pPr>
        <w:spacing w:line="480" w:lineRule="auto"/>
        <w:jc w:val="both"/>
        <w:rPr>
          <w:rFonts w:ascii="Arial" w:hAnsi="Arial" w:cs="Arial"/>
          <w:color w:val="000000" w:themeColor="text1"/>
          <w:sz w:val="24"/>
          <w:szCs w:val="24"/>
        </w:rPr>
      </w:pPr>
    </w:p>
    <w:p w14:paraId="12FA956B" w14:textId="41A9338E" w:rsidR="00362AA3" w:rsidRPr="00F4364D" w:rsidRDefault="00362AA3" w:rsidP="00F334D4">
      <w:pPr>
        <w:spacing w:line="480" w:lineRule="auto"/>
        <w:jc w:val="both"/>
        <w:rPr>
          <w:rFonts w:ascii="Arial" w:hAnsi="Arial" w:cs="Arial"/>
          <w:color w:val="000000" w:themeColor="text1"/>
          <w:sz w:val="24"/>
          <w:szCs w:val="24"/>
        </w:rPr>
      </w:pPr>
      <w:r w:rsidRPr="00F4364D">
        <w:rPr>
          <w:rFonts w:ascii="Arial" w:hAnsi="Arial" w:cs="Arial"/>
          <w:color w:val="000000" w:themeColor="text1"/>
          <w:sz w:val="24"/>
          <w:szCs w:val="24"/>
        </w:rPr>
        <w:t>Azzopard</w:t>
      </w:r>
      <w:r w:rsidR="00F4364D">
        <w:rPr>
          <w:rFonts w:ascii="Arial" w:hAnsi="Arial" w:cs="Arial"/>
          <w:color w:val="000000" w:themeColor="text1"/>
          <w:sz w:val="24"/>
          <w:szCs w:val="24"/>
        </w:rPr>
        <w:t>i,</w:t>
      </w:r>
      <w:r w:rsidRPr="00F4364D">
        <w:rPr>
          <w:rFonts w:ascii="Arial" w:hAnsi="Arial" w:cs="Arial"/>
          <w:color w:val="000000" w:themeColor="text1"/>
          <w:sz w:val="24"/>
          <w:szCs w:val="24"/>
        </w:rPr>
        <w:t xml:space="preserve"> D</w:t>
      </w:r>
      <w:r w:rsidR="00F4364D">
        <w:rPr>
          <w:rFonts w:ascii="Arial" w:hAnsi="Arial" w:cs="Arial"/>
          <w:color w:val="000000" w:themeColor="text1"/>
          <w:sz w:val="24"/>
          <w:szCs w:val="24"/>
        </w:rPr>
        <w:t>.</w:t>
      </w:r>
      <w:r w:rsidRPr="00F4364D">
        <w:rPr>
          <w:rFonts w:ascii="Arial" w:hAnsi="Arial" w:cs="Arial"/>
          <w:color w:val="000000" w:themeColor="text1"/>
          <w:sz w:val="24"/>
          <w:szCs w:val="24"/>
        </w:rPr>
        <w:t>, Strohm</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B</w:t>
      </w:r>
      <w:r w:rsidR="00F4364D">
        <w:rPr>
          <w:rFonts w:ascii="Arial" w:hAnsi="Arial" w:cs="Arial"/>
          <w:color w:val="000000" w:themeColor="text1"/>
          <w:sz w:val="24"/>
          <w:szCs w:val="24"/>
        </w:rPr>
        <w:t>.</w:t>
      </w:r>
      <w:r w:rsidRPr="00F4364D">
        <w:rPr>
          <w:rFonts w:ascii="Arial" w:hAnsi="Arial" w:cs="Arial"/>
          <w:color w:val="000000" w:themeColor="text1"/>
          <w:sz w:val="24"/>
          <w:szCs w:val="24"/>
        </w:rPr>
        <w:t>, Edwards</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D</w:t>
      </w:r>
      <w:r w:rsidR="00F4364D">
        <w:rPr>
          <w:rFonts w:ascii="Arial" w:hAnsi="Arial" w:cs="Arial"/>
          <w:color w:val="000000" w:themeColor="text1"/>
          <w:sz w:val="24"/>
          <w:szCs w:val="24"/>
        </w:rPr>
        <w:t>.</w:t>
      </w:r>
      <w:r w:rsidRPr="00F4364D">
        <w:rPr>
          <w:rFonts w:ascii="Arial" w:hAnsi="Arial" w:cs="Arial"/>
          <w:color w:val="000000" w:themeColor="text1"/>
          <w:sz w:val="24"/>
          <w:szCs w:val="24"/>
        </w:rPr>
        <w:t>, Dyet</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L</w:t>
      </w:r>
      <w:r w:rsidR="00F4364D">
        <w:rPr>
          <w:rFonts w:ascii="Arial" w:hAnsi="Arial" w:cs="Arial"/>
          <w:color w:val="000000" w:themeColor="text1"/>
          <w:sz w:val="24"/>
          <w:szCs w:val="24"/>
        </w:rPr>
        <w:t>.</w:t>
      </w:r>
      <w:r w:rsidRPr="00F4364D">
        <w:rPr>
          <w:rFonts w:ascii="Arial" w:hAnsi="Arial" w:cs="Arial"/>
          <w:color w:val="000000" w:themeColor="text1"/>
          <w:sz w:val="24"/>
          <w:szCs w:val="24"/>
        </w:rPr>
        <w:t>, Halliday</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H</w:t>
      </w:r>
      <w:r w:rsidR="00F4364D">
        <w:rPr>
          <w:rFonts w:ascii="Arial" w:hAnsi="Arial" w:cs="Arial"/>
          <w:color w:val="000000" w:themeColor="text1"/>
          <w:sz w:val="24"/>
          <w:szCs w:val="24"/>
        </w:rPr>
        <w:t>.</w:t>
      </w:r>
      <w:r w:rsidRPr="00F4364D">
        <w:rPr>
          <w:rFonts w:ascii="Arial" w:hAnsi="Arial" w:cs="Arial"/>
          <w:color w:val="000000" w:themeColor="text1"/>
          <w:sz w:val="24"/>
          <w:szCs w:val="24"/>
        </w:rPr>
        <w:t>, Juszczak, Kapellou</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O</w:t>
      </w:r>
      <w:r w:rsidR="00F4364D">
        <w:rPr>
          <w:rFonts w:ascii="Arial" w:hAnsi="Arial" w:cs="Arial"/>
          <w:color w:val="000000" w:themeColor="text1"/>
          <w:sz w:val="24"/>
          <w:szCs w:val="24"/>
        </w:rPr>
        <w:t>.</w:t>
      </w:r>
      <w:r w:rsidRPr="00F4364D">
        <w:rPr>
          <w:rFonts w:ascii="Arial" w:hAnsi="Arial" w:cs="Arial"/>
          <w:color w:val="000000" w:themeColor="text1"/>
          <w:sz w:val="24"/>
          <w:szCs w:val="24"/>
        </w:rPr>
        <w:t>, Levene</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M</w:t>
      </w:r>
      <w:r w:rsidR="00F4364D">
        <w:rPr>
          <w:rFonts w:ascii="Arial" w:hAnsi="Arial" w:cs="Arial"/>
          <w:color w:val="000000" w:themeColor="text1"/>
          <w:sz w:val="24"/>
          <w:szCs w:val="24"/>
        </w:rPr>
        <w:t>.</w:t>
      </w:r>
      <w:r w:rsidRPr="00F4364D">
        <w:rPr>
          <w:rFonts w:ascii="Arial" w:hAnsi="Arial" w:cs="Arial"/>
          <w:color w:val="000000" w:themeColor="text1"/>
          <w:sz w:val="24"/>
          <w:szCs w:val="24"/>
        </w:rPr>
        <w:t>, Marlow</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N</w:t>
      </w:r>
      <w:r w:rsidR="00F4364D">
        <w:rPr>
          <w:rFonts w:ascii="Arial" w:hAnsi="Arial" w:cs="Arial"/>
          <w:color w:val="000000" w:themeColor="text1"/>
          <w:sz w:val="24"/>
          <w:szCs w:val="24"/>
        </w:rPr>
        <w:t>.</w:t>
      </w:r>
      <w:r w:rsidRPr="00F4364D">
        <w:rPr>
          <w:rFonts w:ascii="Arial" w:hAnsi="Arial" w:cs="Arial"/>
          <w:color w:val="000000" w:themeColor="text1"/>
          <w:sz w:val="24"/>
          <w:szCs w:val="24"/>
        </w:rPr>
        <w:t>, Porter</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E</w:t>
      </w:r>
      <w:r w:rsidR="00F4364D">
        <w:rPr>
          <w:rFonts w:ascii="Arial" w:hAnsi="Arial" w:cs="Arial"/>
          <w:color w:val="000000" w:themeColor="text1"/>
          <w:sz w:val="24"/>
          <w:szCs w:val="24"/>
        </w:rPr>
        <w:t>.</w:t>
      </w:r>
      <w:r w:rsidRPr="00F4364D">
        <w:rPr>
          <w:rFonts w:ascii="Arial" w:hAnsi="Arial" w:cs="Arial"/>
          <w:color w:val="000000" w:themeColor="text1"/>
          <w:sz w:val="24"/>
          <w:szCs w:val="24"/>
        </w:rPr>
        <w:t>, Thoresen</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M</w:t>
      </w:r>
      <w:r w:rsidR="00F4364D">
        <w:rPr>
          <w:rFonts w:ascii="Arial" w:hAnsi="Arial" w:cs="Arial"/>
          <w:color w:val="000000" w:themeColor="text1"/>
          <w:sz w:val="24"/>
          <w:szCs w:val="24"/>
        </w:rPr>
        <w:t>.</w:t>
      </w:r>
      <w:r w:rsidRPr="00F4364D">
        <w:rPr>
          <w:rFonts w:ascii="Arial" w:hAnsi="Arial" w:cs="Arial"/>
          <w:color w:val="000000" w:themeColor="text1"/>
          <w:sz w:val="24"/>
          <w:szCs w:val="24"/>
        </w:rPr>
        <w:t>, Whitelaw</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A</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Brocklehurst</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P</w:t>
      </w:r>
      <w:r w:rsidR="00F4364D">
        <w:rPr>
          <w:rFonts w:ascii="Arial" w:hAnsi="Arial" w:cs="Arial"/>
          <w:color w:val="000000" w:themeColor="text1"/>
          <w:sz w:val="24"/>
          <w:szCs w:val="24"/>
        </w:rPr>
        <w:t xml:space="preserve">., </w:t>
      </w:r>
      <w:r w:rsidRPr="00F4364D">
        <w:rPr>
          <w:rFonts w:ascii="Arial" w:hAnsi="Arial" w:cs="Arial"/>
          <w:color w:val="000000" w:themeColor="text1"/>
          <w:sz w:val="24"/>
          <w:szCs w:val="24"/>
        </w:rPr>
        <w:t>2009</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Moderate Hypothermia to Treat Perinatal Asphyxial Encephalopathy. The New England Journal of Medicine</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w:t>
      </w:r>
      <w:r w:rsidR="00F4364D">
        <w:rPr>
          <w:rFonts w:ascii="Arial" w:hAnsi="Arial" w:cs="Arial"/>
          <w:color w:val="000000" w:themeColor="text1"/>
          <w:sz w:val="24"/>
          <w:szCs w:val="24"/>
        </w:rPr>
        <w:t xml:space="preserve">361, </w:t>
      </w:r>
      <w:r w:rsidRPr="00F4364D">
        <w:rPr>
          <w:rFonts w:ascii="Arial" w:hAnsi="Arial" w:cs="Arial"/>
          <w:color w:val="000000" w:themeColor="text1"/>
          <w:sz w:val="24"/>
          <w:szCs w:val="24"/>
        </w:rPr>
        <w:t>1349-58.</w:t>
      </w:r>
    </w:p>
    <w:p w14:paraId="3242E810" w14:textId="77777777" w:rsidR="00362AA3" w:rsidRPr="00F4364D" w:rsidRDefault="00362AA3" w:rsidP="00F334D4">
      <w:pPr>
        <w:spacing w:line="480" w:lineRule="auto"/>
        <w:jc w:val="both"/>
        <w:rPr>
          <w:rFonts w:ascii="Arial" w:hAnsi="Arial" w:cs="Arial"/>
          <w:color w:val="000000" w:themeColor="text1"/>
          <w:sz w:val="24"/>
          <w:szCs w:val="24"/>
        </w:rPr>
      </w:pPr>
    </w:p>
    <w:p w14:paraId="4BCD7E83" w14:textId="789D10A1" w:rsidR="00362AA3" w:rsidRPr="00F4364D" w:rsidRDefault="00362AA3" w:rsidP="00F334D4">
      <w:pPr>
        <w:spacing w:line="480" w:lineRule="auto"/>
        <w:jc w:val="both"/>
        <w:rPr>
          <w:rFonts w:ascii="Arial" w:hAnsi="Arial" w:cs="Arial"/>
          <w:color w:val="000000" w:themeColor="text1"/>
          <w:sz w:val="24"/>
          <w:szCs w:val="24"/>
        </w:rPr>
      </w:pPr>
      <w:r w:rsidRPr="00F4364D">
        <w:rPr>
          <w:rFonts w:ascii="Arial" w:hAnsi="Arial" w:cs="Arial"/>
          <w:color w:val="000000" w:themeColor="text1"/>
          <w:sz w:val="24"/>
          <w:szCs w:val="24"/>
        </w:rPr>
        <w:t>Bennet</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L</w:t>
      </w:r>
      <w:r w:rsidR="00F4364D">
        <w:rPr>
          <w:rFonts w:ascii="Arial" w:hAnsi="Arial" w:cs="Arial"/>
          <w:color w:val="000000" w:themeColor="text1"/>
          <w:sz w:val="24"/>
          <w:szCs w:val="24"/>
        </w:rPr>
        <w:t>.</w:t>
      </w:r>
      <w:r w:rsidRPr="00F4364D">
        <w:rPr>
          <w:rFonts w:ascii="Arial" w:hAnsi="Arial" w:cs="Arial"/>
          <w:color w:val="000000" w:themeColor="text1"/>
          <w:sz w:val="24"/>
          <w:szCs w:val="24"/>
        </w:rPr>
        <w:t>, Westgate</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J</w:t>
      </w:r>
      <w:r w:rsidR="00F4364D">
        <w:rPr>
          <w:rFonts w:ascii="Arial" w:hAnsi="Arial" w:cs="Arial"/>
          <w:color w:val="000000" w:themeColor="text1"/>
          <w:sz w:val="24"/>
          <w:szCs w:val="24"/>
        </w:rPr>
        <w:t>.</w:t>
      </w:r>
      <w:r w:rsidRPr="00F4364D">
        <w:rPr>
          <w:rFonts w:ascii="Arial" w:hAnsi="Arial" w:cs="Arial"/>
          <w:color w:val="000000" w:themeColor="text1"/>
          <w:sz w:val="24"/>
          <w:szCs w:val="24"/>
        </w:rPr>
        <w:t>, Gluckman</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P</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Gunn</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A</w:t>
      </w:r>
      <w:r w:rsidR="00F4364D">
        <w:rPr>
          <w:rFonts w:ascii="Arial" w:hAnsi="Arial" w:cs="Arial"/>
          <w:color w:val="000000" w:themeColor="text1"/>
          <w:sz w:val="24"/>
          <w:szCs w:val="24"/>
        </w:rPr>
        <w:t>., 2009.</w:t>
      </w:r>
      <w:r w:rsidRPr="00F4364D">
        <w:rPr>
          <w:rFonts w:ascii="Arial" w:hAnsi="Arial" w:cs="Arial"/>
          <w:color w:val="000000" w:themeColor="text1"/>
          <w:sz w:val="24"/>
          <w:szCs w:val="24"/>
        </w:rPr>
        <w:t xml:space="preserve"> Pathophysiology of asphyxia IN: Levene M and Chervenok F (Eds) Fetal and Neonatal Neurology and Neurosurgery (4</w:t>
      </w:r>
      <w:r w:rsidRPr="00F4364D">
        <w:rPr>
          <w:rFonts w:ascii="Arial" w:hAnsi="Arial" w:cs="Arial"/>
          <w:color w:val="000000" w:themeColor="text1"/>
          <w:sz w:val="24"/>
          <w:szCs w:val="24"/>
          <w:vertAlign w:val="superscript"/>
        </w:rPr>
        <w:t>th</w:t>
      </w:r>
      <w:r w:rsidRPr="00F4364D">
        <w:rPr>
          <w:rFonts w:ascii="Arial" w:hAnsi="Arial" w:cs="Arial"/>
          <w:color w:val="000000" w:themeColor="text1"/>
          <w:sz w:val="24"/>
          <w:szCs w:val="24"/>
        </w:rPr>
        <w:t xml:space="preserve"> Edition). New York: Churchill Livingstone 473-490</w:t>
      </w:r>
      <w:r w:rsidR="00F4364D">
        <w:rPr>
          <w:rFonts w:ascii="Arial" w:hAnsi="Arial" w:cs="Arial"/>
          <w:color w:val="000000" w:themeColor="text1"/>
          <w:sz w:val="24"/>
          <w:szCs w:val="24"/>
        </w:rPr>
        <w:t>.</w:t>
      </w:r>
    </w:p>
    <w:p w14:paraId="257B331F" w14:textId="77777777" w:rsidR="00362AA3" w:rsidRPr="00F4364D" w:rsidRDefault="00362AA3" w:rsidP="00F334D4">
      <w:pPr>
        <w:spacing w:line="480" w:lineRule="auto"/>
        <w:jc w:val="both"/>
        <w:rPr>
          <w:rFonts w:ascii="Arial" w:hAnsi="Arial" w:cs="Arial"/>
          <w:color w:val="000000" w:themeColor="text1"/>
          <w:sz w:val="24"/>
          <w:szCs w:val="24"/>
        </w:rPr>
      </w:pPr>
    </w:p>
    <w:p w14:paraId="0264E357" w14:textId="3011FDD8" w:rsidR="00362AA3" w:rsidRPr="00F4364D" w:rsidRDefault="00362AA3" w:rsidP="00F334D4">
      <w:pPr>
        <w:spacing w:line="480" w:lineRule="auto"/>
        <w:jc w:val="both"/>
        <w:rPr>
          <w:rFonts w:ascii="Arial" w:hAnsi="Arial" w:cs="Arial"/>
          <w:color w:val="000000" w:themeColor="text1"/>
          <w:sz w:val="24"/>
          <w:szCs w:val="24"/>
        </w:rPr>
      </w:pPr>
      <w:r w:rsidRPr="00F4364D">
        <w:rPr>
          <w:rFonts w:ascii="Arial" w:hAnsi="Arial" w:cs="Arial"/>
          <w:color w:val="000000" w:themeColor="text1"/>
          <w:sz w:val="24"/>
          <w:szCs w:val="24"/>
        </w:rPr>
        <w:lastRenderedPageBreak/>
        <w:t>Bryce</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J</w:t>
      </w:r>
      <w:r w:rsidR="00F4364D">
        <w:rPr>
          <w:rFonts w:ascii="Arial" w:hAnsi="Arial" w:cs="Arial"/>
          <w:color w:val="000000" w:themeColor="text1"/>
          <w:sz w:val="24"/>
          <w:szCs w:val="24"/>
        </w:rPr>
        <w:t>.</w:t>
      </w:r>
      <w:r w:rsidRPr="00F4364D">
        <w:rPr>
          <w:rFonts w:ascii="Arial" w:hAnsi="Arial" w:cs="Arial"/>
          <w:color w:val="000000" w:themeColor="text1"/>
          <w:sz w:val="24"/>
          <w:szCs w:val="24"/>
        </w:rPr>
        <w:t>, Boschi-Pinto</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C</w:t>
      </w:r>
      <w:r w:rsidR="00F4364D">
        <w:rPr>
          <w:rFonts w:ascii="Arial" w:hAnsi="Arial" w:cs="Arial"/>
          <w:color w:val="000000" w:themeColor="text1"/>
          <w:sz w:val="24"/>
          <w:szCs w:val="24"/>
        </w:rPr>
        <w:t xml:space="preserve">., </w:t>
      </w:r>
      <w:r w:rsidRPr="00F4364D">
        <w:rPr>
          <w:rFonts w:ascii="Arial" w:hAnsi="Arial" w:cs="Arial"/>
          <w:color w:val="000000" w:themeColor="text1"/>
          <w:sz w:val="24"/>
          <w:szCs w:val="24"/>
        </w:rPr>
        <w:t>Shibuya</w:t>
      </w:r>
      <w:r w:rsidR="00F4364D">
        <w:rPr>
          <w:rFonts w:ascii="Arial" w:hAnsi="Arial" w:cs="Arial"/>
          <w:color w:val="000000" w:themeColor="text1"/>
          <w:sz w:val="24"/>
          <w:szCs w:val="24"/>
        </w:rPr>
        <w:t>,</w:t>
      </w:r>
      <w:r w:rsidRPr="00F4364D">
        <w:rPr>
          <w:rFonts w:ascii="Arial" w:hAnsi="Arial" w:cs="Arial"/>
          <w:color w:val="000000" w:themeColor="text1"/>
          <w:sz w:val="24"/>
          <w:szCs w:val="24"/>
        </w:rPr>
        <w:t xml:space="preserve"> K</w:t>
      </w:r>
      <w:r w:rsidR="00F4364D">
        <w:rPr>
          <w:rFonts w:ascii="Arial" w:hAnsi="Arial" w:cs="Arial"/>
          <w:color w:val="000000" w:themeColor="text1"/>
          <w:sz w:val="24"/>
          <w:szCs w:val="24"/>
        </w:rPr>
        <w:t>., 2005.</w:t>
      </w:r>
      <w:r w:rsidRPr="00F4364D">
        <w:rPr>
          <w:rFonts w:ascii="Arial" w:hAnsi="Arial" w:cs="Arial"/>
          <w:color w:val="000000" w:themeColor="text1"/>
          <w:sz w:val="24"/>
          <w:szCs w:val="24"/>
        </w:rPr>
        <w:t xml:space="preserve"> WHO estimates the causes of death in children. </w:t>
      </w:r>
      <w:r w:rsidR="00F4364D">
        <w:rPr>
          <w:rFonts w:ascii="Arial" w:hAnsi="Arial" w:cs="Arial"/>
          <w:color w:val="000000" w:themeColor="text1"/>
          <w:sz w:val="24"/>
          <w:szCs w:val="24"/>
        </w:rPr>
        <w:t>The Lancet. 365 (9465),</w:t>
      </w:r>
      <w:r w:rsidRPr="00F4364D">
        <w:rPr>
          <w:rFonts w:ascii="Arial" w:hAnsi="Arial" w:cs="Arial"/>
          <w:color w:val="000000" w:themeColor="text1"/>
          <w:sz w:val="24"/>
          <w:szCs w:val="24"/>
        </w:rPr>
        <w:t xml:space="preserve"> 1147-1152</w:t>
      </w:r>
    </w:p>
    <w:p w14:paraId="35B10331" w14:textId="77777777" w:rsidR="00FC08A9" w:rsidRPr="00F4364D" w:rsidRDefault="00FC08A9" w:rsidP="00F334D4">
      <w:pPr>
        <w:spacing w:line="480" w:lineRule="auto"/>
        <w:jc w:val="both"/>
        <w:rPr>
          <w:rFonts w:ascii="Arial" w:hAnsi="Arial" w:cs="Arial"/>
          <w:color w:val="000000" w:themeColor="text1"/>
          <w:sz w:val="24"/>
          <w:szCs w:val="24"/>
        </w:rPr>
      </w:pPr>
    </w:p>
    <w:p w14:paraId="50AB40AB" w14:textId="38A87944" w:rsidR="00FC08A9" w:rsidRPr="00F4364D" w:rsidRDefault="00FC08A9" w:rsidP="00F334D4">
      <w:pPr>
        <w:spacing w:line="480" w:lineRule="auto"/>
        <w:jc w:val="both"/>
        <w:rPr>
          <w:rFonts w:ascii="Arial" w:hAnsi="Arial" w:cs="Arial"/>
          <w:color w:val="000000" w:themeColor="text1"/>
          <w:sz w:val="24"/>
          <w:szCs w:val="24"/>
        </w:rPr>
      </w:pPr>
      <w:r w:rsidRPr="00F4364D">
        <w:rPr>
          <w:rFonts w:ascii="Arial" w:hAnsi="Arial" w:cs="Arial"/>
          <w:color w:val="000000" w:themeColor="text1"/>
          <w:sz w:val="24"/>
          <w:szCs w:val="24"/>
        </w:rPr>
        <w:t xml:space="preserve">Burnsed, J., Zaneli, S., 2017. Neonatal therapeutic </w:t>
      </w:r>
      <w:r w:rsidR="00FA1D0E" w:rsidRPr="00F4364D">
        <w:rPr>
          <w:rFonts w:ascii="Arial" w:hAnsi="Arial" w:cs="Arial"/>
          <w:color w:val="000000" w:themeColor="text1"/>
          <w:sz w:val="24"/>
          <w:szCs w:val="24"/>
        </w:rPr>
        <w:t>hypothermia</w:t>
      </w:r>
      <w:r w:rsidRPr="00F4364D">
        <w:rPr>
          <w:rFonts w:ascii="Arial" w:hAnsi="Arial" w:cs="Arial"/>
          <w:color w:val="000000" w:themeColor="text1"/>
          <w:sz w:val="24"/>
          <w:szCs w:val="24"/>
        </w:rPr>
        <w:t xml:space="preserve"> outside of standard guidelines: a survey of US neonatologists. Acta Paediatricia. 106, 1772-1779.</w:t>
      </w:r>
    </w:p>
    <w:p w14:paraId="72712925" w14:textId="77777777" w:rsidR="00F334D4" w:rsidRPr="00F4364D" w:rsidRDefault="00F334D4" w:rsidP="00F334D4">
      <w:pPr>
        <w:spacing w:line="480" w:lineRule="auto"/>
        <w:rPr>
          <w:rFonts w:ascii="Arial" w:hAnsi="Arial" w:cs="Arial"/>
          <w:color w:val="000000" w:themeColor="text1"/>
          <w:sz w:val="24"/>
          <w:szCs w:val="24"/>
        </w:rPr>
      </w:pPr>
    </w:p>
    <w:p w14:paraId="474C8431" w14:textId="77777777" w:rsidR="00720CF0" w:rsidRPr="00765501" w:rsidRDefault="00720CF0" w:rsidP="00F334D4">
      <w:pPr>
        <w:spacing w:line="480" w:lineRule="auto"/>
        <w:rPr>
          <w:rFonts w:ascii="Arial" w:hAnsi="Arial" w:cs="Arial"/>
          <w:color w:val="000000" w:themeColor="text1"/>
          <w:sz w:val="24"/>
          <w:szCs w:val="24"/>
        </w:rPr>
      </w:pPr>
      <w:r w:rsidRPr="00765501">
        <w:rPr>
          <w:rFonts w:ascii="Arial" w:hAnsi="Arial" w:cs="Arial"/>
          <w:color w:val="000000" w:themeColor="text1"/>
          <w:sz w:val="24"/>
          <w:szCs w:val="24"/>
        </w:rPr>
        <w:t xml:space="preserve">Centre for Evidence Based Management, 2017. Critical Appraisal of a Case Study (CEBMa) </w:t>
      </w:r>
      <w:hyperlink r:id="rId9" w:history="1">
        <w:r w:rsidRPr="00765501">
          <w:rPr>
            <w:rStyle w:val="Hyperlink"/>
            <w:rFonts w:ascii="Arial" w:hAnsi="Arial" w:cs="Arial"/>
            <w:color w:val="000000" w:themeColor="text1"/>
            <w:sz w:val="24"/>
            <w:szCs w:val="24"/>
            <w:u w:val="none"/>
          </w:rPr>
          <w:t>https://www.cebma.org/wp-content/uploads/Critical-Appraisal-Questions-for-a-Case-Study.pdf</w:t>
        </w:r>
      </w:hyperlink>
      <w:r w:rsidRPr="00765501">
        <w:rPr>
          <w:rFonts w:ascii="Arial" w:hAnsi="Arial" w:cs="Arial"/>
          <w:color w:val="000000" w:themeColor="text1"/>
          <w:sz w:val="24"/>
          <w:szCs w:val="24"/>
        </w:rPr>
        <w:t xml:space="preserve"> (accessed 01 February 2018).</w:t>
      </w:r>
    </w:p>
    <w:p w14:paraId="0D24FB2F" w14:textId="77777777" w:rsidR="00720CF0" w:rsidRPr="00765501" w:rsidRDefault="00720CF0" w:rsidP="00F334D4">
      <w:pPr>
        <w:spacing w:line="480" w:lineRule="auto"/>
        <w:rPr>
          <w:rFonts w:ascii="Arial" w:hAnsi="Arial" w:cs="Arial"/>
          <w:color w:val="000000" w:themeColor="text1"/>
          <w:sz w:val="24"/>
          <w:szCs w:val="24"/>
        </w:rPr>
      </w:pPr>
    </w:p>
    <w:p w14:paraId="05CAF261" w14:textId="77777777" w:rsidR="00384B8E" w:rsidRPr="00765501" w:rsidRDefault="00384B8E" w:rsidP="00F334D4">
      <w:pPr>
        <w:spacing w:line="480" w:lineRule="auto"/>
        <w:rPr>
          <w:rFonts w:ascii="Arial" w:hAnsi="Arial" w:cs="Arial"/>
          <w:color w:val="000000" w:themeColor="text1"/>
          <w:sz w:val="24"/>
          <w:szCs w:val="24"/>
        </w:rPr>
      </w:pPr>
      <w:r w:rsidRPr="00765501">
        <w:rPr>
          <w:rFonts w:ascii="Arial" w:hAnsi="Arial" w:cs="Arial"/>
          <w:color w:val="000000" w:themeColor="text1"/>
          <w:sz w:val="24"/>
          <w:szCs w:val="24"/>
        </w:rPr>
        <w:t xml:space="preserve">Critical Appraisal Skills Programme, 2017a. CASP Randomised Control Trial Checklist. </w:t>
      </w:r>
      <w:hyperlink r:id="rId10" w:history="1">
        <w:r w:rsidRPr="00765501">
          <w:rPr>
            <w:rStyle w:val="Hyperlink"/>
            <w:rFonts w:ascii="Arial" w:hAnsi="Arial" w:cs="Arial"/>
            <w:color w:val="000000" w:themeColor="text1"/>
            <w:sz w:val="24"/>
            <w:szCs w:val="24"/>
            <w:u w:val="none"/>
          </w:rPr>
          <w:t>http://www.casp-uk.net/casp-tools-checklists</w:t>
        </w:r>
      </w:hyperlink>
      <w:r w:rsidRPr="00765501">
        <w:rPr>
          <w:rFonts w:ascii="Arial" w:hAnsi="Arial" w:cs="Arial"/>
          <w:color w:val="000000" w:themeColor="text1"/>
          <w:sz w:val="24"/>
          <w:szCs w:val="24"/>
        </w:rPr>
        <w:t xml:space="preserve"> (accessed 01 February 2018).</w:t>
      </w:r>
    </w:p>
    <w:p w14:paraId="7A445E5C" w14:textId="77777777" w:rsidR="00F334D4" w:rsidRPr="00765501" w:rsidRDefault="00F334D4" w:rsidP="00F334D4">
      <w:pPr>
        <w:spacing w:line="480" w:lineRule="auto"/>
        <w:rPr>
          <w:rFonts w:ascii="Arial" w:hAnsi="Arial" w:cs="Arial"/>
          <w:color w:val="000000" w:themeColor="text1"/>
          <w:sz w:val="24"/>
          <w:szCs w:val="24"/>
        </w:rPr>
      </w:pPr>
    </w:p>
    <w:p w14:paraId="55C12896" w14:textId="77777777" w:rsidR="00384B8E" w:rsidRPr="00765501" w:rsidRDefault="00384B8E" w:rsidP="00F334D4">
      <w:pPr>
        <w:spacing w:line="480" w:lineRule="auto"/>
        <w:rPr>
          <w:rFonts w:ascii="Arial" w:hAnsi="Arial" w:cs="Arial"/>
          <w:color w:val="000000" w:themeColor="text1"/>
          <w:sz w:val="24"/>
          <w:szCs w:val="24"/>
        </w:rPr>
      </w:pPr>
      <w:r w:rsidRPr="00765501">
        <w:rPr>
          <w:rFonts w:ascii="Arial" w:hAnsi="Arial" w:cs="Arial"/>
          <w:color w:val="000000" w:themeColor="text1"/>
          <w:sz w:val="24"/>
          <w:szCs w:val="24"/>
        </w:rPr>
        <w:t xml:space="preserve">Critical Appraisal Skills Programme, 2017b. CASP Cohort Checklist. </w:t>
      </w:r>
      <w:hyperlink r:id="rId11" w:history="1">
        <w:r w:rsidRPr="00765501">
          <w:rPr>
            <w:rStyle w:val="Hyperlink"/>
            <w:rFonts w:ascii="Arial" w:hAnsi="Arial" w:cs="Arial"/>
            <w:color w:val="000000" w:themeColor="text1"/>
            <w:sz w:val="24"/>
            <w:szCs w:val="24"/>
            <w:u w:val="none"/>
          </w:rPr>
          <w:t>http://www.casp-uk.net/casp-tools-checklists</w:t>
        </w:r>
      </w:hyperlink>
      <w:r w:rsidRPr="00765501">
        <w:rPr>
          <w:rFonts w:ascii="Arial" w:hAnsi="Arial" w:cs="Arial"/>
          <w:color w:val="000000" w:themeColor="text1"/>
          <w:sz w:val="24"/>
          <w:szCs w:val="24"/>
        </w:rPr>
        <w:t xml:space="preserve"> (accessed 01 February 2018).</w:t>
      </w:r>
    </w:p>
    <w:p w14:paraId="7372211F" w14:textId="77777777" w:rsidR="00362AA3" w:rsidRPr="00765501" w:rsidRDefault="00362AA3" w:rsidP="00F334D4">
      <w:pPr>
        <w:spacing w:after="0" w:line="480" w:lineRule="auto"/>
        <w:jc w:val="both"/>
        <w:rPr>
          <w:rFonts w:ascii="Arial" w:hAnsi="Arial" w:cs="Arial"/>
          <w:color w:val="000000" w:themeColor="text1"/>
          <w:sz w:val="24"/>
          <w:szCs w:val="24"/>
          <w:shd w:val="clear" w:color="auto" w:fill="FFFFFF"/>
        </w:rPr>
      </w:pPr>
    </w:p>
    <w:p w14:paraId="7F32F002" w14:textId="2C2A5660" w:rsidR="00362AA3" w:rsidRPr="00765501" w:rsidRDefault="00362AA3" w:rsidP="00F334D4">
      <w:pPr>
        <w:shd w:val="clear" w:color="auto" w:fill="FFFFFF"/>
        <w:spacing w:line="480" w:lineRule="auto"/>
        <w:rPr>
          <w:rFonts w:ascii="Arial" w:hAnsi="Arial" w:cs="Arial"/>
          <w:color w:val="000000" w:themeColor="text1"/>
          <w:sz w:val="24"/>
          <w:szCs w:val="24"/>
          <w:shd w:val="clear" w:color="auto" w:fill="FFFFFF"/>
        </w:rPr>
      </w:pPr>
      <w:r w:rsidRPr="00F4364D">
        <w:rPr>
          <w:rFonts w:ascii="Arial" w:hAnsi="Arial" w:cs="Arial"/>
          <w:color w:val="000000" w:themeColor="text1"/>
          <w:sz w:val="24"/>
          <w:szCs w:val="24"/>
          <w:shd w:val="clear" w:color="auto" w:fill="FFFFFF"/>
        </w:rPr>
        <w:t>Davidson</w:t>
      </w:r>
      <w:r w:rsidR="00F4364D">
        <w:rPr>
          <w:rFonts w:ascii="Arial" w:hAnsi="Arial" w:cs="Arial"/>
          <w:color w:val="000000" w:themeColor="text1"/>
          <w:sz w:val="24"/>
          <w:szCs w:val="24"/>
          <w:shd w:val="clear" w:color="auto" w:fill="FFFFFF"/>
        </w:rPr>
        <w:t>,</w:t>
      </w:r>
      <w:r w:rsidRPr="00F4364D">
        <w:rPr>
          <w:rFonts w:ascii="Arial" w:hAnsi="Arial" w:cs="Arial"/>
          <w:color w:val="000000" w:themeColor="text1"/>
          <w:sz w:val="24"/>
          <w:szCs w:val="24"/>
          <w:shd w:val="clear" w:color="auto" w:fill="FFFFFF"/>
        </w:rPr>
        <w:t xml:space="preserve"> J</w:t>
      </w:r>
      <w:r w:rsidR="00F4364D">
        <w:rPr>
          <w:rFonts w:ascii="Arial" w:hAnsi="Arial" w:cs="Arial"/>
          <w:color w:val="000000" w:themeColor="text1"/>
          <w:sz w:val="24"/>
          <w:szCs w:val="24"/>
          <w:shd w:val="clear" w:color="auto" w:fill="FFFFFF"/>
        </w:rPr>
        <w:t>.</w:t>
      </w:r>
      <w:r w:rsidRPr="00F4364D">
        <w:rPr>
          <w:rFonts w:ascii="Arial" w:hAnsi="Arial" w:cs="Arial"/>
          <w:color w:val="000000" w:themeColor="text1"/>
          <w:sz w:val="24"/>
          <w:szCs w:val="24"/>
          <w:shd w:val="clear" w:color="auto" w:fill="FFFFFF"/>
        </w:rPr>
        <w:t>, Wassink</w:t>
      </w:r>
      <w:r w:rsidR="00F4364D">
        <w:rPr>
          <w:rFonts w:ascii="Arial" w:hAnsi="Arial" w:cs="Arial"/>
          <w:color w:val="000000" w:themeColor="text1"/>
          <w:sz w:val="24"/>
          <w:szCs w:val="24"/>
          <w:shd w:val="clear" w:color="auto" w:fill="FFFFFF"/>
        </w:rPr>
        <w:t>,</w:t>
      </w:r>
      <w:r w:rsidRPr="00F4364D">
        <w:rPr>
          <w:rFonts w:ascii="Arial" w:hAnsi="Arial" w:cs="Arial"/>
          <w:color w:val="000000" w:themeColor="text1"/>
          <w:sz w:val="24"/>
          <w:szCs w:val="24"/>
          <w:shd w:val="clear" w:color="auto" w:fill="FFFFFF"/>
        </w:rPr>
        <w:t xml:space="preserve"> G</w:t>
      </w:r>
      <w:r w:rsidR="00F4364D">
        <w:rPr>
          <w:rFonts w:ascii="Arial" w:hAnsi="Arial" w:cs="Arial"/>
          <w:color w:val="000000" w:themeColor="text1"/>
          <w:sz w:val="24"/>
          <w:szCs w:val="24"/>
          <w:shd w:val="clear" w:color="auto" w:fill="FFFFFF"/>
        </w:rPr>
        <w:t>.</w:t>
      </w:r>
      <w:r w:rsidRPr="00F4364D">
        <w:rPr>
          <w:rFonts w:ascii="Arial" w:hAnsi="Arial" w:cs="Arial"/>
          <w:color w:val="000000" w:themeColor="text1"/>
          <w:sz w:val="24"/>
          <w:szCs w:val="24"/>
          <w:shd w:val="clear" w:color="auto" w:fill="FFFFFF"/>
        </w:rPr>
        <w:t>, Van den Heuij</w:t>
      </w:r>
      <w:r w:rsidR="00F4364D">
        <w:rPr>
          <w:rFonts w:ascii="Arial" w:hAnsi="Arial" w:cs="Arial"/>
          <w:color w:val="000000" w:themeColor="text1"/>
          <w:sz w:val="24"/>
          <w:szCs w:val="24"/>
          <w:shd w:val="clear" w:color="auto" w:fill="FFFFFF"/>
        </w:rPr>
        <w:t>,</w:t>
      </w:r>
      <w:r w:rsidRPr="00F4364D">
        <w:rPr>
          <w:rFonts w:ascii="Arial" w:hAnsi="Arial" w:cs="Arial"/>
          <w:color w:val="000000" w:themeColor="text1"/>
          <w:sz w:val="24"/>
          <w:szCs w:val="24"/>
          <w:shd w:val="clear" w:color="auto" w:fill="FFFFFF"/>
        </w:rPr>
        <w:t xml:space="preserve"> L</w:t>
      </w:r>
      <w:r w:rsidR="00F4364D">
        <w:rPr>
          <w:rFonts w:ascii="Arial" w:hAnsi="Arial" w:cs="Arial"/>
          <w:color w:val="000000" w:themeColor="text1"/>
          <w:sz w:val="24"/>
          <w:szCs w:val="24"/>
          <w:shd w:val="clear" w:color="auto" w:fill="FFFFFF"/>
        </w:rPr>
        <w:t>.</w:t>
      </w:r>
      <w:r w:rsidRPr="00F4364D">
        <w:rPr>
          <w:rFonts w:ascii="Arial" w:hAnsi="Arial" w:cs="Arial"/>
          <w:color w:val="000000" w:themeColor="text1"/>
          <w:sz w:val="24"/>
          <w:szCs w:val="24"/>
          <w:shd w:val="clear" w:color="auto" w:fill="FFFFFF"/>
        </w:rPr>
        <w:t>, Bennet</w:t>
      </w:r>
      <w:r w:rsidR="00F4364D">
        <w:rPr>
          <w:rFonts w:ascii="Arial" w:hAnsi="Arial" w:cs="Arial"/>
          <w:color w:val="000000" w:themeColor="text1"/>
          <w:sz w:val="24"/>
          <w:szCs w:val="24"/>
          <w:shd w:val="clear" w:color="auto" w:fill="FFFFFF"/>
        </w:rPr>
        <w:t>,</w:t>
      </w:r>
      <w:r w:rsidRPr="00F4364D">
        <w:rPr>
          <w:rFonts w:ascii="Arial" w:hAnsi="Arial" w:cs="Arial"/>
          <w:color w:val="000000" w:themeColor="text1"/>
          <w:sz w:val="24"/>
          <w:szCs w:val="24"/>
          <w:shd w:val="clear" w:color="auto" w:fill="FFFFFF"/>
        </w:rPr>
        <w:t xml:space="preserve"> L</w:t>
      </w:r>
      <w:r w:rsidR="00F4364D">
        <w:rPr>
          <w:rFonts w:ascii="Arial" w:hAnsi="Arial" w:cs="Arial"/>
          <w:color w:val="000000" w:themeColor="text1"/>
          <w:sz w:val="24"/>
          <w:szCs w:val="24"/>
          <w:shd w:val="clear" w:color="auto" w:fill="FFFFFF"/>
        </w:rPr>
        <w:t>.,</w:t>
      </w:r>
      <w:r w:rsidRPr="00F4364D">
        <w:rPr>
          <w:rFonts w:ascii="Arial" w:hAnsi="Arial" w:cs="Arial"/>
          <w:color w:val="000000" w:themeColor="text1"/>
          <w:sz w:val="24"/>
          <w:szCs w:val="24"/>
          <w:shd w:val="clear" w:color="auto" w:fill="FFFFFF"/>
        </w:rPr>
        <w:t xml:space="preserve"> Gunn</w:t>
      </w:r>
      <w:r w:rsidR="00F4364D">
        <w:rPr>
          <w:rFonts w:ascii="Arial" w:hAnsi="Arial" w:cs="Arial"/>
          <w:color w:val="000000" w:themeColor="text1"/>
          <w:sz w:val="24"/>
          <w:szCs w:val="24"/>
          <w:shd w:val="clear" w:color="auto" w:fill="FFFFFF"/>
        </w:rPr>
        <w:t>,</w:t>
      </w:r>
      <w:r w:rsidRPr="00F4364D">
        <w:rPr>
          <w:rFonts w:ascii="Arial" w:hAnsi="Arial" w:cs="Arial"/>
          <w:color w:val="000000" w:themeColor="text1"/>
          <w:sz w:val="24"/>
          <w:szCs w:val="24"/>
          <w:shd w:val="clear" w:color="auto" w:fill="FFFFFF"/>
        </w:rPr>
        <w:t xml:space="preserve"> A</w:t>
      </w:r>
      <w:r w:rsidR="00F4364D">
        <w:rPr>
          <w:rFonts w:ascii="Arial" w:hAnsi="Arial" w:cs="Arial"/>
          <w:color w:val="000000" w:themeColor="text1"/>
          <w:sz w:val="24"/>
          <w:szCs w:val="24"/>
          <w:shd w:val="clear" w:color="auto" w:fill="FFFFFF"/>
        </w:rPr>
        <w:t>., 2015.</w:t>
      </w:r>
      <w:r w:rsidRPr="00F4364D">
        <w:rPr>
          <w:rFonts w:ascii="Arial" w:hAnsi="Arial" w:cs="Arial"/>
          <w:color w:val="000000" w:themeColor="text1"/>
          <w:sz w:val="24"/>
          <w:szCs w:val="24"/>
          <w:shd w:val="clear" w:color="auto" w:fill="FFFFFF"/>
        </w:rPr>
        <w:t xml:space="preserve"> </w:t>
      </w:r>
      <w:r w:rsidRPr="00765501">
        <w:rPr>
          <w:rFonts w:ascii="Arial" w:hAnsi="Arial" w:cs="Arial"/>
          <w:color w:val="000000" w:themeColor="text1"/>
          <w:sz w:val="24"/>
          <w:szCs w:val="24"/>
          <w:shd w:val="clear" w:color="auto" w:fill="FFFFFF"/>
        </w:rPr>
        <w:t xml:space="preserve">Therapeutic hypothermia for neonatal hypoxic – ischemic encephalopathy – where to from here? Frontiers in Neurology. Available from </w:t>
      </w:r>
      <w:hyperlink r:id="rId12" w:history="1">
        <w:r w:rsidRPr="00765501">
          <w:rPr>
            <w:rStyle w:val="Hyperlink"/>
            <w:rFonts w:ascii="Arial" w:hAnsi="Arial" w:cs="Arial"/>
            <w:color w:val="000000" w:themeColor="text1"/>
            <w:sz w:val="24"/>
            <w:szCs w:val="24"/>
            <w:u w:val="none"/>
            <w:shd w:val="clear" w:color="auto" w:fill="FFFFFF"/>
          </w:rPr>
          <w:t>http://journal.frontiersin.org/article/10.3389/fneur.2015.00198/full</w:t>
        </w:r>
      </w:hyperlink>
      <w:r w:rsidRPr="00765501">
        <w:rPr>
          <w:rFonts w:ascii="Arial" w:hAnsi="Arial" w:cs="Arial"/>
          <w:color w:val="000000" w:themeColor="text1"/>
          <w:sz w:val="24"/>
          <w:szCs w:val="24"/>
          <w:shd w:val="clear" w:color="auto" w:fill="FFFFFF"/>
        </w:rPr>
        <w:t xml:space="preserve"> [Accessed on 11/02/2017]</w:t>
      </w:r>
    </w:p>
    <w:p w14:paraId="627F4D82" w14:textId="394A2B00" w:rsidR="00384B8E" w:rsidRPr="00F4364D" w:rsidRDefault="00384B8E" w:rsidP="00F334D4">
      <w:pPr>
        <w:spacing w:after="0" w:line="480" w:lineRule="auto"/>
        <w:rPr>
          <w:rFonts w:ascii="Arial" w:hAnsi="Arial" w:cs="Arial"/>
          <w:color w:val="000000" w:themeColor="text1"/>
          <w:sz w:val="24"/>
          <w:szCs w:val="24"/>
        </w:rPr>
      </w:pPr>
      <w:r w:rsidRPr="00F4364D">
        <w:rPr>
          <w:rFonts w:ascii="Arial" w:hAnsi="Arial" w:cs="Arial"/>
          <w:color w:val="000000" w:themeColor="text1"/>
          <w:sz w:val="24"/>
          <w:szCs w:val="24"/>
        </w:rPr>
        <w:lastRenderedPageBreak/>
        <w:t>Department of Health, 2010. Advanced Level Nursing: A Position Statement. London: The Stationary Office.</w:t>
      </w:r>
    </w:p>
    <w:p w14:paraId="79C3AAE0" w14:textId="77777777" w:rsidR="00384B8E" w:rsidRPr="00F4364D" w:rsidRDefault="00384B8E" w:rsidP="00F334D4">
      <w:pPr>
        <w:shd w:val="clear" w:color="auto" w:fill="FFFFFF"/>
        <w:spacing w:line="480" w:lineRule="auto"/>
        <w:rPr>
          <w:rFonts w:ascii="Arial" w:hAnsi="Arial" w:cs="Arial"/>
          <w:color w:val="000000" w:themeColor="text1"/>
          <w:sz w:val="24"/>
          <w:szCs w:val="24"/>
          <w:shd w:val="clear" w:color="auto" w:fill="FFFFFF"/>
        </w:rPr>
      </w:pPr>
    </w:p>
    <w:p w14:paraId="715EF4EF" w14:textId="7058AF35" w:rsidR="00362AA3" w:rsidRPr="00F4364D" w:rsidRDefault="00FC08A9" w:rsidP="00F334D4">
      <w:pPr>
        <w:shd w:val="clear" w:color="auto" w:fill="FFFFFF"/>
        <w:spacing w:line="480" w:lineRule="auto"/>
        <w:rPr>
          <w:rFonts w:ascii="Arial" w:hAnsi="Arial" w:cs="Arial"/>
          <w:color w:val="000000" w:themeColor="text1"/>
          <w:sz w:val="24"/>
          <w:szCs w:val="24"/>
          <w:shd w:val="clear" w:color="auto" w:fill="FFFFFF"/>
        </w:rPr>
      </w:pPr>
      <w:r w:rsidRPr="00F4364D">
        <w:rPr>
          <w:rFonts w:ascii="Arial" w:hAnsi="Arial" w:cs="Arial"/>
          <w:color w:val="000000" w:themeColor="text1"/>
          <w:sz w:val="24"/>
          <w:szCs w:val="24"/>
          <w:shd w:val="clear" w:color="auto" w:fill="FFFFFF"/>
        </w:rPr>
        <w:t>Eicher, D., Wagner, C., Katikaneni, L., Hulsey, T., Bass, W., Kaufman, D., Horgan, M., Languani, S., Bhatia, J., Givelichian, L., Shankaran, K., Yager, J., 2005. Moderate hypothermia in neonatal encephalopathy: efficacy outcomes. Pediatr Neurol. 32, 11-17.</w:t>
      </w:r>
    </w:p>
    <w:p w14:paraId="2BE4F22C" w14:textId="77777777" w:rsidR="00F334D4" w:rsidRPr="00F4364D" w:rsidRDefault="00F334D4" w:rsidP="00F334D4">
      <w:pPr>
        <w:spacing w:after="0" w:line="480" w:lineRule="auto"/>
        <w:jc w:val="both"/>
        <w:rPr>
          <w:rFonts w:ascii="Arial" w:hAnsi="Arial" w:cs="Arial"/>
          <w:color w:val="000000" w:themeColor="text1"/>
          <w:sz w:val="24"/>
          <w:szCs w:val="24"/>
          <w:shd w:val="clear" w:color="auto" w:fill="FFFFFF"/>
        </w:rPr>
      </w:pPr>
    </w:p>
    <w:p w14:paraId="62E76690" w14:textId="7DE3219A" w:rsidR="00362AA3" w:rsidRPr="00F4364D" w:rsidRDefault="00384B8E" w:rsidP="00F334D4">
      <w:pPr>
        <w:spacing w:after="0" w:line="480" w:lineRule="auto"/>
        <w:jc w:val="both"/>
        <w:rPr>
          <w:rFonts w:ascii="Arial" w:hAnsi="Arial" w:cs="Arial"/>
          <w:color w:val="000000" w:themeColor="text1"/>
          <w:sz w:val="24"/>
          <w:szCs w:val="24"/>
          <w:shd w:val="clear" w:color="auto" w:fill="FFFFFF"/>
        </w:rPr>
      </w:pPr>
      <w:r w:rsidRPr="00F4364D">
        <w:rPr>
          <w:rFonts w:ascii="Arial" w:hAnsi="Arial" w:cs="Arial"/>
          <w:color w:val="000000" w:themeColor="text1"/>
          <w:sz w:val="24"/>
          <w:szCs w:val="24"/>
          <w:shd w:val="clear" w:color="auto" w:fill="FFFFFF"/>
        </w:rPr>
        <w:t>Gerrish, K., Lacey, A., 2010.</w:t>
      </w:r>
      <w:r w:rsidR="00362AA3" w:rsidRPr="00F4364D">
        <w:rPr>
          <w:rFonts w:ascii="Arial" w:hAnsi="Arial" w:cs="Arial"/>
          <w:color w:val="000000" w:themeColor="text1"/>
          <w:sz w:val="24"/>
          <w:szCs w:val="24"/>
          <w:shd w:val="clear" w:color="auto" w:fill="FFFFFF"/>
        </w:rPr>
        <w:t xml:space="preserve"> The Research Process in Nursing (6</w:t>
      </w:r>
      <w:r w:rsidR="00362AA3" w:rsidRPr="00F4364D">
        <w:rPr>
          <w:rFonts w:ascii="Arial" w:hAnsi="Arial" w:cs="Arial"/>
          <w:color w:val="000000" w:themeColor="text1"/>
          <w:sz w:val="24"/>
          <w:szCs w:val="24"/>
          <w:shd w:val="clear" w:color="auto" w:fill="FFFFFF"/>
          <w:vertAlign w:val="superscript"/>
        </w:rPr>
        <w:t>th</w:t>
      </w:r>
      <w:r w:rsidR="00362AA3" w:rsidRPr="00F4364D">
        <w:rPr>
          <w:rFonts w:ascii="Arial" w:hAnsi="Arial" w:cs="Arial"/>
          <w:color w:val="000000" w:themeColor="text1"/>
          <w:sz w:val="24"/>
          <w:szCs w:val="24"/>
          <w:shd w:val="clear" w:color="auto" w:fill="FFFFFF"/>
        </w:rPr>
        <w:t xml:space="preserve"> Edition). West Sussex: Wiley Blackwell</w:t>
      </w:r>
    </w:p>
    <w:p w14:paraId="24566E03" w14:textId="77777777" w:rsidR="00720CF0" w:rsidRPr="00F4364D" w:rsidRDefault="00720CF0" w:rsidP="00F334D4">
      <w:pPr>
        <w:tabs>
          <w:tab w:val="left" w:pos="1462"/>
        </w:tabs>
        <w:spacing w:after="0" w:line="480" w:lineRule="auto"/>
        <w:jc w:val="both"/>
        <w:rPr>
          <w:rFonts w:ascii="Arial" w:hAnsi="Arial" w:cs="Arial"/>
          <w:color w:val="000000" w:themeColor="text1"/>
          <w:sz w:val="24"/>
          <w:szCs w:val="24"/>
          <w:shd w:val="clear" w:color="auto" w:fill="FFFFFF"/>
        </w:rPr>
      </w:pPr>
    </w:p>
    <w:p w14:paraId="22C73452" w14:textId="49F858F8" w:rsidR="00720CF0" w:rsidRPr="00F4364D" w:rsidRDefault="00720CF0" w:rsidP="00F334D4">
      <w:pPr>
        <w:spacing w:after="0" w:line="480" w:lineRule="auto"/>
        <w:jc w:val="both"/>
        <w:rPr>
          <w:rFonts w:ascii="Arial" w:hAnsi="Arial" w:cs="Arial"/>
          <w:color w:val="000000" w:themeColor="text1"/>
          <w:sz w:val="24"/>
          <w:szCs w:val="24"/>
          <w:shd w:val="clear" w:color="auto" w:fill="FFFFFF"/>
        </w:rPr>
      </w:pPr>
      <w:r w:rsidRPr="00F4364D">
        <w:rPr>
          <w:rFonts w:ascii="Arial" w:hAnsi="Arial" w:cs="Arial"/>
          <w:color w:val="000000" w:themeColor="text1"/>
          <w:sz w:val="24"/>
          <w:szCs w:val="24"/>
          <w:shd w:val="clear" w:color="auto" w:fill="FFFFFF"/>
        </w:rPr>
        <w:t>Greenhalgh</w:t>
      </w:r>
      <w:r w:rsidR="00F4364D">
        <w:rPr>
          <w:rFonts w:ascii="Arial" w:hAnsi="Arial" w:cs="Arial"/>
          <w:color w:val="000000" w:themeColor="text1"/>
          <w:sz w:val="24"/>
          <w:szCs w:val="24"/>
          <w:shd w:val="clear" w:color="auto" w:fill="FFFFFF"/>
        </w:rPr>
        <w:t>,</w:t>
      </w:r>
      <w:r w:rsidRPr="00F4364D">
        <w:rPr>
          <w:rFonts w:ascii="Arial" w:hAnsi="Arial" w:cs="Arial"/>
          <w:color w:val="000000" w:themeColor="text1"/>
          <w:sz w:val="24"/>
          <w:szCs w:val="24"/>
          <w:shd w:val="clear" w:color="auto" w:fill="FFFFFF"/>
        </w:rPr>
        <w:t xml:space="preserve"> T</w:t>
      </w:r>
      <w:r w:rsidR="00F4364D">
        <w:rPr>
          <w:rFonts w:ascii="Arial" w:hAnsi="Arial" w:cs="Arial"/>
          <w:color w:val="000000" w:themeColor="text1"/>
          <w:sz w:val="24"/>
          <w:szCs w:val="24"/>
          <w:shd w:val="clear" w:color="auto" w:fill="FFFFFF"/>
        </w:rPr>
        <w:t>., 2014.</w:t>
      </w:r>
      <w:r w:rsidRPr="00F4364D">
        <w:rPr>
          <w:rFonts w:ascii="Arial" w:hAnsi="Arial" w:cs="Arial"/>
          <w:color w:val="000000" w:themeColor="text1"/>
          <w:sz w:val="24"/>
          <w:szCs w:val="24"/>
          <w:shd w:val="clear" w:color="auto" w:fill="FFFFFF"/>
        </w:rPr>
        <w:t xml:space="preserve"> How to read a paper: The basics of evidence based medicine (5</w:t>
      </w:r>
      <w:r w:rsidRPr="00F4364D">
        <w:rPr>
          <w:rFonts w:ascii="Arial" w:hAnsi="Arial" w:cs="Arial"/>
          <w:color w:val="000000" w:themeColor="text1"/>
          <w:sz w:val="24"/>
          <w:szCs w:val="24"/>
          <w:shd w:val="clear" w:color="auto" w:fill="FFFFFF"/>
          <w:vertAlign w:val="superscript"/>
        </w:rPr>
        <w:t>th</w:t>
      </w:r>
      <w:r w:rsidRPr="00F4364D">
        <w:rPr>
          <w:rFonts w:ascii="Arial" w:hAnsi="Arial" w:cs="Arial"/>
          <w:color w:val="000000" w:themeColor="text1"/>
          <w:sz w:val="24"/>
          <w:szCs w:val="24"/>
          <w:shd w:val="clear" w:color="auto" w:fill="FFFFFF"/>
        </w:rPr>
        <w:t xml:space="preserve"> Edition). West Sussex: Wiley Blackwell</w:t>
      </w:r>
    </w:p>
    <w:p w14:paraId="62569853" w14:textId="77FFB6EC" w:rsidR="00362AA3" w:rsidRPr="00F4364D" w:rsidRDefault="00FC08A9" w:rsidP="00F334D4">
      <w:pPr>
        <w:tabs>
          <w:tab w:val="left" w:pos="1462"/>
        </w:tabs>
        <w:spacing w:after="0" w:line="480" w:lineRule="auto"/>
        <w:jc w:val="both"/>
        <w:rPr>
          <w:rFonts w:ascii="Arial" w:hAnsi="Arial" w:cs="Arial"/>
          <w:color w:val="000000" w:themeColor="text1"/>
          <w:sz w:val="24"/>
          <w:szCs w:val="24"/>
          <w:shd w:val="clear" w:color="auto" w:fill="FFFFFF"/>
        </w:rPr>
      </w:pPr>
      <w:r w:rsidRPr="00F4364D">
        <w:rPr>
          <w:rFonts w:ascii="Arial" w:hAnsi="Arial" w:cs="Arial"/>
          <w:color w:val="000000" w:themeColor="text1"/>
          <w:sz w:val="24"/>
          <w:szCs w:val="24"/>
          <w:shd w:val="clear" w:color="auto" w:fill="FFFFFF"/>
        </w:rPr>
        <w:tab/>
      </w:r>
    </w:p>
    <w:p w14:paraId="2F1E8537" w14:textId="4B677742" w:rsidR="00362AA3" w:rsidRPr="00F4364D" w:rsidRDefault="00362AA3" w:rsidP="00F334D4">
      <w:pPr>
        <w:spacing w:after="0" w:line="480" w:lineRule="auto"/>
        <w:jc w:val="both"/>
        <w:rPr>
          <w:rFonts w:ascii="Arial" w:hAnsi="Arial" w:cs="Arial"/>
          <w:color w:val="000000" w:themeColor="text1"/>
          <w:sz w:val="24"/>
          <w:szCs w:val="24"/>
          <w:shd w:val="clear" w:color="auto" w:fill="FFFFFF"/>
        </w:rPr>
      </w:pPr>
      <w:r w:rsidRPr="00F4364D">
        <w:rPr>
          <w:rFonts w:ascii="Arial" w:hAnsi="Arial" w:cs="Arial"/>
          <w:color w:val="000000" w:themeColor="text1"/>
          <w:sz w:val="24"/>
          <w:szCs w:val="24"/>
          <w:shd w:val="clear" w:color="auto" w:fill="FFFFFF"/>
        </w:rPr>
        <w:t>Grove</w:t>
      </w:r>
      <w:r w:rsidR="00384B8E" w:rsidRPr="00F4364D">
        <w:rPr>
          <w:rFonts w:ascii="Arial" w:hAnsi="Arial" w:cs="Arial"/>
          <w:color w:val="000000" w:themeColor="text1"/>
          <w:sz w:val="24"/>
          <w:szCs w:val="24"/>
          <w:shd w:val="clear" w:color="auto" w:fill="FFFFFF"/>
        </w:rPr>
        <w:t>,</w:t>
      </w:r>
      <w:r w:rsidRPr="00F4364D">
        <w:rPr>
          <w:rFonts w:ascii="Arial" w:hAnsi="Arial" w:cs="Arial"/>
          <w:color w:val="000000" w:themeColor="text1"/>
          <w:sz w:val="24"/>
          <w:szCs w:val="24"/>
          <w:shd w:val="clear" w:color="auto" w:fill="FFFFFF"/>
        </w:rPr>
        <w:t xml:space="preserve"> S</w:t>
      </w:r>
      <w:r w:rsidR="00384B8E" w:rsidRPr="00F4364D">
        <w:rPr>
          <w:rFonts w:ascii="Arial" w:hAnsi="Arial" w:cs="Arial"/>
          <w:color w:val="000000" w:themeColor="text1"/>
          <w:sz w:val="24"/>
          <w:szCs w:val="24"/>
          <w:shd w:val="clear" w:color="auto" w:fill="FFFFFF"/>
        </w:rPr>
        <w:t>.</w:t>
      </w:r>
      <w:r w:rsidRPr="00F4364D">
        <w:rPr>
          <w:rFonts w:ascii="Arial" w:hAnsi="Arial" w:cs="Arial"/>
          <w:color w:val="000000" w:themeColor="text1"/>
          <w:sz w:val="24"/>
          <w:szCs w:val="24"/>
          <w:shd w:val="clear" w:color="auto" w:fill="FFFFFF"/>
        </w:rPr>
        <w:t>, Burns</w:t>
      </w:r>
      <w:r w:rsidR="00384B8E" w:rsidRPr="00F4364D">
        <w:rPr>
          <w:rFonts w:ascii="Arial" w:hAnsi="Arial" w:cs="Arial"/>
          <w:color w:val="000000" w:themeColor="text1"/>
          <w:sz w:val="24"/>
          <w:szCs w:val="24"/>
          <w:shd w:val="clear" w:color="auto" w:fill="FFFFFF"/>
        </w:rPr>
        <w:t>,</w:t>
      </w:r>
      <w:r w:rsidRPr="00F4364D">
        <w:rPr>
          <w:rFonts w:ascii="Arial" w:hAnsi="Arial" w:cs="Arial"/>
          <w:color w:val="000000" w:themeColor="text1"/>
          <w:sz w:val="24"/>
          <w:szCs w:val="24"/>
          <w:shd w:val="clear" w:color="auto" w:fill="FFFFFF"/>
        </w:rPr>
        <w:t xml:space="preserve"> N</w:t>
      </w:r>
      <w:r w:rsidR="00384B8E" w:rsidRPr="00F4364D">
        <w:rPr>
          <w:rFonts w:ascii="Arial" w:hAnsi="Arial" w:cs="Arial"/>
          <w:color w:val="000000" w:themeColor="text1"/>
          <w:sz w:val="24"/>
          <w:szCs w:val="24"/>
          <w:shd w:val="clear" w:color="auto" w:fill="FFFFFF"/>
        </w:rPr>
        <w:t>.,</w:t>
      </w:r>
      <w:r w:rsidRPr="00F4364D">
        <w:rPr>
          <w:rFonts w:ascii="Arial" w:hAnsi="Arial" w:cs="Arial"/>
          <w:color w:val="000000" w:themeColor="text1"/>
          <w:sz w:val="24"/>
          <w:szCs w:val="24"/>
          <w:shd w:val="clear" w:color="auto" w:fill="FFFFFF"/>
        </w:rPr>
        <w:t xml:space="preserve"> Gray</w:t>
      </w:r>
      <w:r w:rsidR="00384B8E" w:rsidRPr="00F4364D">
        <w:rPr>
          <w:rFonts w:ascii="Arial" w:hAnsi="Arial" w:cs="Arial"/>
          <w:color w:val="000000" w:themeColor="text1"/>
          <w:sz w:val="24"/>
          <w:szCs w:val="24"/>
          <w:shd w:val="clear" w:color="auto" w:fill="FFFFFF"/>
        </w:rPr>
        <w:t>,</w:t>
      </w:r>
      <w:r w:rsidRPr="00F4364D">
        <w:rPr>
          <w:rFonts w:ascii="Arial" w:hAnsi="Arial" w:cs="Arial"/>
          <w:color w:val="000000" w:themeColor="text1"/>
          <w:sz w:val="24"/>
          <w:szCs w:val="24"/>
          <w:shd w:val="clear" w:color="auto" w:fill="FFFFFF"/>
        </w:rPr>
        <w:t xml:space="preserve"> J</w:t>
      </w:r>
      <w:r w:rsidR="00384B8E" w:rsidRPr="00F4364D">
        <w:rPr>
          <w:rFonts w:ascii="Arial" w:hAnsi="Arial" w:cs="Arial"/>
          <w:color w:val="000000" w:themeColor="text1"/>
          <w:sz w:val="24"/>
          <w:szCs w:val="24"/>
          <w:shd w:val="clear" w:color="auto" w:fill="FFFFFF"/>
        </w:rPr>
        <w:t>., 2013.</w:t>
      </w:r>
      <w:r w:rsidRPr="00F4364D">
        <w:rPr>
          <w:rFonts w:ascii="Arial" w:hAnsi="Arial" w:cs="Arial"/>
          <w:color w:val="000000" w:themeColor="text1"/>
          <w:sz w:val="24"/>
          <w:szCs w:val="24"/>
          <w:shd w:val="clear" w:color="auto" w:fill="FFFFFF"/>
        </w:rPr>
        <w:t xml:space="preserve"> The Practice of Nursing Research: Appraisal, Synthesis, and Generation of Evidence (7</w:t>
      </w:r>
      <w:r w:rsidRPr="00F4364D">
        <w:rPr>
          <w:rFonts w:ascii="Arial" w:hAnsi="Arial" w:cs="Arial"/>
          <w:color w:val="000000" w:themeColor="text1"/>
          <w:sz w:val="24"/>
          <w:szCs w:val="24"/>
          <w:shd w:val="clear" w:color="auto" w:fill="FFFFFF"/>
          <w:vertAlign w:val="superscript"/>
        </w:rPr>
        <w:t>th</w:t>
      </w:r>
      <w:r w:rsidRPr="00F4364D">
        <w:rPr>
          <w:rFonts w:ascii="Arial" w:hAnsi="Arial" w:cs="Arial"/>
          <w:color w:val="000000" w:themeColor="text1"/>
          <w:sz w:val="24"/>
          <w:szCs w:val="24"/>
          <w:shd w:val="clear" w:color="auto" w:fill="FFFFFF"/>
        </w:rPr>
        <w:t xml:space="preserve"> Edition). Missouri: Elsevier</w:t>
      </w:r>
    </w:p>
    <w:p w14:paraId="29F29C80" w14:textId="77777777" w:rsidR="00F334D4" w:rsidRPr="00F4364D" w:rsidRDefault="00F334D4" w:rsidP="00F334D4">
      <w:pPr>
        <w:spacing w:line="480" w:lineRule="auto"/>
        <w:jc w:val="both"/>
        <w:rPr>
          <w:rStyle w:val="apple-converted-space"/>
          <w:rFonts w:ascii="Arial" w:hAnsi="Arial" w:cs="Arial"/>
          <w:color w:val="000000" w:themeColor="text1"/>
          <w:sz w:val="24"/>
          <w:szCs w:val="24"/>
          <w:u w:val="single"/>
          <w:shd w:val="clear" w:color="auto" w:fill="FFFFFF"/>
        </w:rPr>
      </w:pPr>
    </w:p>
    <w:p w14:paraId="5B6A971E" w14:textId="77777777" w:rsidR="00F334D4" w:rsidRPr="00F4364D" w:rsidRDefault="00F334D4" w:rsidP="00F334D4">
      <w:pPr>
        <w:spacing w:after="0" w:line="480" w:lineRule="auto"/>
        <w:rPr>
          <w:rStyle w:val="apple-converted-space"/>
          <w:rFonts w:ascii="Arial" w:hAnsi="Arial" w:cs="Arial"/>
          <w:color w:val="000000" w:themeColor="text1"/>
          <w:sz w:val="24"/>
          <w:szCs w:val="24"/>
          <w:shd w:val="clear" w:color="auto" w:fill="FFFFFF"/>
        </w:rPr>
      </w:pPr>
      <w:r w:rsidRPr="00F4364D">
        <w:rPr>
          <w:rStyle w:val="apple-converted-space"/>
          <w:rFonts w:ascii="Arial" w:hAnsi="Arial" w:cs="Arial"/>
          <w:color w:val="000000" w:themeColor="text1"/>
          <w:sz w:val="24"/>
          <w:szCs w:val="24"/>
          <w:shd w:val="clear" w:color="auto" w:fill="FFFFFF"/>
        </w:rPr>
        <w:t>Hall, N., Eaton, S., Peters, M., Hiorns, M., Alexander, N., Azzopardi, D., Pierro, A., 2010. Mild Controlled Hypothermia in Preterm Neonates with Advanced Necrotising Enterocolitis. Paediatrics. 125, e300-e308</w:t>
      </w:r>
    </w:p>
    <w:p w14:paraId="317FAE48" w14:textId="77777777" w:rsidR="00362AA3" w:rsidRPr="00F4364D" w:rsidRDefault="00362AA3" w:rsidP="00F334D4">
      <w:pPr>
        <w:spacing w:after="0" w:line="480" w:lineRule="auto"/>
        <w:jc w:val="both"/>
        <w:rPr>
          <w:rFonts w:ascii="Arial" w:hAnsi="Arial" w:cs="Arial"/>
          <w:color w:val="000000" w:themeColor="text1"/>
          <w:sz w:val="24"/>
          <w:szCs w:val="24"/>
          <w:shd w:val="clear" w:color="auto" w:fill="FFFFFF"/>
        </w:rPr>
      </w:pPr>
    </w:p>
    <w:p w14:paraId="092B5A7A" w14:textId="77777777" w:rsidR="00F334D4" w:rsidRPr="00F4364D" w:rsidRDefault="00F334D4" w:rsidP="00F334D4">
      <w:pPr>
        <w:spacing w:after="0" w:line="480" w:lineRule="auto"/>
        <w:jc w:val="both"/>
        <w:rPr>
          <w:rFonts w:ascii="Arial" w:hAnsi="Arial" w:cs="Arial"/>
          <w:color w:val="000000" w:themeColor="text1"/>
          <w:sz w:val="24"/>
          <w:szCs w:val="24"/>
          <w:shd w:val="clear" w:color="auto" w:fill="FFFFFF"/>
        </w:rPr>
      </w:pPr>
    </w:p>
    <w:p w14:paraId="0A4DCDEF" w14:textId="0B4C0546" w:rsidR="00362AA3" w:rsidRPr="00765501" w:rsidRDefault="00362AA3" w:rsidP="00F334D4">
      <w:pPr>
        <w:spacing w:after="0" w:line="480" w:lineRule="auto"/>
        <w:jc w:val="both"/>
        <w:rPr>
          <w:rFonts w:ascii="Arial" w:hAnsi="Arial" w:cs="Arial"/>
          <w:color w:val="000000" w:themeColor="text1"/>
          <w:sz w:val="24"/>
          <w:szCs w:val="24"/>
          <w:shd w:val="clear" w:color="auto" w:fill="FFFFFF"/>
        </w:rPr>
      </w:pPr>
      <w:r w:rsidRPr="00F4364D">
        <w:rPr>
          <w:rFonts w:ascii="Arial" w:hAnsi="Arial" w:cs="Arial"/>
          <w:color w:val="000000" w:themeColor="text1"/>
          <w:sz w:val="24"/>
          <w:szCs w:val="24"/>
          <w:shd w:val="clear" w:color="auto" w:fill="FFFFFF"/>
        </w:rPr>
        <w:lastRenderedPageBreak/>
        <w:t>Jacobs</w:t>
      </w:r>
      <w:r w:rsidR="00F4364D">
        <w:rPr>
          <w:rFonts w:ascii="Arial" w:hAnsi="Arial" w:cs="Arial"/>
          <w:color w:val="000000" w:themeColor="text1"/>
          <w:sz w:val="24"/>
          <w:szCs w:val="24"/>
          <w:shd w:val="clear" w:color="auto" w:fill="FFFFFF"/>
        </w:rPr>
        <w:t>,</w:t>
      </w:r>
      <w:r w:rsidRPr="00F4364D">
        <w:rPr>
          <w:rFonts w:ascii="Arial" w:hAnsi="Arial" w:cs="Arial"/>
          <w:color w:val="000000" w:themeColor="text1"/>
          <w:sz w:val="24"/>
          <w:szCs w:val="24"/>
          <w:shd w:val="clear" w:color="auto" w:fill="FFFFFF"/>
        </w:rPr>
        <w:t xml:space="preserve"> S</w:t>
      </w:r>
      <w:r w:rsidR="00F4364D">
        <w:rPr>
          <w:rFonts w:ascii="Arial" w:hAnsi="Arial" w:cs="Arial"/>
          <w:color w:val="000000" w:themeColor="text1"/>
          <w:sz w:val="24"/>
          <w:szCs w:val="24"/>
          <w:shd w:val="clear" w:color="auto" w:fill="FFFFFF"/>
        </w:rPr>
        <w:t>.</w:t>
      </w:r>
      <w:r w:rsidRPr="00F4364D">
        <w:rPr>
          <w:rFonts w:ascii="Arial" w:hAnsi="Arial" w:cs="Arial"/>
          <w:color w:val="000000" w:themeColor="text1"/>
          <w:sz w:val="24"/>
          <w:szCs w:val="24"/>
          <w:shd w:val="clear" w:color="auto" w:fill="FFFFFF"/>
        </w:rPr>
        <w:t>, Berg</w:t>
      </w:r>
      <w:r w:rsidR="00F4364D">
        <w:rPr>
          <w:rFonts w:ascii="Arial" w:hAnsi="Arial" w:cs="Arial"/>
          <w:color w:val="000000" w:themeColor="text1"/>
          <w:sz w:val="24"/>
          <w:szCs w:val="24"/>
          <w:shd w:val="clear" w:color="auto" w:fill="FFFFFF"/>
        </w:rPr>
        <w:t>,</w:t>
      </w:r>
      <w:r w:rsidRPr="00F4364D">
        <w:rPr>
          <w:rFonts w:ascii="Arial" w:hAnsi="Arial" w:cs="Arial"/>
          <w:color w:val="000000" w:themeColor="text1"/>
          <w:sz w:val="24"/>
          <w:szCs w:val="24"/>
          <w:shd w:val="clear" w:color="auto" w:fill="FFFFFF"/>
        </w:rPr>
        <w:t xml:space="preserve"> M</w:t>
      </w:r>
      <w:r w:rsidR="00F4364D">
        <w:rPr>
          <w:rFonts w:ascii="Arial" w:hAnsi="Arial" w:cs="Arial"/>
          <w:color w:val="000000" w:themeColor="text1"/>
          <w:sz w:val="24"/>
          <w:szCs w:val="24"/>
          <w:shd w:val="clear" w:color="auto" w:fill="FFFFFF"/>
        </w:rPr>
        <w:t>.</w:t>
      </w:r>
      <w:r w:rsidRPr="00F4364D">
        <w:rPr>
          <w:rFonts w:ascii="Arial" w:hAnsi="Arial" w:cs="Arial"/>
          <w:color w:val="000000" w:themeColor="text1"/>
          <w:sz w:val="24"/>
          <w:szCs w:val="24"/>
          <w:shd w:val="clear" w:color="auto" w:fill="FFFFFF"/>
        </w:rPr>
        <w:t>, Hunt</w:t>
      </w:r>
      <w:r w:rsidR="00F4364D">
        <w:rPr>
          <w:rFonts w:ascii="Arial" w:hAnsi="Arial" w:cs="Arial"/>
          <w:color w:val="000000" w:themeColor="text1"/>
          <w:sz w:val="24"/>
          <w:szCs w:val="24"/>
          <w:shd w:val="clear" w:color="auto" w:fill="FFFFFF"/>
        </w:rPr>
        <w:t>,</w:t>
      </w:r>
      <w:r w:rsidRPr="00F4364D">
        <w:rPr>
          <w:rFonts w:ascii="Arial" w:hAnsi="Arial" w:cs="Arial"/>
          <w:color w:val="000000" w:themeColor="text1"/>
          <w:sz w:val="24"/>
          <w:szCs w:val="24"/>
          <w:shd w:val="clear" w:color="auto" w:fill="FFFFFF"/>
        </w:rPr>
        <w:t xml:space="preserve"> R</w:t>
      </w:r>
      <w:r w:rsidR="00F4364D">
        <w:rPr>
          <w:rFonts w:ascii="Arial" w:hAnsi="Arial" w:cs="Arial"/>
          <w:color w:val="000000" w:themeColor="text1"/>
          <w:sz w:val="24"/>
          <w:szCs w:val="24"/>
          <w:shd w:val="clear" w:color="auto" w:fill="FFFFFF"/>
        </w:rPr>
        <w:t>.</w:t>
      </w:r>
      <w:r w:rsidRPr="00F4364D">
        <w:rPr>
          <w:rFonts w:ascii="Arial" w:hAnsi="Arial" w:cs="Arial"/>
          <w:color w:val="000000" w:themeColor="text1"/>
          <w:sz w:val="24"/>
          <w:szCs w:val="24"/>
          <w:shd w:val="clear" w:color="auto" w:fill="FFFFFF"/>
        </w:rPr>
        <w:t>, Tarnow-Mordi</w:t>
      </w:r>
      <w:r w:rsidR="00F4364D">
        <w:rPr>
          <w:rFonts w:ascii="Arial" w:hAnsi="Arial" w:cs="Arial"/>
          <w:color w:val="000000" w:themeColor="text1"/>
          <w:sz w:val="24"/>
          <w:szCs w:val="24"/>
          <w:shd w:val="clear" w:color="auto" w:fill="FFFFFF"/>
        </w:rPr>
        <w:t>,</w:t>
      </w:r>
      <w:r w:rsidRPr="00F4364D">
        <w:rPr>
          <w:rFonts w:ascii="Arial" w:hAnsi="Arial" w:cs="Arial"/>
          <w:color w:val="000000" w:themeColor="text1"/>
          <w:sz w:val="24"/>
          <w:szCs w:val="24"/>
          <w:shd w:val="clear" w:color="auto" w:fill="FFFFFF"/>
        </w:rPr>
        <w:t xml:space="preserve"> W</w:t>
      </w:r>
      <w:r w:rsidR="00F4364D">
        <w:rPr>
          <w:rFonts w:ascii="Arial" w:hAnsi="Arial" w:cs="Arial"/>
          <w:color w:val="000000" w:themeColor="text1"/>
          <w:sz w:val="24"/>
          <w:szCs w:val="24"/>
          <w:shd w:val="clear" w:color="auto" w:fill="FFFFFF"/>
        </w:rPr>
        <w:t>.</w:t>
      </w:r>
      <w:r w:rsidRPr="00F4364D">
        <w:rPr>
          <w:rFonts w:ascii="Arial" w:hAnsi="Arial" w:cs="Arial"/>
          <w:color w:val="000000" w:themeColor="text1"/>
          <w:sz w:val="24"/>
          <w:szCs w:val="24"/>
          <w:shd w:val="clear" w:color="auto" w:fill="FFFFFF"/>
        </w:rPr>
        <w:t>, Inder</w:t>
      </w:r>
      <w:r w:rsidR="00F4364D">
        <w:rPr>
          <w:rFonts w:ascii="Arial" w:hAnsi="Arial" w:cs="Arial"/>
          <w:color w:val="000000" w:themeColor="text1"/>
          <w:sz w:val="24"/>
          <w:szCs w:val="24"/>
          <w:shd w:val="clear" w:color="auto" w:fill="FFFFFF"/>
        </w:rPr>
        <w:t>,</w:t>
      </w:r>
      <w:r w:rsidRPr="00F4364D">
        <w:rPr>
          <w:rFonts w:ascii="Arial" w:hAnsi="Arial" w:cs="Arial"/>
          <w:color w:val="000000" w:themeColor="text1"/>
          <w:sz w:val="24"/>
          <w:szCs w:val="24"/>
          <w:shd w:val="clear" w:color="auto" w:fill="FFFFFF"/>
        </w:rPr>
        <w:t xml:space="preserve"> T</w:t>
      </w:r>
      <w:r w:rsidR="00F4364D">
        <w:rPr>
          <w:rFonts w:ascii="Arial" w:hAnsi="Arial" w:cs="Arial"/>
          <w:color w:val="000000" w:themeColor="text1"/>
          <w:sz w:val="24"/>
          <w:szCs w:val="24"/>
          <w:shd w:val="clear" w:color="auto" w:fill="FFFFFF"/>
        </w:rPr>
        <w:t xml:space="preserve">., </w:t>
      </w:r>
      <w:r w:rsidR="00F4364D" w:rsidRPr="00F4364D">
        <w:rPr>
          <w:rFonts w:ascii="Arial" w:hAnsi="Arial" w:cs="Arial"/>
          <w:color w:val="000000" w:themeColor="text1"/>
          <w:sz w:val="24"/>
          <w:szCs w:val="24"/>
          <w:shd w:val="clear" w:color="auto" w:fill="FFFFFF"/>
        </w:rPr>
        <w:t>Davis</w:t>
      </w:r>
      <w:r w:rsidR="00F4364D">
        <w:rPr>
          <w:rFonts w:ascii="Arial" w:hAnsi="Arial" w:cs="Arial"/>
          <w:color w:val="000000" w:themeColor="text1"/>
          <w:sz w:val="24"/>
          <w:szCs w:val="24"/>
          <w:shd w:val="clear" w:color="auto" w:fill="FFFFFF"/>
        </w:rPr>
        <w:t>,</w:t>
      </w:r>
      <w:r w:rsidRPr="00F4364D">
        <w:rPr>
          <w:rFonts w:ascii="Arial" w:hAnsi="Arial" w:cs="Arial"/>
          <w:color w:val="000000" w:themeColor="text1"/>
          <w:sz w:val="24"/>
          <w:szCs w:val="24"/>
          <w:shd w:val="clear" w:color="auto" w:fill="FFFFFF"/>
        </w:rPr>
        <w:t xml:space="preserve"> P</w:t>
      </w:r>
      <w:r w:rsidR="00F4364D">
        <w:rPr>
          <w:rFonts w:ascii="Arial" w:hAnsi="Arial" w:cs="Arial"/>
          <w:color w:val="000000" w:themeColor="text1"/>
          <w:sz w:val="24"/>
          <w:szCs w:val="24"/>
          <w:shd w:val="clear" w:color="auto" w:fill="FFFFFF"/>
        </w:rPr>
        <w:t>., 2013</w:t>
      </w:r>
      <w:r w:rsidRPr="00F4364D">
        <w:rPr>
          <w:rFonts w:ascii="Arial" w:hAnsi="Arial" w:cs="Arial"/>
          <w:color w:val="000000" w:themeColor="text1"/>
          <w:sz w:val="24"/>
          <w:szCs w:val="24"/>
          <w:shd w:val="clear" w:color="auto" w:fill="FFFFFF"/>
        </w:rPr>
        <w:t xml:space="preserve">. Cooling for </w:t>
      </w:r>
      <w:r w:rsidRPr="00765501">
        <w:rPr>
          <w:rFonts w:ascii="Arial" w:hAnsi="Arial" w:cs="Arial"/>
          <w:color w:val="000000" w:themeColor="text1"/>
          <w:sz w:val="24"/>
          <w:szCs w:val="24"/>
          <w:shd w:val="clear" w:color="auto" w:fill="FFFFFF"/>
        </w:rPr>
        <w:t xml:space="preserve">newborns with hypoxic ischaemic encephalopathy. Cochrane Databases of Systematic Reviews.  Available from         </w:t>
      </w:r>
    </w:p>
    <w:p w14:paraId="65E21221" w14:textId="77777777" w:rsidR="00362AA3" w:rsidRPr="00765501" w:rsidRDefault="00E60896" w:rsidP="00F334D4">
      <w:pPr>
        <w:spacing w:after="0" w:line="480" w:lineRule="auto"/>
        <w:jc w:val="both"/>
        <w:rPr>
          <w:rFonts w:ascii="Arial" w:hAnsi="Arial" w:cs="Arial"/>
          <w:color w:val="000000" w:themeColor="text1"/>
          <w:sz w:val="24"/>
          <w:szCs w:val="24"/>
          <w:shd w:val="clear" w:color="auto" w:fill="FFFFFF"/>
        </w:rPr>
      </w:pPr>
      <w:hyperlink r:id="rId13" w:history="1">
        <w:r w:rsidR="00362AA3" w:rsidRPr="00765501">
          <w:rPr>
            <w:rStyle w:val="Hyperlink"/>
            <w:rFonts w:ascii="Arial" w:hAnsi="Arial" w:cs="Arial"/>
            <w:color w:val="000000" w:themeColor="text1"/>
            <w:sz w:val="24"/>
            <w:szCs w:val="24"/>
            <w:u w:val="none"/>
            <w:shd w:val="clear" w:color="auto" w:fill="FFFFFF"/>
          </w:rPr>
          <w:t>http://onlinelibrary.wiley.com/doi/10.1002/14651858.CD003311.pub3/figures</w:t>
        </w:r>
      </w:hyperlink>
      <w:r w:rsidR="00362AA3" w:rsidRPr="00765501">
        <w:rPr>
          <w:rFonts w:ascii="Arial" w:hAnsi="Arial" w:cs="Arial"/>
          <w:color w:val="000000" w:themeColor="text1"/>
          <w:sz w:val="24"/>
          <w:szCs w:val="24"/>
          <w:shd w:val="clear" w:color="auto" w:fill="FFFFFF"/>
        </w:rPr>
        <w:t xml:space="preserve"> [Accessed on 19/12/2016]</w:t>
      </w:r>
    </w:p>
    <w:p w14:paraId="2CDE60B2" w14:textId="77777777" w:rsidR="00362AA3" w:rsidRPr="00765501" w:rsidRDefault="00362AA3" w:rsidP="00F334D4">
      <w:pPr>
        <w:spacing w:after="0" w:line="480" w:lineRule="auto"/>
        <w:jc w:val="both"/>
        <w:rPr>
          <w:rFonts w:ascii="Arial" w:hAnsi="Arial" w:cs="Arial"/>
          <w:color w:val="000000" w:themeColor="text1"/>
          <w:sz w:val="24"/>
          <w:szCs w:val="24"/>
          <w:shd w:val="clear" w:color="auto" w:fill="FFFFFF"/>
        </w:rPr>
      </w:pPr>
    </w:p>
    <w:p w14:paraId="7D2E5D7E" w14:textId="77777777" w:rsidR="00720CF0" w:rsidRPr="00F4364D" w:rsidRDefault="00720CF0" w:rsidP="00F334D4">
      <w:pPr>
        <w:shd w:val="clear" w:color="auto" w:fill="FFFFFF"/>
        <w:suppressAutoHyphens w:val="0"/>
        <w:autoSpaceDN/>
        <w:spacing w:after="0" w:line="480" w:lineRule="auto"/>
        <w:textAlignment w:val="top"/>
        <w:rPr>
          <w:rFonts w:ascii="Arial" w:hAnsi="Arial" w:cs="Arial"/>
          <w:color w:val="000000" w:themeColor="text1"/>
          <w:sz w:val="24"/>
          <w:szCs w:val="24"/>
        </w:rPr>
      </w:pPr>
      <w:r w:rsidRPr="00765501">
        <w:rPr>
          <w:rFonts w:ascii="Arial" w:hAnsi="Arial" w:cs="Arial"/>
          <w:color w:val="000000" w:themeColor="text1"/>
          <w:sz w:val="24"/>
          <w:szCs w:val="24"/>
        </w:rPr>
        <w:t>Joober, R., Schmitz, N., Annable, L., Boksa</w:t>
      </w:r>
      <w:r w:rsidRPr="00F4364D">
        <w:rPr>
          <w:rFonts w:ascii="Arial" w:hAnsi="Arial" w:cs="Arial"/>
          <w:color w:val="000000" w:themeColor="text1"/>
          <w:sz w:val="24"/>
          <w:szCs w:val="24"/>
        </w:rPr>
        <w:t>, P., 2012. Publication bias: What are the challenges and can they be overcome? J Psychiatry Neurosci. 37 (3), 149-152.</w:t>
      </w:r>
    </w:p>
    <w:p w14:paraId="76C5A222" w14:textId="77777777" w:rsidR="00720CF0" w:rsidRPr="00F4364D" w:rsidRDefault="00720CF0" w:rsidP="00F334D4">
      <w:pPr>
        <w:spacing w:line="480" w:lineRule="auto"/>
        <w:rPr>
          <w:rFonts w:ascii="Arial" w:hAnsi="Arial" w:cs="Arial"/>
          <w:color w:val="000000" w:themeColor="text1"/>
          <w:sz w:val="24"/>
          <w:szCs w:val="24"/>
        </w:rPr>
      </w:pPr>
    </w:p>
    <w:p w14:paraId="56CA9D8D" w14:textId="548139D9" w:rsidR="00720CF0" w:rsidRPr="00F4364D" w:rsidRDefault="00720CF0" w:rsidP="00F334D4">
      <w:pPr>
        <w:shd w:val="clear" w:color="auto" w:fill="FFFFFF"/>
        <w:spacing w:line="480" w:lineRule="auto"/>
        <w:rPr>
          <w:rFonts w:ascii="Arial" w:hAnsi="Arial" w:cs="Arial"/>
          <w:color w:val="000000" w:themeColor="text1"/>
          <w:sz w:val="24"/>
          <w:szCs w:val="24"/>
        </w:rPr>
      </w:pPr>
      <w:r w:rsidRPr="00F4364D">
        <w:rPr>
          <w:rFonts w:ascii="Arial" w:hAnsi="Arial" w:cs="Arial"/>
          <w:color w:val="000000" w:themeColor="text1"/>
          <w:sz w:val="24"/>
          <w:szCs w:val="24"/>
        </w:rPr>
        <w:t xml:space="preserve">Laptook, A., Shankaran, S., Tyson, J., Munoz, B., Bell, E., Goldberg, R., Parikh, N., Ambalavanan, N., Pedroza, C., Pappas, A., Das, A., Chaudhary, A., Erenkranz, R., Hensman, A., Meurs, K.P., Hibbs, M., Higgins, R., 2017. Effect of Therapeutic Hypothermia Initiated after 6 hours of Age on Death or Disability </w:t>
      </w:r>
      <w:r w:rsidR="005056B0" w:rsidRPr="00F4364D">
        <w:rPr>
          <w:rFonts w:ascii="Arial" w:hAnsi="Arial" w:cs="Arial"/>
          <w:color w:val="000000" w:themeColor="text1"/>
          <w:sz w:val="24"/>
          <w:szCs w:val="24"/>
        </w:rPr>
        <w:t>among Newborns with</w:t>
      </w:r>
      <w:r w:rsidRPr="00F4364D">
        <w:rPr>
          <w:rFonts w:ascii="Arial" w:hAnsi="Arial" w:cs="Arial"/>
          <w:color w:val="000000" w:themeColor="text1"/>
          <w:sz w:val="24"/>
          <w:szCs w:val="24"/>
        </w:rPr>
        <w:t xml:space="preserve"> Hypoxic Ischemic Encephalopathy: A Randomised Clinical Trial. JAMA. 318 (16), 1550 – 1560. </w:t>
      </w:r>
    </w:p>
    <w:p w14:paraId="4CA6E418" w14:textId="77777777" w:rsidR="001F71C5" w:rsidRDefault="001F71C5" w:rsidP="00F334D4">
      <w:pPr>
        <w:spacing w:line="480" w:lineRule="auto"/>
        <w:rPr>
          <w:rFonts w:ascii="Arial" w:hAnsi="Arial" w:cs="Arial"/>
          <w:iCs/>
          <w:color w:val="000000" w:themeColor="text1"/>
          <w:sz w:val="24"/>
          <w:szCs w:val="24"/>
        </w:rPr>
      </w:pPr>
    </w:p>
    <w:p w14:paraId="5CB984EF" w14:textId="0219CEDD" w:rsidR="00720CF0" w:rsidRDefault="00720CF0" w:rsidP="00F334D4">
      <w:pPr>
        <w:spacing w:line="480" w:lineRule="auto"/>
        <w:rPr>
          <w:rFonts w:ascii="Arial" w:hAnsi="Arial" w:cs="Arial"/>
          <w:color w:val="000000" w:themeColor="text1"/>
          <w:sz w:val="24"/>
          <w:szCs w:val="24"/>
        </w:rPr>
      </w:pPr>
      <w:r w:rsidRPr="00F4364D">
        <w:rPr>
          <w:rFonts w:ascii="Arial" w:hAnsi="Arial" w:cs="Arial"/>
          <w:iCs/>
          <w:color w:val="000000" w:themeColor="text1"/>
          <w:sz w:val="24"/>
          <w:szCs w:val="24"/>
        </w:rPr>
        <w:t>Laura F., Mori A., Tataranno M., Muraca M., Rodriquez D., Giomi S., Coviello C., Buonocore G. 2012. Therapeutic hypothermia in a late preterm infant. Journal of Maternal-Fetal and Neonatal Medicine. 25</w:t>
      </w:r>
      <w:r w:rsidRPr="00F4364D">
        <w:rPr>
          <w:rFonts w:ascii="Arial" w:hAnsi="Arial" w:cs="Arial"/>
          <w:color w:val="000000" w:themeColor="text1"/>
          <w:sz w:val="24"/>
          <w:szCs w:val="24"/>
        </w:rPr>
        <w:t xml:space="preserve"> Suppl 1,125-7. </w:t>
      </w:r>
      <w:r w:rsidR="00FA1D0E" w:rsidRPr="00F4364D">
        <w:rPr>
          <w:rFonts w:ascii="Arial" w:hAnsi="Arial" w:cs="Arial"/>
          <w:color w:val="000000" w:themeColor="text1"/>
          <w:sz w:val="24"/>
          <w:szCs w:val="24"/>
        </w:rPr>
        <w:t>Doi</w:t>
      </w:r>
      <w:r w:rsidRPr="00F4364D">
        <w:rPr>
          <w:rFonts w:ascii="Arial" w:hAnsi="Arial" w:cs="Arial"/>
          <w:color w:val="000000" w:themeColor="text1"/>
          <w:sz w:val="24"/>
          <w:szCs w:val="24"/>
        </w:rPr>
        <w:t xml:space="preserve">: 10.3109/14767058.2012.663172. </w:t>
      </w:r>
    </w:p>
    <w:p w14:paraId="4B49CB55" w14:textId="77777777" w:rsidR="001F71C5" w:rsidRDefault="001F71C5" w:rsidP="00F334D4">
      <w:pPr>
        <w:spacing w:line="480" w:lineRule="auto"/>
        <w:rPr>
          <w:rFonts w:ascii="Arial" w:hAnsi="Arial" w:cs="Arial"/>
          <w:color w:val="000000" w:themeColor="text1"/>
          <w:sz w:val="24"/>
          <w:szCs w:val="24"/>
        </w:rPr>
      </w:pPr>
    </w:p>
    <w:p w14:paraId="4239583F" w14:textId="69000BF7" w:rsidR="005056B0" w:rsidRPr="00F4364D" w:rsidRDefault="005056B0" w:rsidP="00F334D4">
      <w:pPr>
        <w:spacing w:line="480" w:lineRule="auto"/>
        <w:rPr>
          <w:rFonts w:ascii="Arial" w:hAnsi="Arial" w:cs="Arial"/>
          <w:color w:val="000000" w:themeColor="text1"/>
          <w:sz w:val="24"/>
          <w:szCs w:val="24"/>
        </w:rPr>
      </w:pPr>
      <w:r>
        <w:rPr>
          <w:rFonts w:ascii="Arial" w:hAnsi="Arial" w:cs="Arial"/>
          <w:color w:val="000000" w:themeColor="text1"/>
          <w:sz w:val="24"/>
          <w:szCs w:val="24"/>
        </w:rPr>
        <w:lastRenderedPageBreak/>
        <w:t>McDonagh, M., Peterson, K., Raina, P., Chang, S., and Shekelle, P., 2013. Methods guide for Effectiveness and Comparative</w:t>
      </w:r>
      <w:r w:rsidR="001F71C5">
        <w:rPr>
          <w:rFonts w:ascii="Arial" w:hAnsi="Arial" w:cs="Arial"/>
          <w:color w:val="000000" w:themeColor="text1"/>
          <w:sz w:val="24"/>
          <w:szCs w:val="24"/>
        </w:rPr>
        <w:t xml:space="preserve"> Effectivenes</w:t>
      </w:r>
      <w:r w:rsidR="001F71C5" w:rsidRPr="001F71C5">
        <w:rPr>
          <w:rFonts w:ascii="Arial" w:hAnsi="Arial" w:cs="Arial"/>
          <w:color w:val="000000" w:themeColor="text1"/>
          <w:sz w:val="24"/>
          <w:szCs w:val="24"/>
        </w:rPr>
        <w:t xml:space="preserve">s Reviews. </w:t>
      </w:r>
      <w:r w:rsidR="001F71C5" w:rsidRPr="001F71C5">
        <w:rPr>
          <w:rStyle w:val="bkciteavail"/>
          <w:rFonts w:ascii="Arial" w:hAnsi="Arial" w:cs="Arial"/>
          <w:color w:val="222222"/>
          <w:sz w:val="24"/>
          <w:szCs w:val="24"/>
          <w:shd w:val="clear" w:color="auto" w:fill="FFFFFF"/>
        </w:rPr>
        <w:t>Available from: https://www.ncbi.nlm.nih.gov/books/NBK126701</w:t>
      </w:r>
    </w:p>
    <w:p w14:paraId="5C33D39B" w14:textId="77777777" w:rsidR="001F71C5" w:rsidRDefault="001F71C5" w:rsidP="00F334D4">
      <w:pPr>
        <w:pStyle w:val="Default"/>
        <w:spacing w:line="480" w:lineRule="auto"/>
        <w:rPr>
          <w:rFonts w:ascii="Arial" w:hAnsi="Arial" w:cs="Arial"/>
          <w:color w:val="000000" w:themeColor="text1"/>
          <w:shd w:val="clear" w:color="auto" w:fill="FFFFFF"/>
        </w:rPr>
      </w:pPr>
    </w:p>
    <w:p w14:paraId="5960C0DA" w14:textId="77777777" w:rsidR="00F334D4" w:rsidRPr="00F4364D" w:rsidRDefault="00A03999" w:rsidP="00F334D4">
      <w:pPr>
        <w:pStyle w:val="Default"/>
        <w:spacing w:line="480" w:lineRule="auto"/>
        <w:rPr>
          <w:rFonts w:ascii="Arial" w:hAnsi="Arial" w:cs="Arial"/>
          <w:color w:val="000000" w:themeColor="text1"/>
          <w:shd w:val="clear" w:color="auto" w:fill="FFFFFF"/>
        </w:rPr>
      </w:pPr>
      <w:r w:rsidRPr="00F4364D">
        <w:rPr>
          <w:rFonts w:ascii="Arial" w:hAnsi="Arial" w:cs="Arial"/>
          <w:color w:val="000000" w:themeColor="text1"/>
          <w:shd w:val="clear" w:color="auto" w:fill="FFFFFF"/>
        </w:rPr>
        <w:t>Leventhal</w:t>
      </w:r>
      <w:r w:rsidR="00F864BF" w:rsidRPr="00F4364D">
        <w:rPr>
          <w:rFonts w:ascii="Arial" w:hAnsi="Arial" w:cs="Arial"/>
          <w:color w:val="000000" w:themeColor="text1"/>
          <w:shd w:val="clear" w:color="auto" w:fill="FFFFFF"/>
        </w:rPr>
        <w:t>, N., Barks, J., Kim, S., 2012. Off-Label Use of Therapeutic Hypothermia for Infants with Hypoxic-Ischemic Encephalopathy. American Medical Association Journal of Ethics. 14 (10), 784-791.</w:t>
      </w:r>
    </w:p>
    <w:p w14:paraId="068D7585" w14:textId="6FD34A80" w:rsidR="00362AA3" w:rsidRPr="00F4364D" w:rsidRDefault="00362AA3" w:rsidP="00F334D4">
      <w:pPr>
        <w:pStyle w:val="Default"/>
        <w:spacing w:line="480" w:lineRule="auto"/>
        <w:rPr>
          <w:rFonts w:ascii="Arial" w:hAnsi="Arial" w:cs="Arial"/>
          <w:color w:val="000000" w:themeColor="text1"/>
          <w:shd w:val="clear" w:color="auto" w:fill="FFFFFF"/>
        </w:rPr>
      </w:pPr>
      <w:r w:rsidRPr="00F4364D">
        <w:rPr>
          <w:rFonts w:ascii="Arial" w:hAnsi="Arial" w:cs="Arial"/>
          <w:color w:val="000000" w:themeColor="text1"/>
          <w:shd w:val="clear" w:color="auto" w:fill="FFFFFF"/>
        </w:rPr>
        <w:t>McGovern</w:t>
      </w:r>
      <w:r w:rsidR="00384B8E" w:rsidRPr="00F4364D">
        <w:rPr>
          <w:rFonts w:ascii="Arial" w:hAnsi="Arial" w:cs="Arial"/>
          <w:color w:val="000000" w:themeColor="text1"/>
          <w:shd w:val="clear" w:color="auto" w:fill="FFFFFF"/>
        </w:rPr>
        <w:t>,</w:t>
      </w:r>
      <w:r w:rsidRPr="00F4364D">
        <w:rPr>
          <w:rFonts w:ascii="Arial" w:hAnsi="Arial" w:cs="Arial"/>
          <w:color w:val="000000" w:themeColor="text1"/>
          <w:shd w:val="clear" w:color="auto" w:fill="FFFFFF"/>
        </w:rPr>
        <w:t xml:space="preserve"> D</w:t>
      </w:r>
      <w:r w:rsidR="00384B8E" w:rsidRPr="00F4364D">
        <w:rPr>
          <w:rFonts w:ascii="Arial" w:hAnsi="Arial" w:cs="Arial"/>
          <w:color w:val="000000" w:themeColor="text1"/>
          <w:shd w:val="clear" w:color="auto" w:fill="FFFFFF"/>
        </w:rPr>
        <w:t>.</w:t>
      </w:r>
      <w:r w:rsidRPr="00F4364D">
        <w:rPr>
          <w:rFonts w:ascii="Arial" w:hAnsi="Arial" w:cs="Arial"/>
          <w:color w:val="000000" w:themeColor="text1"/>
          <w:shd w:val="clear" w:color="auto" w:fill="FFFFFF"/>
        </w:rPr>
        <w:t>, Valori</w:t>
      </w:r>
      <w:r w:rsidR="00384B8E" w:rsidRPr="00F4364D">
        <w:rPr>
          <w:rFonts w:ascii="Arial" w:hAnsi="Arial" w:cs="Arial"/>
          <w:color w:val="000000" w:themeColor="text1"/>
          <w:shd w:val="clear" w:color="auto" w:fill="FFFFFF"/>
        </w:rPr>
        <w:t>,</w:t>
      </w:r>
      <w:r w:rsidRPr="00F4364D">
        <w:rPr>
          <w:rFonts w:ascii="Arial" w:hAnsi="Arial" w:cs="Arial"/>
          <w:color w:val="000000" w:themeColor="text1"/>
          <w:shd w:val="clear" w:color="auto" w:fill="FFFFFF"/>
        </w:rPr>
        <w:t xml:space="preserve"> R</w:t>
      </w:r>
      <w:r w:rsidR="00384B8E" w:rsidRPr="00F4364D">
        <w:rPr>
          <w:rFonts w:ascii="Arial" w:hAnsi="Arial" w:cs="Arial"/>
          <w:color w:val="000000" w:themeColor="text1"/>
          <w:shd w:val="clear" w:color="auto" w:fill="FFFFFF"/>
        </w:rPr>
        <w:t>.</w:t>
      </w:r>
      <w:r w:rsidRPr="00F4364D">
        <w:rPr>
          <w:rFonts w:ascii="Arial" w:hAnsi="Arial" w:cs="Arial"/>
          <w:color w:val="000000" w:themeColor="text1"/>
          <w:shd w:val="clear" w:color="auto" w:fill="FFFFFF"/>
        </w:rPr>
        <w:t>,</w:t>
      </w:r>
      <w:r w:rsidR="00384B8E" w:rsidRPr="00F4364D">
        <w:rPr>
          <w:rFonts w:ascii="Arial" w:hAnsi="Arial" w:cs="Arial"/>
          <w:color w:val="000000" w:themeColor="text1"/>
          <w:shd w:val="clear" w:color="auto" w:fill="FFFFFF"/>
        </w:rPr>
        <w:t xml:space="preserve"> Summerskill, W., Levi, M., 2001.</w:t>
      </w:r>
      <w:r w:rsidRPr="00F4364D">
        <w:rPr>
          <w:rFonts w:ascii="Arial" w:hAnsi="Arial" w:cs="Arial"/>
          <w:color w:val="000000" w:themeColor="text1"/>
          <w:shd w:val="clear" w:color="auto" w:fill="FFFFFF"/>
        </w:rPr>
        <w:t xml:space="preserve"> Key Topics in Evidence-Based Medicine. Oxford: BIOS Scientific Publishers Limited</w:t>
      </w:r>
      <w:r w:rsidR="00384B8E" w:rsidRPr="00F4364D">
        <w:rPr>
          <w:rFonts w:ascii="Arial" w:hAnsi="Arial" w:cs="Arial"/>
          <w:color w:val="000000" w:themeColor="text1"/>
          <w:shd w:val="clear" w:color="auto" w:fill="FFFFFF"/>
        </w:rPr>
        <w:t>.</w:t>
      </w:r>
    </w:p>
    <w:p w14:paraId="17DE1281" w14:textId="77777777" w:rsidR="00F334D4" w:rsidRPr="00F4364D" w:rsidRDefault="00F334D4" w:rsidP="00F334D4">
      <w:pPr>
        <w:spacing w:line="480" w:lineRule="auto"/>
        <w:rPr>
          <w:rFonts w:ascii="Arial" w:hAnsi="Arial" w:cs="Arial"/>
          <w:color w:val="000000" w:themeColor="text1"/>
          <w:sz w:val="24"/>
          <w:szCs w:val="24"/>
        </w:rPr>
      </w:pPr>
    </w:p>
    <w:p w14:paraId="2F3AF9A3" w14:textId="77777777" w:rsidR="00720CF0" w:rsidRPr="00765501" w:rsidRDefault="00720CF0" w:rsidP="00F334D4">
      <w:pPr>
        <w:spacing w:line="480" w:lineRule="auto"/>
        <w:rPr>
          <w:rFonts w:ascii="Arial" w:hAnsi="Arial" w:cs="Arial"/>
          <w:color w:val="000000" w:themeColor="text1"/>
          <w:sz w:val="24"/>
          <w:szCs w:val="24"/>
          <w:lang w:val="en"/>
        </w:rPr>
      </w:pPr>
      <w:r w:rsidRPr="00765501">
        <w:rPr>
          <w:rFonts w:ascii="Arial" w:hAnsi="Arial" w:cs="Arial"/>
          <w:color w:val="000000" w:themeColor="text1"/>
          <w:sz w:val="24"/>
          <w:szCs w:val="24"/>
        </w:rPr>
        <w:t xml:space="preserve">Mrelashvili, A., Bonifacio, S., Rogers, E., Shimotake, T., Glass, H., 2015. Outcome after therapeutic hypothermia in term neonates with encephalopathy and a syndromic diagnosis. J Child Neurol. 30 (11), 1453-1458. </w:t>
      </w:r>
      <w:hyperlink r:id="rId14" w:history="1">
        <w:r w:rsidRPr="00765501">
          <w:rPr>
            <w:rStyle w:val="Hyperlink"/>
            <w:rFonts w:ascii="Arial" w:hAnsi="Arial" w:cs="Arial"/>
            <w:color w:val="000000" w:themeColor="text1"/>
            <w:sz w:val="24"/>
            <w:szCs w:val="24"/>
            <w:u w:val="none"/>
            <w:lang w:val="en"/>
          </w:rPr>
          <w:t>https://doi.org/10.1177/0883073815569307</w:t>
        </w:r>
      </w:hyperlink>
    </w:p>
    <w:p w14:paraId="7BE2317A" w14:textId="77777777" w:rsidR="00362AA3" w:rsidRPr="00765501" w:rsidRDefault="00362AA3" w:rsidP="00F334D4">
      <w:pPr>
        <w:spacing w:line="480" w:lineRule="auto"/>
        <w:jc w:val="both"/>
        <w:rPr>
          <w:rFonts w:ascii="Arial" w:hAnsi="Arial" w:cs="Arial"/>
          <w:color w:val="000000" w:themeColor="text1"/>
          <w:sz w:val="24"/>
          <w:szCs w:val="24"/>
        </w:rPr>
      </w:pPr>
    </w:p>
    <w:p w14:paraId="2F90FE12" w14:textId="3018642B" w:rsidR="00362AA3" w:rsidRPr="00765501" w:rsidRDefault="00362AA3" w:rsidP="00F334D4">
      <w:pPr>
        <w:spacing w:line="480" w:lineRule="auto"/>
        <w:jc w:val="both"/>
        <w:rPr>
          <w:rFonts w:ascii="Arial" w:hAnsi="Arial" w:cs="Arial"/>
          <w:color w:val="000000" w:themeColor="text1"/>
          <w:sz w:val="24"/>
          <w:szCs w:val="24"/>
        </w:rPr>
      </w:pPr>
      <w:r w:rsidRPr="00765501">
        <w:rPr>
          <w:rFonts w:ascii="Arial" w:hAnsi="Arial" w:cs="Arial"/>
          <w:color w:val="000000" w:themeColor="text1"/>
          <w:sz w:val="24"/>
          <w:szCs w:val="24"/>
        </w:rPr>
        <w:t>National Institute for Healt</w:t>
      </w:r>
      <w:r w:rsidR="00F4364D" w:rsidRPr="00765501">
        <w:rPr>
          <w:rFonts w:ascii="Arial" w:hAnsi="Arial" w:cs="Arial"/>
          <w:color w:val="000000" w:themeColor="text1"/>
          <w:sz w:val="24"/>
          <w:szCs w:val="24"/>
        </w:rPr>
        <w:t xml:space="preserve">h and Clincial Excellence, </w:t>
      </w:r>
      <w:r w:rsidR="00A03999" w:rsidRPr="00765501">
        <w:rPr>
          <w:rFonts w:ascii="Arial" w:hAnsi="Arial" w:cs="Arial"/>
          <w:color w:val="000000" w:themeColor="text1"/>
          <w:sz w:val="24"/>
          <w:szCs w:val="24"/>
        </w:rPr>
        <w:t>2010</w:t>
      </w:r>
      <w:r w:rsidR="00F4364D" w:rsidRPr="00765501">
        <w:rPr>
          <w:rFonts w:ascii="Arial" w:hAnsi="Arial" w:cs="Arial"/>
          <w:color w:val="000000" w:themeColor="text1"/>
          <w:sz w:val="24"/>
          <w:szCs w:val="24"/>
        </w:rPr>
        <w:t>.</w:t>
      </w:r>
      <w:r w:rsidRPr="00765501">
        <w:rPr>
          <w:rFonts w:ascii="Arial" w:hAnsi="Arial" w:cs="Arial"/>
          <w:color w:val="000000" w:themeColor="text1"/>
          <w:sz w:val="24"/>
          <w:szCs w:val="24"/>
        </w:rPr>
        <w:t xml:space="preserve"> Therapeutic hypothermia with intracorporeal temperature monitoring for hypoxic perinatal brain injury. NICE Public Health Guidance. Available from: </w:t>
      </w:r>
      <w:hyperlink r:id="rId15" w:history="1">
        <w:r w:rsidRPr="00765501">
          <w:rPr>
            <w:rStyle w:val="Hyperlink"/>
            <w:rFonts w:ascii="Arial" w:hAnsi="Arial" w:cs="Arial"/>
            <w:color w:val="000000" w:themeColor="text1"/>
            <w:sz w:val="24"/>
            <w:szCs w:val="24"/>
            <w:u w:val="none"/>
          </w:rPr>
          <w:t>https://www.nice.org.uk/Guidance/IPG347</w:t>
        </w:r>
      </w:hyperlink>
      <w:r w:rsidRPr="00765501">
        <w:rPr>
          <w:rFonts w:ascii="Arial" w:hAnsi="Arial" w:cs="Arial"/>
          <w:color w:val="000000" w:themeColor="text1"/>
          <w:sz w:val="24"/>
          <w:szCs w:val="24"/>
        </w:rPr>
        <w:t xml:space="preserve"> [Accessed on 01/12/2016]</w:t>
      </w:r>
    </w:p>
    <w:p w14:paraId="64E64537" w14:textId="77777777" w:rsidR="00FC08A9" w:rsidRPr="00765501" w:rsidRDefault="00FC08A9" w:rsidP="00F334D4">
      <w:pPr>
        <w:spacing w:after="0" w:line="480" w:lineRule="auto"/>
        <w:jc w:val="both"/>
        <w:rPr>
          <w:rFonts w:ascii="Arial" w:hAnsi="Arial" w:cs="Arial"/>
          <w:color w:val="000000" w:themeColor="text1"/>
          <w:sz w:val="24"/>
          <w:szCs w:val="24"/>
          <w:shd w:val="clear" w:color="auto" w:fill="FFFFFF"/>
        </w:rPr>
      </w:pPr>
    </w:p>
    <w:p w14:paraId="70FA40CB" w14:textId="6B8A7DFE" w:rsidR="00FC08A9" w:rsidRPr="00765501" w:rsidRDefault="00FC08A9" w:rsidP="00F334D4">
      <w:pPr>
        <w:spacing w:after="0" w:line="480" w:lineRule="auto"/>
        <w:jc w:val="both"/>
        <w:rPr>
          <w:rFonts w:ascii="Arial" w:hAnsi="Arial" w:cs="Arial"/>
          <w:color w:val="000000" w:themeColor="text1"/>
          <w:sz w:val="24"/>
          <w:szCs w:val="24"/>
          <w:shd w:val="clear" w:color="auto" w:fill="FFFFFF"/>
        </w:rPr>
      </w:pPr>
      <w:r w:rsidRPr="00765501">
        <w:rPr>
          <w:rFonts w:ascii="Arial" w:hAnsi="Arial" w:cs="Arial"/>
          <w:color w:val="000000" w:themeColor="text1"/>
          <w:sz w:val="24"/>
          <w:szCs w:val="24"/>
          <w:shd w:val="clear" w:color="auto" w:fill="FFFFFF"/>
        </w:rPr>
        <w:t>Nursing</w:t>
      </w:r>
      <w:r w:rsidR="00384B8E" w:rsidRPr="00765501">
        <w:rPr>
          <w:rFonts w:ascii="Arial" w:hAnsi="Arial" w:cs="Arial"/>
          <w:color w:val="000000" w:themeColor="text1"/>
          <w:sz w:val="24"/>
          <w:szCs w:val="24"/>
          <w:shd w:val="clear" w:color="auto" w:fill="FFFFFF"/>
        </w:rPr>
        <w:t xml:space="preserve"> and Midwifery Council, 2015. </w:t>
      </w:r>
      <w:r w:rsidRPr="00765501">
        <w:rPr>
          <w:rFonts w:ascii="Arial" w:hAnsi="Arial" w:cs="Arial"/>
          <w:color w:val="000000" w:themeColor="text1"/>
          <w:sz w:val="24"/>
          <w:szCs w:val="24"/>
          <w:shd w:val="clear" w:color="auto" w:fill="FFFFFF"/>
        </w:rPr>
        <w:t>The Code: Professional Standards of Practice and Behaviour for Nurses and Midwives. London</w:t>
      </w:r>
    </w:p>
    <w:p w14:paraId="686FCFFA" w14:textId="77777777" w:rsidR="00362AA3" w:rsidRPr="00765501" w:rsidRDefault="00362AA3" w:rsidP="00F334D4">
      <w:pPr>
        <w:spacing w:line="480" w:lineRule="auto"/>
        <w:jc w:val="both"/>
        <w:rPr>
          <w:rFonts w:ascii="Arial" w:hAnsi="Arial" w:cs="Arial"/>
          <w:color w:val="000000" w:themeColor="text1"/>
          <w:sz w:val="24"/>
          <w:szCs w:val="24"/>
        </w:rPr>
      </w:pPr>
    </w:p>
    <w:p w14:paraId="4492C0D3" w14:textId="791DCCAE" w:rsidR="00362AA3" w:rsidRPr="00F4364D" w:rsidRDefault="00362AA3" w:rsidP="00F334D4">
      <w:pPr>
        <w:spacing w:line="480" w:lineRule="auto"/>
        <w:jc w:val="both"/>
        <w:rPr>
          <w:rFonts w:ascii="Arial" w:hAnsi="Arial" w:cs="Arial"/>
          <w:color w:val="000000" w:themeColor="text1"/>
          <w:sz w:val="24"/>
          <w:szCs w:val="24"/>
        </w:rPr>
      </w:pPr>
      <w:r w:rsidRPr="00F4364D">
        <w:rPr>
          <w:rFonts w:ascii="Arial" w:hAnsi="Arial" w:cs="Arial"/>
          <w:color w:val="000000" w:themeColor="text1"/>
          <w:sz w:val="24"/>
          <w:szCs w:val="24"/>
        </w:rPr>
        <w:lastRenderedPageBreak/>
        <w:t>Rao</w:t>
      </w:r>
      <w:r w:rsidR="000F7BD9" w:rsidRPr="00F4364D">
        <w:rPr>
          <w:rFonts w:ascii="Arial" w:hAnsi="Arial" w:cs="Arial"/>
          <w:color w:val="000000" w:themeColor="text1"/>
          <w:sz w:val="24"/>
          <w:szCs w:val="24"/>
        </w:rPr>
        <w:t>,</w:t>
      </w:r>
      <w:r w:rsidRPr="00F4364D">
        <w:rPr>
          <w:rFonts w:ascii="Arial" w:hAnsi="Arial" w:cs="Arial"/>
          <w:color w:val="000000" w:themeColor="text1"/>
          <w:sz w:val="24"/>
          <w:szCs w:val="24"/>
        </w:rPr>
        <w:t xml:space="preserve"> R</w:t>
      </w:r>
      <w:r w:rsidR="000F7BD9" w:rsidRPr="00F4364D">
        <w:rPr>
          <w:rFonts w:ascii="Arial" w:hAnsi="Arial" w:cs="Arial"/>
          <w:color w:val="000000" w:themeColor="text1"/>
          <w:sz w:val="24"/>
          <w:szCs w:val="24"/>
        </w:rPr>
        <w:t>.</w:t>
      </w:r>
      <w:r w:rsidRPr="00F4364D">
        <w:rPr>
          <w:rFonts w:ascii="Arial" w:hAnsi="Arial" w:cs="Arial"/>
          <w:color w:val="000000" w:themeColor="text1"/>
          <w:sz w:val="24"/>
          <w:szCs w:val="24"/>
        </w:rPr>
        <w:t>, Trivedi</w:t>
      </w:r>
      <w:r w:rsidR="000F7BD9" w:rsidRPr="00F4364D">
        <w:rPr>
          <w:rFonts w:ascii="Arial" w:hAnsi="Arial" w:cs="Arial"/>
          <w:color w:val="000000" w:themeColor="text1"/>
          <w:sz w:val="24"/>
          <w:szCs w:val="24"/>
        </w:rPr>
        <w:t>,</w:t>
      </w:r>
      <w:r w:rsidRPr="00F4364D">
        <w:rPr>
          <w:rFonts w:ascii="Arial" w:hAnsi="Arial" w:cs="Arial"/>
          <w:color w:val="000000" w:themeColor="text1"/>
          <w:sz w:val="24"/>
          <w:szCs w:val="24"/>
        </w:rPr>
        <w:t xml:space="preserve"> S</w:t>
      </w:r>
      <w:r w:rsidR="000F7BD9" w:rsidRPr="00F4364D">
        <w:rPr>
          <w:rFonts w:ascii="Arial" w:hAnsi="Arial" w:cs="Arial"/>
          <w:color w:val="000000" w:themeColor="text1"/>
          <w:sz w:val="24"/>
          <w:szCs w:val="24"/>
        </w:rPr>
        <w:t>.</w:t>
      </w:r>
      <w:r w:rsidRPr="00F4364D">
        <w:rPr>
          <w:rFonts w:ascii="Arial" w:hAnsi="Arial" w:cs="Arial"/>
          <w:color w:val="000000" w:themeColor="text1"/>
          <w:sz w:val="24"/>
          <w:szCs w:val="24"/>
        </w:rPr>
        <w:t>, Vesoulis</w:t>
      </w:r>
      <w:r w:rsidR="000F7BD9" w:rsidRPr="00F4364D">
        <w:rPr>
          <w:rFonts w:ascii="Arial" w:hAnsi="Arial" w:cs="Arial"/>
          <w:color w:val="000000" w:themeColor="text1"/>
          <w:sz w:val="24"/>
          <w:szCs w:val="24"/>
        </w:rPr>
        <w:t>,</w:t>
      </w:r>
      <w:r w:rsidRPr="00F4364D">
        <w:rPr>
          <w:rFonts w:ascii="Arial" w:hAnsi="Arial" w:cs="Arial"/>
          <w:color w:val="000000" w:themeColor="text1"/>
          <w:sz w:val="24"/>
          <w:szCs w:val="24"/>
        </w:rPr>
        <w:t xml:space="preserve"> Z</w:t>
      </w:r>
      <w:r w:rsidR="000F7BD9" w:rsidRPr="00F4364D">
        <w:rPr>
          <w:rFonts w:ascii="Arial" w:hAnsi="Arial" w:cs="Arial"/>
          <w:color w:val="000000" w:themeColor="text1"/>
          <w:sz w:val="24"/>
          <w:szCs w:val="24"/>
        </w:rPr>
        <w:t>.</w:t>
      </w:r>
      <w:r w:rsidRPr="00F4364D">
        <w:rPr>
          <w:rFonts w:ascii="Arial" w:hAnsi="Arial" w:cs="Arial"/>
          <w:color w:val="000000" w:themeColor="text1"/>
          <w:sz w:val="24"/>
          <w:szCs w:val="24"/>
        </w:rPr>
        <w:t>, Lia</w:t>
      </w:r>
      <w:r w:rsidR="000F7BD9" w:rsidRPr="00F4364D">
        <w:rPr>
          <w:rFonts w:ascii="Arial" w:hAnsi="Arial" w:cs="Arial"/>
          <w:color w:val="000000" w:themeColor="text1"/>
          <w:sz w:val="24"/>
          <w:szCs w:val="24"/>
        </w:rPr>
        <w:t>o, S., Smyser, C., Mathur, A., 2017.</w:t>
      </w:r>
      <w:r w:rsidRPr="00F4364D">
        <w:rPr>
          <w:rFonts w:ascii="Arial" w:hAnsi="Arial" w:cs="Arial"/>
          <w:color w:val="000000" w:themeColor="text1"/>
          <w:sz w:val="24"/>
          <w:szCs w:val="24"/>
        </w:rPr>
        <w:t xml:space="preserve"> Safety and Short-Term Outcomes of Therapeutic Hypothermia in Preterm Neonates 34-35 Weeks Gestational Age with Hypoxic –Ischemic Encephalopathy.  The Journal of Pediatrics.</w:t>
      </w:r>
      <w:r w:rsidR="000F7BD9" w:rsidRPr="00F4364D">
        <w:rPr>
          <w:rFonts w:ascii="Arial" w:hAnsi="Arial" w:cs="Arial"/>
          <w:color w:val="000000" w:themeColor="text1"/>
          <w:sz w:val="24"/>
          <w:szCs w:val="24"/>
        </w:rPr>
        <w:t xml:space="preserve"> 183, 37-42.</w:t>
      </w:r>
      <w:r w:rsidRPr="00F4364D">
        <w:rPr>
          <w:rFonts w:ascii="Arial" w:hAnsi="Arial" w:cs="Arial"/>
          <w:color w:val="000000" w:themeColor="text1"/>
          <w:sz w:val="24"/>
          <w:szCs w:val="24"/>
        </w:rPr>
        <w:t xml:space="preserve">  </w:t>
      </w:r>
    </w:p>
    <w:p w14:paraId="1C990D97" w14:textId="77777777" w:rsidR="001E2C60" w:rsidRDefault="001E2C60" w:rsidP="00F334D4">
      <w:pPr>
        <w:spacing w:line="480" w:lineRule="auto"/>
        <w:jc w:val="both"/>
        <w:rPr>
          <w:rFonts w:ascii="Arial" w:hAnsi="Arial" w:cs="Arial"/>
          <w:color w:val="000000" w:themeColor="text1"/>
          <w:sz w:val="24"/>
          <w:szCs w:val="24"/>
        </w:rPr>
      </w:pPr>
    </w:p>
    <w:p w14:paraId="566D5B73" w14:textId="77777777" w:rsidR="00F334D4" w:rsidRPr="00F4364D" w:rsidRDefault="00362AA3" w:rsidP="00F334D4">
      <w:pPr>
        <w:spacing w:line="480" w:lineRule="auto"/>
        <w:jc w:val="both"/>
        <w:rPr>
          <w:rFonts w:ascii="Arial" w:hAnsi="Arial" w:cs="Arial"/>
          <w:color w:val="000000" w:themeColor="text1"/>
          <w:sz w:val="24"/>
          <w:szCs w:val="24"/>
        </w:rPr>
      </w:pPr>
      <w:r w:rsidRPr="00F4364D">
        <w:rPr>
          <w:rFonts w:ascii="Arial" w:hAnsi="Arial" w:cs="Arial"/>
          <w:color w:val="000000" w:themeColor="text1"/>
          <w:sz w:val="24"/>
          <w:szCs w:val="24"/>
        </w:rPr>
        <w:t>Rothstein</w:t>
      </w:r>
      <w:r w:rsidR="00384B8E" w:rsidRPr="00F4364D">
        <w:rPr>
          <w:rFonts w:ascii="Arial" w:hAnsi="Arial" w:cs="Arial"/>
          <w:color w:val="000000" w:themeColor="text1"/>
          <w:sz w:val="24"/>
          <w:szCs w:val="24"/>
        </w:rPr>
        <w:t>,</w:t>
      </w:r>
      <w:r w:rsidRPr="00F4364D">
        <w:rPr>
          <w:rFonts w:ascii="Arial" w:hAnsi="Arial" w:cs="Arial"/>
          <w:color w:val="000000" w:themeColor="text1"/>
          <w:sz w:val="24"/>
          <w:szCs w:val="24"/>
        </w:rPr>
        <w:t xml:space="preserve"> H</w:t>
      </w:r>
      <w:r w:rsidR="00384B8E" w:rsidRPr="00F4364D">
        <w:rPr>
          <w:rFonts w:ascii="Arial" w:hAnsi="Arial" w:cs="Arial"/>
          <w:color w:val="000000" w:themeColor="text1"/>
          <w:sz w:val="24"/>
          <w:szCs w:val="24"/>
        </w:rPr>
        <w:t>.</w:t>
      </w:r>
      <w:r w:rsidRPr="00F4364D">
        <w:rPr>
          <w:rFonts w:ascii="Arial" w:hAnsi="Arial" w:cs="Arial"/>
          <w:color w:val="000000" w:themeColor="text1"/>
          <w:sz w:val="24"/>
          <w:szCs w:val="24"/>
        </w:rPr>
        <w:t xml:space="preserve">, </w:t>
      </w:r>
      <w:r w:rsidR="00384B8E" w:rsidRPr="00F4364D">
        <w:rPr>
          <w:rFonts w:ascii="Arial" w:hAnsi="Arial" w:cs="Arial"/>
          <w:color w:val="000000" w:themeColor="text1"/>
          <w:sz w:val="24"/>
          <w:szCs w:val="24"/>
        </w:rPr>
        <w:t>Sutton, A., Benenstein, M., 2005.</w:t>
      </w:r>
      <w:r w:rsidRPr="00F4364D">
        <w:rPr>
          <w:rFonts w:ascii="Arial" w:hAnsi="Arial" w:cs="Arial"/>
          <w:color w:val="000000" w:themeColor="text1"/>
          <w:sz w:val="24"/>
          <w:szCs w:val="24"/>
        </w:rPr>
        <w:t xml:space="preserve"> Publication Bias in Meta-Analysis: Prevention, Assessment and Adjustments. New York: Wiley and Sons</w:t>
      </w:r>
    </w:p>
    <w:p w14:paraId="76D676D0" w14:textId="77777777" w:rsidR="001E2C60" w:rsidRDefault="001E2C60" w:rsidP="00F334D4">
      <w:pPr>
        <w:spacing w:line="480" w:lineRule="auto"/>
        <w:jc w:val="both"/>
        <w:rPr>
          <w:rFonts w:ascii="Arial" w:hAnsi="Arial" w:cs="Arial"/>
          <w:color w:val="000000" w:themeColor="text1"/>
          <w:sz w:val="24"/>
          <w:szCs w:val="24"/>
        </w:rPr>
      </w:pPr>
    </w:p>
    <w:p w14:paraId="6557359A" w14:textId="3C5A1DE0" w:rsidR="00720CF0" w:rsidRPr="00F4364D" w:rsidRDefault="00720CF0" w:rsidP="00F334D4">
      <w:pPr>
        <w:spacing w:line="480" w:lineRule="auto"/>
        <w:jc w:val="both"/>
        <w:rPr>
          <w:rFonts w:ascii="Arial" w:hAnsi="Arial" w:cs="Arial"/>
          <w:color w:val="000000" w:themeColor="text1"/>
          <w:sz w:val="24"/>
          <w:szCs w:val="24"/>
        </w:rPr>
      </w:pPr>
      <w:r w:rsidRPr="00F4364D">
        <w:rPr>
          <w:rFonts w:ascii="Arial" w:hAnsi="Arial" w:cs="Arial"/>
          <w:color w:val="000000" w:themeColor="text1"/>
          <w:sz w:val="24"/>
          <w:szCs w:val="24"/>
        </w:rPr>
        <w:t>Saha, S., Saint, S., Christakis, D., 2003. Impact factor: a valid measure of journal quality? J Med Libr Assoc. 91(1), 42-46.</w:t>
      </w:r>
    </w:p>
    <w:p w14:paraId="315F876D" w14:textId="77777777" w:rsidR="00362AA3" w:rsidRPr="00F4364D" w:rsidRDefault="00362AA3" w:rsidP="00F334D4">
      <w:pPr>
        <w:spacing w:line="480" w:lineRule="auto"/>
        <w:jc w:val="both"/>
        <w:rPr>
          <w:rFonts w:ascii="Arial" w:hAnsi="Arial" w:cs="Arial"/>
          <w:color w:val="000000" w:themeColor="text1"/>
          <w:sz w:val="24"/>
          <w:szCs w:val="24"/>
        </w:rPr>
      </w:pPr>
    </w:p>
    <w:p w14:paraId="18B28858" w14:textId="1FA1242E" w:rsidR="00A03999" w:rsidRPr="00F4364D" w:rsidRDefault="00A03999" w:rsidP="00F334D4">
      <w:pPr>
        <w:spacing w:line="480" w:lineRule="auto"/>
        <w:jc w:val="both"/>
        <w:rPr>
          <w:rFonts w:ascii="Arial" w:hAnsi="Arial" w:cs="Arial"/>
          <w:color w:val="000000" w:themeColor="text1"/>
          <w:sz w:val="24"/>
          <w:szCs w:val="24"/>
          <w:shd w:val="clear" w:color="auto" w:fill="FFFFFF"/>
        </w:rPr>
      </w:pPr>
      <w:r w:rsidRPr="00F4364D">
        <w:rPr>
          <w:rStyle w:val="refauthors"/>
          <w:rFonts w:ascii="Arial" w:hAnsi="Arial" w:cs="Arial"/>
          <w:color w:val="000000" w:themeColor="text1"/>
          <w:sz w:val="24"/>
          <w:szCs w:val="24"/>
          <w:shd w:val="clear" w:color="auto" w:fill="FFFFFF"/>
        </w:rPr>
        <w:t>Shankaran, S., Laptook, A., Ehrenkrantz, R., Tyson, J., McDonald, S., Donovan, E., Jobe, A., 2005. </w:t>
      </w:r>
      <w:r w:rsidRPr="00F4364D">
        <w:rPr>
          <w:rStyle w:val="reftitle"/>
          <w:rFonts w:ascii="Arial" w:hAnsi="Arial" w:cs="Arial"/>
          <w:bCs/>
          <w:color w:val="000000" w:themeColor="text1"/>
          <w:sz w:val="24"/>
          <w:szCs w:val="24"/>
          <w:shd w:val="clear" w:color="auto" w:fill="FFFFFF"/>
        </w:rPr>
        <w:t>Whole-body hypothermia for neonates with hypoxic-ischemic encephalopathy. </w:t>
      </w:r>
      <w:r w:rsidRPr="00F4364D">
        <w:rPr>
          <w:rStyle w:val="refseriestitle"/>
          <w:rFonts w:ascii="Arial" w:hAnsi="Arial" w:cs="Arial"/>
          <w:iCs/>
          <w:color w:val="000000" w:themeColor="text1"/>
          <w:sz w:val="24"/>
          <w:szCs w:val="24"/>
          <w:shd w:val="clear" w:color="auto" w:fill="FFFFFF"/>
        </w:rPr>
        <w:t>New England Journal of Medicine</w:t>
      </w:r>
      <w:r w:rsidRPr="00F4364D">
        <w:rPr>
          <w:rStyle w:val="reference"/>
          <w:rFonts w:ascii="Arial" w:hAnsi="Arial" w:cs="Arial"/>
          <w:color w:val="000000" w:themeColor="text1"/>
          <w:sz w:val="24"/>
          <w:szCs w:val="24"/>
          <w:shd w:val="clear" w:color="auto" w:fill="FFFFFF"/>
        </w:rPr>
        <w:t>. </w:t>
      </w:r>
      <w:r w:rsidRPr="00F4364D">
        <w:rPr>
          <w:rStyle w:val="refseriesvolume"/>
          <w:rFonts w:ascii="Arial" w:hAnsi="Arial" w:cs="Arial"/>
          <w:color w:val="000000" w:themeColor="text1"/>
          <w:sz w:val="24"/>
          <w:szCs w:val="24"/>
          <w:shd w:val="clear" w:color="auto" w:fill="FFFFFF"/>
        </w:rPr>
        <w:t>353</w:t>
      </w:r>
      <w:r w:rsidRPr="00F4364D">
        <w:rPr>
          <w:rStyle w:val="reference"/>
          <w:rFonts w:ascii="Arial" w:hAnsi="Arial" w:cs="Arial"/>
          <w:color w:val="000000" w:themeColor="text1"/>
          <w:sz w:val="24"/>
          <w:szCs w:val="24"/>
          <w:shd w:val="clear" w:color="auto" w:fill="FFFFFF"/>
        </w:rPr>
        <w:t xml:space="preserve">, </w:t>
      </w:r>
      <w:r w:rsidRPr="00F4364D">
        <w:rPr>
          <w:rStyle w:val="refpages"/>
          <w:rFonts w:ascii="Arial" w:hAnsi="Arial" w:cs="Arial"/>
          <w:color w:val="000000" w:themeColor="text1"/>
          <w:sz w:val="24"/>
          <w:szCs w:val="24"/>
          <w:shd w:val="clear" w:color="auto" w:fill="FFFFFF"/>
        </w:rPr>
        <w:t>1574–1584</w:t>
      </w:r>
      <w:r w:rsidRPr="00F4364D">
        <w:rPr>
          <w:rFonts w:ascii="Arial" w:hAnsi="Arial" w:cs="Arial"/>
          <w:color w:val="000000" w:themeColor="text1"/>
          <w:sz w:val="24"/>
          <w:szCs w:val="24"/>
          <w:shd w:val="clear" w:color="auto" w:fill="FFFFFF"/>
        </w:rPr>
        <w:t>.</w:t>
      </w:r>
    </w:p>
    <w:p w14:paraId="6838DEB5" w14:textId="77777777" w:rsidR="00F334D4" w:rsidRPr="00F4364D" w:rsidRDefault="00F334D4" w:rsidP="00F334D4">
      <w:pPr>
        <w:spacing w:line="480" w:lineRule="auto"/>
        <w:jc w:val="both"/>
        <w:rPr>
          <w:rFonts w:ascii="Arial" w:hAnsi="Arial" w:cs="Arial"/>
          <w:color w:val="000000" w:themeColor="text1"/>
          <w:sz w:val="24"/>
          <w:szCs w:val="24"/>
          <w:shd w:val="clear" w:color="auto" w:fill="FFFFFF"/>
        </w:rPr>
      </w:pPr>
    </w:p>
    <w:p w14:paraId="4C6F2E19" w14:textId="65DB3902" w:rsidR="00362AA3" w:rsidRPr="00F4364D" w:rsidRDefault="00362AA3" w:rsidP="00F334D4">
      <w:pPr>
        <w:spacing w:line="480" w:lineRule="auto"/>
        <w:jc w:val="both"/>
        <w:rPr>
          <w:rFonts w:ascii="Arial" w:hAnsi="Arial" w:cs="Arial"/>
          <w:color w:val="000000" w:themeColor="text1"/>
          <w:sz w:val="24"/>
          <w:szCs w:val="24"/>
          <w:shd w:val="clear" w:color="auto" w:fill="FFFFFF"/>
        </w:rPr>
      </w:pPr>
      <w:r w:rsidRPr="00F4364D">
        <w:rPr>
          <w:rFonts w:ascii="Arial" w:hAnsi="Arial" w:cs="Arial"/>
          <w:color w:val="000000" w:themeColor="text1"/>
          <w:sz w:val="24"/>
          <w:szCs w:val="24"/>
          <w:shd w:val="clear" w:color="auto" w:fill="FFFFFF"/>
        </w:rPr>
        <w:t>Shankaran, S., 2014. Outcomes of Hypoxic-Ischemic Encephalopathy in Neonates Treated with Hypothermia. Clinics in Perinatology</w:t>
      </w:r>
      <w:r w:rsidR="001E2592" w:rsidRPr="00F4364D">
        <w:rPr>
          <w:rFonts w:ascii="Arial" w:hAnsi="Arial" w:cs="Arial"/>
          <w:color w:val="000000" w:themeColor="text1"/>
          <w:sz w:val="24"/>
          <w:szCs w:val="24"/>
          <w:shd w:val="clear" w:color="auto" w:fill="FFFFFF"/>
        </w:rPr>
        <w:t>. 41 (1), 149-159.</w:t>
      </w:r>
    </w:p>
    <w:p w14:paraId="68C4B8C4" w14:textId="77777777" w:rsidR="00F334D4" w:rsidRPr="00F4364D" w:rsidRDefault="00F334D4" w:rsidP="00F334D4">
      <w:pPr>
        <w:spacing w:line="480" w:lineRule="auto"/>
        <w:rPr>
          <w:rFonts w:ascii="Arial" w:hAnsi="Arial" w:cs="Arial"/>
          <w:color w:val="000000" w:themeColor="text1"/>
          <w:sz w:val="24"/>
          <w:szCs w:val="24"/>
        </w:rPr>
      </w:pPr>
    </w:p>
    <w:p w14:paraId="32DDCF90" w14:textId="65EA809F" w:rsidR="00362AA3" w:rsidRPr="00FA3D91" w:rsidRDefault="00720CF0" w:rsidP="00FA3D91">
      <w:pPr>
        <w:spacing w:line="480" w:lineRule="auto"/>
        <w:rPr>
          <w:rFonts w:ascii="Arial" w:hAnsi="Arial" w:cs="Arial"/>
          <w:color w:val="000000" w:themeColor="text1"/>
          <w:sz w:val="24"/>
          <w:szCs w:val="24"/>
          <w:lang w:val="en"/>
        </w:rPr>
      </w:pPr>
      <w:r w:rsidRPr="00F4364D">
        <w:rPr>
          <w:rFonts w:ascii="Arial" w:hAnsi="Arial" w:cs="Arial"/>
          <w:color w:val="000000" w:themeColor="text1"/>
          <w:sz w:val="24"/>
          <w:szCs w:val="24"/>
        </w:rPr>
        <w:t xml:space="preserve">Smit, E., Liu, X., Jary, S., Cowan, F., Thoresen, M., 2015. Cooling neonates who do not fulfil the standard cooling criteria – short and long term outcomes.  Acta </w:t>
      </w:r>
      <w:r w:rsidRPr="00765501">
        <w:rPr>
          <w:rFonts w:ascii="Arial" w:hAnsi="Arial" w:cs="Arial"/>
          <w:color w:val="000000" w:themeColor="text1"/>
          <w:sz w:val="24"/>
          <w:szCs w:val="24"/>
        </w:rPr>
        <w:t xml:space="preserve">Paediatricia. 104, 138-145. </w:t>
      </w:r>
      <w:hyperlink r:id="rId16" w:history="1">
        <w:r w:rsidRPr="00765501">
          <w:rPr>
            <w:rStyle w:val="Hyperlink"/>
            <w:rFonts w:ascii="Arial" w:hAnsi="Arial" w:cs="Arial"/>
            <w:color w:val="000000" w:themeColor="text1"/>
            <w:sz w:val="24"/>
            <w:szCs w:val="24"/>
            <w:u w:val="none"/>
            <w:lang w:val="en"/>
          </w:rPr>
          <w:t>https://doi.org/10.1111/apa.12784</w:t>
        </w:r>
      </w:hyperlink>
      <w:r w:rsidRPr="00765501">
        <w:rPr>
          <w:rFonts w:ascii="Arial" w:hAnsi="Arial" w:cs="Arial"/>
          <w:color w:val="000000" w:themeColor="text1"/>
          <w:sz w:val="24"/>
          <w:szCs w:val="24"/>
          <w:lang w:val="en"/>
        </w:rPr>
        <w:t xml:space="preserve"> </w:t>
      </w:r>
    </w:p>
    <w:p w14:paraId="2449563F" w14:textId="77777777" w:rsidR="00720CF0" w:rsidRPr="00765501" w:rsidRDefault="00720CF0" w:rsidP="00F334D4">
      <w:pPr>
        <w:spacing w:line="480" w:lineRule="auto"/>
        <w:rPr>
          <w:rFonts w:ascii="Arial" w:hAnsi="Arial" w:cs="Arial"/>
          <w:color w:val="000000" w:themeColor="text1"/>
          <w:sz w:val="24"/>
          <w:szCs w:val="24"/>
        </w:rPr>
      </w:pPr>
      <w:r w:rsidRPr="00F4364D">
        <w:rPr>
          <w:rFonts w:ascii="Arial" w:hAnsi="Arial" w:cs="Arial"/>
          <w:color w:val="000000" w:themeColor="text1"/>
          <w:sz w:val="24"/>
          <w:szCs w:val="24"/>
        </w:rPr>
        <w:lastRenderedPageBreak/>
        <w:t xml:space="preserve">Strengthening the reporting of observational studies in epidemiology, 2009.  STROBE Statement – checklist of items that should be included in reports of </w:t>
      </w:r>
      <w:r w:rsidRPr="00765501">
        <w:rPr>
          <w:rFonts w:ascii="Arial" w:hAnsi="Arial" w:cs="Arial"/>
          <w:color w:val="000000" w:themeColor="text1"/>
          <w:sz w:val="24"/>
          <w:szCs w:val="24"/>
        </w:rPr>
        <w:t xml:space="preserve">observational studies. </w:t>
      </w:r>
      <w:hyperlink r:id="rId17" w:history="1">
        <w:r w:rsidRPr="00765501">
          <w:rPr>
            <w:rStyle w:val="Hyperlink"/>
            <w:rFonts w:ascii="Arial" w:hAnsi="Arial" w:cs="Arial"/>
            <w:color w:val="000000" w:themeColor="text1"/>
            <w:sz w:val="24"/>
            <w:szCs w:val="24"/>
            <w:u w:val="none"/>
          </w:rPr>
          <w:t>https://www.strobe-statement.org/index.php?id=strobe-home</w:t>
        </w:r>
      </w:hyperlink>
      <w:r w:rsidRPr="00765501">
        <w:rPr>
          <w:rFonts w:ascii="Arial" w:hAnsi="Arial" w:cs="Arial"/>
          <w:color w:val="000000" w:themeColor="text1"/>
          <w:sz w:val="24"/>
          <w:szCs w:val="24"/>
        </w:rPr>
        <w:t xml:space="preserve"> (accessed 01 February 2018).</w:t>
      </w:r>
    </w:p>
    <w:p w14:paraId="5DF13070" w14:textId="77777777" w:rsidR="00F334D4" w:rsidRPr="00765501" w:rsidRDefault="00F334D4" w:rsidP="00F334D4">
      <w:pPr>
        <w:spacing w:after="0" w:line="480" w:lineRule="auto"/>
        <w:jc w:val="both"/>
        <w:rPr>
          <w:rFonts w:ascii="Arial" w:hAnsi="Arial" w:cs="Arial"/>
          <w:color w:val="000000" w:themeColor="text1"/>
          <w:sz w:val="24"/>
          <w:szCs w:val="24"/>
        </w:rPr>
      </w:pPr>
    </w:p>
    <w:p w14:paraId="56A12710" w14:textId="6677C216" w:rsidR="00720CF0" w:rsidRPr="00765501" w:rsidRDefault="00720CF0" w:rsidP="00F334D4">
      <w:pPr>
        <w:spacing w:after="0" w:line="480" w:lineRule="auto"/>
        <w:jc w:val="both"/>
        <w:rPr>
          <w:rFonts w:ascii="Arial" w:hAnsi="Arial" w:cs="Arial"/>
          <w:color w:val="000000" w:themeColor="text1"/>
          <w:sz w:val="24"/>
          <w:szCs w:val="24"/>
        </w:rPr>
      </w:pPr>
      <w:r w:rsidRPr="00765501">
        <w:rPr>
          <w:rFonts w:ascii="Arial" w:hAnsi="Arial" w:cs="Arial"/>
          <w:color w:val="000000" w:themeColor="text1"/>
          <w:sz w:val="24"/>
          <w:szCs w:val="24"/>
        </w:rPr>
        <w:t>Thiese, M</w:t>
      </w:r>
      <w:r w:rsidR="00F4364D" w:rsidRPr="00765501">
        <w:rPr>
          <w:rFonts w:ascii="Arial" w:hAnsi="Arial" w:cs="Arial"/>
          <w:color w:val="000000" w:themeColor="text1"/>
          <w:sz w:val="24"/>
          <w:szCs w:val="24"/>
        </w:rPr>
        <w:t>.,</w:t>
      </w:r>
      <w:r w:rsidRPr="00765501">
        <w:rPr>
          <w:rFonts w:ascii="Arial" w:hAnsi="Arial" w:cs="Arial"/>
          <w:color w:val="000000" w:themeColor="text1"/>
          <w:sz w:val="24"/>
          <w:szCs w:val="24"/>
        </w:rPr>
        <w:t xml:space="preserve"> </w:t>
      </w:r>
      <w:r w:rsidR="00F4364D" w:rsidRPr="00765501">
        <w:rPr>
          <w:rFonts w:ascii="Arial" w:hAnsi="Arial" w:cs="Arial"/>
          <w:color w:val="000000" w:themeColor="text1"/>
          <w:sz w:val="24"/>
          <w:szCs w:val="24"/>
        </w:rPr>
        <w:t>2014.</w:t>
      </w:r>
      <w:r w:rsidRPr="00765501">
        <w:rPr>
          <w:rFonts w:ascii="Arial" w:hAnsi="Arial" w:cs="Arial"/>
          <w:color w:val="000000" w:themeColor="text1"/>
          <w:sz w:val="24"/>
          <w:szCs w:val="24"/>
        </w:rPr>
        <w:t xml:space="preserve"> Observational and intentional study design types: an overview.  Biochemia Medica</w:t>
      </w:r>
      <w:r w:rsidR="004D443C" w:rsidRPr="00765501">
        <w:rPr>
          <w:rFonts w:ascii="Arial" w:hAnsi="Arial" w:cs="Arial"/>
          <w:color w:val="000000" w:themeColor="text1"/>
          <w:sz w:val="24"/>
          <w:szCs w:val="24"/>
        </w:rPr>
        <w:t>.</w:t>
      </w:r>
      <w:r w:rsidRPr="00765501">
        <w:rPr>
          <w:rFonts w:ascii="Arial" w:hAnsi="Arial" w:cs="Arial"/>
          <w:color w:val="000000" w:themeColor="text1"/>
          <w:sz w:val="24"/>
          <w:szCs w:val="24"/>
        </w:rPr>
        <w:t xml:space="preserve"> 24 (2)</w:t>
      </w:r>
      <w:r w:rsidR="004D443C" w:rsidRPr="00765501">
        <w:rPr>
          <w:rFonts w:ascii="Arial" w:hAnsi="Arial" w:cs="Arial"/>
          <w:color w:val="000000" w:themeColor="text1"/>
          <w:sz w:val="24"/>
          <w:szCs w:val="24"/>
        </w:rPr>
        <w:t>,</w:t>
      </w:r>
      <w:r w:rsidRPr="00765501">
        <w:rPr>
          <w:rFonts w:ascii="Arial" w:hAnsi="Arial" w:cs="Arial"/>
          <w:color w:val="000000" w:themeColor="text1"/>
          <w:sz w:val="24"/>
          <w:szCs w:val="24"/>
        </w:rPr>
        <w:t xml:space="preserve"> 199-210</w:t>
      </w:r>
    </w:p>
    <w:p w14:paraId="07174F49" w14:textId="77777777" w:rsidR="00720CF0" w:rsidRPr="00765501" w:rsidRDefault="00720CF0" w:rsidP="00F334D4">
      <w:pPr>
        <w:spacing w:line="480" w:lineRule="auto"/>
        <w:jc w:val="both"/>
        <w:rPr>
          <w:rFonts w:ascii="Arial" w:hAnsi="Arial" w:cs="Arial"/>
          <w:color w:val="000000" w:themeColor="text1"/>
          <w:sz w:val="24"/>
          <w:szCs w:val="24"/>
          <w:shd w:val="clear" w:color="auto" w:fill="FFFFFF"/>
        </w:rPr>
      </w:pPr>
    </w:p>
    <w:p w14:paraId="5FCEACA4" w14:textId="26628FCC" w:rsidR="00362AA3" w:rsidRPr="00765501" w:rsidRDefault="00F4364D" w:rsidP="00F334D4">
      <w:pPr>
        <w:spacing w:line="480" w:lineRule="auto"/>
        <w:jc w:val="both"/>
        <w:rPr>
          <w:rFonts w:ascii="Arial" w:hAnsi="Arial" w:cs="Arial"/>
          <w:color w:val="000000" w:themeColor="text1"/>
          <w:sz w:val="24"/>
          <w:szCs w:val="24"/>
        </w:rPr>
      </w:pPr>
      <w:r w:rsidRPr="00765501">
        <w:rPr>
          <w:rFonts w:ascii="Arial" w:hAnsi="Arial" w:cs="Arial"/>
          <w:color w:val="000000" w:themeColor="text1"/>
          <w:sz w:val="24"/>
          <w:szCs w:val="24"/>
          <w:shd w:val="clear" w:color="auto" w:fill="FFFFFF"/>
        </w:rPr>
        <w:t xml:space="preserve">Thoresen, M., Whitelaw, A., </w:t>
      </w:r>
      <w:r w:rsidR="00362AA3" w:rsidRPr="00765501">
        <w:rPr>
          <w:rFonts w:ascii="Arial" w:hAnsi="Arial" w:cs="Arial"/>
          <w:color w:val="000000" w:themeColor="text1"/>
          <w:sz w:val="24"/>
          <w:szCs w:val="24"/>
          <w:shd w:val="clear" w:color="auto" w:fill="FFFFFF"/>
        </w:rPr>
        <w:t>2000</w:t>
      </w:r>
      <w:r w:rsidRPr="00765501">
        <w:rPr>
          <w:rFonts w:ascii="Arial" w:hAnsi="Arial" w:cs="Arial"/>
          <w:color w:val="000000" w:themeColor="text1"/>
          <w:sz w:val="24"/>
          <w:szCs w:val="24"/>
          <w:shd w:val="clear" w:color="auto" w:fill="FFFFFF"/>
        </w:rPr>
        <w:t>.</w:t>
      </w:r>
      <w:r w:rsidR="00362AA3" w:rsidRPr="00765501">
        <w:rPr>
          <w:rFonts w:ascii="Arial" w:hAnsi="Arial" w:cs="Arial"/>
          <w:color w:val="000000" w:themeColor="text1"/>
          <w:sz w:val="24"/>
          <w:szCs w:val="24"/>
          <w:shd w:val="clear" w:color="auto" w:fill="FFFFFF"/>
        </w:rPr>
        <w:t xml:space="preserve"> Cardiovascular changes during mild therapeutic hypothermia and rewarming in infants with hypoxic-ischemic encephalopathy Pediatrics 106:92–99.</w:t>
      </w:r>
    </w:p>
    <w:p w14:paraId="08DC0E7C" w14:textId="77777777" w:rsidR="00F334D4" w:rsidRPr="00765501" w:rsidRDefault="00F334D4" w:rsidP="00F334D4">
      <w:pPr>
        <w:spacing w:after="0" w:line="480" w:lineRule="auto"/>
        <w:jc w:val="both"/>
        <w:rPr>
          <w:rFonts w:ascii="Arial" w:hAnsi="Arial" w:cs="Arial"/>
          <w:color w:val="000000" w:themeColor="text1"/>
          <w:sz w:val="24"/>
          <w:szCs w:val="24"/>
        </w:rPr>
      </w:pPr>
    </w:p>
    <w:p w14:paraId="0BE6DA37" w14:textId="0B24E914" w:rsidR="000F7BD9" w:rsidRPr="00765501" w:rsidRDefault="000F7BD9" w:rsidP="00F334D4">
      <w:pPr>
        <w:spacing w:after="0" w:line="480" w:lineRule="auto"/>
        <w:jc w:val="both"/>
        <w:rPr>
          <w:rFonts w:ascii="Arial" w:hAnsi="Arial" w:cs="Arial"/>
          <w:color w:val="000000" w:themeColor="text1"/>
          <w:sz w:val="24"/>
          <w:szCs w:val="24"/>
        </w:rPr>
      </w:pPr>
      <w:r w:rsidRPr="00765501">
        <w:rPr>
          <w:rFonts w:ascii="Arial" w:hAnsi="Arial" w:cs="Arial"/>
          <w:color w:val="000000" w:themeColor="text1"/>
          <w:sz w:val="24"/>
          <w:szCs w:val="24"/>
        </w:rPr>
        <w:t>Vandenbrouke</w:t>
      </w:r>
      <w:r w:rsidR="00F4364D" w:rsidRPr="00765501">
        <w:rPr>
          <w:rFonts w:ascii="Arial" w:hAnsi="Arial" w:cs="Arial"/>
          <w:color w:val="000000" w:themeColor="text1"/>
          <w:sz w:val="24"/>
          <w:szCs w:val="24"/>
        </w:rPr>
        <w:t>,</w:t>
      </w:r>
      <w:r w:rsidRPr="00765501">
        <w:rPr>
          <w:rFonts w:ascii="Arial" w:hAnsi="Arial" w:cs="Arial"/>
          <w:color w:val="000000" w:themeColor="text1"/>
          <w:sz w:val="24"/>
          <w:szCs w:val="24"/>
        </w:rPr>
        <w:t xml:space="preserve"> J</w:t>
      </w:r>
      <w:r w:rsidR="00F4364D" w:rsidRPr="00765501">
        <w:rPr>
          <w:rFonts w:ascii="Arial" w:hAnsi="Arial" w:cs="Arial"/>
          <w:color w:val="000000" w:themeColor="text1"/>
          <w:sz w:val="24"/>
          <w:szCs w:val="24"/>
        </w:rPr>
        <w:t>.</w:t>
      </w:r>
      <w:r w:rsidRPr="00765501">
        <w:rPr>
          <w:rFonts w:ascii="Arial" w:hAnsi="Arial" w:cs="Arial"/>
          <w:color w:val="000000" w:themeColor="text1"/>
          <w:sz w:val="24"/>
          <w:szCs w:val="24"/>
        </w:rPr>
        <w:t>, Elm</w:t>
      </w:r>
      <w:r w:rsidR="00F4364D" w:rsidRPr="00765501">
        <w:rPr>
          <w:rFonts w:ascii="Arial" w:hAnsi="Arial" w:cs="Arial"/>
          <w:color w:val="000000" w:themeColor="text1"/>
          <w:sz w:val="24"/>
          <w:szCs w:val="24"/>
        </w:rPr>
        <w:t>,</w:t>
      </w:r>
      <w:r w:rsidRPr="00765501">
        <w:rPr>
          <w:rFonts w:ascii="Arial" w:hAnsi="Arial" w:cs="Arial"/>
          <w:color w:val="000000" w:themeColor="text1"/>
          <w:sz w:val="24"/>
          <w:szCs w:val="24"/>
        </w:rPr>
        <w:t xml:space="preserve"> E</w:t>
      </w:r>
      <w:r w:rsidR="00F4364D" w:rsidRPr="00765501">
        <w:rPr>
          <w:rFonts w:ascii="Arial" w:hAnsi="Arial" w:cs="Arial"/>
          <w:color w:val="000000" w:themeColor="text1"/>
          <w:sz w:val="24"/>
          <w:szCs w:val="24"/>
        </w:rPr>
        <w:t xml:space="preserve">., Altman, </w:t>
      </w:r>
      <w:r w:rsidRPr="00765501">
        <w:rPr>
          <w:rFonts w:ascii="Arial" w:hAnsi="Arial" w:cs="Arial"/>
          <w:color w:val="000000" w:themeColor="text1"/>
          <w:sz w:val="24"/>
          <w:szCs w:val="24"/>
        </w:rPr>
        <w:t>D</w:t>
      </w:r>
      <w:r w:rsidR="00F4364D" w:rsidRPr="00765501">
        <w:rPr>
          <w:rFonts w:ascii="Arial" w:hAnsi="Arial" w:cs="Arial"/>
          <w:color w:val="000000" w:themeColor="text1"/>
          <w:sz w:val="24"/>
          <w:szCs w:val="24"/>
        </w:rPr>
        <w:t>.</w:t>
      </w:r>
      <w:r w:rsidRPr="00765501">
        <w:rPr>
          <w:rFonts w:ascii="Arial" w:hAnsi="Arial" w:cs="Arial"/>
          <w:color w:val="000000" w:themeColor="text1"/>
          <w:sz w:val="24"/>
          <w:szCs w:val="24"/>
        </w:rPr>
        <w:t>, Gotzche</w:t>
      </w:r>
      <w:r w:rsidR="00F4364D" w:rsidRPr="00765501">
        <w:rPr>
          <w:rFonts w:ascii="Arial" w:hAnsi="Arial" w:cs="Arial"/>
          <w:color w:val="000000" w:themeColor="text1"/>
          <w:sz w:val="24"/>
          <w:szCs w:val="24"/>
        </w:rPr>
        <w:t>,</w:t>
      </w:r>
      <w:r w:rsidRPr="00765501">
        <w:rPr>
          <w:rFonts w:ascii="Arial" w:hAnsi="Arial" w:cs="Arial"/>
          <w:color w:val="000000" w:themeColor="text1"/>
          <w:sz w:val="24"/>
          <w:szCs w:val="24"/>
        </w:rPr>
        <w:t xml:space="preserve"> P</w:t>
      </w:r>
      <w:r w:rsidR="00F4364D" w:rsidRPr="00765501">
        <w:rPr>
          <w:rFonts w:ascii="Arial" w:hAnsi="Arial" w:cs="Arial"/>
          <w:color w:val="000000" w:themeColor="text1"/>
          <w:sz w:val="24"/>
          <w:szCs w:val="24"/>
        </w:rPr>
        <w:t>.</w:t>
      </w:r>
      <w:r w:rsidRPr="00765501">
        <w:rPr>
          <w:rFonts w:ascii="Arial" w:hAnsi="Arial" w:cs="Arial"/>
          <w:color w:val="000000" w:themeColor="text1"/>
          <w:sz w:val="24"/>
          <w:szCs w:val="24"/>
        </w:rPr>
        <w:t>, Murlow</w:t>
      </w:r>
      <w:r w:rsidR="00F4364D" w:rsidRPr="00765501">
        <w:rPr>
          <w:rFonts w:ascii="Arial" w:hAnsi="Arial" w:cs="Arial"/>
          <w:color w:val="000000" w:themeColor="text1"/>
          <w:sz w:val="24"/>
          <w:szCs w:val="24"/>
        </w:rPr>
        <w:t>,</w:t>
      </w:r>
      <w:r w:rsidRPr="00765501">
        <w:rPr>
          <w:rFonts w:ascii="Arial" w:hAnsi="Arial" w:cs="Arial"/>
          <w:color w:val="000000" w:themeColor="text1"/>
          <w:sz w:val="24"/>
          <w:szCs w:val="24"/>
        </w:rPr>
        <w:t xml:space="preserve"> C</w:t>
      </w:r>
      <w:r w:rsidR="00F4364D" w:rsidRPr="00765501">
        <w:rPr>
          <w:rFonts w:ascii="Arial" w:hAnsi="Arial" w:cs="Arial"/>
          <w:color w:val="000000" w:themeColor="text1"/>
          <w:sz w:val="24"/>
          <w:szCs w:val="24"/>
        </w:rPr>
        <w:t>.</w:t>
      </w:r>
      <w:r w:rsidRPr="00765501">
        <w:rPr>
          <w:rFonts w:ascii="Arial" w:hAnsi="Arial" w:cs="Arial"/>
          <w:color w:val="000000" w:themeColor="text1"/>
          <w:sz w:val="24"/>
          <w:szCs w:val="24"/>
        </w:rPr>
        <w:t>, Pocock</w:t>
      </w:r>
      <w:r w:rsidR="00F4364D" w:rsidRPr="00765501">
        <w:rPr>
          <w:rFonts w:ascii="Arial" w:hAnsi="Arial" w:cs="Arial"/>
          <w:color w:val="000000" w:themeColor="text1"/>
          <w:sz w:val="24"/>
          <w:szCs w:val="24"/>
        </w:rPr>
        <w:t>,</w:t>
      </w:r>
      <w:r w:rsidRPr="00765501">
        <w:rPr>
          <w:rFonts w:ascii="Arial" w:hAnsi="Arial" w:cs="Arial"/>
          <w:color w:val="000000" w:themeColor="text1"/>
          <w:sz w:val="24"/>
          <w:szCs w:val="24"/>
        </w:rPr>
        <w:t xml:space="preserve"> S</w:t>
      </w:r>
      <w:r w:rsidR="00F4364D" w:rsidRPr="00765501">
        <w:rPr>
          <w:rFonts w:ascii="Arial" w:hAnsi="Arial" w:cs="Arial"/>
          <w:color w:val="000000" w:themeColor="text1"/>
          <w:sz w:val="24"/>
          <w:szCs w:val="24"/>
        </w:rPr>
        <w:t>.</w:t>
      </w:r>
      <w:r w:rsidRPr="00765501">
        <w:rPr>
          <w:rFonts w:ascii="Arial" w:hAnsi="Arial" w:cs="Arial"/>
          <w:color w:val="000000" w:themeColor="text1"/>
          <w:sz w:val="24"/>
          <w:szCs w:val="24"/>
        </w:rPr>
        <w:t>, Poole</w:t>
      </w:r>
      <w:r w:rsidR="00F4364D" w:rsidRPr="00765501">
        <w:rPr>
          <w:rFonts w:ascii="Arial" w:hAnsi="Arial" w:cs="Arial"/>
          <w:color w:val="000000" w:themeColor="text1"/>
          <w:sz w:val="24"/>
          <w:szCs w:val="24"/>
        </w:rPr>
        <w:t>,</w:t>
      </w:r>
      <w:r w:rsidRPr="00765501">
        <w:rPr>
          <w:rFonts w:ascii="Arial" w:hAnsi="Arial" w:cs="Arial"/>
          <w:color w:val="000000" w:themeColor="text1"/>
          <w:sz w:val="24"/>
          <w:szCs w:val="24"/>
        </w:rPr>
        <w:t xml:space="preserve"> C</w:t>
      </w:r>
      <w:r w:rsidR="00F4364D" w:rsidRPr="00765501">
        <w:rPr>
          <w:rFonts w:ascii="Arial" w:hAnsi="Arial" w:cs="Arial"/>
          <w:color w:val="000000" w:themeColor="text1"/>
          <w:sz w:val="24"/>
          <w:szCs w:val="24"/>
        </w:rPr>
        <w:t>.</w:t>
      </w:r>
      <w:r w:rsidRPr="00765501">
        <w:rPr>
          <w:rFonts w:ascii="Arial" w:hAnsi="Arial" w:cs="Arial"/>
          <w:color w:val="000000" w:themeColor="text1"/>
          <w:sz w:val="24"/>
          <w:szCs w:val="24"/>
        </w:rPr>
        <w:t>, Schlesselman</w:t>
      </w:r>
      <w:r w:rsidR="00F4364D" w:rsidRPr="00765501">
        <w:rPr>
          <w:rFonts w:ascii="Arial" w:hAnsi="Arial" w:cs="Arial"/>
          <w:color w:val="000000" w:themeColor="text1"/>
          <w:sz w:val="24"/>
          <w:szCs w:val="24"/>
        </w:rPr>
        <w:t>,</w:t>
      </w:r>
      <w:r w:rsidRPr="00765501">
        <w:rPr>
          <w:rFonts w:ascii="Arial" w:hAnsi="Arial" w:cs="Arial"/>
          <w:color w:val="000000" w:themeColor="text1"/>
          <w:sz w:val="24"/>
          <w:szCs w:val="24"/>
        </w:rPr>
        <w:t xml:space="preserve"> J</w:t>
      </w:r>
      <w:r w:rsidR="00F4364D" w:rsidRPr="00765501">
        <w:rPr>
          <w:rFonts w:ascii="Arial" w:hAnsi="Arial" w:cs="Arial"/>
          <w:color w:val="000000" w:themeColor="text1"/>
          <w:sz w:val="24"/>
          <w:szCs w:val="24"/>
        </w:rPr>
        <w:t xml:space="preserve">., </w:t>
      </w:r>
      <w:r w:rsidRPr="00765501">
        <w:rPr>
          <w:rFonts w:ascii="Arial" w:hAnsi="Arial" w:cs="Arial"/>
          <w:color w:val="000000" w:themeColor="text1"/>
          <w:sz w:val="24"/>
          <w:szCs w:val="24"/>
        </w:rPr>
        <w:t>Egger</w:t>
      </w:r>
      <w:r w:rsidR="00F4364D" w:rsidRPr="00765501">
        <w:rPr>
          <w:rFonts w:ascii="Arial" w:hAnsi="Arial" w:cs="Arial"/>
          <w:color w:val="000000" w:themeColor="text1"/>
          <w:sz w:val="24"/>
          <w:szCs w:val="24"/>
        </w:rPr>
        <w:t>, M., 2007.</w:t>
      </w:r>
      <w:r w:rsidRPr="00765501">
        <w:rPr>
          <w:rFonts w:ascii="Arial" w:hAnsi="Arial" w:cs="Arial"/>
          <w:color w:val="000000" w:themeColor="text1"/>
          <w:sz w:val="24"/>
          <w:szCs w:val="24"/>
        </w:rPr>
        <w:t xml:space="preserve"> Strengthening the Reporting of Observational Studies in Epidemiology (STROBE): Explanation and Elaboration. PLoS Medicine</w:t>
      </w:r>
      <w:r w:rsidR="00F4364D" w:rsidRPr="00765501">
        <w:rPr>
          <w:rFonts w:ascii="Arial" w:hAnsi="Arial" w:cs="Arial"/>
          <w:color w:val="000000" w:themeColor="text1"/>
          <w:sz w:val="24"/>
          <w:szCs w:val="24"/>
        </w:rPr>
        <w:t>.</w:t>
      </w:r>
      <w:r w:rsidRPr="00765501">
        <w:rPr>
          <w:rFonts w:ascii="Arial" w:hAnsi="Arial" w:cs="Arial"/>
          <w:color w:val="000000" w:themeColor="text1"/>
          <w:sz w:val="24"/>
          <w:szCs w:val="24"/>
        </w:rPr>
        <w:t xml:space="preserve"> 4(10) e297. DOI 10.1371/journal.pmed.0040297</w:t>
      </w:r>
    </w:p>
    <w:p w14:paraId="00056B77" w14:textId="77777777" w:rsidR="00362AA3" w:rsidRPr="00765501" w:rsidRDefault="00362AA3" w:rsidP="00F334D4">
      <w:pPr>
        <w:spacing w:line="480" w:lineRule="auto"/>
        <w:jc w:val="both"/>
        <w:rPr>
          <w:rFonts w:ascii="Arial" w:hAnsi="Arial" w:cs="Arial"/>
          <w:color w:val="000000" w:themeColor="text1"/>
          <w:sz w:val="24"/>
          <w:szCs w:val="24"/>
        </w:rPr>
      </w:pPr>
    </w:p>
    <w:p w14:paraId="31053A74" w14:textId="5842AEAE" w:rsidR="00362AA3" w:rsidRPr="00F334D4" w:rsidRDefault="00362AA3" w:rsidP="00414A76">
      <w:pPr>
        <w:spacing w:line="480" w:lineRule="auto"/>
        <w:jc w:val="both"/>
        <w:rPr>
          <w:rFonts w:ascii="Arial" w:hAnsi="Arial" w:cs="Arial"/>
          <w:color w:val="000000" w:themeColor="text1"/>
          <w:sz w:val="24"/>
          <w:szCs w:val="24"/>
        </w:rPr>
      </w:pPr>
      <w:r w:rsidRPr="00765501">
        <w:rPr>
          <w:rFonts w:ascii="Arial" w:hAnsi="Arial" w:cs="Arial"/>
          <w:color w:val="000000" w:themeColor="text1"/>
          <w:sz w:val="24"/>
          <w:szCs w:val="24"/>
        </w:rPr>
        <w:t>Zanelli</w:t>
      </w:r>
      <w:r w:rsidR="00F4364D" w:rsidRPr="00765501">
        <w:rPr>
          <w:rFonts w:ascii="Arial" w:hAnsi="Arial" w:cs="Arial"/>
          <w:color w:val="000000" w:themeColor="text1"/>
          <w:sz w:val="24"/>
          <w:szCs w:val="24"/>
        </w:rPr>
        <w:t xml:space="preserve">, </w:t>
      </w:r>
      <w:r w:rsidRPr="00765501">
        <w:rPr>
          <w:rFonts w:ascii="Arial" w:hAnsi="Arial" w:cs="Arial"/>
          <w:color w:val="000000" w:themeColor="text1"/>
          <w:sz w:val="24"/>
          <w:szCs w:val="24"/>
        </w:rPr>
        <w:t>S</w:t>
      </w:r>
      <w:r w:rsidR="00F4364D" w:rsidRPr="00765501">
        <w:rPr>
          <w:rFonts w:ascii="Arial" w:hAnsi="Arial" w:cs="Arial"/>
          <w:color w:val="000000" w:themeColor="text1"/>
          <w:sz w:val="24"/>
          <w:szCs w:val="24"/>
        </w:rPr>
        <w:t xml:space="preserve">., </w:t>
      </w:r>
      <w:r w:rsidRPr="00765501">
        <w:rPr>
          <w:rFonts w:ascii="Arial" w:hAnsi="Arial" w:cs="Arial"/>
          <w:color w:val="000000" w:themeColor="text1"/>
          <w:sz w:val="24"/>
          <w:szCs w:val="24"/>
        </w:rPr>
        <w:t>2016</w:t>
      </w:r>
      <w:r w:rsidR="00F4364D" w:rsidRPr="00765501">
        <w:rPr>
          <w:rFonts w:ascii="Arial" w:hAnsi="Arial" w:cs="Arial"/>
          <w:color w:val="000000" w:themeColor="text1"/>
          <w:sz w:val="24"/>
          <w:szCs w:val="24"/>
        </w:rPr>
        <w:t>.</w:t>
      </w:r>
      <w:r w:rsidRPr="00765501">
        <w:rPr>
          <w:rFonts w:ascii="Arial" w:hAnsi="Arial" w:cs="Arial"/>
          <w:color w:val="000000" w:themeColor="text1"/>
          <w:sz w:val="24"/>
          <w:szCs w:val="24"/>
        </w:rPr>
        <w:t xml:space="preserve"> Hypoxic Ischaemic Encephalopathy. Available from </w:t>
      </w:r>
      <w:hyperlink r:id="rId18" w:history="1">
        <w:r w:rsidRPr="00765501">
          <w:rPr>
            <w:rStyle w:val="Hyperlink"/>
            <w:rFonts w:ascii="Arial" w:hAnsi="Arial" w:cs="Arial"/>
            <w:color w:val="000000" w:themeColor="text1"/>
            <w:sz w:val="24"/>
            <w:szCs w:val="24"/>
            <w:u w:val="none"/>
          </w:rPr>
          <w:t>http://emedicine.medscape.com/article/973501-overview</w:t>
        </w:r>
      </w:hyperlink>
      <w:r w:rsidRPr="00765501">
        <w:rPr>
          <w:rFonts w:ascii="Arial" w:hAnsi="Arial" w:cs="Arial"/>
          <w:color w:val="000000" w:themeColor="text1"/>
          <w:sz w:val="24"/>
          <w:szCs w:val="24"/>
        </w:rPr>
        <w:t xml:space="preserve"> [Accessed on 05/01/2017]</w:t>
      </w:r>
    </w:p>
    <w:sectPr w:rsidR="00362AA3" w:rsidRPr="00F334D4" w:rsidSect="00F82952">
      <w:headerReference w:type="default" r:id="rId19"/>
      <w:footerReference w:type="defaul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5F218" w14:textId="77777777" w:rsidR="00E60896" w:rsidRDefault="00E60896" w:rsidP="005E7E74">
      <w:pPr>
        <w:spacing w:after="0" w:line="240" w:lineRule="auto"/>
      </w:pPr>
      <w:r>
        <w:separator/>
      </w:r>
    </w:p>
  </w:endnote>
  <w:endnote w:type="continuationSeparator" w:id="0">
    <w:p w14:paraId="7EDB6824" w14:textId="77777777" w:rsidR="00E60896" w:rsidRDefault="00E60896" w:rsidP="005E7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407516"/>
      <w:docPartObj>
        <w:docPartGallery w:val="Page Numbers (Bottom of Page)"/>
        <w:docPartUnique/>
      </w:docPartObj>
    </w:sdtPr>
    <w:sdtEndPr>
      <w:rPr>
        <w:noProof/>
      </w:rPr>
    </w:sdtEndPr>
    <w:sdtContent>
      <w:p w14:paraId="230DDFD7" w14:textId="4ECB8307" w:rsidR="00F82952" w:rsidRDefault="00F8295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7A8F985" w14:textId="77777777" w:rsidR="00F82952" w:rsidRDefault="00F829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64440" w14:textId="430E9F9B" w:rsidR="00F82952" w:rsidRDefault="00F82952">
    <w:pPr>
      <w:pStyle w:val="Footer"/>
      <w:jc w:val="right"/>
    </w:pPr>
  </w:p>
  <w:p w14:paraId="5B8483C4" w14:textId="3C8E6DFB" w:rsidR="00AC07BA" w:rsidRDefault="00AC07B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2644C" w14:textId="77777777" w:rsidR="00E60896" w:rsidRDefault="00E60896" w:rsidP="005E7E74">
      <w:pPr>
        <w:spacing w:after="0" w:line="240" w:lineRule="auto"/>
      </w:pPr>
      <w:r>
        <w:separator/>
      </w:r>
    </w:p>
  </w:footnote>
  <w:footnote w:type="continuationSeparator" w:id="0">
    <w:p w14:paraId="30FCF472" w14:textId="77777777" w:rsidR="00E60896" w:rsidRDefault="00E60896" w:rsidP="005E7E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9E455" w14:textId="1F0ECF35" w:rsidR="001E2C60" w:rsidRPr="009C74F4" w:rsidRDefault="001E2C60" w:rsidP="007B7A56">
    <w:pPr>
      <w:spacing w:after="0" w:line="480" w:lineRule="auto"/>
      <w:rPr>
        <w:rFonts w:ascii="Arial" w:hAnsi="Arial" w:cs="Arial"/>
        <w:color w:val="000000"/>
        <w:sz w:val="20"/>
        <w:szCs w:val="20"/>
        <w:u w:val="single"/>
        <w:shd w:val="clear" w:color="auto" w:fill="FFFFFF"/>
      </w:rPr>
    </w:pPr>
  </w:p>
  <w:p w14:paraId="4DD9EFBD" w14:textId="192B6DB5" w:rsidR="001E2C60" w:rsidRDefault="001E2C60">
    <w:pPr>
      <w:pStyle w:val="Header"/>
      <w:jc w:val="right"/>
    </w:pPr>
  </w:p>
  <w:p w14:paraId="6A53B646" w14:textId="77777777" w:rsidR="001E2C60" w:rsidRDefault="001E2C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970A3"/>
    <w:multiLevelType w:val="multilevel"/>
    <w:tmpl w:val="CFCA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E5D67"/>
    <w:multiLevelType w:val="multilevel"/>
    <w:tmpl w:val="2646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34A85"/>
    <w:multiLevelType w:val="hybridMultilevel"/>
    <w:tmpl w:val="45368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DB574B"/>
    <w:multiLevelType w:val="hybridMultilevel"/>
    <w:tmpl w:val="B4E8D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31303"/>
    <w:multiLevelType w:val="multilevel"/>
    <w:tmpl w:val="3944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1C"/>
    <w:rsid w:val="00005406"/>
    <w:rsid w:val="00013474"/>
    <w:rsid w:val="00013C22"/>
    <w:rsid w:val="000246C0"/>
    <w:rsid w:val="0002521E"/>
    <w:rsid w:val="000616B5"/>
    <w:rsid w:val="00062591"/>
    <w:rsid w:val="0007210C"/>
    <w:rsid w:val="000751A9"/>
    <w:rsid w:val="000A7569"/>
    <w:rsid w:val="000D4F47"/>
    <w:rsid w:val="000F7BD9"/>
    <w:rsid w:val="00121CE9"/>
    <w:rsid w:val="001414AE"/>
    <w:rsid w:val="00142191"/>
    <w:rsid w:val="00165B95"/>
    <w:rsid w:val="001723D1"/>
    <w:rsid w:val="00181738"/>
    <w:rsid w:val="0018438B"/>
    <w:rsid w:val="00194C42"/>
    <w:rsid w:val="001976AD"/>
    <w:rsid w:val="001B535B"/>
    <w:rsid w:val="001C20E2"/>
    <w:rsid w:val="001D5C24"/>
    <w:rsid w:val="001D7AB7"/>
    <w:rsid w:val="001E0FDA"/>
    <w:rsid w:val="001E2592"/>
    <w:rsid w:val="001E2C60"/>
    <w:rsid w:val="001F71C5"/>
    <w:rsid w:val="00244FF2"/>
    <w:rsid w:val="002501B7"/>
    <w:rsid w:val="00263F9C"/>
    <w:rsid w:val="0026469A"/>
    <w:rsid w:val="00281694"/>
    <w:rsid w:val="00295FD7"/>
    <w:rsid w:val="002D258E"/>
    <w:rsid w:val="002E5F18"/>
    <w:rsid w:val="002F55BF"/>
    <w:rsid w:val="00300FC5"/>
    <w:rsid w:val="00302B07"/>
    <w:rsid w:val="00303493"/>
    <w:rsid w:val="00306822"/>
    <w:rsid w:val="0030772F"/>
    <w:rsid w:val="003268D6"/>
    <w:rsid w:val="00350002"/>
    <w:rsid w:val="00362AA3"/>
    <w:rsid w:val="00362DA0"/>
    <w:rsid w:val="00367A25"/>
    <w:rsid w:val="003702B5"/>
    <w:rsid w:val="00373967"/>
    <w:rsid w:val="00384B8E"/>
    <w:rsid w:val="003A6913"/>
    <w:rsid w:val="003B3B51"/>
    <w:rsid w:val="00410FF8"/>
    <w:rsid w:val="00414A76"/>
    <w:rsid w:val="004445B3"/>
    <w:rsid w:val="004445F5"/>
    <w:rsid w:val="00445B01"/>
    <w:rsid w:val="0046105F"/>
    <w:rsid w:val="00486240"/>
    <w:rsid w:val="00487E78"/>
    <w:rsid w:val="004D443C"/>
    <w:rsid w:val="004D76D9"/>
    <w:rsid w:val="004F3E3E"/>
    <w:rsid w:val="005056B0"/>
    <w:rsid w:val="005421B1"/>
    <w:rsid w:val="00555BEC"/>
    <w:rsid w:val="00564D76"/>
    <w:rsid w:val="005A4017"/>
    <w:rsid w:val="005A46EA"/>
    <w:rsid w:val="005E2557"/>
    <w:rsid w:val="005E610C"/>
    <w:rsid w:val="005E7E74"/>
    <w:rsid w:val="005F7176"/>
    <w:rsid w:val="00666647"/>
    <w:rsid w:val="006B0C7F"/>
    <w:rsid w:val="006C2DD3"/>
    <w:rsid w:val="006C31E4"/>
    <w:rsid w:val="006C6521"/>
    <w:rsid w:val="00701C76"/>
    <w:rsid w:val="0071066E"/>
    <w:rsid w:val="00716C22"/>
    <w:rsid w:val="0072000D"/>
    <w:rsid w:val="00720CF0"/>
    <w:rsid w:val="007421CA"/>
    <w:rsid w:val="007525AE"/>
    <w:rsid w:val="00757413"/>
    <w:rsid w:val="00764E75"/>
    <w:rsid w:val="00765501"/>
    <w:rsid w:val="00775473"/>
    <w:rsid w:val="00782381"/>
    <w:rsid w:val="00794BF5"/>
    <w:rsid w:val="007B568C"/>
    <w:rsid w:val="007B7A56"/>
    <w:rsid w:val="007C6374"/>
    <w:rsid w:val="007C7B5C"/>
    <w:rsid w:val="007D2568"/>
    <w:rsid w:val="007D643F"/>
    <w:rsid w:val="007E32F4"/>
    <w:rsid w:val="00811718"/>
    <w:rsid w:val="00811DA5"/>
    <w:rsid w:val="00841A3A"/>
    <w:rsid w:val="008717B1"/>
    <w:rsid w:val="008742E1"/>
    <w:rsid w:val="008863C0"/>
    <w:rsid w:val="008B3155"/>
    <w:rsid w:val="008D4E07"/>
    <w:rsid w:val="008E5294"/>
    <w:rsid w:val="009265ED"/>
    <w:rsid w:val="00931013"/>
    <w:rsid w:val="009706EE"/>
    <w:rsid w:val="00973DD0"/>
    <w:rsid w:val="00982BE2"/>
    <w:rsid w:val="00997296"/>
    <w:rsid w:val="009C6332"/>
    <w:rsid w:val="009C74F4"/>
    <w:rsid w:val="009D0BCD"/>
    <w:rsid w:val="009E1AC4"/>
    <w:rsid w:val="00A03999"/>
    <w:rsid w:val="00A053B0"/>
    <w:rsid w:val="00A3145C"/>
    <w:rsid w:val="00A44684"/>
    <w:rsid w:val="00A776F0"/>
    <w:rsid w:val="00A827A5"/>
    <w:rsid w:val="00A949FD"/>
    <w:rsid w:val="00A974D7"/>
    <w:rsid w:val="00AC07BA"/>
    <w:rsid w:val="00AD177D"/>
    <w:rsid w:val="00AD1BB0"/>
    <w:rsid w:val="00AF1814"/>
    <w:rsid w:val="00B06284"/>
    <w:rsid w:val="00B064B0"/>
    <w:rsid w:val="00B13C2D"/>
    <w:rsid w:val="00B3320A"/>
    <w:rsid w:val="00B375F7"/>
    <w:rsid w:val="00B47724"/>
    <w:rsid w:val="00BB34E7"/>
    <w:rsid w:val="00BF6E91"/>
    <w:rsid w:val="00C070AB"/>
    <w:rsid w:val="00C1182E"/>
    <w:rsid w:val="00C6671D"/>
    <w:rsid w:val="00C73876"/>
    <w:rsid w:val="00C75EA6"/>
    <w:rsid w:val="00CA1C4C"/>
    <w:rsid w:val="00CC3C6B"/>
    <w:rsid w:val="00CD4C58"/>
    <w:rsid w:val="00CF3E1A"/>
    <w:rsid w:val="00CF600D"/>
    <w:rsid w:val="00D02530"/>
    <w:rsid w:val="00D35006"/>
    <w:rsid w:val="00D55B6E"/>
    <w:rsid w:val="00D62907"/>
    <w:rsid w:val="00D661AB"/>
    <w:rsid w:val="00D77983"/>
    <w:rsid w:val="00D87200"/>
    <w:rsid w:val="00D95F72"/>
    <w:rsid w:val="00DC42E4"/>
    <w:rsid w:val="00DD2AC2"/>
    <w:rsid w:val="00DD3A4F"/>
    <w:rsid w:val="00E01D3C"/>
    <w:rsid w:val="00E230E4"/>
    <w:rsid w:val="00E4784B"/>
    <w:rsid w:val="00E53522"/>
    <w:rsid w:val="00E55D0F"/>
    <w:rsid w:val="00E5762B"/>
    <w:rsid w:val="00E60896"/>
    <w:rsid w:val="00E75115"/>
    <w:rsid w:val="00E77071"/>
    <w:rsid w:val="00E80E0A"/>
    <w:rsid w:val="00E83A77"/>
    <w:rsid w:val="00E90B90"/>
    <w:rsid w:val="00E97662"/>
    <w:rsid w:val="00EA5B89"/>
    <w:rsid w:val="00EB2591"/>
    <w:rsid w:val="00EE1366"/>
    <w:rsid w:val="00EE74D8"/>
    <w:rsid w:val="00F029C6"/>
    <w:rsid w:val="00F0622C"/>
    <w:rsid w:val="00F1561B"/>
    <w:rsid w:val="00F334D4"/>
    <w:rsid w:val="00F3568D"/>
    <w:rsid w:val="00F40053"/>
    <w:rsid w:val="00F4364D"/>
    <w:rsid w:val="00F44EB0"/>
    <w:rsid w:val="00F4511C"/>
    <w:rsid w:val="00F61A9F"/>
    <w:rsid w:val="00F64287"/>
    <w:rsid w:val="00F73B85"/>
    <w:rsid w:val="00F82952"/>
    <w:rsid w:val="00F864BF"/>
    <w:rsid w:val="00F931C7"/>
    <w:rsid w:val="00FA1D0E"/>
    <w:rsid w:val="00FA250E"/>
    <w:rsid w:val="00FA3D91"/>
    <w:rsid w:val="00FC08A9"/>
    <w:rsid w:val="00FC4CC3"/>
    <w:rsid w:val="00FC5561"/>
    <w:rsid w:val="00FD57E6"/>
    <w:rsid w:val="00FF354F"/>
    <w:rsid w:val="00FF35F4"/>
    <w:rsid w:val="00FF5354"/>
    <w:rsid w:val="0B7A9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06065"/>
  <w15:chartTrackingRefBased/>
  <w15:docId w15:val="{8F0637D1-6CB5-4B7B-9619-027E81F6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11C"/>
    <w:pPr>
      <w:suppressAutoHyphens/>
      <w:autoSpaceDN w:val="0"/>
      <w:spacing w:after="200" w:line="276" w:lineRule="auto"/>
      <w:textAlignment w:val="baseline"/>
    </w:pPr>
    <w:rPr>
      <w:rFonts w:ascii="Calibri" w:eastAsia="Times New Roman" w:hAnsi="Calibri" w:cs="Times New Roman"/>
    </w:rPr>
  </w:style>
  <w:style w:type="paragraph" w:styleId="Heading1">
    <w:name w:val="heading 1"/>
    <w:basedOn w:val="Normal"/>
    <w:link w:val="Heading1Char"/>
    <w:uiPriority w:val="9"/>
    <w:qFormat/>
    <w:rsid w:val="00194C42"/>
    <w:pPr>
      <w:suppressAutoHyphens w:val="0"/>
      <w:autoSpaceDN/>
      <w:spacing w:before="100" w:beforeAutospacing="1" w:after="100" w:afterAutospacing="1" w:line="240" w:lineRule="auto"/>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4511C"/>
    <w:pPr>
      <w:spacing w:line="240" w:lineRule="auto"/>
      <w:ind w:left="720"/>
      <w:jc w:val="both"/>
    </w:pPr>
  </w:style>
  <w:style w:type="paragraph" w:styleId="Footer">
    <w:name w:val="footer"/>
    <w:basedOn w:val="Normal"/>
    <w:link w:val="FooterChar"/>
    <w:uiPriority w:val="99"/>
    <w:rsid w:val="00F451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11C"/>
    <w:rPr>
      <w:rFonts w:ascii="Calibri" w:eastAsia="Times New Roman" w:hAnsi="Calibri" w:cs="Times New Roman"/>
    </w:rPr>
  </w:style>
  <w:style w:type="character" w:styleId="Hyperlink">
    <w:name w:val="Hyperlink"/>
    <w:uiPriority w:val="99"/>
    <w:rsid w:val="00F4511C"/>
    <w:rPr>
      <w:rFonts w:cs="Times New Roman"/>
      <w:color w:val="0000FF"/>
      <w:u w:val="single"/>
    </w:rPr>
  </w:style>
  <w:style w:type="character" w:styleId="Emphasis">
    <w:name w:val="Emphasis"/>
    <w:uiPriority w:val="20"/>
    <w:qFormat/>
    <w:rsid w:val="00F4511C"/>
    <w:rPr>
      <w:rFonts w:cs="Times New Roman"/>
      <w:i/>
      <w:iCs/>
    </w:rPr>
  </w:style>
  <w:style w:type="character" w:customStyle="1" w:styleId="apple-converted-space">
    <w:name w:val="apple-converted-space"/>
    <w:basedOn w:val="DefaultParagraphFont"/>
    <w:rsid w:val="00CF600D"/>
  </w:style>
  <w:style w:type="paragraph" w:styleId="CommentText">
    <w:name w:val="annotation text"/>
    <w:basedOn w:val="Normal"/>
    <w:link w:val="CommentTextChar"/>
    <w:uiPriority w:val="99"/>
    <w:unhideWhenUsed/>
    <w:rsid w:val="00CF600D"/>
    <w:pPr>
      <w:suppressAutoHyphens w:val="0"/>
      <w:autoSpaceDN/>
      <w:spacing w:after="160" w:line="240" w:lineRule="auto"/>
      <w:textAlignment w:val="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F600D"/>
    <w:rPr>
      <w:sz w:val="20"/>
      <w:szCs w:val="20"/>
    </w:rPr>
  </w:style>
  <w:style w:type="character" w:styleId="CommentReference">
    <w:name w:val="annotation reference"/>
    <w:basedOn w:val="DefaultParagraphFont"/>
    <w:uiPriority w:val="99"/>
    <w:semiHidden/>
    <w:unhideWhenUsed/>
    <w:rsid w:val="00CF600D"/>
    <w:rPr>
      <w:sz w:val="18"/>
      <w:szCs w:val="18"/>
    </w:rPr>
  </w:style>
  <w:style w:type="paragraph" w:styleId="BalloonText">
    <w:name w:val="Balloon Text"/>
    <w:basedOn w:val="Normal"/>
    <w:link w:val="BalloonTextChar"/>
    <w:uiPriority w:val="99"/>
    <w:semiHidden/>
    <w:unhideWhenUsed/>
    <w:rsid w:val="00CF60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00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E7E74"/>
    <w:pPr>
      <w:suppressAutoHyphens/>
      <w:autoSpaceDN w:val="0"/>
      <w:spacing w:after="200"/>
      <w:textAlignment w:val="baseline"/>
    </w:pPr>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5E7E74"/>
    <w:rPr>
      <w:rFonts w:ascii="Calibri" w:eastAsia="Times New Roman" w:hAnsi="Calibri" w:cs="Times New Roman"/>
      <w:b/>
      <w:bCs/>
      <w:sz w:val="20"/>
      <w:szCs w:val="20"/>
    </w:rPr>
  </w:style>
  <w:style w:type="paragraph" w:styleId="Header">
    <w:name w:val="header"/>
    <w:basedOn w:val="Normal"/>
    <w:link w:val="HeaderChar"/>
    <w:uiPriority w:val="99"/>
    <w:unhideWhenUsed/>
    <w:rsid w:val="005E7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E74"/>
    <w:rPr>
      <w:rFonts w:ascii="Calibri" w:eastAsia="Times New Roman" w:hAnsi="Calibri" w:cs="Times New Roman"/>
    </w:rPr>
  </w:style>
  <w:style w:type="table" w:styleId="TableGrid">
    <w:name w:val="Table Grid"/>
    <w:basedOn w:val="TableNormal"/>
    <w:uiPriority w:val="39"/>
    <w:rsid w:val="00E83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E5F1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E55D0F"/>
    <w:pPr>
      <w:suppressAutoHyphens w:val="0"/>
      <w:autoSpaceDN/>
      <w:spacing w:before="100" w:beforeAutospacing="1" w:after="100" w:afterAutospacing="1" w:line="240" w:lineRule="auto"/>
      <w:textAlignment w:val="auto"/>
    </w:pPr>
    <w:rPr>
      <w:rFonts w:ascii="Times New Roman" w:hAnsi="Times New Roman"/>
      <w:sz w:val="24"/>
      <w:szCs w:val="24"/>
      <w:lang w:eastAsia="en-GB"/>
    </w:rPr>
  </w:style>
  <w:style w:type="character" w:customStyle="1" w:styleId="Heading1Char">
    <w:name w:val="Heading 1 Char"/>
    <w:basedOn w:val="DefaultParagraphFont"/>
    <w:link w:val="Heading1"/>
    <w:uiPriority w:val="9"/>
    <w:rsid w:val="00194C42"/>
    <w:rPr>
      <w:rFonts w:ascii="Times New Roman" w:eastAsia="Times New Roman" w:hAnsi="Times New Roman" w:cs="Times New Roman"/>
      <w:b/>
      <w:bCs/>
      <w:kern w:val="36"/>
      <w:sz w:val="48"/>
      <w:szCs w:val="48"/>
      <w:lang w:eastAsia="en-GB"/>
    </w:rPr>
  </w:style>
  <w:style w:type="character" w:customStyle="1" w:styleId="cit">
    <w:name w:val="cit"/>
    <w:basedOn w:val="DefaultParagraphFont"/>
    <w:rsid w:val="00194C42"/>
  </w:style>
  <w:style w:type="character" w:customStyle="1" w:styleId="fm-citation-ids-label">
    <w:name w:val="fm-citation-ids-label"/>
    <w:basedOn w:val="DefaultParagraphFont"/>
    <w:rsid w:val="00194C42"/>
  </w:style>
  <w:style w:type="character" w:customStyle="1" w:styleId="fm-role">
    <w:name w:val="fm-role"/>
    <w:basedOn w:val="DefaultParagraphFont"/>
    <w:rsid w:val="00194C42"/>
  </w:style>
  <w:style w:type="character" w:customStyle="1" w:styleId="doi">
    <w:name w:val="doi"/>
    <w:basedOn w:val="DefaultParagraphFont"/>
    <w:rsid w:val="00757413"/>
  </w:style>
  <w:style w:type="character" w:customStyle="1" w:styleId="reference">
    <w:name w:val="reference"/>
    <w:basedOn w:val="DefaultParagraphFont"/>
    <w:rsid w:val="00A03999"/>
  </w:style>
  <w:style w:type="character" w:customStyle="1" w:styleId="refauthors">
    <w:name w:val="refauthors"/>
    <w:basedOn w:val="DefaultParagraphFont"/>
    <w:rsid w:val="00A03999"/>
  </w:style>
  <w:style w:type="character" w:customStyle="1" w:styleId="reftitle">
    <w:name w:val="reftitle"/>
    <w:basedOn w:val="DefaultParagraphFont"/>
    <w:rsid w:val="00A03999"/>
  </w:style>
  <w:style w:type="character" w:customStyle="1" w:styleId="refseriestitle">
    <w:name w:val="refseriestitle"/>
    <w:basedOn w:val="DefaultParagraphFont"/>
    <w:rsid w:val="00A03999"/>
  </w:style>
  <w:style w:type="character" w:customStyle="1" w:styleId="refseriesdate">
    <w:name w:val="refseriesdate"/>
    <w:basedOn w:val="DefaultParagraphFont"/>
    <w:rsid w:val="00A03999"/>
  </w:style>
  <w:style w:type="character" w:customStyle="1" w:styleId="refseriesvolume">
    <w:name w:val="refseriesvolume"/>
    <w:basedOn w:val="DefaultParagraphFont"/>
    <w:rsid w:val="00A03999"/>
  </w:style>
  <w:style w:type="character" w:customStyle="1" w:styleId="refpages">
    <w:name w:val="refpages"/>
    <w:basedOn w:val="DefaultParagraphFont"/>
    <w:rsid w:val="00A03999"/>
  </w:style>
  <w:style w:type="paragraph" w:customStyle="1" w:styleId="Default">
    <w:name w:val="Default"/>
    <w:rsid w:val="00A0399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kciteavail">
    <w:name w:val="bk_cite_avail"/>
    <w:basedOn w:val="DefaultParagraphFont"/>
    <w:rsid w:val="00505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09504">
      <w:bodyDiv w:val="1"/>
      <w:marLeft w:val="0"/>
      <w:marRight w:val="0"/>
      <w:marTop w:val="0"/>
      <w:marBottom w:val="0"/>
      <w:divBdr>
        <w:top w:val="none" w:sz="0" w:space="0" w:color="auto"/>
        <w:left w:val="none" w:sz="0" w:space="0" w:color="auto"/>
        <w:bottom w:val="none" w:sz="0" w:space="0" w:color="auto"/>
        <w:right w:val="none" w:sz="0" w:space="0" w:color="auto"/>
      </w:divBdr>
      <w:divsChild>
        <w:div w:id="1189101948">
          <w:marLeft w:val="0"/>
          <w:marRight w:val="0"/>
          <w:marTop w:val="0"/>
          <w:marBottom w:val="0"/>
          <w:divBdr>
            <w:top w:val="none" w:sz="0" w:space="0" w:color="auto"/>
            <w:left w:val="none" w:sz="0" w:space="0" w:color="auto"/>
            <w:bottom w:val="none" w:sz="0" w:space="0" w:color="auto"/>
            <w:right w:val="none" w:sz="0" w:space="0" w:color="auto"/>
          </w:divBdr>
          <w:divsChild>
            <w:div w:id="996154249">
              <w:marLeft w:val="0"/>
              <w:marRight w:val="60"/>
              <w:marTop w:val="0"/>
              <w:marBottom w:val="60"/>
              <w:divBdr>
                <w:top w:val="single" w:sz="6" w:space="5" w:color="DDDDDD"/>
                <w:left w:val="single" w:sz="6" w:space="5" w:color="DDDDDD"/>
                <w:bottom w:val="single" w:sz="6" w:space="5" w:color="DDDDDD"/>
                <w:right w:val="single" w:sz="6" w:space="5" w:color="DDDDDD"/>
              </w:divBdr>
              <w:divsChild>
                <w:div w:id="1582376440">
                  <w:marLeft w:val="0"/>
                  <w:marRight w:val="0"/>
                  <w:marTop w:val="0"/>
                  <w:marBottom w:val="0"/>
                  <w:divBdr>
                    <w:top w:val="none" w:sz="0" w:space="0" w:color="auto"/>
                    <w:left w:val="none" w:sz="0" w:space="0" w:color="auto"/>
                    <w:bottom w:val="none" w:sz="0" w:space="0" w:color="auto"/>
                    <w:right w:val="none" w:sz="0" w:space="0" w:color="auto"/>
                  </w:divBdr>
                </w:div>
              </w:divsChild>
            </w:div>
            <w:div w:id="1675523989">
              <w:marLeft w:val="0"/>
              <w:marRight w:val="60"/>
              <w:marTop w:val="0"/>
              <w:marBottom w:val="60"/>
              <w:divBdr>
                <w:top w:val="single" w:sz="6" w:space="5" w:color="DDDDDD"/>
                <w:left w:val="single" w:sz="6" w:space="5" w:color="DDDDDD"/>
                <w:bottom w:val="single" w:sz="6" w:space="5" w:color="DDDDDD"/>
                <w:right w:val="single" w:sz="6" w:space="5" w:color="DDDDDD"/>
              </w:divBdr>
              <w:divsChild>
                <w:div w:id="15286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95727">
          <w:marLeft w:val="0"/>
          <w:marRight w:val="0"/>
          <w:marTop w:val="0"/>
          <w:marBottom w:val="45"/>
          <w:divBdr>
            <w:top w:val="none" w:sz="0" w:space="0" w:color="auto"/>
            <w:left w:val="none" w:sz="0" w:space="0" w:color="auto"/>
            <w:bottom w:val="none" w:sz="0" w:space="0" w:color="auto"/>
            <w:right w:val="none" w:sz="0" w:space="0" w:color="auto"/>
          </w:divBdr>
        </w:div>
      </w:divsChild>
    </w:div>
    <w:div w:id="283535340">
      <w:bodyDiv w:val="1"/>
      <w:marLeft w:val="0"/>
      <w:marRight w:val="0"/>
      <w:marTop w:val="0"/>
      <w:marBottom w:val="0"/>
      <w:divBdr>
        <w:top w:val="none" w:sz="0" w:space="0" w:color="auto"/>
        <w:left w:val="none" w:sz="0" w:space="0" w:color="auto"/>
        <w:bottom w:val="none" w:sz="0" w:space="0" w:color="auto"/>
        <w:right w:val="none" w:sz="0" w:space="0" w:color="auto"/>
      </w:divBdr>
      <w:divsChild>
        <w:div w:id="1157838349">
          <w:marLeft w:val="0"/>
          <w:marRight w:val="0"/>
          <w:marTop w:val="0"/>
          <w:marBottom w:val="166"/>
          <w:divBdr>
            <w:top w:val="none" w:sz="0" w:space="0" w:color="auto"/>
            <w:left w:val="none" w:sz="0" w:space="0" w:color="auto"/>
            <w:bottom w:val="none" w:sz="0" w:space="0" w:color="auto"/>
            <w:right w:val="none" w:sz="0" w:space="0" w:color="auto"/>
          </w:divBdr>
          <w:divsChild>
            <w:div w:id="736783079">
              <w:marLeft w:val="0"/>
              <w:marRight w:val="0"/>
              <w:marTop w:val="0"/>
              <w:marBottom w:val="0"/>
              <w:divBdr>
                <w:top w:val="none" w:sz="0" w:space="0" w:color="auto"/>
                <w:left w:val="none" w:sz="0" w:space="0" w:color="auto"/>
                <w:bottom w:val="none" w:sz="0" w:space="0" w:color="auto"/>
                <w:right w:val="none" w:sz="0" w:space="0" w:color="auto"/>
              </w:divBdr>
              <w:divsChild>
                <w:div w:id="249781818">
                  <w:marLeft w:val="0"/>
                  <w:marRight w:val="0"/>
                  <w:marTop w:val="0"/>
                  <w:marBottom w:val="0"/>
                  <w:divBdr>
                    <w:top w:val="none" w:sz="0" w:space="0" w:color="auto"/>
                    <w:left w:val="none" w:sz="0" w:space="0" w:color="auto"/>
                    <w:bottom w:val="none" w:sz="0" w:space="0" w:color="auto"/>
                    <w:right w:val="none" w:sz="0" w:space="0" w:color="auto"/>
                  </w:divBdr>
                  <w:divsChild>
                    <w:div w:id="1295452224">
                      <w:marLeft w:val="0"/>
                      <w:marRight w:val="0"/>
                      <w:marTop w:val="0"/>
                      <w:marBottom w:val="0"/>
                      <w:divBdr>
                        <w:top w:val="none" w:sz="0" w:space="0" w:color="auto"/>
                        <w:left w:val="none" w:sz="0" w:space="0" w:color="auto"/>
                        <w:bottom w:val="none" w:sz="0" w:space="0" w:color="auto"/>
                        <w:right w:val="none" w:sz="0" w:space="0" w:color="auto"/>
                      </w:divBdr>
                      <w:divsChild>
                        <w:div w:id="18999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01395">
                  <w:marLeft w:val="0"/>
                  <w:marRight w:val="0"/>
                  <w:marTop w:val="0"/>
                  <w:marBottom w:val="0"/>
                  <w:divBdr>
                    <w:top w:val="none" w:sz="0" w:space="0" w:color="auto"/>
                    <w:left w:val="none" w:sz="0" w:space="0" w:color="auto"/>
                    <w:bottom w:val="none" w:sz="0" w:space="0" w:color="auto"/>
                    <w:right w:val="none" w:sz="0" w:space="0" w:color="auto"/>
                  </w:divBdr>
                  <w:divsChild>
                    <w:div w:id="9826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968969">
          <w:marLeft w:val="0"/>
          <w:marRight w:val="0"/>
          <w:marTop w:val="166"/>
          <w:marBottom w:val="166"/>
          <w:divBdr>
            <w:top w:val="none" w:sz="0" w:space="0" w:color="auto"/>
            <w:left w:val="none" w:sz="0" w:space="0" w:color="auto"/>
            <w:bottom w:val="none" w:sz="0" w:space="0" w:color="auto"/>
            <w:right w:val="none" w:sz="0" w:space="0" w:color="auto"/>
          </w:divBdr>
          <w:divsChild>
            <w:div w:id="36314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17916">
      <w:bodyDiv w:val="1"/>
      <w:marLeft w:val="0"/>
      <w:marRight w:val="0"/>
      <w:marTop w:val="0"/>
      <w:marBottom w:val="0"/>
      <w:divBdr>
        <w:top w:val="none" w:sz="0" w:space="0" w:color="auto"/>
        <w:left w:val="none" w:sz="0" w:space="0" w:color="auto"/>
        <w:bottom w:val="none" w:sz="0" w:space="0" w:color="auto"/>
        <w:right w:val="none" w:sz="0" w:space="0" w:color="auto"/>
      </w:divBdr>
      <w:divsChild>
        <w:div w:id="248854970">
          <w:marLeft w:val="0"/>
          <w:marRight w:val="0"/>
          <w:marTop w:val="0"/>
          <w:marBottom w:val="150"/>
          <w:divBdr>
            <w:top w:val="none" w:sz="0" w:space="0" w:color="auto"/>
            <w:left w:val="none" w:sz="0" w:space="0" w:color="auto"/>
            <w:bottom w:val="none" w:sz="0" w:space="0" w:color="auto"/>
            <w:right w:val="none" w:sz="0" w:space="0" w:color="auto"/>
          </w:divBdr>
          <w:divsChild>
            <w:div w:id="682315945">
              <w:marLeft w:val="0"/>
              <w:marRight w:val="0"/>
              <w:marTop w:val="0"/>
              <w:marBottom w:val="0"/>
              <w:divBdr>
                <w:top w:val="none" w:sz="0" w:space="0" w:color="auto"/>
                <w:left w:val="none" w:sz="0" w:space="0" w:color="auto"/>
                <w:bottom w:val="none" w:sz="0" w:space="0" w:color="auto"/>
                <w:right w:val="none" w:sz="0" w:space="0" w:color="auto"/>
              </w:divBdr>
              <w:divsChild>
                <w:div w:id="1756051548">
                  <w:marLeft w:val="0"/>
                  <w:marRight w:val="0"/>
                  <w:marTop w:val="0"/>
                  <w:marBottom w:val="0"/>
                  <w:divBdr>
                    <w:top w:val="none" w:sz="0" w:space="0" w:color="auto"/>
                    <w:left w:val="none" w:sz="0" w:space="0" w:color="auto"/>
                    <w:bottom w:val="none" w:sz="0" w:space="0" w:color="auto"/>
                    <w:right w:val="none" w:sz="0" w:space="0" w:color="auto"/>
                  </w:divBdr>
                  <w:divsChild>
                    <w:div w:id="563183551">
                      <w:marLeft w:val="0"/>
                      <w:marRight w:val="0"/>
                      <w:marTop w:val="0"/>
                      <w:marBottom w:val="0"/>
                      <w:divBdr>
                        <w:top w:val="none" w:sz="0" w:space="0" w:color="auto"/>
                        <w:left w:val="none" w:sz="0" w:space="0" w:color="auto"/>
                        <w:bottom w:val="none" w:sz="0" w:space="0" w:color="auto"/>
                        <w:right w:val="none" w:sz="0" w:space="0" w:color="auto"/>
                      </w:divBdr>
                      <w:divsChild>
                        <w:div w:id="1258707598">
                          <w:marLeft w:val="0"/>
                          <w:marRight w:val="0"/>
                          <w:marTop w:val="0"/>
                          <w:marBottom w:val="0"/>
                          <w:divBdr>
                            <w:top w:val="none" w:sz="0" w:space="0" w:color="auto"/>
                            <w:left w:val="none" w:sz="0" w:space="0" w:color="auto"/>
                            <w:bottom w:val="none" w:sz="0" w:space="0" w:color="auto"/>
                            <w:right w:val="none" w:sz="0" w:space="0" w:color="auto"/>
                          </w:divBdr>
                          <w:divsChild>
                            <w:div w:id="2069837126">
                              <w:marLeft w:val="0"/>
                              <w:marRight w:val="0"/>
                              <w:marTop w:val="0"/>
                              <w:marBottom w:val="150"/>
                              <w:divBdr>
                                <w:top w:val="none" w:sz="0" w:space="0" w:color="auto"/>
                                <w:left w:val="none" w:sz="0" w:space="0" w:color="auto"/>
                                <w:bottom w:val="none" w:sz="0" w:space="0" w:color="auto"/>
                                <w:right w:val="none" w:sz="0" w:space="0" w:color="auto"/>
                              </w:divBdr>
                              <w:divsChild>
                                <w:div w:id="1826436056">
                                  <w:marLeft w:val="0"/>
                                  <w:marRight w:val="0"/>
                                  <w:marTop w:val="0"/>
                                  <w:marBottom w:val="0"/>
                                  <w:divBdr>
                                    <w:top w:val="none" w:sz="0" w:space="0" w:color="auto"/>
                                    <w:left w:val="none" w:sz="0" w:space="0" w:color="auto"/>
                                    <w:bottom w:val="none" w:sz="0" w:space="0" w:color="auto"/>
                                    <w:right w:val="none" w:sz="0" w:space="0" w:color="auto"/>
                                  </w:divBdr>
                                  <w:divsChild>
                                    <w:div w:id="869496386">
                                      <w:marLeft w:val="0"/>
                                      <w:marRight w:val="0"/>
                                      <w:marTop w:val="0"/>
                                      <w:marBottom w:val="0"/>
                                      <w:divBdr>
                                        <w:top w:val="none" w:sz="0" w:space="0" w:color="auto"/>
                                        <w:left w:val="none" w:sz="0" w:space="0" w:color="auto"/>
                                        <w:bottom w:val="none" w:sz="0" w:space="0" w:color="auto"/>
                                        <w:right w:val="none" w:sz="0" w:space="0" w:color="auto"/>
                                      </w:divBdr>
                                      <w:divsChild>
                                        <w:div w:id="912348631">
                                          <w:marLeft w:val="0"/>
                                          <w:marRight w:val="0"/>
                                          <w:marTop w:val="0"/>
                                          <w:marBottom w:val="0"/>
                                          <w:divBdr>
                                            <w:top w:val="none" w:sz="0" w:space="0" w:color="auto"/>
                                            <w:left w:val="none" w:sz="0" w:space="0" w:color="auto"/>
                                            <w:bottom w:val="none" w:sz="0" w:space="0" w:color="auto"/>
                                            <w:right w:val="none" w:sz="0" w:space="0" w:color="auto"/>
                                          </w:divBdr>
                                          <w:divsChild>
                                            <w:div w:id="257644405">
                                              <w:marLeft w:val="0"/>
                                              <w:marRight w:val="0"/>
                                              <w:marTop w:val="0"/>
                                              <w:marBottom w:val="0"/>
                                              <w:divBdr>
                                                <w:top w:val="none" w:sz="0" w:space="0" w:color="auto"/>
                                                <w:left w:val="none" w:sz="0" w:space="0" w:color="auto"/>
                                                <w:bottom w:val="none" w:sz="0" w:space="0" w:color="auto"/>
                                                <w:right w:val="none" w:sz="0" w:space="0" w:color="auto"/>
                                              </w:divBdr>
                                              <w:divsChild>
                                                <w:div w:id="1911764933">
                                                  <w:marLeft w:val="0"/>
                                                  <w:marRight w:val="0"/>
                                                  <w:marTop w:val="0"/>
                                                  <w:marBottom w:val="150"/>
                                                  <w:divBdr>
                                                    <w:top w:val="none" w:sz="0" w:space="0" w:color="auto"/>
                                                    <w:left w:val="none" w:sz="0" w:space="0" w:color="auto"/>
                                                    <w:bottom w:val="none" w:sz="0" w:space="0" w:color="auto"/>
                                                    <w:right w:val="none" w:sz="0" w:space="0" w:color="auto"/>
                                                  </w:divBdr>
                                                  <w:divsChild>
                                                    <w:div w:id="91243654">
                                                      <w:marLeft w:val="0"/>
                                                      <w:marRight w:val="0"/>
                                                      <w:marTop w:val="0"/>
                                                      <w:marBottom w:val="0"/>
                                                      <w:divBdr>
                                                        <w:top w:val="none" w:sz="0" w:space="0" w:color="auto"/>
                                                        <w:left w:val="none" w:sz="0" w:space="0" w:color="auto"/>
                                                        <w:bottom w:val="none" w:sz="0" w:space="0" w:color="auto"/>
                                                        <w:right w:val="none" w:sz="0" w:space="0" w:color="auto"/>
                                                      </w:divBdr>
                                                      <w:divsChild>
                                                        <w:div w:id="1242062741">
                                                          <w:marLeft w:val="0"/>
                                                          <w:marRight w:val="0"/>
                                                          <w:marTop w:val="0"/>
                                                          <w:marBottom w:val="0"/>
                                                          <w:divBdr>
                                                            <w:top w:val="none" w:sz="0" w:space="0" w:color="auto"/>
                                                            <w:left w:val="none" w:sz="0" w:space="0" w:color="auto"/>
                                                            <w:bottom w:val="none" w:sz="0" w:space="0" w:color="auto"/>
                                                            <w:right w:val="none" w:sz="0" w:space="0" w:color="auto"/>
                                                          </w:divBdr>
                                                          <w:divsChild>
                                                            <w:div w:id="92068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3503418">
          <w:marLeft w:val="0"/>
          <w:marRight w:val="0"/>
          <w:marTop w:val="0"/>
          <w:marBottom w:val="150"/>
          <w:divBdr>
            <w:top w:val="none" w:sz="0" w:space="0" w:color="auto"/>
            <w:left w:val="none" w:sz="0" w:space="0" w:color="auto"/>
            <w:bottom w:val="none" w:sz="0" w:space="0" w:color="auto"/>
            <w:right w:val="none" w:sz="0" w:space="0" w:color="auto"/>
          </w:divBdr>
          <w:divsChild>
            <w:div w:id="1235241950">
              <w:marLeft w:val="0"/>
              <w:marRight w:val="0"/>
              <w:marTop w:val="0"/>
              <w:marBottom w:val="0"/>
              <w:divBdr>
                <w:top w:val="none" w:sz="0" w:space="0" w:color="auto"/>
                <w:left w:val="none" w:sz="0" w:space="0" w:color="auto"/>
                <w:bottom w:val="none" w:sz="0" w:space="0" w:color="auto"/>
                <w:right w:val="none" w:sz="0" w:space="0" w:color="auto"/>
              </w:divBdr>
              <w:divsChild>
                <w:div w:id="639044410">
                  <w:marLeft w:val="0"/>
                  <w:marRight w:val="0"/>
                  <w:marTop w:val="0"/>
                  <w:marBottom w:val="0"/>
                  <w:divBdr>
                    <w:top w:val="none" w:sz="0" w:space="0" w:color="auto"/>
                    <w:left w:val="none" w:sz="0" w:space="0" w:color="auto"/>
                    <w:bottom w:val="none" w:sz="0" w:space="0" w:color="auto"/>
                    <w:right w:val="none" w:sz="0" w:space="0" w:color="auto"/>
                  </w:divBdr>
                  <w:divsChild>
                    <w:div w:id="602811196">
                      <w:marLeft w:val="0"/>
                      <w:marRight w:val="0"/>
                      <w:marTop w:val="0"/>
                      <w:marBottom w:val="0"/>
                      <w:divBdr>
                        <w:top w:val="none" w:sz="0" w:space="0" w:color="auto"/>
                        <w:left w:val="none" w:sz="0" w:space="0" w:color="auto"/>
                        <w:bottom w:val="none" w:sz="0" w:space="0" w:color="auto"/>
                        <w:right w:val="none" w:sz="0" w:space="0" w:color="auto"/>
                      </w:divBdr>
                      <w:divsChild>
                        <w:div w:id="1813906129">
                          <w:marLeft w:val="0"/>
                          <w:marRight w:val="0"/>
                          <w:marTop w:val="0"/>
                          <w:marBottom w:val="0"/>
                          <w:divBdr>
                            <w:top w:val="none" w:sz="0" w:space="0" w:color="auto"/>
                            <w:left w:val="none" w:sz="0" w:space="0" w:color="auto"/>
                            <w:bottom w:val="none" w:sz="0" w:space="0" w:color="auto"/>
                            <w:right w:val="none" w:sz="0" w:space="0" w:color="auto"/>
                          </w:divBdr>
                          <w:divsChild>
                            <w:div w:id="875775926">
                              <w:marLeft w:val="0"/>
                              <w:marRight w:val="0"/>
                              <w:marTop w:val="0"/>
                              <w:marBottom w:val="0"/>
                              <w:divBdr>
                                <w:top w:val="none" w:sz="0" w:space="0" w:color="auto"/>
                                <w:left w:val="none" w:sz="0" w:space="0" w:color="auto"/>
                                <w:bottom w:val="none" w:sz="0" w:space="0" w:color="auto"/>
                                <w:right w:val="none" w:sz="0" w:space="0" w:color="auto"/>
                              </w:divBdr>
                            </w:div>
                            <w:div w:id="899097238">
                              <w:marLeft w:val="0"/>
                              <w:marRight w:val="0"/>
                              <w:marTop w:val="0"/>
                              <w:marBottom w:val="0"/>
                              <w:divBdr>
                                <w:top w:val="none" w:sz="0" w:space="0" w:color="auto"/>
                                <w:left w:val="none" w:sz="0" w:space="0" w:color="auto"/>
                                <w:bottom w:val="none" w:sz="0" w:space="0" w:color="auto"/>
                                <w:right w:val="none" w:sz="0" w:space="0" w:color="auto"/>
                              </w:divBdr>
                            </w:div>
                            <w:div w:id="71897319">
                              <w:marLeft w:val="0"/>
                              <w:marRight w:val="0"/>
                              <w:marTop w:val="0"/>
                              <w:marBottom w:val="0"/>
                              <w:divBdr>
                                <w:top w:val="none" w:sz="0" w:space="0" w:color="auto"/>
                                <w:left w:val="none" w:sz="0" w:space="0" w:color="auto"/>
                                <w:bottom w:val="none" w:sz="0" w:space="0" w:color="auto"/>
                                <w:right w:val="none" w:sz="0" w:space="0" w:color="auto"/>
                              </w:divBdr>
                              <w:divsChild>
                                <w:div w:id="167309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833803">
      <w:bodyDiv w:val="1"/>
      <w:marLeft w:val="0"/>
      <w:marRight w:val="0"/>
      <w:marTop w:val="0"/>
      <w:marBottom w:val="0"/>
      <w:divBdr>
        <w:top w:val="none" w:sz="0" w:space="0" w:color="auto"/>
        <w:left w:val="none" w:sz="0" w:space="0" w:color="auto"/>
        <w:bottom w:val="none" w:sz="0" w:space="0" w:color="auto"/>
        <w:right w:val="none" w:sz="0" w:space="0" w:color="auto"/>
      </w:divBdr>
      <w:divsChild>
        <w:div w:id="2042704388">
          <w:marLeft w:val="0"/>
          <w:marRight w:val="0"/>
          <w:marTop w:val="0"/>
          <w:marBottom w:val="166"/>
          <w:divBdr>
            <w:top w:val="none" w:sz="0" w:space="0" w:color="auto"/>
            <w:left w:val="none" w:sz="0" w:space="0" w:color="auto"/>
            <w:bottom w:val="none" w:sz="0" w:space="0" w:color="auto"/>
            <w:right w:val="none" w:sz="0" w:space="0" w:color="auto"/>
          </w:divBdr>
          <w:divsChild>
            <w:div w:id="1428767161">
              <w:marLeft w:val="0"/>
              <w:marRight w:val="0"/>
              <w:marTop w:val="0"/>
              <w:marBottom w:val="0"/>
              <w:divBdr>
                <w:top w:val="none" w:sz="0" w:space="0" w:color="auto"/>
                <w:left w:val="none" w:sz="0" w:space="0" w:color="auto"/>
                <w:bottom w:val="none" w:sz="0" w:space="0" w:color="auto"/>
                <w:right w:val="none" w:sz="0" w:space="0" w:color="auto"/>
              </w:divBdr>
              <w:divsChild>
                <w:div w:id="451944135">
                  <w:marLeft w:val="0"/>
                  <w:marRight w:val="0"/>
                  <w:marTop w:val="0"/>
                  <w:marBottom w:val="0"/>
                  <w:divBdr>
                    <w:top w:val="none" w:sz="0" w:space="0" w:color="auto"/>
                    <w:left w:val="none" w:sz="0" w:space="0" w:color="auto"/>
                    <w:bottom w:val="none" w:sz="0" w:space="0" w:color="auto"/>
                    <w:right w:val="none" w:sz="0" w:space="0" w:color="auto"/>
                  </w:divBdr>
                  <w:divsChild>
                    <w:div w:id="325867984">
                      <w:marLeft w:val="0"/>
                      <w:marRight w:val="0"/>
                      <w:marTop w:val="0"/>
                      <w:marBottom w:val="0"/>
                      <w:divBdr>
                        <w:top w:val="none" w:sz="0" w:space="0" w:color="auto"/>
                        <w:left w:val="none" w:sz="0" w:space="0" w:color="auto"/>
                        <w:bottom w:val="none" w:sz="0" w:space="0" w:color="auto"/>
                        <w:right w:val="none" w:sz="0" w:space="0" w:color="auto"/>
                      </w:divBdr>
                      <w:divsChild>
                        <w:div w:id="1857189674">
                          <w:marLeft w:val="0"/>
                          <w:marRight w:val="0"/>
                          <w:marTop w:val="0"/>
                          <w:marBottom w:val="0"/>
                          <w:divBdr>
                            <w:top w:val="none" w:sz="0" w:space="0" w:color="auto"/>
                            <w:left w:val="none" w:sz="0" w:space="0" w:color="auto"/>
                            <w:bottom w:val="none" w:sz="0" w:space="0" w:color="auto"/>
                            <w:right w:val="none" w:sz="0" w:space="0" w:color="auto"/>
                          </w:divBdr>
                        </w:div>
                        <w:div w:id="102474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16835">
                  <w:marLeft w:val="0"/>
                  <w:marRight w:val="0"/>
                  <w:marTop w:val="0"/>
                  <w:marBottom w:val="0"/>
                  <w:divBdr>
                    <w:top w:val="none" w:sz="0" w:space="0" w:color="auto"/>
                    <w:left w:val="none" w:sz="0" w:space="0" w:color="auto"/>
                    <w:bottom w:val="none" w:sz="0" w:space="0" w:color="auto"/>
                    <w:right w:val="none" w:sz="0" w:space="0" w:color="auto"/>
                  </w:divBdr>
                  <w:divsChild>
                    <w:div w:id="132809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onlinelibrary.wiley.com/doi/10.1002/14651858.CD003311.pub3/figures" TargetMode="External"/><Relationship Id="rId18" Type="http://schemas.openxmlformats.org/officeDocument/2006/relationships/hyperlink" Target="http://emedicine.medscape.com/article/973501-overview"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journal.frontiersin.org/article/10.3389/fneur.2015.00198/full" TargetMode="External"/><Relationship Id="rId17" Type="http://schemas.openxmlformats.org/officeDocument/2006/relationships/hyperlink" Target="https://www.strobe-statement.org/index.php?id=strobe-home" TargetMode="External"/><Relationship Id="rId2" Type="http://schemas.openxmlformats.org/officeDocument/2006/relationships/numbering" Target="numbering.xml"/><Relationship Id="rId16" Type="http://schemas.openxmlformats.org/officeDocument/2006/relationships/hyperlink" Target="https://doi.org/10.1111/apa.1278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sp-uk.net/casp-tools-checklists" TargetMode="External"/><Relationship Id="rId5" Type="http://schemas.openxmlformats.org/officeDocument/2006/relationships/webSettings" Target="webSettings.xml"/><Relationship Id="rId15" Type="http://schemas.openxmlformats.org/officeDocument/2006/relationships/hyperlink" Target="https://www.nice.org.uk/Guidance/IPG347" TargetMode="External"/><Relationship Id="rId23" Type="http://schemas.openxmlformats.org/officeDocument/2006/relationships/theme" Target="theme/theme1.xml"/><Relationship Id="rId10" Type="http://schemas.openxmlformats.org/officeDocument/2006/relationships/hyperlink" Target="http://www.casp-uk.net/casp-tools-checklist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ebma.org/wp-content/uploads/Critical-Appraisal-Questions-for-a-Case-Study.pdf" TargetMode="External"/><Relationship Id="rId14" Type="http://schemas.openxmlformats.org/officeDocument/2006/relationships/hyperlink" Target="https://doi.org/10.1177/088307381556930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A47E2-286C-4566-8F87-2DF337C82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5942</Words>
  <Characters>33876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and Kirsty Dixon</dc:creator>
  <cp:keywords/>
  <dc:description/>
  <cp:lastModifiedBy>Matt and Kirsty Dixon</cp:lastModifiedBy>
  <cp:revision>4</cp:revision>
  <dcterms:created xsi:type="dcterms:W3CDTF">2018-08-30T15:04:00Z</dcterms:created>
  <dcterms:modified xsi:type="dcterms:W3CDTF">2018-08-30T15:11:00Z</dcterms:modified>
</cp:coreProperties>
</file>