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27790" w14:textId="6DB1865B" w:rsidR="003124CB" w:rsidRDefault="003124CB" w:rsidP="003124CB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Supplementary Tables</w:t>
      </w:r>
    </w:p>
    <w:tbl>
      <w:tblPr>
        <w:tblpPr w:leftFromText="180" w:rightFromText="180" w:vertAnchor="text" w:horzAnchor="margin" w:tblpY="323"/>
        <w:tblW w:w="19170" w:type="dxa"/>
        <w:tblLook w:val="04A0" w:firstRow="1" w:lastRow="0" w:firstColumn="1" w:lastColumn="0" w:noHBand="0" w:noVBand="1"/>
      </w:tblPr>
      <w:tblGrid>
        <w:gridCol w:w="1683"/>
        <w:gridCol w:w="576"/>
        <w:gridCol w:w="1416"/>
        <w:gridCol w:w="2923"/>
        <w:gridCol w:w="2042"/>
        <w:gridCol w:w="1087"/>
        <w:gridCol w:w="1793"/>
        <w:gridCol w:w="1170"/>
        <w:gridCol w:w="990"/>
        <w:gridCol w:w="2340"/>
        <w:gridCol w:w="1710"/>
        <w:gridCol w:w="1440"/>
      </w:tblGrid>
      <w:tr w:rsidR="003124CB" w:rsidRPr="003124CB" w14:paraId="52D2A8A0" w14:textId="77777777" w:rsidTr="008B5C1D">
        <w:trPr>
          <w:trHeight w:val="300"/>
        </w:trPr>
        <w:tc>
          <w:tcPr>
            <w:tcW w:w="191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D1F5" w14:textId="392CAA4E" w:rsidR="003124CB" w:rsidRPr="003124CB" w:rsidRDefault="00FC2E2B" w:rsidP="00312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Supplementary </w:t>
            </w:r>
            <w:r w:rsidRPr="00FC2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Table </w:t>
            </w:r>
            <w:r w:rsidR="003124CB" w:rsidRPr="00312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1. </w:t>
            </w:r>
            <w:r w:rsidRPr="00FC2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Eighty-Nine</w:t>
            </w:r>
            <w:r w:rsidR="003124CB" w:rsidRPr="00312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CpGs with genetically predicted methylation levels significantly associated with EOC risk</w:t>
            </w:r>
          </w:p>
        </w:tc>
      </w:tr>
      <w:tr w:rsidR="003124CB" w:rsidRPr="003124CB" w14:paraId="55102093" w14:textId="77777777" w:rsidTr="008B5C1D">
        <w:trPr>
          <w:trHeight w:val="645"/>
        </w:trPr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BEF7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CpG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DC2C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Chr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6288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Position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DB3E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Closest gene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AD43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Classification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C507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Z score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8DE0B" w14:textId="12112D76" w:rsidR="003124CB" w:rsidRPr="003124CB" w:rsidRDefault="007A030C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OR </w:t>
            </w:r>
            <w:r w:rsidR="003124CB"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(95% CI) </w:t>
            </w:r>
            <w:r w:rsidR="003124CB"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B37E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C154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US"/>
              </w:rPr>
              <w:t>FHS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2 b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7EF8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EOC risk SNPs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DA9A6" w14:textId="6C7D30DE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Distance to</w:t>
            </w:r>
            <w:r w:rsidR="00755E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the risk SNP (K</w:t>
            </w:r>
            <w:r w:rsidRPr="003124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20C5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Adjusted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c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P value</w:t>
            </w:r>
          </w:p>
        </w:tc>
      </w:tr>
      <w:tr w:rsidR="003124CB" w:rsidRPr="003124CB" w14:paraId="3E53332A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7F5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cg25951210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336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ED9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177,016,619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592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EA5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Exonic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E10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-5.49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7FB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0.67 (0.58-0.77)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75D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4.04E-08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4AD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DBFF" w14:textId="022A6E0D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rs6755777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rs711830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AC11" w14:textId="321E7E65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C75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</w:tr>
      <w:tr w:rsidR="003124CB" w:rsidRPr="003124CB" w14:paraId="7F8E85C9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B4F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cg10803577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3D7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F09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177,016,837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180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23C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3AD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-5.41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8CD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0.74 (0.67-0.83)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178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6.33E-08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86F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5AF1" w14:textId="7AB34CB0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rs6755777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rs711830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A5CA" w14:textId="389738DE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393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</w:tr>
      <w:tr w:rsidR="003124CB" w:rsidRPr="003124CB" w14:paraId="60943904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609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cg25708328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478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0B3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177,022,056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4E44" w14:textId="2AB5B5A2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HOXD4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684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98D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93C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1.55 (1.33-1.81)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FB3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3.02E-08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B42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550D" w14:textId="30D62155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rs6755777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rs711830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B5BB" w14:textId="4C407682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90E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0.60</w:t>
            </w:r>
          </w:p>
        </w:tc>
      </w:tr>
      <w:tr w:rsidR="003124CB" w:rsidRPr="003124CB" w14:paraId="72FF4CE3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458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cg25137403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A47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E01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177,022,172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CC26" w14:textId="42D63CF5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HOXD4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7AD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43F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7.51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A3D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1.24 (1.18-1.32)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10A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5.96E-14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589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7499" w14:textId="42909F4D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rs6755777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rs711830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EB45" w14:textId="3BDAA909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A02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</w:tr>
      <w:tr w:rsidR="003124CB" w:rsidRPr="003124CB" w14:paraId="356B2890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944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cg14454907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474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71E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177,022,285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196A" w14:textId="102DD11D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HOXD4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D7A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8A2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-7.09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5F9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0.63 (0.56-0.72)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2B6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1.29E-12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B25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148B" w14:textId="6EB714F9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rs6755777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rs711830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D6EA" w14:textId="77E4084F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99C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0.85</w:t>
            </w:r>
          </w:p>
        </w:tc>
      </w:tr>
      <w:tr w:rsidR="003124CB" w:rsidRPr="003124CB" w14:paraId="4DB8972D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FB4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cg10086659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EEF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821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177,040,226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C36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HAGLR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4E1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ncRNA_Exonic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606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5.96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5B7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2.08 (1.63-2.64)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840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2.55E-09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CE7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81BF" w14:textId="149E3BA5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rs6755777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rs711830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34CF" w14:textId="0C94FEB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BA6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</w:tr>
      <w:tr w:rsidR="003124CB" w:rsidRPr="003124CB" w14:paraId="79237152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804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cg26754761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D37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D06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177,040,938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CF0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HAGLR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E27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ncRNA_Exonic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951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6.02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A2F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1.08 (1.05-1.11)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A5E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1.76E-09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CC3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DA50" w14:textId="4E424C4C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rs6755777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rs711830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F199" w14:textId="26C48430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5FD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</w:tr>
      <w:tr w:rsidR="003124CB" w:rsidRPr="003124CB" w14:paraId="1949E30D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50E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cg20676716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4A9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9EE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177,053,568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D1E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019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Exonic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897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-5.06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A05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0.67 (0.58-0.79)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7BC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4.13E-07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6E6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B7C9" w14:textId="6BE6A24B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rs6755777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rs711830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828B" w14:textId="62C9E0A6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-10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F75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</w:tr>
      <w:tr w:rsidR="003124CB" w:rsidRPr="003124CB" w14:paraId="07CEF793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308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cg02019125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9DD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D8B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156,323,952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79E9" w14:textId="50CFFABC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SSR3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TIPARP-AS1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B78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DF1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-9.35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FA1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0.63 (0.57-0.70)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95D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8.42E-21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A13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5B2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rs62274041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B18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EFF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0.34</w:t>
            </w:r>
          </w:p>
        </w:tc>
      </w:tr>
      <w:tr w:rsidR="003124CB" w:rsidRPr="003124CB" w14:paraId="3DFC9FC6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820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cg26405475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B57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39D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156,324,038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11D8" w14:textId="17836851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SSR3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TIPARP-AS1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5C2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A92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-9.45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F43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0.69 (0.64-0.74)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B56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3.42E-21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2A2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E08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rs62274041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8A1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54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0.34</w:t>
            </w:r>
          </w:p>
        </w:tc>
      </w:tr>
      <w:tr w:rsidR="003124CB" w:rsidRPr="003124CB" w14:paraId="50B58DF3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424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cg22481770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6A7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241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156,324,118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4DCF" w14:textId="36ED7E92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SSR3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TIPARP-AS1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C96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428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-9.13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E60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0.64 (0.59-0.71)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2C6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6.89E-20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67A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2B4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rs62274041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838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F2F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0.32</w:t>
            </w:r>
          </w:p>
        </w:tc>
      </w:tr>
      <w:tr w:rsidR="003124CB" w:rsidRPr="003124CB" w14:paraId="32723B7E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812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cg22211092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F29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458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156,361,584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0823" w14:textId="16229235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SSR3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TIPARP-AS1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F41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EEB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9.68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288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2.04 (1.77-2.36)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2CB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3.51E-22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3D6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5E1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rs62274041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BC5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53B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0.68</w:t>
            </w:r>
          </w:p>
        </w:tc>
      </w:tr>
      <w:tr w:rsidR="003124CB" w:rsidRPr="003124CB" w14:paraId="6106AF43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2A7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cg25738116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DAF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175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156,530,658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184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PA2G4P4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952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TSS1500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2E8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414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1.15 (1.11-1.19)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C58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3.02E-13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1D7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2C4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rs62274041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6A6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87C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0.93</w:t>
            </w:r>
          </w:p>
        </w:tc>
      </w:tr>
      <w:tr w:rsidR="003124CB" w:rsidRPr="003124CB" w14:paraId="24A147CC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92C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cg08832018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C1C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4DC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156,543,647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CA1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LEKR1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B50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TSS1500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403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-7.97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247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0.84 (0.80-0.88)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23E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1.53E-15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EDE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706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rs62274041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6C0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BE6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1.00</w:t>
            </w:r>
          </w:p>
        </w:tc>
      </w:tr>
      <w:tr w:rsidR="003124CB" w:rsidRPr="003124CB" w14:paraId="6CCC51A0" w14:textId="77777777" w:rsidTr="008B5C1D">
        <w:trPr>
          <w:trHeight w:val="345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32A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cg18139273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015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84E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962,582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4AC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ADAP1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FC0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624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0D2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0.51 (0.39-0.66)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2BB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7.25E-07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30C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EA6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NA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6BE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NA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162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NA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d</w:t>
            </w:r>
          </w:p>
        </w:tc>
      </w:tr>
      <w:tr w:rsidR="003124CB" w:rsidRPr="003124CB" w14:paraId="553F48FA" w14:textId="77777777" w:rsidTr="008B5C1D">
        <w:trPr>
          <w:trHeight w:val="345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577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cg03634833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6EA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E0F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965,534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BF0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ADAP1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D62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0D2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58F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0.84 (0.79-0.90)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62B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5.81E-07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A01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508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NA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B57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NA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641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NA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d</w:t>
            </w:r>
          </w:p>
        </w:tc>
      </w:tr>
      <w:tr w:rsidR="003124CB" w:rsidRPr="003124CB" w14:paraId="51133ABB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865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cg08478672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C56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C0A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129,374,295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D3E0" w14:textId="589E3A35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MIR1208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LINC00824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2E1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E99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5.08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344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1.29 (1.17-1.42)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83F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3.81E-07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941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467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rs1400482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FBF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AC7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</w:tr>
      <w:tr w:rsidR="003124CB" w:rsidRPr="003124CB" w14:paraId="169389AA" w14:textId="77777777" w:rsidTr="008B5C1D">
        <w:trPr>
          <w:trHeight w:val="345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F3A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cg14653977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575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8B7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136,038,692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D69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GBGT1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F75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472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5.99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A9D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1.75 (1.46-2.09)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A02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2.04E-09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EC7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1AC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9:136138765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EDD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7D3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</w:tr>
      <w:tr w:rsidR="003124CB" w:rsidRPr="003124CB" w14:paraId="5C6C777B" w14:textId="77777777" w:rsidTr="008B5C1D">
        <w:trPr>
          <w:trHeight w:val="345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FAB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cg21160290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8AD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C7A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136,149,941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3DB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ABO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51E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0B2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4.96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BFC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1.26 (1.15-1.38)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6BB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7.01E-07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837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A3C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9:136138765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F06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504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0.11</w:t>
            </w:r>
          </w:p>
        </w:tc>
      </w:tr>
      <w:tr w:rsidR="003124CB" w:rsidRPr="003124CB" w14:paraId="29B13843" w14:textId="77777777" w:rsidTr="008B5C1D">
        <w:trPr>
          <w:trHeight w:val="345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9DE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cg22535403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4FD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589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136,150,032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C49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ABO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BAF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1F2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F6D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1.33 (1.19-1.49)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D61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3.07E-07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587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A49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9:136138765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537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5D9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</w:tr>
      <w:tr w:rsidR="003124CB" w:rsidRPr="003124CB" w14:paraId="4FE90EB7" w14:textId="77777777" w:rsidTr="008B5C1D">
        <w:trPr>
          <w:trHeight w:val="345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2F3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cg24267699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38C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33E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136,151,359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256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ABO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676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TSS1500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3CC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5.72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6E0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1.36 (1.23-1.52)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737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1.07E-08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225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D8E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9:136138765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7DA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DC1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</w:tr>
      <w:tr w:rsidR="003124CB" w:rsidRPr="003124CB" w14:paraId="4F7758B2" w14:textId="77777777" w:rsidTr="008B5C1D">
        <w:trPr>
          <w:trHeight w:val="345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559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cg13568213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D31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591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136,387,235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E6F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MYMK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F46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1F5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1E5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3.01 (1.98-4.58)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430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2.74E-07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3A3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35E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9:136138765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B3E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0AA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</w:tr>
      <w:tr w:rsidR="003124CB" w:rsidRPr="003124CB" w14:paraId="70DD07B2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8F2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cg06874403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0FD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F0E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21,799,047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0922" w14:textId="3215BBAB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CASC10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SKIDA1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4C6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0FD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5.64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C34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1.80 (1.47-2.21)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9E0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1.66E-08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9DC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F71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rs144962376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393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DE5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0.90</w:t>
            </w:r>
          </w:p>
        </w:tc>
      </w:tr>
      <w:tr w:rsidR="003124CB" w:rsidRPr="003124CB" w14:paraId="6947543D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322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cg04714110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B22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58C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21,799,143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EFF5" w14:textId="10774018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CASC10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SKIDA1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7B2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1F1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CD3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1.58 (1.34-1.87)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31A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4.10E-08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FE3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FA9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rs144962376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3E3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998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0.93</w:t>
            </w:r>
          </w:p>
        </w:tc>
      </w:tr>
      <w:tr w:rsidR="003124CB" w:rsidRPr="003124CB" w14:paraId="02E8976A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889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cg04707519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004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056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21,799,314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1730" w14:textId="16148A3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CASC10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SKIDA1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4CF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EF2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769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1.34 (1.20-1.50)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CE7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2.80E-07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04F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725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rs144962376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00F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2A3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0.93</w:t>
            </w:r>
          </w:p>
        </w:tc>
      </w:tr>
      <w:tr w:rsidR="003124CB" w:rsidRPr="003124CB" w14:paraId="43768923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74A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cg03610228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1EE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AA6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21,799,395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22C2" w14:textId="03D87D4D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CASC10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SKIDA1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25F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9AF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5.33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DEB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1.31 (1.19-1.44)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8B9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9.73E-08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DE6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A26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rs144962376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8A6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9A9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0.95</w:t>
            </w:r>
          </w:p>
        </w:tc>
      </w:tr>
      <w:tr w:rsidR="003124CB" w:rsidRPr="003124CB" w14:paraId="42DD9BEF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E31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cg12733607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18B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F34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21,813,501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AE6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SKIDA1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92E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B08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968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1.60 (1.35-1.89)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287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6.64E-08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37A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583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rs144962376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BE8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0F5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0.81</w:t>
            </w:r>
          </w:p>
        </w:tc>
      </w:tr>
      <w:tr w:rsidR="003124CB" w:rsidRPr="003124CB" w14:paraId="45D66D92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F35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cg10900703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4B4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568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21,824,407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9AF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MLLT10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BD5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652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CD1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0.86 (0.81-0.91)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382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1.17E-07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143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E2B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rs144962376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704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19D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0.81</w:t>
            </w:r>
          </w:p>
        </w:tc>
      </w:tr>
      <w:tr w:rsidR="003124CB" w:rsidRPr="003124CB" w14:paraId="38EC86BB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638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cg04231319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756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F8A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21,824,447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216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MLLT10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248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77C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-5.72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E98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0.88 (0.84-0.92)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AAC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1.05E-08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F8A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D0E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rs144962376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EF6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392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0.94</w:t>
            </w:r>
          </w:p>
        </w:tc>
      </w:tr>
      <w:tr w:rsidR="003124CB" w:rsidRPr="003124CB" w14:paraId="7E64209E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98C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cg23659289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439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D94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43,472,725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BE4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ARHGAP27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629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3'UTR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088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175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1.25 (1.18-1.33)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143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5.85E-13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5C1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D87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565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578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0.40</w:t>
            </w:r>
          </w:p>
        </w:tc>
      </w:tr>
      <w:tr w:rsidR="003124CB" w:rsidRPr="003124CB" w14:paraId="63A3E4D2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3A0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cg07067577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A08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F71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43,506,829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1E9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ARHGAP27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6C4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3'UTR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308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-7.49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FA3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0.73 (0.67-0.79)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F32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6.86E-14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18B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7CD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40F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023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</w:tr>
      <w:tr w:rsidR="003124CB" w:rsidRPr="003124CB" w14:paraId="65E483E4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300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cg08113562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009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735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43,508,428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1D0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ARHGAP27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C35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FD3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7.36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A5D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1.10 (1.07-1.13)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A70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1.90E-13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F45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636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766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7E8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0.27</w:t>
            </w:r>
          </w:p>
        </w:tc>
      </w:tr>
      <w:tr w:rsidR="003124CB" w:rsidRPr="003124CB" w14:paraId="108C37B2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AEE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cg16281322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7F8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530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43,510,478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623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ARHGAP27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27E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TSS200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A50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-7.18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B40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0.87 (0.84-0.90)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FF6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6.82E-13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2AD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A5A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296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023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0.56</w:t>
            </w:r>
          </w:p>
        </w:tc>
      </w:tr>
      <w:tr w:rsidR="003124CB" w:rsidRPr="003124CB" w14:paraId="6573ACBD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60F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cg25708777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7BA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F39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43,510,841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931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ARHGAP27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D20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TSS1500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E7C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8E9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0.66 (0.59-0.74)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13C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4.61E-13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290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082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778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CBE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0.10</w:t>
            </w:r>
          </w:p>
        </w:tc>
      </w:tr>
      <w:tr w:rsidR="003124CB" w:rsidRPr="003124CB" w14:paraId="0D906572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B05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cg26471390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DA9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C7E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43,511,301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6B8A" w14:textId="26E46AF8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ARHGAP27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PLEKHM1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74A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389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AD1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1.15 (1.11-1.20)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EF5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3.37E-13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23F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881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926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4E2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0.49</w:t>
            </w:r>
          </w:p>
        </w:tc>
      </w:tr>
      <w:tr w:rsidR="003124CB" w:rsidRPr="003124CB" w14:paraId="035FECDD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852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cg06925179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1E1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A07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43,578,568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BB8C" w14:textId="29B4BB84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PLEKHM1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LRRC37A4P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9F0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DAF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16E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1.16 (1.11-1.21)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B2F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1.48E-12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B56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C87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893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28B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</w:tr>
      <w:tr w:rsidR="003124CB" w:rsidRPr="003124CB" w14:paraId="59D215E5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969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cg04703951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744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A11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43,578,652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5057" w14:textId="7DDC24B1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PLEKHM1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LRRC37A4P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C57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3D7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6.74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E28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1.10 (1.07-1.14)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B05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1.62E-11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6BB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D12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0DC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AC1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0.10</w:t>
            </w:r>
          </w:p>
        </w:tc>
      </w:tr>
      <w:tr w:rsidR="003124CB" w:rsidRPr="003124CB" w14:paraId="686B2A61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D1B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cg03915738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96C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16F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43,651,976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06E9" w14:textId="0CA94325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LRRC37A4P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MAPK8IP1P2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DD0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35B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2F8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1.14 (1.10-1.19)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3E0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8.95E-12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8E6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C28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CA2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259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0.64</w:t>
            </w:r>
          </w:p>
        </w:tc>
      </w:tr>
      <w:tr w:rsidR="003124CB" w:rsidRPr="003124CB" w14:paraId="603B9F08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AAF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cg12609785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D7B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9B0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43,660,871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B4F4" w14:textId="0C527F2D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LRRC37A4P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MAPK8IP1P2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DFE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D83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6.76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DB0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1.28 (1.19-1.38)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3B1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1.42E-11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CCF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A65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BD7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226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0.10</w:t>
            </w:r>
          </w:p>
        </w:tc>
      </w:tr>
      <w:tr w:rsidR="003124CB" w:rsidRPr="003124CB" w14:paraId="6B4BF4E6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CDC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cg04927033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E76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EBB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43,679,265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5D0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MAPK8IP1P2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E30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TSS200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CF1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-7.09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C5F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0.72 (0.66-0.79)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35E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1.34E-12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8A7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722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9B2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4EE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0.51</w:t>
            </w:r>
          </w:p>
        </w:tc>
      </w:tr>
      <w:tr w:rsidR="003124CB" w:rsidRPr="003124CB" w14:paraId="1CB1ACEF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FFB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cg16652462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A39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BEF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43,679,667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947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MAPK8IP1P2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B24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TSS1500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37F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6.16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E75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1.29 (1.19-1.39)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713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7.38E-10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DDF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3E6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979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28B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0.58</w:t>
            </w:r>
          </w:p>
        </w:tc>
      </w:tr>
      <w:tr w:rsidR="003124CB" w:rsidRPr="003124CB" w14:paraId="5A774A93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113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cg23590916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FE6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1D9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43,697,445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32E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C17orf69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A9F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TSS1500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D92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42A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0.62 (0.54-0.70)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9F5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4.17E-13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CB2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B5B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14C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0F2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0.33</w:t>
            </w:r>
          </w:p>
        </w:tc>
      </w:tr>
      <w:tr w:rsidR="003124CB" w:rsidRPr="003124CB" w14:paraId="60DF45F3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D4B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cg15413793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B50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FF1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43,700,761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7B3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C17orf69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6B1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ncRNA_Intronic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D64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679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0.77 (0.70-0.84)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B58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5.46E-09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627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57F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55B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80C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0.75</w:t>
            </w:r>
          </w:p>
        </w:tc>
      </w:tr>
      <w:tr w:rsidR="003124CB" w:rsidRPr="003124CB" w14:paraId="4DB3CC26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734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cg03954353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9D7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397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43,715,162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76C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C17orf69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51C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ncRNA_Exonic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6D4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6.71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0DF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1.21 (1.15-1.29)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A58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1.97E-11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F0C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E53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602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8FD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0.70</w:t>
            </w:r>
          </w:p>
        </w:tc>
      </w:tr>
      <w:tr w:rsidR="003124CB" w:rsidRPr="003124CB" w14:paraId="55281EE1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ABB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cg01882395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6FA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548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43,717,810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54C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C17orf69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FD5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ncRNA_Exonic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71B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FFB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1.21 (1.15-1.28)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52C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7.79E-12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E44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49E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72D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A45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0.59</w:t>
            </w:r>
          </w:p>
        </w:tc>
      </w:tr>
      <w:tr w:rsidR="003124CB" w:rsidRPr="003124CB" w14:paraId="325B2141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7AF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cg27551605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949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513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43,862,910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2A7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CRHR1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C00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6C0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-6.93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940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0.42 (0.33-0.54)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511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4.30E-12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DD6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A02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ADD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06D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0.28</w:t>
            </w:r>
          </w:p>
        </w:tc>
      </w:tr>
      <w:tr w:rsidR="003124CB" w:rsidRPr="003124CB" w14:paraId="6F7ABB52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93B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cg24063856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391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9D0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43,863,303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9FD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CRHR1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C3B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F75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-5.78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460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0.76 (0.69-0.83)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65B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7.66E-09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076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B4A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B03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60D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0.84</w:t>
            </w:r>
          </w:p>
        </w:tc>
      </w:tr>
      <w:tr w:rsidR="003124CB" w:rsidRPr="003124CB" w14:paraId="6D1D80A1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20D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cg00025823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A3A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816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43,909,151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512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CRHR1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738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CF8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F41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1.41 (1.24-1.61)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CB5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2.65E-07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659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F05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5DA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47D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0.42</w:t>
            </w:r>
          </w:p>
        </w:tc>
      </w:tr>
      <w:tr w:rsidR="003124CB" w:rsidRPr="003124CB" w14:paraId="6E618514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A0E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cg15072306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17B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624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43,922,875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6B9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SPPL2C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9C7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Exonic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004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-6.85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AFF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0.68 (0.61-0.76)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048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7.34E-12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5D3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432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BA1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D1C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0.27</w:t>
            </w:r>
          </w:p>
        </w:tc>
      </w:tr>
      <w:tr w:rsidR="003124CB" w:rsidRPr="003124CB" w14:paraId="44C4B394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47C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cg05301556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6C5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37A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43,971,177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A05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021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TSS1500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1A5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-6.47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94F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0.85 (0.81-0.89)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345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9.98E-11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2C4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1DE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ABD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5CE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0.80</w:t>
            </w:r>
          </w:p>
        </w:tc>
      </w:tr>
      <w:tr w:rsidR="003124CB" w:rsidRPr="003124CB" w14:paraId="5C0BE63D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0E4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cg00891649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A27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CC0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43,972,573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5BE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1AA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5'UTR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ACC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-6.65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B4F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0.80 (0.75-0.85)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58C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2.95E-11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679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0C9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B24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614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0.65</w:t>
            </w:r>
          </w:p>
        </w:tc>
      </w:tr>
      <w:tr w:rsidR="003124CB" w:rsidRPr="003124CB" w14:paraId="02393581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9F4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cg18878992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6C6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C6C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43,974,344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7BB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D08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5'UTR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BBF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7.15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9BF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1.27 (1.19-1.35)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42A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8.85E-13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828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D6B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7B4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422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0.39</w:t>
            </w:r>
          </w:p>
        </w:tc>
      </w:tr>
      <w:tr w:rsidR="003124CB" w:rsidRPr="003124CB" w14:paraId="7F347BC3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4D1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cg10955972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19D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22B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43,976,002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C4B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3C9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5'UTR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FE1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7.32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AFB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3.18 (2.33-4.33)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0CF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2.51E-13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9D7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1B5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EAC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09B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0.80</w:t>
            </w:r>
          </w:p>
        </w:tc>
      </w:tr>
      <w:tr w:rsidR="003124CB" w:rsidRPr="003124CB" w14:paraId="7FF1930B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DB7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cg05772917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D57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3EC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44,027,251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23A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26E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CA4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6.60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CA4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1.55 (1.36-1.77)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E06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4.23E-11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DA3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DFF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4BC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79A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0.27</w:t>
            </w:r>
          </w:p>
        </w:tc>
      </w:tr>
      <w:tr w:rsidR="003124CB" w:rsidRPr="003124CB" w14:paraId="43DE4FA2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009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cg03836283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450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F33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44,058,856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FD4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FE7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E09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A26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1.81 (1.53-2.13)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F17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1.44E-12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08B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48C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A9E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DD0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0.50</w:t>
            </w:r>
          </w:p>
        </w:tc>
      </w:tr>
      <w:tr w:rsidR="003124CB" w:rsidRPr="003124CB" w14:paraId="5D039B26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C2C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cg01934064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5C3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F48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44,064,242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D83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37C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DB1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C17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1.19 (1.14-1.25)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EB3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3.29E-13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B0A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1E0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D0F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F56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0.35</w:t>
            </w:r>
          </w:p>
        </w:tc>
      </w:tr>
      <w:tr w:rsidR="003124CB" w:rsidRPr="003124CB" w14:paraId="6DFA47C7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E5E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cg00480298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EA3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150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44,068,857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673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63C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Exonic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BFB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098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1.47 (1.29-1.68)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5A6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6.39E-09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23D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DEA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9E4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EBA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0.79</w:t>
            </w:r>
          </w:p>
        </w:tc>
      </w:tr>
      <w:tr w:rsidR="003124CB" w:rsidRPr="003124CB" w14:paraId="321A828E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87C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cg24677220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486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E42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44,075,684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162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539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141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6.94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2FC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1.96 (1.62-2.38)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264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3.95E-12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54D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E79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699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DA2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</w:tr>
      <w:tr w:rsidR="003124CB" w:rsidRPr="003124CB" w14:paraId="11785100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60B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cg07368061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4D1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2CB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44,090,862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6B1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88E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336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909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0.88 (0.85-0.91)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19D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4.26E-13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57C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E92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173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CDA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0.36</w:t>
            </w:r>
          </w:p>
        </w:tc>
      </w:tr>
      <w:tr w:rsidR="003124CB" w:rsidRPr="003124CB" w14:paraId="707C9D8D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16B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cg09764761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0AC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58E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44,105,544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73A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8A5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3'UTR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A41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C01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0.88 (0.85-0.91)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AD7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5.49E-13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4F4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345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884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FF1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0.42</w:t>
            </w:r>
          </w:p>
        </w:tc>
      </w:tr>
      <w:tr w:rsidR="003124CB" w:rsidRPr="003124CB" w14:paraId="6EF01B58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160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cg04491389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8C8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B32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44,214,771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4A6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KANSL1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924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C2D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FD5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0.83 (0.79-0.88)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6AB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1.04E-09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F1F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EC7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6E5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DD8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0.34</w:t>
            </w:r>
          </w:p>
        </w:tc>
      </w:tr>
      <w:tr w:rsidR="003124CB" w:rsidRPr="003124CB" w14:paraId="1ED2987C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EB9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cg13732302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CE8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2CB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44,222,207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A65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KANSL1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62B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F8E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-6.52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510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0.86 (0.82-0.90)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E36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7.17E-11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6FC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409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DBF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7D0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0.32</w:t>
            </w:r>
          </w:p>
        </w:tc>
      </w:tr>
      <w:tr w:rsidR="003124CB" w:rsidRPr="003124CB" w14:paraId="3D57E3C1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8FF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cg23952828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8BB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999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44,246,087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F7F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KANSL1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741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2FC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-6.04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152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0.72 (0.65-0.80)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388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1.49E-09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930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300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D31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E82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0.11</w:t>
            </w:r>
          </w:p>
        </w:tc>
      </w:tr>
      <w:tr w:rsidR="003124CB" w:rsidRPr="003124CB" w14:paraId="65C8AB37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36C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cg21214508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78E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A16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44,248,233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5BB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KANSL1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41A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Exonic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249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AF6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0.85 (0.80-0.90)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15B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6.80E-09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5E7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78D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646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F2A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</w:tr>
      <w:tr w:rsidR="003124CB" w:rsidRPr="003124CB" w14:paraId="625E3BFB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4B0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cg19832721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050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503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44,249,866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F47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KANSL1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B3C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7E2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C37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1.10 (1.07-1.13)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542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8.10E-12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C85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9FD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42E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B5A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0.57</w:t>
            </w:r>
          </w:p>
        </w:tc>
      </w:tr>
      <w:tr w:rsidR="003124CB" w:rsidRPr="003124CB" w14:paraId="79C65B29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E49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cg19976404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A84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B9A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44,250,487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75D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KANSL1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879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595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-5.13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1BF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0.84 (0.79-0.90)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F04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2.89E-07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B9E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A29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2B8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2F8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0.56</w:t>
            </w:r>
          </w:p>
        </w:tc>
      </w:tr>
      <w:tr w:rsidR="003124CB" w:rsidRPr="003124CB" w14:paraId="12052C04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286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cg06462185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090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426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44,305,081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525A" w14:textId="2851E26C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KANSL1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LRRC37A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F8C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9E1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-5.98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998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0.70 (0.62-0.78)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8A9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2.20E-09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449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E88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F39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717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0.58</w:t>
            </w:r>
          </w:p>
        </w:tc>
      </w:tr>
      <w:tr w:rsidR="003124CB" w:rsidRPr="003124CB" w14:paraId="75F486CE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4EF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cg06291494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79A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06F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44,321,403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D88C" w14:textId="7C58D59E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KANSL1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LRRC37A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29E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7CB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-7.14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FF2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0.77 (0.71-0.82)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350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9.21E-13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969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262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AE0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48C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0.39</w:t>
            </w:r>
          </w:p>
        </w:tc>
      </w:tr>
      <w:tr w:rsidR="003124CB" w:rsidRPr="003124CB" w14:paraId="68672E60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737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cg14517863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568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5EC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44,321,492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CB6F" w14:textId="091133B2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KANSL1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LRRC37A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397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6EE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7F5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1.13 (1.09-1.17)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FEC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2.08E-12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287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900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ABD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547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0.29</w:t>
            </w:r>
          </w:p>
        </w:tc>
      </w:tr>
      <w:tr w:rsidR="003124CB" w:rsidRPr="003124CB" w14:paraId="53039DAC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197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cg08670715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454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130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44,341,754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EA27" w14:textId="301592C0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KANSL1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LRRC37A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C89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FEF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6.14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DC1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1.16 (1.11-1.22)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4B2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8.32E-10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0D3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A0D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2CB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D1E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0.43</w:t>
            </w:r>
          </w:p>
        </w:tc>
      </w:tr>
      <w:tr w:rsidR="003124CB" w:rsidRPr="003124CB" w14:paraId="1DCA11B0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AFC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cg05159804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DBB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58A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44,343,776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53AA" w14:textId="3FE3F691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KANSL1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LRRC37A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4A3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24C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-6.46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8EA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0.87 (0.84-0.91)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C59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1.07E-10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7C3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FB1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846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8EE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0.74</w:t>
            </w:r>
          </w:p>
        </w:tc>
      </w:tr>
      <w:tr w:rsidR="003124CB" w:rsidRPr="003124CB" w14:paraId="67229F84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3C8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cg18027529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7AE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DFF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44,344,864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C2DE" w14:textId="17EF52E3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KANSL1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LRRC37A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9FD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787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6.99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F92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1.18 (1.12-1.23)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FBC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2.68E-12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DA3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40C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B86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857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0.46</w:t>
            </w:r>
          </w:p>
        </w:tc>
      </w:tr>
      <w:tr w:rsidR="003124CB" w:rsidRPr="003124CB" w14:paraId="507B0207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710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cg24910739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1C5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FB7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44,657,394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DC9D" w14:textId="16962041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ARL17A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ARL17B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6693" w14:textId="3B289240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TSS1500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TSS1500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F2B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293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1.85 (1.56-2.20)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318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2.02E-12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C12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454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FF1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4C6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0.40</w:t>
            </w:r>
          </w:p>
        </w:tc>
      </w:tr>
      <w:tr w:rsidR="003124CB" w:rsidRPr="003124CB" w14:paraId="60A5A301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B4F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cg19711530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1DB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93C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44,847,427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154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WNT3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12C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D2F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D95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1.27 (1.16-1.39)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E4B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3.04E-07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92C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BD9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rs1879586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C15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FF4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</w:tr>
      <w:tr w:rsidR="003124CB" w:rsidRPr="003124CB" w14:paraId="3C01603A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577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cg19139618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7FD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8F9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46,504,791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F70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SKAP1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E43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E4D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2EE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0.84 (0.79-0.90)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EDF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7.08E-07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0B3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B33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rs7207826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13D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C91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0.47</w:t>
            </w:r>
          </w:p>
        </w:tc>
      </w:tr>
      <w:tr w:rsidR="003124CB" w:rsidRPr="003124CB" w14:paraId="323A3721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5CC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cg02957270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F6C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557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46,508,097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23D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SKAP1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552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TSS1500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A56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6.92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EBE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1.50 (1.33-1.68)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0EE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4.40E-12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5B0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3AC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rs7207826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709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FBF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</w:tr>
      <w:tr w:rsidR="003124CB" w:rsidRPr="003124CB" w14:paraId="19146EAF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C54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cg12350474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276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7DB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46,578,476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095B" w14:textId="184F194F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LOC101927166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ACE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8A7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C71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0.77 (0.70-0.84)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FC5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5.74E-09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962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312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rs7207826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AC7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ECC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</w:tr>
      <w:tr w:rsidR="003124CB" w:rsidRPr="003124CB" w14:paraId="05796487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ECD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cg20152430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CA7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9AC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46,641,504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DD6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1CA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F0C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5.08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18C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1.66 (1.36-2.01)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4D6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3.69E-07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1F1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8C4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rs7207826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4DF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27C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</w:tr>
      <w:tr w:rsidR="003124CB" w:rsidRPr="003124CB" w14:paraId="704E1E43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30F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cg04800503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2F3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4A3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46,648,533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ABF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255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F85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AA0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1.28 (1.17-1.40)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A8C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4.98E-08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E8A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2D4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rs7207826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A68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698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0.29</w:t>
            </w:r>
          </w:p>
        </w:tc>
      </w:tr>
      <w:tr w:rsidR="003124CB" w:rsidRPr="003124CB" w14:paraId="466601D3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DA9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cg12910797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9C3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96D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46,651,722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6E8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288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5'UTR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E4C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5.03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B98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1.38 (1.22-1.56)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46F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4.82E-07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19D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479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rs7207826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051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BEE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</w:tr>
      <w:tr w:rsidR="003124CB" w:rsidRPr="003124CB" w14:paraId="59D34708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E30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cg01572694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5D0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110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46,657,555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8BC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925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70B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1D8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0.81 (0.75-0.87)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D5D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5.52E-09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D21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F54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rs7207826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63A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E6F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0.30</w:t>
            </w:r>
          </w:p>
        </w:tc>
      </w:tr>
      <w:tr w:rsidR="003124CB" w:rsidRPr="003124CB" w14:paraId="54E78181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F6E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cg14285150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564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075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46,659,019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FEA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442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ADE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-5.43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8A2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0.72 (0.64-0.81)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D11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5.53E-08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077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5AB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rs7207826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B7B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62F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0.38</w:t>
            </w:r>
          </w:p>
        </w:tc>
      </w:tr>
      <w:tr w:rsidR="003124CB" w:rsidRPr="003124CB" w14:paraId="48E098D7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166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cg24672833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D79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C79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46,659,318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E31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966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5A4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-5.35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C2E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0.73 (0.66-0.82)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472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9.00E-08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5DB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238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rs7207826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AB9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AC9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0.61</w:t>
            </w:r>
          </w:p>
        </w:tc>
      </w:tr>
      <w:tr w:rsidR="003124CB" w:rsidRPr="003124CB" w14:paraId="0786B163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448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cg22311200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A3E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7DE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46,695,514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EE79" w14:textId="3E8CDF08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HOXB8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HOXB9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4C7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F12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847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1.92 (1.54-2.38)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CFA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4.05E-09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345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615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rs7207826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687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EAC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0.26</w:t>
            </w:r>
          </w:p>
        </w:tc>
      </w:tr>
      <w:tr w:rsidR="003124CB" w:rsidRPr="003124CB" w14:paraId="14FBBB83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E08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cg26608174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8D4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2FD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46,711,035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FF2F" w14:textId="022A70FF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MIR196A1</w:t>
            </w:r>
            <w:r w:rsidR="00FC2E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PRAC1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6AC5" w14:textId="21C16E0F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TSS1500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Downstream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BFF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1E2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0.63 (0.52-0.76)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EB4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7.00E-07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A08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F27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rs7207826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A04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0CC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0.35</w:t>
            </w:r>
          </w:p>
        </w:tc>
      </w:tr>
      <w:tr w:rsidR="003124CB" w:rsidRPr="003124CB" w14:paraId="6470CBA5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5C6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cg21956434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47D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F9B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17,377,697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A9D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BABAM1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228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TSS1500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70D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954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1.13 (1.09-1.17)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FFAA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1.53E-12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029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089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rs4808075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4E8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B50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0.39</w:t>
            </w:r>
          </w:p>
        </w:tc>
      </w:tr>
      <w:tr w:rsidR="003124CB" w:rsidRPr="003124CB" w14:paraId="0A52A17D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6DA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ch.19.732135R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85E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B2A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17,385,198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924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BABAM1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617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4B9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6.70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153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1.48 (1.32-1.67)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2F3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2.06E-11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D5A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3F0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rs4808075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E82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CB0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0.50</w:t>
            </w:r>
          </w:p>
        </w:tc>
      </w:tr>
      <w:tr w:rsidR="003124CB" w:rsidRPr="003124CB" w14:paraId="4A8F6DAE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F900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cg17941109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3E8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BBF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17,407,198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028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ABHD8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719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C6C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-5.94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F372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0.82 (0.77-0.87)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41DF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2.88E-09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B93E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3FF6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rs4808075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A24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26F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0.21</w:t>
            </w:r>
          </w:p>
        </w:tc>
      </w:tr>
      <w:tr w:rsidR="003124CB" w:rsidRPr="003124CB" w14:paraId="68785EFD" w14:textId="77777777" w:rsidTr="008B5C1D">
        <w:trPr>
          <w:trHeight w:val="300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7C8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cg22813366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62D1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DE0B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17,440,072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180C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ANO8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6C35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2403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-5.63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8378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0.83 (0.78-0.88)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8084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1.82E-08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0D5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7DB9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rs4808075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081D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0C37" w14:textId="77777777" w:rsidR="003124CB" w:rsidRPr="003124CB" w:rsidRDefault="003124CB" w:rsidP="0031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0.35</w:t>
            </w:r>
          </w:p>
        </w:tc>
      </w:tr>
      <w:tr w:rsidR="003124CB" w:rsidRPr="003124CB" w14:paraId="0D208928" w14:textId="77777777" w:rsidTr="008B5C1D">
        <w:trPr>
          <w:trHeight w:val="1740"/>
        </w:trPr>
        <w:tc>
          <w:tcPr>
            <w:tcW w:w="1917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0F4E9" w14:textId="5E14490C" w:rsidR="003124CB" w:rsidRPr="003124CB" w:rsidRDefault="003124CB" w:rsidP="0031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a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OR, odds ratio per standard deviation increase in genetically predicted methylation level</w:t>
            </w:r>
            <w:r w:rsid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CI, confidence interval.                                                                                                                                                                                                                           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b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Correlation between predicted and measured methylation levels.                                                                                                                                                                                                                     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c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Adjusting for the nearest EOC risk SNPs.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d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CpG located at novel locus without any </w:t>
            </w:r>
            <w:r w:rsidR="00CF7978"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pervious</w:t>
            </w:r>
            <w:r w:rsidR="00CF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ly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identified EOC risk SNPs.                                                                                                                                                                                                                    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e</w:t>
            </w:r>
            <w:r w:rsidRPr="0031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GRCh37 position.</w:t>
            </w:r>
          </w:p>
        </w:tc>
      </w:tr>
    </w:tbl>
    <w:p w14:paraId="18BAC73A" w14:textId="77777777" w:rsidR="003124CB" w:rsidRDefault="003124CB" w:rsidP="003124CB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5D257B" w14:textId="77777777" w:rsidR="003124CB" w:rsidRDefault="003124CB" w:rsidP="003124CB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7190" w:type="dxa"/>
        <w:tblLayout w:type="fixed"/>
        <w:tblLook w:val="04A0" w:firstRow="1" w:lastRow="0" w:firstColumn="1" w:lastColumn="0" w:noHBand="0" w:noVBand="1"/>
      </w:tblPr>
      <w:tblGrid>
        <w:gridCol w:w="1441"/>
        <w:gridCol w:w="576"/>
        <w:gridCol w:w="1473"/>
        <w:gridCol w:w="2396"/>
        <w:gridCol w:w="2570"/>
        <w:gridCol w:w="1084"/>
        <w:gridCol w:w="1260"/>
        <w:gridCol w:w="1440"/>
        <w:gridCol w:w="1440"/>
        <w:gridCol w:w="1530"/>
        <w:gridCol w:w="1710"/>
        <w:gridCol w:w="270"/>
      </w:tblGrid>
      <w:tr w:rsidR="002B240E" w:rsidRPr="002B240E" w14:paraId="143E133B" w14:textId="77777777" w:rsidTr="00BD2107">
        <w:trPr>
          <w:gridAfter w:val="1"/>
          <w:wAfter w:w="270" w:type="dxa"/>
          <w:trHeight w:val="300"/>
        </w:trPr>
        <w:tc>
          <w:tcPr>
            <w:tcW w:w="169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C712A" w14:textId="4904E0A9" w:rsidR="002B240E" w:rsidRPr="002B240E" w:rsidRDefault="00FC2E2B" w:rsidP="002B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Supplementary </w:t>
            </w:r>
            <w:r w:rsidRPr="00FC2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2</w:t>
            </w:r>
            <w:r w:rsidR="002B240E" w:rsidRPr="002B2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B2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Twenty-Three</w:t>
            </w:r>
            <w:r w:rsidR="002B240E" w:rsidRPr="002B2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CpGs consistently associated with EOC risk using the summary statistics of the UK biobank data</w:t>
            </w:r>
          </w:p>
        </w:tc>
      </w:tr>
      <w:tr w:rsidR="002B240E" w:rsidRPr="002B240E" w14:paraId="19F26663" w14:textId="77777777" w:rsidTr="00BD2107">
        <w:trPr>
          <w:gridAfter w:val="1"/>
          <w:wAfter w:w="270" w:type="dxa"/>
          <w:trHeight w:val="585"/>
        </w:trPr>
        <w:tc>
          <w:tcPr>
            <w:tcW w:w="14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4700A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CpG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AEC8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Chr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1AA8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Position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8A815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Closest gene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504C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Classification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4DCE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OCAC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C1E0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UK Biobank histologically confirmed ovarian cancer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8D9A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UK Biobank self-reported ovarian cancer</w:t>
            </w:r>
          </w:p>
        </w:tc>
      </w:tr>
      <w:tr w:rsidR="002B240E" w:rsidRPr="002B240E" w14:paraId="50B3224A" w14:textId="77777777" w:rsidTr="00BD2107">
        <w:trPr>
          <w:trHeight w:val="300"/>
        </w:trPr>
        <w:tc>
          <w:tcPr>
            <w:tcW w:w="144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4E9678" w14:textId="77777777" w:rsidR="002B240E" w:rsidRPr="002B240E" w:rsidRDefault="002B240E" w:rsidP="002B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EF3D67" w14:textId="77777777" w:rsidR="002B240E" w:rsidRPr="002B240E" w:rsidRDefault="002B240E" w:rsidP="002B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138106" w14:textId="77777777" w:rsidR="002B240E" w:rsidRPr="002B240E" w:rsidRDefault="002B240E" w:rsidP="002B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497D40" w14:textId="77777777" w:rsidR="002B240E" w:rsidRPr="002B240E" w:rsidRDefault="002B240E" w:rsidP="002B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56D152" w14:textId="77777777" w:rsidR="002B240E" w:rsidRPr="002B240E" w:rsidRDefault="002B240E" w:rsidP="002B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92529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Z score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35EB9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5CE5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Z score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92E4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22C3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Z score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8326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 value</w:t>
            </w:r>
          </w:p>
        </w:tc>
      </w:tr>
      <w:tr w:rsidR="002B240E" w:rsidRPr="002B240E" w14:paraId="69857447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4E8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cg25708328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0648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E58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177,022,056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4AA3" w14:textId="5354C5DC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FEB8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B8D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81A5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3.02E-08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6E9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1E1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C31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99A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</w:tr>
      <w:tr w:rsidR="002B240E" w:rsidRPr="002B240E" w14:paraId="741A2711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A9E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cg25137403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C74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8F0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177,022,172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6A12" w14:textId="4827A9BE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FC8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4FB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020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5.96E-14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BB3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D938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0CD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6EB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0.10</w:t>
            </w:r>
          </w:p>
        </w:tc>
      </w:tr>
      <w:tr w:rsidR="002B240E" w:rsidRPr="002B240E" w14:paraId="1C1564D7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B249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cg14454907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5EC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E45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177,022,285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B49A" w14:textId="1FDB3B41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270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078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0782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1.29E-12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DFEA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FE1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3371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-2.28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438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</w:tr>
      <w:tr w:rsidR="002B240E" w:rsidRPr="002B240E" w14:paraId="77F21A02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5AE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cg10086659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3999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740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177,040,226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1B6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HAGLR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A611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ncRNA_Exonic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B2B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F15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2.55E-09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CFD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8C3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94B1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1B4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</w:tr>
      <w:tr w:rsidR="002B240E" w:rsidRPr="002B240E" w14:paraId="3E70EC2F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B20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cg08478672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187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E66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129,374,295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6D44" w14:textId="2CB0015F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MIR1208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LINC00824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8DB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62C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35D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3.81E-07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DA5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EFC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62EA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83D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</w:tr>
      <w:tr w:rsidR="002B240E" w:rsidRPr="002B240E" w14:paraId="2F2E7E46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AFC1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cg06874403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2912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8CF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21,799,047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3852" w14:textId="3A888A64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CASC10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SKIDA1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66C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851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7DB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1.66E-08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6C61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9BD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F98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6E4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</w:tr>
      <w:tr w:rsidR="002B240E" w:rsidRPr="002B240E" w14:paraId="699A90CA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0D29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cg04714110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AD8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8A8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21,799,143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5A5A" w14:textId="4F385939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CASC10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SKIDA1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16B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88F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92C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4.10E-08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A4C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2619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90C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154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</w:tr>
      <w:tr w:rsidR="002B240E" w:rsidRPr="002B240E" w14:paraId="3F3B2C83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935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cg04707519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310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54E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21,799,314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F173" w14:textId="543EAFAF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CASC10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SKIDA1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8B1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C1A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FF4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2.80E-07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790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79D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78A9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1.70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992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</w:tr>
      <w:tr w:rsidR="002B240E" w:rsidRPr="002B240E" w14:paraId="0D3CDD00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7D4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cg03610228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BE8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CBB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21,799,395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F0A4" w14:textId="44707592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CASC10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SKIDA1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9028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1A6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EE3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9.73E-08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72C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F7D1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E27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E63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</w:tr>
      <w:tr w:rsidR="002B240E" w:rsidRPr="002B240E" w14:paraId="7F488089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01D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cg12733607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9CA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A2F1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21,813,501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C85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SKIDA1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EAA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BB9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8A05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6.64E-08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B1B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9EE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E86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5AD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0.10</w:t>
            </w:r>
          </w:p>
        </w:tc>
      </w:tr>
      <w:tr w:rsidR="002B240E" w:rsidRPr="002B240E" w14:paraId="54589DD0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128A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cg10900703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FAE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F6F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21,824,407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180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MLLT10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9F0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0C5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F55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1.17E-07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EA2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3142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841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-0.47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913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0.64</w:t>
            </w:r>
          </w:p>
        </w:tc>
      </w:tr>
      <w:tr w:rsidR="002B240E" w:rsidRPr="002B240E" w14:paraId="603959C6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076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cg04231319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031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6EE9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21,824,447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D8C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MLLT10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448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8002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9BB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1.05E-08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0D19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67A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36F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-0.66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EF68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0.51</w:t>
            </w:r>
          </w:p>
        </w:tc>
      </w:tr>
      <w:tr w:rsidR="002B240E" w:rsidRPr="002B240E" w14:paraId="3A2DF13B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EE8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cg25708777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6719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F5A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43,510,841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1EF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ARHGAP27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45F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TSS1500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28B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9E4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4.61E-13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554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053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F8D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FC82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</w:tr>
      <w:tr w:rsidR="002B240E" w:rsidRPr="002B240E" w14:paraId="288C7E46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46F8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cg05772917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461A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1B2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44,027,251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7A7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E6A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54F5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0F01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4.23E-11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3E3A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1EF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F401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-1.35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9C4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</w:tr>
      <w:tr w:rsidR="002B240E" w:rsidRPr="002B240E" w14:paraId="7D0194D4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054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cg19139618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DB1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1C09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46,504,791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752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SKAP1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A0D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81B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12C2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7.08E-07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8F32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283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730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-2.03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5765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</w:tr>
      <w:tr w:rsidR="002B240E" w:rsidRPr="002B240E" w14:paraId="19DF19C1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92B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cg02957270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0AB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E9B2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46,508,097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473A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SKAP1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55B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TSS1500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FDB5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C825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4.40E-12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008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AAD1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D0F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1.78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7B89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</w:tr>
      <w:tr w:rsidR="002B240E" w:rsidRPr="002B240E" w14:paraId="2A495E9C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B291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cg20152430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3A05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A76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46,641,504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451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C80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FA5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16D2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3.69E-07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59D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82D9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9992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1.76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4E9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</w:tr>
      <w:tr w:rsidR="002B240E" w:rsidRPr="002B240E" w14:paraId="5A6EB259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596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cg04800503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3F8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BF1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46,648,533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B2E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E298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AE2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965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4.98E-08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5975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B81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3B5A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9BD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</w:tr>
      <w:tr w:rsidR="002B240E" w:rsidRPr="002B240E" w14:paraId="79036631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DD9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cg01572694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D5B5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5C65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46,657,555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47C9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D398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456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9DA5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5.52E-09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B97A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64C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BA1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-2.68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690A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7.32E-03</w:t>
            </w:r>
          </w:p>
        </w:tc>
      </w:tr>
      <w:tr w:rsidR="002B240E" w:rsidRPr="002B240E" w14:paraId="30088B30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6389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cg14285150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2A75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7A0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46,659,019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7EB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D9B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2EC2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8F1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5.53E-08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105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7D92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2B11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-2.58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33F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9.92E-03</w:t>
            </w:r>
          </w:p>
        </w:tc>
      </w:tr>
      <w:tr w:rsidR="002B240E" w:rsidRPr="002B240E" w14:paraId="5C0E1CE8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8A4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cg24672833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977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899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46,659,318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66F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C3AA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1CB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392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9.00E-08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6E3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A314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0158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-2.59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7DF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9.72E-03</w:t>
            </w:r>
          </w:p>
        </w:tc>
      </w:tr>
      <w:tr w:rsidR="002B240E" w:rsidRPr="002B240E" w14:paraId="3AB0EE36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E89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cg22311200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C44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7BB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46,695,514</w:t>
            </w:r>
          </w:p>
        </w:tc>
        <w:tc>
          <w:tcPr>
            <w:tcW w:w="23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E8BB" w14:textId="52199CB4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HOXB9</w:t>
            </w: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323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Intergenic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36C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33E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4.05E-09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129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2.05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C1DC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E5B2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2.97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B02A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2.98E-03</w:t>
            </w:r>
          </w:p>
        </w:tc>
      </w:tr>
      <w:tr w:rsidR="002B240E" w:rsidRPr="002B240E" w14:paraId="2DC05FA8" w14:textId="77777777" w:rsidTr="00FC2E2B">
        <w:trPr>
          <w:trHeight w:val="300"/>
        </w:trPr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F54E0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cg26608174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7E53F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293DB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46,711,035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EF699" w14:textId="23B3D148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MIR196A1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; </w:t>
            </w:r>
            <w:r w:rsidRPr="002B2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PRAC1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734B5" w14:textId="295B47A5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TSS1500;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Downstream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DD787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20C5E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7.00E-07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14013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3EF2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A3AE6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-2.88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28F4D" w14:textId="77777777" w:rsidR="002B240E" w:rsidRPr="002B240E" w:rsidRDefault="002B240E" w:rsidP="002B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3.97E-03</w:t>
            </w:r>
          </w:p>
        </w:tc>
      </w:tr>
    </w:tbl>
    <w:p w14:paraId="26B29448" w14:textId="322D5686" w:rsidR="002B240E" w:rsidRDefault="002B240E" w:rsidP="003124CB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2B240E" w:rsidSect="003124CB">
          <w:pgSz w:w="20160" w:h="25906" w:code="512"/>
          <w:pgMar w:top="720" w:right="720" w:bottom="720" w:left="720" w:header="720" w:footer="720" w:gutter="0"/>
          <w:cols w:space="720"/>
          <w:docGrid w:linePitch="360"/>
        </w:sectPr>
      </w:pPr>
    </w:p>
    <w:p w14:paraId="4E7C481E" w14:textId="47917C59" w:rsidR="003124CB" w:rsidRDefault="003124CB" w:rsidP="003124CB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page" w:horzAnchor="margin" w:tblpXSpec="center" w:tblpY="1905"/>
        <w:tblW w:w="20430" w:type="dxa"/>
        <w:tblLook w:val="04A0" w:firstRow="1" w:lastRow="0" w:firstColumn="1" w:lastColumn="0" w:noHBand="0" w:noVBand="1"/>
      </w:tblPr>
      <w:tblGrid>
        <w:gridCol w:w="1926"/>
        <w:gridCol w:w="621"/>
        <w:gridCol w:w="1616"/>
        <w:gridCol w:w="1077"/>
        <w:gridCol w:w="1262"/>
        <w:gridCol w:w="968"/>
        <w:gridCol w:w="1170"/>
        <w:gridCol w:w="990"/>
        <w:gridCol w:w="1170"/>
        <w:gridCol w:w="990"/>
        <w:gridCol w:w="1170"/>
        <w:gridCol w:w="990"/>
        <w:gridCol w:w="1170"/>
        <w:gridCol w:w="1080"/>
        <w:gridCol w:w="990"/>
        <w:gridCol w:w="990"/>
        <w:gridCol w:w="1260"/>
        <w:gridCol w:w="1166"/>
      </w:tblGrid>
      <w:tr w:rsidR="00CF0BB7" w:rsidRPr="00FC2E2B" w14:paraId="3BFE99BF" w14:textId="77777777" w:rsidTr="00CE0F9D">
        <w:trPr>
          <w:trHeight w:val="264"/>
        </w:trPr>
        <w:tc>
          <w:tcPr>
            <w:tcW w:w="20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4E3A8" w14:textId="2ED36F02" w:rsidR="00CF0BB7" w:rsidRPr="00CF0BB7" w:rsidRDefault="00CF0BB7" w:rsidP="00CE0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Supplementary </w:t>
            </w:r>
            <w:r w:rsidRPr="00FC2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F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3. Fourteen CpGs showing a significant differential association with six EOC subtypes</w:t>
            </w:r>
          </w:p>
        </w:tc>
      </w:tr>
      <w:tr w:rsidR="00CF0BB7" w:rsidRPr="00FC2E2B" w14:paraId="60ACCE5A" w14:textId="77777777" w:rsidTr="008C11C8">
        <w:trPr>
          <w:trHeight w:val="304"/>
        </w:trPr>
        <w:tc>
          <w:tcPr>
            <w:tcW w:w="19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CF59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CpG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5E34A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Chr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D7462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6C00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Overall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179A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Serous </w:t>
            </w: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4BC7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High-grade serous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F991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Endometrioid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1027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Mucinous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8536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Clear cell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4EE9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Low-grade serous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1CB9A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Cochran's P value</w:t>
            </w:r>
          </w:p>
        </w:tc>
      </w:tr>
      <w:tr w:rsidR="00CF0BB7" w:rsidRPr="00FC2E2B" w14:paraId="3EBCA3C2" w14:textId="77777777" w:rsidTr="008C11C8">
        <w:trPr>
          <w:trHeight w:val="264"/>
        </w:trPr>
        <w:tc>
          <w:tcPr>
            <w:tcW w:w="19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7532D4" w14:textId="77777777" w:rsidR="00CF0BB7" w:rsidRPr="00FC2E2B" w:rsidRDefault="00CF0BB7" w:rsidP="00CE0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2BCA95" w14:textId="77777777" w:rsidR="00CF0BB7" w:rsidRPr="00FC2E2B" w:rsidRDefault="00CF0BB7" w:rsidP="00CE0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076842" w14:textId="77777777" w:rsidR="00CF0BB7" w:rsidRPr="00FC2E2B" w:rsidRDefault="00CF0BB7" w:rsidP="00CE0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7734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 score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F748A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6C00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 score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29E7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6431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 score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815E2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C3AB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 score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67B58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69D3C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 score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ADE7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542A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 score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A450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6E0E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 score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EE312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9A0B9E" w14:textId="77777777" w:rsidR="00CF0BB7" w:rsidRPr="00FC2E2B" w:rsidRDefault="00CF0BB7" w:rsidP="00CE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0BB7" w:rsidRPr="00FC2E2B" w14:paraId="0E706200" w14:textId="77777777" w:rsidTr="008B5C1D">
        <w:trPr>
          <w:trHeight w:val="264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30E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cg25137403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F4B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F2A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177,022,172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E8E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7.51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00B1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5.96E-14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50E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9102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9.06E-14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A55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A32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2.57E-12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802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585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5.80E-05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4C7C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5.74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ECD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9.73E-09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CBF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D20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0898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95F1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2.00E-03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3FE1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3.00E-04</w:t>
            </w:r>
          </w:p>
        </w:tc>
      </w:tr>
      <w:tr w:rsidR="00CF0BB7" w:rsidRPr="00FC2E2B" w14:paraId="0B8404B5" w14:textId="77777777" w:rsidTr="008B5C1D">
        <w:trPr>
          <w:trHeight w:val="264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438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cg14454907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C431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703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177,022,285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640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-7.09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C138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1.29E-12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848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A47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1.33E-12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0B4C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155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6.84E-11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5CF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-3.91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FF3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9.07E-05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B80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C6F8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1.58E-07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F262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6EB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6FE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-3.42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8E7D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6.29E-04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0808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4.00E-04</w:t>
            </w:r>
          </w:p>
        </w:tc>
      </w:tr>
      <w:tr w:rsidR="00CF0BB7" w:rsidRPr="00FC2E2B" w14:paraId="117E2BF1" w14:textId="77777777" w:rsidTr="008B5C1D">
        <w:trPr>
          <w:trHeight w:val="264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598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cg10086659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D48C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F68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177,040,226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293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5.96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78E8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2.55E-09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FFCD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29B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1.05E-09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27C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7A85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1.17E-08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24D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66B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1.37E-03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3CF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C7D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5.64E-08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3D8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F1A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7C4C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5285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8.57E-03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62CC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2.00E-04</w:t>
            </w:r>
          </w:p>
        </w:tc>
      </w:tr>
      <w:tr w:rsidR="00CF0BB7" w:rsidRPr="00FC2E2B" w14:paraId="494256B6" w14:textId="77777777" w:rsidTr="008B5C1D">
        <w:trPr>
          <w:trHeight w:val="264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6B62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cg02019125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563C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0825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156,323,952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772A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-9.35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6CA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8.42E-21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5B0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-10.05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F32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9.20E-24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4628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-10.47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281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1.14E-25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306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D4C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014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EDF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E93C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67BA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4EF8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586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7A15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</w:tr>
      <w:tr w:rsidR="00CF0BB7" w:rsidRPr="00FC2E2B" w14:paraId="155D823A" w14:textId="77777777" w:rsidTr="008B5C1D">
        <w:trPr>
          <w:trHeight w:val="264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713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cg26405475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1071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812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156,324,038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FD8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-9.45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CC8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3.42E-21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07C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-10.19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2CD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2.29E-24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16BD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-10.64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458C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1.86E-26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F37C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BDF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9.64E-03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092C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9F4C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F6E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FDE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460D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4C1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19CD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</w:tr>
      <w:tr w:rsidR="00CF0BB7" w:rsidRPr="00FC2E2B" w14:paraId="2DDECDCC" w14:textId="77777777" w:rsidTr="008B5C1D">
        <w:trPr>
          <w:trHeight w:val="264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99C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cg22481770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3AC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EBC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156,324,118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A77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-9.13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1B3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6.89E-20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3C7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-9.82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95D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9.63E-23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8B3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-10.22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673D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1.54E-24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7A1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594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2CD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-0.48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20BA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281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77E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24B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A971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44E5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</w:tr>
      <w:tr w:rsidR="00CF0BB7" w:rsidRPr="00FC2E2B" w14:paraId="764F9925" w14:textId="77777777" w:rsidTr="008B5C1D">
        <w:trPr>
          <w:trHeight w:val="264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E552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cg22211092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6F4D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C81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156,361,584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1D5C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9.68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32E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3.51E-22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AC8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94C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4.44E-26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52F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11.06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463D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1.98E-28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65B5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988A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9A1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0692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CFB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FCD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876C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0B9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1D31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</w:tr>
      <w:tr w:rsidR="00CF0BB7" w:rsidRPr="00FC2E2B" w14:paraId="78EDFFA9" w14:textId="77777777" w:rsidTr="008B5C1D">
        <w:trPr>
          <w:trHeight w:val="264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110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cg25738116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469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D60A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156,530,658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06B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6B9A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3.02E-13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A85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0B8A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8.70E-17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B4D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010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1.52E-18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605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8C7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DD0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8FA2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27F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3BED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C838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CD01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963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</w:tr>
      <w:tr w:rsidR="00CF0BB7" w:rsidRPr="00FC2E2B" w14:paraId="013FF27C" w14:textId="77777777" w:rsidTr="008B5C1D">
        <w:trPr>
          <w:trHeight w:val="264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EE21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cg08832018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4C05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221A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156,543,647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017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-7.97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C05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1.53E-15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C2F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-9.09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219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1.01E-19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AAD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-9.40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4761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5.58E-21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2F3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A4F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B2E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750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97A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18FD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746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931A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ED5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1.00E-04</w:t>
            </w:r>
          </w:p>
        </w:tc>
      </w:tr>
      <w:tr w:rsidR="00CF0BB7" w:rsidRPr="00FC2E2B" w14:paraId="06750569" w14:textId="77777777" w:rsidTr="008B5C1D">
        <w:trPr>
          <w:trHeight w:val="264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2FC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cg04491389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2512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189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44,214,771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B4F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-6.10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415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1.04E-09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B01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94D5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6.84E-10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A2F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CE9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1.40E-10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CC1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D95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94A2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BCE8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D0A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24E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9F6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815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C16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</w:tr>
      <w:tr w:rsidR="00CF0BB7" w:rsidRPr="00FC2E2B" w14:paraId="7EA3A0C1" w14:textId="77777777" w:rsidTr="008B5C1D">
        <w:trPr>
          <w:trHeight w:val="264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30F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cg21956434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207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3991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17,377,697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3C5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356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1.53E-12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ECC2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A77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1.64E-18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E85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F4AD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5.65E-20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5AF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0EC5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6405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067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8D0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D75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A6ED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C43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3E0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</w:tr>
      <w:tr w:rsidR="00CF0BB7" w:rsidRPr="00FC2E2B" w14:paraId="42DA56B3" w14:textId="77777777" w:rsidTr="008B5C1D">
        <w:trPr>
          <w:trHeight w:val="264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02D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ch.19.732135R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2178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C71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17,385,198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B18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6.70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438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2.06E-11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C12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BB9A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7.77E-18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D2E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6DC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1.12E-19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B21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4FC1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7D7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728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79E5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048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B40A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CD5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013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</w:tr>
      <w:tr w:rsidR="00CF0BB7" w:rsidRPr="00FC2E2B" w14:paraId="255F0965" w14:textId="77777777" w:rsidTr="008B5C1D">
        <w:trPr>
          <w:trHeight w:val="264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E1F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cg17941109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07B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A231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17,407,198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F9C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-5.94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4308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2.88E-09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52A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058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2.45E-12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91EC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B7E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1.77E-12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7A2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0475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D1B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-0.48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87A8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2AB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BEB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8BAA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D04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ED4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3.00E-04</w:t>
            </w:r>
          </w:p>
        </w:tc>
      </w:tr>
      <w:tr w:rsidR="00CF0BB7" w:rsidRPr="00FC2E2B" w14:paraId="31EFD6DD" w14:textId="77777777" w:rsidTr="008B5C1D">
        <w:trPr>
          <w:trHeight w:val="264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2A4D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cg22813366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B82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2E8D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17,440,072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A46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-5.63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BA58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1.82E-08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7AEB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3EA4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5.53E-13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1F6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75C8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5.05E-13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3873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4F7E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8C0F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FBE2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DE40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0C39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D1C7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AEDD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1986" w14:textId="77777777" w:rsidR="00CF0BB7" w:rsidRPr="00FC2E2B" w:rsidRDefault="00CF0BB7" w:rsidP="00CE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</w:tr>
      <w:tr w:rsidR="00CF0BB7" w:rsidRPr="00FC2E2B" w14:paraId="3B2CFA77" w14:textId="77777777" w:rsidTr="00CE0F9D">
        <w:trPr>
          <w:trHeight w:val="330"/>
        </w:trPr>
        <w:tc>
          <w:tcPr>
            <w:tcW w:w="2043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2A411" w14:textId="77777777" w:rsidR="00CF0BB7" w:rsidRPr="00FC2E2B" w:rsidRDefault="00CF0BB7" w:rsidP="00CE0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a</w:t>
            </w:r>
            <w:r w:rsidRPr="00FC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Including high-grade serous and low-grade serous ovarian cancers.</w:t>
            </w:r>
          </w:p>
        </w:tc>
      </w:tr>
    </w:tbl>
    <w:p w14:paraId="45804106" w14:textId="17702D41" w:rsidR="00CF0BB7" w:rsidRDefault="00CF0BB7" w:rsidP="003124CB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84D939" w14:textId="77777777" w:rsidR="00CF0BB7" w:rsidRDefault="00CF0BB7" w:rsidP="003124CB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20520" w:type="dxa"/>
        <w:tblInd w:w="-990" w:type="dxa"/>
        <w:tblLayout w:type="fixed"/>
        <w:tblLook w:val="04A0" w:firstRow="1" w:lastRow="0" w:firstColumn="1" w:lastColumn="0" w:noHBand="0" w:noVBand="1"/>
      </w:tblPr>
      <w:tblGrid>
        <w:gridCol w:w="1440"/>
        <w:gridCol w:w="630"/>
        <w:gridCol w:w="1529"/>
        <w:gridCol w:w="978"/>
        <w:gridCol w:w="1164"/>
        <w:gridCol w:w="990"/>
        <w:gridCol w:w="1170"/>
        <w:gridCol w:w="990"/>
        <w:gridCol w:w="1260"/>
        <w:gridCol w:w="990"/>
        <w:gridCol w:w="1170"/>
        <w:gridCol w:w="1080"/>
        <w:gridCol w:w="1170"/>
        <w:gridCol w:w="1156"/>
        <w:gridCol w:w="1203"/>
        <w:gridCol w:w="1080"/>
        <w:gridCol w:w="1170"/>
        <w:gridCol w:w="1350"/>
      </w:tblGrid>
      <w:tr w:rsidR="00CF0BB7" w:rsidRPr="00CF0BB7" w14:paraId="496D06A7" w14:textId="77777777" w:rsidTr="00CF0BB7">
        <w:trPr>
          <w:trHeight w:val="300"/>
        </w:trPr>
        <w:tc>
          <w:tcPr>
            <w:tcW w:w="205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AD60" w14:textId="1106BB67" w:rsidR="00CF0BB7" w:rsidRPr="00CF0BB7" w:rsidRDefault="00CF0BB7" w:rsidP="00CF0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Supplementary </w:t>
            </w:r>
            <w:r w:rsidRPr="00FC2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F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4. Seventy-Five CpGs didn't show a significant differential association with six EOC subtypes</w:t>
            </w:r>
          </w:p>
        </w:tc>
      </w:tr>
      <w:tr w:rsidR="00CF0BB7" w:rsidRPr="00CF0BB7" w14:paraId="74E0CD58" w14:textId="77777777" w:rsidTr="00CF0BB7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5192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CpG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2908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Chr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FA76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690E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Over all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2EB3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Serous </w:t>
            </w: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6F82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High-grade serous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A88B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Endometrioid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CD10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Mucinous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C5BA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Clear cell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5DD0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Low-grade serous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2D45E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Cochran's P value</w:t>
            </w:r>
          </w:p>
        </w:tc>
      </w:tr>
      <w:tr w:rsidR="00CF0BB7" w:rsidRPr="00CF0BB7" w14:paraId="457DD13D" w14:textId="77777777" w:rsidTr="00CE0F9D">
        <w:trPr>
          <w:trHeight w:val="300"/>
        </w:trPr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329BE8" w14:textId="77777777" w:rsidR="00CF0BB7" w:rsidRPr="00CF0BB7" w:rsidRDefault="00CF0BB7" w:rsidP="00CF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9405B3" w14:textId="77777777" w:rsidR="00CF0BB7" w:rsidRPr="00CF0BB7" w:rsidRDefault="00CF0BB7" w:rsidP="00CF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AB6597" w14:textId="77777777" w:rsidR="00CF0BB7" w:rsidRPr="00CF0BB7" w:rsidRDefault="00CF0BB7" w:rsidP="00CF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5293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 score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B419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09F3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 score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9CF6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5D5D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 score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980E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2278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 score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3668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1D00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 score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6FEE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DB3A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 score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17E9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2ECF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 score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9350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F3B544" w14:textId="77777777" w:rsidR="00CF0BB7" w:rsidRPr="00CF0BB7" w:rsidRDefault="00CF0BB7" w:rsidP="00CF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F0BB7" w:rsidRPr="00CF0BB7" w14:paraId="5DA3356F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DB5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cg25951210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6BB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9CB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177,016,619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583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-5.49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559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4.04E-08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E48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1AF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1.17E-07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477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-4.91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F3A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9.11E-07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245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038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270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-2.37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9D5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3CB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-0.30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389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5D5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52F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83B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0.70</w:t>
            </w:r>
          </w:p>
        </w:tc>
      </w:tr>
      <w:tr w:rsidR="00CF0BB7" w:rsidRPr="00CF0BB7" w14:paraId="14CBBEEF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CC5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cg10803577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4BA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0CA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177,016,837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569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-5.41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6BE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6.33E-08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FAE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00C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4.28E-07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A71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-4.77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CEB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1.84E-06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16E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2AA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9.25E-03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26C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A59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971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-1.03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D88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68B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505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9F8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0.95</w:t>
            </w:r>
          </w:p>
        </w:tc>
      </w:tr>
      <w:tr w:rsidR="00CF0BB7" w:rsidRPr="00CF0BB7" w14:paraId="6ACBFFDB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95D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cg25708328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29B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AF7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177,022,056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565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C16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3.02E-08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C9E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B18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4.95E-08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4EF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D3A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2.21E-07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DF4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607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8.10E-05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49E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4E9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1.31E-04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62E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EBC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D8D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660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D27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</w:tr>
      <w:tr w:rsidR="00CF0BB7" w:rsidRPr="00CF0BB7" w14:paraId="7D72801C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675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cg26754761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A5A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268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177,040,938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C74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6.02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3F9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1.76E-09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4D1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5.74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242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9.32E-09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93C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FCF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4.99E-08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F74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3CE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2.01E-03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6F3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963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472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58D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4BF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C8A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6F8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0.78</w:t>
            </w:r>
          </w:p>
        </w:tc>
      </w:tr>
      <w:tr w:rsidR="00CF0BB7" w:rsidRPr="00CF0BB7" w14:paraId="0FFB7AE4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B71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cg20676716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F68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491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177,053,568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480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-5.06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2FB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4.13E-07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DB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432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5.24E-07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94B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-4.73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523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2.28E-06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878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42F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3.15E-03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363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042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09E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-0.74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FCE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C17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0D9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A90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0.82</w:t>
            </w:r>
          </w:p>
        </w:tc>
      </w:tr>
      <w:tr w:rsidR="00CF0BB7" w:rsidRPr="00CF0BB7" w14:paraId="5A1AE2EA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2E4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cg18139273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558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E51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962,582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A7A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696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7.25E-07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E6B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DBB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1.13E-06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F90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-4.83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78C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1.39E-06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5DA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ABD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CDE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708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D16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-1.87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144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747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7AB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23A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0.91</w:t>
            </w:r>
          </w:p>
        </w:tc>
      </w:tr>
      <w:tr w:rsidR="00CF0BB7" w:rsidRPr="00CF0BB7" w14:paraId="4F661732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0C0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cg03634833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BE1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45C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965,534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EF4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564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5.81E-07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E4E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E06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1.21E-06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229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E94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1.25E-06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D8A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522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15F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40A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69D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-1.76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E83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9B8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9FC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195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0.97</w:t>
            </w:r>
          </w:p>
        </w:tc>
      </w:tr>
      <w:tr w:rsidR="00CF0BB7" w:rsidRPr="00CF0BB7" w14:paraId="4500E17D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B02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cg08478672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C3F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1DD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129,374,295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9AE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5.08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E17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3.81E-07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7A7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CD7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1.93E-08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806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13B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1.69E-07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FA2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52E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8D5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-0.37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B89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5F7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-0.75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AC2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3B8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F6E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9.84E-03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A04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</w:tr>
      <w:tr w:rsidR="00CF0BB7" w:rsidRPr="00CF0BB7" w14:paraId="479A2E91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464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cg14653977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479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329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136,038,692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B66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5.99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99E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2.04E-09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493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F7C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6.43E-11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990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BEE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5.66E-11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1BC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764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7B3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772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A16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FFF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262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D4E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6BE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0.31</w:t>
            </w:r>
          </w:p>
        </w:tc>
      </w:tr>
      <w:tr w:rsidR="00CF0BB7" w:rsidRPr="00CF0BB7" w14:paraId="7D0AFA6E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416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cg21160290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CB6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0BD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136,149,941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A30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4.96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296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7.01E-07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1BA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8BB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1.74E-07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03D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009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4.55E-07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FD1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7DC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CD6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A6C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654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431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8B3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B03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3C4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0.45</w:t>
            </w:r>
          </w:p>
        </w:tc>
      </w:tr>
      <w:tr w:rsidR="00CF0BB7" w:rsidRPr="00CF0BB7" w14:paraId="193C6F2A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463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cg22535403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CC4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A16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136,150,032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79F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674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3.07E-07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DC0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BC7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2.48E-08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4AF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E95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9.79E-08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E77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2B1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55B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36E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51A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63E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BF3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0F4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FBC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</w:tr>
      <w:tr w:rsidR="00CF0BB7" w:rsidRPr="00CF0BB7" w14:paraId="7BDEA449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536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cg24267699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A82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9F1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136,151,359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98B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5.72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464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1.07E-08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8C4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763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3.91E-10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C25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83C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3.52E-10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6DF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BD4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F08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83E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D70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5A5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9E8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FE8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7E8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0.22</w:t>
            </w:r>
          </w:p>
        </w:tc>
      </w:tr>
      <w:tr w:rsidR="00CF0BB7" w:rsidRPr="00CF0BB7" w14:paraId="52015940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862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cg13568213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1C9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F2C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136,387,235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22F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74E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2.74E-07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2A2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773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1.52E-09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FFF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E2F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6.11E-09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22B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698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D3E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34C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E43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-0.54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68E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EAE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1FC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949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</w:tr>
      <w:tr w:rsidR="00CF0BB7" w:rsidRPr="00CF0BB7" w14:paraId="10F4A86C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BCA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cg06874403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025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F1B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21,799,047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988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47F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1.66E-08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4E1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7D0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1.49E-07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69F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A65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5.40E-07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121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707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7D7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EC9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073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D46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9.71E-03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0E5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416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DFF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0.86</w:t>
            </w:r>
          </w:p>
        </w:tc>
      </w:tr>
      <w:tr w:rsidR="00CF0BB7" w:rsidRPr="00CF0BB7" w14:paraId="410CF92A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ED7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cg04714110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750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81B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21,799,143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98A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47F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4.10E-08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930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99B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1.59E-07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967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276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7.10E-07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8D2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2EC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C25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5DF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CF5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2.46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BA5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240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FAD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928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0.82</w:t>
            </w:r>
          </w:p>
        </w:tc>
      </w:tr>
      <w:tr w:rsidR="00CF0BB7" w:rsidRPr="00CF0BB7" w14:paraId="1F778051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90B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cg04707519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32E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4B2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21,799,314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9CB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02F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2.80E-07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4ED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916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6.57E-07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191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916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2.64E-06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937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C45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6F4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E44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ECB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B9D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78B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E77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97C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0.81</w:t>
            </w:r>
          </w:p>
        </w:tc>
      </w:tr>
      <w:tr w:rsidR="00CF0BB7" w:rsidRPr="00CF0BB7" w14:paraId="30DDF8CD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60C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cg03610228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1C8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ECD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21,799,395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C0E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5.33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3F0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9.73E-08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8C8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493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7.67E-07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C13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D10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2.20E-06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5A3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307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5DC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BAF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727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20A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125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913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5C2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0.93</w:t>
            </w:r>
          </w:p>
        </w:tc>
      </w:tr>
      <w:tr w:rsidR="00CF0BB7" w:rsidRPr="00CF0BB7" w14:paraId="0D034957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8AC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cg12733607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672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31B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21,813,501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29C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5BB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6.64E-08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395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12E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6.38E-07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C58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4F3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2.81E-06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FC7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763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135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D80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91A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2.48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889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F48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B98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669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0.69</w:t>
            </w:r>
          </w:p>
        </w:tc>
      </w:tr>
      <w:tr w:rsidR="00CF0BB7" w:rsidRPr="00CF0BB7" w14:paraId="37D13AFD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39D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cg10900703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BF8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706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21,824,407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77B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-5.30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2A4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1.17E-07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CEC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DB4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7.59E-07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106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-4.73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E7D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2.26E-06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C61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804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08E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E7E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5C2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-2.51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898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EAF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E74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C88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0.53</w:t>
            </w:r>
          </w:p>
        </w:tc>
      </w:tr>
      <w:tr w:rsidR="00CF0BB7" w:rsidRPr="00CF0BB7" w14:paraId="3C803A2C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C21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cg04231319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DA4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C14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21,824,447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533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-5.72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A5E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1.05E-08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1E1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F32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8.72E-08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069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-5.13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021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2.84E-07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CC0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-1.81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E23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58F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4D3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A52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-2.58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99E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9.97E-03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CB4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F12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46C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0.65</w:t>
            </w:r>
          </w:p>
        </w:tc>
      </w:tr>
      <w:tr w:rsidR="00CF0BB7" w:rsidRPr="00CF0BB7" w14:paraId="142DC481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7E9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cg23659289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D06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E03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43,472,725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B88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EF2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5.85E-13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B36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092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1.47E-11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E06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C07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1.19E-12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0C7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016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2.41E-03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BF6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684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970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26F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48F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FBF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944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0.28</w:t>
            </w:r>
          </w:p>
        </w:tc>
      </w:tr>
      <w:tr w:rsidR="00CF0BB7" w:rsidRPr="00CF0BB7" w14:paraId="661FC5E5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4D8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cg07067577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E9A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E12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43,506,829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1FB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-7.49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3A3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6.86E-14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8F2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802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1.74E-12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88C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-7.37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243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1.74E-13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787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5E9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1.90E-03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C08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214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89E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-1.44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D02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D1C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1A2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3A3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0.26</w:t>
            </w:r>
          </w:p>
        </w:tc>
      </w:tr>
      <w:tr w:rsidR="00CF0BB7" w:rsidRPr="00CF0BB7" w14:paraId="28CE2924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C19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cg08113562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070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B31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43,508,428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56C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7.36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4A8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1.90E-13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3F7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707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8.98E-12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0E6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498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7.35E-13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780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B90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1.55E-03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483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FCB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C6E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791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59E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C86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218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0.29</w:t>
            </w:r>
          </w:p>
        </w:tc>
      </w:tr>
      <w:tr w:rsidR="00CF0BB7" w:rsidRPr="00CF0BB7" w14:paraId="23B401B9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1AE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cg16281322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CF8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9C8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43,510,478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EEE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-7.18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1A2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6.82E-13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D6A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B7D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1.17E-11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6D4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-7.12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2E6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1.05E-12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4D8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16D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2.27E-03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594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F03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A96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-1.44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666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6DC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CFF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454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0.24</w:t>
            </w:r>
          </w:p>
        </w:tc>
      </w:tr>
      <w:tr w:rsidR="00CF0BB7" w:rsidRPr="00CF0BB7" w14:paraId="690C7E6D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E7E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cg25708777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7C2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CC3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43,510,841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25B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694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4.61E-13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835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689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1.05E-13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F1C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-7.64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040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2.12E-14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AB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3E1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3.38E-03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C98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28D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84D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-1.90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0F0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70B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F42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1D3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0.30</w:t>
            </w:r>
          </w:p>
        </w:tc>
      </w:tr>
      <w:tr w:rsidR="00CF0BB7" w:rsidRPr="00CF0BB7" w14:paraId="290CF84B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055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cg26471390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FFF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A2A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43,511,301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F1C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305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3.37E-13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4E2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1D5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4.88E-12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418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334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3.84E-13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3D6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6A7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2.31E-03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533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5C8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D68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BBF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615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67C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0BF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0.27</w:t>
            </w:r>
          </w:p>
        </w:tc>
      </w:tr>
      <w:tr w:rsidR="00CF0BB7" w:rsidRPr="00CF0BB7" w14:paraId="2E40A62A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2EE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cg06925179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70E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EF5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43,578,568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B69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EAE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1.48E-12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2EA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E10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7.63E-10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C42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DFC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2.01E-10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F10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E51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3.14E-03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C3F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64D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8.26E-04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A05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01D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7AB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574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43B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0.30</w:t>
            </w:r>
          </w:p>
        </w:tc>
      </w:tr>
      <w:tr w:rsidR="00CF0BB7" w:rsidRPr="00CF0BB7" w14:paraId="07982568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553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cg04703951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6B5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562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43,578,652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0DA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6.74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E51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1.62E-11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85A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642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1.23E-10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1C6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9FB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1.31E-10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E73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7B4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6.78E-03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340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EDF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4.37E-03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1FC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E37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0AF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E71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62F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0.20</w:t>
            </w:r>
          </w:p>
        </w:tc>
      </w:tr>
      <w:tr w:rsidR="00CF0BB7" w:rsidRPr="00CF0BB7" w14:paraId="7560B02B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C1A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cg03915738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DAD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77F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43,651,976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52D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A00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8.95E-12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0C0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FF5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9.43E-10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F51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361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1.20E-10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36E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A75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2.43E-03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83C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295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6D8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125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154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384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CC1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0.63</w:t>
            </w:r>
          </w:p>
        </w:tc>
      </w:tr>
      <w:tr w:rsidR="00CF0BB7" w:rsidRPr="00CF0BB7" w14:paraId="30DEA243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557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cg12609785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62D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A25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43,660,871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1F0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6.76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E17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1.42E-11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088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B22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2.98E-09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5CD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4F1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3.90E-10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35C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4E7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2.77E-03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FB0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268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64A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69C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F4F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D93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924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</w:tr>
      <w:tr w:rsidR="00CF0BB7" w:rsidRPr="00CF0BB7" w14:paraId="165BE818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BBB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cg04927033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E0A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2E9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43,679,265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8BC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-7.09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511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1.34E-12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2DA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35A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7.57E-11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AEB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-6.87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901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6.29E-12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055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E66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1.88E-03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6EB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E50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443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-0.72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F50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01D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1E9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963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</w:tr>
      <w:tr w:rsidR="00CF0BB7" w:rsidRPr="00CF0BB7" w14:paraId="1C771978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9CF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cg16652462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64B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375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43,679,667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D84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6.16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D7B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7.38E-10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735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5.74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F34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9.62E-09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AB6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984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1.33E-09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E4A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E23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5.58E-03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220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923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6DD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2A1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B60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FAF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C5A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0.57</w:t>
            </w:r>
          </w:p>
        </w:tc>
      </w:tr>
      <w:tr w:rsidR="00CF0BB7" w:rsidRPr="00CF0BB7" w14:paraId="7D708AD9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D1D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cg23590916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A06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E4E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43,697,445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C55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4B2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4.17E-13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325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3AA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3.13E-11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F21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-6.95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B17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3.59E-12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791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-3.17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724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1.50E-03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B82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958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C66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-0.65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B13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382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6B0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38E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</w:tr>
      <w:tr w:rsidR="00CF0BB7" w:rsidRPr="00CF0BB7" w14:paraId="7561B74C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B43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cg15413793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BF4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049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43,700,761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145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AD3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5.46E-09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0B3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063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1.95E-09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4AC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-6.18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126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6.28E-10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B58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561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53A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-1.69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CFF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D7E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AAB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9EA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F9D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656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0.30</w:t>
            </w:r>
          </w:p>
        </w:tc>
      </w:tr>
      <w:tr w:rsidR="00CF0BB7" w:rsidRPr="00CF0BB7" w14:paraId="4BD621EB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E15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cg03954353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5EE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FE5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43,715,162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267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6.71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D14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1.97E-11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B5C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92B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7.82E-10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5C0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974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9.27E-11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AE3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BCD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2.35E-03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1D3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4E5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985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722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807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D6E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5DC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</w:tr>
      <w:tr w:rsidR="00CF0BB7" w:rsidRPr="00CF0BB7" w14:paraId="157B19C5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00C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cg01882395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767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88E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43,717,810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7E3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75C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7.79E-12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0CB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9B0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3.60E-10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FBE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057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4.44E-11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8EA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8B2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5.49E-03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CD6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B74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C8C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632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0DE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753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E42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0.25</w:t>
            </w:r>
          </w:p>
        </w:tc>
      </w:tr>
      <w:tr w:rsidR="00CF0BB7" w:rsidRPr="00CF0BB7" w14:paraId="7D142C7E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4D5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cg27551605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EED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397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43,862,910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87F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-6.93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E07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4.30E-12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CEF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1FB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2.73E-10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9F1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-6.64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34B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3.10E-11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E20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-3.15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A05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1.63E-03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8D2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506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5.31E-03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AE6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-0.33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318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44F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3B9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9A4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</w:tr>
      <w:tr w:rsidR="00CF0BB7" w:rsidRPr="00CF0BB7" w14:paraId="3DDBD10A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DF6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cg24063856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2F3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03D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43,863,303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A91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-5.78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BA3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7.66E-09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B36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9E6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2.02E-08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DEC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-5.97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B6A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2.36E-09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206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D87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518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5FC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A79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2D1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C8C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7D5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40C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</w:tr>
      <w:tr w:rsidR="00CF0BB7" w:rsidRPr="00CF0BB7" w14:paraId="7EA3AD78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3AE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cg00025823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B58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83B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43,909,151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E4B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F7A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2.65E-07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CF6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A24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1.35E-05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462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F1A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1.90E-05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949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626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6CD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790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0A5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A56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7AC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B84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288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0.95</w:t>
            </w:r>
          </w:p>
        </w:tc>
      </w:tr>
      <w:tr w:rsidR="00CF0BB7" w:rsidRPr="00CF0BB7" w14:paraId="43702840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C54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cg15072306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628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9DA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43,922,875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E99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-6.85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F7D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7.34E-12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AC3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303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1.25E-10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C30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-6.83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E89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8.52E-12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05D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3E3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9.53E-04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785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-1.74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59D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A9E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-1.51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FE5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BC4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CE9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FB1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0.54</w:t>
            </w:r>
          </w:p>
        </w:tc>
      </w:tr>
      <w:tr w:rsidR="00CF0BB7" w:rsidRPr="00CF0BB7" w14:paraId="115697BC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EE0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cg05301556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4C2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E31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43,971,177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B30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-6.47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68D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9.98E-11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C53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D48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4.57E-09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269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-6.17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4A0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6.75E-10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3DE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184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7.42E-03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D5D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BEC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A2C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74A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1C6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91A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7F9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0.21</w:t>
            </w:r>
          </w:p>
        </w:tc>
      </w:tr>
      <w:tr w:rsidR="00CF0BB7" w:rsidRPr="00CF0BB7" w14:paraId="6BEF03BD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B7C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cg00891649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14C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D4B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43,972,573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095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CD9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2.95E-11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D20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1F6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4.95E-10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94B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-6.55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630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5.77E-11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245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EFC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5.10E-03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6F4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CE8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2C2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612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191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42A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C19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</w:tr>
      <w:tr w:rsidR="00CF0BB7" w:rsidRPr="00CF0BB7" w14:paraId="1C1A710E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5ED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cg18878992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87F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067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43,974,344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E71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7.15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FBE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8.85E-13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D75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981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8.69E-11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C3D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DC3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9.13E-12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B39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CB7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1.87E-03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95D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D58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E6F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CD9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225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DAF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FA0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</w:tr>
      <w:tr w:rsidR="00CF0BB7" w:rsidRPr="00CF0BB7" w14:paraId="2A3DD3A1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D46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cg10955972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E3E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247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43,976,002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5D6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7.32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D0C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2.51E-13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16C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7CB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9.52E-12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BA6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91D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7.67E-13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436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10D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1.91E-03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0D2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67F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48C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7A7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4EE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7AD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726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0.21</w:t>
            </w:r>
          </w:p>
        </w:tc>
      </w:tr>
      <w:tr w:rsidR="00CF0BB7" w:rsidRPr="00CF0BB7" w14:paraId="7F074359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84D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cg05772917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965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0D6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44,027,251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F53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6.60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201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4.23E-11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AF5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CEC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2.10E-09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A68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FF1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8.68E-10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760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13F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8.55E-03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6BE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5FB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58D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829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4A6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F9D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E3C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0.50</w:t>
            </w:r>
          </w:p>
        </w:tc>
      </w:tr>
      <w:tr w:rsidR="00CF0BB7" w:rsidRPr="00CF0BB7" w14:paraId="2E732FC7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A97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cg03836283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F97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7C3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44,058,856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263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FCD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1.44E-12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F36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C4E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3.72E-11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CAB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53D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5.79E-12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DB7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0EF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3.01E-03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B55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6B4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3DC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39D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8E1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FF8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7D5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0.32</w:t>
            </w:r>
          </w:p>
        </w:tc>
      </w:tr>
      <w:tr w:rsidR="00CF0BB7" w:rsidRPr="00CF0BB7" w14:paraId="48773F8D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BAB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cg01934064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B4A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510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44,064,242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0B4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64C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3.29E-13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53D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735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3.76E-11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CEE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8A4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3.88E-12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BAE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065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1.58E-03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A8E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6EB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8.59E-03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5E6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CC9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A79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E55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BE6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0.17</w:t>
            </w:r>
          </w:p>
        </w:tc>
      </w:tr>
      <w:tr w:rsidR="00CF0BB7" w:rsidRPr="00CF0BB7" w14:paraId="07C25664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E9E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cg00480298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090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122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44,068,857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920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D60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6.39E-09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DEC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0A7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6.50E-09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F5F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8E7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9.55E-10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82F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EA6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BBB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6C8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B70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694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B6C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2FB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1CA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0.33</w:t>
            </w:r>
          </w:p>
        </w:tc>
      </w:tr>
      <w:tr w:rsidR="00CF0BB7" w:rsidRPr="00CF0BB7" w14:paraId="334BD10A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E97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cg24677220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110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5BF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44,075,684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A4D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6.94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8A7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3.95E-12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3C2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186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1.41E-10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13C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12B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3.11E-11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6EB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33F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AFB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250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9.43E-04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2DD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-0.58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7DD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F70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6B7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152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</w:tr>
      <w:tr w:rsidR="00CF0BB7" w:rsidRPr="00CF0BB7" w14:paraId="06523CC7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2BD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cg07368061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EF8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5FC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44,090,862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CBD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486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4.26E-13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978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-6.72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7A7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1.84E-11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2D6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-7.05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94A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1.79E-12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8D4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-3.02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C8F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2.52E-03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76D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-2.36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E34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1E7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-0.52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B45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090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63E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A4D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0.16</w:t>
            </w:r>
          </w:p>
        </w:tc>
      </w:tr>
      <w:tr w:rsidR="00CF0BB7" w:rsidRPr="00CF0BB7" w14:paraId="73D5A298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624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cg09764761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27C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317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44,105,544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A90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68B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5.49E-13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D3C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367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4.85E-11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48A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F05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4.25E-12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00A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-3.27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4E8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1.08E-03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28D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-2.39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0A1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A2F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-0.74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C7C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11C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D0E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8D4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3.90E-03</w:t>
            </w:r>
          </w:p>
        </w:tc>
      </w:tr>
      <w:tr w:rsidR="00CF0BB7" w:rsidRPr="00CF0BB7" w14:paraId="162EBED7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92F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cg13732302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B70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F18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44,222,207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1F5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-6.52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CE1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7.17E-11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FF4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000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3.22E-10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2AB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-6.59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733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4.47E-11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A1B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7F9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8.91E-03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677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650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2EA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F72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E41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49E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E1B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0.23</w:t>
            </w:r>
          </w:p>
        </w:tc>
      </w:tr>
      <w:tr w:rsidR="00CF0BB7" w:rsidRPr="00CF0BB7" w14:paraId="575F7178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E8A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cg23952828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A23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02D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44,246,087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136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5F7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1.49E-09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EE1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5D6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1.85E-09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97C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-6.15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994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7.66E-10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95B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DA1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7.47E-03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405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E6C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46D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7FF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38A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8BC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353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0.26</w:t>
            </w:r>
          </w:p>
        </w:tc>
      </w:tr>
      <w:tr w:rsidR="00CF0BB7" w:rsidRPr="00CF0BB7" w14:paraId="36D76F05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F76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cg21214508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69C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1A6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44,248,233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189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438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6.80E-09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B17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D08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1.38E-07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125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-5.46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E6D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4.90E-08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2EA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9C2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613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B8B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3B5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958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5D5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A68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4D4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0.56</w:t>
            </w:r>
          </w:p>
        </w:tc>
      </w:tr>
      <w:tr w:rsidR="00CF0BB7" w:rsidRPr="00CF0BB7" w14:paraId="2D6FEF85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E9D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cg19832721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7F9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ACF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44,249,866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4A2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9C2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8.10E-12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7A8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4D1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2.68E-10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EA4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E3E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2.47E-11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084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D44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3.21E-03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446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7F2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FE6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5E1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FD7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696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12E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</w:tr>
      <w:tr w:rsidR="00CF0BB7" w:rsidRPr="00CF0BB7" w14:paraId="72901D74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9A7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cg19976404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405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2E4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44,250,487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B18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-5.13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800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2.89E-07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9EE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EDC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1.28E-07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2B6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-5.49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046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4.09E-08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A6E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C53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9C4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217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AB9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C11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559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108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B54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0.43</w:t>
            </w:r>
          </w:p>
        </w:tc>
      </w:tr>
      <w:tr w:rsidR="00CF0BB7" w:rsidRPr="00CF0BB7" w14:paraId="4470F8AF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EA0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cg06462185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12F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7FD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44,305,081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4DD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-5.98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086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2.20E-09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221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22F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4.72E-09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604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-6.28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AD9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3.36E-10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F78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-2.39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046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E81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94A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792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-0.36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C04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7DD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8C9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A2F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</w:tr>
      <w:tr w:rsidR="00CF0BB7" w:rsidRPr="00CF0BB7" w14:paraId="000A0831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1D5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cg06291494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EB7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21A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44,321,403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FEA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-7.14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1CB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9.21E-13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459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98C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1.90E-11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4CE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-7.04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030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1.88E-12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0E3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071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2.97E-03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85D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B74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37E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-0.67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436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79C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11E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9B7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0.16</w:t>
            </w:r>
          </w:p>
        </w:tc>
      </w:tr>
      <w:tr w:rsidR="00CF0BB7" w:rsidRPr="00CF0BB7" w14:paraId="2081CB9C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EFC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cg14517863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A28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976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44,321,492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E2E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3A6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2.08E-12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0E0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501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3.64E-10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DCD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17B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4.13E-11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AC0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7FE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1.52E-03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823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BA5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A28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DA3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EF9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30E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82E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0.25</w:t>
            </w:r>
          </w:p>
        </w:tc>
      </w:tr>
      <w:tr w:rsidR="00CF0BB7" w:rsidRPr="00CF0BB7" w14:paraId="76C206B3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E48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cg08670715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0C7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5A5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44,341,754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BA6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6.14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285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8.32E-10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F97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AAC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1.58E-07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EFA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E06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3.17E-08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4C9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80B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4.42E-03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E55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13E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0BF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DF2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808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B9E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99F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0.24</w:t>
            </w:r>
          </w:p>
        </w:tc>
      </w:tr>
      <w:tr w:rsidR="00CF0BB7" w:rsidRPr="00CF0BB7" w14:paraId="664BBBBB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FD0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cg05159804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0D6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C93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44,343,776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384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-6.46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406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1.07E-10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A13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515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2.56E-09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89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-6.31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24A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2.72E-10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71E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D86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3.34E-03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EDE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059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8A8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-0.66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4AB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0B8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1B5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E3E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0.36</w:t>
            </w:r>
          </w:p>
        </w:tc>
      </w:tr>
      <w:tr w:rsidR="00CF0BB7" w:rsidRPr="00CF0BB7" w14:paraId="261AC816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D23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cg18027529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8DA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1B4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44,344,864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75C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6.99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F39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2.68E-12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CC7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CEE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6.33E-11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966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65E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9.38E-12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08A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69B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3.19E-03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B87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B55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458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7EF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C0E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90E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853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0.30</w:t>
            </w:r>
          </w:p>
        </w:tc>
      </w:tr>
      <w:tr w:rsidR="00CF0BB7" w:rsidRPr="00CF0BB7" w14:paraId="641165DA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B3C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cg24910739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E30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784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44,657,394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61F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1C1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2.02E-12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5BE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7ED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1.28E-10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DFD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BCC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1.26E-11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37E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33F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1.81E-03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7A8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40D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7F7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0DD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A70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DBC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67C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</w:tr>
      <w:tr w:rsidR="00CF0BB7" w:rsidRPr="00CF0BB7" w14:paraId="2D5839CA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370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cg19711530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274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FF8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44,847,427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646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065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3.04E-07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394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4F4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1.37E-05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773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4EB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1.11E-06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FB1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DDC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7.32E-03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AE8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24E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597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E02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F01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82F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C9F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</w:tr>
      <w:tr w:rsidR="00CF0BB7" w:rsidRPr="00CF0BB7" w14:paraId="1EB6F38E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B62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cg19139618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B43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647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46,504,791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476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255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7.08E-07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5C3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5DA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7.42E-07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090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-4.62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86E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3.83E-06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9C2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08D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F77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88C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6B1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-2.32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51C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4C3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66D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6.88E-03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7C0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0.29</w:t>
            </w:r>
          </w:p>
        </w:tc>
      </w:tr>
      <w:tr w:rsidR="00CF0BB7" w:rsidRPr="00CF0BB7" w14:paraId="7B951886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431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cg02957270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6FA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05E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46,508,097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68D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6.92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54C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4.40E-12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F06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4E2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2.95E-14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D50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A49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1.25E-13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057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DE2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3BA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874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C5C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16F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F4D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2.46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1C4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65E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</w:tr>
      <w:tr w:rsidR="00CF0BB7" w:rsidRPr="00CF0BB7" w14:paraId="5305BCCD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CE4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cg12350474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697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DFF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46,578,476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93A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1DA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5.74E-09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403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7E9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1.49E-09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4BF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-5.84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A4C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5.26E-09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B39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C2B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6B1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D4E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83D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DF3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F9B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5B3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368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</w:tr>
      <w:tr w:rsidR="00CF0BB7" w:rsidRPr="00CF0BB7" w14:paraId="25C93BAF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EEC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cg20152430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D84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29A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46,641,504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FFC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5.08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133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3.69E-07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047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E00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3.12E-08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B52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702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5.32E-08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843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373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9E1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5D7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EC1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8DC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714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802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2A6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0.10</w:t>
            </w:r>
          </w:p>
        </w:tc>
      </w:tr>
      <w:tr w:rsidR="00CF0BB7" w:rsidRPr="00CF0BB7" w14:paraId="04B85899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7DF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cg04800503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55D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CC8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46,648,533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1BB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CA7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4.98E-08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1DA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9B8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5.24E-09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9B9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8CD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8.52E-08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6C5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746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D76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776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2EC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DD5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E93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BD5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1.99E-03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8EF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</w:tr>
      <w:tr w:rsidR="00CF0BB7" w:rsidRPr="00CF0BB7" w14:paraId="14C978FC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A84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cg12910797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42D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E0C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46,651,722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153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5.03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166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4.82E-07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45F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7CC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8.79E-08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CD2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579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9.43E-08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107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E87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EB2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33C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0.92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0F6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4EB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7EB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5A8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708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</w:tr>
      <w:tr w:rsidR="00CF0BB7" w:rsidRPr="00CF0BB7" w14:paraId="0273B598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06C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cg01572694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F91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469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46,657,555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C06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7201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5.52E-09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85D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-6.22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CED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4.98E-10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F56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-5.65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696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1.60E-08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A81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-1.73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A1B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C7E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4A9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0.88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AD9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-0.55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389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142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-3.52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F13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4.33E-04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84A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</w:tr>
      <w:tr w:rsidR="00CF0BB7" w:rsidRPr="00CF0BB7" w14:paraId="479BA57C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4C6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cg14285150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F08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2A4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46,659,019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CB9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-5.43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40B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5.53E-08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672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255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2.66E-09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DF3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-5.48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FB9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4.29E-08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11E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295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2D2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E14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056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-0.79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465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81B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-3.05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80C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2.29E-03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0AF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</w:tr>
      <w:tr w:rsidR="00CF0BB7" w:rsidRPr="00CF0BB7" w14:paraId="240DAF35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544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cg24672833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CD2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500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46,659,318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E39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-5.35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85D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9.00E-08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EBA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-5.77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7D7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7.88E-09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64F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-5.34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778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9.09E-08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20D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33F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5C2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5B6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F44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-0.61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606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C30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CB1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2.96E-03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58B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</w:tr>
      <w:tr w:rsidR="00CF0BB7" w:rsidRPr="00CF0BB7" w14:paraId="4D0EC5AB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587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cg22311200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111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983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46,695,514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4F4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E95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4.05E-09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29B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F28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7.21E-11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029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F587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2.12E-10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2F5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A4C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382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BDF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0.78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23A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0B6B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FFD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60C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6AD3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0.04</w:t>
            </w:r>
          </w:p>
        </w:tc>
      </w:tr>
      <w:tr w:rsidR="00CF0BB7" w:rsidRPr="00CF0BB7" w14:paraId="00215B78" w14:textId="77777777" w:rsidTr="00CF0B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009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cg26608174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A2E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B11C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46,711,035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666D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229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7.00E-07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B1A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64F5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3.31E-07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C646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-4.71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38E9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2.43E-06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0614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196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C8FF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-1.06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DD5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3270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-0.83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D8BE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B3C8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-2.43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F9CA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9712" w14:textId="77777777" w:rsidR="00CF0BB7" w:rsidRPr="00CF0BB7" w:rsidRDefault="00CF0BB7" w:rsidP="00CF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0.59</w:t>
            </w:r>
          </w:p>
        </w:tc>
      </w:tr>
      <w:tr w:rsidR="00CF0BB7" w:rsidRPr="00CF0BB7" w14:paraId="2204906C" w14:textId="77777777" w:rsidTr="00CF0BB7">
        <w:trPr>
          <w:trHeight w:val="345"/>
        </w:trPr>
        <w:tc>
          <w:tcPr>
            <w:tcW w:w="2052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EBA7A" w14:textId="77777777" w:rsidR="00CF0BB7" w:rsidRPr="00CF0BB7" w:rsidRDefault="00CF0BB7" w:rsidP="00CF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a</w:t>
            </w: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Including high-grade serous and low-grade serous ovarian cancers.</w:t>
            </w:r>
          </w:p>
        </w:tc>
      </w:tr>
    </w:tbl>
    <w:p w14:paraId="3AE312FD" w14:textId="3CB01DCE" w:rsidR="00CF0BB7" w:rsidRDefault="00CF0BB7" w:rsidP="003124CB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742BF2" w14:textId="77777777" w:rsidR="001F147E" w:rsidRDefault="001F147E" w:rsidP="003124CB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2240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576"/>
        <w:gridCol w:w="1416"/>
        <w:gridCol w:w="1096"/>
        <w:gridCol w:w="576"/>
        <w:gridCol w:w="1416"/>
        <w:gridCol w:w="1617"/>
        <w:gridCol w:w="720"/>
        <w:gridCol w:w="1260"/>
        <w:gridCol w:w="990"/>
        <w:gridCol w:w="1170"/>
      </w:tblGrid>
      <w:tr w:rsidR="001F147E" w:rsidRPr="001F147E" w14:paraId="70DAD71B" w14:textId="77777777" w:rsidTr="004620FF">
        <w:trPr>
          <w:trHeight w:val="585"/>
          <w:jc w:val="center"/>
        </w:trPr>
        <w:tc>
          <w:tcPr>
            <w:tcW w:w="12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15C32" w14:textId="23585C69" w:rsidR="001F147E" w:rsidRPr="001F147E" w:rsidRDefault="001F147E" w:rsidP="00462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Supplementary Table 5. Correlations between methylation levels at 22 CpGs and expression levels of 11 </w:t>
            </w:r>
            <w:r w:rsidR="00281A7E" w:rsidRPr="0028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homologous recombination </w:t>
            </w:r>
            <w:r w:rsidR="00281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(HR) </w:t>
            </w:r>
            <w:bookmarkStart w:id="0" w:name="_GoBack"/>
            <w:bookmarkEnd w:id="0"/>
            <w:r w:rsidRPr="001F1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genes, data from the Framingham Heart Study</w:t>
            </w:r>
            <w:r w:rsidR="00126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(FHS)</w:t>
            </w:r>
          </w:p>
        </w:tc>
      </w:tr>
      <w:tr w:rsidR="001F147E" w:rsidRPr="001F147E" w14:paraId="0A8530C4" w14:textId="77777777" w:rsidTr="00C65A2F">
        <w:trPr>
          <w:trHeight w:val="315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B2B0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CpG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FA8D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Chr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D9B3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Position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7AB7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Gene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B1B4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Chr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23B1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Start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212C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End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787A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CpG Vs. Gex </w:t>
            </w: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BFB5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CpG Vs. EOC risk</w:t>
            </w:r>
          </w:p>
        </w:tc>
      </w:tr>
      <w:tr w:rsidR="001F147E" w:rsidRPr="001F147E" w14:paraId="24E1ACA0" w14:textId="77777777" w:rsidTr="00C65A2F">
        <w:trPr>
          <w:trHeight w:val="315"/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AC769E" w14:textId="77777777" w:rsidR="001F147E" w:rsidRPr="001F147E" w:rsidRDefault="001F147E" w:rsidP="0046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F53B5" w14:textId="77777777" w:rsidR="001F147E" w:rsidRPr="001F147E" w:rsidRDefault="001F147E" w:rsidP="0046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4B0519" w14:textId="77777777" w:rsidR="001F147E" w:rsidRPr="001F147E" w:rsidRDefault="001F147E" w:rsidP="0046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0F485A" w14:textId="77777777" w:rsidR="001F147E" w:rsidRPr="001F147E" w:rsidRDefault="001F147E" w:rsidP="0046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578E58" w14:textId="77777777" w:rsidR="001F147E" w:rsidRPr="001F147E" w:rsidRDefault="001F147E" w:rsidP="0046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FCA427" w14:textId="77777777" w:rsidR="001F147E" w:rsidRPr="001F147E" w:rsidRDefault="001F147E" w:rsidP="0046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32525E" w14:textId="77777777" w:rsidR="001F147E" w:rsidRPr="001F147E" w:rsidRDefault="001F147E" w:rsidP="0046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ED70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Rho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D3E7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 value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2BAF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Z score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B7E1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 value</w:t>
            </w:r>
          </w:p>
        </w:tc>
      </w:tr>
      <w:tr w:rsidR="001F147E" w:rsidRPr="001F147E" w14:paraId="7E189815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2F4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cg14454907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40C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587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177,022,285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367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F7A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B6B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330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2AA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139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1.34E-05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A0A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65B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1.29E-12</w:t>
            </w:r>
          </w:p>
        </w:tc>
      </w:tr>
      <w:tr w:rsidR="001F147E" w:rsidRPr="001F147E" w14:paraId="1B61C95C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5AD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cg22211092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8B4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CE5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156,361,584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5A8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460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A25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7ED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35F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AE4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9.33E-08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E0A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B1C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3.51E-22</w:t>
            </w:r>
          </w:p>
        </w:tc>
      </w:tr>
      <w:tr w:rsidR="001F147E" w:rsidRPr="001F147E" w14:paraId="120BE99B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97A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cg25738116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C0B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4CC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156,530,658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4FE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DE7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E9C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447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B2F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D77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2.71E-18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F3D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B7F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3.02E-13</w:t>
            </w:r>
          </w:p>
        </w:tc>
      </w:tr>
      <w:tr w:rsidR="001F147E" w:rsidRPr="001F147E" w14:paraId="0A37EAE3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8A6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cg08832018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092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DE1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156,543,647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CA9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9E6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8FB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1F3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7D7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267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2.22E-05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236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280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1.53E-15</w:t>
            </w:r>
          </w:p>
        </w:tc>
      </w:tr>
      <w:tr w:rsidR="001F147E" w:rsidRPr="001F147E" w14:paraId="512DCB87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BA3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cg13568213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A3B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1FA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136,387,235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661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70E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20B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016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80D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A42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9.58E-27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694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B5B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2.74E-07</w:t>
            </w:r>
          </w:p>
        </w:tc>
      </w:tr>
      <w:tr w:rsidR="001F147E" w:rsidRPr="001F147E" w14:paraId="5E7E8FEB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CDA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cg12733607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C18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6E6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21,813,501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EE3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64A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43D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766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8C9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EBA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3.61E-08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3B3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576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6.64E-08</w:t>
            </w:r>
          </w:p>
        </w:tc>
      </w:tr>
      <w:tr w:rsidR="001F147E" w:rsidRPr="001F147E" w14:paraId="4CBC8788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018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cg10900703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E1F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D53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21,824,407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396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0F5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844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9C2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B5F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EC9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3.92E-21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721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6FB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1.17E-07</w:t>
            </w:r>
          </w:p>
        </w:tc>
      </w:tr>
      <w:tr w:rsidR="001F147E" w:rsidRPr="001F147E" w14:paraId="406444D3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490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cg04231319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0BC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855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21,824,447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4A3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8BA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3D2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915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0C8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60E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2.34E-10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1B5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-5.72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ED9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1.05E-08</w:t>
            </w:r>
          </w:p>
        </w:tc>
      </w:tr>
      <w:tr w:rsidR="001F147E" w:rsidRPr="001F147E" w14:paraId="2362FA2D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33A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cg23659289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A30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374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43,472,725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9D8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16F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C4B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AF3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F84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8C7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1.90E-25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633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C80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5.85E-13</w:t>
            </w:r>
          </w:p>
        </w:tc>
      </w:tr>
      <w:tr w:rsidR="001F147E" w:rsidRPr="001F147E" w14:paraId="520F3F4A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571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cg16281322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861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E27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43,510,478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EAD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C8C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DE4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FF9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53D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900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1.47E-18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511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975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6.82E-13</w:t>
            </w:r>
          </w:p>
        </w:tc>
      </w:tr>
      <w:tr w:rsidR="001F147E" w:rsidRPr="001F147E" w14:paraId="5D99664A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E88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cg25708777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4DE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5BB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43,510,841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FE9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785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7B4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B04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6B3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8F9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4.73E-16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9A2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646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4.61E-13</w:t>
            </w:r>
          </w:p>
        </w:tc>
      </w:tr>
      <w:tr w:rsidR="001F147E" w:rsidRPr="001F147E" w14:paraId="4204CE89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03A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cg26471390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885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6DE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43,511,301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6A9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391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E21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C28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BE8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4D6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1.86E-08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52C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815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3.37E-13</w:t>
            </w:r>
          </w:p>
        </w:tc>
      </w:tr>
      <w:tr w:rsidR="001F147E" w:rsidRPr="001F147E" w14:paraId="7476017A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25C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cg09764761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0C1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F06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44,105,544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A17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1F2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167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4BD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452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B3C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1.78E-08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6FA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2BA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5.49E-13</w:t>
            </w:r>
          </w:p>
        </w:tc>
      </w:tr>
      <w:tr w:rsidR="001F147E" w:rsidRPr="001F147E" w14:paraId="4F37EB5E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896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cg21214508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E7D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542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44,248,233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8B0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499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E85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6FC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103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EF8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2.81E-08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47C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F53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6.80E-09</w:t>
            </w:r>
          </w:p>
        </w:tc>
      </w:tr>
      <w:tr w:rsidR="001F147E" w:rsidRPr="001F147E" w14:paraId="610CF709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568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cg08670715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648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217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44,341,754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130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8E9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26B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685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AE7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BAB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2.54E-18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E48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F84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8.32E-10</w:t>
            </w:r>
          </w:p>
        </w:tc>
      </w:tr>
      <w:tr w:rsidR="001F147E" w:rsidRPr="001F147E" w14:paraId="2FF39AA1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116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cg19139618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5CE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FF5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46,504,791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51A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365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0DD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91C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605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58B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9.80E-18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BC8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017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7.08E-07</w:t>
            </w:r>
          </w:p>
        </w:tc>
      </w:tr>
      <w:tr w:rsidR="001F147E" w:rsidRPr="001F147E" w14:paraId="63130C47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E40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cg12350474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128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34F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46,578,476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B2B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A95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6C2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0B4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81D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A1B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4.01E-14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F0E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5D9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5.74E-09</w:t>
            </w:r>
          </w:p>
        </w:tc>
      </w:tr>
      <w:tr w:rsidR="001F147E" w:rsidRPr="001F147E" w14:paraId="079CC178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DB2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cg01572694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6AF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4D0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46,657,555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0F9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D11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428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9AE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0DF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C7B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6.31E-11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DBD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E7C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5.52E-09</w:t>
            </w:r>
          </w:p>
        </w:tc>
      </w:tr>
      <w:tr w:rsidR="001F147E" w:rsidRPr="001F147E" w14:paraId="45509EF4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DBF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cg14285150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04C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C1D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46,659,019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B2F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81A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81D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B6B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AC9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98E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3.11E-07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FE4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C9A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5.53E-08</w:t>
            </w:r>
          </w:p>
        </w:tc>
      </w:tr>
      <w:tr w:rsidR="001F147E" w:rsidRPr="001F147E" w14:paraId="40574D32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DDD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cg17941109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795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ACF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17,407,198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2A1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ATM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BFC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D03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108,093,211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EFB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108,239,829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78D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71F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1.00E-12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151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50A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2.88E-09</w:t>
            </w:r>
          </w:p>
        </w:tc>
      </w:tr>
      <w:tr w:rsidR="001F147E" w:rsidRPr="001F147E" w14:paraId="1BB08542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3CE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cg25738116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1EB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815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156,530,658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7E9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BARD1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F8C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3A7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215,590,370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ABB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215,674,428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8C2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EF9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2.75E-05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4C0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141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3.02E-13</w:t>
            </w:r>
          </w:p>
        </w:tc>
      </w:tr>
      <w:tr w:rsidR="001F147E" w:rsidRPr="001F147E" w14:paraId="7DD48C94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F2B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cg25738116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4A1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5EF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156,530,658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51A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BRCA2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02F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269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32,889,611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D0B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32,973,805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956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CFA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2.69E-06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227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604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3.02E-13</w:t>
            </w:r>
          </w:p>
        </w:tc>
      </w:tr>
      <w:tr w:rsidR="001F147E" w:rsidRPr="001F147E" w14:paraId="0F4802C9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0A5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cg13568213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A01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8A0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136,387,235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BE7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BRCA2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6F0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9E2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32,889,611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423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32,973,805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E75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C66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1.56E-05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712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869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2.74E-07</w:t>
            </w:r>
          </w:p>
        </w:tc>
      </w:tr>
      <w:tr w:rsidR="001F147E" w:rsidRPr="001F147E" w14:paraId="4DB0A751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87C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cg01572694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9DF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907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46,657,555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757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BRCA2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DAE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A74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32,889,611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475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32,973,805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056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40D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1.16E-06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850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EA6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5.52E-09</w:t>
            </w:r>
          </w:p>
        </w:tc>
      </w:tr>
      <w:tr w:rsidR="001F147E" w:rsidRPr="001F147E" w14:paraId="2DF47433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A69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cg13568213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CD3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C4A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136,387,235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C07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BRIP1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881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EC0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59,758,627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337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59,940,882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1AA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37A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1.89E-06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4B6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349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2.74E-07</w:t>
            </w:r>
          </w:p>
        </w:tc>
      </w:tr>
      <w:tr w:rsidR="001F147E" w:rsidRPr="001F147E" w14:paraId="1E3D8D9D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9F3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cg10900703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074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0F4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21,824,407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AEE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BRIP1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59F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53F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59,758,627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BCF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59,940,882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225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7E0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2.42E-06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E09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832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1.17E-07</w:t>
            </w:r>
          </w:p>
        </w:tc>
      </w:tr>
      <w:tr w:rsidR="001F147E" w:rsidRPr="001F147E" w14:paraId="1AA98534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86D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cg23659289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D8E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AD8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43,472,725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A97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BRIP1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5ED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873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59,758,627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47D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59,940,882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A41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43B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1.02E-07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BDD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D26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5.85E-13</w:t>
            </w:r>
          </w:p>
        </w:tc>
      </w:tr>
      <w:tr w:rsidR="001F147E" w:rsidRPr="001F147E" w14:paraId="7A488D59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DB0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cg08670715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86A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4AC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44,341,754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57D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BRIP1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7DC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5CD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59,758,627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6F4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59,940,882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17E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075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2.42E-05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59A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7AD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8.32E-10</w:t>
            </w:r>
          </w:p>
        </w:tc>
      </w:tr>
      <w:tr w:rsidR="001F147E" w:rsidRPr="001F147E" w14:paraId="3AEF6C0C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7EF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cg01572694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092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BA5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46,657,555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A83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BRIP1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506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5F4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59,758,627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004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59,940,882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72F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9A1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2.56E-05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091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F79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5.52E-09</w:t>
            </w:r>
          </w:p>
        </w:tc>
      </w:tr>
      <w:tr w:rsidR="001F147E" w:rsidRPr="001F147E" w14:paraId="179CD0CB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E7A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cg12733607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66C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FFF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21,813,501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5D6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CHEK1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E94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E66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125,495,036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5A9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125,546,150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A7D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FFA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8.91E-06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AE7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B39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6.64E-08</w:t>
            </w:r>
          </w:p>
        </w:tc>
      </w:tr>
      <w:tr w:rsidR="001F147E" w:rsidRPr="001F147E" w14:paraId="52BEE4F3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ACA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cg23659289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33C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255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43,472,725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88D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CHEK1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B0B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25F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125,495,036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EF8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125,546,150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2CB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8A4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3.98E-06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531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45F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5.85E-13</w:t>
            </w:r>
          </w:p>
        </w:tc>
      </w:tr>
      <w:tr w:rsidR="001F147E" w:rsidRPr="001F147E" w14:paraId="41598C01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132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cg23659289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511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55A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43,472,725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853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FANCA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720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7BF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89,803,957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5FE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89,883,065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5BC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2EA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2.77E-05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519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67F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5.85E-13</w:t>
            </w:r>
          </w:p>
        </w:tc>
      </w:tr>
      <w:tr w:rsidR="001F147E" w:rsidRPr="001F147E" w14:paraId="5C07B87A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E65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cg19139618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971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ACF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46,504,791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73F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FANCA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93F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498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89,803,957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1E2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89,883,065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7A4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4FD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5.09E-06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8E6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A7B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7.08E-07</w:t>
            </w:r>
          </w:p>
        </w:tc>
      </w:tr>
      <w:tr w:rsidR="001F147E" w:rsidRPr="001F147E" w14:paraId="6B0DD571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10B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cg25738116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01A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BD2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156,530,658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736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MRE11A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433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53C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94,152,895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B4B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94,227,074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ABC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A11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2.12E-07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11B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D7A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3.02E-13</w:t>
            </w:r>
          </w:p>
        </w:tc>
      </w:tr>
      <w:tr w:rsidR="001F147E" w:rsidRPr="001F147E" w14:paraId="4C9789C2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3D9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cg13568213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DFA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4DE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136,387,235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662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MRE11A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204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983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94,152,895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4DF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94,227,074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203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EB7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4.43E-08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05A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EEE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2.74E-07</w:t>
            </w:r>
          </w:p>
        </w:tc>
      </w:tr>
      <w:tr w:rsidR="001F147E" w:rsidRPr="001F147E" w14:paraId="3DFD504E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AFE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cg10900703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A48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B6A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21,824,407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E64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MRE11A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F69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5BD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94,152,895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0DC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94,227,074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FCC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954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3.64E-06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414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DFA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1.17E-07</w:t>
            </w:r>
          </w:p>
        </w:tc>
      </w:tr>
      <w:tr w:rsidR="001F147E" w:rsidRPr="001F147E" w14:paraId="57EE429F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881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cg23659289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C12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238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43,472,725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E59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MRE11A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889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A02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94,152,895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0B2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94,227,074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A5B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850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1.52E-09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F05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76D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5.85E-13</w:t>
            </w:r>
          </w:p>
        </w:tc>
      </w:tr>
      <w:tr w:rsidR="001F147E" w:rsidRPr="001F147E" w14:paraId="3926CC17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A00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cg16281322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3DA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0FD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43,510,478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2D2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MRE11A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212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DC9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94,152,895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62C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94,227,074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ED1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71A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1.07E-05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517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F96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6.82E-13</w:t>
            </w:r>
          </w:p>
        </w:tc>
      </w:tr>
      <w:tr w:rsidR="001F147E" w:rsidRPr="001F147E" w14:paraId="168B002A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5DB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cg25708777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A9F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5D7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43,510,841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783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MRE11A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B5D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8C6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94,152,895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BF8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94,227,074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964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D02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3.26E-09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128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D07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4.61E-13</w:t>
            </w:r>
          </w:p>
        </w:tc>
      </w:tr>
      <w:tr w:rsidR="001F147E" w:rsidRPr="001F147E" w14:paraId="20FD2D87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F9F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cg08670715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4C4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E1A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44,341,754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C80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MRE11A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E65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BF8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94,152,895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2D5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94,227,074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CB7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F62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1.48E-07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492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71F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8.32E-10</w:t>
            </w:r>
          </w:p>
        </w:tc>
      </w:tr>
      <w:tr w:rsidR="001F147E" w:rsidRPr="001F147E" w14:paraId="35C54F10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5B0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cg19139618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E95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70E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46,504,791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FDE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MRE11A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F13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CAC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94,152,895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3C6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94,227,074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B65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5A8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3.35E-08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E43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44F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7.08E-07</w:t>
            </w:r>
          </w:p>
        </w:tc>
      </w:tr>
      <w:tr w:rsidR="001F147E" w:rsidRPr="001F147E" w14:paraId="4596DCD2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F8A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cg12350474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B7F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746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46,578,476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40D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MRE11A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BB5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C68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94,152,895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25A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94,227,074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2DC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979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5.96E-07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381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F26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5.74E-09</w:t>
            </w:r>
          </w:p>
        </w:tc>
      </w:tr>
      <w:tr w:rsidR="001F147E" w:rsidRPr="001F147E" w14:paraId="5AA1A51A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37F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cg01572694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944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C6C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46,657,555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899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MRE11A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526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473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94,152,895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5CC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94,227,074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116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13C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1.78E-07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C3C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96D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5.52E-09</w:t>
            </w:r>
          </w:p>
        </w:tc>
      </w:tr>
      <w:tr w:rsidR="001F147E" w:rsidRPr="001F147E" w14:paraId="6B2090AD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CA3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cg14285150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457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F95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46,659,019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1B2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MRE11A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AEF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323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94,152,895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44D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94,227,074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E1C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D06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3.05E-06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1CD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2FE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5.53E-08</w:t>
            </w:r>
          </w:p>
        </w:tc>
      </w:tr>
      <w:tr w:rsidR="001F147E" w:rsidRPr="001F147E" w14:paraId="139F13F0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1BE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cg25738116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66A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214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156,530,658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852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D86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58C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0D2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629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0BE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7.47E-09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B7D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8BA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3.02E-13</w:t>
            </w:r>
          </w:p>
        </w:tc>
      </w:tr>
      <w:tr w:rsidR="001F147E" w:rsidRPr="001F147E" w14:paraId="28823FAF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988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cg13568213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6C8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7B4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136,387,235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B69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066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B2C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700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BB5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45A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5.22E-14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2A2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1E3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2.74E-07</w:t>
            </w:r>
          </w:p>
        </w:tc>
      </w:tr>
      <w:tr w:rsidR="001F147E" w:rsidRPr="001F147E" w14:paraId="025ED064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E14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cg12733607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8DA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1B3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21,813,501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7EE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116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7FC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C95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0D3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697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1.66E-07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EC4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3B8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6.64E-08</w:t>
            </w:r>
          </w:p>
        </w:tc>
      </w:tr>
      <w:tr w:rsidR="001F147E" w:rsidRPr="001F147E" w14:paraId="2AC25EEB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2E3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cg10900703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11E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9E4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21,824,407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E74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1F5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552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F47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3D2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973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1.05E-12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429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642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1.17E-07</w:t>
            </w:r>
          </w:p>
        </w:tc>
      </w:tr>
      <w:tr w:rsidR="001F147E" w:rsidRPr="001F147E" w14:paraId="0C025589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2CC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cg04231319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564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458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21,824,447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D35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956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B63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CE6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BD6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07A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1.68E-08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00E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-5.72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C3E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1.05E-08</w:t>
            </w:r>
          </w:p>
        </w:tc>
      </w:tr>
      <w:tr w:rsidR="001F147E" w:rsidRPr="001F147E" w14:paraId="4700B4E9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149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cg23659289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3BB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0C7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43,472,725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0C3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C75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20C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BAD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E0C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63A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4.60E-18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AEF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4E0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5.85E-13</w:t>
            </w:r>
          </w:p>
        </w:tc>
      </w:tr>
      <w:tr w:rsidR="001F147E" w:rsidRPr="001F147E" w14:paraId="72235270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371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cg16281322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758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8AE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43,510,478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091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891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64B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668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C6D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6EC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1.37E-13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D31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F5B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6.82E-13</w:t>
            </w:r>
          </w:p>
        </w:tc>
      </w:tr>
      <w:tr w:rsidR="001F147E" w:rsidRPr="001F147E" w14:paraId="3B151370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796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cg25708777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B28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72E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43,510,841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1F0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3D9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5D4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AEE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AC6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FF7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8.29E-11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C22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8CB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4.61E-13</w:t>
            </w:r>
          </w:p>
        </w:tc>
      </w:tr>
      <w:tr w:rsidR="001F147E" w:rsidRPr="001F147E" w14:paraId="1D14225F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954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cg26471390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1D6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23B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43,511,301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933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BB9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471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9F1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DA2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A9D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1.74E-06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56C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114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3.37E-13</w:t>
            </w:r>
          </w:p>
        </w:tc>
      </w:tr>
      <w:tr w:rsidR="001F147E" w:rsidRPr="001F147E" w14:paraId="1023ACDA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4BD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cg09764761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1D5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C4C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44,105,544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2A9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897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C8E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95D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353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357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9.57E-06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A51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7BC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5.49E-13</w:t>
            </w:r>
          </w:p>
        </w:tc>
      </w:tr>
      <w:tr w:rsidR="001F147E" w:rsidRPr="001F147E" w14:paraId="758BB538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E5D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cg21214508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16E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DBA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44,248,233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8F2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631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A74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FA0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D73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EA3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3.70E-08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114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ADB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6.80E-09</w:t>
            </w:r>
          </w:p>
        </w:tc>
      </w:tr>
      <w:tr w:rsidR="001F147E" w:rsidRPr="001F147E" w14:paraId="295CDD17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15A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cg08670715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D90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92D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44,341,754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563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400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D6B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FEF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528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B89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8.62E-10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9E0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4C8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8.32E-10</w:t>
            </w:r>
          </w:p>
        </w:tc>
      </w:tr>
      <w:tr w:rsidR="001F147E" w:rsidRPr="001F147E" w14:paraId="0BBA3B7D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937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cg19139618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53C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17A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46,504,791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00E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E10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C97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F69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4F4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239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7.31E-14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5F0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5D1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7.08E-07</w:t>
            </w:r>
          </w:p>
        </w:tc>
      </w:tr>
      <w:tr w:rsidR="001F147E" w:rsidRPr="001F147E" w14:paraId="1527BE4A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CEC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cg12350474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794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CD3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46,578,476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B71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51C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457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B27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58D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399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1.84E-11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885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185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5.74E-09</w:t>
            </w:r>
          </w:p>
        </w:tc>
      </w:tr>
      <w:tr w:rsidR="001F147E" w:rsidRPr="001F147E" w14:paraId="34D1AD42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D9F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cg01572694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1A8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031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46,657,555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475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1D0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DE3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350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1F1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546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8.22E-08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EE7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955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5.52E-09</w:t>
            </w:r>
          </w:p>
        </w:tc>
      </w:tr>
      <w:tr w:rsidR="001F147E" w:rsidRPr="001F147E" w14:paraId="0B717B52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97B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cg14285150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200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3AC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46,659,019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F7D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728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D3C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433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AC7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3BC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1.35E-05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004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813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5.53E-08</w:t>
            </w:r>
          </w:p>
        </w:tc>
      </w:tr>
      <w:tr w:rsidR="001F147E" w:rsidRPr="001F147E" w14:paraId="6D6E544C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A5D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cg17941109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498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6FA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17,407,198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C77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MSH2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F47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E60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47,630,108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8D9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47,789,450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339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48B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3.01E-09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E0B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6BF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2.88E-09</w:t>
            </w:r>
          </w:p>
        </w:tc>
      </w:tr>
      <w:tr w:rsidR="001F147E" w:rsidRPr="001F147E" w14:paraId="680344B4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D8D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cg25137403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022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44E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177,022,172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040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PALB2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4DE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E2A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23,614,488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CF9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23,652,631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092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F35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1.30E-05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FFB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B2C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5.96E-14</w:t>
            </w:r>
          </w:p>
        </w:tc>
      </w:tr>
      <w:tr w:rsidR="001F147E" w:rsidRPr="001F147E" w14:paraId="0B5B9873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8C4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cg22211092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4B7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FFD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156,361,584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F55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PALB2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D09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FD8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23,614,488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371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23,652,631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8FE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5D6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4.52E-08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971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944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3.51E-22</w:t>
            </w:r>
          </w:p>
        </w:tc>
      </w:tr>
      <w:tr w:rsidR="001F147E" w:rsidRPr="001F147E" w14:paraId="3E9C1BC7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198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cg25738116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B1F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A9E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156,530,658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72C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PALB2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8D3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344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23,614,488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515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23,652,631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D7C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076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6.26E-06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CC5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C12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3.02E-13</w:t>
            </w:r>
          </w:p>
        </w:tc>
      </w:tr>
      <w:tr w:rsidR="001F147E" w:rsidRPr="001F147E" w14:paraId="2A9A4E64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86C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cg13568213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24F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719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136,387,235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C2B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PALB2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E9B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4DE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23,614,488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504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23,652,631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325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2F0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1.90E-07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8C3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F8D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2.74E-07</w:t>
            </w:r>
          </w:p>
        </w:tc>
      </w:tr>
      <w:tr w:rsidR="001F147E" w:rsidRPr="001F147E" w14:paraId="050620F1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21D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cg12733607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912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E4B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21,813,501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747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PALB2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91E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5BC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23,614,488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930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23,652,631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447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439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5.23E-06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0B6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818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6.64E-08</w:t>
            </w:r>
          </w:p>
        </w:tc>
      </w:tr>
      <w:tr w:rsidR="001F147E" w:rsidRPr="001F147E" w14:paraId="7D9FCE33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6B8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cg23659289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14A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445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43,472,725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09E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PALB2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FC7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A85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23,614,488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F6A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23,652,631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4C9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3A9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1.16E-11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5E6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EA4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5.85E-13</w:t>
            </w:r>
          </w:p>
        </w:tc>
      </w:tr>
      <w:tr w:rsidR="001F147E" w:rsidRPr="001F147E" w14:paraId="69F765D3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6DC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cg25708777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E02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296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43,510,841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39D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PALB2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3DF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6FF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23,614,488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4AC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23,652,631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7BA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39B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2.58E-06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1A1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FB8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4.61E-13</w:t>
            </w:r>
          </w:p>
        </w:tc>
      </w:tr>
      <w:tr w:rsidR="001F147E" w:rsidRPr="001F147E" w14:paraId="36487C23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2C3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cg08670715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13C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0AD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44,341,754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C25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PALB2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29D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4F5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23,614,488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5AF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23,652,631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31D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CD9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5.40E-07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FFA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B0A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8.32E-10</w:t>
            </w:r>
          </w:p>
        </w:tc>
      </w:tr>
      <w:tr w:rsidR="001F147E" w:rsidRPr="001F147E" w14:paraId="51B424F1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2E8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cg19139618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7C0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19D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46,504,791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8D5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PALB2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2CB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D70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23,614,488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CEA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23,652,631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D5D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F4D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8.76E-06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B93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50F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7.08E-07</w:t>
            </w:r>
          </w:p>
        </w:tc>
      </w:tr>
      <w:tr w:rsidR="001F147E" w:rsidRPr="001F147E" w14:paraId="56840F03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0C2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cg12350474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A2B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ED9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46,578,476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B30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PALB2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6F4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D3E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23,614,488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22D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23,652,631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294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A7A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2.47E-06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D53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92D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5.74E-09</w:t>
            </w:r>
          </w:p>
        </w:tc>
      </w:tr>
      <w:tr w:rsidR="001F147E" w:rsidRPr="001F147E" w14:paraId="128DDE83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C10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cg24672833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FD3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291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46,659,318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9E4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PALB2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608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57F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23,614,488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68C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23,652,631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7FC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C01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7.77E-06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570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248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9.00E-08</w:t>
            </w:r>
          </w:p>
        </w:tc>
      </w:tr>
      <w:tr w:rsidR="001F147E" w:rsidRPr="001F147E" w14:paraId="15FB3CBF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FE4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cg14454907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274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038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177,022,285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E3A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4B8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FC9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0D7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60C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52A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8.84E-06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093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6B6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1.29E-12</w:t>
            </w:r>
          </w:p>
        </w:tc>
      </w:tr>
      <w:tr w:rsidR="001F147E" w:rsidRPr="001F147E" w14:paraId="4BB665FE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206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cg22211092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333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A11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156,361,584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122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16E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50A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5F1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17E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7F3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7.12E-09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448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517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3.51E-22</w:t>
            </w:r>
          </w:p>
        </w:tc>
      </w:tr>
      <w:tr w:rsidR="001F147E" w:rsidRPr="001F147E" w14:paraId="0C26F287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AA7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cg25738116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BEB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8B3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156,530,658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24B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130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6EA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9DB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532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8E0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4.04E-10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BAF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C14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3.02E-13</w:t>
            </w:r>
          </w:p>
        </w:tc>
      </w:tr>
      <w:tr w:rsidR="001F147E" w:rsidRPr="001F147E" w14:paraId="5075AFAE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D2D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cg13568213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C1D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4E9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136,387,235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8EC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A63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373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31A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64E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C35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4.56E-13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B1A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6E7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2.74E-07</w:t>
            </w:r>
          </w:p>
        </w:tc>
      </w:tr>
      <w:tr w:rsidR="001F147E" w:rsidRPr="001F147E" w14:paraId="2D2859A4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7CC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cg12733607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CA1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7CE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21,813,501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1AE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101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8D2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12B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F8E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A55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4.39E-07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D7F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2B1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6.64E-08</w:t>
            </w:r>
          </w:p>
        </w:tc>
      </w:tr>
      <w:tr w:rsidR="001F147E" w:rsidRPr="001F147E" w14:paraId="46D6B7CF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B04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cg10900703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B3D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185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21,824,407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DC7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D5E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977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ACC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B08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06A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4.06E-07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FAB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850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1.17E-07</w:t>
            </w:r>
          </w:p>
        </w:tc>
      </w:tr>
      <w:tr w:rsidR="001F147E" w:rsidRPr="001F147E" w14:paraId="14C39527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5E9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cg23659289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5B6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DC0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43,472,725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EA2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286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998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BCA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DA8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966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1.75E-10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F48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EC5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5.85E-13</w:t>
            </w:r>
          </w:p>
        </w:tc>
      </w:tr>
      <w:tr w:rsidR="001F147E" w:rsidRPr="001F147E" w14:paraId="6E21793B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B5B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cg16281322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D7F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F83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43,510,478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6B5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700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957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DE0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760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0A0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5.55E-08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D6E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61B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6.82E-13</w:t>
            </w:r>
          </w:p>
        </w:tc>
      </w:tr>
      <w:tr w:rsidR="001F147E" w:rsidRPr="001F147E" w14:paraId="7FF3B4B5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CA0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cg25708777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BF6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15A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43,510,841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9BB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82D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F62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2ED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7F5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FDE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4.41E-11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63D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-7.24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9ED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4.61E-13</w:t>
            </w:r>
          </w:p>
        </w:tc>
      </w:tr>
      <w:tr w:rsidR="001F147E" w:rsidRPr="001F147E" w14:paraId="56A22C94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87B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cg21214508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D94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97A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44,248,233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4B6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FD5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F38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C5E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01A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723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3.25E-07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612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DF5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6.80E-09</w:t>
            </w:r>
          </w:p>
        </w:tc>
      </w:tr>
      <w:tr w:rsidR="001F147E" w:rsidRPr="001F147E" w14:paraId="68945504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FC0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cg08670715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D00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099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44,341,754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C12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A4F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BA1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428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E8A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C7B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1.60E-09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221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4E9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8.32E-10</w:t>
            </w:r>
          </w:p>
        </w:tc>
      </w:tr>
      <w:tr w:rsidR="001F147E" w:rsidRPr="001F147E" w14:paraId="401A6866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69F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cg19139618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4D8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A52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46,504,791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03D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2E6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4E0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2A8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724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D85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5.12E-08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9DE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A36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7.08E-07</w:t>
            </w:r>
          </w:p>
        </w:tc>
      </w:tr>
      <w:tr w:rsidR="001F147E" w:rsidRPr="001F147E" w14:paraId="50E6E7D3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F8A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cg01572694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0D1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278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46,657,555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5F6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028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ADC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250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670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E13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7.43E-08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F5F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FAE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5.52E-09</w:t>
            </w:r>
          </w:p>
        </w:tc>
      </w:tr>
      <w:tr w:rsidR="001F147E" w:rsidRPr="001F147E" w14:paraId="2F498549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722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cg14285150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111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C36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46,659,019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04E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FEC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3C3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8E0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753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99B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8.62E-07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DA5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260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5.53E-08</w:t>
            </w:r>
          </w:p>
        </w:tc>
      </w:tr>
      <w:tr w:rsidR="001F147E" w:rsidRPr="001F147E" w14:paraId="0748F3CC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FCB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cg24672833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BEF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C6D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46,659,318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817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92E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F47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752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6A4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DFD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1.22E-05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F25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7B6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9.00E-08</w:t>
            </w:r>
          </w:p>
        </w:tc>
      </w:tr>
      <w:tr w:rsidR="001F147E" w:rsidRPr="001F147E" w14:paraId="108FCA5D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7B8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cg17941109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C5A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5D9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17,407,198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BC4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9F0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AD3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131,891,711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7FA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131,980,313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FD5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F4B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9.07E-08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576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782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2.88E-09</w:t>
            </w:r>
          </w:p>
        </w:tc>
      </w:tr>
      <w:tr w:rsidR="001F147E" w:rsidRPr="001F147E" w14:paraId="3E25CDE8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02D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cg23659289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B12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E92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43,472,725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672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RAD51C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7760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4B6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56,769,934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A59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56,811,703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312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625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6.71E-06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7905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B7B7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5.85E-13</w:t>
            </w:r>
          </w:p>
        </w:tc>
      </w:tr>
      <w:tr w:rsidR="001F147E" w:rsidRPr="001F147E" w14:paraId="6E47D5A0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22C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cg19139618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3DC2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1E2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46,504,791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C6D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RAD51C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E591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E62F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56,769,934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723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56,811,703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6DD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CF96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2.18E-05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7858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-4.96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B36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7.08E-07</w:t>
            </w:r>
          </w:p>
        </w:tc>
      </w:tr>
      <w:tr w:rsidR="001F147E" w:rsidRPr="001F147E" w14:paraId="4063B88D" w14:textId="77777777" w:rsidTr="00C65A2F">
        <w:trPr>
          <w:trHeight w:val="315"/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5F7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cg12350474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903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C58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46,578,476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B353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RAD51C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4FB9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1424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56,769,934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A22A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56,811,703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ED1D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52CB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7.74E-07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06BE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-5.82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8E6C" w14:textId="77777777" w:rsidR="001F147E" w:rsidRPr="001F147E" w:rsidRDefault="001F147E" w:rsidP="0046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5.74E-09</w:t>
            </w:r>
          </w:p>
        </w:tc>
      </w:tr>
      <w:tr w:rsidR="001F147E" w:rsidRPr="001F147E" w14:paraId="7431FC7C" w14:textId="77777777" w:rsidTr="009624F5">
        <w:trPr>
          <w:trHeight w:val="375"/>
          <w:jc w:val="center"/>
        </w:trPr>
        <w:tc>
          <w:tcPr>
            <w:tcW w:w="122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BC1AE" w14:textId="77777777" w:rsidR="001F147E" w:rsidRPr="001F147E" w:rsidRDefault="001F147E" w:rsidP="00462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 xml:space="preserve">a </w:t>
            </w:r>
            <w:r w:rsidRPr="001F1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Gex, gene expression.</w:t>
            </w:r>
          </w:p>
        </w:tc>
      </w:tr>
    </w:tbl>
    <w:p w14:paraId="402FCE2A" w14:textId="2938E4D1" w:rsidR="003124CB" w:rsidRDefault="003124CB" w:rsidP="003124CB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815495" w14:textId="77777777" w:rsidR="001F147E" w:rsidRDefault="001F147E" w:rsidP="003124CB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06AEF042" w14:textId="43B6A915" w:rsidR="001F147E" w:rsidRDefault="001F147E" w:rsidP="003124CB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21943F" w14:textId="1F40F8C6" w:rsidR="003124CB" w:rsidRDefault="003124CB" w:rsidP="003124CB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948D23" w14:textId="4FF73CF3" w:rsidR="003124CB" w:rsidRDefault="003124CB" w:rsidP="003124CB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E9FF37" w14:textId="77777777" w:rsidR="00CE0F9D" w:rsidRDefault="00CE0F9D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08A0D2" w14:textId="77777777" w:rsidR="00CE0F9D" w:rsidRDefault="00CE0F9D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F5A7E9" w14:textId="77777777" w:rsidR="00CE0F9D" w:rsidRDefault="00CE0F9D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4EA53B" w14:textId="77777777" w:rsidR="00CE0F9D" w:rsidRDefault="00CE0F9D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A39B49" w14:textId="77777777" w:rsidR="003F64AD" w:rsidRDefault="003F64AD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3F64AD" w:rsidSect="00CF0BB7">
          <w:pgSz w:w="21600" w:h="25906" w:code="512"/>
          <w:pgMar w:top="1440" w:right="1440" w:bottom="1440" w:left="1440" w:header="720" w:footer="720" w:gutter="0"/>
          <w:cols w:space="720"/>
          <w:docGrid w:linePitch="360"/>
        </w:sectPr>
      </w:pPr>
    </w:p>
    <w:p w14:paraId="1401742E" w14:textId="77777777" w:rsidR="001F147E" w:rsidRDefault="001F147E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536"/>
        <w:tblW w:w="8550" w:type="dxa"/>
        <w:tblLook w:val="04A0" w:firstRow="1" w:lastRow="0" w:firstColumn="1" w:lastColumn="0" w:noHBand="0" w:noVBand="1"/>
      </w:tblPr>
      <w:tblGrid>
        <w:gridCol w:w="1403"/>
        <w:gridCol w:w="576"/>
        <w:gridCol w:w="1416"/>
        <w:gridCol w:w="1536"/>
        <w:gridCol w:w="1549"/>
        <w:gridCol w:w="900"/>
        <w:gridCol w:w="1170"/>
      </w:tblGrid>
      <w:tr w:rsidR="001F147E" w:rsidRPr="00CF0BB7" w14:paraId="0B07D358" w14:textId="77777777" w:rsidTr="001F147E">
        <w:trPr>
          <w:trHeight w:val="585"/>
        </w:trPr>
        <w:tc>
          <w:tcPr>
            <w:tcW w:w="8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73637" w14:textId="4FF3A96E" w:rsidR="001F147E" w:rsidRPr="00CF0BB7" w:rsidRDefault="001F147E" w:rsidP="001F1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C2E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Supplementary </w:t>
            </w:r>
            <w:r w:rsidRPr="00FC2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6</w:t>
            </w:r>
            <w:r w:rsidRPr="00CF0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. Correlations between methylation levels at 26 CpGs and expression levels of 12 genes, data from the </w:t>
            </w:r>
            <w:r w:rsidR="00126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FHS</w:t>
            </w:r>
          </w:p>
        </w:tc>
      </w:tr>
      <w:tr w:rsidR="001F147E" w:rsidRPr="00CF0BB7" w14:paraId="4D58A6C3" w14:textId="77777777" w:rsidTr="001F147E">
        <w:trPr>
          <w:trHeight w:val="300"/>
        </w:trPr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39815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CpG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E318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Chr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FB27B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Position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F04BB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Classification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550E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Closest gene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E6985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Rho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2C97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 value</w:t>
            </w:r>
          </w:p>
        </w:tc>
      </w:tr>
      <w:tr w:rsidR="001F147E" w:rsidRPr="00CF0BB7" w14:paraId="19C3AEEA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6553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cg25137403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FCD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90B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177,022,172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7B92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Downstream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67A1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724B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62D0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</w:tr>
      <w:tr w:rsidR="001F147E" w:rsidRPr="00CF0BB7" w14:paraId="3DD27AEE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0953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cg14454907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5F1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AA97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177,022,285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1F2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Downstream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BD4A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A5B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2231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</w:tr>
      <w:tr w:rsidR="001F147E" w:rsidRPr="00CF0BB7" w14:paraId="245EC9A7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E117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cg22211092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070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3895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156,361,584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B04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Downstream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63B3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SSR3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88D1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9C02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9.43E-04</w:t>
            </w:r>
          </w:p>
        </w:tc>
      </w:tr>
      <w:tr w:rsidR="001F147E" w:rsidRPr="00CF0BB7" w14:paraId="3F97777E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C5BC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cg03634833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B4BC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584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965,534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712B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4760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ADAP1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160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D09A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2.99E-03</w:t>
            </w:r>
          </w:p>
        </w:tc>
      </w:tr>
      <w:tr w:rsidR="001F147E" w:rsidRPr="00CF0BB7" w14:paraId="55246105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E48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cg14653977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F5E0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677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136,038,692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33C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1005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GBGT1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73C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323F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</w:tr>
      <w:tr w:rsidR="001F147E" w:rsidRPr="00CF0BB7" w14:paraId="607BA560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D741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cg21160290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BBAC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6E0F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136,149,941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EE3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B497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ABO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C632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2EA1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6.71E-03</w:t>
            </w:r>
          </w:p>
        </w:tc>
      </w:tr>
      <w:tr w:rsidR="001F147E" w:rsidRPr="00CF0BB7" w14:paraId="16E3CA39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4F19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cg22535403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2D94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42C8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136,150,032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F675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AD7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ABO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623C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4D8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0.02</w:t>
            </w:r>
          </w:p>
        </w:tc>
      </w:tr>
      <w:tr w:rsidR="001F147E" w:rsidRPr="00CF0BB7" w14:paraId="07B5535C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BD8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cg24267699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CA0C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29EA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136,151,359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415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TSS1500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A695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ABO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A1BB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69A8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8.07E-04</w:t>
            </w:r>
          </w:p>
        </w:tc>
      </w:tr>
      <w:tr w:rsidR="001F147E" w:rsidRPr="00CF0BB7" w14:paraId="22E2ECF9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B7A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cg10900703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5E1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3D98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21,824,407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D49F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C0E4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MLLT10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983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127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2.79E-11</w:t>
            </w:r>
          </w:p>
        </w:tc>
      </w:tr>
      <w:tr w:rsidR="001F147E" w:rsidRPr="00CF0BB7" w14:paraId="5A6E7683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E2B2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cg04231319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C97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9FF2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21,824,447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D12C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38B0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MLLT10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7827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3D31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1.36E-05</w:t>
            </w:r>
          </w:p>
        </w:tc>
      </w:tr>
      <w:tr w:rsidR="001F147E" w:rsidRPr="00CF0BB7" w14:paraId="7AFDBF47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6737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cg23659289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8AD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161F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43,472,725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9010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3'UTR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5F6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ARHGAP27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9EA1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4068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9.89E-13</w:t>
            </w:r>
          </w:p>
        </w:tc>
      </w:tr>
      <w:tr w:rsidR="001F147E" w:rsidRPr="00CF0BB7" w14:paraId="4A5DFE3A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FD67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cg07067577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46F0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3C07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43,506,829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C664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3'UTR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A8B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ARHGAP27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66A0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EDA8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1.20E-03</w:t>
            </w:r>
          </w:p>
        </w:tc>
      </w:tr>
      <w:tr w:rsidR="001F147E" w:rsidRPr="00CF0BB7" w14:paraId="7F59C3D0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D9C1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cg16281322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7D0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67EA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43,510,478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502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TSS200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C15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ARHGAP27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B990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A16F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1.14E-09</w:t>
            </w:r>
          </w:p>
        </w:tc>
      </w:tr>
      <w:tr w:rsidR="001F147E" w:rsidRPr="00CF0BB7" w14:paraId="7810D73A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EE03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cg25708777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C5C7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3138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43,510,841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079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TSS1500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E1F3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ARHGAP27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2D0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21DC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4.11E-08</w:t>
            </w:r>
          </w:p>
        </w:tc>
      </w:tr>
      <w:tr w:rsidR="001F147E" w:rsidRPr="00CF0BB7" w14:paraId="59F2845E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B1E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cg26471390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98B3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E431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43,511,301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0B7C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Downstream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6C29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ARHGAP27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521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E79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1.38E-03</w:t>
            </w:r>
          </w:p>
        </w:tc>
      </w:tr>
      <w:tr w:rsidR="001F147E" w:rsidRPr="00CF0BB7" w14:paraId="31EE4FDD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0089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cg18878992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6150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EFD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43,974,344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B4CB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5'UTR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C2D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6595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D6C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2.64E-03</w:t>
            </w:r>
          </w:p>
        </w:tc>
      </w:tr>
      <w:tr w:rsidR="001F147E" w:rsidRPr="00CF0BB7" w14:paraId="725163F2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9F83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cg03836283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3057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6BF2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44,058,856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03CC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7DA1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5F22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666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</w:tr>
      <w:tr w:rsidR="001F147E" w:rsidRPr="00CF0BB7" w14:paraId="30344834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40E3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cg00480298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159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F703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44,068,857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F2C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Exonic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8298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F3DC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157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3.98E-03</w:t>
            </w:r>
          </w:p>
        </w:tc>
      </w:tr>
      <w:tr w:rsidR="001F147E" w:rsidRPr="00CF0BB7" w14:paraId="68A80EF8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C1CA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cg07368061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467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F6AA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44,090,862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95A7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DC7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MAPT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A9C9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5FF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2.02E-03</w:t>
            </w:r>
          </w:p>
        </w:tc>
      </w:tr>
      <w:tr w:rsidR="001F147E" w:rsidRPr="00CF0BB7" w14:paraId="6EFF2668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3F8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cg19139618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B694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01A3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46,504,791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BB0F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F70F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SKAP1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AE4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8E1F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2.98E-15</w:t>
            </w:r>
          </w:p>
        </w:tc>
      </w:tr>
      <w:tr w:rsidR="001F147E" w:rsidRPr="00CF0BB7" w14:paraId="6937153A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5A3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cg02957270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DD1C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33D1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46,508,097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BF0D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TSS1500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45AB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SKAP1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72D6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3AA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0.01</w:t>
            </w:r>
          </w:p>
        </w:tc>
      </w:tr>
      <w:tr w:rsidR="001F147E" w:rsidRPr="00CF0BB7" w14:paraId="176CDD3F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411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cg01572694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D6B8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1ADF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46,657,555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D408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389C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C54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A38B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7.49E-03</w:t>
            </w:r>
          </w:p>
        </w:tc>
      </w:tr>
      <w:tr w:rsidR="001F147E" w:rsidRPr="00CF0BB7" w14:paraId="68BC9D58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73E2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cg14285150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6F34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1063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46,659,019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480F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33BA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3CF7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93C4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8.44E-05</w:t>
            </w:r>
          </w:p>
        </w:tc>
      </w:tr>
      <w:tr w:rsidR="001F147E" w:rsidRPr="00CF0BB7" w14:paraId="7F77629E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1C53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cg24672833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7072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AC84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46,659,318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1B65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CA8F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93C2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6213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5.51E-03</w:t>
            </w:r>
          </w:p>
        </w:tc>
      </w:tr>
      <w:tr w:rsidR="001F147E" w:rsidRPr="00CF0BB7" w14:paraId="344C4565" w14:textId="77777777" w:rsidTr="009624F5">
        <w:trPr>
          <w:trHeight w:val="300"/>
        </w:trPr>
        <w:tc>
          <w:tcPr>
            <w:tcW w:w="14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40EF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cg22311200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DC47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6642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46,695,514</w:t>
            </w: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E357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Downstream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7A10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HOXB8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A283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483F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2.59E-03</w:t>
            </w:r>
          </w:p>
        </w:tc>
      </w:tr>
      <w:tr w:rsidR="001F147E" w:rsidRPr="00CF0BB7" w14:paraId="2EAB9F16" w14:textId="77777777" w:rsidTr="001F147E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F097B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cg17941109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BB30F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13E90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17,407,198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9D463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Intronic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584AE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ABHD8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FA8DB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DA265" w14:textId="77777777" w:rsidR="001F147E" w:rsidRPr="00CF0BB7" w:rsidRDefault="001F147E" w:rsidP="001F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0.03</w:t>
            </w:r>
          </w:p>
        </w:tc>
      </w:tr>
    </w:tbl>
    <w:p w14:paraId="2C092071" w14:textId="77777777" w:rsidR="001F147E" w:rsidRDefault="001F147E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EE6D5F" w14:textId="77777777" w:rsidR="001F147E" w:rsidRDefault="001F147E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3C627B8" w14:textId="77777777" w:rsidR="001F147E" w:rsidRDefault="001F147E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B08A21" w14:textId="77777777" w:rsidR="001F147E" w:rsidRDefault="001F147E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D6A01D" w14:textId="77777777" w:rsidR="001F147E" w:rsidRDefault="001F147E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4AB6FD" w14:textId="77777777" w:rsidR="001F147E" w:rsidRDefault="001F147E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3FA127" w14:textId="77777777" w:rsidR="001F147E" w:rsidRDefault="001F147E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611537" w14:textId="535AECEA" w:rsidR="003F64AD" w:rsidRDefault="007B0F39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F3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6DA8AFE7" wp14:editId="2AEFE6A1">
            <wp:simplePos x="0" y="0"/>
            <wp:positionH relativeFrom="margin">
              <wp:align>center</wp:align>
            </wp:positionH>
            <wp:positionV relativeFrom="paragraph">
              <wp:posOffset>1772727</wp:posOffset>
            </wp:positionV>
            <wp:extent cx="6503670" cy="4878070"/>
            <wp:effectExtent l="0" t="0" r="0" b="0"/>
            <wp:wrapSquare wrapText="bothSides"/>
            <wp:docPr id="5" name="Picture 4" descr="A picture containing sky&#10;&#10;Description generated with very high confidence">
              <a:extLst xmlns:a="http://schemas.openxmlformats.org/drawingml/2006/main">
                <a:ext uri="{FF2B5EF4-FFF2-40B4-BE49-F238E27FC236}">
                  <a16:creationId xmlns:a16="http://schemas.microsoft.com/office/drawing/2014/main" id="{993B3779-7940-4AC3-9950-F9FEE278A4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sky&#10;&#10;Description generated with very high confidence">
                      <a:extLst>
                        <a:ext uri="{FF2B5EF4-FFF2-40B4-BE49-F238E27FC236}">
                          <a16:creationId xmlns:a16="http://schemas.microsoft.com/office/drawing/2014/main" id="{993B3779-7940-4AC3-9950-F9FEE278A4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670" cy="487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479">
        <w:rPr>
          <w:rFonts w:ascii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0A3C1" wp14:editId="16D83D64">
                <wp:simplePos x="0" y="0"/>
                <wp:positionH relativeFrom="column">
                  <wp:posOffset>-510181</wp:posOffset>
                </wp:positionH>
                <wp:positionV relativeFrom="paragraph">
                  <wp:posOffset>1228728</wp:posOffset>
                </wp:positionV>
                <wp:extent cx="6965094" cy="519655"/>
                <wp:effectExtent l="0" t="0" r="0" b="0"/>
                <wp:wrapSquare wrapText="bothSides"/>
                <wp:docPr id="38" name="TextBox 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094" cy="519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893C26" w14:textId="430991F0" w:rsidR="00320479" w:rsidRPr="003F64AD" w:rsidRDefault="00320479" w:rsidP="003F64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F64AD"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>Supplementary Figure</w:t>
                            </w:r>
                            <w:r w:rsidRPr="003F64AD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3F64AD"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>1</w:t>
                            </w:r>
                            <w:r w:rsidRPr="003F64AD">
                              <w:rPr>
                                <w:color w:val="000000" w:themeColor="text1"/>
                                <w:kern w:val="24"/>
                              </w:rPr>
                              <w:t>. Manhattan plot of association between genetically-predicted methylation at 62,938 CpGs and EOC risk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0A3C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-40.15pt;margin-top:96.75pt;width:548.45pt;height:4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" filled="f" stroked="f">
                <v:textbox>
                  <w:txbxContent>
                    <w:p w14:paraId="4A893C26" w14:textId="430991F0" w:rsidR="00320479" w:rsidRPr="003F64AD" w:rsidRDefault="00320479" w:rsidP="003F64AD">
                      <w:pPr>
                        <w:pStyle w:val="NormalWeb"/>
                        <w:spacing w:before="0" w:beforeAutospacing="0" w:after="0" w:afterAutospacing="0"/>
                      </w:pPr>
                      <w:r w:rsidRPr="003F64AD">
                        <w:rPr>
                          <w:b/>
                          <w:color w:val="000000" w:themeColor="text1"/>
                          <w:kern w:val="24"/>
                        </w:rPr>
                        <w:t>Supplementary Figure</w:t>
                      </w:r>
                      <w:r w:rsidRPr="003F64AD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3F64AD">
                        <w:rPr>
                          <w:b/>
                          <w:color w:val="000000" w:themeColor="text1"/>
                          <w:kern w:val="24"/>
                        </w:rPr>
                        <w:t>1</w:t>
                      </w:r>
                      <w:r w:rsidRPr="003F64AD">
                        <w:rPr>
                          <w:color w:val="000000" w:themeColor="text1"/>
                          <w:kern w:val="24"/>
                        </w:rPr>
                        <w:t xml:space="preserve">. Manhattan plot of association between genetically-predicted methylation at 62,938 </w:t>
                      </w:r>
                      <w:proofErr w:type="spellStart"/>
                      <w:r w:rsidRPr="003F64AD">
                        <w:rPr>
                          <w:color w:val="000000" w:themeColor="text1"/>
                          <w:kern w:val="24"/>
                        </w:rPr>
                        <w:t>CpGs</w:t>
                      </w:r>
                      <w:proofErr w:type="spellEnd"/>
                      <w:r w:rsidRPr="003F64AD">
                        <w:rPr>
                          <w:color w:val="000000" w:themeColor="text1"/>
                          <w:kern w:val="24"/>
                        </w:rPr>
                        <w:t xml:space="preserve"> and EOC risk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64AD">
        <w:rPr>
          <w:rFonts w:ascii="Times New Roman" w:hAnsi="Times New Roman" w:cs="Times New Roman"/>
          <w:b/>
          <w:color w:val="000000"/>
          <w:sz w:val="24"/>
          <w:szCs w:val="24"/>
        </w:rPr>
        <w:t>Supplementary Figure</w:t>
      </w:r>
      <w:r w:rsidR="00710B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1. </w:t>
      </w:r>
      <w:r w:rsidR="00710BE0" w:rsidRPr="00710BE0">
        <w:rPr>
          <w:rFonts w:ascii="Times New Roman" w:hAnsi="Times New Roman" w:cs="Times New Roman"/>
          <w:color w:val="000000"/>
          <w:sz w:val="24"/>
          <w:szCs w:val="24"/>
        </w:rPr>
        <w:t xml:space="preserve">Manhattan plot of associations between genetically predicted methylation levels at 62,938 CpGs and </w:t>
      </w:r>
      <w:r w:rsidR="00710BE0">
        <w:rPr>
          <w:rFonts w:ascii="Times New Roman" w:hAnsi="Times New Roman" w:cs="Times New Roman"/>
          <w:color w:val="000000"/>
          <w:sz w:val="24"/>
          <w:szCs w:val="24"/>
        </w:rPr>
        <w:t>EOC</w:t>
      </w:r>
      <w:r w:rsidR="00710BE0" w:rsidRPr="00710BE0">
        <w:rPr>
          <w:rFonts w:ascii="Times New Roman" w:hAnsi="Times New Roman" w:cs="Times New Roman"/>
          <w:color w:val="000000"/>
          <w:sz w:val="24"/>
          <w:szCs w:val="24"/>
        </w:rPr>
        <w:t xml:space="preserve"> risk. The results are based on </w:t>
      </w:r>
      <w:r w:rsidR="00905FB6" w:rsidRPr="00905FB6">
        <w:rPr>
          <w:rFonts w:ascii="Times New Roman" w:hAnsi="Times New Roman" w:cs="Times New Roman"/>
          <w:color w:val="000000"/>
          <w:sz w:val="24"/>
          <w:szCs w:val="24"/>
        </w:rPr>
        <w:t xml:space="preserve">22,406 EOC cases and 40,941 controls </w:t>
      </w:r>
      <w:r w:rsidR="00710BE0" w:rsidRPr="00710BE0">
        <w:rPr>
          <w:rFonts w:ascii="Times New Roman" w:hAnsi="Times New Roman" w:cs="Times New Roman"/>
          <w:color w:val="000000"/>
          <w:sz w:val="24"/>
          <w:szCs w:val="24"/>
        </w:rPr>
        <w:t xml:space="preserve">from </w:t>
      </w:r>
      <w:r w:rsidR="00905FB6">
        <w:rPr>
          <w:rFonts w:ascii="Times New Roman" w:hAnsi="Times New Roman" w:cs="Times New Roman"/>
          <w:color w:val="000000"/>
          <w:sz w:val="24"/>
          <w:szCs w:val="24"/>
        </w:rPr>
        <w:t>OCAC</w:t>
      </w:r>
      <w:r w:rsidR="00710BE0" w:rsidRPr="00710BE0">
        <w:rPr>
          <w:rFonts w:ascii="Times New Roman" w:hAnsi="Times New Roman" w:cs="Times New Roman"/>
          <w:color w:val="000000"/>
          <w:sz w:val="24"/>
          <w:szCs w:val="24"/>
        </w:rPr>
        <w:t xml:space="preserve">. The blue line represents </w:t>
      </w:r>
      <w:r w:rsidR="00710BE0" w:rsidRPr="00710BE0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="00710BE0" w:rsidRPr="00710BE0">
        <w:rPr>
          <w:rFonts w:ascii="Times New Roman" w:hAnsi="Times New Roman" w:cs="Times New Roman"/>
          <w:color w:val="000000"/>
          <w:sz w:val="24"/>
          <w:szCs w:val="24"/>
        </w:rPr>
        <w:t>=7.94×10</w:t>
      </w:r>
      <w:r w:rsidR="00710BE0" w:rsidRPr="00710BE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-7</w:t>
      </w:r>
      <w:r w:rsidR="00710BE0" w:rsidRPr="007E52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A8E878" w14:textId="7462D7D8" w:rsidR="003F64AD" w:rsidRDefault="003F64AD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01C421" w14:textId="14B96AD4" w:rsidR="003F64AD" w:rsidRDefault="003F64AD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9DAA93" w14:textId="77777777" w:rsidR="003F64AD" w:rsidRDefault="003F64AD" w:rsidP="008B1B0A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B1DB7D" w14:textId="77777777" w:rsidR="00FC2E2B" w:rsidRDefault="00FC2E2B"/>
    <w:sectPr w:rsidR="00FC2E2B" w:rsidSect="003F64A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29"/>
    <w:rsid w:val="000C6B01"/>
    <w:rsid w:val="00106AA6"/>
    <w:rsid w:val="00126B38"/>
    <w:rsid w:val="00166818"/>
    <w:rsid w:val="001B0D53"/>
    <w:rsid w:val="001C4355"/>
    <w:rsid w:val="001D791A"/>
    <w:rsid w:val="001F147E"/>
    <w:rsid w:val="00281A7E"/>
    <w:rsid w:val="002B240E"/>
    <w:rsid w:val="003124CB"/>
    <w:rsid w:val="00320479"/>
    <w:rsid w:val="00325D12"/>
    <w:rsid w:val="003E3929"/>
    <w:rsid w:val="003F64AD"/>
    <w:rsid w:val="00460293"/>
    <w:rsid w:val="00586206"/>
    <w:rsid w:val="00710BE0"/>
    <w:rsid w:val="00755EB2"/>
    <w:rsid w:val="00787354"/>
    <w:rsid w:val="007A030C"/>
    <w:rsid w:val="007B0F39"/>
    <w:rsid w:val="007E5232"/>
    <w:rsid w:val="00820491"/>
    <w:rsid w:val="00823869"/>
    <w:rsid w:val="008B1B0A"/>
    <w:rsid w:val="008B5C1D"/>
    <w:rsid w:val="008C11C8"/>
    <w:rsid w:val="00905FB6"/>
    <w:rsid w:val="009624F5"/>
    <w:rsid w:val="00A3012F"/>
    <w:rsid w:val="00A9034D"/>
    <w:rsid w:val="00BD2107"/>
    <w:rsid w:val="00C65A2F"/>
    <w:rsid w:val="00CE0F9D"/>
    <w:rsid w:val="00CF0BB7"/>
    <w:rsid w:val="00CF7978"/>
    <w:rsid w:val="00EA3D14"/>
    <w:rsid w:val="00F1530B"/>
    <w:rsid w:val="00F34919"/>
    <w:rsid w:val="00FC2E2B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C3265"/>
  <w15:chartTrackingRefBased/>
  <w15:docId w15:val="{25C07EA5-AF14-4137-931D-C3BCE066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B0A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B0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64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F147E"/>
    <w:rPr>
      <w:color w:val="954F72"/>
      <w:u w:val="single"/>
    </w:rPr>
  </w:style>
  <w:style w:type="paragraph" w:customStyle="1" w:styleId="msonormal0">
    <w:name w:val="msonormal"/>
    <w:basedOn w:val="Normal"/>
    <w:rsid w:val="001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ont5">
    <w:name w:val="font5"/>
    <w:basedOn w:val="Normal"/>
    <w:rsid w:val="001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font6">
    <w:name w:val="font6"/>
    <w:basedOn w:val="Normal"/>
    <w:rsid w:val="001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xl63">
    <w:name w:val="xl63"/>
    <w:basedOn w:val="Normal"/>
    <w:rsid w:val="001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64">
    <w:name w:val="xl64"/>
    <w:basedOn w:val="Normal"/>
    <w:rsid w:val="001F14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5">
    <w:name w:val="xl65"/>
    <w:basedOn w:val="Normal"/>
    <w:rsid w:val="001F14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6">
    <w:name w:val="xl66"/>
    <w:basedOn w:val="Normal"/>
    <w:rsid w:val="001F14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7">
    <w:name w:val="xl67"/>
    <w:basedOn w:val="Normal"/>
    <w:rsid w:val="001F14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8">
    <w:name w:val="xl68"/>
    <w:basedOn w:val="Normal"/>
    <w:rsid w:val="001F14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9">
    <w:name w:val="xl69"/>
    <w:basedOn w:val="Normal"/>
    <w:rsid w:val="001F14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0">
    <w:name w:val="xl70"/>
    <w:basedOn w:val="Normal"/>
    <w:rsid w:val="001F14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1">
    <w:name w:val="xl71"/>
    <w:basedOn w:val="Normal"/>
    <w:rsid w:val="001F14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customStyle="1" w:styleId="xl72">
    <w:name w:val="xl72"/>
    <w:basedOn w:val="Normal"/>
    <w:rsid w:val="001F14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3">
    <w:name w:val="xl73"/>
    <w:basedOn w:val="Normal"/>
    <w:rsid w:val="001F14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4">
    <w:name w:val="xl74"/>
    <w:basedOn w:val="Normal"/>
    <w:rsid w:val="001F147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5168</Words>
  <Characters>29463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Yaohua Yang</dc:creator>
  <cp:keywords/>
  <dc:description/>
  <cp:lastModifiedBy>Yang, Yaohua</cp:lastModifiedBy>
  <cp:revision>37</cp:revision>
  <dcterms:created xsi:type="dcterms:W3CDTF">2018-08-27T16:50:00Z</dcterms:created>
  <dcterms:modified xsi:type="dcterms:W3CDTF">2018-10-09T18:03:00Z</dcterms:modified>
</cp:coreProperties>
</file>