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6B4BA" w14:textId="77777777" w:rsidR="00896F60" w:rsidRPr="00833044" w:rsidRDefault="00896F60" w:rsidP="00896F60">
      <w:pPr>
        <w:pStyle w:val="Title"/>
        <w:jc w:val="center"/>
        <w:rPr>
          <w:rFonts w:cstheme="minorHAnsi"/>
          <w:sz w:val="36"/>
          <w:szCs w:val="36"/>
        </w:rPr>
      </w:pPr>
      <w:bookmarkStart w:id="0" w:name="_GoBack"/>
      <w:bookmarkEnd w:id="0"/>
      <w:r w:rsidRPr="00833044">
        <w:rPr>
          <w:rFonts w:asciiTheme="minorHAnsi" w:hAnsiTheme="minorHAnsi" w:cstheme="minorHAnsi"/>
          <w:sz w:val="36"/>
          <w:szCs w:val="36"/>
        </w:rPr>
        <w:t>Exploring Temporality in Socio-Ecological Resilience through Experiences of the 2015/16 El Niño across the Tropics</w:t>
      </w:r>
    </w:p>
    <w:p w14:paraId="7B502772" w14:textId="77777777" w:rsidR="00896F60" w:rsidRDefault="00896F60" w:rsidP="00896F60">
      <w:pPr>
        <w:jc w:val="center"/>
        <w:rPr>
          <w:rFonts w:cstheme="minorHAnsi"/>
          <w:sz w:val="20"/>
          <w:szCs w:val="20"/>
        </w:rPr>
      </w:pPr>
    </w:p>
    <w:p w14:paraId="4D064590" w14:textId="77777777" w:rsidR="00896F60" w:rsidRPr="00116137" w:rsidRDefault="00896F60" w:rsidP="00896F60">
      <w:pPr>
        <w:jc w:val="center"/>
        <w:rPr>
          <w:rStyle w:val="pel"/>
          <w:rFonts w:cstheme="minorHAnsi"/>
          <w:sz w:val="20"/>
          <w:szCs w:val="20"/>
          <w:bdr w:val="none" w:sz="0" w:space="0" w:color="auto" w:frame="1"/>
          <w:vertAlign w:val="superscript"/>
        </w:rPr>
      </w:pPr>
      <w:r w:rsidRPr="00F230D5">
        <w:rPr>
          <w:rFonts w:cstheme="minorHAnsi"/>
          <w:sz w:val="20"/>
          <w:szCs w:val="20"/>
        </w:rPr>
        <w:t xml:space="preserve">Stephen </w:t>
      </w:r>
      <w:r w:rsidRPr="00D064F6">
        <w:rPr>
          <w:rFonts w:cstheme="minorHAnsi"/>
          <w:sz w:val="20"/>
          <w:szCs w:val="20"/>
        </w:rPr>
        <w:t>Whitfield</w:t>
      </w:r>
      <w:r w:rsidRPr="00D064F6">
        <w:rPr>
          <w:rFonts w:cstheme="minorHAnsi"/>
          <w:sz w:val="20"/>
          <w:szCs w:val="20"/>
          <w:vertAlign w:val="superscript"/>
        </w:rPr>
        <w:t>1</w:t>
      </w:r>
      <w:r w:rsidRPr="00237269">
        <w:rPr>
          <w:rFonts w:cstheme="minorHAnsi"/>
          <w:sz w:val="20"/>
          <w:szCs w:val="20"/>
          <w:vertAlign w:val="superscript"/>
        </w:rPr>
        <w:t>*</w:t>
      </w:r>
      <w:r w:rsidRPr="00237269">
        <w:rPr>
          <w:rFonts w:cstheme="minorHAnsi"/>
          <w:sz w:val="20"/>
          <w:szCs w:val="20"/>
        </w:rPr>
        <w:t>, Emilie Beauchamp</w:t>
      </w:r>
      <w:r>
        <w:rPr>
          <w:rFonts w:cstheme="minorHAnsi"/>
          <w:sz w:val="20"/>
          <w:szCs w:val="20"/>
          <w:vertAlign w:val="superscript"/>
        </w:rPr>
        <w:t>2,3</w:t>
      </w:r>
      <w:r w:rsidRPr="00237269">
        <w:rPr>
          <w:rFonts w:cstheme="minorHAnsi"/>
          <w:sz w:val="20"/>
          <w:szCs w:val="20"/>
        </w:rPr>
        <w:t xml:space="preserve">, </w:t>
      </w:r>
      <w:r w:rsidRPr="00237269">
        <w:rPr>
          <w:rStyle w:val="pel"/>
          <w:rFonts w:cstheme="minorHAnsi"/>
          <w:sz w:val="20"/>
          <w:szCs w:val="20"/>
          <w:bdr w:val="none" w:sz="0" w:space="0" w:color="auto" w:frame="1"/>
        </w:rPr>
        <w:t>Doreen</w:t>
      </w:r>
      <w:r w:rsidRPr="00D064F6">
        <w:rPr>
          <w:rStyle w:val="pel"/>
          <w:rFonts w:cstheme="minorHAnsi"/>
          <w:sz w:val="20"/>
          <w:szCs w:val="20"/>
          <w:bdr w:val="none" w:sz="0" w:space="0" w:color="auto" w:frame="1"/>
        </w:rPr>
        <w:t xml:space="preserve"> S. Boyd</w:t>
      </w:r>
      <w:r>
        <w:rPr>
          <w:rStyle w:val="pel"/>
          <w:rFonts w:cstheme="minorHAnsi"/>
          <w:sz w:val="20"/>
          <w:szCs w:val="20"/>
          <w:bdr w:val="none" w:sz="0" w:space="0" w:color="auto" w:frame="1"/>
          <w:vertAlign w:val="superscript"/>
        </w:rPr>
        <w:t>4</w:t>
      </w:r>
      <w:r w:rsidRPr="00A665C7">
        <w:rPr>
          <w:rStyle w:val="pel"/>
          <w:rFonts w:cstheme="minorHAnsi"/>
          <w:sz w:val="20"/>
          <w:szCs w:val="20"/>
          <w:bdr w:val="none" w:sz="0" w:space="0" w:color="auto" w:frame="1"/>
        </w:rPr>
        <w:t>, David Burslem</w:t>
      </w:r>
      <w:r>
        <w:rPr>
          <w:rStyle w:val="pel"/>
          <w:rFonts w:cstheme="minorHAnsi"/>
          <w:sz w:val="20"/>
          <w:szCs w:val="20"/>
          <w:bdr w:val="none" w:sz="0" w:space="0" w:color="auto" w:frame="1"/>
          <w:vertAlign w:val="superscript"/>
        </w:rPr>
        <w:t>5</w:t>
      </w:r>
      <w:r w:rsidRPr="00A665C7">
        <w:rPr>
          <w:rStyle w:val="pel"/>
          <w:rFonts w:cstheme="minorHAnsi"/>
          <w:sz w:val="20"/>
          <w:szCs w:val="20"/>
          <w:bdr w:val="none" w:sz="0" w:space="0" w:color="auto" w:frame="1"/>
        </w:rPr>
        <w:t xml:space="preserve">, </w:t>
      </w:r>
      <w:r w:rsidRPr="00A665C7">
        <w:rPr>
          <w:rFonts w:cstheme="minorHAnsi"/>
          <w:sz w:val="20"/>
          <w:szCs w:val="20"/>
        </w:rPr>
        <w:t>Anja Byg</w:t>
      </w:r>
      <w:r>
        <w:rPr>
          <w:rFonts w:cstheme="minorHAnsi"/>
          <w:sz w:val="20"/>
          <w:szCs w:val="20"/>
          <w:vertAlign w:val="superscript"/>
        </w:rPr>
        <w:t>6</w:t>
      </w:r>
      <w:r w:rsidRPr="00A665C7">
        <w:rPr>
          <w:rFonts w:cstheme="minorHAnsi"/>
          <w:sz w:val="20"/>
          <w:szCs w:val="20"/>
        </w:rPr>
        <w:t>, Francis Colledge</w:t>
      </w:r>
      <w:r>
        <w:rPr>
          <w:rFonts w:cstheme="minorHAnsi"/>
          <w:sz w:val="20"/>
          <w:szCs w:val="20"/>
          <w:vertAlign w:val="superscript"/>
        </w:rPr>
        <w:t>7</w:t>
      </w:r>
      <w:r w:rsidRPr="00A665C7">
        <w:rPr>
          <w:rFonts w:cstheme="minorHAnsi"/>
          <w:sz w:val="20"/>
          <w:szCs w:val="20"/>
        </w:rPr>
        <w:t xml:space="preserve">, </w:t>
      </w:r>
      <w:r w:rsidRPr="00A665C7">
        <w:rPr>
          <w:rStyle w:val="pel"/>
          <w:rFonts w:cstheme="minorHAnsi"/>
          <w:sz w:val="20"/>
          <w:szCs w:val="20"/>
          <w:bdr w:val="none" w:sz="0" w:space="0" w:color="auto" w:frame="1"/>
        </w:rPr>
        <w:t>Mark Cutler</w:t>
      </w:r>
      <w:r>
        <w:rPr>
          <w:rStyle w:val="pel"/>
          <w:rFonts w:cstheme="minorHAnsi"/>
          <w:sz w:val="20"/>
          <w:szCs w:val="20"/>
          <w:bdr w:val="none" w:sz="0" w:space="0" w:color="auto" w:frame="1"/>
          <w:vertAlign w:val="superscript"/>
        </w:rPr>
        <w:t>8</w:t>
      </w:r>
      <w:r w:rsidRPr="00A665C7">
        <w:rPr>
          <w:rStyle w:val="pel"/>
          <w:rFonts w:cstheme="minorHAnsi"/>
          <w:sz w:val="20"/>
          <w:szCs w:val="20"/>
          <w:bdr w:val="none" w:sz="0" w:space="0" w:color="auto" w:frame="1"/>
        </w:rPr>
        <w:t>, Mengitsu Didena</w:t>
      </w:r>
      <w:r>
        <w:rPr>
          <w:rStyle w:val="pel"/>
          <w:rFonts w:cstheme="minorHAnsi"/>
          <w:sz w:val="20"/>
          <w:szCs w:val="20"/>
          <w:bdr w:val="none" w:sz="0" w:space="0" w:color="auto" w:frame="1"/>
          <w:vertAlign w:val="superscript"/>
        </w:rPr>
        <w:t>9</w:t>
      </w:r>
      <w:r w:rsidRPr="00A665C7">
        <w:rPr>
          <w:rStyle w:val="pel"/>
          <w:rFonts w:cstheme="minorHAnsi"/>
          <w:sz w:val="20"/>
          <w:szCs w:val="20"/>
          <w:bdr w:val="none" w:sz="0" w:space="0" w:color="auto" w:frame="1"/>
        </w:rPr>
        <w:t>, Andrew Dougill</w:t>
      </w:r>
      <w:r w:rsidRPr="00A665C7">
        <w:rPr>
          <w:rStyle w:val="pel"/>
          <w:rFonts w:cstheme="minorHAnsi"/>
          <w:sz w:val="20"/>
          <w:szCs w:val="20"/>
          <w:bdr w:val="none" w:sz="0" w:space="0" w:color="auto" w:frame="1"/>
          <w:vertAlign w:val="superscript"/>
        </w:rPr>
        <w:t>1</w:t>
      </w:r>
      <w:r w:rsidRPr="00A665C7">
        <w:rPr>
          <w:rStyle w:val="pel"/>
          <w:rFonts w:cstheme="minorHAnsi"/>
          <w:sz w:val="20"/>
          <w:szCs w:val="20"/>
          <w:bdr w:val="none" w:sz="0" w:space="0" w:color="auto" w:frame="1"/>
        </w:rPr>
        <w:t>, Giles Foody</w:t>
      </w:r>
      <w:r>
        <w:rPr>
          <w:rStyle w:val="pel"/>
          <w:rFonts w:cstheme="minorHAnsi"/>
          <w:sz w:val="20"/>
          <w:szCs w:val="20"/>
          <w:bdr w:val="none" w:sz="0" w:space="0" w:color="auto" w:frame="1"/>
          <w:vertAlign w:val="superscript"/>
        </w:rPr>
        <w:t>4</w:t>
      </w:r>
      <w:r w:rsidRPr="00A665C7">
        <w:rPr>
          <w:rStyle w:val="pel"/>
          <w:rFonts w:cstheme="minorHAnsi"/>
          <w:sz w:val="20"/>
          <w:szCs w:val="20"/>
          <w:bdr w:val="none" w:sz="0" w:space="0" w:color="auto" w:frame="1"/>
        </w:rPr>
        <w:t>, Jasmin A. Godbold</w:t>
      </w:r>
      <w:r>
        <w:rPr>
          <w:rStyle w:val="pel"/>
          <w:rFonts w:cstheme="minorHAnsi"/>
          <w:sz w:val="20"/>
          <w:szCs w:val="20"/>
          <w:bdr w:val="none" w:sz="0" w:space="0" w:color="auto" w:frame="1"/>
          <w:vertAlign w:val="superscript"/>
        </w:rPr>
        <w:t>10,11</w:t>
      </w:r>
      <w:r w:rsidRPr="00A665C7">
        <w:rPr>
          <w:rStyle w:val="pel"/>
          <w:rFonts w:cstheme="minorHAnsi"/>
          <w:sz w:val="20"/>
          <w:szCs w:val="20"/>
          <w:bdr w:val="none" w:sz="0" w:space="0" w:color="auto" w:frame="1"/>
        </w:rPr>
        <w:t xml:space="preserve">, </w:t>
      </w:r>
      <w:r w:rsidRPr="00A665C7">
        <w:rPr>
          <w:rFonts w:cs="Segoe UI"/>
          <w:sz w:val="20"/>
          <w:szCs w:val="20"/>
          <w:shd w:val="clear" w:color="auto" w:fill="FFFFFF"/>
        </w:rPr>
        <w:t>Mirjam Hazenbosch</w:t>
      </w:r>
      <w:r>
        <w:rPr>
          <w:rFonts w:cs="Segoe UI"/>
          <w:sz w:val="20"/>
          <w:szCs w:val="20"/>
          <w:shd w:val="clear" w:color="auto" w:fill="FFFFFF"/>
          <w:vertAlign w:val="superscript"/>
        </w:rPr>
        <w:t>3</w:t>
      </w:r>
      <w:r w:rsidRPr="00A665C7">
        <w:rPr>
          <w:rFonts w:cs="Segoe UI"/>
          <w:sz w:val="20"/>
          <w:szCs w:val="20"/>
          <w:shd w:val="clear" w:color="auto" w:fill="FFFFFF"/>
        </w:rPr>
        <w:t xml:space="preserve">, </w:t>
      </w:r>
      <w:r w:rsidRPr="00A665C7">
        <w:rPr>
          <w:rFonts w:cstheme="minorHAnsi"/>
          <w:sz w:val="20"/>
          <w:szCs w:val="20"/>
        </w:rPr>
        <w:t>Mark Hirons</w:t>
      </w:r>
      <w:r>
        <w:rPr>
          <w:rFonts w:cstheme="minorHAnsi"/>
          <w:sz w:val="20"/>
          <w:szCs w:val="20"/>
          <w:vertAlign w:val="superscript"/>
        </w:rPr>
        <w:t>12</w:t>
      </w:r>
      <w:r w:rsidRPr="00A665C7">
        <w:rPr>
          <w:rFonts w:cstheme="minorHAnsi"/>
          <w:sz w:val="20"/>
          <w:szCs w:val="20"/>
        </w:rPr>
        <w:t>,</w:t>
      </w:r>
      <w:r w:rsidRPr="00A665C7">
        <w:rPr>
          <w:rStyle w:val="pel"/>
          <w:rFonts w:cstheme="minorHAnsi"/>
          <w:sz w:val="20"/>
          <w:szCs w:val="20"/>
          <w:bdr w:val="none" w:sz="0" w:space="0" w:color="auto" w:frame="1"/>
        </w:rPr>
        <w:t xml:space="preserve"> </w:t>
      </w:r>
      <w:r>
        <w:rPr>
          <w:rStyle w:val="pel"/>
          <w:rFonts w:cstheme="minorHAnsi"/>
          <w:sz w:val="20"/>
          <w:szCs w:val="20"/>
          <w:bdr w:val="none" w:sz="0" w:space="0" w:color="auto" w:frame="1"/>
        </w:rPr>
        <w:t>Chinwe Ifejika Speranza</w:t>
      </w:r>
      <w:r>
        <w:rPr>
          <w:rStyle w:val="pel"/>
          <w:rFonts w:cstheme="minorHAnsi"/>
          <w:sz w:val="20"/>
          <w:szCs w:val="20"/>
          <w:bdr w:val="none" w:sz="0" w:space="0" w:color="auto" w:frame="1"/>
          <w:vertAlign w:val="superscript"/>
        </w:rPr>
        <w:t>20</w:t>
      </w:r>
      <w:r>
        <w:rPr>
          <w:rStyle w:val="pel"/>
          <w:rFonts w:cstheme="minorHAnsi"/>
          <w:sz w:val="20"/>
          <w:szCs w:val="20"/>
          <w:bdr w:val="none" w:sz="0" w:space="0" w:color="auto" w:frame="1"/>
        </w:rPr>
        <w:t xml:space="preserve">, </w:t>
      </w:r>
      <w:r w:rsidRPr="00A665C7">
        <w:rPr>
          <w:rStyle w:val="pel"/>
          <w:rFonts w:cstheme="minorHAnsi"/>
          <w:sz w:val="20"/>
          <w:szCs w:val="20"/>
          <w:bdr w:val="none" w:sz="0" w:space="0" w:color="auto" w:frame="1"/>
        </w:rPr>
        <w:t>Eleanor Jew</w:t>
      </w:r>
      <w:r w:rsidRPr="00A665C7">
        <w:rPr>
          <w:rStyle w:val="pel"/>
          <w:rFonts w:cstheme="minorHAnsi"/>
          <w:sz w:val="20"/>
          <w:szCs w:val="20"/>
          <w:bdr w:val="none" w:sz="0" w:space="0" w:color="auto" w:frame="1"/>
          <w:vertAlign w:val="superscript"/>
        </w:rPr>
        <w:t>1</w:t>
      </w:r>
      <w:r w:rsidRPr="00A665C7">
        <w:rPr>
          <w:rStyle w:val="pel"/>
          <w:rFonts w:cstheme="minorHAnsi"/>
          <w:sz w:val="20"/>
          <w:szCs w:val="20"/>
          <w:bdr w:val="none" w:sz="0" w:space="0" w:color="auto" w:frame="1"/>
        </w:rPr>
        <w:t>, Carmen Lacambra</w:t>
      </w:r>
      <w:r>
        <w:rPr>
          <w:rStyle w:val="pel"/>
          <w:rFonts w:cstheme="minorHAnsi"/>
          <w:sz w:val="20"/>
          <w:szCs w:val="20"/>
          <w:bdr w:val="none" w:sz="0" w:space="0" w:color="auto" w:frame="1"/>
          <w:vertAlign w:val="superscript"/>
        </w:rPr>
        <w:t>13,18</w:t>
      </w:r>
      <w:r w:rsidRPr="00A665C7">
        <w:rPr>
          <w:rStyle w:val="pel"/>
          <w:rFonts w:cstheme="minorHAnsi"/>
          <w:sz w:val="20"/>
          <w:szCs w:val="20"/>
          <w:bdr w:val="none" w:sz="0" w:space="0" w:color="auto" w:frame="1"/>
        </w:rPr>
        <w:t xml:space="preserve">, </w:t>
      </w:r>
      <w:r>
        <w:rPr>
          <w:rStyle w:val="pel"/>
          <w:rFonts w:cstheme="minorHAnsi"/>
          <w:sz w:val="20"/>
          <w:szCs w:val="20"/>
          <w:bdr w:val="none" w:sz="0" w:space="0" w:color="auto" w:frame="1"/>
        </w:rPr>
        <w:t>David Mkwambisi</w:t>
      </w:r>
      <w:r>
        <w:rPr>
          <w:rStyle w:val="pel"/>
          <w:rFonts w:cstheme="minorHAnsi"/>
          <w:sz w:val="20"/>
          <w:szCs w:val="20"/>
          <w:bdr w:val="none" w:sz="0" w:space="0" w:color="auto" w:frame="1"/>
          <w:vertAlign w:val="superscript"/>
        </w:rPr>
        <w:t>19</w:t>
      </w:r>
      <w:r>
        <w:rPr>
          <w:rStyle w:val="pel"/>
          <w:rFonts w:cstheme="minorHAnsi"/>
          <w:sz w:val="20"/>
          <w:szCs w:val="20"/>
          <w:bdr w:val="none" w:sz="0" w:space="0" w:color="auto" w:frame="1"/>
        </w:rPr>
        <w:t xml:space="preserve">, </w:t>
      </w:r>
      <w:r w:rsidRPr="00A665C7">
        <w:rPr>
          <w:rStyle w:val="pel"/>
          <w:rFonts w:cstheme="minorHAnsi"/>
          <w:sz w:val="20"/>
          <w:szCs w:val="20"/>
          <w:bdr w:val="none" w:sz="0" w:space="0" w:color="auto" w:frame="1"/>
        </w:rPr>
        <w:t>Awdenegest Moges</w:t>
      </w:r>
      <w:r>
        <w:rPr>
          <w:rStyle w:val="pel"/>
          <w:rFonts w:cstheme="minorHAnsi"/>
          <w:sz w:val="20"/>
          <w:szCs w:val="20"/>
          <w:bdr w:val="none" w:sz="0" w:space="0" w:color="auto" w:frame="1"/>
          <w:vertAlign w:val="superscript"/>
        </w:rPr>
        <w:t>9</w:t>
      </w:r>
      <w:r w:rsidRPr="00A665C7">
        <w:rPr>
          <w:rStyle w:val="pel"/>
          <w:rFonts w:cstheme="minorHAnsi"/>
          <w:sz w:val="20"/>
          <w:szCs w:val="20"/>
          <w:bdr w:val="none" w:sz="0" w:space="0" w:color="auto" w:frame="1"/>
        </w:rPr>
        <w:t>, Alexandra</w:t>
      </w:r>
      <w:r w:rsidRPr="00F230D5">
        <w:rPr>
          <w:rStyle w:val="pel"/>
          <w:rFonts w:cstheme="minorHAnsi"/>
          <w:sz w:val="20"/>
          <w:szCs w:val="20"/>
          <w:bdr w:val="none" w:sz="0" w:space="0" w:color="auto" w:frame="1"/>
        </w:rPr>
        <w:t xml:space="preserve"> Morel</w:t>
      </w:r>
      <w:r>
        <w:rPr>
          <w:rStyle w:val="pel"/>
          <w:rFonts w:cstheme="minorHAnsi"/>
          <w:sz w:val="20"/>
          <w:szCs w:val="20"/>
          <w:bdr w:val="none" w:sz="0" w:space="0" w:color="auto" w:frame="1"/>
          <w:vertAlign w:val="superscript"/>
        </w:rPr>
        <w:t>12,14</w:t>
      </w:r>
      <w:r w:rsidRPr="00237269">
        <w:rPr>
          <w:rStyle w:val="pel"/>
          <w:rFonts w:cstheme="minorHAnsi"/>
          <w:sz w:val="20"/>
          <w:szCs w:val="20"/>
          <w:bdr w:val="none" w:sz="0" w:space="0" w:color="auto" w:frame="1"/>
        </w:rPr>
        <w:t>, Rebecca Morris</w:t>
      </w:r>
      <w:r w:rsidRPr="00116137">
        <w:rPr>
          <w:rStyle w:val="pel"/>
          <w:rFonts w:cstheme="minorHAnsi"/>
          <w:sz w:val="20"/>
          <w:szCs w:val="20"/>
          <w:bdr w:val="none" w:sz="0" w:space="0" w:color="auto" w:frame="1"/>
          <w:vertAlign w:val="superscript"/>
        </w:rPr>
        <w:t>3,</w:t>
      </w:r>
      <w:r>
        <w:rPr>
          <w:rStyle w:val="pel"/>
          <w:rFonts w:cstheme="minorHAnsi"/>
          <w:sz w:val="20"/>
          <w:szCs w:val="20"/>
          <w:bdr w:val="none" w:sz="0" w:space="0" w:color="auto" w:frame="1"/>
          <w:vertAlign w:val="superscript"/>
        </w:rPr>
        <w:t>15</w:t>
      </w:r>
      <w:r w:rsidRPr="00237269">
        <w:rPr>
          <w:rStyle w:val="pel"/>
          <w:rFonts w:cstheme="minorHAnsi"/>
          <w:sz w:val="20"/>
          <w:szCs w:val="20"/>
          <w:bdr w:val="none" w:sz="0" w:space="0" w:color="auto" w:frame="1"/>
        </w:rPr>
        <w:t>,</w:t>
      </w:r>
      <w:r w:rsidRPr="00F230D5">
        <w:rPr>
          <w:rStyle w:val="pel"/>
          <w:rFonts w:cstheme="minorHAnsi"/>
          <w:sz w:val="20"/>
          <w:szCs w:val="20"/>
          <w:bdr w:val="none" w:sz="0" w:space="0" w:color="auto" w:frame="1"/>
        </w:rPr>
        <w:t xml:space="preserve"> Paula Novo</w:t>
      </w:r>
      <w:r>
        <w:rPr>
          <w:rStyle w:val="pel"/>
          <w:rFonts w:cstheme="minorHAnsi"/>
          <w:sz w:val="20"/>
          <w:szCs w:val="20"/>
          <w:bdr w:val="none" w:sz="0" w:space="0" w:color="auto" w:frame="1"/>
          <w:vertAlign w:val="superscript"/>
        </w:rPr>
        <w:t>16</w:t>
      </w:r>
      <w:r w:rsidRPr="00F230D5">
        <w:rPr>
          <w:rStyle w:val="pel"/>
          <w:rFonts w:cstheme="minorHAnsi"/>
          <w:sz w:val="20"/>
          <w:szCs w:val="20"/>
          <w:bdr w:val="none" w:sz="0" w:space="0" w:color="auto" w:frame="1"/>
        </w:rPr>
        <w:t>,</w:t>
      </w:r>
      <w:r w:rsidRPr="00F230D5">
        <w:rPr>
          <w:rFonts w:cstheme="minorHAnsi"/>
          <w:sz w:val="20"/>
          <w:szCs w:val="20"/>
        </w:rPr>
        <w:t xml:space="preserve"> </w:t>
      </w:r>
      <w:r>
        <w:rPr>
          <w:rFonts w:cstheme="minorHAnsi"/>
          <w:sz w:val="20"/>
          <w:szCs w:val="20"/>
        </w:rPr>
        <w:t>Mario Enrique Rueda He</w:t>
      </w:r>
      <w:r w:rsidRPr="004B6AF1">
        <w:rPr>
          <w:rFonts w:cstheme="minorHAnsi"/>
          <w:sz w:val="20"/>
          <w:szCs w:val="20"/>
        </w:rPr>
        <w:t>rn</w:t>
      </w:r>
      <w:r w:rsidRPr="004B6AF1">
        <w:rPr>
          <w:rFonts w:cs="Arial"/>
          <w:sz w:val="20"/>
          <w:szCs w:val="20"/>
        </w:rPr>
        <w:t>á</w:t>
      </w:r>
      <w:r w:rsidRPr="004B6AF1">
        <w:rPr>
          <w:rFonts w:cstheme="minorHAnsi"/>
          <w:sz w:val="20"/>
          <w:szCs w:val="20"/>
        </w:rPr>
        <w:t>nd</w:t>
      </w:r>
      <w:r>
        <w:rPr>
          <w:rFonts w:cstheme="minorHAnsi"/>
          <w:sz w:val="20"/>
          <w:szCs w:val="20"/>
        </w:rPr>
        <w:t>ez</w:t>
      </w:r>
      <w:r>
        <w:rPr>
          <w:rFonts w:cstheme="minorHAnsi"/>
          <w:sz w:val="20"/>
          <w:szCs w:val="20"/>
          <w:vertAlign w:val="superscript"/>
        </w:rPr>
        <w:t>21</w:t>
      </w:r>
      <w:r>
        <w:rPr>
          <w:rFonts w:cstheme="minorHAnsi"/>
          <w:sz w:val="20"/>
          <w:szCs w:val="20"/>
        </w:rPr>
        <w:t xml:space="preserve">, </w:t>
      </w:r>
      <w:r w:rsidRPr="00F230D5">
        <w:rPr>
          <w:rStyle w:val="pel"/>
          <w:rFonts w:cstheme="minorHAnsi"/>
          <w:sz w:val="20"/>
          <w:szCs w:val="20"/>
          <w:bdr w:val="none" w:sz="0" w:space="0" w:color="auto" w:frame="1"/>
        </w:rPr>
        <w:t xml:space="preserve">Harriet </w:t>
      </w:r>
      <w:r w:rsidRPr="00237269">
        <w:rPr>
          <w:rStyle w:val="pel"/>
          <w:rFonts w:cstheme="minorHAnsi"/>
          <w:sz w:val="20"/>
          <w:szCs w:val="20"/>
          <w:bdr w:val="none" w:sz="0" w:space="0" w:color="auto" w:frame="1"/>
        </w:rPr>
        <w:t>Smith</w:t>
      </w:r>
      <w:r w:rsidRPr="00237269">
        <w:rPr>
          <w:rStyle w:val="pel"/>
          <w:rFonts w:cstheme="minorHAnsi"/>
          <w:sz w:val="20"/>
          <w:szCs w:val="20"/>
          <w:bdr w:val="none" w:sz="0" w:space="0" w:color="auto" w:frame="1"/>
          <w:vertAlign w:val="superscript"/>
        </w:rPr>
        <w:t>1</w:t>
      </w:r>
      <w:r w:rsidRPr="00237269">
        <w:rPr>
          <w:rStyle w:val="pel"/>
          <w:rFonts w:cstheme="minorHAnsi"/>
          <w:sz w:val="20"/>
          <w:szCs w:val="20"/>
          <w:bdr w:val="none" w:sz="0" w:space="0" w:color="auto" w:frame="1"/>
        </w:rPr>
        <w:t>, Martin Solan</w:t>
      </w:r>
      <w:r>
        <w:rPr>
          <w:rStyle w:val="pel"/>
          <w:rFonts w:cstheme="minorHAnsi"/>
          <w:sz w:val="20"/>
          <w:szCs w:val="20"/>
          <w:bdr w:val="none" w:sz="0" w:space="0" w:color="auto" w:frame="1"/>
          <w:vertAlign w:val="superscript"/>
        </w:rPr>
        <w:t>10</w:t>
      </w:r>
      <w:r w:rsidRPr="00237269">
        <w:rPr>
          <w:rStyle w:val="pel"/>
          <w:rFonts w:cstheme="minorHAnsi"/>
          <w:sz w:val="20"/>
          <w:szCs w:val="20"/>
          <w:bdr w:val="none" w:sz="0" w:space="0" w:color="auto" w:frame="1"/>
        </w:rPr>
        <w:t>, Thomas</w:t>
      </w:r>
      <w:r w:rsidRPr="00F230D5">
        <w:rPr>
          <w:rStyle w:val="pel"/>
          <w:rFonts w:cstheme="minorHAnsi"/>
          <w:sz w:val="20"/>
          <w:szCs w:val="20"/>
          <w:bdr w:val="none" w:sz="0" w:space="0" w:color="auto" w:frame="1"/>
        </w:rPr>
        <w:t xml:space="preserve"> Spencer</w:t>
      </w:r>
      <w:r>
        <w:rPr>
          <w:rStyle w:val="pel"/>
          <w:rFonts w:cstheme="minorHAnsi"/>
          <w:sz w:val="20"/>
          <w:szCs w:val="20"/>
          <w:bdr w:val="none" w:sz="0" w:space="0" w:color="auto" w:frame="1"/>
          <w:vertAlign w:val="superscript"/>
        </w:rPr>
        <w:t>13</w:t>
      </w:r>
      <w:r w:rsidRPr="00A54A30">
        <w:rPr>
          <w:rStyle w:val="pel"/>
          <w:rFonts w:cstheme="minorHAnsi"/>
          <w:sz w:val="20"/>
          <w:szCs w:val="20"/>
          <w:bdr w:val="none" w:sz="0" w:space="0" w:color="auto" w:frame="1"/>
        </w:rPr>
        <w:t xml:space="preserve">, </w:t>
      </w:r>
      <w:r>
        <w:rPr>
          <w:rStyle w:val="pel"/>
          <w:rFonts w:cstheme="minorHAnsi"/>
          <w:sz w:val="20"/>
          <w:szCs w:val="20"/>
          <w:bdr w:val="none" w:sz="0" w:space="0" w:color="auto" w:frame="1"/>
        </w:rPr>
        <w:t>Ann Thornton</w:t>
      </w:r>
      <w:r>
        <w:rPr>
          <w:rStyle w:val="pel"/>
          <w:rFonts w:cstheme="minorHAnsi"/>
          <w:sz w:val="20"/>
          <w:szCs w:val="20"/>
          <w:bdr w:val="none" w:sz="0" w:space="0" w:color="auto" w:frame="1"/>
          <w:vertAlign w:val="superscript"/>
        </w:rPr>
        <w:t>10</w:t>
      </w:r>
      <w:r>
        <w:rPr>
          <w:rStyle w:val="pel"/>
          <w:rFonts w:cstheme="minorHAnsi"/>
          <w:sz w:val="20"/>
          <w:szCs w:val="20"/>
          <w:bdr w:val="none" w:sz="0" w:space="0" w:color="auto" w:frame="1"/>
        </w:rPr>
        <w:t xml:space="preserve">, </w:t>
      </w:r>
      <w:r w:rsidRPr="00A54A30">
        <w:rPr>
          <w:rStyle w:val="pel"/>
          <w:rFonts w:cstheme="minorHAnsi"/>
          <w:sz w:val="20"/>
          <w:szCs w:val="20"/>
          <w:bdr w:val="none" w:sz="0" w:space="0" w:color="auto" w:frame="1"/>
        </w:rPr>
        <w:t>Julia Touza</w:t>
      </w:r>
      <w:r>
        <w:rPr>
          <w:rStyle w:val="pel"/>
          <w:rFonts w:cstheme="minorHAnsi"/>
          <w:sz w:val="20"/>
          <w:szCs w:val="20"/>
          <w:bdr w:val="none" w:sz="0" w:space="0" w:color="auto" w:frame="1"/>
          <w:vertAlign w:val="superscript"/>
        </w:rPr>
        <w:t>17</w:t>
      </w:r>
      <w:r w:rsidRPr="00A54A30">
        <w:rPr>
          <w:rStyle w:val="pel"/>
          <w:rFonts w:cstheme="minorHAnsi"/>
          <w:sz w:val="20"/>
          <w:szCs w:val="20"/>
          <w:bdr w:val="none" w:sz="0" w:space="0" w:color="auto" w:frame="1"/>
        </w:rPr>
        <w:t>, Piran C. L. White</w:t>
      </w:r>
      <w:r>
        <w:rPr>
          <w:rStyle w:val="pel"/>
          <w:rFonts w:cstheme="minorHAnsi"/>
          <w:sz w:val="20"/>
          <w:szCs w:val="20"/>
          <w:bdr w:val="none" w:sz="0" w:space="0" w:color="auto" w:frame="1"/>
          <w:vertAlign w:val="superscript"/>
        </w:rPr>
        <w:t>17</w:t>
      </w:r>
    </w:p>
    <w:p w14:paraId="04A7769D" w14:textId="77777777" w:rsidR="00896F60" w:rsidRDefault="00896F60" w:rsidP="00896F60">
      <w:pPr>
        <w:jc w:val="center"/>
        <w:rPr>
          <w:rStyle w:val="pel"/>
          <w:rFonts w:cstheme="minorHAnsi"/>
          <w:sz w:val="20"/>
          <w:szCs w:val="20"/>
          <w:bdr w:val="none" w:sz="0" w:space="0" w:color="auto" w:frame="1"/>
        </w:rPr>
      </w:pPr>
      <w:r>
        <w:rPr>
          <w:rStyle w:val="pel"/>
          <w:rFonts w:cstheme="minorHAnsi"/>
          <w:sz w:val="20"/>
          <w:szCs w:val="20"/>
          <w:bdr w:val="none" w:sz="0" w:space="0" w:color="auto" w:frame="1"/>
        </w:rPr>
        <w:t xml:space="preserve">* corresponding author: </w:t>
      </w:r>
      <w:hyperlink r:id="rId7" w:history="1">
        <w:r w:rsidRPr="00FD7148">
          <w:rPr>
            <w:rStyle w:val="Hyperlink"/>
            <w:rFonts w:cstheme="minorHAnsi"/>
            <w:sz w:val="20"/>
            <w:szCs w:val="20"/>
            <w:bdr w:val="none" w:sz="0" w:space="0" w:color="auto" w:frame="1"/>
          </w:rPr>
          <w:t>s.whitfield@leeds.ac.uk</w:t>
        </w:r>
      </w:hyperlink>
    </w:p>
    <w:p w14:paraId="277E1B96" w14:textId="77777777" w:rsidR="00896F60" w:rsidRPr="001F778A" w:rsidRDefault="00896F60" w:rsidP="00896F60">
      <w:pPr>
        <w:spacing w:after="120"/>
        <w:rPr>
          <w:rStyle w:val="pel"/>
          <w:rFonts w:cstheme="minorHAnsi"/>
          <w:sz w:val="20"/>
          <w:szCs w:val="20"/>
          <w:bdr w:val="none" w:sz="0" w:space="0" w:color="auto" w:frame="1"/>
        </w:rPr>
      </w:pPr>
      <w:r w:rsidRPr="001F778A">
        <w:rPr>
          <w:rStyle w:val="pel"/>
          <w:rFonts w:cstheme="minorHAnsi"/>
          <w:sz w:val="20"/>
          <w:szCs w:val="20"/>
          <w:bdr w:val="none" w:sz="0" w:space="0" w:color="auto" w:frame="1"/>
        </w:rPr>
        <w:t>1. Sustainability Research Institute, University of Leeds, Leeds, LS2 9JT, United Kingdom</w:t>
      </w:r>
    </w:p>
    <w:p w14:paraId="2BF505F6" w14:textId="77777777" w:rsidR="00896F60" w:rsidRPr="001F778A" w:rsidRDefault="00896F60" w:rsidP="00896F60">
      <w:pPr>
        <w:pStyle w:val="CommentText"/>
        <w:spacing w:after="120"/>
      </w:pPr>
      <w:r w:rsidRPr="001F778A">
        <w:rPr>
          <w:rStyle w:val="pel"/>
          <w:rFonts w:cstheme="minorHAnsi"/>
          <w:bdr w:val="none" w:sz="0" w:space="0" w:color="auto" w:frame="1"/>
        </w:rPr>
        <w:t xml:space="preserve">2. </w:t>
      </w:r>
      <w:r w:rsidRPr="001F778A">
        <w:t xml:space="preserve">International Institute for Environment and Development (IIED), London </w:t>
      </w:r>
      <w:r w:rsidRPr="001F778A">
        <w:rPr>
          <w:rFonts w:cs="Arial"/>
          <w:color w:val="222222"/>
          <w:shd w:val="clear" w:color="auto" w:fill="FFFFFF"/>
        </w:rPr>
        <w:t>WC1X 8NH</w:t>
      </w:r>
      <w:r w:rsidRPr="001F778A">
        <w:t xml:space="preserve"> </w:t>
      </w:r>
      <w:r>
        <w:t>, United Kingdom</w:t>
      </w:r>
    </w:p>
    <w:p w14:paraId="71F2783E" w14:textId="77777777" w:rsidR="00896F60" w:rsidRPr="001F778A" w:rsidRDefault="00896F60" w:rsidP="00896F60">
      <w:pPr>
        <w:spacing w:after="120"/>
        <w:rPr>
          <w:rStyle w:val="pel"/>
          <w:rFonts w:cstheme="minorHAnsi"/>
          <w:sz w:val="20"/>
          <w:szCs w:val="20"/>
          <w:bdr w:val="none" w:sz="0" w:space="0" w:color="auto" w:frame="1"/>
        </w:rPr>
      </w:pPr>
      <w:r w:rsidRPr="001F778A">
        <w:rPr>
          <w:sz w:val="20"/>
          <w:szCs w:val="20"/>
        </w:rPr>
        <w:t>3. Department of Zoology, University of Oxford, OX1 3PS, U</w:t>
      </w:r>
      <w:r>
        <w:rPr>
          <w:sz w:val="20"/>
          <w:szCs w:val="20"/>
        </w:rPr>
        <w:t xml:space="preserve">nited </w:t>
      </w:r>
      <w:r w:rsidRPr="001F778A">
        <w:rPr>
          <w:sz w:val="20"/>
          <w:szCs w:val="20"/>
        </w:rPr>
        <w:t>K</w:t>
      </w:r>
      <w:r>
        <w:rPr>
          <w:sz w:val="20"/>
          <w:szCs w:val="20"/>
        </w:rPr>
        <w:t>ingdom</w:t>
      </w:r>
    </w:p>
    <w:p w14:paraId="7DFBE678" w14:textId="77777777" w:rsidR="00896F60" w:rsidRPr="001F778A" w:rsidRDefault="00896F60" w:rsidP="00896F60">
      <w:pPr>
        <w:shd w:val="clear" w:color="auto" w:fill="FFFFFF"/>
        <w:spacing w:after="120" w:line="240" w:lineRule="auto"/>
        <w:rPr>
          <w:rFonts w:eastAsia="Times New Roman" w:cs="Times New Roman"/>
          <w:sz w:val="20"/>
          <w:szCs w:val="20"/>
          <w:lang w:eastAsia="en-GB"/>
        </w:rPr>
      </w:pPr>
      <w:r w:rsidRPr="001F778A">
        <w:rPr>
          <w:rFonts w:eastAsia="Times New Roman" w:cs="Arial"/>
          <w:sz w:val="20"/>
          <w:szCs w:val="20"/>
          <w:lang w:eastAsia="en-GB"/>
        </w:rPr>
        <w:t>4. School of Geography, University of Nottingham, Nottingham, NG7 2RD, U</w:t>
      </w:r>
      <w:r>
        <w:rPr>
          <w:rFonts w:eastAsia="Times New Roman" w:cs="Arial"/>
          <w:sz w:val="20"/>
          <w:szCs w:val="20"/>
          <w:lang w:eastAsia="en-GB"/>
        </w:rPr>
        <w:t xml:space="preserve">nited </w:t>
      </w:r>
      <w:r w:rsidRPr="001F778A">
        <w:rPr>
          <w:rFonts w:eastAsia="Times New Roman" w:cs="Arial"/>
          <w:sz w:val="20"/>
          <w:szCs w:val="20"/>
          <w:lang w:eastAsia="en-GB"/>
        </w:rPr>
        <w:t>K</w:t>
      </w:r>
      <w:r>
        <w:rPr>
          <w:rFonts w:eastAsia="Times New Roman" w:cs="Arial"/>
          <w:sz w:val="20"/>
          <w:szCs w:val="20"/>
          <w:lang w:eastAsia="en-GB"/>
        </w:rPr>
        <w:t>ingdom</w:t>
      </w:r>
    </w:p>
    <w:p w14:paraId="43C584DA" w14:textId="77777777" w:rsidR="00896F60" w:rsidRPr="001F778A" w:rsidRDefault="00896F60" w:rsidP="00896F60">
      <w:pPr>
        <w:spacing w:after="120"/>
        <w:rPr>
          <w:rStyle w:val="pel"/>
          <w:rFonts w:cstheme="minorHAnsi"/>
          <w:sz w:val="20"/>
          <w:szCs w:val="20"/>
          <w:bdr w:val="none" w:sz="0" w:space="0" w:color="auto" w:frame="1"/>
        </w:rPr>
      </w:pPr>
      <w:r w:rsidRPr="001F778A">
        <w:rPr>
          <w:rStyle w:val="pel"/>
          <w:rFonts w:cstheme="minorHAnsi"/>
          <w:sz w:val="20"/>
          <w:szCs w:val="20"/>
          <w:bdr w:val="none" w:sz="0" w:space="0" w:color="auto" w:frame="1"/>
        </w:rPr>
        <w:t>5.  Institute of Biological &amp; Environmental Sciences, University of Aberdeen, Aberdeen</w:t>
      </w:r>
      <w:r>
        <w:rPr>
          <w:rStyle w:val="pel"/>
          <w:rFonts w:cstheme="minorHAnsi"/>
          <w:sz w:val="20"/>
          <w:szCs w:val="20"/>
          <w:bdr w:val="none" w:sz="0" w:space="0" w:color="auto" w:frame="1"/>
        </w:rPr>
        <w:t>,</w:t>
      </w:r>
      <w:r w:rsidRPr="001F778A">
        <w:rPr>
          <w:rStyle w:val="pel"/>
          <w:rFonts w:cstheme="minorHAnsi"/>
          <w:sz w:val="20"/>
          <w:szCs w:val="20"/>
          <w:bdr w:val="none" w:sz="0" w:space="0" w:color="auto" w:frame="1"/>
        </w:rPr>
        <w:t xml:space="preserve"> AB24 3UU, U</w:t>
      </w:r>
      <w:r>
        <w:rPr>
          <w:rStyle w:val="pel"/>
          <w:rFonts w:cstheme="minorHAnsi"/>
          <w:sz w:val="20"/>
          <w:szCs w:val="20"/>
          <w:bdr w:val="none" w:sz="0" w:space="0" w:color="auto" w:frame="1"/>
        </w:rPr>
        <w:t xml:space="preserve">nited </w:t>
      </w:r>
      <w:r w:rsidRPr="001F778A">
        <w:rPr>
          <w:rStyle w:val="pel"/>
          <w:rFonts w:cstheme="minorHAnsi"/>
          <w:sz w:val="20"/>
          <w:szCs w:val="20"/>
          <w:bdr w:val="none" w:sz="0" w:space="0" w:color="auto" w:frame="1"/>
        </w:rPr>
        <w:t>K</w:t>
      </w:r>
      <w:r>
        <w:rPr>
          <w:rStyle w:val="pel"/>
          <w:rFonts w:cstheme="minorHAnsi"/>
          <w:sz w:val="20"/>
          <w:szCs w:val="20"/>
          <w:bdr w:val="none" w:sz="0" w:space="0" w:color="auto" w:frame="1"/>
        </w:rPr>
        <w:t>ingdom</w:t>
      </w:r>
    </w:p>
    <w:p w14:paraId="0B867165" w14:textId="77777777" w:rsidR="00896F60" w:rsidRPr="001F778A" w:rsidRDefault="00896F60" w:rsidP="00896F60">
      <w:pPr>
        <w:shd w:val="clear" w:color="auto" w:fill="FFFFFF"/>
        <w:spacing w:after="120"/>
        <w:rPr>
          <w:rFonts w:eastAsia="Times New Roman" w:cs="Tahoma"/>
          <w:sz w:val="20"/>
          <w:szCs w:val="20"/>
          <w:lang w:eastAsia="en-GB"/>
        </w:rPr>
      </w:pPr>
      <w:r w:rsidRPr="001F778A">
        <w:rPr>
          <w:rFonts w:eastAsia="Times New Roman" w:cs="Arial"/>
          <w:sz w:val="20"/>
          <w:szCs w:val="20"/>
          <w:lang w:eastAsia="en-GB"/>
        </w:rPr>
        <w:t xml:space="preserve">6.  </w:t>
      </w:r>
      <w:r w:rsidRPr="001F778A">
        <w:rPr>
          <w:rFonts w:eastAsia="Times New Roman" w:cs="Tahoma"/>
          <w:sz w:val="20"/>
          <w:szCs w:val="20"/>
          <w:lang w:eastAsia="en-GB"/>
        </w:rPr>
        <w:t>Social, Economic and Geographical Sciences Group, The James Hutton Institute, Craigiebuckle</w:t>
      </w:r>
      <w:r>
        <w:rPr>
          <w:rFonts w:eastAsia="Times New Roman" w:cs="Tahoma"/>
          <w:sz w:val="20"/>
          <w:szCs w:val="20"/>
          <w:lang w:eastAsia="en-GB"/>
        </w:rPr>
        <w:t>r, Aberdeen, AB15 8QH,</w:t>
      </w:r>
      <w:r w:rsidRPr="001F778A">
        <w:rPr>
          <w:rFonts w:eastAsia="Times New Roman" w:cs="Tahoma"/>
          <w:sz w:val="20"/>
          <w:szCs w:val="20"/>
          <w:lang w:eastAsia="en-GB"/>
        </w:rPr>
        <w:t xml:space="preserve"> United Kingdom</w:t>
      </w:r>
    </w:p>
    <w:p w14:paraId="3FB8ED22" w14:textId="77777777" w:rsidR="00896F60" w:rsidRPr="001F778A" w:rsidRDefault="00896F60" w:rsidP="00896F60">
      <w:pPr>
        <w:spacing w:after="120"/>
        <w:rPr>
          <w:rFonts w:cs="Arial"/>
          <w:sz w:val="20"/>
          <w:szCs w:val="20"/>
        </w:rPr>
      </w:pPr>
      <w:r w:rsidRPr="001F778A">
        <w:rPr>
          <w:rFonts w:cs="Arial"/>
          <w:sz w:val="20"/>
          <w:szCs w:val="20"/>
        </w:rPr>
        <w:t xml:space="preserve">7. </w:t>
      </w:r>
      <w:r w:rsidRPr="001F778A">
        <w:rPr>
          <w:rFonts w:cs="Arial"/>
          <w:bCs/>
          <w:sz w:val="20"/>
          <w:szCs w:val="20"/>
        </w:rPr>
        <w:t xml:space="preserve">Met Office, </w:t>
      </w:r>
      <w:r w:rsidRPr="001F778A">
        <w:rPr>
          <w:rFonts w:cs="Arial"/>
          <w:sz w:val="20"/>
          <w:szCs w:val="20"/>
        </w:rPr>
        <w:t>Fitzroy Road, Exe</w:t>
      </w:r>
      <w:r>
        <w:rPr>
          <w:rFonts w:cs="Arial"/>
          <w:sz w:val="20"/>
          <w:szCs w:val="20"/>
        </w:rPr>
        <w:t xml:space="preserve">ter, </w:t>
      </w:r>
      <w:r w:rsidRPr="001F778A">
        <w:rPr>
          <w:rFonts w:cs="Arial"/>
          <w:sz w:val="20"/>
          <w:szCs w:val="20"/>
        </w:rPr>
        <w:t>EX1 3PB</w:t>
      </w:r>
      <w:r>
        <w:rPr>
          <w:rFonts w:cs="Arial"/>
          <w:sz w:val="20"/>
          <w:szCs w:val="20"/>
        </w:rPr>
        <w:t>, United Kingdom.</w:t>
      </w:r>
    </w:p>
    <w:p w14:paraId="346E0918" w14:textId="77777777" w:rsidR="00896F60" w:rsidRPr="001F778A" w:rsidRDefault="00896F60" w:rsidP="00896F60">
      <w:pPr>
        <w:shd w:val="clear" w:color="auto" w:fill="FFFFFF"/>
        <w:spacing w:after="120" w:line="240" w:lineRule="auto"/>
        <w:rPr>
          <w:rStyle w:val="pel"/>
          <w:rFonts w:cstheme="minorHAnsi"/>
          <w:sz w:val="20"/>
          <w:szCs w:val="20"/>
          <w:bdr w:val="none" w:sz="0" w:space="0" w:color="auto" w:frame="1"/>
        </w:rPr>
      </w:pPr>
      <w:r w:rsidRPr="001F778A">
        <w:rPr>
          <w:rStyle w:val="pel"/>
          <w:rFonts w:cstheme="minorHAnsi"/>
          <w:sz w:val="20"/>
          <w:szCs w:val="20"/>
          <w:bdr w:val="none" w:sz="0" w:space="0" w:color="auto" w:frame="1"/>
        </w:rPr>
        <w:t>8. Department of Geography, Universit</w:t>
      </w:r>
      <w:r>
        <w:rPr>
          <w:rStyle w:val="pel"/>
          <w:rFonts w:cstheme="minorHAnsi"/>
          <w:sz w:val="20"/>
          <w:szCs w:val="20"/>
          <w:bdr w:val="none" w:sz="0" w:space="0" w:color="auto" w:frame="1"/>
        </w:rPr>
        <w:t>y of Dundee, Dundee, DD1 4HN, United Kingdom</w:t>
      </w:r>
    </w:p>
    <w:p w14:paraId="7C5FAC17" w14:textId="77777777" w:rsidR="00896F60" w:rsidRPr="001F778A" w:rsidRDefault="00896F60" w:rsidP="00896F60">
      <w:pPr>
        <w:shd w:val="clear" w:color="auto" w:fill="FFFFFF"/>
        <w:spacing w:after="120" w:line="240" w:lineRule="auto"/>
        <w:rPr>
          <w:rFonts w:eastAsia="Times New Roman" w:cs="Times New Roman"/>
          <w:sz w:val="20"/>
          <w:szCs w:val="20"/>
          <w:lang w:eastAsia="en-GB"/>
        </w:rPr>
      </w:pPr>
      <w:r w:rsidRPr="001F778A">
        <w:rPr>
          <w:rFonts w:eastAsia="Times New Roman" w:cs="Arial"/>
          <w:sz w:val="20"/>
          <w:szCs w:val="20"/>
          <w:lang w:eastAsia="en-GB"/>
        </w:rPr>
        <w:t xml:space="preserve">9. </w:t>
      </w:r>
      <w:r w:rsidRPr="001F778A">
        <w:rPr>
          <w:rFonts w:cs="TimesNewRoman"/>
          <w:sz w:val="20"/>
          <w:szCs w:val="20"/>
        </w:rPr>
        <w:t>Institute of Environment</w:t>
      </w:r>
      <w:r w:rsidRPr="001F778A">
        <w:rPr>
          <w:rStyle w:val="pel"/>
          <w:rFonts w:cstheme="minorHAnsi"/>
          <w:sz w:val="20"/>
          <w:szCs w:val="20"/>
          <w:bdr w:val="none" w:sz="0" w:space="0" w:color="auto" w:frame="1"/>
        </w:rPr>
        <w:t xml:space="preserve"> , Hawassa University, Ethiopia.</w:t>
      </w:r>
    </w:p>
    <w:p w14:paraId="7D59EE68" w14:textId="77777777" w:rsidR="00896F60" w:rsidRPr="001F778A" w:rsidRDefault="00896F60" w:rsidP="00896F60">
      <w:pPr>
        <w:spacing w:after="120"/>
        <w:rPr>
          <w:rStyle w:val="pel"/>
          <w:rFonts w:cstheme="minorHAnsi"/>
          <w:sz w:val="20"/>
          <w:szCs w:val="20"/>
          <w:bdr w:val="none" w:sz="0" w:space="0" w:color="auto" w:frame="1"/>
        </w:rPr>
      </w:pPr>
      <w:r>
        <w:rPr>
          <w:rStyle w:val="pel"/>
          <w:rFonts w:cstheme="minorHAnsi"/>
          <w:sz w:val="20"/>
          <w:szCs w:val="20"/>
          <w:bdr w:val="none" w:sz="0" w:space="0" w:color="auto" w:frame="1"/>
        </w:rPr>
        <w:t>10. Ocean and Earth Scie</w:t>
      </w:r>
      <w:r w:rsidRPr="001F778A">
        <w:rPr>
          <w:rStyle w:val="pel"/>
          <w:rFonts w:cstheme="minorHAnsi"/>
          <w:sz w:val="20"/>
          <w:szCs w:val="20"/>
          <w:bdr w:val="none" w:sz="0" w:space="0" w:color="auto" w:frame="1"/>
        </w:rPr>
        <w:t>nce, University of Southampton, National Oceanography Centre, Southampton, Europea</w:t>
      </w:r>
      <w:r>
        <w:rPr>
          <w:rStyle w:val="pel"/>
          <w:rFonts w:cstheme="minorHAnsi"/>
          <w:sz w:val="20"/>
          <w:szCs w:val="20"/>
          <w:bdr w:val="none" w:sz="0" w:space="0" w:color="auto" w:frame="1"/>
        </w:rPr>
        <w:t>n Way, Southampton, SO14 3ZH, United Kingdom.</w:t>
      </w:r>
    </w:p>
    <w:p w14:paraId="7E1BF5F4" w14:textId="77777777" w:rsidR="00896F60" w:rsidRPr="001F778A" w:rsidRDefault="00896F60" w:rsidP="00896F60">
      <w:pPr>
        <w:spacing w:after="120"/>
        <w:rPr>
          <w:rStyle w:val="pel"/>
          <w:rFonts w:cstheme="minorHAnsi"/>
          <w:sz w:val="20"/>
          <w:szCs w:val="20"/>
          <w:bdr w:val="none" w:sz="0" w:space="0" w:color="auto" w:frame="1"/>
        </w:rPr>
      </w:pPr>
      <w:r w:rsidRPr="001F778A">
        <w:rPr>
          <w:rStyle w:val="pel"/>
          <w:rFonts w:cstheme="minorHAnsi"/>
          <w:sz w:val="20"/>
          <w:szCs w:val="20"/>
          <w:bdr w:val="none" w:sz="0" w:space="0" w:color="auto" w:frame="1"/>
        </w:rPr>
        <w:t>11. Biological Sciences, University of Southampton, Highfield C</w:t>
      </w:r>
      <w:r>
        <w:rPr>
          <w:rStyle w:val="pel"/>
          <w:rFonts w:cstheme="minorHAnsi"/>
          <w:sz w:val="20"/>
          <w:szCs w:val="20"/>
          <w:bdr w:val="none" w:sz="0" w:space="0" w:color="auto" w:frame="1"/>
        </w:rPr>
        <w:t>ampus, Southampton, SO17 1BJ, United Kingdom.</w:t>
      </w:r>
    </w:p>
    <w:p w14:paraId="11B77A52" w14:textId="77777777" w:rsidR="00896F60" w:rsidRPr="001F778A" w:rsidRDefault="00896F60" w:rsidP="00896F60">
      <w:pPr>
        <w:spacing w:after="120"/>
        <w:rPr>
          <w:rStyle w:val="pel"/>
          <w:rFonts w:cstheme="minorHAnsi"/>
          <w:sz w:val="20"/>
          <w:szCs w:val="20"/>
          <w:bdr w:val="none" w:sz="0" w:space="0" w:color="auto" w:frame="1"/>
        </w:rPr>
      </w:pPr>
      <w:r w:rsidRPr="001F778A">
        <w:rPr>
          <w:rStyle w:val="pel"/>
          <w:rFonts w:cstheme="minorHAnsi"/>
          <w:sz w:val="20"/>
          <w:szCs w:val="20"/>
          <w:bdr w:val="none" w:sz="0" w:space="0" w:color="auto" w:frame="1"/>
        </w:rPr>
        <w:t>12. Environmental Change Institute, School of Geography and the Environment, Univer</w:t>
      </w:r>
      <w:r>
        <w:rPr>
          <w:rStyle w:val="pel"/>
          <w:rFonts w:cstheme="minorHAnsi"/>
          <w:sz w:val="20"/>
          <w:szCs w:val="20"/>
          <w:bdr w:val="none" w:sz="0" w:space="0" w:color="auto" w:frame="1"/>
        </w:rPr>
        <w:t>sity of Oxford, Oxford, OX1 3QY, United Kingdom</w:t>
      </w:r>
    </w:p>
    <w:p w14:paraId="46DC45D3" w14:textId="77777777" w:rsidR="00896F60" w:rsidRPr="001F778A" w:rsidRDefault="00896F60" w:rsidP="00896F60">
      <w:pPr>
        <w:spacing w:after="120"/>
        <w:rPr>
          <w:rStyle w:val="pel"/>
          <w:rFonts w:cstheme="minorHAnsi"/>
          <w:sz w:val="20"/>
          <w:szCs w:val="20"/>
          <w:bdr w:val="none" w:sz="0" w:space="0" w:color="auto" w:frame="1"/>
        </w:rPr>
      </w:pPr>
      <w:r w:rsidRPr="001F778A">
        <w:rPr>
          <w:rStyle w:val="pel"/>
          <w:rFonts w:cstheme="minorHAnsi"/>
          <w:sz w:val="20"/>
          <w:szCs w:val="20"/>
          <w:bdr w:val="none" w:sz="0" w:space="0" w:color="auto" w:frame="1"/>
        </w:rPr>
        <w:t>13.  Department of Geography, University of Cambridge, Cambridge CB2 3EN, United Kingdom</w:t>
      </w:r>
    </w:p>
    <w:p w14:paraId="0B6F85AC" w14:textId="77777777" w:rsidR="00896F60" w:rsidRPr="001F778A" w:rsidRDefault="00896F60" w:rsidP="00896F60">
      <w:pPr>
        <w:spacing w:after="120"/>
        <w:rPr>
          <w:rStyle w:val="pel"/>
          <w:rFonts w:cstheme="minorHAnsi"/>
          <w:sz w:val="20"/>
          <w:szCs w:val="20"/>
          <w:bdr w:val="none" w:sz="0" w:space="0" w:color="auto" w:frame="1"/>
        </w:rPr>
      </w:pPr>
      <w:r w:rsidRPr="001F778A">
        <w:rPr>
          <w:sz w:val="20"/>
          <w:szCs w:val="20"/>
        </w:rPr>
        <w:t xml:space="preserve">14. </w:t>
      </w:r>
      <w:r w:rsidRPr="001F778A">
        <w:rPr>
          <w:rStyle w:val="pel"/>
          <w:rFonts w:cstheme="minorHAnsi"/>
          <w:sz w:val="20"/>
          <w:szCs w:val="20"/>
          <w:bdr w:val="none" w:sz="0" w:space="0" w:color="auto" w:frame="1"/>
        </w:rPr>
        <w:t xml:space="preserve">Institute of Zoology, Zoological Society of London, Regent’s Park, </w:t>
      </w:r>
      <w:r>
        <w:rPr>
          <w:rFonts w:cstheme="minorHAnsi"/>
          <w:sz w:val="20"/>
          <w:szCs w:val="20"/>
          <w:bdr w:val="none" w:sz="0" w:space="0" w:color="auto" w:frame="1"/>
          <w:lang w:val="en-US"/>
        </w:rPr>
        <w:t>NW1 4RY, United Kingdom.</w:t>
      </w:r>
    </w:p>
    <w:p w14:paraId="5067DF0A" w14:textId="77777777" w:rsidR="00896F60" w:rsidRPr="001F778A" w:rsidRDefault="00896F60" w:rsidP="00896F60">
      <w:pPr>
        <w:spacing w:after="120" w:line="240" w:lineRule="auto"/>
        <w:rPr>
          <w:sz w:val="20"/>
          <w:szCs w:val="20"/>
        </w:rPr>
      </w:pPr>
      <w:r w:rsidRPr="001F778A">
        <w:rPr>
          <w:rStyle w:val="pel"/>
          <w:rFonts w:cstheme="minorHAnsi"/>
          <w:sz w:val="20"/>
          <w:szCs w:val="20"/>
          <w:bdr w:val="none" w:sz="0" w:space="0" w:color="auto" w:frame="1"/>
        </w:rPr>
        <w:t xml:space="preserve">15. </w:t>
      </w:r>
      <w:r w:rsidRPr="001F778A">
        <w:rPr>
          <w:sz w:val="20"/>
          <w:szCs w:val="20"/>
        </w:rPr>
        <w:t>Biological Sciences, Life Sciences Building 85, University of Southampton, Highfield Campus, Southampton, SO17 1BJ, U</w:t>
      </w:r>
      <w:r>
        <w:rPr>
          <w:sz w:val="20"/>
          <w:szCs w:val="20"/>
        </w:rPr>
        <w:t xml:space="preserve">nited </w:t>
      </w:r>
      <w:r w:rsidRPr="001F778A">
        <w:rPr>
          <w:sz w:val="20"/>
          <w:szCs w:val="20"/>
        </w:rPr>
        <w:t>K</w:t>
      </w:r>
      <w:r>
        <w:rPr>
          <w:sz w:val="20"/>
          <w:szCs w:val="20"/>
        </w:rPr>
        <w:t>ingdom</w:t>
      </w:r>
      <w:r w:rsidRPr="001F778A">
        <w:rPr>
          <w:sz w:val="20"/>
          <w:szCs w:val="20"/>
        </w:rPr>
        <w:t>.</w:t>
      </w:r>
    </w:p>
    <w:p w14:paraId="3BE46E61" w14:textId="77777777" w:rsidR="00896F60" w:rsidRPr="001F778A" w:rsidRDefault="00896F60" w:rsidP="00896F60">
      <w:pPr>
        <w:spacing w:after="120"/>
        <w:rPr>
          <w:rFonts w:cstheme="minorHAnsi"/>
          <w:sz w:val="20"/>
          <w:szCs w:val="20"/>
          <w:bdr w:val="none" w:sz="0" w:space="0" w:color="auto" w:frame="1"/>
        </w:rPr>
      </w:pPr>
      <w:r w:rsidRPr="001F778A">
        <w:rPr>
          <w:rStyle w:val="pel"/>
          <w:rFonts w:cstheme="minorHAnsi"/>
          <w:sz w:val="20"/>
          <w:szCs w:val="20"/>
          <w:bdr w:val="none" w:sz="0" w:space="0" w:color="auto" w:frame="1"/>
        </w:rPr>
        <w:t xml:space="preserve">16. Land Economy, Environment and Society Group, Scotland’s Rural College (SRUC), </w:t>
      </w:r>
      <w:r w:rsidRPr="001F778A">
        <w:rPr>
          <w:rFonts w:cstheme="minorHAnsi"/>
          <w:sz w:val="20"/>
          <w:szCs w:val="20"/>
          <w:bdr w:val="none" w:sz="0" w:space="0" w:color="auto" w:frame="1"/>
        </w:rPr>
        <w:t>Kings Buildings</w:t>
      </w:r>
      <w:r w:rsidRPr="001F778A">
        <w:rPr>
          <w:rFonts w:cstheme="minorHAnsi"/>
          <w:b/>
          <w:bCs/>
          <w:sz w:val="20"/>
          <w:szCs w:val="20"/>
          <w:bdr w:val="none" w:sz="0" w:space="0" w:color="auto" w:frame="1"/>
        </w:rPr>
        <w:t xml:space="preserve">, </w:t>
      </w:r>
      <w:r w:rsidRPr="001F778A">
        <w:rPr>
          <w:rFonts w:cstheme="minorHAnsi"/>
          <w:sz w:val="20"/>
          <w:szCs w:val="20"/>
          <w:bdr w:val="none" w:sz="0" w:space="0" w:color="auto" w:frame="1"/>
        </w:rPr>
        <w:t>West Mains Road</w:t>
      </w:r>
      <w:r w:rsidRPr="001F778A">
        <w:rPr>
          <w:rFonts w:cstheme="minorHAnsi"/>
          <w:b/>
          <w:bCs/>
          <w:sz w:val="20"/>
          <w:szCs w:val="20"/>
          <w:bdr w:val="none" w:sz="0" w:space="0" w:color="auto" w:frame="1"/>
        </w:rPr>
        <w:t xml:space="preserve">, </w:t>
      </w:r>
      <w:r w:rsidRPr="001F778A">
        <w:rPr>
          <w:rFonts w:cstheme="minorHAnsi"/>
          <w:sz w:val="20"/>
          <w:szCs w:val="20"/>
          <w:bdr w:val="none" w:sz="0" w:space="0" w:color="auto" w:frame="1"/>
        </w:rPr>
        <w:t>Edinburgh, EH9 3JG, United Kingdom.</w:t>
      </w:r>
    </w:p>
    <w:p w14:paraId="456B60B8" w14:textId="77777777" w:rsidR="00896F60" w:rsidRDefault="00896F60" w:rsidP="00896F60">
      <w:pPr>
        <w:spacing w:after="120"/>
        <w:rPr>
          <w:rFonts w:cstheme="minorHAnsi"/>
          <w:sz w:val="20"/>
          <w:szCs w:val="20"/>
          <w:bdr w:val="none" w:sz="0" w:space="0" w:color="auto" w:frame="1"/>
        </w:rPr>
      </w:pPr>
      <w:r w:rsidRPr="001F778A">
        <w:rPr>
          <w:rFonts w:cstheme="minorHAnsi"/>
          <w:sz w:val="20"/>
          <w:szCs w:val="20"/>
          <w:bdr w:val="none" w:sz="0" w:space="0" w:color="auto" w:frame="1"/>
        </w:rPr>
        <w:t>17. Environment Department, University of York, Heslington, York, YO10 5NG</w:t>
      </w:r>
      <w:r>
        <w:rPr>
          <w:rFonts w:cstheme="minorHAnsi"/>
          <w:sz w:val="20"/>
          <w:szCs w:val="20"/>
          <w:bdr w:val="none" w:sz="0" w:space="0" w:color="auto" w:frame="1"/>
        </w:rPr>
        <w:t>, United Kingdom</w:t>
      </w:r>
    </w:p>
    <w:p w14:paraId="436A58BF" w14:textId="77777777" w:rsidR="00896F60" w:rsidRDefault="00896F60" w:rsidP="00896F60">
      <w:pPr>
        <w:spacing w:after="120"/>
        <w:rPr>
          <w:rFonts w:cs="Arial"/>
          <w:sz w:val="20"/>
          <w:szCs w:val="20"/>
          <w:bdr w:val="none" w:sz="0" w:space="0" w:color="auto" w:frame="1"/>
        </w:rPr>
      </w:pPr>
      <w:r>
        <w:rPr>
          <w:rFonts w:cstheme="minorHAnsi"/>
          <w:sz w:val="20"/>
          <w:szCs w:val="20"/>
          <w:bdr w:val="none" w:sz="0" w:space="0" w:color="auto" w:frame="1"/>
        </w:rPr>
        <w:t>18. Grupo Laera, Avenida Carrera 9 N 113-52 office 1901, Bo</w:t>
      </w:r>
      <w:r w:rsidRPr="003202A4">
        <w:rPr>
          <w:rFonts w:cstheme="minorHAnsi"/>
          <w:sz w:val="20"/>
          <w:szCs w:val="20"/>
          <w:bdr w:val="none" w:sz="0" w:space="0" w:color="auto" w:frame="1"/>
        </w:rPr>
        <w:t>got</w:t>
      </w:r>
      <w:r w:rsidRPr="003202A4">
        <w:rPr>
          <w:rFonts w:cs="Arial"/>
          <w:sz w:val="20"/>
          <w:szCs w:val="20"/>
          <w:bdr w:val="none" w:sz="0" w:space="0" w:color="auto" w:frame="1"/>
        </w:rPr>
        <w:t>á</w:t>
      </w:r>
      <w:r>
        <w:rPr>
          <w:rFonts w:cs="Arial"/>
          <w:sz w:val="20"/>
          <w:szCs w:val="20"/>
          <w:bdr w:val="none" w:sz="0" w:space="0" w:color="auto" w:frame="1"/>
        </w:rPr>
        <w:t>, Colombia</w:t>
      </w:r>
    </w:p>
    <w:p w14:paraId="61DB726C" w14:textId="77777777" w:rsidR="00896F60" w:rsidRDefault="00896F60" w:rsidP="00896F60">
      <w:pPr>
        <w:spacing w:after="120"/>
        <w:rPr>
          <w:rFonts w:cs="Arial"/>
          <w:sz w:val="20"/>
          <w:szCs w:val="20"/>
          <w:bdr w:val="none" w:sz="0" w:space="0" w:color="auto" w:frame="1"/>
        </w:rPr>
      </w:pPr>
      <w:r>
        <w:rPr>
          <w:rFonts w:cs="Arial"/>
          <w:sz w:val="20"/>
          <w:szCs w:val="20"/>
          <w:bdr w:val="none" w:sz="0" w:space="0" w:color="auto" w:frame="1"/>
        </w:rPr>
        <w:t>19. Malawi University of Science and Technology, Limbe, Malawi</w:t>
      </w:r>
    </w:p>
    <w:p w14:paraId="3AC18DAC" w14:textId="77777777" w:rsidR="00896F60" w:rsidRDefault="00896F60" w:rsidP="00896F60">
      <w:pPr>
        <w:spacing w:after="120"/>
        <w:rPr>
          <w:rFonts w:cs="Arial"/>
          <w:sz w:val="20"/>
          <w:szCs w:val="20"/>
          <w:bdr w:val="none" w:sz="0" w:space="0" w:color="auto" w:frame="1"/>
        </w:rPr>
      </w:pPr>
      <w:r>
        <w:rPr>
          <w:rFonts w:cs="Arial"/>
          <w:sz w:val="20"/>
          <w:szCs w:val="20"/>
          <w:bdr w:val="none" w:sz="0" w:space="0" w:color="auto" w:frame="1"/>
        </w:rPr>
        <w:t>20. Geographisches Institut, Universi</w:t>
      </w:r>
      <w:r w:rsidRPr="00E55C9A">
        <w:rPr>
          <w:rFonts w:cs="Arial"/>
          <w:sz w:val="20"/>
          <w:szCs w:val="20"/>
          <w:bdr w:val="none" w:sz="0" w:space="0" w:color="auto" w:frame="1"/>
        </w:rPr>
        <w:t>tät</w:t>
      </w:r>
      <w:r>
        <w:rPr>
          <w:rFonts w:cs="Arial"/>
          <w:sz w:val="20"/>
          <w:szCs w:val="20"/>
          <w:bdr w:val="none" w:sz="0" w:space="0" w:color="auto" w:frame="1"/>
        </w:rPr>
        <w:t xml:space="preserve"> Bern, Bern, Switzerland</w:t>
      </w:r>
    </w:p>
    <w:p w14:paraId="2E64E3AA" w14:textId="77777777" w:rsidR="00896F60" w:rsidRPr="004B6AF1" w:rsidRDefault="00896F60" w:rsidP="00896F60">
      <w:pPr>
        <w:spacing w:after="120"/>
        <w:rPr>
          <w:rStyle w:val="pel"/>
          <w:rFonts w:cs="Arial"/>
          <w:sz w:val="20"/>
          <w:szCs w:val="20"/>
          <w:bdr w:val="none" w:sz="0" w:space="0" w:color="auto" w:frame="1"/>
        </w:rPr>
      </w:pPr>
      <w:r>
        <w:rPr>
          <w:rFonts w:cs="Arial"/>
          <w:sz w:val="20"/>
          <w:szCs w:val="20"/>
          <w:bdr w:val="none" w:sz="0" w:space="0" w:color="auto" w:frame="1"/>
        </w:rPr>
        <w:t xml:space="preserve">21. </w:t>
      </w:r>
      <w:r w:rsidRPr="004B6AF1">
        <w:rPr>
          <w:rFonts w:cs="Arial"/>
          <w:sz w:val="20"/>
          <w:szCs w:val="20"/>
          <w:bdr w:val="none" w:sz="0" w:space="0" w:color="auto" w:frame="1"/>
        </w:rPr>
        <w:t>Instituto de Investigaciones Marinas y Costeras</w:t>
      </w:r>
      <w:r>
        <w:rPr>
          <w:rFonts w:cs="Arial"/>
          <w:sz w:val="20"/>
          <w:szCs w:val="20"/>
          <w:bdr w:val="none" w:sz="0" w:space="0" w:color="auto" w:frame="1"/>
        </w:rPr>
        <w:t xml:space="preserve"> (INVEMAR), </w:t>
      </w:r>
      <w:r w:rsidRPr="004B6AF1">
        <w:rPr>
          <w:rFonts w:cs="Arial"/>
          <w:sz w:val="20"/>
          <w:szCs w:val="20"/>
          <w:bdr w:val="none" w:sz="0" w:space="0" w:color="auto" w:frame="1"/>
        </w:rPr>
        <w:t>Sede Principal: Ca</w:t>
      </w:r>
      <w:r>
        <w:rPr>
          <w:rFonts w:cs="Arial"/>
          <w:sz w:val="20"/>
          <w:szCs w:val="20"/>
          <w:bdr w:val="none" w:sz="0" w:space="0" w:color="auto" w:frame="1"/>
        </w:rPr>
        <w:t xml:space="preserve">lle 25 No. 2-55, Playa Salguero, </w:t>
      </w:r>
      <w:r w:rsidRPr="004B6AF1">
        <w:rPr>
          <w:rFonts w:cs="Arial"/>
          <w:sz w:val="20"/>
          <w:szCs w:val="20"/>
          <w:bdr w:val="none" w:sz="0" w:space="0" w:color="auto" w:frame="1"/>
        </w:rPr>
        <w:t>Santa Marta, Colombia</w:t>
      </w:r>
    </w:p>
    <w:p w14:paraId="6F7EC4FA" w14:textId="77777777" w:rsidR="00896F60" w:rsidRDefault="00896F60" w:rsidP="00896F60">
      <w:pPr>
        <w:pStyle w:val="Heading1"/>
        <w:rPr>
          <w:rStyle w:val="pel"/>
          <w:rFonts w:asciiTheme="minorHAnsi" w:hAnsiTheme="minorHAnsi" w:cstheme="minorHAnsi"/>
          <w:bdr w:val="none" w:sz="0" w:space="0" w:color="auto" w:frame="1"/>
        </w:rPr>
      </w:pPr>
      <w:r w:rsidRPr="00E84B54">
        <w:rPr>
          <w:rStyle w:val="pel"/>
          <w:rFonts w:asciiTheme="minorHAnsi" w:hAnsiTheme="minorHAnsi" w:cstheme="minorHAnsi"/>
          <w:bdr w:val="none" w:sz="0" w:space="0" w:color="auto" w:frame="1"/>
        </w:rPr>
        <w:lastRenderedPageBreak/>
        <w:t>Abstract</w:t>
      </w:r>
    </w:p>
    <w:p w14:paraId="6D578AF3" w14:textId="77777777" w:rsidR="00896F60" w:rsidRPr="006C1EB2" w:rsidRDefault="00896F60" w:rsidP="00896F60">
      <w:r w:rsidRPr="006C1EB2">
        <w:t xml:space="preserve">In a context of both long-term climatic changes and short-term climatic shocks, temporal dynamics profoundly influence ecosystems and societies. In </w:t>
      </w:r>
      <w:r>
        <w:t xml:space="preserve">low income contexts in </w:t>
      </w:r>
      <w:r w:rsidRPr="006C1EB2">
        <w:t xml:space="preserve">the Tropics, where both exposure and vulnerability to climatic fluctuations is high, the frequency, duration, and trends in these fluctuations are important determinants of socio-ecological resilience. </w:t>
      </w:r>
      <w:r w:rsidRPr="006C1EB2">
        <w:rPr>
          <w:rFonts w:cstheme="minorHAnsi"/>
        </w:rPr>
        <w:t>In this paper, the dynamics of six diverse socio-ecological systems (SES) across the Tropics – ranging from agricultural and horticultural systems in Africa and Oceania to managed forests in South East Asia and coastal systems in South America – are examined in relation to the 2015-16 El Niño, and the longer context of climatic v</w:t>
      </w:r>
      <w:r>
        <w:rPr>
          <w:rFonts w:cstheme="minorHAnsi"/>
        </w:rPr>
        <w:t>ariability in which this short-term ‘event’ occurred</w:t>
      </w:r>
      <w:r w:rsidRPr="006C1EB2">
        <w:rPr>
          <w:rFonts w:cstheme="minorHAnsi"/>
        </w:rPr>
        <w:t>.  In each case, details of the socio-ecological characteristics of the systems and the climate phenomena experienced during the El Niño event are described and reflections on the observed impacts of, and respons</w:t>
      </w:r>
      <w:r>
        <w:rPr>
          <w:rFonts w:cstheme="minorHAnsi"/>
        </w:rPr>
        <w:t>es to i</w:t>
      </w:r>
      <w:r w:rsidRPr="006C1EB2">
        <w:rPr>
          <w:rFonts w:cstheme="minorHAnsi"/>
        </w:rPr>
        <w:t>t are presented. Drawing on these cases, we argue that SES resilience (or lac</w:t>
      </w:r>
      <w:r>
        <w:rPr>
          <w:rFonts w:cstheme="minorHAnsi"/>
        </w:rPr>
        <w:t xml:space="preserve">k of) is, in part, </w:t>
      </w:r>
      <w:r w:rsidRPr="006C1EB2">
        <w:rPr>
          <w:rFonts w:cstheme="minorHAnsi"/>
        </w:rPr>
        <w:t xml:space="preserve">a product of </w:t>
      </w:r>
      <w:r>
        <w:rPr>
          <w:rFonts w:cstheme="minorHAnsi"/>
        </w:rPr>
        <w:t xml:space="preserve">both </w:t>
      </w:r>
      <w:r w:rsidRPr="006C1EB2">
        <w:rPr>
          <w:rFonts w:cstheme="minorHAnsi"/>
        </w:rPr>
        <w:t xml:space="preserve">long-term historical trends, as well as short terms shocks within this history. Political and economic lock-ins and dependencies, and the memory and social learning that originates from past experience, all contribute to contemporary system resilience. </w:t>
      </w:r>
      <w:r w:rsidRPr="006C1EB2">
        <w:t xml:space="preserve">We propose that the experiences of climate shocks can provide a window of insight into future ecosystem responses and, when combined with historical perspectives and learning from multiple contexts and cases, can be an important foundation for efforts to build appropriate long-term resilience strategies to mediate changing and uncertain climates. </w:t>
      </w:r>
    </w:p>
    <w:p w14:paraId="527A8E47" w14:textId="77777777" w:rsidR="00896F60" w:rsidRPr="00911072" w:rsidRDefault="00896F60" w:rsidP="00896F60">
      <w:r w:rsidRPr="00CE156F">
        <w:rPr>
          <w:b/>
        </w:rPr>
        <w:t>Key words:</w:t>
      </w:r>
      <w:r>
        <w:t xml:space="preserve"> Climate change, variability, temporal dynamics, resistance, perturbations, societies, ecosystems</w:t>
      </w:r>
    </w:p>
    <w:p w14:paraId="42B11954" w14:textId="77777777" w:rsidR="00896F60" w:rsidRDefault="00896F60" w:rsidP="00896F60">
      <w:r w:rsidRPr="00CE156F">
        <w:rPr>
          <w:rFonts w:cstheme="minorHAnsi"/>
          <w:b/>
        </w:rPr>
        <w:t>Funding:</w:t>
      </w:r>
      <w:r>
        <w:rPr>
          <w:rFonts w:cstheme="minorHAnsi"/>
        </w:rPr>
        <w:t xml:space="preserve"> This work was supported by the UK Natural Environment </w:t>
      </w:r>
      <w:r w:rsidRPr="00C738CD">
        <w:rPr>
          <w:rFonts w:cstheme="minorHAnsi"/>
        </w:rPr>
        <w:t xml:space="preserve">Research Council and the UK Government Department for International Development [grant numbers </w:t>
      </w:r>
      <w:r w:rsidRPr="00C738CD">
        <w:t>NE/P004806/1; NE/P004091/1; NE/P00394X/1; NE/P00421</w:t>
      </w:r>
      <w:r>
        <w:t>0/1; NE/P004830/1; NE/P003974/1]</w:t>
      </w:r>
    </w:p>
    <w:p w14:paraId="632C080E" w14:textId="2BC1248F" w:rsidR="00896F60" w:rsidRDefault="00896F60" w:rsidP="005328A3">
      <w:pPr>
        <w:pStyle w:val="Title"/>
        <w:jc w:val="center"/>
        <w:rPr>
          <w:rFonts w:asciiTheme="minorHAnsi" w:hAnsiTheme="minorHAnsi" w:cstheme="minorHAnsi"/>
          <w:sz w:val="36"/>
          <w:szCs w:val="36"/>
        </w:rPr>
      </w:pPr>
    </w:p>
    <w:p w14:paraId="5E1C901D" w14:textId="0F3F85FA" w:rsidR="00CE156F" w:rsidRPr="00C738CD" w:rsidRDefault="00CE156F">
      <w:pPr>
        <w:rPr>
          <w:color w:val="FF0000"/>
        </w:rPr>
      </w:pPr>
    </w:p>
    <w:p w14:paraId="526C4677" w14:textId="70ED63DA" w:rsidR="00FA7CA4" w:rsidRPr="00DD42C8" w:rsidRDefault="00833044" w:rsidP="005328A3">
      <w:pPr>
        <w:pStyle w:val="Heading1"/>
        <w:rPr>
          <w:rFonts w:cstheme="minorHAnsi"/>
        </w:rPr>
      </w:pPr>
      <w:r>
        <w:rPr>
          <w:rFonts w:asciiTheme="minorHAnsi" w:hAnsiTheme="minorHAnsi" w:cstheme="minorHAnsi"/>
        </w:rPr>
        <w:t xml:space="preserve">1. </w:t>
      </w:r>
      <w:r w:rsidR="00FA7CA4" w:rsidRPr="005328A3">
        <w:rPr>
          <w:rFonts w:asciiTheme="minorHAnsi" w:hAnsiTheme="minorHAnsi" w:cstheme="minorHAnsi"/>
        </w:rPr>
        <w:t>Introduction</w:t>
      </w:r>
    </w:p>
    <w:p w14:paraId="0CB6C751" w14:textId="0824F7A9" w:rsidR="00AA0491" w:rsidRPr="00C35A95" w:rsidRDefault="00A10CCC" w:rsidP="00EF7735">
      <w:pPr>
        <w:rPr>
          <w:rFonts w:cstheme="minorHAnsi"/>
        </w:rPr>
      </w:pPr>
      <w:r w:rsidRPr="00666668">
        <w:rPr>
          <w:rFonts w:cstheme="minorHAnsi"/>
        </w:rPr>
        <w:t xml:space="preserve">The consequences of climate-driven and climate-related change are most negatively experienced by those </w:t>
      </w:r>
      <w:r w:rsidR="00911072">
        <w:rPr>
          <w:rFonts w:cstheme="minorHAnsi"/>
        </w:rPr>
        <w:t xml:space="preserve">in </w:t>
      </w:r>
      <w:r w:rsidR="00E378BA">
        <w:rPr>
          <w:rFonts w:cstheme="minorHAnsi"/>
        </w:rPr>
        <w:t>low income economies</w:t>
      </w:r>
      <w:r w:rsidR="00911072">
        <w:rPr>
          <w:rFonts w:cstheme="minorHAnsi"/>
        </w:rPr>
        <w:t xml:space="preserve"> in the T</w:t>
      </w:r>
      <w:r w:rsidRPr="00666668">
        <w:rPr>
          <w:rFonts w:cstheme="minorHAnsi"/>
        </w:rPr>
        <w:t xml:space="preserve">ropics </w:t>
      </w:r>
      <w:r w:rsidRPr="00666668">
        <w:rPr>
          <w:rFonts w:cstheme="minorHAnsi"/>
        </w:rPr>
        <w:fldChar w:fldCharType="begin"/>
      </w:r>
      <w:r w:rsidR="004655CA" w:rsidRPr="00C35A95">
        <w:rPr>
          <w:rFonts w:cstheme="minorHAnsi"/>
        </w:rPr>
        <w:instrText xml:space="preserve"> ADDIN EN.CITE &lt;EndNote&gt;&lt;Cite&gt;&lt;Author&gt;IPCC&lt;/Author&gt;&lt;Year&gt;2014&lt;/Year&gt;&lt;RecNum&gt;37&lt;/RecNum&gt;&lt;DisplayText&gt;(IPCC, 2014)&lt;/DisplayText&gt;&lt;record&gt;&lt;rec-number&gt;37&lt;/rec-number&gt;&lt;foreign-keys&gt;&lt;key app="EN" db-id="522zvs5vo5dps1ewzacp2v5u9s0fwssr50z2"&gt;37&lt;/key&gt;&lt;/foreign-keys&gt;&lt;ref-type name="Book Section"&gt;5&lt;/ref-type&gt;&lt;contributors&gt;&lt;authors&gt;&lt;author&gt;IPCC,&lt;/author&gt;&lt;/authors&gt;&lt;secondary-authors&gt;&lt;author&gt;Field, C.B., &lt;/author&gt;&lt;author&gt;V.R. Barros, &lt;/author&gt;&lt;author&gt;D.J. Dokken, &lt;/author&gt;&lt;author&gt;K.J. Mach, &lt;/author&gt;&lt;author&gt;M.D. Mastrandrea,&lt;/author&gt;&lt;author&gt;T.E. Bilir, &lt;/author&gt;&lt;author&gt;M. Chatterjee, &lt;/author&gt;&lt;author&gt;K.L. Ebi, &lt;/author&gt;&lt;author&gt;Y.O. Estrada, &lt;/author&gt;&lt;author&gt;R.C. Genova, &lt;/author&gt;&lt;author&gt;B. Girma, &lt;/author&gt;&lt;author&gt;E.S. Kissel, &lt;/author&gt;&lt;author&gt;A.N. Levy, &lt;/author&gt;&lt;author&gt;S. MacCracken,&lt;/author&gt;&lt;author&gt;P.R. Mastrandrea, &lt;/author&gt;&lt;author&gt;L.L.White&lt;/author&gt;&lt;/secondary-authors&gt;&lt;/contributors&gt;&lt;titles&gt;&lt;title&gt;Summary for policymakers. In: Climate Change 2014: Impacts,Adaptation, and Vulnerability. Part A: Global and Sectoral Aspects&lt;/title&gt;&lt;secondary-title&gt;Contribution of Working Group II to the Fifth Assessment Report of the Intergovernmental Panel on Climate Change&lt;/secondary-title&gt;&lt;/titles&gt;&lt;dates&gt;&lt;year&gt;2014&lt;/year&gt;&lt;/dates&gt;&lt;pub-location&gt;Cambridge&lt;/pub-location&gt;&lt;publisher&gt;Cambridge University Press&lt;/publisher&gt;&lt;isbn&gt;1107058163&lt;/isbn&gt;&lt;urls&gt;&lt;/urls&gt;&lt;/record&gt;&lt;/Cite&gt;&lt;/EndNote&gt;</w:instrText>
      </w:r>
      <w:r w:rsidRPr="00666668">
        <w:rPr>
          <w:rFonts w:cstheme="minorHAnsi"/>
        </w:rPr>
        <w:fldChar w:fldCharType="separate"/>
      </w:r>
      <w:r w:rsidR="004655CA" w:rsidRPr="00666668">
        <w:rPr>
          <w:rFonts w:cstheme="minorHAnsi"/>
          <w:noProof/>
        </w:rPr>
        <w:t>(IPCC, 2014)</w:t>
      </w:r>
      <w:r w:rsidRPr="00666668">
        <w:rPr>
          <w:rFonts w:cstheme="minorHAnsi"/>
        </w:rPr>
        <w:fldChar w:fldCharType="end"/>
      </w:r>
      <w:r w:rsidR="00AA0491" w:rsidRPr="00666668">
        <w:rPr>
          <w:rFonts w:cstheme="minorHAnsi"/>
        </w:rPr>
        <w:t xml:space="preserve">. </w:t>
      </w:r>
      <w:r w:rsidR="0057418B" w:rsidRPr="00666668">
        <w:rPr>
          <w:rFonts w:cstheme="minorHAnsi"/>
        </w:rPr>
        <w:t xml:space="preserve">This is </w:t>
      </w:r>
      <w:r w:rsidR="0057418B" w:rsidRPr="00D321B3">
        <w:rPr>
          <w:rFonts w:cstheme="minorHAnsi"/>
        </w:rPr>
        <w:t xml:space="preserve">in </w:t>
      </w:r>
      <w:r w:rsidR="0057418B" w:rsidRPr="00E64E7F">
        <w:rPr>
          <w:rFonts w:cstheme="minorHAnsi"/>
        </w:rPr>
        <w:t>part</w:t>
      </w:r>
      <w:r w:rsidR="0057418B" w:rsidRPr="00DD42C8">
        <w:rPr>
          <w:rFonts w:cstheme="minorHAnsi"/>
        </w:rPr>
        <w:t xml:space="preserve"> </w:t>
      </w:r>
      <w:r w:rsidR="008F0318" w:rsidRPr="00DD42C8">
        <w:rPr>
          <w:rFonts w:cstheme="minorHAnsi"/>
        </w:rPr>
        <w:t>caused by</w:t>
      </w:r>
      <w:r w:rsidR="00704BAC">
        <w:rPr>
          <w:rFonts w:cstheme="minorHAnsi"/>
        </w:rPr>
        <w:t xml:space="preserve"> baseline </w:t>
      </w:r>
      <w:r w:rsidR="0057418B" w:rsidRPr="008603C9">
        <w:rPr>
          <w:rFonts w:cstheme="minorHAnsi"/>
        </w:rPr>
        <w:t xml:space="preserve"> </w:t>
      </w:r>
      <w:r w:rsidR="00704BAC">
        <w:rPr>
          <w:rFonts w:cs="Arial"/>
        </w:rPr>
        <w:t xml:space="preserve"> </w:t>
      </w:r>
      <w:r w:rsidR="00704BAC">
        <w:rPr>
          <w:rFonts w:cstheme="minorHAnsi"/>
        </w:rPr>
        <w:t>trends in which</w:t>
      </w:r>
      <w:r w:rsidR="00704BAC">
        <w:rPr>
          <w:rFonts w:cs="Arial"/>
        </w:rPr>
        <w:t xml:space="preserve"> </w:t>
      </w:r>
      <w:r w:rsidR="005C2564" w:rsidRPr="00C35A95">
        <w:rPr>
          <w:rFonts w:cs="Arial"/>
        </w:rPr>
        <w:t>the world’s hottest places</w:t>
      </w:r>
      <w:r w:rsidR="00704BAC">
        <w:rPr>
          <w:rFonts w:cs="Arial"/>
        </w:rPr>
        <w:t xml:space="preserve"> are </w:t>
      </w:r>
      <w:r w:rsidR="005C2564" w:rsidRPr="00C35A95">
        <w:rPr>
          <w:rFonts w:cs="Arial"/>
        </w:rPr>
        <w:t>becoming hotter and</w:t>
      </w:r>
      <w:r w:rsidR="00B740F6">
        <w:rPr>
          <w:rFonts w:cs="Arial"/>
        </w:rPr>
        <w:t xml:space="preserve"> extreme weather events, such as droughts and tropical cyclones,</w:t>
      </w:r>
      <w:r w:rsidR="005C2564" w:rsidRPr="00C35A95">
        <w:rPr>
          <w:rFonts w:cs="Arial"/>
        </w:rPr>
        <w:t xml:space="preserve"> </w:t>
      </w:r>
      <w:r w:rsidR="00704BAC">
        <w:rPr>
          <w:rFonts w:cs="Arial"/>
        </w:rPr>
        <w:t xml:space="preserve">are  being </w:t>
      </w:r>
      <w:r w:rsidR="005C2564" w:rsidRPr="00C35A95">
        <w:rPr>
          <w:rFonts w:cs="Arial"/>
        </w:rPr>
        <w:t>exacerbated</w:t>
      </w:r>
      <w:r w:rsidR="0085243B">
        <w:rPr>
          <w:rFonts w:cs="Arial"/>
        </w:rPr>
        <w:t xml:space="preserve"> </w:t>
      </w:r>
      <w:r w:rsidR="00131542">
        <w:rPr>
          <w:rFonts w:cs="Arial"/>
        </w:rPr>
        <w:fldChar w:fldCharType="begin"/>
      </w:r>
      <w:r w:rsidR="00B740F6">
        <w:rPr>
          <w:rFonts w:cs="Arial"/>
        </w:rPr>
        <w:instrText xml:space="preserve"> ADDIN EN.CITE &lt;EndNote&gt;&lt;Cite&gt;&lt;Author&gt;Donat&lt;/Author&gt;&lt;Year&gt;2016&lt;/Year&gt;&lt;RecNum&gt;375&lt;/RecNum&gt;&lt;DisplayText&gt;(Donat et al., 2016, Latif et al., 2015)&lt;/DisplayText&gt;&lt;record&gt;&lt;rec-number&gt;375&lt;/rec-number&gt;&lt;foreign-keys&gt;&lt;key app="EN" db-id="rrafef0t2a0eece2vsmx9vzg95parxzpfvfs" timestamp="1529002606"&gt;375&lt;/key&gt;&lt;/foreign-keys&gt;&lt;ref-type name="Journal Article"&gt;17&lt;/ref-type&gt;&lt;contributors&gt;&lt;authors&gt;&lt;author&gt;Donat, Markus G&lt;/author&gt;&lt;author&gt;Lowry, Andrew L&lt;/author&gt;&lt;author&gt;Alexander, Lisa V&lt;/author&gt;&lt;author&gt;O’Gorman, Paul A&lt;/author&gt;&lt;author&gt;Maher, Nicola&lt;/author&gt;&lt;/authors&gt;&lt;/contributors&gt;&lt;titles&gt;&lt;title&gt;More extreme precipitation in the world’s dry and wet regions&lt;/title&gt;&lt;secondary-title&gt;Nature Climate Change&lt;/secondary-title&gt;&lt;/titles&gt;&lt;periodical&gt;&lt;full-title&gt;Nature Climate Change&lt;/full-title&gt;&lt;/periodical&gt;&lt;pages&gt;508&lt;/pages&gt;&lt;volume&gt;6&lt;/volume&gt;&lt;number&gt;5&lt;/number&gt;&lt;dates&gt;&lt;year&gt;2016&lt;/year&gt;&lt;/dates&gt;&lt;isbn&gt;1758-6798&lt;/isbn&gt;&lt;urls&gt;&lt;/urls&gt;&lt;/record&gt;&lt;/Cite&gt;&lt;Cite&gt;&lt;Author&gt;Latif&lt;/Author&gt;&lt;Year&gt;2015&lt;/Year&gt;&lt;RecNum&gt;376&lt;/RecNum&gt;&lt;record&gt;&lt;rec-number&gt;376&lt;/rec-number&gt;&lt;foreign-keys&gt;&lt;key app="EN" db-id="rrafef0t2a0eece2vsmx9vzg95parxzpfvfs" timestamp="1529002907"&gt;376&lt;/key&gt;&lt;/foreign-keys&gt;&lt;ref-type name="Journal Article"&gt;17&lt;/ref-type&gt;&lt;contributors&gt;&lt;authors&gt;&lt;author&gt;Latif, Mojib&lt;/author&gt;&lt;author&gt;Semenov, Vladimir A&lt;/author&gt;&lt;author&gt;Park, Wonsun&lt;/author&gt;&lt;/authors&gt;&lt;/contributors&gt;&lt;titles&gt;&lt;title&gt;Super El Niños in response to global warming in a climate model&lt;/title&gt;&lt;secondary-title&gt;Climatic Change&lt;/secondary-title&gt;&lt;/titles&gt;&lt;periodical&gt;&lt;full-title&gt;Climatic Change&lt;/full-title&gt;&lt;/periodical&gt;&lt;pages&gt;489-500&lt;/pages&gt;&lt;volume&gt;132&lt;/volume&gt;&lt;number&gt;4&lt;/number&gt;&lt;dates&gt;&lt;year&gt;2015&lt;/year&gt;&lt;/dates&gt;&lt;isbn&gt;0165-0009&lt;/isbn&gt;&lt;urls&gt;&lt;/urls&gt;&lt;/record&gt;&lt;/Cite&gt;&lt;/EndNote&gt;</w:instrText>
      </w:r>
      <w:r w:rsidR="00131542">
        <w:rPr>
          <w:rFonts w:cs="Arial"/>
        </w:rPr>
        <w:fldChar w:fldCharType="separate"/>
      </w:r>
      <w:r w:rsidR="00B740F6">
        <w:rPr>
          <w:rFonts w:cs="Arial"/>
          <w:noProof/>
        </w:rPr>
        <w:t>(Donat et al., 2016, Latif et al., 2015)</w:t>
      </w:r>
      <w:r w:rsidR="00131542">
        <w:rPr>
          <w:rFonts w:cs="Arial"/>
        </w:rPr>
        <w:fldChar w:fldCharType="end"/>
      </w:r>
      <w:r w:rsidR="008F0318" w:rsidRPr="00C35A95">
        <w:rPr>
          <w:rFonts w:cs="Arial"/>
        </w:rPr>
        <w:t xml:space="preserve">. </w:t>
      </w:r>
      <w:r w:rsidR="00985DCD">
        <w:rPr>
          <w:rFonts w:cs="Arial"/>
        </w:rPr>
        <w:t>However,</w:t>
      </w:r>
      <w:r w:rsidR="008F0318" w:rsidRPr="00C35A95">
        <w:rPr>
          <w:rFonts w:cs="Arial"/>
        </w:rPr>
        <w:t xml:space="preserve"> the </w:t>
      </w:r>
      <w:r w:rsidR="008F0318" w:rsidRPr="00C35A95">
        <w:rPr>
          <w:rFonts w:cstheme="minorHAnsi"/>
        </w:rPr>
        <w:t xml:space="preserve">impacts of </w:t>
      </w:r>
      <w:r w:rsidR="00382526">
        <w:rPr>
          <w:rFonts w:cstheme="minorHAnsi"/>
        </w:rPr>
        <w:t>these changes</w:t>
      </w:r>
      <w:r w:rsidR="00207E13" w:rsidRPr="00C35A95">
        <w:rPr>
          <w:rFonts w:cstheme="minorHAnsi"/>
        </w:rPr>
        <w:t xml:space="preserve"> depend</w:t>
      </w:r>
      <w:r w:rsidR="008F0318" w:rsidRPr="00C35A95">
        <w:rPr>
          <w:rFonts w:cstheme="minorHAnsi"/>
        </w:rPr>
        <w:t xml:space="preserve"> critically on how</w:t>
      </w:r>
      <w:r w:rsidR="005C2564" w:rsidRPr="00C35A95">
        <w:rPr>
          <w:rFonts w:cstheme="minorHAnsi"/>
        </w:rPr>
        <w:t xml:space="preserve"> climatic variables</w:t>
      </w:r>
      <w:r w:rsidR="0057418B" w:rsidRPr="00C35A95">
        <w:rPr>
          <w:rFonts w:cstheme="minorHAnsi"/>
        </w:rPr>
        <w:t xml:space="preserve"> </w:t>
      </w:r>
      <w:r w:rsidR="00196D92" w:rsidRPr="00C35A95">
        <w:rPr>
          <w:rFonts w:cstheme="minorHAnsi"/>
        </w:rPr>
        <w:t>interact</w:t>
      </w:r>
      <w:r w:rsidR="0057418B" w:rsidRPr="00C35A95">
        <w:rPr>
          <w:rFonts w:cstheme="minorHAnsi"/>
        </w:rPr>
        <w:t xml:space="preserve"> with the resilience</w:t>
      </w:r>
      <w:r w:rsidR="00E51710" w:rsidRPr="00C35A95">
        <w:rPr>
          <w:rFonts w:cstheme="minorHAnsi"/>
        </w:rPr>
        <w:t xml:space="preserve"> of socio-ecological systems</w:t>
      </w:r>
      <w:r w:rsidR="00382526">
        <w:rPr>
          <w:rFonts w:cstheme="minorHAnsi"/>
        </w:rPr>
        <w:t xml:space="preserve"> (SES)</w:t>
      </w:r>
      <w:r w:rsidR="0057418B" w:rsidRPr="00C35A95">
        <w:rPr>
          <w:rFonts w:cstheme="minorHAnsi"/>
        </w:rPr>
        <w:t>.</w:t>
      </w:r>
      <w:r w:rsidR="00196D92" w:rsidRPr="00C35A95">
        <w:rPr>
          <w:rFonts w:cstheme="minorHAnsi"/>
        </w:rPr>
        <w:t xml:space="preserve"> While climatic processes take place at global scales, </w:t>
      </w:r>
      <w:r w:rsidR="009E5830" w:rsidRPr="00C35A95">
        <w:rPr>
          <w:rFonts w:cstheme="minorHAnsi"/>
        </w:rPr>
        <w:t>resilience to these processes</w:t>
      </w:r>
      <w:r w:rsidR="00F759E8" w:rsidRPr="00C35A95">
        <w:rPr>
          <w:rFonts w:cstheme="minorHAnsi"/>
        </w:rPr>
        <w:t xml:space="preserve"> is </w:t>
      </w:r>
      <w:r w:rsidR="00705F9E" w:rsidRPr="00C35A95">
        <w:rPr>
          <w:rFonts w:cstheme="minorHAnsi"/>
        </w:rPr>
        <w:t>contextual</w:t>
      </w:r>
      <w:r w:rsidR="009459B2">
        <w:rPr>
          <w:rFonts w:cstheme="minorHAnsi"/>
        </w:rPr>
        <w:t xml:space="preserve">. </w:t>
      </w:r>
      <w:r w:rsidR="00AA0491" w:rsidRPr="00C35A95">
        <w:rPr>
          <w:rFonts w:cstheme="minorHAnsi"/>
        </w:rPr>
        <w:t xml:space="preserve">Where </w:t>
      </w:r>
      <w:r w:rsidR="00AA0491" w:rsidRPr="00C35A95">
        <w:rPr>
          <w:rFonts w:cs="Arial"/>
        </w:rPr>
        <w:t xml:space="preserve">societal reliance on </w:t>
      </w:r>
      <w:r w:rsidR="0057418B" w:rsidRPr="00C35A95">
        <w:rPr>
          <w:rFonts w:cs="Arial"/>
        </w:rPr>
        <w:t xml:space="preserve">a small suite of local </w:t>
      </w:r>
      <w:r w:rsidR="00AA0491" w:rsidRPr="00C35A95">
        <w:rPr>
          <w:rFonts w:cs="Arial"/>
        </w:rPr>
        <w:t>natural resources is high</w:t>
      </w:r>
      <w:r w:rsidR="005C2564" w:rsidRPr="00C35A95">
        <w:rPr>
          <w:rFonts w:cs="Arial"/>
        </w:rPr>
        <w:t xml:space="preserve"> (</w:t>
      </w:r>
      <w:r w:rsidR="0057418B" w:rsidRPr="00C35A95">
        <w:rPr>
          <w:rFonts w:cs="Arial"/>
        </w:rPr>
        <w:t>e.</w:t>
      </w:r>
      <w:r w:rsidR="005C2564" w:rsidRPr="00C35A95">
        <w:rPr>
          <w:rFonts w:cs="Arial"/>
        </w:rPr>
        <w:t>g.</w:t>
      </w:r>
      <w:r w:rsidR="0057418B" w:rsidRPr="00C35A95">
        <w:rPr>
          <w:rFonts w:cs="Arial"/>
        </w:rPr>
        <w:t xml:space="preserve"> for food production and provision)</w:t>
      </w:r>
      <w:r w:rsidR="00196D92" w:rsidRPr="00C35A95">
        <w:rPr>
          <w:rFonts w:cs="Arial"/>
        </w:rPr>
        <w:t xml:space="preserve"> and</w:t>
      </w:r>
      <w:r w:rsidR="005C2564" w:rsidRPr="00C35A95">
        <w:rPr>
          <w:rFonts w:cs="Arial"/>
        </w:rPr>
        <w:t xml:space="preserve"> where ecological systems are degraded or low in diversity, the implications for system resilience </w:t>
      </w:r>
      <w:r w:rsidR="00207E13" w:rsidRPr="00C35A95">
        <w:rPr>
          <w:rFonts w:cs="Arial"/>
        </w:rPr>
        <w:t>to</w:t>
      </w:r>
      <w:r w:rsidR="00135E0A" w:rsidRPr="00C35A95">
        <w:rPr>
          <w:rFonts w:cs="Arial"/>
        </w:rPr>
        <w:t xml:space="preserve"> extreme weather events </w:t>
      </w:r>
      <w:r w:rsidR="005C2564" w:rsidRPr="00C35A95">
        <w:rPr>
          <w:rFonts w:cs="Arial"/>
        </w:rPr>
        <w:t>are clear</w:t>
      </w:r>
      <w:r w:rsidR="005C2564" w:rsidRPr="00C35A95">
        <w:rPr>
          <w:rFonts w:cstheme="minorHAnsi"/>
        </w:rPr>
        <w:t xml:space="preserve">. However, </w:t>
      </w:r>
      <w:r w:rsidR="00196D92" w:rsidRPr="00C35A95">
        <w:rPr>
          <w:rFonts w:cstheme="minorHAnsi"/>
        </w:rPr>
        <w:t xml:space="preserve">such conditions are not generalizable across </w:t>
      </w:r>
      <w:r w:rsidR="009E5830" w:rsidRPr="00C35A95">
        <w:rPr>
          <w:rFonts w:cstheme="minorHAnsi"/>
        </w:rPr>
        <w:t xml:space="preserve">the diverse geographies of </w:t>
      </w:r>
      <w:r w:rsidR="00E378BA">
        <w:rPr>
          <w:rFonts w:cstheme="minorHAnsi"/>
        </w:rPr>
        <w:t>low income economies</w:t>
      </w:r>
      <w:r w:rsidR="000B5276">
        <w:rPr>
          <w:rFonts w:cstheme="minorHAnsi"/>
        </w:rPr>
        <w:t xml:space="preserve"> in the T</w:t>
      </w:r>
      <w:r w:rsidR="00F12E42" w:rsidRPr="00C35A95">
        <w:rPr>
          <w:rFonts w:cstheme="minorHAnsi"/>
        </w:rPr>
        <w:t>ropics</w:t>
      </w:r>
      <w:r w:rsidR="0085243B">
        <w:rPr>
          <w:rFonts w:cstheme="minorHAnsi"/>
        </w:rPr>
        <w:t xml:space="preserve"> </w:t>
      </w:r>
      <w:r w:rsidR="00131542">
        <w:rPr>
          <w:rFonts w:cstheme="minorHAnsi"/>
        </w:rPr>
        <w:fldChar w:fldCharType="begin"/>
      </w:r>
      <w:r w:rsidR="00131542">
        <w:rPr>
          <w:rFonts w:cstheme="minorHAnsi"/>
        </w:rPr>
        <w:instrText xml:space="preserve"> ADDIN EN.CITE &lt;EndNote&gt;&lt;Cite&gt;&lt;Author&gt;Adger&lt;/Author&gt;&lt;Year&gt;2000&lt;/Year&gt;&lt;RecNum&gt;377&lt;/RecNum&gt;&lt;DisplayText&gt;(Adger, 2000)&lt;/DisplayText&gt;&lt;record&gt;&lt;rec-number&gt;377&lt;/rec-number&gt;&lt;foreign-keys&gt;&lt;key app="EN" db-id="rrafef0t2a0eece2vsmx9vzg95parxzpfvfs" timestamp="1529003025"&gt;377&lt;/key&gt;&lt;/foreign-keys&gt;&lt;ref-type name="Journal Article"&gt;17&lt;/ref-type&gt;&lt;contributors&gt;&lt;authors&gt;&lt;author&gt;Adger, W Neil&lt;/author&gt;&lt;/authors&gt;&lt;/contributors&gt;&lt;titles&gt;&lt;title&gt;Social and ecological resilience: are they related?&lt;/title&gt;&lt;secondary-title&gt;Progress in human geography&lt;/secondary-title&gt;&lt;/titles&gt;&lt;periodical&gt;&lt;full-title&gt;Progress in Human Geography&lt;/full-title&gt;&lt;/periodical&gt;&lt;pages&gt;347-364&lt;/pages&gt;&lt;volume&gt;24&lt;/volume&gt;&lt;number&gt;3&lt;/number&gt;&lt;dates&gt;&lt;year&gt;2000&lt;/year&gt;&lt;/dates&gt;&lt;isbn&gt;0309-1325&lt;/isbn&gt;&lt;urls&gt;&lt;/urls&gt;&lt;/record&gt;&lt;/Cite&gt;&lt;/EndNote&gt;</w:instrText>
      </w:r>
      <w:r w:rsidR="00131542">
        <w:rPr>
          <w:rFonts w:cstheme="minorHAnsi"/>
        </w:rPr>
        <w:fldChar w:fldCharType="separate"/>
      </w:r>
      <w:r w:rsidR="00131542">
        <w:rPr>
          <w:rFonts w:cstheme="minorHAnsi"/>
          <w:noProof/>
        </w:rPr>
        <w:t>(Adger, 2000)</w:t>
      </w:r>
      <w:r w:rsidR="00131542">
        <w:rPr>
          <w:rFonts w:cstheme="minorHAnsi"/>
        </w:rPr>
        <w:fldChar w:fldCharType="end"/>
      </w:r>
      <w:r w:rsidR="00F12E42" w:rsidRPr="00C35A95">
        <w:rPr>
          <w:rFonts w:cstheme="minorHAnsi"/>
        </w:rPr>
        <w:t>, and</w:t>
      </w:r>
      <w:r w:rsidR="00F759E8" w:rsidRPr="00C35A95">
        <w:rPr>
          <w:rFonts w:cstheme="minorHAnsi"/>
        </w:rPr>
        <w:t xml:space="preserve"> as we </w:t>
      </w:r>
      <w:r w:rsidR="00942E81" w:rsidRPr="00C35A95">
        <w:rPr>
          <w:rFonts w:cstheme="minorHAnsi"/>
        </w:rPr>
        <w:t>set out the</w:t>
      </w:r>
      <w:r w:rsidR="00F759E8" w:rsidRPr="00C35A95">
        <w:rPr>
          <w:rFonts w:cstheme="minorHAnsi"/>
        </w:rPr>
        <w:t xml:space="preserve"> case for in this paper,</w:t>
      </w:r>
      <w:r w:rsidR="00196D92" w:rsidRPr="00C35A95">
        <w:rPr>
          <w:rFonts w:cstheme="minorHAnsi"/>
        </w:rPr>
        <w:t xml:space="preserve"> </w:t>
      </w:r>
      <w:r w:rsidR="00705F9E" w:rsidRPr="00C35A95">
        <w:rPr>
          <w:rFonts w:cstheme="minorHAnsi"/>
        </w:rPr>
        <w:t>they cannot be considered in the absence of temporal</w:t>
      </w:r>
      <w:r w:rsidR="009459B2">
        <w:rPr>
          <w:rFonts w:cstheme="minorHAnsi"/>
        </w:rPr>
        <w:t xml:space="preserve"> context either</w:t>
      </w:r>
      <w:r w:rsidR="00705F9E" w:rsidRPr="00C35A95">
        <w:rPr>
          <w:rFonts w:cstheme="minorHAnsi"/>
        </w:rPr>
        <w:t xml:space="preserve">. </w:t>
      </w:r>
      <w:r w:rsidR="009E5830" w:rsidRPr="00C35A95">
        <w:rPr>
          <w:rFonts w:cstheme="minorHAnsi"/>
        </w:rPr>
        <w:t>I</w:t>
      </w:r>
      <w:r w:rsidR="00196D92" w:rsidRPr="00C35A95">
        <w:rPr>
          <w:rFonts w:cstheme="minorHAnsi"/>
        </w:rPr>
        <w:t>t is, of course,</w:t>
      </w:r>
      <w:r w:rsidR="00705F9E" w:rsidRPr="00C35A95">
        <w:rPr>
          <w:rFonts w:cstheme="minorHAnsi"/>
        </w:rPr>
        <w:t xml:space="preserve"> </w:t>
      </w:r>
      <w:r w:rsidR="00196D92" w:rsidRPr="00C35A95">
        <w:rPr>
          <w:rFonts w:cstheme="minorHAnsi"/>
        </w:rPr>
        <w:t>difficult to extract short</w:t>
      </w:r>
      <w:r w:rsidR="00705F9E" w:rsidRPr="00C35A95">
        <w:rPr>
          <w:rFonts w:cstheme="minorHAnsi"/>
        </w:rPr>
        <w:t>-</w:t>
      </w:r>
      <w:r w:rsidR="00942E81" w:rsidRPr="00C35A95">
        <w:rPr>
          <w:rFonts w:cstheme="minorHAnsi"/>
        </w:rPr>
        <w:t>term system dynamics from longer</w:t>
      </w:r>
      <w:r w:rsidR="00705F9E" w:rsidRPr="00C35A95">
        <w:rPr>
          <w:rFonts w:cstheme="minorHAnsi"/>
        </w:rPr>
        <w:t>-</w:t>
      </w:r>
      <w:r w:rsidR="00942E81" w:rsidRPr="00C35A95">
        <w:rPr>
          <w:rFonts w:cstheme="minorHAnsi"/>
        </w:rPr>
        <w:t>term</w:t>
      </w:r>
      <w:r w:rsidR="00196D92" w:rsidRPr="00C35A95">
        <w:rPr>
          <w:rFonts w:cstheme="minorHAnsi"/>
        </w:rPr>
        <w:t xml:space="preserve"> processes</w:t>
      </w:r>
      <w:r w:rsidR="00942E81" w:rsidRPr="00C35A95">
        <w:rPr>
          <w:rFonts w:cstheme="minorHAnsi"/>
        </w:rPr>
        <w:t xml:space="preserve"> of </w:t>
      </w:r>
      <w:r w:rsidR="002D2A7B" w:rsidRPr="00C35A95">
        <w:rPr>
          <w:rFonts w:cstheme="minorHAnsi"/>
        </w:rPr>
        <w:t xml:space="preserve">social and environmental </w:t>
      </w:r>
      <w:r w:rsidR="00942E81" w:rsidRPr="00C35A95">
        <w:rPr>
          <w:rFonts w:cstheme="minorHAnsi"/>
        </w:rPr>
        <w:t>change</w:t>
      </w:r>
      <w:r w:rsidR="00255669">
        <w:rPr>
          <w:rFonts w:cstheme="minorHAnsi"/>
        </w:rPr>
        <w:t>,</w:t>
      </w:r>
      <w:r w:rsidR="00382526">
        <w:rPr>
          <w:rFonts w:cstheme="minorHAnsi"/>
        </w:rPr>
        <w:t xml:space="preserve"> although analytical approaches are beginning to emerge </w:t>
      </w:r>
      <w:r w:rsidR="00AD2958">
        <w:rPr>
          <w:rFonts w:cstheme="minorHAnsi"/>
        </w:rPr>
        <w:fldChar w:fldCharType="begin"/>
      </w:r>
      <w:r w:rsidR="00AD2958">
        <w:rPr>
          <w:rFonts w:cstheme="minorHAnsi"/>
        </w:rPr>
        <w:instrText xml:space="preserve"> ADDIN EN.CITE &lt;EndNote&gt;&lt;Cite&gt;&lt;Author&gt;Vincenzi&lt;/Author&gt;&lt;Year&gt;2018&lt;/Year&gt;&lt;RecNum&gt;385&lt;/RecNum&gt;&lt;DisplayText&gt;(Vincenzi et al., 2018)&lt;/DisplayText&gt;&lt;record&gt;&lt;rec-number&gt;385&lt;/rec-number&gt;&lt;foreign-keys&gt;&lt;key app="EN" db-id="rrafef0t2a0eece2vsmx9vzg95parxzpfvfs" timestamp="1529266038"&gt;385&lt;/key&gt;&lt;/foreign-keys&gt;&lt;ref-type name="Journal Article"&gt;17&lt;/ref-type&gt;&lt;contributors&gt;&lt;authors&gt;&lt;author&gt;Vincenzi, Simone&lt;/author&gt;&lt;author&gt;Jesenšek, Dušan&lt;/author&gt;&lt;author&gt;Crivelli, Alain J&lt;/author&gt;&lt;/authors&gt;&lt;/contributors&gt;&lt;titles&gt;&lt;title&gt;A framework for estimating the determinants of spatial and temporal variation in vital rates and inferring the occurrence of unobserved extreme events&lt;/title&gt;&lt;secondary-title&gt;Royal Society open science&lt;/secondary-title&gt;&lt;/titles&gt;&lt;periodical&gt;&lt;full-title&gt;Royal Society open science&lt;/full-title&gt;&lt;/periodical&gt;&lt;pages&gt;171087&lt;/pages&gt;&lt;volume&gt;5&lt;/volume&gt;&lt;number&gt;3&lt;/number&gt;&lt;dates&gt;&lt;year&gt;2018&lt;/year&gt;&lt;/dates&gt;&lt;isbn&gt;2054-5703&lt;/isbn&gt;&lt;urls&gt;&lt;/urls&gt;&lt;/record&gt;&lt;/Cite&gt;&lt;/EndNote&gt;</w:instrText>
      </w:r>
      <w:r w:rsidR="00AD2958">
        <w:rPr>
          <w:rFonts w:cstheme="minorHAnsi"/>
        </w:rPr>
        <w:fldChar w:fldCharType="separate"/>
      </w:r>
      <w:r w:rsidR="00AD2958">
        <w:rPr>
          <w:rFonts w:cstheme="minorHAnsi"/>
          <w:noProof/>
        </w:rPr>
        <w:t>(Vincenzi et al., 2018)</w:t>
      </w:r>
      <w:r w:rsidR="00AD2958">
        <w:rPr>
          <w:rFonts w:cstheme="minorHAnsi"/>
        </w:rPr>
        <w:fldChar w:fldCharType="end"/>
      </w:r>
      <w:r w:rsidR="009E5830" w:rsidRPr="00C35A95">
        <w:rPr>
          <w:rFonts w:cstheme="minorHAnsi"/>
        </w:rPr>
        <w:t>. Extreme short</w:t>
      </w:r>
      <w:r w:rsidR="00705F9E" w:rsidRPr="00C35A95">
        <w:rPr>
          <w:rFonts w:cstheme="minorHAnsi"/>
        </w:rPr>
        <w:t>-</w:t>
      </w:r>
      <w:r w:rsidR="009E5830" w:rsidRPr="00C35A95">
        <w:rPr>
          <w:rFonts w:cstheme="minorHAnsi"/>
        </w:rPr>
        <w:t>term weather events</w:t>
      </w:r>
      <w:r w:rsidR="009459B2">
        <w:rPr>
          <w:rFonts w:cstheme="minorHAnsi"/>
        </w:rPr>
        <w:t>, and inter-decadal variability,</w:t>
      </w:r>
      <w:r w:rsidR="009E5830" w:rsidRPr="00C35A95">
        <w:rPr>
          <w:rFonts w:cstheme="minorHAnsi"/>
        </w:rPr>
        <w:t xml:space="preserve"> occur against a backdrop of longer</w:t>
      </w:r>
      <w:r w:rsidR="00705F9E" w:rsidRPr="00C35A95">
        <w:rPr>
          <w:rFonts w:cstheme="minorHAnsi"/>
        </w:rPr>
        <w:t>-</w:t>
      </w:r>
      <w:r w:rsidR="009E5830" w:rsidRPr="00C35A95">
        <w:rPr>
          <w:rFonts w:cstheme="minorHAnsi"/>
        </w:rPr>
        <w:t>term changes in climates</w:t>
      </w:r>
      <w:r w:rsidR="00131542">
        <w:rPr>
          <w:rFonts w:cstheme="minorHAnsi"/>
        </w:rPr>
        <w:t xml:space="preserve"> </w:t>
      </w:r>
      <w:r w:rsidR="00131542">
        <w:rPr>
          <w:rFonts w:cstheme="minorHAnsi"/>
        </w:rPr>
        <w:fldChar w:fldCharType="begin"/>
      </w:r>
      <w:r w:rsidR="00131542">
        <w:rPr>
          <w:rFonts w:cstheme="minorHAnsi"/>
        </w:rPr>
        <w:instrText xml:space="preserve"> ADDIN EN.CITE &lt;EndNote&gt;&lt;Cite&gt;&lt;Author&gt;Easterling&lt;/Author&gt;&lt;Year&gt;2000&lt;/Year&gt;&lt;RecNum&gt;378&lt;/RecNum&gt;&lt;DisplayText&gt;(Easterling et al., 2000)&lt;/DisplayText&gt;&lt;record&gt;&lt;rec-number&gt;378&lt;/rec-number&gt;&lt;foreign-keys&gt;&lt;key app="EN" db-id="rrafef0t2a0eece2vsmx9vzg95parxzpfvfs" timestamp="1529003130"&gt;378&lt;/key&gt;&lt;/foreign-keys&gt;&lt;ref-type name="Journal Article"&gt;17&lt;/ref-type&gt;&lt;contributors&gt;&lt;authors&gt;&lt;author&gt;Easterling, David R&lt;/author&gt;&lt;author&gt;Evans, JL&lt;/author&gt;&lt;author&gt;Groisman, P Ya&lt;/author&gt;&lt;author&gt;Karl, Thomas R&lt;/author&gt;&lt;author&gt;Kunkel, Kenneth E&lt;/author&gt;&lt;author&gt;Ambenje, P&lt;/author&gt;&lt;/authors&gt;&lt;/contributors&gt;&lt;titles&gt;&lt;title&gt;Observed variability and trends in extreme climate events: a brief review&lt;/title&gt;&lt;secondary-title&gt;Bulletin of the American Meteorological Society&lt;/secondary-title&gt;&lt;/titles&gt;&lt;periodical&gt;&lt;full-title&gt;Bulletin of the American Meteorological Society&lt;/full-title&gt;&lt;/periodical&gt;&lt;pages&gt;417-425&lt;/pages&gt;&lt;volume&gt;81&lt;/volume&gt;&lt;number&gt;3&lt;/number&gt;&lt;dates&gt;&lt;year&gt;2000&lt;/year&gt;&lt;/dates&gt;&lt;isbn&gt;1520-0477&lt;/isbn&gt;&lt;urls&gt;&lt;/urls&gt;&lt;/record&gt;&lt;/Cite&gt;&lt;/EndNote&gt;</w:instrText>
      </w:r>
      <w:r w:rsidR="00131542">
        <w:rPr>
          <w:rFonts w:cstheme="minorHAnsi"/>
        </w:rPr>
        <w:fldChar w:fldCharType="separate"/>
      </w:r>
      <w:r w:rsidR="00131542">
        <w:rPr>
          <w:rFonts w:cstheme="minorHAnsi"/>
          <w:noProof/>
        </w:rPr>
        <w:t>(Easterling et al., 2000)</w:t>
      </w:r>
      <w:r w:rsidR="00131542">
        <w:rPr>
          <w:rFonts w:cstheme="minorHAnsi"/>
        </w:rPr>
        <w:fldChar w:fldCharType="end"/>
      </w:r>
      <w:r w:rsidR="00942E81" w:rsidRPr="00C35A95">
        <w:rPr>
          <w:rFonts w:cstheme="minorHAnsi"/>
        </w:rPr>
        <w:t xml:space="preserve">, to which systems </w:t>
      </w:r>
      <w:r w:rsidR="009459B2">
        <w:rPr>
          <w:rFonts w:cstheme="minorHAnsi"/>
        </w:rPr>
        <w:t xml:space="preserve"> display complex responses </w:t>
      </w:r>
      <w:r w:rsidR="00AD2958">
        <w:rPr>
          <w:rFonts w:cstheme="minorHAnsi"/>
        </w:rPr>
        <w:fldChar w:fldCharType="begin">
          <w:fldData xml:space="preserve">PEVuZE5vdGU+PENpdGU+PEF1dGhvcj5TY2h1cm1hbjwvQXV0aG9yPjxZZWFyPjIwMTg8L1llYXI+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</w:fldData>
        </w:fldChar>
      </w:r>
      <w:r w:rsidR="00AD2958">
        <w:rPr>
          <w:rFonts w:cstheme="minorHAnsi"/>
        </w:rPr>
        <w:instrText xml:space="preserve"> ADDIN EN.CITE </w:instrText>
      </w:r>
      <w:r w:rsidR="00AD2958">
        <w:rPr>
          <w:rFonts w:cstheme="minorHAnsi"/>
        </w:rPr>
        <w:fldChar w:fldCharType="begin">
          <w:fldData xml:space="preserve">PEVuZE5vdGU+PENpdGU+PEF1dGhvcj5TY2h1cm1hbjwvQXV0aG9yPjxZZWFyPjIwMTg8L1llYXI+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</w:fldData>
        </w:fldChar>
      </w:r>
      <w:r w:rsidR="00AD2958">
        <w:rPr>
          <w:rFonts w:cstheme="minorHAnsi"/>
        </w:rPr>
        <w:instrText xml:space="preserve"> ADDIN EN.CITE.DATA </w:instrText>
      </w:r>
      <w:r w:rsidR="00AD2958">
        <w:rPr>
          <w:rFonts w:cstheme="minorHAnsi"/>
        </w:rPr>
      </w:r>
      <w:r w:rsidR="00AD2958">
        <w:rPr>
          <w:rFonts w:cstheme="minorHAnsi"/>
        </w:rPr>
        <w:fldChar w:fldCharType="end"/>
      </w:r>
      <w:r w:rsidR="00AD2958">
        <w:rPr>
          <w:rFonts w:cstheme="minorHAnsi"/>
        </w:rPr>
      </w:r>
      <w:r w:rsidR="00AD2958">
        <w:rPr>
          <w:rFonts w:cstheme="minorHAnsi"/>
        </w:rPr>
        <w:fldChar w:fldCharType="separate"/>
      </w:r>
      <w:r w:rsidR="00AD2958">
        <w:rPr>
          <w:rFonts w:cstheme="minorHAnsi"/>
          <w:noProof/>
        </w:rPr>
        <w:t>(Schurman et al., 2018, von Buttlar et al., 2018)</w:t>
      </w:r>
      <w:r w:rsidR="00AD2958">
        <w:rPr>
          <w:rFonts w:cstheme="minorHAnsi"/>
        </w:rPr>
        <w:fldChar w:fldCharType="end"/>
      </w:r>
      <w:r w:rsidR="009459B2">
        <w:rPr>
          <w:rFonts w:cstheme="minorHAnsi"/>
        </w:rPr>
        <w:t xml:space="preserve"> and </w:t>
      </w:r>
      <w:r w:rsidR="00942E81" w:rsidRPr="00C35A95">
        <w:rPr>
          <w:rFonts w:cstheme="minorHAnsi"/>
        </w:rPr>
        <w:t>are differently adapted and resilient.</w:t>
      </w:r>
      <w:r w:rsidR="00EF347F" w:rsidRPr="00C35A95">
        <w:rPr>
          <w:rFonts w:cstheme="minorHAnsi"/>
        </w:rPr>
        <w:t xml:space="preserve"> In response to both climatic and non-</w:t>
      </w:r>
      <w:r w:rsidR="00EF347F" w:rsidRPr="00C35A95">
        <w:rPr>
          <w:rFonts w:cstheme="minorHAnsi"/>
        </w:rPr>
        <w:lastRenderedPageBreak/>
        <w:t>climatic drivers, h</w:t>
      </w:r>
      <w:r w:rsidR="00595DC6" w:rsidRPr="00C35A95">
        <w:rPr>
          <w:rFonts w:cstheme="minorHAnsi"/>
        </w:rPr>
        <w:t>istorical land management and use of natural resources, governance regimes, and social and cultural interactions might contribute to the building of social cohesion and ecological health (i.e. the building of resilience)</w:t>
      </w:r>
      <w:r w:rsidR="0085243B">
        <w:rPr>
          <w:rFonts w:cstheme="minorHAnsi"/>
        </w:rPr>
        <w:t xml:space="preserve"> </w:t>
      </w:r>
      <w:r w:rsidR="00131542">
        <w:rPr>
          <w:rFonts w:cstheme="minorHAnsi"/>
        </w:rPr>
        <w:fldChar w:fldCharType="begin">
          <w:fldData xml:space="preserve">PEVuZE5vdGU+PENpdGU+PEF1dGhvcj5CZXJrZXM8L0F1dGhvcj48WWVhcj4yMDAyPC9ZZWFyPjxS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</w:fldData>
        </w:fldChar>
      </w:r>
      <w:r w:rsidR="00B740F6">
        <w:rPr>
          <w:rFonts w:cstheme="minorHAnsi"/>
        </w:rPr>
        <w:instrText xml:space="preserve"> ADDIN EN.CITE </w:instrText>
      </w:r>
      <w:r w:rsidR="00B740F6">
        <w:rPr>
          <w:rFonts w:cstheme="minorHAnsi"/>
        </w:rPr>
        <w:fldChar w:fldCharType="begin">
          <w:fldData xml:space="preserve">PEVuZE5vdGU+PENpdGU+PEF1dGhvcj5CZXJrZXM8L0F1dGhvcj48WWVhcj4yMDAyPC9ZZWFyPjxS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</w:fldData>
        </w:fldChar>
      </w:r>
      <w:r w:rsidR="00B740F6">
        <w:rPr>
          <w:rFonts w:cstheme="minorHAnsi"/>
        </w:rPr>
        <w:instrText xml:space="preserve"> ADDIN EN.CITE.DATA </w:instrText>
      </w:r>
      <w:r w:rsidR="00B740F6">
        <w:rPr>
          <w:rFonts w:cstheme="minorHAnsi"/>
        </w:rPr>
      </w:r>
      <w:r w:rsidR="00B740F6">
        <w:rPr>
          <w:rFonts w:cstheme="minorHAnsi"/>
        </w:rPr>
        <w:fldChar w:fldCharType="end"/>
      </w:r>
      <w:r w:rsidR="00131542">
        <w:rPr>
          <w:rFonts w:cstheme="minorHAnsi"/>
        </w:rPr>
      </w:r>
      <w:r w:rsidR="00131542">
        <w:rPr>
          <w:rFonts w:cstheme="minorHAnsi"/>
        </w:rPr>
        <w:fldChar w:fldCharType="separate"/>
      </w:r>
      <w:r w:rsidR="00B740F6">
        <w:rPr>
          <w:rFonts w:cstheme="minorHAnsi"/>
          <w:noProof/>
        </w:rPr>
        <w:t>(Berkes and Folke, 2002, Olsson et al., 2004)</w:t>
      </w:r>
      <w:r w:rsidR="00131542">
        <w:rPr>
          <w:rFonts w:cstheme="minorHAnsi"/>
        </w:rPr>
        <w:fldChar w:fldCharType="end"/>
      </w:r>
      <w:r w:rsidR="00705F9E" w:rsidRPr="00C35A95">
        <w:rPr>
          <w:rFonts w:cstheme="minorHAnsi"/>
        </w:rPr>
        <w:t>. Conversely, they may</w:t>
      </w:r>
      <w:r w:rsidR="00595DC6" w:rsidRPr="00C35A95">
        <w:rPr>
          <w:rFonts w:cstheme="minorHAnsi"/>
        </w:rPr>
        <w:t xml:space="preserve"> create lock-ins to unsustainable extractions of resources an</w:t>
      </w:r>
      <w:r w:rsidR="00E51710" w:rsidRPr="00C35A95">
        <w:rPr>
          <w:rFonts w:cstheme="minorHAnsi"/>
        </w:rPr>
        <w:t>d low agro-ecological diversity (i.e. the erosion of resilience)</w:t>
      </w:r>
      <w:r w:rsidR="0085243B">
        <w:rPr>
          <w:rFonts w:cstheme="minorHAnsi"/>
        </w:rPr>
        <w:t xml:space="preserve"> </w:t>
      </w:r>
      <w:r w:rsidR="00131542">
        <w:rPr>
          <w:rFonts w:cstheme="minorHAnsi"/>
        </w:rPr>
        <w:fldChar w:fldCharType="begin"/>
      </w:r>
      <w:r w:rsidR="00B740F6">
        <w:rPr>
          <w:rFonts w:cstheme="minorHAnsi"/>
        </w:rPr>
        <w:instrText xml:space="preserve"> ADDIN EN.CITE &lt;EndNote&gt;&lt;Cite&gt;&lt;Author&gt;Adger&lt;/Author&gt;&lt;Year&gt;2011&lt;/Year&gt;&lt;RecNum&gt;324&lt;/RecNum&gt;&lt;DisplayText&gt;(Adger et al., 2011, Stringer et al., 2016)&lt;/DisplayText&gt;&lt;record&gt;&lt;rec-number&gt;324&lt;/rec-number&gt;&lt;foreign-keys&gt;&lt;key app="EN" db-id="rrafef0t2a0eece2vsmx9vzg95parxzpfvfs" timestamp="1527279460"&gt;324&lt;/key&gt;&lt;/foreign-keys&gt;&lt;ref-type name="Journal Article"&gt;17&lt;/ref-type&gt;&lt;contributors&gt;&lt;authors&gt;&lt;author&gt;Adger, W Neil&lt;/author&gt;&lt;author&gt;Brown, Katrina&lt;/author&gt;&lt;author&gt;Nelson, Donald R&lt;/author&gt;&lt;author&gt;Berkes, Fikret&lt;/author&gt;&lt;author&gt;Eakin, Hallie&lt;/author&gt;&lt;author&gt;Folke, Carl&lt;/author&gt;&lt;author&gt;Galvin, Kathleen&lt;/author&gt;&lt;author&gt;Gunderson, Lance&lt;/author&gt;&lt;author&gt;Goulden, Marisa&lt;/author&gt;&lt;author&gt;O&amp;apos;Brien, Karen&lt;/author&gt;&lt;/authors&gt;&lt;/contributors&gt;&lt;titles&gt;&lt;title&gt;Resilience implications of policy responses to climate change&lt;/title&gt;&lt;secondary-title&gt;Wiley Interdisciplinary Reviews: Climate Change&lt;/secondary-title&gt;&lt;/titles&gt;&lt;periodical&gt;&lt;full-title&gt;Wiley Interdisciplinary Reviews: Climate Change&lt;/full-title&gt;&lt;/periodical&gt;&lt;pages&gt;757-766&lt;/pages&gt;&lt;volume&gt;2&lt;/volume&gt;&lt;number&gt;5&lt;/number&gt;&lt;dates&gt;&lt;year&gt;2011&lt;/year&gt;&lt;/dates&gt;&lt;isbn&gt;1757-7799&lt;/isbn&gt;&lt;urls&gt;&lt;/urls&gt;&lt;/record&gt;&lt;/Cite&gt;&lt;Cite&gt;&lt;Author&gt;Stringer&lt;/Author&gt;&lt;Year&gt;2016&lt;/Year&gt;&lt;RecNum&gt;379&lt;/RecNum&gt;&lt;record&gt;&lt;rec-number&gt;379&lt;/rec-number&gt;&lt;foreign-keys&gt;&lt;key app="EN" db-id="rrafef0t2a0eece2vsmx9vzg95parxzpfvfs" timestamp="1529003332"&gt;379&lt;/key&gt;&lt;/foreign-keys&gt;&lt;ref-type name="Book Section"&gt;5&lt;/ref-type&gt;&lt;contributors&gt;&lt;authors&gt;&lt;author&gt;Stringer, Lindsey&lt;/author&gt;&lt;author&gt;Quinn, Claire&lt;/author&gt;&lt;author&gt;Berman, Rachel&lt;/author&gt;&lt;author&gt;Dixon, Jami&lt;/author&gt;&lt;/authors&gt;&lt;/contributors&gt;&lt;titles&gt;&lt;title&gt;Livelihood Adaptation and Climate Variability in Africa&lt;/title&gt;&lt;secondary-title&gt;The Palgrave Handbook of International Development&lt;/secondary-title&gt;&lt;/titles&gt;&lt;pages&gt;695-711&lt;/pages&gt;&lt;dates&gt;&lt;year&gt;2016&lt;/year&gt;&lt;/dates&gt;&lt;publisher&gt;Springer&lt;/publisher&gt;&lt;urls&gt;&lt;/urls&gt;&lt;/record&gt;&lt;/Cite&gt;&lt;/EndNote&gt;</w:instrText>
      </w:r>
      <w:r w:rsidR="00131542">
        <w:rPr>
          <w:rFonts w:cstheme="minorHAnsi"/>
        </w:rPr>
        <w:fldChar w:fldCharType="separate"/>
      </w:r>
      <w:r w:rsidR="00B740F6">
        <w:rPr>
          <w:rFonts w:cstheme="minorHAnsi"/>
          <w:noProof/>
        </w:rPr>
        <w:t>(Adger et al., 2011, Stringer et al., 2016)</w:t>
      </w:r>
      <w:r w:rsidR="00131542">
        <w:rPr>
          <w:rFonts w:cstheme="minorHAnsi"/>
        </w:rPr>
        <w:fldChar w:fldCharType="end"/>
      </w:r>
      <w:r w:rsidR="00EF347F" w:rsidRPr="00C35A95">
        <w:rPr>
          <w:rFonts w:cstheme="minorHAnsi"/>
        </w:rPr>
        <w:t>. Furthermore, i</w:t>
      </w:r>
      <w:r w:rsidR="00942E81" w:rsidRPr="00C35A95">
        <w:rPr>
          <w:rFonts w:cstheme="minorHAnsi"/>
        </w:rPr>
        <w:t xml:space="preserve">t is possible to imagine a situation in which </w:t>
      </w:r>
      <w:r w:rsidR="00595DC6" w:rsidRPr="00C35A95">
        <w:rPr>
          <w:rFonts w:cstheme="minorHAnsi"/>
        </w:rPr>
        <w:t>resilience building and erosion</w:t>
      </w:r>
      <w:r w:rsidR="00942E81" w:rsidRPr="00C35A95">
        <w:rPr>
          <w:rFonts w:cs="Arial"/>
        </w:rPr>
        <w:t xml:space="preserve"> are occurring</w:t>
      </w:r>
      <w:r w:rsidR="00595DC6" w:rsidRPr="00C35A95">
        <w:rPr>
          <w:rFonts w:cs="Arial"/>
        </w:rPr>
        <w:t xml:space="preserve"> simultaneously</w:t>
      </w:r>
      <w:r w:rsidR="00942E81" w:rsidRPr="00C35A95">
        <w:rPr>
          <w:rFonts w:cs="Arial"/>
        </w:rPr>
        <w:t xml:space="preserve"> </w:t>
      </w:r>
      <w:r w:rsidR="00942E81" w:rsidRPr="00C35A95">
        <w:rPr>
          <w:rFonts w:cstheme="minorHAnsi"/>
        </w:rPr>
        <w:t xml:space="preserve">and at different </w:t>
      </w:r>
      <w:r w:rsidR="00EF347F" w:rsidRPr="00C35A95">
        <w:rPr>
          <w:rFonts w:cstheme="minorHAnsi"/>
        </w:rPr>
        <w:t xml:space="preserve">scales and </w:t>
      </w:r>
      <w:r w:rsidR="00942E81" w:rsidRPr="00C35A95">
        <w:rPr>
          <w:rFonts w:cstheme="minorHAnsi"/>
        </w:rPr>
        <w:t>rates.</w:t>
      </w:r>
    </w:p>
    <w:p w14:paraId="0140A07C" w14:textId="4B9812EE" w:rsidR="005328A3" w:rsidRDefault="00786721" w:rsidP="005328A3">
      <w:pPr>
        <w:autoSpaceDE w:val="0"/>
        <w:autoSpaceDN w:val="0"/>
        <w:adjustRightInd w:val="0"/>
        <w:spacing w:line="240" w:lineRule="auto"/>
        <w:rPr>
          <w:rFonts w:cstheme="minorHAnsi"/>
        </w:rPr>
      </w:pPr>
      <w:r w:rsidRPr="00C35A95">
        <w:rPr>
          <w:rFonts w:cstheme="minorHAnsi"/>
        </w:rPr>
        <w:t xml:space="preserve">Against this backdrop, </w:t>
      </w:r>
      <w:r w:rsidR="002A09A1">
        <w:rPr>
          <w:rFonts w:cstheme="minorHAnsi"/>
        </w:rPr>
        <w:t>extreme weather events</w:t>
      </w:r>
      <w:r w:rsidRPr="00666668">
        <w:rPr>
          <w:rFonts w:cstheme="minorHAnsi"/>
        </w:rPr>
        <w:t>, such as</w:t>
      </w:r>
      <w:r>
        <w:rPr>
          <w:rFonts w:cstheme="minorHAnsi"/>
        </w:rPr>
        <w:t xml:space="preserve"> drought</w:t>
      </w:r>
      <w:r w:rsidRPr="00666668">
        <w:rPr>
          <w:rFonts w:cstheme="minorHAnsi"/>
        </w:rPr>
        <w:t xml:space="preserve"> </w:t>
      </w:r>
      <w:r>
        <w:rPr>
          <w:rFonts w:cstheme="minorHAnsi"/>
        </w:rPr>
        <w:t xml:space="preserve">can be caused by </w:t>
      </w:r>
      <w:r w:rsidR="00EF347F" w:rsidRPr="00666668">
        <w:rPr>
          <w:rFonts w:cstheme="minorHAnsi"/>
        </w:rPr>
        <w:t xml:space="preserve">fluctuations in the </w:t>
      </w:r>
      <w:r w:rsidR="00507A53" w:rsidRPr="00D321B3">
        <w:rPr>
          <w:rFonts w:cstheme="minorHAnsi"/>
        </w:rPr>
        <w:t>El</w:t>
      </w:r>
      <w:r w:rsidR="00507A53" w:rsidRPr="00E64E7F">
        <w:rPr>
          <w:rFonts w:cstheme="minorHAnsi"/>
        </w:rPr>
        <w:t xml:space="preserve"> Niño</w:t>
      </w:r>
      <w:r w:rsidR="00EF347F" w:rsidRPr="00E64E7F">
        <w:rPr>
          <w:rFonts w:cstheme="minorHAnsi"/>
        </w:rPr>
        <w:t xml:space="preserve"> South</w:t>
      </w:r>
      <w:r w:rsidR="00DB78A1">
        <w:rPr>
          <w:rFonts w:cstheme="minorHAnsi"/>
        </w:rPr>
        <w:t>ern</w:t>
      </w:r>
      <w:r w:rsidR="00EF347F" w:rsidRPr="00E64E7F">
        <w:rPr>
          <w:rFonts w:cstheme="minorHAnsi"/>
        </w:rPr>
        <w:t xml:space="preserve"> Oscillation (ENSO)</w:t>
      </w:r>
      <w:r w:rsidR="002A09A1">
        <w:rPr>
          <w:rFonts w:cstheme="minorHAnsi"/>
        </w:rPr>
        <w:t xml:space="preserve">. These are events </w:t>
      </w:r>
      <w:r w:rsidR="00EF347F" w:rsidRPr="00DD42C8">
        <w:rPr>
          <w:rFonts w:cstheme="minorHAnsi"/>
        </w:rPr>
        <w:t xml:space="preserve">to which systems may be more or less resilient, but </w:t>
      </w:r>
      <w:r w:rsidR="002A09A1">
        <w:rPr>
          <w:rFonts w:cstheme="minorHAnsi"/>
        </w:rPr>
        <w:t>such events</w:t>
      </w:r>
      <w:r w:rsidR="00EF347F" w:rsidRPr="00DD42C8">
        <w:rPr>
          <w:rFonts w:cstheme="minorHAnsi"/>
        </w:rPr>
        <w:t xml:space="preserve"> may in themselves affect </w:t>
      </w:r>
      <w:r w:rsidR="002A09A1">
        <w:rPr>
          <w:rFonts w:cstheme="minorHAnsi"/>
        </w:rPr>
        <w:t xml:space="preserve">system </w:t>
      </w:r>
      <w:r w:rsidR="00EF347F" w:rsidRPr="00DD42C8">
        <w:rPr>
          <w:rFonts w:cstheme="minorHAnsi"/>
        </w:rPr>
        <w:t>resilience</w:t>
      </w:r>
      <w:r w:rsidR="00DB78A1">
        <w:rPr>
          <w:rFonts w:cstheme="minorHAnsi"/>
        </w:rPr>
        <w:t xml:space="preserve"> in the </w:t>
      </w:r>
      <w:r w:rsidR="008465B0">
        <w:rPr>
          <w:rFonts w:cstheme="minorHAnsi"/>
        </w:rPr>
        <w:t>long-term</w:t>
      </w:r>
      <w:r w:rsidR="00EF347F" w:rsidRPr="00DD42C8">
        <w:rPr>
          <w:rFonts w:cstheme="minorHAnsi"/>
        </w:rPr>
        <w:t xml:space="preserve">. </w:t>
      </w:r>
      <w:r w:rsidR="00705F9E" w:rsidRPr="008603C9">
        <w:rPr>
          <w:rFonts w:cstheme="minorHAnsi"/>
        </w:rPr>
        <w:t>For example,</w:t>
      </w:r>
      <w:r w:rsidR="00705F9E" w:rsidRPr="00C35A95">
        <w:rPr>
          <w:rFonts w:cstheme="minorHAnsi"/>
        </w:rPr>
        <w:t xml:space="preserve"> </w:t>
      </w:r>
      <w:r w:rsidR="002A09A1">
        <w:rPr>
          <w:rFonts w:cstheme="minorHAnsi"/>
        </w:rPr>
        <w:t>extreme weather events</w:t>
      </w:r>
      <w:r w:rsidR="00EF347F" w:rsidRPr="00C35A95">
        <w:rPr>
          <w:rFonts w:cstheme="minorHAnsi"/>
        </w:rPr>
        <w:t xml:space="preserve"> may undermine system resilience by causing </w:t>
      </w:r>
      <w:r w:rsidR="00705F9E" w:rsidRPr="00C35A95">
        <w:rPr>
          <w:rFonts w:cstheme="minorHAnsi"/>
        </w:rPr>
        <w:t>long-term</w:t>
      </w:r>
      <w:r w:rsidR="00EF347F" w:rsidRPr="00C35A95">
        <w:rPr>
          <w:rFonts w:cstheme="minorHAnsi"/>
        </w:rPr>
        <w:t xml:space="preserve"> damage to ecological health</w:t>
      </w:r>
      <w:r w:rsidR="002C1458" w:rsidRPr="00C35A95">
        <w:rPr>
          <w:rFonts w:cstheme="minorHAnsi"/>
        </w:rPr>
        <w:t xml:space="preserve"> and infrastructure or </w:t>
      </w:r>
      <w:r w:rsidR="00EF347F" w:rsidRPr="00C35A95">
        <w:rPr>
          <w:rFonts w:cstheme="minorHAnsi"/>
        </w:rPr>
        <w:t>ca</w:t>
      </w:r>
      <w:r w:rsidR="0085243B">
        <w:rPr>
          <w:rFonts w:cstheme="minorHAnsi"/>
        </w:rPr>
        <w:t>using displacement of population</w:t>
      </w:r>
      <w:r w:rsidR="00EF347F" w:rsidRPr="00C35A95">
        <w:rPr>
          <w:rFonts w:cstheme="minorHAnsi"/>
        </w:rPr>
        <w:t>s</w:t>
      </w:r>
      <w:r w:rsidR="0085243B">
        <w:rPr>
          <w:rFonts w:cstheme="minorHAnsi"/>
        </w:rPr>
        <w:t xml:space="preserve"> </w:t>
      </w:r>
      <w:r w:rsidR="00131542">
        <w:rPr>
          <w:rFonts w:cstheme="minorHAnsi"/>
        </w:rPr>
        <w:fldChar w:fldCharType="begin">
          <w:fldData xml:space="preserve">PEVuZE5vdGU+PENpdGU+PEF1dGhvcj5BZGdlcjwvQXV0aG9yPjxZZWFyPjIwMDU8L1llYXI+PFJl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</w:fldData>
        </w:fldChar>
      </w:r>
      <w:r w:rsidR="00AD2958">
        <w:rPr>
          <w:rFonts w:cstheme="minorHAnsi"/>
        </w:rPr>
        <w:instrText xml:space="preserve"> ADDIN EN.CITE </w:instrText>
      </w:r>
      <w:r w:rsidR="00AD2958">
        <w:rPr>
          <w:rFonts w:cstheme="minorHAnsi"/>
        </w:rPr>
        <w:fldChar w:fldCharType="begin">
          <w:fldData xml:space="preserve">PEVuZE5vdGU+PENpdGU+PEF1dGhvcj5BZGdlcjwvQXV0aG9yPjxZZWFyPjIwMDU8L1llYXI+PFJl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</w:fldData>
        </w:fldChar>
      </w:r>
      <w:r w:rsidR="00AD2958">
        <w:rPr>
          <w:rFonts w:cstheme="minorHAnsi"/>
        </w:rPr>
        <w:instrText xml:space="preserve"> ADDIN EN.CITE.DATA </w:instrText>
      </w:r>
      <w:r w:rsidR="00AD2958">
        <w:rPr>
          <w:rFonts w:cstheme="minorHAnsi"/>
        </w:rPr>
      </w:r>
      <w:r w:rsidR="00AD2958">
        <w:rPr>
          <w:rFonts w:cstheme="minorHAnsi"/>
        </w:rPr>
        <w:fldChar w:fldCharType="end"/>
      </w:r>
      <w:r w:rsidR="00131542">
        <w:rPr>
          <w:rFonts w:cstheme="minorHAnsi"/>
        </w:rPr>
      </w:r>
      <w:r w:rsidR="00131542">
        <w:rPr>
          <w:rFonts w:cstheme="minorHAnsi"/>
        </w:rPr>
        <w:fldChar w:fldCharType="separate"/>
      </w:r>
      <w:r w:rsidR="00AD2958">
        <w:rPr>
          <w:rFonts w:cstheme="minorHAnsi"/>
          <w:noProof/>
        </w:rPr>
        <w:t>(Adger et al., 2005, Badjeck et al., 2010, Bakar and Jin, 2018)</w:t>
      </w:r>
      <w:r w:rsidR="00131542">
        <w:rPr>
          <w:rFonts w:cstheme="minorHAnsi"/>
        </w:rPr>
        <w:fldChar w:fldCharType="end"/>
      </w:r>
      <w:r w:rsidR="002C1458" w:rsidRPr="00C35A95">
        <w:rPr>
          <w:rFonts w:cstheme="minorHAnsi"/>
        </w:rPr>
        <w:t xml:space="preserve">.  </w:t>
      </w:r>
      <w:r w:rsidR="00985DCD">
        <w:rPr>
          <w:rFonts w:cstheme="minorHAnsi"/>
        </w:rPr>
        <w:t>S</w:t>
      </w:r>
      <w:r w:rsidR="00507A53" w:rsidRPr="00C35A95">
        <w:rPr>
          <w:rFonts w:cstheme="minorHAnsi"/>
        </w:rPr>
        <w:t xml:space="preserve">hort-term </w:t>
      </w:r>
      <w:r w:rsidR="002A09A1">
        <w:rPr>
          <w:rFonts w:cstheme="minorHAnsi"/>
        </w:rPr>
        <w:t>(&lt;1 year) events</w:t>
      </w:r>
      <w:r w:rsidR="002A09A1" w:rsidRPr="005328A3">
        <w:rPr>
          <w:rFonts w:cstheme="minorHAnsi"/>
        </w:rPr>
        <w:t xml:space="preserve"> </w:t>
      </w:r>
      <w:r w:rsidR="002C1458" w:rsidRPr="005328A3">
        <w:rPr>
          <w:rFonts w:cstheme="minorHAnsi"/>
        </w:rPr>
        <w:t xml:space="preserve">may also play an important role in the </w:t>
      </w:r>
      <w:r w:rsidR="00507A53" w:rsidRPr="005328A3">
        <w:rPr>
          <w:rFonts w:cstheme="minorHAnsi"/>
        </w:rPr>
        <w:t>longer-term</w:t>
      </w:r>
      <w:r w:rsidR="002C1458" w:rsidRPr="005328A3">
        <w:rPr>
          <w:rFonts w:cstheme="minorHAnsi"/>
        </w:rPr>
        <w:t xml:space="preserve"> </w:t>
      </w:r>
      <w:r w:rsidR="00704BAC">
        <w:rPr>
          <w:rFonts w:cstheme="minorHAnsi"/>
        </w:rPr>
        <w:t>(&gt;2</w:t>
      </w:r>
      <w:r w:rsidR="002A09A1">
        <w:rPr>
          <w:rFonts w:cstheme="minorHAnsi"/>
        </w:rPr>
        <w:t xml:space="preserve">0 years) </w:t>
      </w:r>
      <w:r w:rsidR="002C1458" w:rsidRPr="005328A3">
        <w:rPr>
          <w:rFonts w:cstheme="minorHAnsi"/>
        </w:rPr>
        <w:t>building and maintenance of system resilience, such as by helping to maintain biological diversity</w:t>
      </w:r>
      <w:r w:rsidR="00E51710" w:rsidRPr="005328A3">
        <w:rPr>
          <w:rFonts w:cstheme="minorHAnsi"/>
        </w:rPr>
        <w:t xml:space="preserve">, </w:t>
      </w:r>
      <w:r w:rsidR="00DB78A1">
        <w:rPr>
          <w:rFonts w:cstheme="minorHAnsi"/>
        </w:rPr>
        <w:t xml:space="preserve">enhance community </w:t>
      </w:r>
      <w:r w:rsidR="00E51710" w:rsidRPr="005328A3">
        <w:rPr>
          <w:rFonts w:cstheme="minorHAnsi"/>
        </w:rPr>
        <w:t>solidarity,</w:t>
      </w:r>
      <w:r w:rsidR="002C1458" w:rsidRPr="005328A3">
        <w:rPr>
          <w:rFonts w:cstheme="minorHAnsi"/>
        </w:rPr>
        <w:t xml:space="preserve"> or </w:t>
      </w:r>
      <w:r w:rsidR="00DB78A1">
        <w:rPr>
          <w:rFonts w:cstheme="minorHAnsi"/>
        </w:rPr>
        <w:t>present opportunities for learning</w:t>
      </w:r>
      <w:r w:rsidR="002C1458" w:rsidRPr="005328A3">
        <w:rPr>
          <w:rFonts w:cstheme="minorHAnsi"/>
        </w:rPr>
        <w:t xml:space="preserve"> about adaptation</w:t>
      </w:r>
      <w:r w:rsidR="00BA5B7C">
        <w:rPr>
          <w:rFonts w:cstheme="minorHAnsi"/>
        </w:rPr>
        <w:t xml:space="preserve"> </w:t>
      </w:r>
      <w:r w:rsidR="00131542">
        <w:rPr>
          <w:rFonts w:cstheme="minorHAnsi"/>
        </w:rPr>
        <w:fldChar w:fldCharType="begin"/>
      </w:r>
      <w:r w:rsidR="00AD2958">
        <w:rPr>
          <w:rFonts w:cstheme="minorHAnsi"/>
        </w:rPr>
        <w:instrText xml:space="preserve"> ADDIN EN.CITE &lt;EndNote&gt;&lt;Cite&gt;&lt;Author&gt;Osbahr&lt;/Author&gt;&lt;Year&gt;2008&lt;/Year&gt;&lt;RecNum&gt;381&lt;/RecNum&gt;&lt;DisplayText&gt;(Osbahr et al., 2008, Grant et al., 2017)&lt;/DisplayText&gt;&lt;record&gt;&lt;rec-number&gt;381&lt;/rec-number&gt;&lt;foreign-keys&gt;&lt;key app="EN" db-id="rrafef0t2a0eece2vsmx9vzg95parxzpfvfs" timestamp="1529003782"&gt;381&lt;/key&gt;&lt;/foreign-keys&gt;&lt;ref-type name="Journal Article"&gt;17&lt;/ref-type&gt;&lt;contributors&gt;&lt;authors&gt;&lt;author&gt;Osbahr, Henny&lt;/author&gt;&lt;author&gt;Twyman, Chasca&lt;/author&gt;&lt;author&gt;Adger, W Neil&lt;/author&gt;&lt;author&gt;Thomas, David SG&lt;/author&gt;&lt;/authors&gt;&lt;/contributors&gt;&lt;titles&gt;&lt;title&gt;Effective livelihood adaptation to climate change disturbance: scale dimensions of practice in Mozambique&lt;/title&gt;&lt;secondary-title&gt;Geoforum&lt;/secondary-title&gt;&lt;/titles&gt;&lt;periodical&gt;&lt;full-title&gt;Geoforum&lt;/full-title&gt;&lt;/periodical&gt;&lt;pages&gt;1951-1964&lt;/pages&gt;&lt;volume&gt;39&lt;/volume&gt;&lt;number&gt;6&lt;/number&gt;&lt;dates&gt;&lt;year&gt;2008&lt;/year&gt;&lt;/dates&gt;&lt;isbn&gt;0016-7185&lt;/isbn&gt;&lt;urls&gt;&lt;/urls&gt;&lt;/record&gt;&lt;/Cite&gt;&lt;Cite&gt;&lt;Author&gt;Grant&lt;/Author&gt;&lt;Year&gt;2017&lt;/Year&gt;&lt;RecNum&gt;387&lt;/RecNum&gt;&lt;record&gt;&lt;rec-number&gt;387&lt;/rec-number&gt;&lt;foreign-keys&gt;&lt;key app="EN" db-id="rrafef0t2a0eece2vsmx9vzg95parxzpfvfs" timestamp="1529266154"&gt;387&lt;/key&gt;&lt;/foreign-keys&gt;&lt;ref-type name="Journal Article"&gt;17&lt;/ref-type&gt;&lt;contributors&gt;&lt;authors&gt;&lt;author&gt;Grant, Peter R&lt;/author&gt;&lt;author&gt;Grant, B Rosemary&lt;/author&gt;&lt;author&gt;Huey, Raymond B&lt;/author&gt;&lt;author&gt;Johnson, Marc TJ&lt;/author&gt;&lt;author&gt;Knoll, Andrew H&lt;/author&gt;&lt;author&gt;Schmitt, Johanna&lt;/author&gt;&lt;/authors&gt;&lt;/contributors&gt;&lt;titles&gt;&lt;title&gt;Evolution caused by extreme events&lt;/title&gt;&lt;secondary-title&gt;Phil. Trans. R. Soc. B&lt;/secondary-title&gt;&lt;/titles&gt;&lt;periodical&gt;&lt;full-title&gt;Phil. Trans. R. Soc. B&lt;/full-title&gt;&lt;/periodical&gt;&lt;pages&gt;20160146&lt;/pages&gt;&lt;volume&gt;372&lt;/volume&gt;&lt;number&gt;1723&lt;/number&gt;&lt;dates&gt;&lt;year&gt;2017&lt;/year&gt;&lt;/dates&gt;&lt;isbn&gt;0962-8436&lt;/isbn&gt;&lt;urls&gt;&lt;/urls&gt;&lt;/record&gt;&lt;/Cite&gt;&lt;/EndNote&gt;</w:instrText>
      </w:r>
      <w:r w:rsidR="00131542">
        <w:rPr>
          <w:rFonts w:cstheme="minorHAnsi"/>
        </w:rPr>
        <w:fldChar w:fldCharType="separate"/>
      </w:r>
      <w:r w:rsidR="00AD2958">
        <w:rPr>
          <w:rFonts w:cstheme="minorHAnsi"/>
          <w:noProof/>
        </w:rPr>
        <w:t>(Osbahr et al., 2008, Grant et al., 2017)</w:t>
      </w:r>
      <w:r w:rsidR="00131542">
        <w:rPr>
          <w:rFonts w:cstheme="minorHAnsi"/>
        </w:rPr>
        <w:fldChar w:fldCharType="end"/>
      </w:r>
      <w:r w:rsidR="002C1458" w:rsidRPr="005328A3">
        <w:rPr>
          <w:rFonts w:cstheme="minorHAnsi"/>
        </w:rPr>
        <w:t>.</w:t>
      </w:r>
      <w:r w:rsidR="00507A53" w:rsidRPr="005328A3">
        <w:rPr>
          <w:rFonts w:cstheme="minorHAnsi"/>
        </w:rPr>
        <w:t xml:space="preserve"> </w:t>
      </w:r>
    </w:p>
    <w:p w14:paraId="69FFAF88" w14:textId="5E191F11" w:rsidR="00F759E8" w:rsidRPr="00EA033B" w:rsidRDefault="000A6568" w:rsidP="00EA033B">
      <w:pPr>
        <w:autoSpaceDE w:val="0"/>
        <w:autoSpaceDN w:val="0"/>
        <w:adjustRightInd w:val="0"/>
        <w:spacing w:line="240" w:lineRule="auto"/>
        <w:rPr>
          <w:rFonts w:cstheme="minorHAnsi"/>
          <w:color w:val="FF0000"/>
        </w:rPr>
      </w:pPr>
      <w:r w:rsidRPr="005328A3">
        <w:rPr>
          <w:rFonts w:cstheme="minorHAnsi"/>
        </w:rPr>
        <w:t>Understanding</w:t>
      </w:r>
      <w:r w:rsidR="00EF4A92" w:rsidRPr="005328A3">
        <w:rPr>
          <w:rFonts w:cstheme="minorHAnsi"/>
        </w:rPr>
        <w:t xml:space="preserve"> these </w:t>
      </w:r>
      <w:r w:rsidR="00595DC6" w:rsidRPr="005328A3">
        <w:rPr>
          <w:rFonts w:cstheme="minorHAnsi"/>
        </w:rPr>
        <w:t xml:space="preserve">complex </w:t>
      </w:r>
      <w:r w:rsidR="00EF4A92" w:rsidRPr="005328A3">
        <w:rPr>
          <w:rFonts w:cstheme="minorHAnsi"/>
        </w:rPr>
        <w:t>temporal dynamics is</w:t>
      </w:r>
      <w:r w:rsidRPr="005328A3">
        <w:rPr>
          <w:rFonts w:cstheme="minorHAnsi"/>
        </w:rPr>
        <w:t xml:space="preserve"> important</w:t>
      </w:r>
      <w:r w:rsidR="002C1458" w:rsidRPr="005328A3">
        <w:rPr>
          <w:rFonts w:cstheme="minorHAnsi"/>
        </w:rPr>
        <w:t xml:space="preserve"> in informing adaptation actions and interventions</w:t>
      </w:r>
      <w:r w:rsidRPr="005328A3">
        <w:rPr>
          <w:rFonts w:cstheme="minorHAnsi"/>
        </w:rPr>
        <w:t xml:space="preserve">, particularly if </w:t>
      </w:r>
      <w:r w:rsidR="00507A53" w:rsidRPr="005328A3">
        <w:rPr>
          <w:rFonts w:cstheme="minorHAnsi"/>
        </w:rPr>
        <w:t>longer-term</w:t>
      </w:r>
      <w:r w:rsidRPr="005328A3">
        <w:rPr>
          <w:rFonts w:cstheme="minorHAnsi"/>
        </w:rPr>
        <w:t xml:space="preserve"> trends (e.g</w:t>
      </w:r>
      <w:r w:rsidR="00507A53" w:rsidRPr="005328A3">
        <w:rPr>
          <w:rFonts w:cstheme="minorHAnsi"/>
        </w:rPr>
        <w:t>.</w:t>
      </w:r>
      <w:r w:rsidRPr="005328A3">
        <w:rPr>
          <w:rFonts w:cstheme="minorHAnsi"/>
        </w:rPr>
        <w:t xml:space="preserve"> climate change) </w:t>
      </w:r>
      <w:r w:rsidR="00507A53" w:rsidRPr="005328A3">
        <w:rPr>
          <w:rFonts w:cstheme="minorHAnsi"/>
        </w:rPr>
        <w:t>change</w:t>
      </w:r>
      <w:r w:rsidRPr="005328A3">
        <w:rPr>
          <w:rFonts w:cstheme="minorHAnsi"/>
        </w:rPr>
        <w:t xml:space="preserve"> the frequency</w:t>
      </w:r>
      <w:r w:rsidR="002D2A7B" w:rsidRPr="005328A3">
        <w:rPr>
          <w:rFonts w:cstheme="minorHAnsi"/>
        </w:rPr>
        <w:t xml:space="preserve">, </w:t>
      </w:r>
      <w:r w:rsidRPr="005328A3">
        <w:rPr>
          <w:rFonts w:cstheme="minorHAnsi"/>
        </w:rPr>
        <w:t>severity</w:t>
      </w:r>
      <w:r w:rsidR="002D2A7B" w:rsidRPr="005328A3">
        <w:rPr>
          <w:rFonts w:cstheme="minorHAnsi"/>
        </w:rPr>
        <w:t xml:space="preserve">, and </w:t>
      </w:r>
      <w:r w:rsidR="00507A53" w:rsidRPr="005328A3">
        <w:rPr>
          <w:rFonts w:cstheme="minorHAnsi"/>
        </w:rPr>
        <w:t xml:space="preserve">probability </w:t>
      </w:r>
      <w:r w:rsidRPr="005328A3">
        <w:rPr>
          <w:rFonts w:cstheme="minorHAnsi"/>
        </w:rPr>
        <w:t xml:space="preserve">of </w:t>
      </w:r>
      <w:r w:rsidR="00507A53" w:rsidRPr="005328A3">
        <w:rPr>
          <w:rFonts w:cstheme="minorHAnsi"/>
        </w:rPr>
        <w:t>short-term</w:t>
      </w:r>
      <w:r w:rsidRPr="005328A3">
        <w:rPr>
          <w:rFonts w:cstheme="minorHAnsi"/>
        </w:rPr>
        <w:t xml:space="preserve"> sho</w:t>
      </w:r>
      <w:r w:rsidRPr="00E84B54">
        <w:rPr>
          <w:rFonts w:cstheme="minorHAnsi"/>
        </w:rPr>
        <w:t>cks.</w:t>
      </w:r>
      <w:r w:rsidR="00F759E8" w:rsidRPr="00E84B54">
        <w:rPr>
          <w:rFonts w:cstheme="minorHAnsi"/>
        </w:rPr>
        <w:t xml:space="preserve"> </w:t>
      </w:r>
      <w:r w:rsidR="002C1458" w:rsidRPr="00E84B54">
        <w:rPr>
          <w:rFonts w:cstheme="minorHAnsi"/>
        </w:rPr>
        <w:t>Y</w:t>
      </w:r>
      <w:r w:rsidR="00F759E8" w:rsidRPr="00E84B54">
        <w:rPr>
          <w:rFonts w:cstheme="minorHAnsi"/>
        </w:rPr>
        <w:t>et</w:t>
      </w:r>
      <w:r w:rsidR="002C1458" w:rsidRPr="00E84B54">
        <w:rPr>
          <w:rFonts w:cstheme="minorHAnsi"/>
        </w:rPr>
        <w:t xml:space="preserve"> the</w:t>
      </w:r>
      <w:r w:rsidR="00F759E8" w:rsidRPr="00E84B54">
        <w:rPr>
          <w:rFonts w:cstheme="minorHAnsi"/>
        </w:rPr>
        <w:t xml:space="preserve"> </w:t>
      </w:r>
      <w:r w:rsidR="002C1458" w:rsidRPr="00E84B54">
        <w:rPr>
          <w:rFonts w:cstheme="minorHAnsi"/>
        </w:rPr>
        <w:t>cross-</w:t>
      </w:r>
      <w:r w:rsidR="00F759E8" w:rsidRPr="00E84B54">
        <w:rPr>
          <w:rFonts w:cstheme="minorHAnsi"/>
        </w:rPr>
        <w:t>temporal dynamics</w:t>
      </w:r>
      <w:r w:rsidR="002C1458" w:rsidRPr="00E84B54">
        <w:rPr>
          <w:rFonts w:cstheme="minorHAnsi"/>
        </w:rPr>
        <w:t xml:space="preserve"> of system behaviour and adaptation are</w:t>
      </w:r>
      <w:r w:rsidR="00F759E8" w:rsidRPr="00E84B54">
        <w:rPr>
          <w:rFonts w:cstheme="minorHAnsi"/>
        </w:rPr>
        <w:t xml:space="preserve"> understudied </w:t>
      </w:r>
      <w:r w:rsidR="00E84B54" w:rsidRPr="00E84B54">
        <w:rPr>
          <w:rFonts w:cstheme="minorHAnsi"/>
        </w:rPr>
        <w:t xml:space="preserve">(for example </w:t>
      </w:r>
      <w:r w:rsidR="00E84B54">
        <w:rPr>
          <w:rFonts w:cstheme="minorHAnsi"/>
        </w:rPr>
        <w:t>in the absence of consideration</w:t>
      </w:r>
      <w:r w:rsidR="00E84B54" w:rsidRPr="00E84B54">
        <w:rPr>
          <w:rFonts w:cstheme="minorHAnsi"/>
        </w:rPr>
        <w:t>s</w:t>
      </w:r>
      <w:r w:rsidR="00E84B54">
        <w:rPr>
          <w:rFonts w:cstheme="minorHAnsi"/>
        </w:rPr>
        <w:t xml:space="preserve"> </w:t>
      </w:r>
      <w:r w:rsidR="00E84B54" w:rsidRPr="00E84B54">
        <w:rPr>
          <w:rFonts w:cstheme="minorHAnsi"/>
        </w:rPr>
        <w:t xml:space="preserve">of the temporality </w:t>
      </w:r>
      <w:r w:rsidR="00E84B54">
        <w:rPr>
          <w:rFonts w:cstheme="minorHAnsi"/>
        </w:rPr>
        <w:t>o</w:t>
      </w:r>
      <w:r w:rsidR="00E84B54" w:rsidRPr="00E84B54">
        <w:rPr>
          <w:rFonts w:cstheme="minorHAnsi"/>
        </w:rPr>
        <w:t xml:space="preserve">f adaptation within </w:t>
      </w:r>
      <w:r w:rsidR="00F759E8" w:rsidRPr="00E84B54">
        <w:rPr>
          <w:rFonts w:cstheme="minorHAnsi"/>
        </w:rPr>
        <w:t>IPCC</w:t>
      </w:r>
      <w:r w:rsidR="00E84B54" w:rsidRPr="00E84B54">
        <w:rPr>
          <w:rFonts w:cstheme="minorHAnsi"/>
        </w:rPr>
        <w:t xml:space="preserve"> </w:t>
      </w:r>
      <w:r w:rsidR="00382526">
        <w:rPr>
          <w:rFonts w:cstheme="minorHAnsi"/>
        </w:rPr>
        <w:t xml:space="preserve">and IPBES </w:t>
      </w:r>
      <w:r w:rsidR="00E84B54" w:rsidRPr="00E84B54">
        <w:rPr>
          <w:rFonts w:cstheme="minorHAnsi"/>
        </w:rPr>
        <w:t>assessment reports</w:t>
      </w:r>
      <w:r w:rsidR="00F759E8" w:rsidRPr="00E84B54">
        <w:rPr>
          <w:rFonts w:cstheme="minorHAnsi"/>
        </w:rPr>
        <w:t>)</w:t>
      </w:r>
      <w:r w:rsidR="00507A53" w:rsidRPr="00E84B54">
        <w:rPr>
          <w:rFonts w:cstheme="minorHAnsi"/>
        </w:rPr>
        <w:t xml:space="preserve">, </w:t>
      </w:r>
      <w:r w:rsidR="0010051C">
        <w:rPr>
          <w:rFonts w:cstheme="minorHAnsi"/>
        </w:rPr>
        <w:t xml:space="preserve">potentially </w:t>
      </w:r>
      <w:r w:rsidR="00E84B54">
        <w:rPr>
          <w:rFonts w:cstheme="minorHAnsi"/>
        </w:rPr>
        <w:t>contributing</w:t>
      </w:r>
      <w:r w:rsidR="00507A53" w:rsidRPr="005328A3">
        <w:rPr>
          <w:rFonts w:cstheme="minorHAnsi"/>
        </w:rPr>
        <w:t xml:space="preserve"> to</w:t>
      </w:r>
      <w:r w:rsidR="002C1458" w:rsidRPr="00666668">
        <w:rPr>
          <w:rFonts w:cstheme="minorHAnsi"/>
        </w:rPr>
        <w:t xml:space="preserve"> over simplistic assumptions about the </w:t>
      </w:r>
      <w:r w:rsidR="003F134B" w:rsidRPr="00666668">
        <w:rPr>
          <w:rFonts w:cstheme="minorHAnsi"/>
        </w:rPr>
        <w:t>state and trajectory of resilience in different contexts.</w:t>
      </w:r>
    </w:p>
    <w:p w14:paraId="747CDA6B" w14:textId="6B36BF18" w:rsidR="00594795" w:rsidRPr="005328A3" w:rsidRDefault="00B41F9D" w:rsidP="00D21384">
      <w:pPr>
        <w:spacing w:after="120" w:line="240" w:lineRule="auto"/>
        <w:rPr>
          <w:rFonts w:cstheme="minorHAnsi"/>
          <w:shd w:val="clear" w:color="auto" w:fill="FFFFFF"/>
        </w:rPr>
      </w:pPr>
      <w:r w:rsidRPr="008603C9">
        <w:rPr>
          <w:rFonts w:cstheme="minorHAnsi"/>
        </w:rPr>
        <w:t xml:space="preserve">In this paper, we use the </w:t>
      </w:r>
      <w:r w:rsidRPr="00C35A95">
        <w:rPr>
          <w:rFonts w:cstheme="minorHAnsi"/>
        </w:rPr>
        <w:t>2015-16 El Ni</w:t>
      </w:r>
      <w:r w:rsidRPr="00C416FA">
        <w:rPr>
          <w:rFonts w:cstheme="minorHAnsi"/>
        </w:rPr>
        <w:t>ñ</w:t>
      </w:r>
      <w:r w:rsidRPr="008603C9">
        <w:rPr>
          <w:rFonts w:cstheme="minorHAnsi"/>
        </w:rPr>
        <w:t>o event</w:t>
      </w:r>
      <w:r w:rsidRPr="00C35A95">
        <w:rPr>
          <w:rFonts w:cstheme="minorHAnsi"/>
        </w:rPr>
        <w:t xml:space="preserve"> as a window through which to examine the</w:t>
      </w:r>
      <w:r>
        <w:rPr>
          <w:rFonts w:cstheme="minorHAnsi"/>
        </w:rPr>
        <w:t xml:space="preserve"> resilience</w:t>
      </w:r>
      <w:r w:rsidRPr="00C35A95">
        <w:rPr>
          <w:rFonts w:cstheme="minorHAnsi"/>
        </w:rPr>
        <w:t xml:space="preserve"> dynamics of six diverse SES</w:t>
      </w:r>
      <w:r w:rsidRPr="005328A3">
        <w:rPr>
          <w:rFonts w:cstheme="minorHAnsi"/>
        </w:rPr>
        <w:t xml:space="preserve"> across the global Tropics, ranging from agricultural and horticultural systems to managed forest and coastal systems, studied under the</w:t>
      </w:r>
      <w:r>
        <w:rPr>
          <w:rFonts w:cstheme="minorHAnsi"/>
        </w:rPr>
        <w:t xml:space="preserve"> </w:t>
      </w:r>
      <w:r>
        <w:t>“Understanding the Impacts of the Current El Ni</w:t>
      </w:r>
      <w:r w:rsidR="002A434F">
        <w:t>ñ</w:t>
      </w:r>
      <w:r>
        <w:t>o”</w:t>
      </w:r>
      <w:r>
        <w:rPr>
          <w:rFonts w:cstheme="minorHAnsi"/>
        </w:rPr>
        <w:t xml:space="preserve"> </w:t>
      </w:r>
      <w:r w:rsidRPr="005328A3">
        <w:rPr>
          <w:rFonts w:cstheme="minorHAnsi"/>
        </w:rPr>
        <w:t>programme</w:t>
      </w:r>
      <w:r>
        <w:rPr>
          <w:rFonts w:cstheme="minorHAnsi"/>
        </w:rPr>
        <w:t xml:space="preserve"> of the United Kingdom Natural Environment Research Council (NERC)</w:t>
      </w:r>
      <w:r w:rsidRPr="005328A3">
        <w:rPr>
          <w:rFonts w:cstheme="minorHAnsi"/>
        </w:rPr>
        <w:t>. Combining insight</w:t>
      </w:r>
      <w:r w:rsidR="00985DCD">
        <w:rPr>
          <w:rFonts w:cstheme="minorHAnsi"/>
        </w:rPr>
        <w:t>s from these projects</w:t>
      </w:r>
      <w:r w:rsidRPr="005328A3">
        <w:rPr>
          <w:rFonts w:cstheme="minorHAnsi"/>
        </w:rPr>
        <w:t xml:space="preserve"> with climatological characterisations of this </w:t>
      </w:r>
      <w:r w:rsidR="002A09A1">
        <w:rPr>
          <w:rFonts w:cstheme="minorHAnsi"/>
        </w:rPr>
        <w:t>ENSO</w:t>
      </w:r>
      <w:r w:rsidRPr="005328A3">
        <w:rPr>
          <w:rFonts w:cstheme="minorHAnsi"/>
        </w:rPr>
        <w:t xml:space="preserve"> and climate model-derived information about the changing nature of climate </w:t>
      </w:r>
      <w:r w:rsidR="002A09A1">
        <w:rPr>
          <w:rFonts w:cstheme="minorHAnsi"/>
        </w:rPr>
        <w:t>events</w:t>
      </w:r>
      <w:r w:rsidRPr="005328A3">
        <w:rPr>
          <w:rFonts w:cstheme="minorHAnsi"/>
        </w:rPr>
        <w:t xml:space="preserve">, such as those experienced during the 2015/16 ENSO, will help us to understand the interactions between short-term </w:t>
      </w:r>
      <w:r w:rsidR="002A09A1">
        <w:rPr>
          <w:rFonts w:cstheme="minorHAnsi"/>
        </w:rPr>
        <w:t>weather</w:t>
      </w:r>
      <w:r w:rsidRPr="005328A3">
        <w:rPr>
          <w:rFonts w:cstheme="minorHAnsi"/>
        </w:rPr>
        <w:t xml:space="preserve"> events and longer-term resilience of these SES. More specifically, we set out with the objectives of</w:t>
      </w:r>
      <w:r w:rsidR="00507A53" w:rsidRPr="005328A3">
        <w:rPr>
          <w:rFonts w:cstheme="minorHAnsi"/>
        </w:rPr>
        <w:t>:</w:t>
      </w:r>
    </w:p>
    <w:p w14:paraId="53C8FB51" w14:textId="2E4DF6FA" w:rsidR="00594795" w:rsidRPr="005328A3" w:rsidRDefault="00142160" w:rsidP="00B61FE7">
      <w:pPr>
        <w:pStyle w:val="ListParagraph"/>
        <w:numPr>
          <w:ilvl w:val="0"/>
          <w:numId w:val="19"/>
        </w:numPr>
        <w:ind w:left="709"/>
        <w:rPr>
          <w:rFonts w:cstheme="minorHAnsi"/>
        </w:rPr>
      </w:pPr>
      <w:r w:rsidRPr="005328A3">
        <w:rPr>
          <w:rFonts w:cstheme="minorHAnsi"/>
        </w:rPr>
        <w:t xml:space="preserve">Exploring </w:t>
      </w:r>
      <w:r w:rsidR="00B61FE7" w:rsidRPr="005328A3">
        <w:rPr>
          <w:rFonts w:cstheme="minorHAnsi"/>
        </w:rPr>
        <w:t xml:space="preserve">the role of </w:t>
      </w:r>
      <w:r w:rsidR="00507A53" w:rsidRPr="005328A3">
        <w:rPr>
          <w:rFonts w:cstheme="minorHAnsi"/>
        </w:rPr>
        <w:t>long-term</w:t>
      </w:r>
      <w:r w:rsidR="00594795" w:rsidRPr="005328A3">
        <w:rPr>
          <w:rFonts w:cstheme="minorHAnsi"/>
        </w:rPr>
        <w:t xml:space="preserve"> </w:t>
      </w:r>
      <w:r w:rsidRPr="005328A3">
        <w:rPr>
          <w:rFonts w:cstheme="minorHAnsi"/>
        </w:rPr>
        <w:t xml:space="preserve">trajectories </w:t>
      </w:r>
      <w:r w:rsidR="00E51710" w:rsidRPr="005328A3">
        <w:rPr>
          <w:rFonts w:cstheme="minorHAnsi"/>
        </w:rPr>
        <w:t>in system characteristics, such as</w:t>
      </w:r>
      <w:r w:rsidR="00594795" w:rsidRPr="005328A3">
        <w:rPr>
          <w:rFonts w:cstheme="minorHAnsi"/>
        </w:rPr>
        <w:t xml:space="preserve"> health, heterogeneity, learning and autonomy</w:t>
      </w:r>
      <w:r w:rsidR="00E51710" w:rsidRPr="005328A3">
        <w:rPr>
          <w:rFonts w:cstheme="minorHAnsi"/>
        </w:rPr>
        <w:t>,</w:t>
      </w:r>
      <w:r w:rsidR="00594795" w:rsidRPr="005328A3">
        <w:rPr>
          <w:rFonts w:cstheme="minorHAnsi"/>
        </w:rPr>
        <w:t xml:space="preserve"> in conferring resilience to </w:t>
      </w:r>
      <w:r w:rsidR="00507A53" w:rsidRPr="005328A3">
        <w:rPr>
          <w:rFonts w:cstheme="minorHAnsi"/>
        </w:rPr>
        <w:t>short-term</w:t>
      </w:r>
      <w:r w:rsidR="002A09A1">
        <w:rPr>
          <w:rFonts w:cstheme="minorHAnsi"/>
        </w:rPr>
        <w:t xml:space="preserve"> extreme weat</w:t>
      </w:r>
      <w:r w:rsidR="003B0BBA">
        <w:rPr>
          <w:rFonts w:cstheme="minorHAnsi"/>
        </w:rPr>
        <w:t>h</w:t>
      </w:r>
      <w:r w:rsidR="002A09A1">
        <w:rPr>
          <w:rFonts w:cstheme="minorHAnsi"/>
        </w:rPr>
        <w:t>er</w:t>
      </w:r>
      <w:r w:rsidR="00507A53" w:rsidRPr="005328A3">
        <w:rPr>
          <w:rFonts w:cstheme="minorHAnsi"/>
        </w:rPr>
        <w:t xml:space="preserve"> </w:t>
      </w:r>
      <w:r w:rsidR="00594795" w:rsidRPr="005328A3">
        <w:rPr>
          <w:rFonts w:cstheme="minorHAnsi"/>
        </w:rPr>
        <w:t>events</w:t>
      </w:r>
    </w:p>
    <w:p w14:paraId="4FB38E6D" w14:textId="5D8903B7" w:rsidR="003B0BBA" w:rsidRPr="003B0BBA" w:rsidRDefault="008F0318" w:rsidP="003B0BBA">
      <w:pPr>
        <w:pStyle w:val="ListParagraph"/>
        <w:numPr>
          <w:ilvl w:val="0"/>
          <w:numId w:val="19"/>
        </w:numPr>
        <w:ind w:left="709"/>
        <w:rPr>
          <w:rFonts w:cstheme="minorHAnsi"/>
        </w:rPr>
      </w:pPr>
      <w:r w:rsidRPr="005328A3">
        <w:rPr>
          <w:rFonts w:cstheme="minorHAnsi"/>
        </w:rPr>
        <w:t>Assessing the effects</w:t>
      </w:r>
      <w:r w:rsidR="00B61FE7" w:rsidRPr="005328A3">
        <w:rPr>
          <w:rFonts w:cstheme="minorHAnsi"/>
        </w:rPr>
        <w:t xml:space="preserve"> of these </w:t>
      </w:r>
      <w:r w:rsidR="002D2A7B" w:rsidRPr="005328A3">
        <w:rPr>
          <w:rFonts w:cstheme="minorHAnsi"/>
        </w:rPr>
        <w:t>short-term</w:t>
      </w:r>
      <w:r w:rsidR="00594795" w:rsidRPr="005328A3">
        <w:rPr>
          <w:rFonts w:cstheme="minorHAnsi"/>
        </w:rPr>
        <w:t xml:space="preserve"> events on </w:t>
      </w:r>
      <w:r w:rsidR="00507A53" w:rsidRPr="005328A3">
        <w:rPr>
          <w:rFonts w:cstheme="minorHAnsi"/>
        </w:rPr>
        <w:t>longer-term</w:t>
      </w:r>
      <w:r w:rsidR="00594795" w:rsidRPr="005328A3">
        <w:rPr>
          <w:rFonts w:cstheme="minorHAnsi"/>
        </w:rPr>
        <w:t xml:space="preserve"> socio-ecological resilience</w:t>
      </w:r>
    </w:p>
    <w:p w14:paraId="635F3565" w14:textId="4AA167EE" w:rsidR="003B0BBA" w:rsidRPr="00720832" w:rsidRDefault="00F9057F" w:rsidP="003B0BBA">
      <w:pPr>
        <w:rPr>
          <w:rFonts w:cstheme="minorHAnsi"/>
        </w:rPr>
      </w:pPr>
      <w:r w:rsidRPr="00720832">
        <w:rPr>
          <w:rFonts w:cstheme="minorHAnsi"/>
        </w:rPr>
        <w:t xml:space="preserve">Although there is not scope in this paper to revisit an already extensive and rich literature that discusses and refines the language of resilience theory </w:t>
      </w:r>
      <w:r w:rsidR="007367B1" w:rsidRPr="00720832">
        <w:rPr>
          <w:rFonts w:cstheme="minorHAnsi"/>
        </w:rPr>
        <w:fldChar w:fldCharType="begin">
          <w:fldData xml:space="preserve">PEVuZE5vdGU+PENpdGU+PEF1dGhvcj5XYWxrZXI8L0F1dGhvcj48WWVhcj4yMDA0PC9ZZWFyPjxS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</w:fldData>
        </w:fldChar>
      </w:r>
      <w:r w:rsidR="007367B1" w:rsidRPr="00720832">
        <w:rPr>
          <w:rFonts w:cstheme="minorHAnsi"/>
        </w:rPr>
        <w:instrText xml:space="preserve"> ADDIN EN.CITE </w:instrText>
      </w:r>
      <w:r w:rsidR="007367B1" w:rsidRPr="00720832">
        <w:rPr>
          <w:rFonts w:cstheme="minorHAnsi"/>
        </w:rPr>
        <w:fldChar w:fldCharType="begin">
          <w:fldData xml:space="preserve">PEVuZE5vdGU+PENpdGU+PEF1dGhvcj5XYWxrZXI8L0F1dGhvcj48WWVhcj4yMDA0PC9ZZWFyPjxS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</w:fldData>
        </w:fldChar>
      </w:r>
      <w:r w:rsidR="007367B1" w:rsidRPr="00720832">
        <w:rPr>
          <w:rFonts w:cstheme="minorHAnsi"/>
        </w:rPr>
        <w:instrText xml:space="preserve"> ADDIN EN.CITE.DATA </w:instrText>
      </w:r>
      <w:r w:rsidR="007367B1" w:rsidRPr="00720832">
        <w:rPr>
          <w:rFonts w:cstheme="minorHAnsi"/>
        </w:rPr>
      </w:r>
      <w:r w:rsidR="007367B1" w:rsidRPr="00720832">
        <w:rPr>
          <w:rFonts w:cstheme="minorHAnsi"/>
        </w:rPr>
        <w:fldChar w:fldCharType="end"/>
      </w:r>
      <w:r w:rsidR="007367B1" w:rsidRPr="00720832">
        <w:rPr>
          <w:rFonts w:cstheme="minorHAnsi"/>
        </w:rPr>
      </w:r>
      <w:r w:rsidR="007367B1" w:rsidRPr="00720832">
        <w:rPr>
          <w:rFonts w:cstheme="minorHAnsi"/>
        </w:rPr>
        <w:fldChar w:fldCharType="separate"/>
      </w:r>
      <w:r w:rsidR="007367B1" w:rsidRPr="00720832">
        <w:rPr>
          <w:rFonts w:cstheme="minorHAnsi"/>
          <w:noProof/>
        </w:rPr>
        <w:t>(Walker et al., 2004, Cote and Nightingale, 2012, Dixon and Stringer, 2015)</w:t>
      </w:r>
      <w:r w:rsidR="007367B1" w:rsidRPr="00720832">
        <w:rPr>
          <w:rFonts w:cstheme="minorHAnsi"/>
        </w:rPr>
        <w:fldChar w:fldCharType="end"/>
      </w:r>
      <w:r w:rsidRPr="00720832">
        <w:rPr>
          <w:rFonts w:cstheme="minorHAnsi"/>
        </w:rPr>
        <w:t>, such consideration of terminology is important.</w:t>
      </w:r>
      <w:r w:rsidR="008D40AB">
        <w:rPr>
          <w:rFonts w:cstheme="minorHAnsi"/>
        </w:rPr>
        <w:t xml:space="preserve"> </w:t>
      </w:r>
      <w:r w:rsidRPr="00720832">
        <w:rPr>
          <w:rFonts w:cstheme="minorHAnsi"/>
        </w:rPr>
        <w:t>For the sake of clarity in our own use of terms,</w:t>
      </w:r>
      <w:r w:rsidR="003B0BBA" w:rsidRPr="00720832">
        <w:rPr>
          <w:rFonts w:cstheme="minorHAnsi"/>
        </w:rPr>
        <w:t xml:space="preserve"> we </w:t>
      </w:r>
      <w:r w:rsidR="00E51946" w:rsidRPr="00720832">
        <w:rPr>
          <w:rFonts w:cstheme="minorHAnsi"/>
        </w:rPr>
        <w:t>consider</w:t>
      </w:r>
      <w:r w:rsidR="003B0BBA" w:rsidRPr="00720832">
        <w:rPr>
          <w:rFonts w:cstheme="minorHAnsi"/>
        </w:rPr>
        <w:t xml:space="preserve"> ENS</w:t>
      </w:r>
      <w:r w:rsidR="00805C24" w:rsidRPr="00720832">
        <w:rPr>
          <w:rFonts w:cstheme="minorHAnsi"/>
        </w:rPr>
        <w:t>O cycles as a climatic process</w:t>
      </w:r>
      <w:r w:rsidR="003B0BBA" w:rsidRPr="00720832">
        <w:rPr>
          <w:rFonts w:cstheme="minorHAnsi"/>
        </w:rPr>
        <w:t xml:space="preserve"> that manifests in </w:t>
      </w:r>
      <w:r w:rsidR="008465B0">
        <w:rPr>
          <w:rFonts w:cstheme="minorHAnsi"/>
        </w:rPr>
        <w:t>short-term</w:t>
      </w:r>
      <w:r w:rsidR="003B0BBA" w:rsidRPr="00720832">
        <w:rPr>
          <w:rFonts w:cstheme="minorHAnsi"/>
        </w:rPr>
        <w:t xml:space="preserve"> and localised weather events, such a hi</w:t>
      </w:r>
      <w:r w:rsidR="00985DCD" w:rsidRPr="00985DCD">
        <w:rPr>
          <w:rFonts w:cstheme="minorHAnsi"/>
        </w:rPr>
        <w:t>gh or low seasonal rainfall. We</w:t>
      </w:r>
      <w:r w:rsidR="003B0BBA" w:rsidRPr="00720832">
        <w:rPr>
          <w:rFonts w:cstheme="minorHAnsi"/>
        </w:rPr>
        <w:t xml:space="preserve"> use the term ‘short-term’ </w:t>
      </w:r>
      <w:r w:rsidR="00805C24" w:rsidRPr="00720832">
        <w:rPr>
          <w:rFonts w:cstheme="minorHAnsi"/>
        </w:rPr>
        <w:t xml:space="preserve">to consistently </w:t>
      </w:r>
      <w:r w:rsidR="003B0BBA" w:rsidRPr="00720832">
        <w:rPr>
          <w:rFonts w:cstheme="minorHAnsi"/>
        </w:rPr>
        <w:t>refer to phenomena that are</w:t>
      </w:r>
      <w:r w:rsidR="00E51946" w:rsidRPr="00720832">
        <w:rPr>
          <w:rFonts w:cstheme="minorHAnsi"/>
        </w:rPr>
        <w:t xml:space="preserve"> </w:t>
      </w:r>
      <w:r w:rsidR="003B0BBA" w:rsidRPr="00720832">
        <w:rPr>
          <w:rFonts w:cstheme="minorHAnsi"/>
        </w:rPr>
        <w:t>annual or sub-annual in duration</w:t>
      </w:r>
      <w:r w:rsidR="00805C24" w:rsidRPr="00720832">
        <w:rPr>
          <w:rFonts w:cstheme="minorHAnsi"/>
        </w:rPr>
        <w:t>. These are distinct from ‘</w:t>
      </w:r>
      <w:r w:rsidR="008465B0">
        <w:rPr>
          <w:rFonts w:cstheme="minorHAnsi"/>
        </w:rPr>
        <w:t>long-term</w:t>
      </w:r>
      <w:r w:rsidR="00805C24" w:rsidRPr="00720832">
        <w:rPr>
          <w:rFonts w:cstheme="minorHAnsi"/>
        </w:rPr>
        <w:t xml:space="preserve">’ processes that are multi-decadal or greater (i.e. &gt;20 years) in duration. An extreme weather event, one in which there </w:t>
      </w:r>
      <w:r w:rsidRPr="00720832">
        <w:rPr>
          <w:rFonts w:cstheme="minorHAnsi"/>
        </w:rPr>
        <w:t>is</w:t>
      </w:r>
      <w:r w:rsidR="00805C24" w:rsidRPr="00720832">
        <w:rPr>
          <w:rFonts w:cstheme="minorHAnsi"/>
        </w:rPr>
        <w:t xml:space="preserve"> a significant enough anomaly in </w:t>
      </w:r>
      <w:r w:rsidRPr="00720832">
        <w:rPr>
          <w:rFonts w:cstheme="minorHAnsi"/>
        </w:rPr>
        <w:t xml:space="preserve">(annual/sub-annual) </w:t>
      </w:r>
      <w:r w:rsidR="00805C24" w:rsidRPr="00720832">
        <w:rPr>
          <w:rFonts w:cstheme="minorHAnsi"/>
        </w:rPr>
        <w:t xml:space="preserve">weather conditions (e.g. rainfall, temperature) to alter socio-ecological system function, </w:t>
      </w:r>
      <w:r w:rsidR="001C1934" w:rsidRPr="00720832">
        <w:rPr>
          <w:rFonts w:cstheme="minorHAnsi"/>
        </w:rPr>
        <w:t xml:space="preserve">is </w:t>
      </w:r>
      <w:r w:rsidR="00985DCD" w:rsidRPr="003343A3">
        <w:rPr>
          <w:rFonts w:cstheme="minorHAnsi"/>
        </w:rPr>
        <w:t xml:space="preserve">considered to be </w:t>
      </w:r>
      <w:r w:rsidR="001C1934" w:rsidRPr="00720832">
        <w:rPr>
          <w:rFonts w:cstheme="minorHAnsi"/>
        </w:rPr>
        <w:t>one form</w:t>
      </w:r>
      <w:r w:rsidR="00805C24" w:rsidRPr="00720832">
        <w:rPr>
          <w:rFonts w:cstheme="minorHAnsi"/>
        </w:rPr>
        <w:t xml:space="preserve"> of system shock</w:t>
      </w:r>
      <w:r w:rsidR="001C1934" w:rsidRPr="00720832">
        <w:rPr>
          <w:rFonts w:cstheme="minorHAnsi"/>
        </w:rPr>
        <w:t xml:space="preserve">, </w:t>
      </w:r>
      <w:r w:rsidRPr="00720832">
        <w:rPr>
          <w:rFonts w:cstheme="minorHAnsi"/>
        </w:rPr>
        <w:t>often</w:t>
      </w:r>
      <w:r w:rsidR="00805C24" w:rsidRPr="00720832">
        <w:rPr>
          <w:rFonts w:cstheme="minorHAnsi"/>
        </w:rPr>
        <w:t xml:space="preserve"> </w:t>
      </w:r>
      <w:r w:rsidRPr="00720832">
        <w:rPr>
          <w:rFonts w:cstheme="minorHAnsi"/>
        </w:rPr>
        <w:t>interact</w:t>
      </w:r>
      <w:r w:rsidR="001C1934" w:rsidRPr="00720832">
        <w:rPr>
          <w:rFonts w:cstheme="minorHAnsi"/>
        </w:rPr>
        <w:t>ing</w:t>
      </w:r>
      <w:r w:rsidRPr="00720832">
        <w:rPr>
          <w:rFonts w:cstheme="minorHAnsi"/>
        </w:rPr>
        <w:t xml:space="preserve"> with other economic, socio-political and environmental shocks.</w:t>
      </w:r>
    </w:p>
    <w:p w14:paraId="74E80129" w14:textId="41A87916" w:rsidR="00393AB0" w:rsidRPr="005328A3" w:rsidRDefault="00D21384" w:rsidP="00EF7735">
      <w:pPr>
        <w:rPr>
          <w:rFonts w:cstheme="minorHAnsi"/>
        </w:rPr>
      </w:pPr>
      <w:r w:rsidRPr="005328A3">
        <w:rPr>
          <w:rFonts w:cstheme="minorHAnsi"/>
        </w:rPr>
        <w:lastRenderedPageBreak/>
        <w:t xml:space="preserve">The paper begins with an overview of </w:t>
      </w:r>
      <w:r w:rsidR="00507A53" w:rsidRPr="005328A3">
        <w:rPr>
          <w:rFonts w:cstheme="minorHAnsi"/>
        </w:rPr>
        <w:t>SES</w:t>
      </w:r>
      <w:r w:rsidRPr="005328A3">
        <w:rPr>
          <w:rFonts w:cstheme="minorHAnsi"/>
        </w:rPr>
        <w:t xml:space="preserve"> resilience literature</w:t>
      </w:r>
      <w:r w:rsidR="00507A53" w:rsidRPr="005328A3">
        <w:rPr>
          <w:rFonts w:cstheme="minorHAnsi"/>
        </w:rPr>
        <w:t>,</w:t>
      </w:r>
      <w:r w:rsidRPr="005328A3">
        <w:rPr>
          <w:rFonts w:cstheme="minorHAnsi"/>
        </w:rPr>
        <w:t xml:space="preserve"> focus</w:t>
      </w:r>
      <w:r w:rsidR="00507A53" w:rsidRPr="005328A3">
        <w:rPr>
          <w:rFonts w:cstheme="minorHAnsi"/>
        </w:rPr>
        <w:t>sing</w:t>
      </w:r>
      <w:r w:rsidRPr="005328A3">
        <w:rPr>
          <w:rFonts w:cstheme="minorHAnsi"/>
        </w:rPr>
        <w:t xml:space="preserve"> on the way that temporal dynamics have be</w:t>
      </w:r>
      <w:r w:rsidR="007F35BE">
        <w:rPr>
          <w:rFonts w:cstheme="minorHAnsi"/>
        </w:rPr>
        <w:t>en</w:t>
      </w:r>
      <w:r w:rsidRPr="005328A3">
        <w:rPr>
          <w:rFonts w:cstheme="minorHAnsi"/>
        </w:rPr>
        <w:t xml:space="preserve"> theorised within t</w:t>
      </w:r>
      <w:r w:rsidR="00F759E8" w:rsidRPr="005328A3">
        <w:rPr>
          <w:rFonts w:cstheme="minorHAnsi"/>
        </w:rPr>
        <w:t>h</w:t>
      </w:r>
      <w:r w:rsidRPr="005328A3">
        <w:rPr>
          <w:rFonts w:cstheme="minorHAnsi"/>
        </w:rPr>
        <w:t xml:space="preserve">is expansive and divergent body of writing. </w:t>
      </w:r>
      <w:r w:rsidR="00382526">
        <w:rPr>
          <w:rFonts w:cstheme="minorHAnsi"/>
        </w:rPr>
        <w:t>Next, we</w:t>
      </w:r>
      <w:r w:rsidRPr="005328A3">
        <w:rPr>
          <w:rFonts w:cstheme="minorHAnsi"/>
        </w:rPr>
        <w:t xml:space="preserve"> give an overview of the six systems and the characteristics of the </w:t>
      </w:r>
      <w:r w:rsidR="00507A53" w:rsidRPr="005328A3">
        <w:rPr>
          <w:rFonts w:cstheme="minorHAnsi"/>
        </w:rPr>
        <w:t>El Niño</w:t>
      </w:r>
      <w:r w:rsidRPr="005328A3">
        <w:rPr>
          <w:rFonts w:cstheme="minorHAnsi"/>
        </w:rPr>
        <w:t xml:space="preserve"> event in each location, before drawing out key findings in relation to each objective. We conclude by drawing out</w:t>
      </w:r>
      <w:r w:rsidR="00CA2CA8" w:rsidRPr="005328A3">
        <w:rPr>
          <w:rFonts w:cstheme="minorHAnsi"/>
        </w:rPr>
        <w:t xml:space="preserve"> the contributions of this work to both the theorization of socio-ecological resilience and general lessons for broad efforts towards ‘building’ climate change resilience.</w:t>
      </w:r>
    </w:p>
    <w:p w14:paraId="66AA1BC6" w14:textId="77777777" w:rsidR="00833044" w:rsidRPr="008603C9" w:rsidRDefault="00833044" w:rsidP="00833044">
      <w:pPr>
        <w:pStyle w:val="Heading1"/>
        <w:rPr>
          <w:rFonts w:cstheme="minorHAnsi"/>
        </w:rPr>
      </w:pPr>
      <w:r>
        <w:rPr>
          <w:rFonts w:asciiTheme="minorHAnsi" w:hAnsiTheme="minorHAnsi" w:cstheme="minorHAnsi"/>
        </w:rPr>
        <w:t xml:space="preserve">2. Material and </w:t>
      </w:r>
      <w:r w:rsidRPr="00A26E68">
        <w:rPr>
          <w:rFonts w:asciiTheme="minorHAnsi" w:hAnsiTheme="minorHAnsi" w:cstheme="minorHAnsi"/>
        </w:rPr>
        <w:t>Methods</w:t>
      </w:r>
    </w:p>
    <w:p w14:paraId="26F87810" w14:textId="72A143B7" w:rsidR="00833044" w:rsidRPr="00077CB6" w:rsidRDefault="00833044" w:rsidP="00833044">
      <w:pPr>
        <w:rPr>
          <w:rFonts w:cstheme="minorHAnsi"/>
        </w:rPr>
      </w:pPr>
      <w:r w:rsidRPr="00666668">
        <w:rPr>
          <w:rFonts w:cstheme="minorHAnsi"/>
        </w:rPr>
        <w:t xml:space="preserve">The paper is the outcome of a workshop held in October </w:t>
      </w:r>
      <w:r w:rsidR="00B41F9D" w:rsidRPr="00666668">
        <w:rPr>
          <w:rFonts w:cstheme="minorHAnsi"/>
        </w:rPr>
        <w:t>2017</w:t>
      </w:r>
      <w:r w:rsidR="00B41F9D" w:rsidRPr="00D321B3">
        <w:rPr>
          <w:rFonts w:cstheme="minorHAnsi"/>
        </w:rPr>
        <w:t xml:space="preserve">, which </w:t>
      </w:r>
      <w:r w:rsidR="00B41F9D" w:rsidRPr="00E64E7F">
        <w:rPr>
          <w:rFonts w:cstheme="minorHAnsi"/>
        </w:rPr>
        <w:t>brought together research teams from projects funded und</w:t>
      </w:r>
      <w:r w:rsidR="00B41F9D" w:rsidRPr="008603C9">
        <w:rPr>
          <w:rFonts w:cstheme="minorHAnsi"/>
        </w:rPr>
        <w:t xml:space="preserve">er the </w:t>
      </w:r>
      <w:r w:rsidR="00B41F9D">
        <w:rPr>
          <w:rFonts w:cstheme="minorHAnsi"/>
        </w:rPr>
        <w:t xml:space="preserve">NERC “Understanding the Impacts of the current </w:t>
      </w:r>
      <w:r w:rsidR="00B41F9D" w:rsidRPr="00C35A95">
        <w:rPr>
          <w:rFonts w:cstheme="minorHAnsi"/>
        </w:rPr>
        <w:t>El Niño</w:t>
      </w:r>
      <w:r w:rsidR="00B41F9D">
        <w:rPr>
          <w:rFonts w:cstheme="minorHAnsi"/>
        </w:rPr>
        <w:t>”</w:t>
      </w:r>
      <w:r w:rsidR="00B41F9D" w:rsidRPr="00C35A95">
        <w:rPr>
          <w:rFonts w:cstheme="minorHAnsi"/>
        </w:rPr>
        <w:t xml:space="preserve"> programme </w:t>
      </w:r>
      <w:r w:rsidRPr="00C35A95">
        <w:rPr>
          <w:rFonts w:cstheme="minorHAnsi"/>
        </w:rPr>
        <w:t>to identify common themes</w:t>
      </w:r>
      <w:r w:rsidR="00DB78A1">
        <w:rPr>
          <w:rFonts w:cstheme="minorHAnsi"/>
        </w:rPr>
        <w:t xml:space="preserve"> </w:t>
      </w:r>
      <w:r w:rsidRPr="00C35A95">
        <w:rPr>
          <w:rFonts w:cstheme="minorHAnsi"/>
        </w:rPr>
        <w:t xml:space="preserve">across </w:t>
      </w:r>
      <w:r w:rsidR="00DB78A1">
        <w:rPr>
          <w:rFonts w:cstheme="minorHAnsi"/>
        </w:rPr>
        <w:t xml:space="preserve">our </w:t>
      </w:r>
      <w:r w:rsidRPr="00C35A95">
        <w:rPr>
          <w:rFonts w:cstheme="minorHAnsi"/>
        </w:rPr>
        <w:t xml:space="preserve">work. The </w:t>
      </w:r>
      <w:r>
        <w:rPr>
          <w:rFonts w:cstheme="minorHAnsi"/>
        </w:rPr>
        <w:t xml:space="preserve">six </w:t>
      </w:r>
      <w:r w:rsidRPr="00C35A95">
        <w:rPr>
          <w:rFonts w:cstheme="minorHAnsi"/>
        </w:rPr>
        <w:t xml:space="preserve">case </w:t>
      </w:r>
      <w:r w:rsidRPr="00A10951">
        <w:rPr>
          <w:rFonts w:cstheme="minorHAnsi"/>
        </w:rPr>
        <w:t>studies (</w:t>
      </w:r>
      <w:r w:rsidR="00B624BD" w:rsidRPr="00A10951">
        <w:rPr>
          <w:rFonts w:cstheme="minorHAnsi"/>
        </w:rPr>
        <w:t>Figure</w:t>
      </w:r>
      <w:r w:rsidRPr="00A10951">
        <w:rPr>
          <w:rFonts w:cstheme="minorHAnsi"/>
        </w:rPr>
        <w:t xml:space="preserve"> 1),</w:t>
      </w:r>
      <w:r w:rsidR="00390A77">
        <w:rPr>
          <w:rFonts w:cstheme="minorHAnsi"/>
        </w:rPr>
        <w:t xml:space="preserve"> described below </w:t>
      </w:r>
      <w:r w:rsidRPr="00C35A95">
        <w:rPr>
          <w:rFonts w:cstheme="minorHAnsi"/>
        </w:rPr>
        <w:t>cover a broad geographic scope and varied socio-ecological interactions, inclusive of agricultural and horticultural systems, managed forest systems, and coastal systems</w:t>
      </w:r>
      <w:r w:rsidRPr="005328A3">
        <w:rPr>
          <w:rFonts w:cstheme="minorHAnsi"/>
        </w:rPr>
        <w:t xml:space="preserve">. The methods and approaches applied in </w:t>
      </w:r>
      <w:r w:rsidR="00985DCD">
        <w:rPr>
          <w:rFonts w:cstheme="minorHAnsi"/>
        </w:rPr>
        <w:t>each</w:t>
      </w:r>
      <w:r w:rsidRPr="005328A3">
        <w:rPr>
          <w:rFonts w:cstheme="minorHAnsi"/>
        </w:rPr>
        <w:t xml:space="preserve"> research</w:t>
      </w:r>
      <w:r w:rsidR="00985DCD">
        <w:rPr>
          <w:rFonts w:cstheme="minorHAnsi"/>
        </w:rPr>
        <w:t xml:space="preserve"> case study</w:t>
      </w:r>
      <w:r w:rsidRPr="005328A3">
        <w:rPr>
          <w:rFonts w:cstheme="minorHAnsi"/>
        </w:rPr>
        <w:t xml:space="preserve"> cross disciplines and represent a variety of longitudinal, situational and retrospective data collection focused on examining and contextualising impacts of and r</w:t>
      </w:r>
      <w:r w:rsidRPr="00B0784D">
        <w:rPr>
          <w:rFonts w:cstheme="minorHAnsi"/>
        </w:rPr>
        <w:t xml:space="preserve">esponses to the 2015/16 </w:t>
      </w:r>
      <w:r w:rsidRPr="007C45AD">
        <w:rPr>
          <w:rFonts w:cstheme="minorHAnsi"/>
        </w:rPr>
        <w:t xml:space="preserve">El Niño. </w:t>
      </w:r>
      <w:r w:rsidRPr="00301924">
        <w:rPr>
          <w:rFonts w:cstheme="minorHAnsi"/>
        </w:rPr>
        <w:t>T</w:t>
      </w:r>
      <w:r w:rsidRPr="00072392">
        <w:rPr>
          <w:rFonts w:cstheme="minorHAnsi"/>
        </w:rPr>
        <w:t>he methods and results of the individual studies are detailed in</w:t>
      </w:r>
      <w:r w:rsidRPr="00077CB6">
        <w:rPr>
          <w:rFonts w:cstheme="minorHAnsi"/>
        </w:rPr>
        <w:t xml:space="preserve"> existing </w:t>
      </w:r>
      <w:r w:rsidR="0010051C">
        <w:rPr>
          <w:rFonts w:cstheme="minorHAnsi"/>
        </w:rPr>
        <w:t xml:space="preserve">and forthcoming </w:t>
      </w:r>
      <w:r w:rsidRPr="00077CB6">
        <w:rPr>
          <w:rFonts w:cstheme="minorHAnsi"/>
        </w:rPr>
        <w:t xml:space="preserve">publications </w:t>
      </w:r>
      <w:r w:rsidR="00BF7448">
        <w:rPr>
          <w:rFonts w:cstheme="minorHAnsi"/>
        </w:rPr>
        <w:fldChar w:fldCharType="begin">
          <w:fldData xml:space="preserve">PEVuZE5vdGU+PENpdGU+PEF1dGhvcj5Nb3JlbDwvQXV0aG9yPjxZZWFyPmluIHByZXBhcmF0aW9u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</w:fldData>
        </w:fldChar>
      </w:r>
      <w:r w:rsidR="00A85040">
        <w:rPr>
          <w:rFonts w:cstheme="minorHAnsi"/>
        </w:rPr>
        <w:instrText xml:space="preserve"> ADDIN EN.CITE </w:instrText>
      </w:r>
      <w:r w:rsidR="00A85040">
        <w:rPr>
          <w:rFonts w:cstheme="minorHAnsi"/>
        </w:rPr>
        <w:fldChar w:fldCharType="begin">
          <w:fldData xml:space="preserve">PEVuZE5vdGU+PENpdGU+PEF1dGhvcj5Nb3JlbDwvQXV0aG9yPjxZZWFyPmluIHByZXBhcmF0aW9u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</w:fldData>
        </w:fldChar>
      </w:r>
      <w:r w:rsidR="00A85040">
        <w:rPr>
          <w:rFonts w:cstheme="minorHAnsi"/>
        </w:rPr>
        <w:instrText xml:space="preserve"> ADDIN EN.CITE.DATA </w:instrText>
      </w:r>
      <w:r w:rsidR="00A85040">
        <w:rPr>
          <w:rFonts w:cstheme="minorHAnsi"/>
        </w:rPr>
      </w:r>
      <w:r w:rsidR="00A85040">
        <w:rPr>
          <w:rFonts w:cstheme="minorHAnsi"/>
        </w:rPr>
        <w:fldChar w:fldCharType="end"/>
      </w:r>
      <w:r w:rsidR="00BF7448">
        <w:rPr>
          <w:rFonts w:cstheme="minorHAnsi"/>
        </w:rPr>
      </w:r>
      <w:r w:rsidR="00BF7448">
        <w:rPr>
          <w:rFonts w:cstheme="minorHAnsi"/>
        </w:rPr>
        <w:fldChar w:fldCharType="separate"/>
      </w:r>
      <w:r w:rsidR="00A85040">
        <w:rPr>
          <w:rFonts w:cstheme="minorHAnsi"/>
          <w:noProof/>
        </w:rPr>
        <w:t>(Morel, in preparation, Jew et al., under review, Byg et al., 2017, Steward et al., 2018, Hirons et al., 2018a)</w:t>
      </w:r>
      <w:r w:rsidR="00BF7448">
        <w:rPr>
          <w:rFonts w:cstheme="minorHAnsi"/>
        </w:rPr>
        <w:fldChar w:fldCharType="end"/>
      </w:r>
      <w:r w:rsidRPr="00077CB6">
        <w:rPr>
          <w:rFonts w:cstheme="minorHAnsi"/>
        </w:rPr>
        <w:t>.</w:t>
      </w:r>
    </w:p>
    <w:p w14:paraId="2522BE54" w14:textId="2F898F41" w:rsidR="00833044" w:rsidRPr="00077CB6" w:rsidRDefault="00833044" w:rsidP="00833044">
      <w:pPr>
        <w:rPr>
          <w:rFonts w:cstheme="minorHAnsi"/>
        </w:rPr>
      </w:pPr>
    </w:p>
    <w:p w14:paraId="47075AF3" w14:textId="2BBDCE7B" w:rsidR="00833044" w:rsidRPr="00AD1B6C" w:rsidRDefault="00FB4BF7" w:rsidP="00833044">
      <w:pPr>
        <w:rPr>
          <w:rFonts w:cstheme="minorHAnsi"/>
          <w:color w:val="000000" w:themeColor="text1"/>
        </w:rPr>
      </w:pPr>
      <w:r w:rsidRPr="00AD1B6C">
        <w:rPr>
          <w:rFonts w:cstheme="minorHAnsi"/>
          <w:b/>
          <w:color w:val="000000" w:themeColor="text1"/>
        </w:rPr>
        <w:t>[</w:t>
      </w:r>
      <w:r w:rsidR="00B624BD" w:rsidRPr="00AD1B6C">
        <w:rPr>
          <w:rFonts w:cstheme="minorHAnsi"/>
          <w:b/>
          <w:color w:val="000000" w:themeColor="text1"/>
        </w:rPr>
        <w:t>Figure</w:t>
      </w:r>
      <w:r w:rsidR="00833044" w:rsidRPr="00AD1B6C">
        <w:rPr>
          <w:rFonts w:cstheme="minorHAnsi"/>
          <w:b/>
          <w:color w:val="000000" w:themeColor="text1"/>
        </w:rPr>
        <w:t xml:space="preserve"> 1:</w:t>
      </w:r>
      <w:r w:rsidR="00833044" w:rsidRPr="00AD1B6C">
        <w:rPr>
          <w:rFonts w:cstheme="minorHAnsi"/>
          <w:color w:val="000000" w:themeColor="text1"/>
        </w:rPr>
        <w:t xml:space="preserve"> Six case study </w:t>
      </w:r>
      <w:r w:rsidR="00390A77">
        <w:rPr>
          <w:rFonts w:cstheme="minorHAnsi"/>
          <w:color w:val="000000" w:themeColor="text1"/>
        </w:rPr>
        <w:t>tropical socio-ecological systems</w:t>
      </w:r>
      <w:r w:rsidR="00833044" w:rsidRPr="00AD1B6C">
        <w:rPr>
          <w:rFonts w:cstheme="minorHAnsi"/>
          <w:color w:val="000000" w:themeColor="text1"/>
        </w:rPr>
        <w:t xml:space="preserve"> described and discussed in this paper</w:t>
      </w:r>
      <w:r w:rsidRPr="00AD1B6C">
        <w:rPr>
          <w:rFonts w:cstheme="minorHAnsi"/>
          <w:color w:val="000000" w:themeColor="text1"/>
        </w:rPr>
        <w:t>]</w:t>
      </w:r>
    </w:p>
    <w:p w14:paraId="00390555" w14:textId="77777777" w:rsidR="00833044" w:rsidRPr="00AD1B6C" w:rsidRDefault="00833044" w:rsidP="00833044">
      <w:pPr>
        <w:rPr>
          <w:rFonts w:cstheme="minorHAnsi"/>
          <w:color w:val="000000" w:themeColor="text1"/>
        </w:rPr>
      </w:pPr>
    </w:p>
    <w:p w14:paraId="5CAFF913" w14:textId="3A531640" w:rsidR="00833044" w:rsidRPr="00AD1B6C" w:rsidRDefault="00786721" w:rsidP="00833044">
      <w:pPr>
        <w:rPr>
          <w:rFonts w:cstheme="minorHAnsi"/>
        </w:rPr>
      </w:pPr>
      <w:r w:rsidRPr="00666668">
        <w:rPr>
          <w:rFonts w:cstheme="minorHAnsi"/>
          <w:color w:val="000000" w:themeColor="text1"/>
        </w:rPr>
        <w:t xml:space="preserve">For each case study </w:t>
      </w:r>
      <w:r>
        <w:rPr>
          <w:rFonts w:cstheme="minorHAnsi"/>
          <w:color w:val="000000" w:themeColor="text1"/>
        </w:rPr>
        <w:t>country</w:t>
      </w:r>
      <w:r w:rsidRPr="00666668">
        <w:rPr>
          <w:rFonts w:cstheme="minorHAnsi"/>
          <w:color w:val="000000" w:themeColor="text1"/>
        </w:rPr>
        <w:t>, we undertook</w:t>
      </w:r>
      <w:r w:rsidRPr="00D321B3">
        <w:rPr>
          <w:rFonts w:cstheme="minorHAnsi"/>
          <w:color w:val="000000" w:themeColor="text1"/>
        </w:rPr>
        <w:t xml:space="preserve"> a climatological analysis of the </w:t>
      </w:r>
      <w:r w:rsidRPr="00E64E7F">
        <w:rPr>
          <w:rFonts w:cstheme="minorHAnsi"/>
          <w:color w:val="000000" w:themeColor="text1"/>
        </w:rPr>
        <w:t>El Niño event</w:t>
      </w:r>
      <w:r w:rsidRPr="008603C9">
        <w:rPr>
          <w:rFonts w:cstheme="minorHAnsi"/>
          <w:color w:val="000000" w:themeColor="text1"/>
        </w:rPr>
        <w:t xml:space="preserve">, </w:t>
      </w:r>
      <w:r w:rsidRPr="005328A3">
        <w:rPr>
          <w:rFonts w:cstheme="minorHAnsi"/>
          <w:color w:val="000000" w:themeColor="text1"/>
        </w:rPr>
        <w:t>using the Multi-Source Weighted-Ensemble Precipitation (MSWEP) Version 2.0 global dataset</w:t>
      </w:r>
      <w:r>
        <w:rPr>
          <w:rFonts w:cstheme="minorHAnsi"/>
          <w:color w:val="000000" w:themeColor="text1"/>
        </w:rPr>
        <w:t xml:space="preserve"> for precipitation and using the Watch Forcing ERA-Interim (WFDEI) global dataset for temperature</w:t>
      </w:r>
      <w:r w:rsidRPr="005328A3">
        <w:rPr>
          <w:rFonts w:cstheme="minorHAnsi"/>
          <w:color w:val="000000" w:themeColor="text1"/>
        </w:rPr>
        <w:t xml:space="preserve">. </w:t>
      </w:r>
      <w:r>
        <w:rPr>
          <w:rFonts w:cstheme="minorHAnsi"/>
          <w:color w:val="000000" w:themeColor="text1"/>
        </w:rPr>
        <w:t>MSWEP</w:t>
      </w:r>
      <w:r w:rsidRPr="00C27C5D">
        <w:rPr>
          <w:rFonts w:cstheme="minorHAnsi"/>
          <w:color w:val="000000" w:themeColor="text1"/>
        </w:rPr>
        <w:t xml:space="preserve"> covers the period 1979-2016</w:t>
      </w:r>
      <w:r w:rsidRPr="00B0784D">
        <w:rPr>
          <w:rFonts w:cstheme="minorHAnsi"/>
          <w:color w:val="000000" w:themeColor="text1"/>
        </w:rPr>
        <w:t>, and</w:t>
      </w:r>
      <w:r w:rsidRPr="007C45AD">
        <w:rPr>
          <w:rFonts w:cstheme="minorHAnsi"/>
          <w:color w:val="000000" w:themeColor="text1"/>
        </w:rPr>
        <w:t xml:space="preserve"> is available at 3-hourly temporal resolution and at 0.1° spatial resolution </w:t>
      </w:r>
      <w:r w:rsidRPr="002810B3">
        <w:rPr>
          <w:rFonts w:cstheme="minorHAnsi"/>
          <w:color w:val="000000" w:themeColor="text1"/>
        </w:rPr>
        <w:fldChar w:fldCharType="begin"/>
      </w:r>
      <w:r w:rsidRPr="002810B3">
        <w:rPr>
          <w:rFonts w:cstheme="minorHAnsi"/>
          <w:color w:val="000000" w:themeColor="text1"/>
        </w:rPr>
        <w:instrText xml:space="preserve"> ADDIN EN.CITE &lt;EndNote&gt;&lt;Cite&gt;&lt;Author&gt;Beck&lt;/Author&gt;&lt;Year&gt;2017&lt;/Year&gt;&lt;RecNum&gt;305&lt;/RecNum&gt;&lt;DisplayText&gt;(Beck et al., 2017)&lt;/DisplayText&gt;&lt;record&gt;&lt;rec-number&gt;305&lt;/rec-number&gt;&lt;foreign-keys&gt;&lt;key app="EN" db-id="rrafef0t2a0eece2vsmx9vzg95parxzpfvfs" timestamp="1527277264"&gt;305&lt;/key&gt;&lt;/foreign-keys&gt;&lt;ref-type name="Journal Article"&gt;17&lt;/ref-type&gt;&lt;contributors&gt;&lt;authors&gt;&lt;author&gt;Beck, Hylke E&lt;/author&gt;&lt;author&gt;van Dijk, Albert IJM&lt;/author&gt;&lt;author&gt;Levizzani, Vincenzo&lt;/author&gt;&lt;author&gt;Schellekens, Jaap&lt;/author&gt;&lt;author&gt;Miralles, Diego G&lt;/author&gt;&lt;author&gt;Martens, Brecht&lt;/author&gt;&lt;author&gt;de Roo, Ad&lt;/author&gt;&lt;/authors&gt;&lt;/contributors&gt;&lt;titles&gt;&lt;title&gt;MSWEP: 3-hourly 0.25 global gridded precipitation (1979-2015) by merging gauge, satellite, and reanalysis data&lt;/title&gt;&lt;secondary-title&gt;Hydrology and Earth System Sciences&lt;/secondary-title&gt;&lt;/titles&gt;&lt;periodical&gt;&lt;full-title&gt;Hydrology and Earth System Sciences&lt;/full-title&gt;&lt;/periodical&gt;&lt;pages&gt;589&lt;/pages&gt;&lt;volume&gt;21&lt;/volume&gt;&lt;number&gt;1&lt;/number&gt;&lt;dates&gt;&lt;year&gt;2017&lt;/year&gt;&lt;/dates&gt;&lt;isbn&gt;1607-7938&lt;/isbn&gt;&lt;urls&gt;&lt;/urls&gt;&lt;/record&gt;&lt;/Cite&gt;&lt;/EndNote&gt;</w:instrText>
      </w:r>
      <w:r w:rsidRPr="002810B3">
        <w:rPr>
          <w:rFonts w:cstheme="minorHAnsi"/>
          <w:color w:val="000000" w:themeColor="text1"/>
        </w:rPr>
        <w:fldChar w:fldCharType="separate"/>
      </w:r>
      <w:r w:rsidRPr="002810B3">
        <w:rPr>
          <w:rFonts w:cstheme="minorHAnsi"/>
          <w:noProof/>
          <w:color w:val="000000" w:themeColor="text1"/>
        </w:rPr>
        <w:t>(Beck et al., 2017)</w:t>
      </w:r>
      <w:r w:rsidRPr="002810B3">
        <w:rPr>
          <w:rFonts w:cstheme="minorHAnsi"/>
          <w:color w:val="000000" w:themeColor="text1"/>
        </w:rPr>
        <w:fldChar w:fldCharType="end"/>
      </w:r>
      <w:r w:rsidRPr="002810B3">
        <w:rPr>
          <w:rFonts w:cstheme="minorHAnsi"/>
          <w:color w:val="000000" w:themeColor="text1"/>
        </w:rPr>
        <w:t>.</w:t>
      </w:r>
      <w:r>
        <w:rPr>
          <w:rFonts w:cstheme="minorHAnsi"/>
          <w:color w:val="000000" w:themeColor="text1"/>
        </w:rPr>
        <w:t xml:space="preserve"> WFDEI covers the period 1979-2012, and is available at 3-hourly temporal resolution and at 0.5° spatial resolution </w:t>
      </w:r>
      <w:r w:rsidR="00AA7977">
        <w:rPr>
          <w:rFonts w:cstheme="minorHAnsi"/>
          <w:color w:val="000000" w:themeColor="text1"/>
        </w:rPr>
        <w:fldChar w:fldCharType="begin"/>
      </w:r>
      <w:r w:rsidR="00AA7977">
        <w:rPr>
          <w:rFonts w:cstheme="minorHAnsi"/>
          <w:color w:val="000000" w:themeColor="text1"/>
        </w:rPr>
        <w:instrText xml:space="preserve"> ADDIN EN.CITE &lt;EndNote&gt;&lt;Cite&gt;&lt;Author&gt;Weedon&lt;/Author&gt;&lt;Year&gt;2011&lt;/Year&gt;&lt;RecNum&gt;396&lt;/RecNum&gt;&lt;DisplayText&gt;(Weedon et al., 2011)&lt;/DisplayText&gt;&lt;record&gt;&lt;rec-number&gt;396&lt;/rec-number&gt;&lt;foreign-keys&gt;&lt;key app="EN" db-id="rrafef0t2a0eece2vsmx9vzg95parxzpfvfs" timestamp="1529673035"&gt;396&lt;/key&gt;&lt;/foreign-keys&gt;&lt;ref-type name="Journal Article"&gt;17&lt;/ref-type&gt;&lt;contributors&gt;&lt;authors&gt;&lt;author&gt;Weedon, GP&lt;/author&gt;&lt;author&gt;Gomes, S&lt;/author&gt;&lt;author&gt;Viterbo, P&lt;/author&gt;&lt;author&gt;Shuttleworth, WJ&lt;/author&gt;&lt;author&gt;Blyth, E&lt;/author&gt;&lt;author&gt;Österle, H&lt;/author&gt;&lt;author&gt;Adam, JC&lt;/author&gt;&lt;author&gt;Bellouin, Nicolas&lt;/author&gt;&lt;author&gt;Boucher, O&lt;/author&gt;&lt;author&gt;Best, M&lt;/author&gt;&lt;/authors&gt;&lt;/contributors&gt;&lt;titles&gt;&lt;title&gt;Creation of the WATCH forcing data and its use to assess global and regional reference crop evaporation over land during the twentieth century&lt;/title&gt;&lt;secondary-title&gt;Journal of Hydrometeorology&lt;/secondary-title&gt;&lt;/titles&gt;&lt;periodical&gt;&lt;full-title&gt;Journal of Hydrometeorology&lt;/full-title&gt;&lt;/periodical&gt;&lt;pages&gt;823-848&lt;/pages&gt;&lt;volume&gt;12&lt;/volume&gt;&lt;number&gt;5&lt;/number&gt;&lt;dates&gt;&lt;year&gt;2011&lt;/year&gt;&lt;/dates&gt;&lt;isbn&gt;1525-755X&lt;/isbn&gt;&lt;urls&gt;&lt;/urls&gt;&lt;/record&gt;&lt;/Cite&gt;&lt;/EndNote&gt;</w:instrText>
      </w:r>
      <w:r w:rsidR="00AA7977">
        <w:rPr>
          <w:rFonts w:cstheme="minorHAnsi"/>
          <w:color w:val="000000" w:themeColor="text1"/>
        </w:rPr>
        <w:fldChar w:fldCharType="separate"/>
      </w:r>
      <w:r w:rsidR="00AA7977">
        <w:rPr>
          <w:rFonts w:cstheme="minorHAnsi"/>
          <w:noProof/>
          <w:color w:val="000000" w:themeColor="text1"/>
        </w:rPr>
        <w:t>(Weedon et al., 2011)</w:t>
      </w:r>
      <w:r w:rsidR="00AA7977">
        <w:rPr>
          <w:rFonts w:cstheme="minorHAnsi"/>
          <w:color w:val="000000" w:themeColor="text1"/>
        </w:rPr>
        <w:fldChar w:fldCharType="end"/>
      </w:r>
      <w:r>
        <w:rPr>
          <w:rFonts w:cstheme="minorHAnsi"/>
          <w:color w:val="000000" w:themeColor="text1"/>
        </w:rPr>
        <w:t>.</w:t>
      </w:r>
      <w:r w:rsidRPr="002810B3">
        <w:rPr>
          <w:rFonts w:cstheme="minorHAnsi"/>
          <w:color w:val="000000" w:themeColor="text1"/>
        </w:rPr>
        <w:t xml:space="preserve"> </w:t>
      </w:r>
      <w:r w:rsidRPr="002810B3">
        <w:rPr>
          <w:rFonts w:cstheme="minorHAnsi"/>
        </w:rPr>
        <w:t>For</w:t>
      </w:r>
      <w:r w:rsidRPr="00301924">
        <w:rPr>
          <w:rFonts w:cstheme="minorHAnsi"/>
        </w:rPr>
        <w:t xml:space="preserve"> both temperature (seasonal average) and precipitation (seasonal total accumulation)</w:t>
      </w:r>
      <w:r w:rsidRPr="00072392">
        <w:rPr>
          <w:rFonts w:cstheme="minorHAnsi"/>
        </w:rPr>
        <w:t xml:space="preserve">, the long-term climatology was averaged for </w:t>
      </w:r>
      <w:r>
        <w:rPr>
          <w:rFonts w:cstheme="minorHAnsi"/>
        </w:rPr>
        <w:t>the main</w:t>
      </w:r>
      <w:r w:rsidRPr="00072392">
        <w:rPr>
          <w:rFonts w:cstheme="minorHAnsi"/>
        </w:rPr>
        <w:t xml:space="preserve"> wet and dry season</w:t>
      </w:r>
      <w:r>
        <w:rPr>
          <w:rFonts w:cstheme="minorHAnsi"/>
        </w:rPr>
        <w:t>s</w:t>
      </w:r>
      <w:r w:rsidRPr="00072392">
        <w:rPr>
          <w:rFonts w:cstheme="minorHAnsi"/>
        </w:rPr>
        <w:t xml:space="preserve"> for 1981-2010. To produce the differences in temperature and rainfall for the 2015/2016 El Ni</w:t>
      </w:r>
      <w:r w:rsidRPr="00167B50">
        <w:rPr>
          <w:rFonts w:cstheme="minorHAnsi"/>
        </w:rPr>
        <w:t>ño year event, the change in temperature (i.e. 2015 season minus climatology (1981-2010)</w:t>
      </w:r>
      <w:r>
        <w:rPr>
          <w:rFonts w:cstheme="minorHAnsi"/>
        </w:rPr>
        <w:t xml:space="preserve">), and the percentage of normal rainfall </w:t>
      </w:r>
      <w:r w:rsidR="00985DCD">
        <w:rPr>
          <w:rFonts w:cstheme="minorHAnsi"/>
        </w:rPr>
        <w:t xml:space="preserve">from </w:t>
      </w:r>
      <w:r>
        <w:rPr>
          <w:rFonts w:cstheme="minorHAnsi"/>
        </w:rPr>
        <w:t>198</w:t>
      </w:r>
      <w:r w:rsidR="00985DCD">
        <w:rPr>
          <w:rFonts w:cstheme="minorHAnsi"/>
        </w:rPr>
        <w:t xml:space="preserve">1 to </w:t>
      </w:r>
      <w:r>
        <w:rPr>
          <w:rFonts w:cstheme="minorHAnsi"/>
        </w:rPr>
        <w:t>2010 (i.e. dividing 2015 season actual rainfall, divided by normal precipitation and multiplying by 100</w:t>
      </w:r>
      <w:r w:rsidR="00985DCD">
        <w:rPr>
          <w:rFonts w:cstheme="minorHAnsi"/>
        </w:rPr>
        <w:t>) were calculated</w:t>
      </w:r>
      <w:r>
        <w:rPr>
          <w:rFonts w:cstheme="minorHAnsi"/>
        </w:rPr>
        <w:t xml:space="preserve">. </w:t>
      </w:r>
      <w:r w:rsidR="00833044" w:rsidRPr="00AD1B6C">
        <w:rPr>
          <w:rFonts w:cstheme="minorHAnsi"/>
        </w:rPr>
        <w:t>This climatological description of the E</w:t>
      </w:r>
      <w:r w:rsidR="007F35BE" w:rsidRPr="00AD1B6C">
        <w:rPr>
          <w:rFonts w:cstheme="minorHAnsi"/>
        </w:rPr>
        <w:t>NSO</w:t>
      </w:r>
      <w:r w:rsidR="00833044" w:rsidRPr="00AD1B6C">
        <w:rPr>
          <w:rFonts w:cstheme="minorHAnsi"/>
        </w:rPr>
        <w:t xml:space="preserve"> </w:t>
      </w:r>
      <w:r w:rsidR="00833044" w:rsidRPr="00AD1B6C">
        <w:rPr>
          <w:rFonts w:cstheme="minorHAnsi"/>
          <w:color w:val="000000" w:themeColor="text1"/>
        </w:rPr>
        <w:t>event is combined below with a narrative description of the experiences and recorded impacts of t</w:t>
      </w:r>
      <w:r w:rsidR="00CA21C1">
        <w:rPr>
          <w:rFonts w:cstheme="minorHAnsi"/>
          <w:color w:val="000000" w:themeColor="text1"/>
        </w:rPr>
        <w:t>he El Niño in each context</w:t>
      </w:r>
      <w:r w:rsidR="00833044" w:rsidRPr="00AD1B6C">
        <w:rPr>
          <w:rFonts w:cstheme="minorHAnsi"/>
          <w:color w:val="000000" w:themeColor="text1"/>
        </w:rPr>
        <w:t>. Through the lens of this single short-term event, across a variety of locations and contexts, we draw out some key points about the temporal nature of socio-ecological resilience.</w:t>
      </w:r>
    </w:p>
    <w:p w14:paraId="1999D425" w14:textId="63474710" w:rsidR="00FA7CA4" w:rsidRPr="00AD1B6C" w:rsidRDefault="00833044" w:rsidP="00833044">
      <w:pPr>
        <w:pStyle w:val="Heading1"/>
      </w:pPr>
      <w:r w:rsidRPr="00AD1B6C">
        <w:t>3. Theory</w:t>
      </w:r>
      <w:r w:rsidR="00E97988" w:rsidRPr="00AD1B6C">
        <w:t>: Socio-Ecological Resilience and Temporality</w:t>
      </w:r>
    </w:p>
    <w:p w14:paraId="67059C2D" w14:textId="54D30D30" w:rsidR="00291E2D" w:rsidRPr="00AD1B6C" w:rsidRDefault="00E76495" w:rsidP="00A966A3">
      <w:pPr>
        <w:autoSpaceDE w:val="0"/>
        <w:autoSpaceDN w:val="0"/>
        <w:adjustRightInd w:val="0"/>
        <w:spacing w:after="0" w:line="240" w:lineRule="auto"/>
        <w:rPr>
          <w:rFonts w:cstheme="minorHAnsi"/>
          <w:color w:val="000000" w:themeColor="text1"/>
        </w:rPr>
      </w:pPr>
      <w:r w:rsidRPr="00AD1B6C">
        <w:rPr>
          <w:rFonts w:cstheme="minorHAnsi"/>
          <w:color w:val="000000" w:themeColor="text1"/>
        </w:rPr>
        <w:t xml:space="preserve">Across a large and growing body of </w:t>
      </w:r>
      <w:r w:rsidR="007D37E0" w:rsidRPr="00AD1B6C">
        <w:rPr>
          <w:rFonts w:cstheme="minorHAnsi"/>
          <w:color w:val="000000" w:themeColor="text1"/>
        </w:rPr>
        <w:t>SES</w:t>
      </w:r>
      <w:r w:rsidR="00507A53" w:rsidRPr="00AD1B6C">
        <w:rPr>
          <w:rFonts w:cstheme="minorHAnsi"/>
          <w:color w:val="000000" w:themeColor="text1"/>
        </w:rPr>
        <w:t xml:space="preserve"> </w:t>
      </w:r>
      <w:r w:rsidR="00A966A3" w:rsidRPr="00AD1B6C">
        <w:rPr>
          <w:rFonts w:cstheme="minorHAnsi"/>
          <w:color w:val="000000" w:themeColor="text1"/>
        </w:rPr>
        <w:t>research</w:t>
      </w:r>
      <w:r w:rsidRPr="00AD1B6C">
        <w:rPr>
          <w:rFonts w:cstheme="minorHAnsi"/>
          <w:color w:val="000000" w:themeColor="text1"/>
        </w:rPr>
        <w:t xml:space="preserve">, </w:t>
      </w:r>
      <w:r w:rsidR="00743A0C" w:rsidRPr="00AD1B6C">
        <w:rPr>
          <w:rFonts w:cstheme="minorHAnsi"/>
          <w:color w:val="000000" w:themeColor="text1"/>
        </w:rPr>
        <w:t xml:space="preserve">in which the idea of resilience has been much theorised and empirically examined, there are popular ideas about what resilience is and the characteristics of a resilient system. </w:t>
      </w:r>
      <w:r w:rsidR="00AE5864">
        <w:rPr>
          <w:rFonts w:cstheme="minorHAnsi"/>
          <w:color w:val="000000" w:themeColor="text1"/>
        </w:rPr>
        <w:t>Socio-ecological resilience is b</w:t>
      </w:r>
      <w:r w:rsidR="00AE5864" w:rsidRPr="00AD1B6C">
        <w:rPr>
          <w:rFonts w:cstheme="minorHAnsi"/>
          <w:color w:val="000000" w:themeColor="text1"/>
        </w:rPr>
        <w:t>roadly</w:t>
      </w:r>
      <w:r w:rsidR="00743A0C" w:rsidRPr="00AD1B6C">
        <w:rPr>
          <w:rFonts w:cstheme="minorHAnsi"/>
          <w:color w:val="000000" w:themeColor="text1"/>
        </w:rPr>
        <w:t xml:space="preserve"> understood as the capa</w:t>
      </w:r>
      <w:r w:rsidR="00F059C6" w:rsidRPr="00AD1B6C">
        <w:rPr>
          <w:rFonts w:cstheme="minorHAnsi"/>
          <w:color w:val="000000" w:themeColor="text1"/>
        </w:rPr>
        <w:t>cit</w:t>
      </w:r>
      <w:r w:rsidR="003063F3" w:rsidRPr="00AD1B6C">
        <w:rPr>
          <w:rFonts w:cstheme="minorHAnsi"/>
          <w:color w:val="000000" w:themeColor="text1"/>
        </w:rPr>
        <w:t xml:space="preserve">y of a system, </w:t>
      </w:r>
      <w:r w:rsidR="00743A0C" w:rsidRPr="00AD1B6C">
        <w:rPr>
          <w:rFonts w:cstheme="minorHAnsi"/>
          <w:color w:val="000000" w:themeColor="text1"/>
        </w:rPr>
        <w:t>to absorb, respond</w:t>
      </w:r>
      <w:r w:rsidR="008D40AB">
        <w:rPr>
          <w:rFonts w:cstheme="minorHAnsi"/>
          <w:color w:val="000000" w:themeColor="text1"/>
        </w:rPr>
        <w:t>, adapt to</w:t>
      </w:r>
      <w:r w:rsidR="00743A0C" w:rsidRPr="00AD1B6C">
        <w:rPr>
          <w:rFonts w:cstheme="minorHAnsi"/>
          <w:color w:val="000000" w:themeColor="text1"/>
        </w:rPr>
        <w:t xml:space="preserve"> and continue to function in the fac</w:t>
      </w:r>
      <w:r w:rsidR="0010051C" w:rsidRPr="00AD1B6C">
        <w:rPr>
          <w:rFonts w:cstheme="minorHAnsi"/>
          <w:color w:val="000000" w:themeColor="text1"/>
        </w:rPr>
        <w:t xml:space="preserve">e of disturbance </w:t>
      </w:r>
      <w:r w:rsidR="0010051C" w:rsidRPr="00AD1B6C">
        <w:rPr>
          <w:rFonts w:cstheme="minorHAnsi"/>
          <w:color w:val="000000" w:themeColor="text1"/>
        </w:rPr>
        <w:fldChar w:fldCharType="begin"/>
      </w:r>
      <w:r w:rsidR="0010051C" w:rsidRPr="00AD1B6C">
        <w:rPr>
          <w:rFonts w:cstheme="minorHAnsi"/>
          <w:color w:val="000000" w:themeColor="text1"/>
        </w:rPr>
        <w:instrText xml:space="preserve"> ADDIN EN.CITE &lt;EndNote&gt;&lt;Cite&gt;&lt;Author&gt;Folke&lt;/Author&gt;&lt;Year&gt;2010&lt;/Year&gt;&lt;RecNum&gt;3&lt;/RecNum&gt;&lt;DisplayText&gt;(Folke et al., 2010)&lt;/DisplayText&gt;&lt;record&gt;&lt;rec-number&gt;3&lt;/rec-number&gt;&lt;foreign-keys&gt;&lt;key app="EN" db-id="rxrwr0d5bp0w2veexzlvrxakrxxrxsfr0wwd" timestamp="1527328232"&gt;3&lt;/key&gt;&lt;/foreign-keys&gt;&lt;ref-type name="Journal Article"&gt;17&lt;/ref-type&gt;&lt;contributors&gt;&lt;authors&gt;&lt;author&gt;Folke, Carl&lt;/author&gt;&lt;author&gt;Carpenter, Stephen R&lt;/author&gt;&lt;author&gt;Walker, Brian&lt;/author&gt;&lt;author&gt;Scheffer, Marten&lt;/author&gt;&lt;author&gt;Chapin, Terry&lt;/author&gt;&lt;author&gt;Rockström, Johan&lt;/author&gt;&lt;/authors&gt;&lt;/contributors&gt;&lt;titles&gt;&lt;title&gt;Resilience thinking: integrating resilience, adaptability and transformability&lt;/title&gt;&lt;secondary-title&gt;Ecology and Society&lt;/secondary-title&gt;&lt;/titles&gt;&lt;pages&gt;20&lt;/pages&gt;&lt;volume&gt;15&lt;/volume&gt;&lt;number&gt;4&lt;/number&gt;&lt;dates&gt;&lt;year&gt;2010&lt;/year&gt;&lt;/dates&gt;&lt;isbn&gt;1708-3087&lt;/isbn&gt;&lt;urls&gt;&lt;/urls&gt;&lt;/record&gt;&lt;/Cite&gt;&lt;/EndNote&gt;</w:instrText>
      </w:r>
      <w:r w:rsidR="0010051C" w:rsidRPr="00AD1B6C">
        <w:rPr>
          <w:rFonts w:cstheme="minorHAnsi"/>
          <w:color w:val="000000" w:themeColor="text1"/>
        </w:rPr>
        <w:fldChar w:fldCharType="separate"/>
      </w:r>
      <w:r w:rsidR="0010051C" w:rsidRPr="00AD1B6C">
        <w:rPr>
          <w:rFonts w:cstheme="minorHAnsi"/>
          <w:noProof/>
          <w:color w:val="000000" w:themeColor="text1"/>
        </w:rPr>
        <w:t>(Folke et al., 2010)</w:t>
      </w:r>
      <w:r w:rsidR="0010051C" w:rsidRPr="00AD1B6C">
        <w:rPr>
          <w:rFonts w:cstheme="minorHAnsi"/>
          <w:color w:val="000000" w:themeColor="text1"/>
        </w:rPr>
        <w:fldChar w:fldCharType="end"/>
      </w:r>
      <w:r w:rsidR="00AE5864">
        <w:rPr>
          <w:rFonts w:cstheme="minorHAnsi"/>
          <w:color w:val="000000" w:themeColor="text1"/>
        </w:rPr>
        <w:t>. However it</w:t>
      </w:r>
      <w:r w:rsidR="00F059C6" w:rsidRPr="00AD1B6C">
        <w:rPr>
          <w:rFonts w:cstheme="minorHAnsi"/>
          <w:color w:val="000000" w:themeColor="text1"/>
        </w:rPr>
        <w:t xml:space="preserve"> is</w:t>
      </w:r>
      <w:r w:rsidR="00AE5864">
        <w:rPr>
          <w:rFonts w:cstheme="minorHAnsi"/>
          <w:color w:val="000000" w:themeColor="text1"/>
        </w:rPr>
        <w:t xml:space="preserve"> a concept</w:t>
      </w:r>
      <w:r w:rsidR="00F059C6" w:rsidRPr="00AD1B6C">
        <w:rPr>
          <w:rFonts w:cstheme="minorHAnsi"/>
          <w:color w:val="000000" w:themeColor="text1"/>
        </w:rPr>
        <w:t xml:space="preserve"> more amenable to contestation than measurement. This is the case not only because what it means to function or recover is a value judgement, and because systemic behaviours and responses are shock-specific, but also because the dynamics of </w:t>
      </w:r>
      <w:r w:rsidR="00507A53" w:rsidRPr="00AD1B6C">
        <w:rPr>
          <w:rFonts w:cstheme="minorHAnsi"/>
          <w:color w:val="000000" w:themeColor="text1"/>
        </w:rPr>
        <w:t>SES</w:t>
      </w:r>
      <w:r w:rsidR="00F059C6" w:rsidRPr="00AD1B6C">
        <w:rPr>
          <w:rFonts w:cstheme="minorHAnsi"/>
          <w:color w:val="000000" w:themeColor="text1"/>
        </w:rPr>
        <w:t xml:space="preserve"> are </w:t>
      </w:r>
      <w:r w:rsidR="00595C73" w:rsidRPr="00AD1B6C">
        <w:rPr>
          <w:rFonts w:cstheme="minorHAnsi"/>
          <w:color w:val="000000" w:themeColor="text1"/>
        </w:rPr>
        <w:lastRenderedPageBreak/>
        <w:t>often</w:t>
      </w:r>
      <w:r w:rsidR="002266BB" w:rsidRPr="00AD1B6C">
        <w:rPr>
          <w:rFonts w:cstheme="minorHAnsi"/>
          <w:color w:val="000000" w:themeColor="text1"/>
        </w:rPr>
        <w:t xml:space="preserve"> socially and</w:t>
      </w:r>
      <w:r w:rsidR="00595C73" w:rsidRPr="00AD1B6C">
        <w:rPr>
          <w:rFonts w:cstheme="minorHAnsi"/>
          <w:color w:val="000000" w:themeColor="text1"/>
        </w:rPr>
        <w:t xml:space="preserve"> politically mediated. </w:t>
      </w:r>
      <w:r w:rsidR="00925BC7" w:rsidRPr="00AD1B6C">
        <w:rPr>
          <w:rFonts w:cstheme="minorHAnsi"/>
          <w:color w:val="000000"/>
        </w:rPr>
        <w:t>In conceptu</w:t>
      </w:r>
      <w:r w:rsidR="003F134B" w:rsidRPr="00AD1B6C">
        <w:rPr>
          <w:rFonts w:cstheme="minorHAnsi"/>
          <w:color w:val="000000"/>
        </w:rPr>
        <w:t xml:space="preserve">alising </w:t>
      </w:r>
      <w:r w:rsidR="007D37E0" w:rsidRPr="00AD1B6C">
        <w:rPr>
          <w:rFonts w:cstheme="minorHAnsi"/>
          <w:color w:val="000000"/>
        </w:rPr>
        <w:t>SES</w:t>
      </w:r>
      <w:r w:rsidR="00FA3CFA" w:rsidRPr="00AD1B6C">
        <w:rPr>
          <w:rFonts w:cstheme="minorHAnsi"/>
          <w:color w:val="000000"/>
        </w:rPr>
        <w:t xml:space="preserve">, </w:t>
      </w:r>
      <w:r w:rsidR="002810B3" w:rsidRPr="00AD1B6C">
        <w:rPr>
          <w:rFonts w:cstheme="minorHAnsi"/>
          <w:color w:val="000000"/>
        </w:rPr>
        <w:fldChar w:fldCharType="begin"/>
      </w:r>
      <w:r w:rsidR="002810B3" w:rsidRPr="00AD1B6C">
        <w:rPr>
          <w:rFonts w:cstheme="minorHAnsi"/>
          <w:color w:val="000000"/>
        </w:rPr>
        <w:instrText xml:space="preserve"> ADDIN EN.CITE &lt;EndNote&gt;&lt;Cite AuthorYear="1"&gt;&lt;Author&gt;Fisher&lt;/Author&gt;&lt;Year&gt;2013&lt;/Year&gt;&lt;RecNum&gt;306&lt;/RecNum&gt;&lt;DisplayText&gt;Fisher et al. (2013)&lt;/DisplayText&gt;&lt;record&gt;&lt;rec-number&gt;306&lt;/rec-number&gt;&lt;foreign-keys&gt;&lt;key app="EN" db-id="rrafef0t2a0eece2vsmx9vzg95parxzpfvfs" timestamp="1527277379"&gt;306&lt;/key&gt;&lt;/foreign-keys&gt;&lt;ref-type name="Journal Article"&gt;17&lt;/ref-type&gt;&lt;contributors&gt;&lt;authors&gt;&lt;author&gt;Fisher, Janet A&lt;/author&gt;&lt;author&gt;Patenaude, Genevieve&lt;/author&gt;&lt;author&gt;Meir, Patrick&lt;/author&gt;&lt;author&gt;Nightingale, Andrea J&lt;/author&gt;&lt;author&gt;Rounsevell, Mark DA&lt;/author&gt;&lt;author&gt;Williams, Mathew&lt;/author&gt;&lt;author&gt;Woodhouse, Iain H&lt;/author&gt;&lt;/authors&gt;&lt;/contributors&gt;&lt;titles&gt;&lt;title&gt;Strengthening conceptual foundations: analysing frameworks for ecosystem services and poverty alleviation research&lt;/title&gt;&lt;secondary-title&gt;Global Environmental Change&lt;/secondary-title&gt;&lt;/titles&gt;&lt;periodical&gt;&lt;full-title&gt;Global Environmental Change&lt;/full-title&gt;&lt;/periodical&gt;&lt;pages&gt;1098-1111&lt;/pages&gt;&lt;volume&gt;23&lt;/volume&gt;&lt;number&gt;5&lt;/number&gt;&lt;dates&gt;&lt;year&gt;2013&lt;/year&gt;&lt;/dates&gt;&lt;isbn&gt;0959-3780&lt;/isbn&gt;&lt;urls&gt;&lt;/urls&gt;&lt;/record&gt;&lt;/Cite&gt;&lt;/EndNote&gt;</w:instrText>
      </w:r>
      <w:r w:rsidR="002810B3" w:rsidRPr="00AD1B6C">
        <w:rPr>
          <w:rFonts w:cstheme="minorHAnsi"/>
          <w:color w:val="000000"/>
        </w:rPr>
        <w:fldChar w:fldCharType="separate"/>
      </w:r>
      <w:r w:rsidR="002810B3" w:rsidRPr="00AD1B6C">
        <w:rPr>
          <w:rFonts w:cstheme="minorHAnsi"/>
          <w:noProof/>
          <w:color w:val="000000"/>
        </w:rPr>
        <w:t>Fisher et al. (2013)</w:t>
      </w:r>
      <w:r w:rsidR="002810B3" w:rsidRPr="00AD1B6C">
        <w:rPr>
          <w:rFonts w:cstheme="minorHAnsi"/>
          <w:color w:val="000000"/>
        </w:rPr>
        <w:fldChar w:fldCharType="end"/>
      </w:r>
      <w:r w:rsidR="00925BC7" w:rsidRPr="00AD1B6C">
        <w:rPr>
          <w:rFonts w:cstheme="minorHAnsi"/>
          <w:color w:val="000000"/>
        </w:rPr>
        <w:t xml:space="preserve"> highlight the importance of understanding them as dynamic and continuously changing, and guard against the notion of stable o</w:t>
      </w:r>
      <w:r w:rsidR="003F134B" w:rsidRPr="00AD1B6C">
        <w:rPr>
          <w:rFonts w:cstheme="minorHAnsi"/>
          <w:color w:val="000000"/>
        </w:rPr>
        <w:t>r</w:t>
      </w:r>
      <w:r w:rsidR="00925BC7" w:rsidRPr="00AD1B6C">
        <w:rPr>
          <w:rFonts w:cstheme="minorHAnsi"/>
          <w:color w:val="000000"/>
        </w:rPr>
        <w:t xml:space="preserve"> climax states, to be recovered</w:t>
      </w:r>
      <w:r w:rsidR="005328A3" w:rsidRPr="00AD1B6C">
        <w:rPr>
          <w:rFonts w:cstheme="minorHAnsi"/>
          <w:color w:val="000000"/>
        </w:rPr>
        <w:t xml:space="preserve"> to</w:t>
      </w:r>
      <w:r w:rsidR="00925BC7" w:rsidRPr="00AD1B6C">
        <w:rPr>
          <w:rFonts w:cstheme="minorHAnsi"/>
          <w:color w:val="000000"/>
        </w:rPr>
        <w:t xml:space="preserve"> following shocks. </w:t>
      </w:r>
      <w:r w:rsidR="008D40AB">
        <w:rPr>
          <w:rFonts w:cstheme="minorHAnsi"/>
          <w:color w:val="000000"/>
        </w:rPr>
        <w:t xml:space="preserve">As such, adaptations - </w:t>
      </w:r>
      <w:r w:rsidR="008D40AB">
        <w:t xml:space="preserve">changes that are deliberately made in anticipation of, or in response to, </w:t>
      </w:r>
      <w:r w:rsidR="000D2A32">
        <w:t xml:space="preserve">shocks – may be characteristic of resilient systems. </w:t>
      </w:r>
      <w:r w:rsidR="000D2A32">
        <w:rPr>
          <w:rFonts w:cstheme="minorHAnsi"/>
          <w:color w:val="000000"/>
        </w:rPr>
        <w:t>However, it is also possible that</w:t>
      </w:r>
      <w:r w:rsidR="00291E2D" w:rsidRPr="00AD1B6C">
        <w:rPr>
          <w:rFonts w:cstheme="minorHAnsi"/>
          <w:color w:val="000000" w:themeColor="text1"/>
        </w:rPr>
        <w:t xml:space="preserve"> </w:t>
      </w:r>
      <w:r w:rsidR="00C857B6" w:rsidRPr="00AD1B6C">
        <w:rPr>
          <w:rFonts w:cstheme="minorHAnsi"/>
          <w:color w:val="000000" w:themeColor="text1"/>
        </w:rPr>
        <w:t>syst</w:t>
      </w:r>
      <w:r w:rsidR="00925BC7" w:rsidRPr="00AD1B6C">
        <w:rPr>
          <w:rFonts w:cstheme="minorHAnsi"/>
          <w:color w:val="000000" w:themeColor="text1"/>
        </w:rPr>
        <w:t xml:space="preserve">ems may be </w:t>
      </w:r>
      <w:r w:rsidR="002C1458" w:rsidRPr="00AD1B6C">
        <w:rPr>
          <w:rFonts w:cstheme="minorHAnsi"/>
          <w:color w:val="000000" w:themeColor="text1"/>
        </w:rPr>
        <w:t xml:space="preserve">resilient in </w:t>
      </w:r>
      <w:r w:rsidR="003F134B" w:rsidRPr="00AD1B6C">
        <w:rPr>
          <w:rFonts w:cstheme="minorHAnsi"/>
          <w:color w:val="000000" w:themeColor="text1"/>
        </w:rPr>
        <w:t xml:space="preserve">highly </w:t>
      </w:r>
      <w:r w:rsidR="002C1458" w:rsidRPr="00AD1B6C">
        <w:rPr>
          <w:rFonts w:cstheme="minorHAnsi"/>
          <w:color w:val="000000" w:themeColor="text1"/>
        </w:rPr>
        <w:t>unde</w:t>
      </w:r>
      <w:r w:rsidR="003F134B" w:rsidRPr="00AD1B6C">
        <w:rPr>
          <w:rFonts w:cstheme="minorHAnsi"/>
          <w:color w:val="000000" w:themeColor="text1"/>
        </w:rPr>
        <w:t xml:space="preserve">sirable, degraded or inequitable </w:t>
      </w:r>
      <w:r w:rsidR="002C1458" w:rsidRPr="00AD1B6C">
        <w:rPr>
          <w:rFonts w:cstheme="minorHAnsi"/>
          <w:color w:val="000000" w:themeColor="text1"/>
        </w:rPr>
        <w:t>states</w:t>
      </w:r>
      <w:r w:rsidR="003063F3" w:rsidRPr="00AD1B6C">
        <w:rPr>
          <w:rFonts w:cstheme="minorHAnsi"/>
          <w:color w:val="000000" w:themeColor="text1"/>
        </w:rPr>
        <w:t xml:space="preserve"> </w:t>
      </w:r>
      <w:r w:rsidR="006C1DD9" w:rsidRPr="00AD1B6C">
        <w:rPr>
          <w:rFonts w:cstheme="minorHAnsi"/>
          <w:color w:val="000000" w:themeColor="text1"/>
        </w:rPr>
        <w:fldChar w:fldCharType="begin"/>
      </w:r>
      <w:r w:rsidR="003063F3" w:rsidRPr="00AD1B6C">
        <w:rPr>
          <w:rFonts w:cstheme="minorHAnsi"/>
          <w:color w:val="000000" w:themeColor="text1"/>
        </w:rPr>
        <w:instrText xml:space="preserve"> ADDIN EN.CITE &lt;EndNote&gt;&lt;Cite&gt;&lt;Author&gt;Béné&lt;/Author&gt;&lt;Year&gt;2014&lt;/Year&gt;&lt;RecNum&gt;270&lt;/RecNum&gt;&lt;DisplayText&gt;(Béné et al., 2014)&lt;/DisplayText&gt;&lt;record&gt;&lt;rec-number&gt;270&lt;/rec-number&gt;&lt;foreign-keys&gt;&lt;key app="EN" db-id="rrafef0t2a0eece2vsmx9vzg95parxzpfvfs" timestamp="1523435736"&gt;270&lt;/key&gt;&lt;/foreign-keys&gt;&lt;ref-type name="Journal Article"&gt;17&lt;/ref-type&gt;&lt;contributors&gt;&lt;authors&gt;&lt;author&gt;Béné, Christophe&lt;/author&gt;&lt;author&gt;Newsham, Andrew&lt;/author&gt;&lt;author&gt;Davies, Mark&lt;/author&gt;&lt;author&gt;Ulrichs, Martina&lt;/author&gt;&lt;author&gt;Godfrey‐Wood, Rachel&lt;/author&gt;&lt;/authors&gt;&lt;/contributors&gt;&lt;titles&gt;&lt;title&gt;Resilience, poverty and development&lt;/title&gt;&lt;secondary-title&gt;Journal of International Development&lt;/secondary-title&gt;&lt;/titles&gt;&lt;periodical&gt;&lt;full-title&gt;Journal of International Development&lt;/full-title&gt;&lt;/periodical&gt;&lt;pages&gt;598-623&lt;/pages&gt;&lt;volume&gt;26&lt;/volume&gt;&lt;number&gt;5&lt;/number&gt;&lt;dates&gt;&lt;year&gt;2014&lt;/year&gt;&lt;/dates&gt;&lt;isbn&gt;1099-1328&lt;/isbn&gt;&lt;urls&gt;&lt;/urls&gt;&lt;/record&gt;&lt;/Cite&gt;&lt;/EndNote&gt;</w:instrText>
      </w:r>
      <w:r w:rsidR="006C1DD9" w:rsidRPr="00AD1B6C">
        <w:rPr>
          <w:rFonts w:cstheme="minorHAnsi"/>
          <w:color w:val="000000" w:themeColor="text1"/>
        </w:rPr>
        <w:fldChar w:fldCharType="separate"/>
      </w:r>
      <w:r w:rsidR="003063F3" w:rsidRPr="00AD1B6C">
        <w:rPr>
          <w:rFonts w:cstheme="minorHAnsi"/>
          <w:noProof/>
          <w:color w:val="000000" w:themeColor="text1"/>
        </w:rPr>
        <w:t>(Béné et al., 2014)</w:t>
      </w:r>
      <w:r w:rsidR="006C1DD9" w:rsidRPr="00AD1B6C">
        <w:rPr>
          <w:rFonts w:cstheme="minorHAnsi"/>
          <w:color w:val="000000" w:themeColor="text1"/>
        </w:rPr>
        <w:fldChar w:fldCharType="end"/>
      </w:r>
      <w:r w:rsidR="003F134B" w:rsidRPr="00AD1B6C">
        <w:rPr>
          <w:rFonts w:cstheme="minorHAnsi"/>
        </w:rPr>
        <w:t>.</w:t>
      </w:r>
    </w:p>
    <w:p w14:paraId="4B0435AC" w14:textId="11C208CC" w:rsidR="00291E2D" w:rsidRPr="00AD1B6C" w:rsidRDefault="002810B3" w:rsidP="002810B3">
      <w:pPr>
        <w:tabs>
          <w:tab w:val="left" w:pos="5040"/>
        </w:tabs>
        <w:autoSpaceDE w:val="0"/>
        <w:autoSpaceDN w:val="0"/>
        <w:adjustRightInd w:val="0"/>
        <w:spacing w:after="0" w:line="240" w:lineRule="auto"/>
        <w:rPr>
          <w:rFonts w:cstheme="minorHAnsi"/>
          <w:color w:val="000000" w:themeColor="text1"/>
        </w:rPr>
      </w:pPr>
      <w:r w:rsidRPr="00AD1B6C">
        <w:rPr>
          <w:rFonts w:cstheme="minorHAnsi"/>
          <w:color w:val="000000" w:themeColor="text1"/>
        </w:rPr>
        <w:tab/>
      </w:r>
    </w:p>
    <w:p w14:paraId="31EC78A4" w14:textId="3FADC2DA" w:rsidR="00A811EC" w:rsidRPr="00AD1B6C" w:rsidRDefault="00595C73" w:rsidP="00A811EC">
      <w:pPr>
        <w:autoSpaceDE w:val="0"/>
        <w:autoSpaceDN w:val="0"/>
        <w:adjustRightInd w:val="0"/>
        <w:spacing w:after="0" w:line="240" w:lineRule="auto"/>
        <w:rPr>
          <w:rFonts w:cstheme="minorHAnsi"/>
          <w:color w:val="000000" w:themeColor="text1"/>
        </w:rPr>
      </w:pPr>
      <w:r w:rsidRPr="00AD1B6C">
        <w:rPr>
          <w:rFonts w:cstheme="minorHAnsi"/>
          <w:color w:val="000000" w:themeColor="text1"/>
        </w:rPr>
        <w:t xml:space="preserve">Those important caveats withstanding, </w:t>
      </w:r>
      <w:r w:rsidR="004C1951" w:rsidRPr="00AD1B6C">
        <w:rPr>
          <w:rFonts w:cstheme="minorHAnsi"/>
          <w:color w:val="000000" w:themeColor="text1"/>
        </w:rPr>
        <w:t xml:space="preserve">and in spite of diverse terminology, there is general consensus across a broad literature </w:t>
      </w:r>
      <w:r w:rsidR="00A811EC" w:rsidRPr="00AD1B6C">
        <w:rPr>
          <w:rFonts w:cstheme="minorHAnsi"/>
          <w:color w:val="000000" w:themeColor="text1"/>
        </w:rPr>
        <w:t>on the</w:t>
      </w:r>
      <w:r w:rsidR="004C1951" w:rsidRPr="00AD1B6C">
        <w:rPr>
          <w:rFonts w:cstheme="minorHAnsi"/>
          <w:color w:val="000000" w:themeColor="text1"/>
        </w:rPr>
        <w:t xml:space="preserve"> </w:t>
      </w:r>
      <w:r w:rsidR="00A811EC" w:rsidRPr="00AD1B6C">
        <w:rPr>
          <w:rFonts w:cstheme="minorHAnsi"/>
          <w:color w:val="000000" w:themeColor="text1"/>
        </w:rPr>
        <w:t>characteristics of resilient systems</w:t>
      </w:r>
      <w:r w:rsidR="004D65ED" w:rsidRPr="00AD1B6C">
        <w:rPr>
          <w:rFonts w:cstheme="minorHAnsi"/>
          <w:color w:val="000000" w:themeColor="text1"/>
        </w:rPr>
        <w:t xml:space="preserve"> </w:t>
      </w:r>
      <w:r w:rsidR="004D65ED" w:rsidRPr="00AD1B6C">
        <w:rPr>
          <w:rFonts w:cstheme="minorHAnsi"/>
          <w:color w:val="000000" w:themeColor="text1"/>
        </w:rPr>
        <w:fldChar w:fldCharType="begin">
          <w:fldData xml:space="preserve">PEVuZE5vdGU+PENpdGU+PEF1dGhvcj5GaWtzZWw8L0F1dGhvcj48WWVhcj4yMDAzPC9ZZWFyPjxS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==
</w:fldData>
        </w:fldChar>
      </w:r>
      <w:r w:rsidR="00B740F6">
        <w:rPr>
          <w:rFonts w:cstheme="minorHAnsi"/>
          <w:color w:val="000000" w:themeColor="text1"/>
        </w:rPr>
        <w:instrText xml:space="preserve"> ADDIN EN.CITE </w:instrText>
      </w:r>
      <w:r w:rsidR="00B740F6">
        <w:rPr>
          <w:rFonts w:cstheme="minorHAnsi"/>
          <w:color w:val="000000" w:themeColor="text1"/>
        </w:rPr>
        <w:fldChar w:fldCharType="begin">
          <w:fldData xml:space="preserve">PEVuZE5vdGU+PENpdGU+PEF1dGhvcj5GaWtzZWw8L0F1dGhvcj48WWVhcj4yMDAzPC9ZZWFyPjxS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==
</w:fldData>
        </w:fldChar>
      </w:r>
      <w:r w:rsidR="00B740F6">
        <w:rPr>
          <w:rFonts w:cstheme="minorHAnsi"/>
          <w:color w:val="000000" w:themeColor="text1"/>
        </w:rPr>
        <w:instrText xml:space="preserve"> ADDIN EN.CITE.DATA </w:instrText>
      </w:r>
      <w:r w:rsidR="00B740F6">
        <w:rPr>
          <w:rFonts w:cstheme="minorHAnsi"/>
          <w:color w:val="000000" w:themeColor="text1"/>
        </w:rPr>
      </w:r>
      <w:r w:rsidR="00B740F6">
        <w:rPr>
          <w:rFonts w:cstheme="minorHAnsi"/>
          <w:color w:val="000000" w:themeColor="text1"/>
        </w:rPr>
        <w:fldChar w:fldCharType="end"/>
      </w:r>
      <w:r w:rsidR="004D65ED" w:rsidRPr="00AD1B6C">
        <w:rPr>
          <w:rFonts w:cstheme="minorHAnsi"/>
          <w:color w:val="000000" w:themeColor="text1"/>
        </w:rPr>
      </w:r>
      <w:r w:rsidR="004D65ED" w:rsidRPr="00AD1B6C">
        <w:rPr>
          <w:rFonts w:cstheme="minorHAnsi"/>
          <w:color w:val="000000" w:themeColor="text1"/>
        </w:rPr>
        <w:fldChar w:fldCharType="separate"/>
      </w:r>
      <w:r w:rsidR="00B740F6">
        <w:rPr>
          <w:rFonts w:cstheme="minorHAnsi"/>
          <w:noProof/>
          <w:color w:val="000000" w:themeColor="text1"/>
        </w:rPr>
        <w:t>(Fiksel, 2003, Cinner et al., 2009, Bennett et al., 2005, Dixon and Stringer, 2015)</w:t>
      </w:r>
      <w:r w:rsidR="004D65ED" w:rsidRPr="00AD1B6C">
        <w:rPr>
          <w:rFonts w:cstheme="minorHAnsi"/>
          <w:color w:val="000000" w:themeColor="text1"/>
        </w:rPr>
        <w:fldChar w:fldCharType="end"/>
      </w:r>
      <w:r w:rsidR="00C61530" w:rsidRPr="00AD1B6C">
        <w:rPr>
          <w:rFonts w:cstheme="minorHAnsi"/>
          <w:color w:val="000000" w:themeColor="text1"/>
        </w:rPr>
        <w:t>. These</w:t>
      </w:r>
      <w:r w:rsidR="00A811EC" w:rsidRPr="00AD1B6C">
        <w:rPr>
          <w:rFonts w:cstheme="minorHAnsi"/>
          <w:color w:val="000000" w:themeColor="text1"/>
        </w:rPr>
        <w:t xml:space="preserve"> includ</w:t>
      </w:r>
      <w:r w:rsidR="00C61530" w:rsidRPr="00AD1B6C">
        <w:rPr>
          <w:rFonts w:cstheme="minorHAnsi"/>
          <w:color w:val="000000" w:themeColor="text1"/>
        </w:rPr>
        <w:t>e:</w:t>
      </w:r>
      <w:r w:rsidR="00A811EC" w:rsidRPr="00AD1B6C">
        <w:rPr>
          <w:rFonts w:cstheme="minorHAnsi"/>
          <w:color w:val="000000" w:themeColor="text1"/>
        </w:rPr>
        <w:t xml:space="preserve"> </w:t>
      </w:r>
      <w:r w:rsidR="00C61530" w:rsidRPr="00AD1B6C">
        <w:rPr>
          <w:rFonts w:cstheme="minorHAnsi"/>
          <w:color w:val="000000" w:themeColor="text1"/>
        </w:rPr>
        <w:t>g</w:t>
      </w:r>
      <w:r w:rsidR="00A811EC" w:rsidRPr="00AD1B6C">
        <w:rPr>
          <w:rFonts w:cstheme="minorHAnsi"/>
          <w:color w:val="000000" w:themeColor="text1"/>
        </w:rPr>
        <w:t>ood ecological health; heterogeneity</w:t>
      </w:r>
      <w:r w:rsidR="007C0B4C">
        <w:rPr>
          <w:rFonts w:cstheme="minorHAnsi"/>
          <w:color w:val="000000" w:themeColor="text1"/>
        </w:rPr>
        <w:t xml:space="preserve"> in ecological composition and social livelihoods</w:t>
      </w:r>
      <w:r w:rsidR="00A811EC" w:rsidRPr="00AD1B6C">
        <w:rPr>
          <w:rFonts w:cstheme="minorHAnsi"/>
          <w:color w:val="000000" w:themeColor="text1"/>
        </w:rPr>
        <w:t xml:space="preserve"> (diversity of</w:t>
      </w:r>
      <w:r w:rsidR="00507A53" w:rsidRPr="00AD1B6C">
        <w:rPr>
          <w:rFonts w:cstheme="minorHAnsi"/>
          <w:color w:val="000000" w:themeColor="text1"/>
        </w:rPr>
        <w:t xml:space="preserve"> </w:t>
      </w:r>
      <w:r w:rsidR="00A811EC" w:rsidRPr="00AD1B6C">
        <w:rPr>
          <w:rFonts w:cstheme="minorHAnsi"/>
          <w:color w:val="000000" w:themeColor="text1"/>
        </w:rPr>
        <w:t xml:space="preserve">properties, activities and pathways and flexibility to nimbly move between these </w:t>
      </w:r>
      <w:r w:rsidR="00A811EC" w:rsidRPr="00AD1B6C">
        <w:rPr>
          <w:rFonts w:cstheme="minorHAnsi"/>
          <w:color w:val="000000" w:themeColor="text1"/>
        </w:rPr>
        <w:fldChar w:fldCharType="begin"/>
      </w:r>
      <w:r w:rsidR="00B740F6">
        <w:rPr>
          <w:rFonts w:cstheme="minorHAnsi"/>
          <w:color w:val="000000" w:themeColor="text1"/>
        </w:rPr>
        <w:instrText xml:space="preserve"> ADDIN EN.CITE &lt;EndNote&gt;&lt;Cite&gt;&lt;Author&gt;Carpenter&lt;/Author&gt;&lt;Year&gt;2001&lt;/Year&gt;&lt;RecNum&gt;236&lt;/RecNum&gt;&lt;DisplayText&gt;(Carpenter et al., 2001, Folke et al., 2010)&lt;/DisplayText&gt;&lt;record&gt;&lt;rec-number&gt;40&lt;/rec-number&gt;&lt;foreign-keys&gt;&lt;key app="EN" db-id="t0tzft5wspe99wezs2ovsr5902fxvfffrsvw"&gt;40&lt;/key&gt;&lt;/foreign-keys&gt;&lt;ref-type name="Journal Article"&gt;17&lt;/ref-type&gt;&lt;contributors&gt;&lt;authors&gt;&lt;author&gt;Carpenter, Steve&lt;/author&gt;&lt;author&gt;Walker, Brian&lt;/author&gt;&lt;author&gt;Anderies, J Marty&lt;/author&gt;&lt;author&gt;Abel, Nick&lt;/author&gt;&lt;/authors&gt;&lt;/contributors&gt;&lt;titles&gt;&lt;title&gt;From metaphor to measurement: resilience of what to what?&lt;/title&gt;&lt;secondary-title&gt;Ecosystems&lt;/secondary-title&gt;&lt;/titles&gt;&lt;periodical&gt;&lt;full-title&gt;Ecosystems&lt;/full-title&gt;&lt;/periodical&gt;&lt;pages&gt;765-781&lt;/pages&gt;&lt;volume&gt;4&lt;/volume&gt;&lt;number&gt;8&lt;/number&gt;&lt;dates&gt;&lt;year&gt;2001&lt;/year&gt;&lt;/dates&gt;&lt;isbn&gt;1435-0629&lt;/isbn&gt;&lt;urls&gt;&lt;/urls&gt;&lt;/record&gt;&lt;/Cite&gt;&lt;Cite&gt;&lt;Author&gt;Folke&lt;/Author&gt;&lt;Year&gt;2010&lt;/Year&gt;&lt;RecNum&gt;1567&lt;/RecNum&gt;&lt;record&gt;&lt;rec-number&gt;27&lt;/rec-number&gt;&lt;foreign-keys&gt;&lt;key app="EN" db-id="t0tzft5wspe99wezs2ovsr5902fxvfffrsvw"&gt;27&lt;/key&gt;&lt;/foreign-keys&gt;&lt;ref-type name="Journal Article"&gt;17&lt;/ref-type&gt;&lt;contributors&gt;&lt;authors&gt;&lt;author&gt;Folke, Carl&lt;/author&gt;&lt;author&gt;Carpenter, Stephen R&lt;/author&gt;&lt;author&gt;Walker, Brian&lt;/author&gt;&lt;author&gt;Scheffer, Marten&lt;/author&gt;&lt;author&gt;Chapin, Terry&lt;/author&gt;&lt;author&gt;Rockström, Johan&lt;/author&gt;&lt;/authors&gt;&lt;/contributors&gt;&lt;titles&gt;&lt;title&gt;Resilience thinking: integrating resilience, adaptability and transformability&lt;/title&gt;&lt;secondary-title&gt;Ecology and Society&lt;/secondary-title&gt;&lt;/titles&gt;&lt;periodical&gt;&lt;full-title&gt;Ecology and Society&lt;/full-title&gt;&lt;/periodical&gt;&lt;pages&gt;20&lt;/pages&gt;&lt;volume&gt;15&lt;/volume&gt;&lt;number&gt;4&lt;/number&gt;&lt;dates&gt;&lt;year&gt;2010&lt;/year&gt;&lt;/dates&gt;&lt;isbn&gt;1708-3087&lt;/isbn&gt;&lt;urls&gt;&lt;/urls&gt;&lt;/record&gt;&lt;/Cite&gt;&lt;/EndNote&gt;</w:instrText>
      </w:r>
      <w:r w:rsidR="00A811EC" w:rsidRPr="00AD1B6C">
        <w:rPr>
          <w:rFonts w:cstheme="minorHAnsi"/>
          <w:color w:val="000000" w:themeColor="text1"/>
        </w:rPr>
        <w:fldChar w:fldCharType="separate"/>
      </w:r>
      <w:r w:rsidR="00B740F6">
        <w:rPr>
          <w:rFonts w:cstheme="minorHAnsi"/>
          <w:noProof/>
          <w:color w:val="000000" w:themeColor="text1"/>
        </w:rPr>
        <w:t>(Carpenter et al., 2001, Folke et al., 2010)</w:t>
      </w:r>
      <w:r w:rsidR="00A811EC" w:rsidRPr="00AD1B6C">
        <w:rPr>
          <w:rFonts w:cstheme="minorHAnsi"/>
          <w:color w:val="000000" w:themeColor="text1"/>
        </w:rPr>
        <w:fldChar w:fldCharType="end"/>
      </w:r>
      <w:r w:rsidR="00A811EC" w:rsidRPr="00AD1B6C">
        <w:rPr>
          <w:rFonts w:cstheme="minorHAnsi"/>
          <w:color w:val="000000" w:themeColor="text1"/>
        </w:rPr>
        <w:t>); resource use efficiency</w:t>
      </w:r>
      <w:r w:rsidR="001F508C" w:rsidRPr="00AD1B6C">
        <w:rPr>
          <w:rFonts w:cstheme="minorHAnsi"/>
          <w:color w:val="000000" w:themeColor="text1"/>
        </w:rPr>
        <w:t xml:space="preserve"> </w:t>
      </w:r>
      <w:r w:rsidR="001F508C" w:rsidRPr="00AD1B6C">
        <w:rPr>
          <w:rFonts w:cstheme="minorHAnsi"/>
          <w:color w:val="000000" w:themeColor="text1"/>
        </w:rPr>
        <w:fldChar w:fldCharType="begin"/>
      </w:r>
      <w:r w:rsidR="001F508C" w:rsidRPr="00AD1B6C">
        <w:rPr>
          <w:rFonts w:cstheme="minorHAnsi"/>
          <w:color w:val="000000" w:themeColor="text1"/>
        </w:rPr>
        <w:instrText xml:space="preserve"> ADDIN EN.CITE &lt;EndNote&gt;&lt;Cite&gt;&lt;Author&gt;Kahiluoto&lt;/Author&gt;&lt;Year&gt;2016&lt;/Year&gt;&lt;RecNum&gt;271&lt;/RecNum&gt;&lt;DisplayText&gt;(Kahiluoto and Kaseva, 2016)&lt;/DisplayText&gt;&lt;record&gt;&lt;rec-number&gt;271&lt;/rec-number&gt;&lt;foreign-keys&gt;&lt;key app="EN" db-id="rrafef0t2a0eece2vsmx9vzg95parxzpfvfs" timestamp="1527196946"&gt;271&lt;/key&gt;&lt;/foreign-keys&gt;&lt;ref-type name="Journal Article"&gt;17&lt;/ref-type&gt;&lt;contributors&gt;&lt;authors&gt;&lt;author&gt;Kahiluoto, Helena&lt;/author&gt;&lt;author&gt;Kaseva, Janne&lt;/author&gt;&lt;/authors&gt;&lt;/contributors&gt;&lt;titles&gt;&lt;title&gt;No evidence of trade-Off between farm efficiency and resilience: Dependence of resource-use efficiency on land-Use diversity&lt;/title&gt;&lt;secondary-title&gt;PloS one&lt;/secondary-title&gt;&lt;/titles&gt;&lt;periodical&gt;&lt;full-title&gt;PloS one&lt;/full-title&gt;&lt;/periodical&gt;&lt;pages&gt;e0162736&lt;/pages&gt;&lt;volume&gt;11&lt;/volume&gt;&lt;number&gt;9&lt;/number&gt;&lt;dates&gt;&lt;year&gt;2016&lt;/year&gt;&lt;/dates&gt;&lt;isbn&gt;1932-6203&lt;/isbn&gt;&lt;urls&gt;&lt;/urls&gt;&lt;/record&gt;&lt;/Cite&gt;&lt;/EndNote&gt;</w:instrText>
      </w:r>
      <w:r w:rsidR="001F508C" w:rsidRPr="00AD1B6C">
        <w:rPr>
          <w:rFonts w:cstheme="minorHAnsi"/>
          <w:color w:val="000000" w:themeColor="text1"/>
        </w:rPr>
        <w:fldChar w:fldCharType="separate"/>
      </w:r>
      <w:r w:rsidR="001F508C" w:rsidRPr="00AD1B6C">
        <w:rPr>
          <w:rFonts w:cstheme="minorHAnsi"/>
          <w:noProof/>
          <w:color w:val="000000" w:themeColor="text1"/>
        </w:rPr>
        <w:t>(Kahiluoto and Kaseva, 2016)</w:t>
      </w:r>
      <w:r w:rsidR="001F508C" w:rsidRPr="00AD1B6C">
        <w:rPr>
          <w:rFonts w:cstheme="minorHAnsi"/>
          <w:color w:val="000000" w:themeColor="text1"/>
        </w:rPr>
        <w:fldChar w:fldCharType="end"/>
      </w:r>
      <w:r w:rsidR="00A811EC" w:rsidRPr="00AD1B6C">
        <w:rPr>
          <w:rFonts w:cstheme="minorHAnsi"/>
          <w:color w:val="000000" w:themeColor="text1"/>
        </w:rPr>
        <w:t>; the existence of opportunities, resources and information for learning</w:t>
      </w:r>
      <w:r w:rsidR="007C0B4C">
        <w:rPr>
          <w:rFonts w:cstheme="minorHAnsi"/>
          <w:color w:val="000000" w:themeColor="text1"/>
        </w:rPr>
        <w:t xml:space="preserve"> and the acqui</w:t>
      </w:r>
      <w:r w:rsidR="004C0F6B">
        <w:rPr>
          <w:rFonts w:cstheme="minorHAnsi"/>
          <w:color w:val="000000" w:themeColor="text1"/>
        </w:rPr>
        <w:t>si</w:t>
      </w:r>
      <w:r w:rsidR="007C0B4C">
        <w:rPr>
          <w:rFonts w:cstheme="minorHAnsi"/>
          <w:color w:val="000000" w:themeColor="text1"/>
        </w:rPr>
        <w:t>tion of skills and knowledge by society</w:t>
      </w:r>
      <w:r w:rsidR="00A811EC" w:rsidRPr="00AD1B6C">
        <w:rPr>
          <w:rFonts w:cstheme="minorHAnsi"/>
          <w:color w:val="000000" w:themeColor="text1"/>
        </w:rPr>
        <w:t xml:space="preserve"> </w:t>
      </w:r>
      <w:r w:rsidR="00A811EC" w:rsidRPr="00AD1B6C">
        <w:rPr>
          <w:rFonts w:cstheme="minorHAnsi"/>
          <w:color w:val="000000" w:themeColor="text1"/>
        </w:rPr>
        <w:fldChar w:fldCharType="begin">
          <w:fldData xml:space="preserve">PEVuZE5vdGU+PENpdGU+PEF1dGhvcj5CZXJrZXM8L0F1dGhvcj48WWVhcj4yMDA5PC9ZZWFyPjxS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==
</w:fldData>
        </w:fldChar>
      </w:r>
      <w:r w:rsidR="00B740F6">
        <w:rPr>
          <w:rFonts w:cstheme="minorHAnsi"/>
          <w:color w:val="000000" w:themeColor="text1"/>
        </w:rPr>
        <w:instrText xml:space="preserve"> ADDIN EN.CITE </w:instrText>
      </w:r>
      <w:r w:rsidR="00B740F6">
        <w:rPr>
          <w:rFonts w:cstheme="minorHAnsi"/>
          <w:color w:val="000000" w:themeColor="text1"/>
        </w:rPr>
        <w:fldChar w:fldCharType="begin">
          <w:fldData xml:space="preserve">PEVuZE5vdGU+PENpdGU+PEF1dGhvcj5CZXJrZXM8L0F1dGhvcj48WWVhcj4yMDA5PC9ZZWFyPjxS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==
</w:fldData>
        </w:fldChar>
      </w:r>
      <w:r w:rsidR="00B740F6">
        <w:rPr>
          <w:rFonts w:cstheme="minorHAnsi"/>
          <w:color w:val="000000" w:themeColor="text1"/>
        </w:rPr>
        <w:instrText xml:space="preserve"> ADDIN EN.CITE.DATA </w:instrText>
      </w:r>
      <w:r w:rsidR="00B740F6">
        <w:rPr>
          <w:rFonts w:cstheme="minorHAnsi"/>
          <w:color w:val="000000" w:themeColor="text1"/>
        </w:rPr>
      </w:r>
      <w:r w:rsidR="00B740F6">
        <w:rPr>
          <w:rFonts w:cstheme="minorHAnsi"/>
          <w:color w:val="000000" w:themeColor="text1"/>
        </w:rPr>
        <w:fldChar w:fldCharType="end"/>
      </w:r>
      <w:r w:rsidR="00A811EC" w:rsidRPr="00AD1B6C">
        <w:rPr>
          <w:rFonts w:cstheme="minorHAnsi"/>
          <w:color w:val="000000" w:themeColor="text1"/>
        </w:rPr>
      </w:r>
      <w:r w:rsidR="00A811EC" w:rsidRPr="00AD1B6C">
        <w:rPr>
          <w:rFonts w:cstheme="minorHAnsi"/>
          <w:color w:val="000000" w:themeColor="text1"/>
        </w:rPr>
        <w:fldChar w:fldCharType="separate"/>
      </w:r>
      <w:r w:rsidR="00B740F6">
        <w:rPr>
          <w:rFonts w:cstheme="minorHAnsi"/>
          <w:noProof/>
          <w:color w:val="000000" w:themeColor="text1"/>
        </w:rPr>
        <w:t>(Berkes, 2009, Olsson et al., 2004)</w:t>
      </w:r>
      <w:r w:rsidR="00A811EC" w:rsidRPr="00AD1B6C">
        <w:rPr>
          <w:rFonts w:cstheme="minorHAnsi"/>
          <w:color w:val="000000" w:themeColor="text1"/>
        </w:rPr>
        <w:fldChar w:fldCharType="end"/>
      </w:r>
      <w:r w:rsidR="00A811EC" w:rsidRPr="00AD1B6C">
        <w:rPr>
          <w:rFonts w:cstheme="minorHAnsi"/>
          <w:color w:val="000000" w:themeColor="text1"/>
        </w:rPr>
        <w:t xml:space="preserve">; </w:t>
      </w:r>
      <w:r w:rsidR="00E378BA">
        <w:rPr>
          <w:rFonts w:cstheme="minorHAnsi"/>
          <w:color w:val="000000" w:themeColor="text1"/>
        </w:rPr>
        <w:t xml:space="preserve">effective institutions </w:t>
      </w:r>
      <w:r w:rsidR="00EA54A2">
        <w:rPr>
          <w:rFonts w:cstheme="minorHAnsi"/>
          <w:color w:val="000000" w:themeColor="text1"/>
        </w:rPr>
        <w:fldChar w:fldCharType="begin"/>
      </w:r>
      <w:r w:rsidR="00EA54A2">
        <w:rPr>
          <w:rFonts w:cstheme="minorHAnsi"/>
          <w:color w:val="000000" w:themeColor="text1"/>
        </w:rPr>
        <w:instrText xml:space="preserve"> ADDIN EN.CITE &lt;EndNote&gt;&lt;Cite&gt;&lt;Author&gt;Adger&lt;/Author&gt;&lt;Year&gt;2003&lt;/Year&gt;&lt;RecNum&gt;398&lt;/RecNum&gt;&lt;DisplayText&gt;(Adger et al., 2003)&lt;/DisplayText&gt;&lt;record&gt;&lt;rec-number&gt;398&lt;/rec-number&gt;&lt;foreign-keys&gt;&lt;key app="EN" db-id="rrafef0t2a0eece2vsmx9vzg95parxzpfvfs" timestamp="1529704253"&gt;398&lt;/key&gt;&lt;/foreign-keys&gt;&lt;ref-type name="Journal Article"&gt;17&lt;/ref-type&gt;&lt;contributors&gt;&lt;authors&gt;&lt;author&gt;Adger, W Neil&lt;/author&gt;&lt;author&gt;Huq, Saleemul&lt;/author&gt;&lt;author&gt;Brown, Katrina&lt;/author&gt;&lt;author&gt;Conway, Declan&lt;/author&gt;&lt;author&gt;Hulme, Mike&lt;/author&gt;&lt;/authors&gt;&lt;/contributors&gt;&lt;titles&gt;&lt;title&gt;Adaptation to climate change in the developing world&lt;/title&gt;&lt;secondary-title&gt;Progress in development studies&lt;/secondary-title&gt;&lt;/titles&gt;&lt;periodical&gt;&lt;full-title&gt;Progress in development studies&lt;/full-title&gt;&lt;/periodical&gt;&lt;pages&gt;179-195&lt;/pages&gt;&lt;volume&gt;3&lt;/volume&gt;&lt;number&gt;3&lt;/number&gt;&lt;dates&gt;&lt;year&gt;2003&lt;/year&gt;&lt;/dates&gt;&lt;isbn&gt;1464-9934&lt;/isbn&gt;&lt;urls&gt;&lt;/urls&gt;&lt;/record&gt;&lt;/Cite&gt;&lt;/EndNote&gt;</w:instrText>
      </w:r>
      <w:r w:rsidR="00EA54A2">
        <w:rPr>
          <w:rFonts w:cstheme="minorHAnsi"/>
          <w:color w:val="000000" w:themeColor="text1"/>
        </w:rPr>
        <w:fldChar w:fldCharType="separate"/>
      </w:r>
      <w:r w:rsidR="00EA54A2">
        <w:rPr>
          <w:rFonts w:cstheme="minorHAnsi"/>
          <w:noProof/>
          <w:color w:val="000000" w:themeColor="text1"/>
        </w:rPr>
        <w:t>(Adger et al., 2003)</w:t>
      </w:r>
      <w:r w:rsidR="00EA54A2">
        <w:rPr>
          <w:rFonts w:cstheme="minorHAnsi"/>
          <w:color w:val="000000" w:themeColor="text1"/>
        </w:rPr>
        <w:fldChar w:fldCharType="end"/>
      </w:r>
      <w:r w:rsidR="00E378BA">
        <w:rPr>
          <w:rFonts w:cstheme="minorHAnsi"/>
          <w:color w:val="000000" w:themeColor="text1"/>
        </w:rPr>
        <w:t xml:space="preserve">; </w:t>
      </w:r>
      <w:r w:rsidR="00A811EC" w:rsidRPr="00AD1B6C">
        <w:rPr>
          <w:rFonts w:cstheme="minorHAnsi"/>
          <w:color w:val="000000" w:themeColor="text1"/>
        </w:rPr>
        <w:t xml:space="preserve">and social cohesion and the capacity and autonomy for democratic self-organisation </w:t>
      </w:r>
      <w:r w:rsidR="00A811EC" w:rsidRPr="00AD1B6C">
        <w:rPr>
          <w:rFonts w:cstheme="minorHAnsi"/>
          <w:color w:val="000000" w:themeColor="text1"/>
        </w:rPr>
        <w:fldChar w:fldCharType="begin"/>
      </w:r>
      <w:r w:rsidR="00A811EC" w:rsidRPr="00AD1B6C">
        <w:rPr>
          <w:rFonts w:cstheme="minorHAnsi"/>
          <w:color w:val="000000" w:themeColor="text1"/>
        </w:rPr>
        <w:instrText xml:space="preserve"> ADDIN EN.CITE &lt;EndNote&gt;&lt;Cite&gt;&lt;Author&gt;Lebel&lt;/Author&gt;&lt;Year&gt;2006&lt;/Year&gt;&lt;RecNum&gt;235&lt;/RecNum&gt;&lt;DisplayText&gt;(Lebel et al., 2006)&lt;/DisplayText&gt;&lt;record&gt;&lt;rec-number&gt;39&lt;/rec-number&gt;&lt;foreign-keys&gt;&lt;key app="EN" db-id="t0tzft5wspe99wezs2ovsr5902fxvfffrsvw"&gt;39&lt;/key&gt;&lt;/foreign-keys&gt;&lt;ref-type name="Journal Article"&gt;17&lt;/ref-type&gt;&lt;contributors&gt;&lt;authors&gt;&lt;author&gt;Lebel, Louis&lt;/author&gt;&lt;author&gt;Anderies, John M&lt;/author&gt;&lt;author&gt;Campbell, Bruce&lt;/author&gt;&lt;author&gt;Folke, Carl&lt;/author&gt;&lt;author&gt;Hatfield-Dodds, Steve&lt;/author&gt;&lt;author&gt;Hughes, Terry P&lt;/author&gt;&lt;author&gt;Wilson, James&lt;/author&gt;&lt;/authors&gt;&lt;/contributors&gt;&lt;titles&gt;&lt;title&gt;Governance and the capacity to manage resilience in regional social-ecological systems&lt;/title&gt;&lt;secondary-title&gt;Ecology and Society&lt;/secondary-title&gt;&lt;/titles&gt;&lt;periodical&gt;&lt;full-title&gt;Ecology and Society&lt;/full-title&gt;&lt;/periodical&gt;&lt;pages&gt;19&lt;/pages&gt;&lt;volume&gt;11&lt;/volume&gt;&lt;number&gt;1&lt;/number&gt;&lt;dates&gt;&lt;year&gt;2006&lt;/year&gt;&lt;/dates&gt;&lt;urls&gt;&lt;/urls&gt;&lt;/record&gt;&lt;/Cite&gt;&lt;/EndNote&gt;</w:instrText>
      </w:r>
      <w:r w:rsidR="00A811EC" w:rsidRPr="00AD1B6C">
        <w:rPr>
          <w:rFonts w:cstheme="minorHAnsi"/>
          <w:color w:val="000000" w:themeColor="text1"/>
        </w:rPr>
        <w:fldChar w:fldCharType="separate"/>
      </w:r>
      <w:r w:rsidR="00A811EC" w:rsidRPr="00AD1B6C">
        <w:rPr>
          <w:rFonts w:cstheme="minorHAnsi"/>
          <w:noProof/>
          <w:color w:val="000000" w:themeColor="text1"/>
        </w:rPr>
        <w:t>(Lebel et al., 2006)</w:t>
      </w:r>
      <w:r w:rsidR="00A811EC" w:rsidRPr="00AD1B6C">
        <w:rPr>
          <w:rFonts w:cstheme="minorHAnsi"/>
          <w:color w:val="000000" w:themeColor="text1"/>
        </w:rPr>
        <w:fldChar w:fldCharType="end"/>
      </w:r>
      <w:r w:rsidR="00A811EC" w:rsidRPr="00AD1B6C">
        <w:rPr>
          <w:rFonts w:cstheme="minorHAnsi"/>
          <w:color w:val="000000" w:themeColor="text1"/>
        </w:rPr>
        <w:t xml:space="preserve">. However, it may be inaccurate to assume that a resilient system is </w:t>
      </w:r>
      <w:r w:rsidR="000162E9" w:rsidRPr="00AD1B6C">
        <w:rPr>
          <w:rFonts w:cstheme="minorHAnsi"/>
          <w:color w:val="000000" w:themeColor="text1"/>
        </w:rPr>
        <w:t xml:space="preserve">simply </w:t>
      </w:r>
      <w:r w:rsidR="00A811EC" w:rsidRPr="00AD1B6C">
        <w:rPr>
          <w:rFonts w:cstheme="minorHAnsi"/>
          <w:color w:val="000000" w:themeColor="text1"/>
        </w:rPr>
        <w:t>one that is well endowed with these attributes without paying</w:t>
      </w:r>
      <w:r w:rsidR="003D37F2" w:rsidRPr="00AD1B6C">
        <w:rPr>
          <w:rFonts w:cstheme="minorHAnsi"/>
          <w:color w:val="000000" w:themeColor="text1"/>
        </w:rPr>
        <w:t xml:space="preserve"> attention to the dynamic structures, agencies, and power that affect the abilities of individuals and groups to access resources and information, and that can underpin inequalities and injustices within systems. The structures, agency and power within systems is something that socio-ecological concepts of resilience are sometimes c</w:t>
      </w:r>
      <w:r w:rsidR="005C24B7" w:rsidRPr="00AD1B6C">
        <w:rPr>
          <w:rFonts w:cstheme="minorHAnsi"/>
          <w:color w:val="000000" w:themeColor="text1"/>
        </w:rPr>
        <w:t xml:space="preserve">riticised for overlooking </w:t>
      </w:r>
      <w:r w:rsidR="004D65ED" w:rsidRPr="00AD1B6C">
        <w:rPr>
          <w:rFonts w:cstheme="minorHAnsi"/>
          <w:color w:val="000000" w:themeColor="text1"/>
        </w:rPr>
        <w:fldChar w:fldCharType="begin"/>
      </w:r>
      <w:r w:rsidR="00B740F6">
        <w:rPr>
          <w:rFonts w:cstheme="minorHAnsi"/>
          <w:color w:val="000000" w:themeColor="text1"/>
        </w:rPr>
        <w:instrText xml:space="preserve"> ADDIN EN.CITE &lt;EndNote&gt;&lt;Cite&gt;&lt;Author&gt;Smith&lt;/Author&gt;&lt;Year&gt;2010&lt;/Year&gt;&lt;RecNum&gt;312&lt;/RecNum&gt;&lt;DisplayText&gt;(Smith and Stirling, 2010, Cote and Nightingale, 2012)&lt;/DisplayText&gt;&lt;record&gt;&lt;rec-number&gt;312&lt;/rec-number&gt;&lt;foreign-keys&gt;&lt;key app="EN" db-id="rrafef0t2a0eece2vsmx9vzg95parxzpfvfs" timestamp="1527278334"&gt;312&lt;/key&gt;&lt;/foreign-keys&gt;&lt;ref-type name="Journal Article"&gt;17&lt;/ref-type&gt;&lt;contributors&gt;&lt;authors&gt;&lt;author&gt;Smith, Adrian&lt;/author&gt;&lt;author&gt;Stirling, Andy&lt;/author&gt;&lt;/authors&gt;&lt;/contributors&gt;&lt;titles&gt;&lt;title&gt;The politics of social-ecological resilience and sustainable socio-technical transitions&lt;/title&gt;&lt;secondary-title&gt;Ecology and Society&lt;/secondary-title&gt;&lt;/titles&gt;&lt;periodical&gt;&lt;full-title&gt;Ecology and Society&lt;/full-title&gt;&lt;/periodical&gt;&lt;volume&gt;15&lt;/volume&gt;&lt;number&gt;1&lt;/number&gt;&lt;dates&gt;&lt;year&gt;2010&lt;/year&gt;&lt;/dates&gt;&lt;isbn&gt;1708-3087&lt;/isbn&gt;&lt;urls&gt;&lt;/urls&gt;&lt;/record&gt;&lt;/Cite&gt;&lt;Cite&gt;&lt;Author&gt;Cote&lt;/Author&gt;&lt;Year&gt;2012&lt;/Year&gt;&lt;RecNum&gt;71&lt;/RecNum&gt;&lt;record&gt;&lt;rec-number&gt;71&lt;/rec-number&gt;&lt;foreign-keys&gt;&lt;key app="EN" db-id="rrafef0t2a0eece2vsmx9vzg95parxzpfvfs" timestamp="1486658260"&gt;71&lt;/key&gt;&lt;/foreign-keys&gt;&lt;ref-type name="Journal Article"&gt;17&lt;/ref-type&gt;&lt;contributors&gt;&lt;authors&gt;&lt;author&gt;Cote, Muriel&lt;/author&gt;&lt;author&gt;Nightingale, Andrea J&lt;/author&gt;&lt;/authors&gt;&lt;/contributors&gt;&lt;titles&gt;&lt;title&gt;Resilience thinking meets social theory Situating social change in socio-ecological systems (SES) research&lt;/title&gt;&lt;secondary-title&gt;Progress in Human Geography&lt;/secondary-title&gt;&lt;/titles&gt;&lt;periodical&gt;&lt;full-title&gt;Progress in Human Geography&lt;/full-title&gt;&lt;/periodical&gt;&lt;pages&gt;475-489&lt;/pages&gt;&lt;volume&gt;36&lt;/volume&gt;&lt;number&gt;4&lt;/number&gt;&lt;dates&gt;&lt;year&gt;2012&lt;/year&gt;&lt;/dates&gt;&lt;isbn&gt;0309-1325&lt;/isbn&gt;&lt;urls&gt;&lt;/urls&gt;&lt;/record&gt;&lt;/Cite&gt;&lt;/EndNote&gt;</w:instrText>
      </w:r>
      <w:r w:rsidR="004D65ED" w:rsidRPr="00AD1B6C">
        <w:rPr>
          <w:rFonts w:cstheme="minorHAnsi"/>
          <w:color w:val="000000" w:themeColor="text1"/>
        </w:rPr>
        <w:fldChar w:fldCharType="separate"/>
      </w:r>
      <w:r w:rsidR="00B740F6">
        <w:rPr>
          <w:rFonts w:cstheme="minorHAnsi"/>
          <w:noProof/>
          <w:color w:val="000000" w:themeColor="text1"/>
        </w:rPr>
        <w:t>(Smith and Stirling, 2010, Cote and Nightingale, 2012)</w:t>
      </w:r>
      <w:r w:rsidR="004D65ED" w:rsidRPr="00AD1B6C">
        <w:rPr>
          <w:rFonts w:cstheme="minorHAnsi"/>
          <w:color w:val="000000" w:themeColor="text1"/>
        </w:rPr>
        <w:fldChar w:fldCharType="end"/>
      </w:r>
      <w:r w:rsidR="00C61530" w:rsidRPr="00AD1B6C">
        <w:rPr>
          <w:rFonts w:cstheme="minorHAnsi"/>
          <w:color w:val="000000" w:themeColor="text1"/>
        </w:rPr>
        <w:t>,</w:t>
      </w:r>
      <w:r w:rsidR="003D37F2" w:rsidRPr="00AD1B6C">
        <w:rPr>
          <w:rFonts w:cstheme="minorHAnsi"/>
          <w:color w:val="000000" w:themeColor="text1"/>
        </w:rPr>
        <w:t xml:space="preserve"> and themselves have important temporal dimensions.</w:t>
      </w:r>
      <w:r w:rsidR="00507A53" w:rsidRPr="00AD1B6C">
        <w:rPr>
          <w:rFonts w:cstheme="minorHAnsi"/>
          <w:color w:val="000000" w:themeColor="text1"/>
        </w:rPr>
        <w:t xml:space="preserve"> </w:t>
      </w:r>
    </w:p>
    <w:p w14:paraId="76DA3A49" w14:textId="77777777" w:rsidR="00C27C5D" w:rsidRPr="00AD1B6C" w:rsidRDefault="00C27C5D" w:rsidP="00511015">
      <w:pPr>
        <w:autoSpaceDE w:val="0"/>
        <w:autoSpaceDN w:val="0"/>
        <w:adjustRightInd w:val="0"/>
        <w:spacing w:after="0" w:line="240" w:lineRule="auto"/>
        <w:rPr>
          <w:rFonts w:cstheme="minorHAnsi"/>
          <w:color w:val="000000" w:themeColor="text1"/>
        </w:rPr>
      </w:pPr>
    </w:p>
    <w:p w14:paraId="661751BE" w14:textId="6FBF1CA6" w:rsidR="00944E11" w:rsidRPr="00AD1B6C" w:rsidRDefault="00A966A3" w:rsidP="00511015">
      <w:pPr>
        <w:autoSpaceDE w:val="0"/>
        <w:autoSpaceDN w:val="0"/>
        <w:adjustRightInd w:val="0"/>
        <w:spacing w:after="0" w:line="240" w:lineRule="auto"/>
        <w:rPr>
          <w:rFonts w:cstheme="minorHAnsi"/>
          <w:color w:val="000000" w:themeColor="text1"/>
        </w:rPr>
      </w:pPr>
      <w:r w:rsidRPr="00AD1B6C">
        <w:rPr>
          <w:rFonts w:cstheme="minorHAnsi"/>
          <w:color w:val="000000" w:themeColor="text1"/>
        </w:rPr>
        <w:t xml:space="preserve">There </w:t>
      </w:r>
      <w:r w:rsidR="00C61530" w:rsidRPr="00AD1B6C">
        <w:rPr>
          <w:rFonts w:cstheme="minorHAnsi"/>
          <w:color w:val="000000" w:themeColor="text1"/>
        </w:rPr>
        <w:t>are</w:t>
      </w:r>
      <w:r w:rsidRPr="00AD1B6C">
        <w:rPr>
          <w:rFonts w:cstheme="minorHAnsi"/>
          <w:color w:val="000000" w:themeColor="text1"/>
        </w:rPr>
        <w:t xml:space="preserve"> important temporalit</w:t>
      </w:r>
      <w:r w:rsidR="00C61530" w:rsidRPr="00AD1B6C">
        <w:rPr>
          <w:rFonts w:cstheme="minorHAnsi"/>
          <w:color w:val="000000" w:themeColor="text1"/>
        </w:rPr>
        <w:t>ies</w:t>
      </w:r>
      <w:r w:rsidRPr="00AD1B6C">
        <w:rPr>
          <w:rFonts w:cstheme="minorHAnsi"/>
          <w:color w:val="000000" w:themeColor="text1"/>
        </w:rPr>
        <w:t xml:space="preserve"> to system</w:t>
      </w:r>
      <w:r w:rsidR="009B1F55" w:rsidRPr="00AD1B6C">
        <w:rPr>
          <w:rFonts w:cstheme="minorHAnsi"/>
          <w:color w:val="000000" w:themeColor="text1"/>
        </w:rPr>
        <w:t>ic characteristics. Ecological health, heterogeneity, learning and autonomy within systems can both accumulate and erode over time</w:t>
      </w:r>
      <w:r w:rsidR="00C61530" w:rsidRPr="00AD1B6C">
        <w:rPr>
          <w:rFonts w:cstheme="minorHAnsi"/>
          <w:color w:val="000000" w:themeColor="text1"/>
        </w:rPr>
        <w:t xml:space="preserve">. </w:t>
      </w:r>
      <w:r w:rsidR="003D2412">
        <w:rPr>
          <w:rFonts w:cstheme="minorHAnsi"/>
          <w:color w:val="000000" w:themeColor="text1"/>
        </w:rPr>
        <w:t xml:space="preserve">As many of these </w:t>
      </w:r>
      <w:r w:rsidR="003D2412" w:rsidRPr="00C27C5D">
        <w:rPr>
          <w:rFonts w:cstheme="minorHAnsi"/>
          <w:color w:val="000000" w:themeColor="text1"/>
        </w:rPr>
        <w:t>have inherent thresholds</w:t>
      </w:r>
      <w:r w:rsidR="003D2412">
        <w:rPr>
          <w:rFonts w:cstheme="minorHAnsi"/>
          <w:color w:val="000000" w:themeColor="text1"/>
        </w:rPr>
        <w:t>,</w:t>
      </w:r>
      <w:r w:rsidR="003D2412" w:rsidRPr="00C27C5D">
        <w:rPr>
          <w:rFonts w:cstheme="minorHAnsi"/>
          <w:color w:val="000000" w:themeColor="text1"/>
        </w:rPr>
        <w:t xml:space="preserve"> </w:t>
      </w:r>
      <w:r w:rsidR="003D2412">
        <w:rPr>
          <w:rFonts w:cstheme="minorHAnsi"/>
          <w:color w:val="000000" w:themeColor="text1"/>
        </w:rPr>
        <w:t>and</w:t>
      </w:r>
      <w:r w:rsidR="003D2412" w:rsidRPr="00C27C5D">
        <w:rPr>
          <w:rFonts w:cstheme="minorHAnsi"/>
          <w:color w:val="000000" w:themeColor="text1"/>
        </w:rPr>
        <w:t xml:space="preserve"> because </w:t>
      </w:r>
      <w:r w:rsidR="003D2412">
        <w:rPr>
          <w:rFonts w:cstheme="minorHAnsi"/>
          <w:color w:val="000000" w:themeColor="text1"/>
        </w:rPr>
        <w:t>they can be affected by</w:t>
      </w:r>
      <w:r w:rsidR="003D2412" w:rsidRPr="00C27C5D">
        <w:rPr>
          <w:rFonts w:cstheme="minorHAnsi"/>
          <w:color w:val="000000" w:themeColor="text1"/>
        </w:rPr>
        <w:t xml:space="preserve"> multiple uneven and unsynchronised processes</w:t>
      </w:r>
      <w:r w:rsidR="003D2412">
        <w:rPr>
          <w:rFonts w:cstheme="minorHAnsi"/>
          <w:color w:val="000000" w:themeColor="text1"/>
        </w:rPr>
        <w:t xml:space="preserve">, socio-ecosystem responses to change can be </w:t>
      </w:r>
      <w:r w:rsidR="003D2412" w:rsidRPr="00C27C5D">
        <w:rPr>
          <w:rFonts w:cstheme="minorHAnsi"/>
          <w:color w:val="000000" w:themeColor="text1"/>
        </w:rPr>
        <w:t>non-l</w:t>
      </w:r>
      <w:r w:rsidR="003D2412">
        <w:rPr>
          <w:rFonts w:cstheme="minorHAnsi"/>
          <w:color w:val="000000" w:themeColor="text1"/>
        </w:rPr>
        <w:t xml:space="preserve">inear and/or non-additive. </w:t>
      </w:r>
      <w:r w:rsidR="008B5F4F" w:rsidRPr="00AD1B6C">
        <w:rPr>
          <w:rFonts w:cstheme="minorHAnsi"/>
          <w:color w:val="000000" w:themeColor="text1"/>
        </w:rPr>
        <w:t xml:space="preserve">Whilst this temporality is </w:t>
      </w:r>
      <w:r w:rsidR="00511015" w:rsidRPr="00AD1B6C">
        <w:rPr>
          <w:rFonts w:cstheme="minorHAnsi"/>
          <w:color w:val="000000" w:themeColor="text1"/>
        </w:rPr>
        <w:t>recognised in SES literature</w:t>
      </w:r>
      <w:r w:rsidR="00C61530" w:rsidRPr="00AD1B6C">
        <w:rPr>
          <w:rFonts w:cstheme="minorHAnsi"/>
          <w:color w:val="000000" w:themeColor="text1"/>
        </w:rPr>
        <w:t>,</w:t>
      </w:r>
      <w:r w:rsidR="00511015" w:rsidRPr="00AD1B6C">
        <w:rPr>
          <w:rFonts w:cstheme="minorHAnsi"/>
          <w:color w:val="000000" w:themeColor="text1"/>
        </w:rPr>
        <w:t xml:space="preserve"> it is rarely the focus of empirical analysis</w:t>
      </w:r>
      <w:r w:rsidR="000162E9" w:rsidRPr="00AD1B6C">
        <w:rPr>
          <w:rFonts w:cstheme="minorHAnsi"/>
          <w:color w:val="000000" w:themeColor="text1"/>
        </w:rPr>
        <w:t>,</w:t>
      </w:r>
      <w:r w:rsidR="00511015" w:rsidRPr="00AD1B6C">
        <w:rPr>
          <w:rFonts w:cstheme="minorHAnsi"/>
          <w:color w:val="000000" w:themeColor="text1"/>
        </w:rPr>
        <w:t xml:space="preserve"> perhaps because of the difficulties of longitudinal studies/data availability</w:t>
      </w:r>
      <w:r w:rsidR="00C61530" w:rsidRPr="00AD1B6C">
        <w:rPr>
          <w:rFonts w:cstheme="minorHAnsi"/>
          <w:color w:val="000000" w:themeColor="text1"/>
        </w:rPr>
        <w:t>,</w:t>
      </w:r>
      <w:r w:rsidR="008B5F4F" w:rsidRPr="00AD1B6C">
        <w:rPr>
          <w:rFonts w:cstheme="minorHAnsi"/>
          <w:color w:val="000000" w:themeColor="text1"/>
        </w:rPr>
        <w:t xml:space="preserve"> or because of the more tangible urgency of addressing </w:t>
      </w:r>
      <w:r w:rsidR="00507A53" w:rsidRPr="00AD1B6C">
        <w:rPr>
          <w:rFonts w:cstheme="minorHAnsi"/>
          <w:color w:val="000000" w:themeColor="text1"/>
        </w:rPr>
        <w:t xml:space="preserve">short-term </w:t>
      </w:r>
      <w:r w:rsidR="008B5F4F" w:rsidRPr="00AD1B6C">
        <w:rPr>
          <w:rFonts w:cstheme="minorHAnsi"/>
          <w:color w:val="000000" w:themeColor="text1"/>
        </w:rPr>
        <w:t>shocks</w:t>
      </w:r>
      <w:r w:rsidR="002A09A1">
        <w:rPr>
          <w:rFonts w:cstheme="minorHAnsi"/>
          <w:color w:val="000000" w:themeColor="text1"/>
        </w:rPr>
        <w:t>, such as extreme weather events</w:t>
      </w:r>
      <w:r w:rsidR="00511015" w:rsidRPr="00AD1B6C">
        <w:rPr>
          <w:rFonts w:cstheme="minorHAnsi"/>
          <w:color w:val="000000" w:themeColor="text1"/>
        </w:rPr>
        <w:t>.</w:t>
      </w:r>
      <w:r w:rsidR="008B5F4F" w:rsidRPr="00AD1B6C">
        <w:rPr>
          <w:rFonts w:cstheme="minorHAnsi"/>
          <w:color w:val="000000" w:themeColor="text1"/>
        </w:rPr>
        <w:t xml:space="preserve"> However, such shocks can offer an important window </w:t>
      </w:r>
      <w:r w:rsidR="00C61530" w:rsidRPr="00AD1B6C">
        <w:rPr>
          <w:rFonts w:cstheme="minorHAnsi"/>
          <w:color w:val="000000" w:themeColor="text1"/>
        </w:rPr>
        <w:t xml:space="preserve">through </w:t>
      </w:r>
      <w:r w:rsidR="008B5F4F" w:rsidRPr="00AD1B6C">
        <w:rPr>
          <w:rFonts w:cstheme="minorHAnsi"/>
          <w:color w:val="000000" w:themeColor="text1"/>
        </w:rPr>
        <w:t xml:space="preserve">which to ask questions about what creates and constrains </w:t>
      </w:r>
      <w:r w:rsidR="00507A53" w:rsidRPr="00AD1B6C">
        <w:rPr>
          <w:rFonts w:cstheme="minorHAnsi"/>
          <w:color w:val="000000" w:themeColor="text1"/>
        </w:rPr>
        <w:t>long-term</w:t>
      </w:r>
      <w:r w:rsidR="008B5F4F" w:rsidRPr="00AD1B6C">
        <w:rPr>
          <w:rFonts w:cstheme="minorHAnsi"/>
          <w:color w:val="000000" w:themeColor="text1"/>
        </w:rPr>
        <w:t xml:space="preserve"> socio-ecological resilience</w:t>
      </w:r>
      <w:r w:rsidR="001D3251" w:rsidRPr="00AD1B6C">
        <w:rPr>
          <w:rFonts w:cstheme="minorHAnsi"/>
          <w:color w:val="000000" w:themeColor="text1"/>
        </w:rPr>
        <w:t xml:space="preserve">, and </w:t>
      </w:r>
      <w:r w:rsidR="00C61530" w:rsidRPr="00AD1B6C">
        <w:rPr>
          <w:rFonts w:cstheme="minorHAnsi"/>
          <w:color w:val="000000" w:themeColor="text1"/>
        </w:rPr>
        <w:t>may</w:t>
      </w:r>
      <w:r w:rsidR="001D3251" w:rsidRPr="00AD1B6C">
        <w:rPr>
          <w:rFonts w:cstheme="minorHAnsi"/>
          <w:color w:val="000000" w:themeColor="text1"/>
        </w:rPr>
        <w:t xml:space="preserve"> offer contemporary insight into longer-term future climatic </w:t>
      </w:r>
      <w:r w:rsidR="003D2412" w:rsidRPr="00C27C5D">
        <w:rPr>
          <w:rFonts w:cstheme="minorHAnsi"/>
          <w:color w:val="000000" w:themeColor="text1"/>
        </w:rPr>
        <w:t>challenges</w:t>
      </w:r>
      <w:r w:rsidR="00AD2958">
        <w:rPr>
          <w:rFonts w:cstheme="minorHAnsi"/>
          <w:color w:val="000000" w:themeColor="text1"/>
        </w:rPr>
        <w:t xml:space="preserve"> </w:t>
      </w:r>
      <w:r w:rsidR="00AD2958">
        <w:rPr>
          <w:rFonts w:cstheme="minorHAnsi"/>
          <w:color w:val="000000" w:themeColor="text1"/>
        </w:rPr>
        <w:fldChar w:fldCharType="begin"/>
      </w:r>
      <w:r w:rsidR="00AD2958">
        <w:rPr>
          <w:rFonts w:cstheme="minorHAnsi"/>
          <w:color w:val="000000" w:themeColor="text1"/>
        </w:rPr>
        <w:instrText xml:space="preserve"> ADDIN EN.CITE &lt;EndNote&gt;&lt;Cite&gt;&lt;Author&gt;Pinho&lt;/Author&gt;&lt;Year&gt;2015&lt;/Year&gt;&lt;RecNum&gt;391&lt;/RecNum&gt;&lt;DisplayText&gt;(Pinho et al., 2015)&lt;/DisplayText&gt;&lt;record&gt;&lt;rec-number&gt;391&lt;/rec-number&gt;&lt;foreign-keys&gt;&lt;key app="EN" db-id="rrafef0t2a0eece2vsmx9vzg95parxzpfvfs" timestamp="1529266374"&gt;391&lt;/key&gt;&lt;/foreign-keys&gt;&lt;ref-type name="Journal Article"&gt;17&lt;/ref-type&gt;&lt;contributors&gt;&lt;authors&gt;&lt;author&gt;Pinho, Patricia Fernanda&lt;/author&gt;&lt;author&gt;Marengo, José A&lt;/author&gt;&lt;author&gt;Smith, Mark Stafford&lt;/author&gt;&lt;/authors&gt;&lt;/contributors&gt;&lt;titles&gt;&lt;title&gt;Complex socio-ecological dynamics driven by extreme events in the Amazon&lt;/title&gt;&lt;secondary-title&gt;Regional Environmental Change&lt;/secondary-title&gt;&lt;/titles&gt;&lt;periodical&gt;&lt;full-title&gt;Regional Environmental Change&lt;/full-title&gt;&lt;/periodical&gt;&lt;pages&gt;643-655&lt;/pages&gt;&lt;volume&gt;15&lt;/volume&gt;&lt;number&gt;4&lt;/number&gt;&lt;dates&gt;&lt;year&gt;2015&lt;/year&gt;&lt;/dates&gt;&lt;isbn&gt;1436-3798&lt;/isbn&gt;&lt;urls&gt;&lt;/urls&gt;&lt;/record&gt;&lt;/Cite&gt;&lt;/EndNote&gt;</w:instrText>
      </w:r>
      <w:r w:rsidR="00AD2958">
        <w:rPr>
          <w:rFonts w:cstheme="minorHAnsi"/>
          <w:color w:val="000000" w:themeColor="text1"/>
        </w:rPr>
        <w:fldChar w:fldCharType="separate"/>
      </w:r>
      <w:r w:rsidR="00AD2958">
        <w:rPr>
          <w:rFonts w:cstheme="minorHAnsi"/>
          <w:noProof/>
          <w:color w:val="000000" w:themeColor="text1"/>
        </w:rPr>
        <w:t>(Pinho et al., 2015)</w:t>
      </w:r>
      <w:r w:rsidR="00AD2958">
        <w:rPr>
          <w:rFonts w:cstheme="minorHAnsi"/>
          <w:color w:val="000000" w:themeColor="text1"/>
        </w:rPr>
        <w:fldChar w:fldCharType="end"/>
      </w:r>
      <w:r w:rsidR="003D2412" w:rsidRPr="00C27C5D">
        <w:rPr>
          <w:rFonts w:cstheme="minorHAnsi"/>
          <w:color w:val="000000" w:themeColor="text1"/>
        </w:rPr>
        <w:t xml:space="preserve">. </w:t>
      </w:r>
      <w:r w:rsidR="00511015" w:rsidRPr="00AD1B6C">
        <w:rPr>
          <w:rFonts w:cstheme="minorHAnsi"/>
          <w:color w:val="000000" w:themeColor="text1"/>
        </w:rPr>
        <w:t xml:space="preserve"> Here we set out some of the key conceptualisations</w:t>
      </w:r>
      <w:r w:rsidR="008B5F4F" w:rsidRPr="00AD1B6C">
        <w:rPr>
          <w:rFonts w:cstheme="minorHAnsi"/>
          <w:color w:val="000000" w:themeColor="text1"/>
        </w:rPr>
        <w:t xml:space="preserve"> of temporality in </w:t>
      </w:r>
      <w:r w:rsidR="007D37E0" w:rsidRPr="00AD1B6C">
        <w:rPr>
          <w:rFonts w:cstheme="minorHAnsi"/>
          <w:color w:val="000000" w:themeColor="text1"/>
        </w:rPr>
        <w:t>SES</w:t>
      </w:r>
      <w:r w:rsidR="00C61530" w:rsidRPr="00AD1B6C">
        <w:rPr>
          <w:rFonts w:cstheme="minorHAnsi"/>
          <w:color w:val="000000" w:themeColor="text1"/>
        </w:rPr>
        <w:t xml:space="preserve"> </w:t>
      </w:r>
      <w:r w:rsidR="008B5F4F" w:rsidRPr="00AD1B6C">
        <w:rPr>
          <w:rFonts w:cstheme="minorHAnsi"/>
          <w:color w:val="000000" w:themeColor="text1"/>
        </w:rPr>
        <w:t xml:space="preserve">that frame our analysis of resilience in the context of the 2015/16 </w:t>
      </w:r>
      <w:r w:rsidR="00507A53" w:rsidRPr="00AD1B6C">
        <w:rPr>
          <w:rFonts w:cstheme="minorHAnsi"/>
          <w:color w:val="000000" w:themeColor="text1"/>
        </w:rPr>
        <w:t>El Niño</w:t>
      </w:r>
      <w:r w:rsidR="008B5F4F" w:rsidRPr="00AD1B6C">
        <w:rPr>
          <w:rFonts w:cstheme="minorHAnsi"/>
          <w:color w:val="000000" w:themeColor="text1"/>
        </w:rPr>
        <w:t xml:space="preserve"> event.</w:t>
      </w:r>
    </w:p>
    <w:p w14:paraId="27A7C842" w14:textId="77777777" w:rsidR="00511015" w:rsidRPr="00AD1B6C" w:rsidRDefault="00511015" w:rsidP="00511015">
      <w:pPr>
        <w:autoSpaceDE w:val="0"/>
        <w:autoSpaceDN w:val="0"/>
        <w:adjustRightInd w:val="0"/>
        <w:spacing w:after="0" w:line="240" w:lineRule="auto"/>
        <w:rPr>
          <w:rFonts w:cstheme="minorHAnsi"/>
          <w:color w:val="000000" w:themeColor="text1"/>
        </w:rPr>
      </w:pPr>
    </w:p>
    <w:p w14:paraId="6ABA4478" w14:textId="0FEB949A" w:rsidR="00511015" w:rsidRPr="00AD1B6C" w:rsidRDefault="00833044" w:rsidP="00C27C5D">
      <w:pPr>
        <w:pStyle w:val="Heading3"/>
        <w:rPr>
          <w:rFonts w:cstheme="minorHAnsi"/>
        </w:rPr>
      </w:pPr>
      <w:r w:rsidRPr="00AD1B6C">
        <w:rPr>
          <w:rFonts w:asciiTheme="minorHAnsi" w:hAnsiTheme="minorHAnsi" w:cstheme="minorHAnsi"/>
        </w:rPr>
        <w:t xml:space="preserve">3.1 </w:t>
      </w:r>
      <w:r w:rsidR="00511015" w:rsidRPr="00AD1B6C">
        <w:rPr>
          <w:rFonts w:asciiTheme="minorHAnsi" w:hAnsiTheme="minorHAnsi" w:cstheme="minorHAnsi"/>
        </w:rPr>
        <w:t>The erosion and accumulation of resilience</w:t>
      </w:r>
    </w:p>
    <w:p w14:paraId="1AE2B9A1" w14:textId="672BC116" w:rsidR="00CF4B69" w:rsidRPr="00AD1B6C" w:rsidRDefault="00A44A7D" w:rsidP="00E97988">
      <w:pPr>
        <w:rPr>
          <w:rFonts w:cstheme="minorHAnsi"/>
        </w:rPr>
      </w:pPr>
      <w:r w:rsidRPr="00AD1B6C">
        <w:rPr>
          <w:rFonts w:cstheme="minorHAnsi"/>
        </w:rPr>
        <w:fldChar w:fldCharType="begin"/>
      </w:r>
      <w:r w:rsidRPr="00AD1B6C">
        <w:rPr>
          <w:rFonts w:cstheme="minorHAnsi"/>
        </w:rPr>
        <w:instrText xml:space="preserve"> ADDIN EN.CITE &lt;EndNote&gt;&lt;Cite AuthorYear="1"&gt;&lt;Author&gt;Folke&lt;/Author&gt;&lt;Year&gt;2002&lt;/Year&gt;&lt;RecNum&gt;76&lt;/RecNum&gt;&lt;DisplayText&gt;Folke et al. (2002)&lt;/DisplayText&gt;&lt;record&gt;&lt;rec-number&gt;76&lt;/rec-number&gt;&lt;foreign-keys&gt;&lt;key app="EN" db-id="rrafef0t2a0eece2vsmx9vzg95parxzpfvfs" timestamp="1486658260"&gt;76&lt;/key&gt;&lt;/foreign-keys&gt;&lt;ref-type name="Journal Article"&gt;17&lt;/ref-type&gt;&lt;contributors&gt;&lt;authors&gt;&lt;author&gt;Folke, Carl&lt;/author&gt;&lt;author&gt;Carpenter, Steve&lt;/author&gt;&lt;author&gt;Elmqvist, Thomas&lt;/author&gt;&lt;author&gt;Gunderson, Lance&lt;/author&gt;&lt;author&gt;Holling, Crawford S&lt;/author&gt;&lt;author&gt;Walker, Brian&lt;/author&gt;&lt;/authors&gt;&lt;/contributors&gt;&lt;titles&gt;&lt;title&gt;Resilience and sustainable development: building adaptive capacity in a world of transformations&lt;/title&gt;&lt;secondary-title&gt;AMBIO: A journal of the human environment&lt;/secondary-title&gt;&lt;/titles&gt;&lt;periodical&gt;&lt;full-title&gt;AMBIO: A journal of the human environment&lt;/full-title&gt;&lt;/periodical&gt;&lt;pages&gt;437-440&lt;/pages&gt;&lt;volume&gt;31&lt;/volume&gt;&lt;number&gt;5&lt;/number&gt;&lt;dates&gt;&lt;year&gt;2002&lt;/year&gt;&lt;/dates&gt;&lt;isbn&gt;0044-7447&lt;/isbn&gt;&lt;urls&gt;&lt;/urls&gt;&lt;/record&gt;&lt;/Cite&gt;&lt;/EndNote&gt;</w:instrText>
      </w:r>
      <w:r w:rsidRPr="00AD1B6C">
        <w:rPr>
          <w:rFonts w:cstheme="minorHAnsi"/>
        </w:rPr>
        <w:fldChar w:fldCharType="separate"/>
      </w:r>
      <w:r w:rsidRPr="00AD1B6C">
        <w:rPr>
          <w:rFonts w:cstheme="minorHAnsi"/>
          <w:noProof/>
        </w:rPr>
        <w:t>Folke et al. (2002)</w:t>
      </w:r>
      <w:r w:rsidRPr="00AD1B6C">
        <w:rPr>
          <w:rFonts w:cstheme="minorHAnsi"/>
        </w:rPr>
        <w:fldChar w:fldCharType="end"/>
      </w:r>
      <w:r w:rsidR="00CF4B69" w:rsidRPr="00AD1B6C">
        <w:rPr>
          <w:rFonts w:cstheme="minorHAnsi"/>
        </w:rPr>
        <w:t xml:space="preserve"> argue that the processes through which </w:t>
      </w:r>
      <w:r w:rsidR="00507A53" w:rsidRPr="00AD1B6C">
        <w:rPr>
          <w:rFonts w:cstheme="minorHAnsi"/>
        </w:rPr>
        <w:t>SES</w:t>
      </w:r>
      <w:r w:rsidR="00CF4B69" w:rsidRPr="00AD1B6C">
        <w:rPr>
          <w:rFonts w:cstheme="minorHAnsi"/>
        </w:rPr>
        <w:t xml:space="preserve"> resilience accumulates are slow. </w:t>
      </w:r>
      <w:r w:rsidR="00114AD4" w:rsidRPr="00AD1B6C">
        <w:rPr>
          <w:rFonts w:cstheme="minorHAnsi"/>
        </w:rPr>
        <w:t xml:space="preserve">This is seen, for example, in the </w:t>
      </w:r>
      <w:r w:rsidR="00B41F9D" w:rsidRPr="00AD1B6C">
        <w:rPr>
          <w:rFonts w:cstheme="minorHAnsi"/>
        </w:rPr>
        <w:t>long-term</w:t>
      </w:r>
      <w:r w:rsidR="00114AD4" w:rsidRPr="00AD1B6C">
        <w:rPr>
          <w:rFonts w:cstheme="minorHAnsi"/>
        </w:rPr>
        <w:t xml:space="preserve"> accumulation of soil health that is documented in indigenous soil enrichment practices in West Africa </w:t>
      </w:r>
      <w:r w:rsidRPr="00AD1B6C">
        <w:rPr>
          <w:rFonts w:cstheme="minorHAnsi"/>
        </w:rPr>
        <w:fldChar w:fldCharType="begin"/>
      </w:r>
      <w:r w:rsidRPr="00AD1B6C">
        <w:instrText xml:space="preserve"> ADDIN EN.CITE &lt;EndNote&gt;&lt;Cite&gt;&lt;Author&gt;Solomon&lt;/Author&gt;&lt;Year&gt;2016&lt;/Year&gt;&lt;RecNum&gt;258&lt;/RecNum&gt;&lt;DisplayText&gt;(Solomon et al., 2016)&lt;/DisplayText&gt;&lt;record&gt;&lt;rec-number&gt;258&lt;/rec-number&gt;&lt;foreign-keys&gt;&lt;key app="EN" db-id="rrafef0t2a0eece2vsmx9vzg95parxzpfvfs" timestamp="1518446837"&gt;258&lt;/key&gt;&lt;/foreign-keys&gt;&lt;ref-type name="Journal Article"&gt;17&lt;/ref-type&gt;&lt;contributors&gt;&lt;authors&gt;&lt;author&gt;Solomon, Dawit&lt;/author&gt;&lt;author&gt;Lehmann, Johannes&lt;/author&gt;&lt;author&gt;Fraser, James A&lt;/author&gt;&lt;author&gt;Leach, Melissa&lt;/author&gt;&lt;author&gt;Amanor, Kojo&lt;/author&gt;&lt;author&gt;Frausin, Victoria&lt;/author&gt;&lt;author&gt;Kristiansen, Søren M&lt;/author&gt;&lt;author&gt;Millimouno, Dominique&lt;/author&gt;&lt;author&gt;Fairhead, James&lt;/author&gt;&lt;/authors&gt;&lt;/contributors&gt;&lt;titles&gt;&lt;title&gt;Indigenous African soil enrichment as a climate‐smart sustainable agriculture alternative&lt;/title&gt;&lt;secondary-title&gt;Frontiers in Ecology and the Environment&lt;/secondary-title&gt;&lt;/titles&gt;&lt;periodical&gt;&lt;full-title&gt;Frontiers in Ecology and the Environment&lt;/full-title&gt;&lt;/periodical&gt;&lt;pages&gt;71-76&lt;/pages&gt;&lt;volume&gt;14&lt;/volume&gt;&lt;number&gt;2&lt;/number&gt;&lt;dates&gt;&lt;year&gt;2016&lt;/year&gt;&lt;/dates&gt;&lt;isbn&gt;1540-9309&lt;/isbn&gt;&lt;urls&gt;&lt;/urls&gt;&lt;/record&gt;&lt;/Cite&gt;&lt;/EndNote&gt;</w:instrText>
      </w:r>
      <w:r w:rsidRPr="00AD1B6C">
        <w:rPr>
          <w:rFonts w:cstheme="minorHAnsi"/>
        </w:rPr>
        <w:fldChar w:fldCharType="separate"/>
      </w:r>
      <w:r w:rsidRPr="00AD1B6C">
        <w:rPr>
          <w:rFonts w:cstheme="minorHAnsi"/>
          <w:noProof/>
        </w:rPr>
        <w:t>(Solomon et al., 2016)</w:t>
      </w:r>
      <w:r w:rsidRPr="00AD1B6C">
        <w:rPr>
          <w:rFonts w:cstheme="minorHAnsi"/>
        </w:rPr>
        <w:fldChar w:fldCharType="end"/>
      </w:r>
      <w:r w:rsidR="00114AD4" w:rsidRPr="00AD1B6C">
        <w:rPr>
          <w:rFonts w:cstheme="minorHAnsi"/>
        </w:rPr>
        <w:t>; in the</w:t>
      </w:r>
      <w:r w:rsidR="009C757D" w:rsidRPr="00AD1B6C">
        <w:rPr>
          <w:rFonts w:cstheme="minorHAnsi"/>
        </w:rPr>
        <w:t xml:space="preserve"> inter-generational building</w:t>
      </w:r>
      <w:r w:rsidR="00114AD4" w:rsidRPr="00AD1B6C">
        <w:rPr>
          <w:rFonts w:cstheme="minorHAnsi"/>
        </w:rPr>
        <w:t xml:space="preserve"> of local ecological knowledge of flood adaptation and management of farmer-fishers in the Amazon delta</w:t>
      </w:r>
      <w:r w:rsidRPr="00AD1B6C">
        <w:rPr>
          <w:rFonts w:cstheme="minorHAnsi"/>
        </w:rPr>
        <w:t xml:space="preserve"> </w:t>
      </w:r>
      <w:r w:rsidRPr="00AD1B6C">
        <w:rPr>
          <w:rFonts w:cstheme="minorHAnsi"/>
        </w:rPr>
        <w:fldChar w:fldCharType="begin"/>
      </w:r>
      <w:r w:rsidRPr="00AD1B6C">
        <w:instrText xml:space="preserve"> ADDIN EN.CITE &lt;EndNote&gt;&lt;Cite&gt;&lt;Author&gt;Vogt&lt;/Author&gt;&lt;Year&gt;2016&lt;/Year&gt;&lt;RecNum&gt;259&lt;/RecNum&gt;&lt;DisplayText&gt;(Vogt et al., 2016)&lt;/DisplayText&gt;&lt;record&gt;&lt;rec-number&gt;259&lt;/rec-number&gt;&lt;foreign-keys&gt;&lt;key app="EN" db-id="rrafef0t2a0eece2vsmx9vzg95parxzpfvfs" timestamp="1518446908"&gt;259&lt;/key&gt;&lt;/foreign-keys&gt;&lt;ref-type name="Journal Article"&gt;17&lt;/ref-type&gt;&lt;contributors&gt;&lt;authors&gt;&lt;author&gt;Vogt, Nathan&lt;/author&gt;&lt;author&gt;Pinedo-Vasquez, Miguel&lt;/author&gt;&lt;author&gt;Brondízio, Eduardo S&lt;/author&gt;&lt;author&gt;Rabelo, Fernando G&lt;/author&gt;&lt;author&gt;Fernandes, Katia&lt;/author&gt;&lt;author&gt;Almeida, Oriana&lt;/author&gt;&lt;author&gt;Riveiro, Sergio&lt;/author&gt;&lt;author&gt;Deadman, Peter J&lt;/author&gt;&lt;author&gt;Dou, Yue&lt;/author&gt;&lt;/authors&gt;&lt;/contributors&gt;&lt;titles&gt;&lt;title&gt;Local ecological knowledge and incremental adaptation to changing flood patterns in the Amazon delta&lt;/title&gt;&lt;secondary-title&gt;Sustainability Science&lt;/secondary-title&gt;&lt;/titles&gt;&lt;periodical&gt;&lt;full-title&gt;Sustainability Science&lt;/full-title&gt;&lt;/periodical&gt;&lt;pages&gt;611-623&lt;/pages&gt;&lt;volume&gt;11&lt;/volume&gt;&lt;number&gt;4&lt;/number&gt;&lt;dates&gt;&lt;year&gt;2016&lt;/year&gt;&lt;/dates&gt;&lt;isbn&gt;1862-4065&lt;/isbn&gt;&lt;urls&gt;&lt;/urls&gt;&lt;/record&gt;&lt;/Cite&gt;&lt;/EndNote&gt;</w:instrText>
      </w:r>
      <w:r w:rsidRPr="00AD1B6C">
        <w:rPr>
          <w:rFonts w:cstheme="minorHAnsi"/>
        </w:rPr>
        <w:fldChar w:fldCharType="separate"/>
      </w:r>
      <w:r w:rsidRPr="00AD1B6C">
        <w:rPr>
          <w:rFonts w:cstheme="minorHAnsi"/>
          <w:noProof/>
        </w:rPr>
        <w:t>(Vogt et al., 2016)</w:t>
      </w:r>
      <w:r w:rsidRPr="00AD1B6C">
        <w:rPr>
          <w:rFonts w:cstheme="minorHAnsi"/>
        </w:rPr>
        <w:fldChar w:fldCharType="end"/>
      </w:r>
      <w:r w:rsidR="00114AD4" w:rsidRPr="00AD1B6C">
        <w:rPr>
          <w:rFonts w:cstheme="minorHAnsi"/>
        </w:rPr>
        <w:t>; the rich species diversity that accumulates in ancient sacred forest groves of Yoruba in Nigeria</w:t>
      </w:r>
      <w:r w:rsidRPr="00AD1B6C">
        <w:rPr>
          <w:rFonts w:cstheme="minorHAnsi"/>
        </w:rPr>
        <w:t xml:space="preserve"> </w:t>
      </w:r>
      <w:r w:rsidRPr="00AD1B6C">
        <w:rPr>
          <w:rFonts w:cstheme="minorHAnsi"/>
        </w:rPr>
        <w:fldChar w:fldCharType="begin"/>
      </w:r>
      <w:r w:rsidRPr="00AD1B6C">
        <w:instrText xml:space="preserve"> ADDIN EN.CITE &lt;EndNote&gt;&lt;Cite&gt;&lt;Author&gt;Warren&lt;/Author&gt;&lt;Year&gt;1998&lt;/Year&gt;&lt;RecNum&gt;260&lt;/RecNum&gt;&lt;DisplayText&gt;(Warren and Pinkston, 1998)&lt;/DisplayText&gt;&lt;record&gt;&lt;rec-number&gt;260&lt;/rec-number&gt;&lt;foreign-keys&gt;&lt;key app="EN" db-id="rrafef0t2a0eece2vsmx9vzg95parxzpfvfs" timestamp="1518446991"&gt;260&lt;/key&gt;&lt;/foreign-keys&gt;&lt;ref-type name="Journal Article"&gt;17&lt;/ref-type&gt;&lt;contributors&gt;&lt;authors&gt;&lt;author&gt;Warren, D Michael&lt;/author&gt;&lt;author&gt;Pinkston, Jennifer&lt;/author&gt;&lt;/authors&gt;&lt;/contributors&gt;&lt;titles&gt;&lt;title&gt;Indigenous African resource management of a tropical rainforest ecosystem: a case study of the Yoruba of Ara, Nigeria&lt;/title&gt;&lt;secondary-title&gt;Linking social and ecological systems: management practices and social mechanisms for building resilience&lt;/secondary-title&gt;&lt;/titles&gt;&lt;periodical&gt;&lt;full-title&gt;Linking social and ecological systems: management practices and social mechanisms for building resilience&lt;/full-title&gt;&lt;/periodical&gt;&lt;pages&gt;158-189&lt;/pages&gt;&lt;dates&gt;&lt;year&gt;1998&lt;/year&gt;&lt;/dates&gt;&lt;urls&gt;&lt;/urls&gt;&lt;/record&gt;&lt;/Cite&gt;&lt;/EndNote&gt;</w:instrText>
      </w:r>
      <w:r w:rsidRPr="00AD1B6C">
        <w:rPr>
          <w:rFonts w:cstheme="minorHAnsi"/>
        </w:rPr>
        <w:fldChar w:fldCharType="separate"/>
      </w:r>
      <w:r w:rsidRPr="00AD1B6C">
        <w:rPr>
          <w:rFonts w:cstheme="minorHAnsi"/>
          <w:noProof/>
        </w:rPr>
        <w:t>(Warren and Pinkston, 1998)</w:t>
      </w:r>
      <w:r w:rsidRPr="00AD1B6C">
        <w:rPr>
          <w:rFonts w:cstheme="minorHAnsi"/>
        </w:rPr>
        <w:fldChar w:fldCharType="end"/>
      </w:r>
      <w:r w:rsidR="00114AD4" w:rsidRPr="00AD1B6C">
        <w:rPr>
          <w:rFonts w:cstheme="minorHAnsi"/>
        </w:rPr>
        <w:t xml:space="preserve">; and the long </w:t>
      </w:r>
      <w:r w:rsidR="009C757D" w:rsidRPr="00AD1B6C">
        <w:rPr>
          <w:rFonts w:cstheme="minorHAnsi"/>
        </w:rPr>
        <w:t>post-colonial transition towards</w:t>
      </w:r>
      <w:r w:rsidR="00114AD4" w:rsidRPr="00AD1B6C">
        <w:rPr>
          <w:rFonts w:cstheme="minorHAnsi"/>
        </w:rPr>
        <w:t xml:space="preserve"> establishing autonomy and community based natural </w:t>
      </w:r>
      <w:r w:rsidR="009C757D" w:rsidRPr="00AD1B6C">
        <w:rPr>
          <w:rFonts w:cstheme="minorHAnsi"/>
        </w:rPr>
        <w:t xml:space="preserve">resource management in </w:t>
      </w:r>
      <w:r w:rsidRPr="00AD1B6C">
        <w:rPr>
          <w:rFonts w:cstheme="minorHAnsi"/>
        </w:rPr>
        <w:t xml:space="preserve">southern Africa </w:t>
      </w:r>
      <w:r w:rsidRPr="00AD1B6C">
        <w:rPr>
          <w:rFonts w:cstheme="minorHAnsi"/>
        </w:rPr>
        <w:fldChar w:fldCharType="begin"/>
      </w:r>
      <w:r w:rsidRPr="00AD1B6C">
        <w:rPr>
          <w:rFonts w:cstheme="minorHAnsi"/>
        </w:rPr>
        <w:instrText xml:space="preserve"> ADDIN EN.CITE &lt;EndNote&gt;&lt;Cite&gt;&lt;Author&gt;Muboko&lt;/Author&gt;&lt;Year&gt;2014&lt;/Year&gt;&lt;RecNum&gt;261&lt;/RecNum&gt;&lt;DisplayText&gt;(Muboko and Murindagomo, 2014)&lt;/DisplayText&gt;&lt;record&gt;&lt;rec-number&gt;261&lt;/rec-number&gt;&lt;foreign-keys&gt;&lt;key app="EN" db-id="rrafef0t2a0eece2vsmx9vzg95parxzpfvfs" timestamp="1518447099"&gt;261&lt;/key&gt;&lt;/foreign-keys&gt;&lt;ref-type name="Journal Article"&gt;17&lt;/ref-type&gt;&lt;contributors&gt;&lt;authors&gt;&lt;author&gt;Muboko, Never&lt;/author&gt;&lt;author&gt;Murindagomo, Felix&lt;/author&gt;&lt;/authors&gt;&lt;/contributors&gt;&lt;titles&gt;&lt;title&gt;Wildlife control, access and utilisation: Lessons from legislation, policy evolution and implementation in Zimbabwe&lt;/title&gt;&lt;secondary-title&gt;Journal for nature conservation&lt;/secondary-title&gt;&lt;/titles&gt;&lt;periodical&gt;&lt;full-title&gt;Journal for nature conservation&lt;/full-title&gt;&lt;/periodical&gt;&lt;pages&gt;206-211&lt;/pages&gt;&lt;volume&gt;22&lt;/volume&gt;&lt;number&gt;3&lt;/number&gt;&lt;dates&gt;&lt;year&gt;2014&lt;/year&gt;&lt;/dates&gt;&lt;isbn&gt;1617-1381&lt;/isbn&gt;&lt;urls&gt;&lt;/urls&gt;&lt;/record&gt;&lt;/Cite&gt;&lt;/EndNote&gt;</w:instrText>
      </w:r>
      <w:r w:rsidRPr="00AD1B6C">
        <w:rPr>
          <w:rFonts w:cstheme="minorHAnsi"/>
        </w:rPr>
        <w:fldChar w:fldCharType="separate"/>
      </w:r>
      <w:r w:rsidRPr="00AD1B6C">
        <w:rPr>
          <w:rFonts w:cstheme="minorHAnsi"/>
          <w:noProof/>
        </w:rPr>
        <w:t>(Muboko and Murindagomo, 2014)</w:t>
      </w:r>
      <w:r w:rsidRPr="00AD1B6C">
        <w:rPr>
          <w:rFonts w:cstheme="minorHAnsi"/>
        </w:rPr>
        <w:fldChar w:fldCharType="end"/>
      </w:r>
      <w:r w:rsidR="009C757D" w:rsidRPr="00AD1B6C">
        <w:rPr>
          <w:rFonts w:cstheme="minorHAnsi"/>
        </w:rPr>
        <w:t>.</w:t>
      </w:r>
      <w:r w:rsidR="001028D8" w:rsidRPr="00AD1B6C">
        <w:rPr>
          <w:rFonts w:cstheme="minorHAnsi"/>
        </w:rPr>
        <w:t xml:space="preserve"> </w:t>
      </w:r>
      <w:r w:rsidR="009C757D" w:rsidRPr="00AD1B6C">
        <w:rPr>
          <w:rFonts w:cstheme="minorHAnsi"/>
        </w:rPr>
        <w:t>S</w:t>
      </w:r>
      <w:r w:rsidR="001028D8" w:rsidRPr="00AD1B6C">
        <w:rPr>
          <w:rFonts w:cstheme="minorHAnsi"/>
        </w:rPr>
        <w:t xml:space="preserve">ocio-ecological heterogeneity, in the form of mosaic landscapes, diverse species compositions and diverse livelihood strategies can be the product of </w:t>
      </w:r>
      <w:r w:rsidR="00507A53" w:rsidRPr="00AD1B6C">
        <w:rPr>
          <w:rFonts w:cstheme="minorHAnsi"/>
        </w:rPr>
        <w:t>long-term</w:t>
      </w:r>
      <w:r w:rsidR="001028D8" w:rsidRPr="00AD1B6C">
        <w:rPr>
          <w:rFonts w:cstheme="minorHAnsi"/>
        </w:rPr>
        <w:t xml:space="preserve"> diversifications, in- and out-migrations and interactions</w:t>
      </w:r>
      <w:r w:rsidR="009C757D" w:rsidRPr="00AD1B6C">
        <w:rPr>
          <w:rFonts w:cstheme="minorHAnsi"/>
        </w:rPr>
        <w:t xml:space="preserve"> across systems</w:t>
      </w:r>
      <w:r w:rsidR="006527DA" w:rsidRPr="00AD1B6C">
        <w:rPr>
          <w:rFonts w:cstheme="minorHAnsi"/>
        </w:rPr>
        <w:t>. W</w:t>
      </w:r>
      <w:r w:rsidR="00CF4B69" w:rsidRPr="00AD1B6C">
        <w:rPr>
          <w:rFonts w:cstheme="minorHAnsi"/>
        </w:rPr>
        <w:t>hilst political change can be rapid and dynamic, establishing effective systems of autonomous governance (that are recognised and legalised)</w:t>
      </w:r>
      <w:r w:rsidR="003D37F2" w:rsidRPr="00AD1B6C">
        <w:rPr>
          <w:rFonts w:cstheme="minorHAnsi"/>
        </w:rPr>
        <w:t>, and altering embedded power dynamics,</w:t>
      </w:r>
      <w:r w:rsidR="009C757D" w:rsidRPr="00AD1B6C">
        <w:rPr>
          <w:rFonts w:cstheme="minorHAnsi"/>
        </w:rPr>
        <w:t xml:space="preserve"> is often slow</w:t>
      </w:r>
      <w:r w:rsidR="009230DF">
        <w:rPr>
          <w:rFonts w:cstheme="minorHAnsi"/>
        </w:rPr>
        <w:t xml:space="preserve"> {Lebel, 2006 #483}</w:t>
      </w:r>
      <w:r w:rsidR="009C757D" w:rsidRPr="00AD1B6C">
        <w:rPr>
          <w:rFonts w:cstheme="minorHAnsi"/>
        </w:rPr>
        <w:t>.</w:t>
      </w:r>
    </w:p>
    <w:p w14:paraId="7BC2813E" w14:textId="08190BED" w:rsidR="00834252" w:rsidRPr="00AD1B6C" w:rsidRDefault="00CF4B69" w:rsidP="00B0784D">
      <w:pPr>
        <w:spacing w:after="120" w:line="240" w:lineRule="auto"/>
        <w:ind w:right="-1"/>
        <w:rPr>
          <w:rFonts w:cstheme="minorHAnsi"/>
        </w:rPr>
      </w:pPr>
      <w:r w:rsidRPr="00AD1B6C">
        <w:rPr>
          <w:rFonts w:cstheme="minorHAnsi"/>
        </w:rPr>
        <w:lastRenderedPageBreak/>
        <w:t xml:space="preserve">Processes of erosion of these characteristics </w:t>
      </w:r>
      <w:r w:rsidR="002A09A1">
        <w:rPr>
          <w:rFonts w:cstheme="minorHAnsi"/>
        </w:rPr>
        <w:t>can occur over a range of timescales</w:t>
      </w:r>
      <w:r w:rsidRPr="00AD1B6C">
        <w:rPr>
          <w:rFonts w:cstheme="minorHAnsi"/>
        </w:rPr>
        <w:t>. In systems where shocks are not frequently experienced,</w:t>
      </w:r>
      <w:r w:rsidR="003D37F2" w:rsidRPr="00AD1B6C">
        <w:rPr>
          <w:rFonts w:cstheme="minorHAnsi"/>
        </w:rPr>
        <w:t xml:space="preserve"> and even in some cases where they are,</w:t>
      </w:r>
      <w:r w:rsidRPr="00AD1B6C">
        <w:rPr>
          <w:rFonts w:cstheme="minorHAnsi"/>
        </w:rPr>
        <w:t xml:space="preserve"> the value of </w:t>
      </w:r>
      <w:r w:rsidR="003D37F2" w:rsidRPr="00AD1B6C">
        <w:rPr>
          <w:rFonts w:cstheme="minorHAnsi"/>
        </w:rPr>
        <w:t xml:space="preserve">resilience building </w:t>
      </w:r>
      <w:r w:rsidRPr="00AD1B6C">
        <w:rPr>
          <w:rFonts w:cstheme="minorHAnsi"/>
        </w:rPr>
        <w:t xml:space="preserve">system features may </w:t>
      </w:r>
      <w:r w:rsidR="00CA134F" w:rsidRPr="00AD1B6C">
        <w:rPr>
          <w:rFonts w:cstheme="minorHAnsi"/>
        </w:rPr>
        <w:t xml:space="preserve">be </w:t>
      </w:r>
      <w:r w:rsidRPr="00AD1B6C">
        <w:rPr>
          <w:rFonts w:cstheme="minorHAnsi"/>
        </w:rPr>
        <w:t xml:space="preserve">undervalued and gradually polluted, degraded or unsustainably extracted. </w:t>
      </w:r>
      <w:r w:rsidR="009D4BD1" w:rsidRPr="00AD1B6C">
        <w:rPr>
          <w:rFonts w:cstheme="minorHAnsi"/>
        </w:rPr>
        <w:t>S</w:t>
      </w:r>
      <w:r w:rsidRPr="00AD1B6C">
        <w:rPr>
          <w:rFonts w:cstheme="minorHAnsi"/>
        </w:rPr>
        <w:t>low external process</w:t>
      </w:r>
      <w:r w:rsidR="00CA21C1">
        <w:rPr>
          <w:rFonts w:cstheme="minorHAnsi"/>
        </w:rPr>
        <w:t>es</w:t>
      </w:r>
      <w:r w:rsidRPr="00AD1B6C">
        <w:rPr>
          <w:rFonts w:cstheme="minorHAnsi"/>
        </w:rPr>
        <w:t xml:space="preserve"> of change, such as cli</w:t>
      </w:r>
      <w:r w:rsidR="009C757D" w:rsidRPr="00AD1B6C">
        <w:rPr>
          <w:rFonts w:cstheme="minorHAnsi"/>
        </w:rPr>
        <w:t>mate change</w:t>
      </w:r>
      <w:r w:rsidR="009D4BD1" w:rsidRPr="00AD1B6C">
        <w:rPr>
          <w:rFonts w:cstheme="minorHAnsi"/>
        </w:rPr>
        <w:t>,</w:t>
      </w:r>
      <w:r w:rsidR="009C757D" w:rsidRPr="00AD1B6C">
        <w:rPr>
          <w:rFonts w:cstheme="minorHAnsi"/>
        </w:rPr>
        <w:t xml:space="preserve"> can contribute to a</w:t>
      </w:r>
      <w:r w:rsidRPr="00AD1B6C">
        <w:rPr>
          <w:rFonts w:cstheme="minorHAnsi"/>
        </w:rPr>
        <w:t xml:space="preserve"> </w:t>
      </w:r>
      <w:r w:rsidR="009C757D" w:rsidRPr="00AD1B6C">
        <w:rPr>
          <w:rFonts w:cstheme="minorHAnsi"/>
        </w:rPr>
        <w:t xml:space="preserve">gradual </w:t>
      </w:r>
      <w:r w:rsidRPr="00AD1B6C">
        <w:rPr>
          <w:rFonts w:cstheme="minorHAnsi"/>
        </w:rPr>
        <w:t>undermining of ecological health,</w:t>
      </w:r>
      <w:r w:rsidR="009C757D" w:rsidRPr="00AD1B6C">
        <w:rPr>
          <w:rFonts w:cstheme="minorHAnsi"/>
        </w:rPr>
        <w:t xml:space="preserve"> </w:t>
      </w:r>
      <w:r w:rsidR="009D4BD1" w:rsidRPr="00AD1B6C">
        <w:rPr>
          <w:rFonts w:cstheme="minorHAnsi"/>
        </w:rPr>
        <w:t xml:space="preserve">for example </w:t>
      </w:r>
      <w:r w:rsidR="009C757D" w:rsidRPr="00AD1B6C">
        <w:rPr>
          <w:rFonts w:cstheme="minorHAnsi"/>
        </w:rPr>
        <w:t xml:space="preserve">as observed in the </w:t>
      </w:r>
      <w:r w:rsidR="004655CA" w:rsidRPr="00AD1B6C">
        <w:rPr>
          <w:rFonts w:cstheme="minorHAnsi"/>
        </w:rPr>
        <w:t xml:space="preserve">loss of coral reef species </w:t>
      </w:r>
      <w:r w:rsidR="004655CA" w:rsidRPr="00AD1B6C">
        <w:rPr>
          <w:rFonts w:cstheme="minorHAnsi"/>
        </w:rPr>
        <w:fldChar w:fldCharType="begin"/>
      </w:r>
      <w:r w:rsidR="004655CA" w:rsidRPr="00AD1B6C">
        <w:rPr>
          <w:rFonts w:cstheme="minorHAnsi"/>
        </w:rPr>
        <w:instrText xml:space="preserve"> ADDIN EN.CITE &lt;EndNote&gt;&lt;Cite&gt;&lt;Author&gt;Hoegh-Guldberg&lt;/Author&gt;&lt;Year&gt;2007&lt;/Year&gt;&lt;RecNum&gt;255&lt;/RecNum&gt;&lt;DisplayText&gt;(Hoegh-Guldberg et al., 2007)&lt;/DisplayText&gt;&lt;record&gt;&lt;rec-number&gt;255&lt;/rec-number&gt;&lt;foreign-keys&gt;&lt;key app="EN" db-id="rrafef0t2a0eece2vsmx9vzg95parxzpfvfs" timestamp="1518446165"&gt;255&lt;/key&gt;&lt;/foreign-keys&gt;&lt;ref-type name="Journal Article"&gt;17&lt;/ref-type&gt;&lt;contributors&gt;&lt;authors&gt;&lt;author&gt;Hoegh-Guldberg, O.&lt;/author&gt;&lt;author&gt;Mumby, P. J.&lt;/author&gt;&lt;author&gt;Hooten, A. J.&lt;/author&gt;&lt;author&gt;Steneck, R. S.&lt;/author&gt;&lt;author&gt;Greenfield, P.&lt;/author&gt;&lt;author&gt;Gomez, E.&lt;/author&gt;&lt;author&gt;Harvell, C. D.&lt;/author&gt;&lt;author&gt;Sale, P. F.&lt;/author&gt;&lt;author&gt;Edwards, A. J.&lt;/author&gt;&lt;author&gt;Caldeira, K.&lt;/author&gt;&lt;author&gt;Knowlton, N.&lt;/author&gt;&lt;author&gt;Eakin, C. M.&lt;/author&gt;&lt;author&gt;Iglesias-Prieto, R.&lt;/author&gt;&lt;author&gt;Muthiga, N.&lt;/author&gt;&lt;author&gt;Bradbury, R. H.&lt;/author&gt;&lt;author&gt;Dubi, A.&lt;/author&gt;&lt;author&gt;Hatziolos, M. E.&lt;/author&gt;&lt;/authors&gt;&lt;/contributors&gt;&lt;titles&gt;&lt;title&gt;Coral Reefs Under Rapid Climate Change and Ocean Acidification&lt;/title&gt;&lt;secondary-title&gt;Science&lt;/secondary-title&gt;&lt;/titles&gt;&lt;periodical&gt;&lt;full-title&gt;Science&lt;/full-title&gt;&lt;/periodical&gt;&lt;pages&gt;1737-1742&lt;/pages&gt;&lt;volume&gt;318&lt;/volume&gt;&lt;number&gt;5857&lt;/number&gt;&lt;dates&gt;&lt;year&gt;2007&lt;/year&gt;&lt;/dates&gt;&lt;urls&gt;&lt;related-urls&gt;&lt;url&gt;http://science.sciencemag.org/content/sci/318/5857/1737.full.pdf&lt;/url&gt;&lt;/related-urls&gt;&lt;/urls&gt;&lt;electronic-resource-num&gt;10.1126/science.1152509&lt;/electronic-resource-num&gt;&lt;/record&gt;&lt;/Cite&gt;&lt;/EndNote&gt;</w:instrText>
      </w:r>
      <w:r w:rsidR="004655CA" w:rsidRPr="00AD1B6C">
        <w:rPr>
          <w:rFonts w:cstheme="minorHAnsi"/>
        </w:rPr>
        <w:fldChar w:fldCharType="separate"/>
      </w:r>
      <w:r w:rsidR="004655CA" w:rsidRPr="00AD1B6C">
        <w:rPr>
          <w:rFonts w:cstheme="minorHAnsi"/>
          <w:noProof/>
        </w:rPr>
        <w:t>(Hoegh-Guldberg et al., 2007)</w:t>
      </w:r>
      <w:r w:rsidR="004655CA" w:rsidRPr="00AD1B6C">
        <w:rPr>
          <w:rFonts w:cstheme="minorHAnsi"/>
        </w:rPr>
        <w:fldChar w:fldCharType="end"/>
      </w:r>
      <w:r w:rsidR="00263466" w:rsidRPr="00AD1B6C">
        <w:rPr>
          <w:rFonts w:cstheme="minorHAnsi"/>
        </w:rPr>
        <w:t xml:space="preserve">. </w:t>
      </w:r>
      <w:r w:rsidR="00834252" w:rsidRPr="00AD1B6C">
        <w:rPr>
          <w:rFonts w:cstheme="minorHAnsi"/>
        </w:rPr>
        <w:t>L</w:t>
      </w:r>
      <w:r w:rsidRPr="00AD1B6C">
        <w:rPr>
          <w:rFonts w:cstheme="minorHAnsi"/>
        </w:rPr>
        <w:t xml:space="preserve">earning </w:t>
      </w:r>
      <w:r w:rsidR="00834252" w:rsidRPr="00AD1B6C">
        <w:rPr>
          <w:rFonts w:cstheme="minorHAnsi"/>
        </w:rPr>
        <w:t>and</w:t>
      </w:r>
      <w:r w:rsidRPr="00AD1B6C">
        <w:rPr>
          <w:rFonts w:cstheme="minorHAnsi"/>
        </w:rPr>
        <w:t xml:space="preserve"> local knowledge can </w:t>
      </w:r>
      <w:r w:rsidR="00834252" w:rsidRPr="00AD1B6C">
        <w:rPr>
          <w:rFonts w:cstheme="minorHAnsi"/>
        </w:rPr>
        <w:t xml:space="preserve">also </w:t>
      </w:r>
      <w:r w:rsidRPr="00AD1B6C">
        <w:rPr>
          <w:rFonts w:cstheme="minorHAnsi"/>
        </w:rPr>
        <w:t>be lost</w:t>
      </w:r>
      <w:r w:rsidR="00263466" w:rsidRPr="00AD1B6C">
        <w:rPr>
          <w:rFonts w:cstheme="minorHAnsi"/>
        </w:rPr>
        <w:t xml:space="preserve"> over time</w:t>
      </w:r>
      <w:r w:rsidR="009C757D" w:rsidRPr="00AD1B6C">
        <w:rPr>
          <w:rFonts w:cstheme="minorHAnsi"/>
        </w:rPr>
        <w:t xml:space="preserve">, as </w:t>
      </w:r>
      <w:r w:rsidR="00FE69AA" w:rsidRPr="00AD1B6C">
        <w:rPr>
          <w:rFonts w:cstheme="minorHAnsi"/>
        </w:rPr>
        <w:fldChar w:fldCharType="begin"/>
      </w:r>
      <w:r w:rsidR="00FE69AA" w:rsidRPr="00AD1B6C">
        <w:rPr>
          <w:rFonts w:cstheme="minorHAnsi"/>
        </w:rPr>
        <w:instrText xml:space="preserve"> ADDIN EN.CITE &lt;EndNote&gt;&lt;Cite AuthorYear="1"&gt;&lt;Author&gt;Reyes-García&lt;/Author&gt;&lt;Year&gt;2013&lt;/Year&gt;&lt;RecNum&gt;262&lt;/RecNum&gt;&lt;DisplayText&gt;Reyes-García et al. (2013)&lt;/DisplayText&gt;&lt;record&gt;&lt;rec-number&gt;262&lt;/rec-number&gt;&lt;foreign-keys&gt;&lt;key app="EN" db-id="rrafef0t2a0eece2vsmx9vzg95parxzpfvfs" timestamp="1518447243"&gt;262&lt;/key&gt;&lt;/foreign-keys&gt;&lt;ref-type name="Journal Article"&gt;17&lt;/ref-type&gt;&lt;contributors&gt;&lt;authors&gt;&lt;author&gt;Reyes-García, Victoria&lt;/author&gt;&lt;author&gt;Guèze, Maximilien&lt;/author&gt;&lt;author&gt;Luz, Ana C&lt;/author&gt;&lt;author&gt;Paneque-Gálvez, Jaime&lt;/author&gt;&lt;author&gt;Macía, Manuel J&lt;/author&gt;&lt;author&gt;Orta-Martínez, Martí&lt;/author&gt;&lt;author&gt;Pino, Joan&lt;/author&gt;&lt;author&gt;Rubio-Campillo, Xavier&lt;/author&gt;&lt;/authors&gt;&lt;/contributors&gt;&lt;titles&gt;&lt;title&gt;Evidence of traditional knowledge loss among a contemporary indigenous society&lt;/title&gt;&lt;secondary-title&gt;Evolution and Human Behavior&lt;/secondary-title&gt;&lt;/titles&gt;&lt;periodical&gt;&lt;full-title&gt;Evolution and Human Behavior&lt;/full-title&gt;&lt;/periodical&gt;&lt;pages&gt;249-257&lt;/pages&gt;&lt;volume&gt;34&lt;/volume&gt;&lt;number&gt;4&lt;/number&gt;&lt;dates&gt;&lt;year&gt;2013&lt;/year&gt;&lt;/dates&gt;&lt;isbn&gt;1090-5138&lt;/isbn&gt;&lt;urls&gt;&lt;/urls&gt;&lt;/record&gt;&lt;/Cite&gt;&lt;/EndNote&gt;</w:instrText>
      </w:r>
      <w:r w:rsidR="00FE69AA" w:rsidRPr="00AD1B6C">
        <w:rPr>
          <w:rFonts w:cstheme="minorHAnsi"/>
        </w:rPr>
        <w:fldChar w:fldCharType="separate"/>
      </w:r>
      <w:r w:rsidR="00FE69AA" w:rsidRPr="00AD1B6C">
        <w:rPr>
          <w:rFonts w:cstheme="minorHAnsi"/>
          <w:noProof/>
        </w:rPr>
        <w:t>Reyes-García et al. (2013)</w:t>
      </w:r>
      <w:r w:rsidR="00FE69AA" w:rsidRPr="00AD1B6C">
        <w:rPr>
          <w:rFonts w:cstheme="minorHAnsi"/>
        </w:rPr>
        <w:fldChar w:fldCharType="end"/>
      </w:r>
      <w:r w:rsidR="009C757D" w:rsidRPr="00AD1B6C">
        <w:rPr>
          <w:rFonts w:cstheme="minorHAnsi"/>
        </w:rPr>
        <w:t xml:space="preserve"> observe in the case of knowledge of wild foods and medicine amongst the Tsimane in Bolivia, and</w:t>
      </w:r>
      <w:r w:rsidRPr="00AD1B6C">
        <w:rPr>
          <w:rFonts w:cstheme="minorHAnsi"/>
        </w:rPr>
        <w:t xml:space="preserve"> growing and perpetuating inequalities and </w:t>
      </w:r>
      <w:r w:rsidR="00510604" w:rsidRPr="00AD1B6C">
        <w:rPr>
          <w:rFonts w:cstheme="minorHAnsi"/>
        </w:rPr>
        <w:t xml:space="preserve">social </w:t>
      </w:r>
      <w:r w:rsidRPr="00AD1B6C">
        <w:rPr>
          <w:rFonts w:cstheme="minorHAnsi"/>
        </w:rPr>
        <w:t>margin</w:t>
      </w:r>
      <w:r w:rsidR="009C757D" w:rsidRPr="00AD1B6C">
        <w:rPr>
          <w:rFonts w:cstheme="minorHAnsi"/>
        </w:rPr>
        <w:t>alisation can gradually</w:t>
      </w:r>
      <w:r w:rsidRPr="00AD1B6C">
        <w:rPr>
          <w:rFonts w:cstheme="minorHAnsi"/>
        </w:rPr>
        <w:t xml:space="preserve"> undermine good governance</w:t>
      </w:r>
      <w:r w:rsidR="00834252" w:rsidRPr="00AD1B6C">
        <w:rPr>
          <w:rFonts w:cstheme="minorHAnsi"/>
        </w:rPr>
        <w:t xml:space="preserve"> </w:t>
      </w:r>
      <w:r w:rsidR="004655CA" w:rsidRPr="00AD1B6C">
        <w:rPr>
          <w:rFonts w:cstheme="minorHAnsi"/>
        </w:rPr>
        <w:fldChar w:fldCharType="begin"/>
      </w:r>
      <w:r w:rsidR="004655CA" w:rsidRPr="00AD1B6C">
        <w:rPr>
          <w:rFonts w:cstheme="minorHAnsi"/>
        </w:rPr>
        <w:instrText xml:space="preserve"> ADDIN EN.CITE &lt;EndNote&gt;&lt;Cite&gt;&lt;Author&gt;Blaikie&lt;/Author&gt;&lt;Year&gt;2006&lt;/Year&gt;&lt;RecNum&gt;256&lt;/RecNum&gt;&lt;DisplayText&gt;(Blaikie, 2006)&lt;/DisplayText&gt;&lt;record&gt;&lt;rec-number&gt;256&lt;/rec-number&gt;&lt;foreign-keys&gt;&lt;key app="EN" db-id="rrafef0t2a0eece2vsmx9vzg95parxzpfvfs" timestamp="1518446502"&gt;256&lt;/key&gt;&lt;/foreign-keys&gt;&lt;ref-type name="Journal Article"&gt;17&lt;/ref-type&gt;&lt;contributors&gt;&lt;authors&gt;&lt;author&gt;Blaikie, Piers&lt;/author&gt;&lt;/authors&gt;&lt;/contributors&gt;&lt;titles&gt;&lt;title&gt;Is Small Really Beautiful? Community-based Natural Resource Management in Malawi and Botswana&lt;/title&gt;&lt;secondary-title&gt;World Development&lt;/secondary-title&gt;&lt;/titles&gt;&lt;periodical&gt;&lt;full-title&gt;World development&lt;/full-title&gt;&lt;/periodical&gt;&lt;pages&gt;1942-1957&lt;/pages&gt;&lt;volume&gt;34&lt;/volume&gt;&lt;number&gt;11&lt;/number&gt;&lt;keywords&gt;&lt;keyword&gt;community-based natural resource management&lt;/keyword&gt;&lt;keyword&gt;central and southern Africa&lt;/keyword&gt;&lt;/keywords&gt;&lt;dates&gt;&lt;year&gt;2006&lt;/year&gt;&lt;pub-dates&gt;&lt;date&gt;2006/11/01/&lt;/date&gt;&lt;/pub-dates&gt;&lt;/dates&gt;&lt;isbn&gt;0305-750X&lt;/isbn&gt;&lt;urls&gt;&lt;related-urls&gt;&lt;url&gt;http://www.sciencedirect.com/science/article/pii/S0305750X06001343&lt;/url&gt;&lt;/related-urls&gt;&lt;/urls&gt;&lt;electronic-resource-num&gt;https://doi.org/10.1016/j.worlddev.2005.11.023&lt;/electronic-resource-num&gt;&lt;/record&gt;&lt;/Cite&gt;&lt;/EndNote&gt;</w:instrText>
      </w:r>
      <w:r w:rsidR="004655CA" w:rsidRPr="00AD1B6C">
        <w:rPr>
          <w:rFonts w:cstheme="minorHAnsi"/>
        </w:rPr>
        <w:fldChar w:fldCharType="separate"/>
      </w:r>
      <w:r w:rsidR="004655CA" w:rsidRPr="00AD1B6C">
        <w:rPr>
          <w:rFonts w:cstheme="minorHAnsi"/>
          <w:noProof/>
        </w:rPr>
        <w:t>(Blaikie, 2006)</w:t>
      </w:r>
      <w:r w:rsidR="004655CA" w:rsidRPr="00AD1B6C">
        <w:rPr>
          <w:rFonts w:cstheme="minorHAnsi"/>
        </w:rPr>
        <w:fldChar w:fldCharType="end"/>
      </w:r>
      <w:r w:rsidR="00510604" w:rsidRPr="00AD1B6C">
        <w:rPr>
          <w:rFonts w:cstheme="minorHAnsi"/>
        </w:rPr>
        <w:t>.</w:t>
      </w:r>
      <w:r w:rsidR="00507A53" w:rsidRPr="00AD1B6C">
        <w:rPr>
          <w:rFonts w:cstheme="minorHAnsi"/>
        </w:rPr>
        <w:t xml:space="preserve"> </w:t>
      </w:r>
      <w:r w:rsidR="00834252" w:rsidRPr="00AD1B6C">
        <w:rPr>
          <w:rFonts w:cstheme="minorHAnsi"/>
        </w:rPr>
        <w:t>However, u</w:t>
      </w:r>
      <w:r w:rsidR="00925BC7" w:rsidRPr="00AD1B6C">
        <w:rPr>
          <w:rFonts w:cstheme="minorHAnsi"/>
        </w:rPr>
        <w:t>nlike the accumulation of resilience, its degradation may also be rapid</w:t>
      </w:r>
      <w:r w:rsidR="00263466" w:rsidRPr="00AD1B6C">
        <w:rPr>
          <w:rFonts w:cstheme="minorHAnsi"/>
        </w:rPr>
        <w:t>. E</w:t>
      </w:r>
      <w:r w:rsidR="00925BC7" w:rsidRPr="00AD1B6C">
        <w:rPr>
          <w:rFonts w:cstheme="minorHAnsi"/>
        </w:rPr>
        <w:t>xternal events such as fires or landslides can destroy ecological health</w:t>
      </w:r>
      <w:r w:rsidR="00FE69AA" w:rsidRPr="00AD1B6C">
        <w:rPr>
          <w:rFonts w:cstheme="minorHAnsi"/>
        </w:rPr>
        <w:t xml:space="preserve"> instantaneously</w:t>
      </w:r>
      <w:r w:rsidR="00925BC7" w:rsidRPr="00AD1B6C">
        <w:rPr>
          <w:rFonts w:cstheme="minorHAnsi"/>
        </w:rPr>
        <w:t>,</w:t>
      </w:r>
      <w:r w:rsidR="00CA21C1">
        <w:rPr>
          <w:rFonts w:cstheme="minorHAnsi"/>
        </w:rPr>
        <w:t xml:space="preserve"> as observed </w:t>
      </w:r>
      <w:r w:rsidR="00BC5D95" w:rsidRPr="00AD1B6C">
        <w:rPr>
          <w:rFonts w:cstheme="minorHAnsi"/>
        </w:rPr>
        <w:t xml:space="preserve">by </w:t>
      </w:r>
      <w:r w:rsidR="00BC5D95" w:rsidRPr="00AD1B6C">
        <w:rPr>
          <w:rFonts w:cstheme="minorHAnsi"/>
        </w:rPr>
        <w:fldChar w:fldCharType="begin"/>
      </w:r>
      <w:r w:rsidR="00BC5D95" w:rsidRPr="00AD1B6C">
        <w:rPr>
          <w:rFonts w:cstheme="minorHAnsi"/>
        </w:rPr>
        <w:instrText xml:space="preserve"> ADDIN EN.CITE &lt;EndNote&gt;&lt;Cite AuthorYear="1"&gt;&lt;Author&gt;Allen&lt;/Author&gt;&lt;Year&gt;1999&lt;/Year&gt;&lt;RecNum&gt;263&lt;/RecNum&gt;&lt;DisplayText&gt;Allen et al. (1999)&lt;/DisplayText&gt;&lt;record&gt;&lt;rec-number&gt;263&lt;/rec-number&gt;&lt;foreign-keys&gt;&lt;key app="EN" db-id="rrafef0t2a0eece2vsmx9vzg95parxzpfvfs" timestamp="1518450229"&gt;263&lt;/key&gt;&lt;/foreign-keys&gt;&lt;ref-type name="Journal Article"&gt;17&lt;/ref-type&gt;&lt;contributors&gt;&lt;authors&gt;&lt;author&gt;Allen, Robert B&lt;/author&gt;&lt;author&gt;Bellingham, Peter J&lt;/author&gt;&lt;author&gt;Wiser, Susan K&lt;/author&gt;&lt;/authors&gt;&lt;/contributors&gt;&lt;titles&gt;&lt;title&gt;Immediate damage by an earthquake to a temperate montane forest&lt;/title&gt;&lt;secondary-title&gt;Ecology&lt;/secondary-title&gt;&lt;/titles&gt;&lt;periodical&gt;&lt;full-title&gt;Ecology&lt;/full-title&gt;&lt;/periodical&gt;&lt;pages&gt;708-714&lt;/pages&gt;&lt;volume&gt;80&lt;/volume&gt;&lt;number&gt;2&lt;/number&gt;&lt;dates&gt;&lt;year&gt;1999&lt;/year&gt;&lt;/dates&gt;&lt;isbn&gt;1939-9170&lt;/isbn&gt;&lt;urls&gt;&lt;/urls&gt;&lt;/record&gt;&lt;/Cite&gt;&lt;/EndNote&gt;</w:instrText>
      </w:r>
      <w:r w:rsidR="00BC5D95" w:rsidRPr="00AD1B6C">
        <w:rPr>
          <w:rFonts w:cstheme="minorHAnsi"/>
        </w:rPr>
        <w:fldChar w:fldCharType="separate"/>
      </w:r>
      <w:r w:rsidR="00BC5D95" w:rsidRPr="00AD1B6C">
        <w:rPr>
          <w:rFonts w:cstheme="minorHAnsi"/>
          <w:noProof/>
        </w:rPr>
        <w:t>Allen et al. (1999)</w:t>
      </w:r>
      <w:r w:rsidR="00BC5D95" w:rsidRPr="00AD1B6C">
        <w:rPr>
          <w:rFonts w:cstheme="minorHAnsi"/>
        </w:rPr>
        <w:fldChar w:fldCharType="end"/>
      </w:r>
      <w:r w:rsidR="00BC5D95" w:rsidRPr="00AD1B6C">
        <w:rPr>
          <w:rFonts w:cstheme="minorHAnsi"/>
        </w:rPr>
        <w:t xml:space="preserve"> in New Zealand montane forests;</w:t>
      </w:r>
      <w:r w:rsidR="00925BC7" w:rsidRPr="00AD1B6C">
        <w:rPr>
          <w:rFonts w:cstheme="minorHAnsi"/>
        </w:rPr>
        <w:t xml:space="preserve"> and the autonomy</w:t>
      </w:r>
      <w:r w:rsidR="00BC5D95" w:rsidRPr="00AD1B6C">
        <w:rPr>
          <w:rFonts w:cstheme="minorHAnsi"/>
        </w:rPr>
        <w:t xml:space="preserve"> or governance of </w:t>
      </w:r>
      <w:r w:rsidR="00925BC7" w:rsidRPr="00AD1B6C">
        <w:rPr>
          <w:rFonts w:cstheme="minorHAnsi"/>
        </w:rPr>
        <w:t xml:space="preserve">a system can be rapidly </w:t>
      </w:r>
      <w:r w:rsidR="00BC5D95" w:rsidRPr="00AD1B6C">
        <w:rPr>
          <w:rFonts w:cstheme="minorHAnsi"/>
        </w:rPr>
        <w:t>altered through political regime change or conflict</w:t>
      </w:r>
      <w:r w:rsidR="0043381E" w:rsidRPr="00AD1B6C">
        <w:rPr>
          <w:rFonts w:cstheme="minorHAnsi"/>
        </w:rPr>
        <w:t>, as seen in the displacement of Kenyan pastoralists in the violent conflict that followed the 2017 national elections.</w:t>
      </w:r>
      <w:r w:rsidR="00260F92" w:rsidRPr="00AD1B6C">
        <w:rPr>
          <w:rFonts w:cstheme="minorHAnsi"/>
        </w:rPr>
        <w:t xml:space="preserve"> </w:t>
      </w:r>
    </w:p>
    <w:p w14:paraId="1BB03AD6" w14:textId="31C49523" w:rsidR="00260F92" w:rsidRPr="00AD1B6C" w:rsidRDefault="00260F92" w:rsidP="00B0784D">
      <w:pPr>
        <w:spacing w:after="120" w:line="240" w:lineRule="auto"/>
        <w:ind w:right="-1"/>
        <w:rPr>
          <w:rFonts w:cstheme="minorHAnsi"/>
        </w:rPr>
      </w:pPr>
      <w:r w:rsidRPr="00AD1B6C">
        <w:rPr>
          <w:rFonts w:cstheme="minorHAnsi"/>
        </w:rPr>
        <w:t>These slow and fast processes of change</w:t>
      </w:r>
      <w:r w:rsidR="00834252" w:rsidRPr="00AD1B6C">
        <w:rPr>
          <w:rFonts w:cstheme="minorHAnsi"/>
        </w:rPr>
        <w:t xml:space="preserve"> </w:t>
      </w:r>
      <w:r w:rsidRPr="00AD1B6C">
        <w:rPr>
          <w:rFonts w:cstheme="minorHAnsi"/>
        </w:rPr>
        <w:t>interact in complex ways. Climatic events in themselves often represent a combination of processes at different temporal scales</w:t>
      </w:r>
      <w:r w:rsidR="00834252" w:rsidRPr="00AD1B6C">
        <w:rPr>
          <w:rFonts w:cstheme="minorHAnsi"/>
        </w:rPr>
        <w:t>:</w:t>
      </w:r>
      <w:r w:rsidRPr="00AD1B6C">
        <w:rPr>
          <w:rFonts w:cstheme="minorHAnsi"/>
        </w:rPr>
        <w:t xml:space="preserve"> </w:t>
      </w:r>
      <w:r w:rsidR="008465B0">
        <w:rPr>
          <w:rFonts w:cstheme="minorHAnsi"/>
        </w:rPr>
        <w:t>short-term</w:t>
      </w:r>
      <w:r w:rsidRPr="00AD1B6C">
        <w:rPr>
          <w:rFonts w:cstheme="minorHAnsi"/>
        </w:rPr>
        <w:t xml:space="preserve">s spikes within </w:t>
      </w:r>
      <w:r w:rsidR="00507A53" w:rsidRPr="00AD1B6C">
        <w:rPr>
          <w:rFonts w:cstheme="minorHAnsi"/>
        </w:rPr>
        <w:t>longer-term</w:t>
      </w:r>
      <w:r w:rsidRPr="00AD1B6C">
        <w:rPr>
          <w:rFonts w:cstheme="minorHAnsi"/>
        </w:rPr>
        <w:t xml:space="preserve"> trajectories or cycles of change</w:t>
      </w:r>
      <w:r w:rsidR="00834252" w:rsidRPr="00AD1B6C">
        <w:rPr>
          <w:rFonts w:cstheme="minorHAnsi"/>
        </w:rPr>
        <w:t>.</w:t>
      </w:r>
      <w:r w:rsidRPr="00AD1B6C">
        <w:rPr>
          <w:rFonts w:cstheme="minorHAnsi"/>
        </w:rPr>
        <w:t xml:space="preserve"> </w:t>
      </w:r>
      <w:r w:rsidR="00834252" w:rsidRPr="00AD1B6C">
        <w:rPr>
          <w:rFonts w:cstheme="minorHAnsi"/>
        </w:rPr>
        <w:t>I</w:t>
      </w:r>
      <w:r w:rsidRPr="00AD1B6C">
        <w:rPr>
          <w:rFonts w:cstheme="minorHAnsi"/>
        </w:rPr>
        <w:t xml:space="preserve">n contexts of trade-off between </w:t>
      </w:r>
      <w:r w:rsidR="00507A53" w:rsidRPr="00AD1B6C">
        <w:rPr>
          <w:rFonts w:cstheme="minorHAnsi"/>
        </w:rPr>
        <w:t xml:space="preserve">short-term </w:t>
      </w:r>
      <w:r w:rsidRPr="00AD1B6C">
        <w:rPr>
          <w:rFonts w:cstheme="minorHAnsi"/>
        </w:rPr>
        <w:t xml:space="preserve">adaptation and </w:t>
      </w:r>
      <w:r w:rsidR="00507A53" w:rsidRPr="00AD1B6C">
        <w:rPr>
          <w:rFonts w:cstheme="minorHAnsi"/>
        </w:rPr>
        <w:t>longer-term</w:t>
      </w:r>
      <w:r w:rsidRPr="00AD1B6C">
        <w:rPr>
          <w:rFonts w:cstheme="minorHAnsi"/>
        </w:rPr>
        <w:t xml:space="preserve"> resilience, </w:t>
      </w:r>
      <w:r w:rsidR="002A09A1">
        <w:rPr>
          <w:rFonts w:cstheme="minorHAnsi"/>
        </w:rPr>
        <w:t>extreme weather</w:t>
      </w:r>
      <w:r w:rsidRPr="00AD1B6C">
        <w:rPr>
          <w:rFonts w:cstheme="minorHAnsi"/>
        </w:rPr>
        <w:t xml:space="preserve"> events can raise questions not only about how resilient a system is, but about what it is resilient to</w:t>
      </w:r>
      <w:r w:rsidR="003D2412">
        <w:rPr>
          <w:rFonts w:cstheme="minorHAnsi"/>
        </w:rPr>
        <w:t xml:space="preserve"> and when it is most susceptible to forcing</w:t>
      </w:r>
      <w:r w:rsidRPr="00AD1B6C">
        <w:rPr>
          <w:rFonts w:cstheme="minorHAnsi"/>
        </w:rPr>
        <w:t>.</w:t>
      </w:r>
    </w:p>
    <w:p w14:paraId="07E94FB8" w14:textId="77777777" w:rsidR="00571459" w:rsidRPr="00AD1B6C" w:rsidRDefault="00571459" w:rsidP="008016B3">
      <w:pPr>
        <w:spacing w:after="120" w:line="240" w:lineRule="auto"/>
        <w:rPr>
          <w:rFonts w:cstheme="minorHAnsi"/>
          <w:color w:val="000000"/>
        </w:rPr>
      </w:pPr>
    </w:p>
    <w:p w14:paraId="1CA3FA99" w14:textId="3D41EBBD" w:rsidR="00571459" w:rsidRPr="00AD1B6C" w:rsidRDefault="00833044" w:rsidP="00B0784D">
      <w:pPr>
        <w:pStyle w:val="Heading3"/>
        <w:rPr>
          <w:rFonts w:asciiTheme="minorHAnsi" w:hAnsiTheme="minorHAnsi" w:cstheme="minorHAnsi"/>
        </w:rPr>
      </w:pPr>
      <w:r w:rsidRPr="00AD1B6C">
        <w:rPr>
          <w:rFonts w:asciiTheme="minorHAnsi" w:hAnsiTheme="minorHAnsi" w:cstheme="minorHAnsi"/>
        </w:rPr>
        <w:t xml:space="preserve">3.2 </w:t>
      </w:r>
      <w:r w:rsidR="00507A53" w:rsidRPr="00AD1B6C">
        <w:rPr>
          <w:rFonts w:asciiTheme="minorHAnsi" w:hAnsiTheme="minorHAnsi" w:cstheme="minorHAnsi"/>
        </w:rPr>
        <w:t xml:space="preserve">Short-term </w:t>
      </w:r>
      <w:r w:rsidR="00571459" w:rsidRPr="00AD1B6C">
        <w:rPr>
          <w:rFonts w:asciiTheme="minorHAnsi" w:hAnsiTheme="minorHAnsi" w:cstheme="minorHAnsi"/>
        </w:rPr>
        <w:t xml:space="preserve">shocks and </w:t>
      </w:r>
      <w:r w:rsidR="00507A53" w:rsidRPr="00AD1B6C">
        <w:rPr>
          <w:rFonts w:asciiTheme="minorHAnsi" w:hAnsiTheme="minorHAnsi" w:cstheme="minorHAnsi"/>
        </w:rPr>
        <w:t>long-term</w:t>
      </w:r>
      <w:r w:rsidR="00571459" w:rsidRPr="00AD1B6C">
        <w:rPr>
          <w:rFonts w:asciiTheme="minorHAnsi" w:hAnsiTheme="minorHAnsi" w:cstheme="minorHAnsi"/>
        </w:rPr>
        <w:t xml:space="preserve"> </w:t>
      </w:r>
      <w:r w:rsidR="006230D2" w:rsidRPr="00AD1B6C">
        <w:rPr>
          <w:rFonts w:asciiTheme="minorHAnsi" w:hAnsiTheme="minorHAnsi" w:cstheme="minorHAnsi"/>
        </w:rPr>
        <w:t>trajectories in</w:t>
      </w:r>
      <w:r w:rsidR="000B2039" w:rsidRPr="00AD1B6C">
        <w:rPr>
          <w:rFonts w:asciiTheme="minorHAnsi" w:hAnsiTheme="minorHAnsi" w:cstheme="minorHAnsi"/>
        </w:rPr>
        <w:t xml:space="preserve"> socio-ecological-climatic systems</w:t>
      </w:r>
    </w:p>
    <w:p w14:paraId="0FAA7BA0" w14:textId="5D9A21A6" w:rsidR="00077CB6" w:rsidRPr="00AD1B6C" w:rsidRDefault="00684FE3" w:rsidP="00077CB6">
      <w:pPr>
        <w:spacing w:after="120" w:line="240" w:lineRule="auto"/>
        <w:rPr>
          <w:rFonts w:cstheme="minorHAnsi"/>
          <w:color w:val="000000"/>
        </w:rPr>
      </w:pPr>
      <w:r w:rsidRPr="00AD1B6C">
        <w:rPr>
          <w:rFonts w:cstheme="minorHAnsi"/>
          <w:color w:val="000000"/>
        </w:rPr>
        <w:t xml:space="preserve">As </w:t>
      </w:r>
      <w:r w:rsidR="00382526">
        <w:rPr>
          <w:rFonts w:cstheme="minorHAnsi"/>
          <w:color w:val="000000"/>
        </w:rPr>
        <w:t>SES</w:t>
      </w:r>
      <w:r w:rsidR="00510604" w:rsidRPr="00AD1B6C">
        <w:rPr>
          <w:rFonts w:cstheme="minorHAnsi"/>
          <w:color w:val="000000"/>
        </w:rPr>
        <w:t xml:space="preserve"> scholars have strongly argued, resilience must be considered </w:t>
      </w:r>
      <w:r w:rsidR="00156E68" w:rsidRPr="00AD1B6C">
        <w:rPr>
          <w:rFonts w:cstheme="minorHAnsi"/>
          <w:color w:val="000000"/>
        </w:rPr>
        <w:t>within</w:t>
      </w:r>
      <w:r w:rsidR="00510604" w:rsidRPr="00AD1B6C">
        <w:rPr>
          <w:rFonts w:cstheme="minorHAnsi"/>
          <w:color w:val="000000"/>
        </w:rPr>
        <w:t xml:space="preserve"> c</w:t>
      </w:r>
      <w:r w:rsidR="00F12E42" w:rsidRPr="00AD1B6C">
        <w:rPr>
          <w:rFonts w:cstheme="minorHAnsi"/>
          <w:color w:val="000000"/>
        </w:rPr>
        <w:t>ontexts of constant change; a recognition that</w:t>
      </w:r>
      <w:r w:rsidR="00510604" w:rsidRPr="00AD1B6C">
        <w:rPr>
          <w:rFonts w:cstheme="minorHAnsi"/>
          <w:color w:val="000000"/>
        </w:rPr>
        <w:t xml:space="preserve"> systems are inherently changeable and uncertain and that the experience of</w:t>
      </w:r>
      <w:r w:rsidR="00ED4205" w:rsidRPr="00AD1B6C">
        <w:rPr>
          <w:rFonts w:cstheme="minorHAnsi"/>
          <w:color w:val="000000"/>
        </w:rPr>
        <w:t>,</w:t>
      </w:r>
      <w:r w:rsidR="00510604" w:rsidRPr="00AD1B6C">
        <w:rPr>
          <w:rFonts w:cstheme="minorHAnsi"/>
          <w:color w:val="000000"/>
        </w:rPr>
        <w:t xml:space="preserve"> and response to shocks is essential </w:t>
      </w:r>
      <w:r w:rsidR="00ED4205" w:rsidRPr="00AD1B6C">
        <w:rPr>
          <w:rFonts w:cstheme="minorHAnsi"/>
          <w:color w:val="000000"/>
        </w:rPr>
        <w:t>to</w:t>
      </w:r>
      <w:r w:rsidR="00510604" w:rsidRPr="00AD1B6C">
        <w:rPr>
          <w:rFonts w:cstheme="minorHAnsi"/>
          <w:color w:val="000000"/>
        </w:rPr>
        <w:t xml:space="preserve"> this dynamic</w:t>
      </w:r>
      <w:r w:rsidR="001537F8" w:rsidRPr="00AD1B6C">
        <w:rPr>
          <w:rFonts w:cstheme="minorHAnsi"/>
          <w:color w:val="000000"/>
        </w:rPr>
        <w:t xml:space="preserve"> </w:t>
      </w:r>
      <w:r w:rsidR="004D65ED" w:rsidRPr="00AD1B6C">
        <w:rPr>
          <w:rFonts w:cstheme="minorHAnsi"/>
          <w:color w:val="000000"/>
        </w:rPr>
        <w:fldChar w:fldCharType="begin"/>
      </w:r>
      <w:r w:rsidR="004D65ED" w:rsidRPr="00AD1B6C">
        <w:rPr>
          <w:rFonts w:cstheme="minorHAnsi"/>
          <w:color w:val="000000"/>
        </w:rPr>
        <w:instrText xml:space="preserve"> ADDIN EN.CITE &lt;EndNote&gt;&lt;Cite&gt;&lt;Author&gt;Gunderson&lt;/Author&gt;&lt;Year&gt;2001&lt;/Year&gt;&lt;RecNum&gt;314&lt;/RecNum&gt;&lt;DisplayText&gt;(Gunderson, 2001)&lt;/DisplayText&gt;&lt;record&gt;&lt;rec-number&gt;314&lt;/rec-number&gt;&lt;foreign-keys&gt;&lt;key app="EN" db-id="rrafef0t2a0eece2vsmx9vzg95parxzpfvfs" timestamp="1527278427"&gt;314&lt;/key&gt;&lt;/foreign-keys&gt;&lt;ref-type name="Book"&gt;6&lt;/ref-type&gt;&lt;contributors&gt;&lt;authors&gt;&lt;author&gt;Gunderson, Lance H&lt;/author&gt;&lt;/authors&gt;&lt;/contributors&gt;&lt;titles&gt;&lt;title&gt;Panarchy: understanding transformations in human and natural systems&lt;/title&gt;&lt;/titles&gt;&lt;dates&gt;&lt;year&gt;2001&lt;/year&gt;&lt;/dates&gt;&lt;publisher&gt;Island press&lt;/publisher&gt;&lt;isbn&gt;1597269395&lt;/isbn&gt;&lt;urls&gt;&lt;/urls&gt;&lt;/record&gt;&lt;/Cite&gt;&lt;/EndNote&gt;</w:instrText>
      </w:r>
      <w:r w:rsidR="004D65ED" w:rsidRPr="00AD1B6C">
        <w:rPr>
          <w:rFonts w:cstheme="minorHAnsi"/>
          <w:color w:val="000000"/>
        </w:rPr>
        <w:fldChar w:fldCharType="separate"/>
      </w:r>
      <w:r w:rsidR="004D65ED" w:rsidRPr="00AD1B6C">
        <w:rPr>
          <w:rFonts w:cstheme="minorHAnsi"/>
          <w:noProof/>
          <w:color w:val="000000"/>
        </w:rPr>
        <w:t>(Gunderson, 2001)</w:t>
      </w:r>
      <w:r w:rsidR="004D65ED" w:rsidRPr="00AD1B6C">
        <w:rPr>
          <w:rFonts w:cstheme="minorHAnsi"/>
          <w:color w:val="000000"/>
        </w:rPr>
        <w:fldChar w:fldCharType="end"/>
      </w:r>
      <w:r w:rsidR="00E86A35" w:rsidRPr="00AD1B6C">
        <w:rPr>
          <w:rFonts w:cstheme="minorHAnsi"/>
          <w:color w:val="000000"/>
        </w:rPr>
        <w:t>.</w:t>
      </w:r>
      <w:r w:rsidR="00FE69AA" w:rsidRPr="00AD1B6C">
        <w:rPr>
          <w:rFonts w:cstheme="minorHAnsi"/>
          <w:color w:val="000000"/>
        </w:rPr>
        <w:t xml:space="preserve"> </w:t>
      </w:r>
      <w:r w:rsidR="001537F8" w:rsidRPr="00AD1B6C">
        <w:rPr>
          <w:rFonts w:cstheme="minorHAnsi"/>
          <w:color w:val="000000"/>
        </w:rPr>
        <w:t xml:space="preserve">This challenges the notion </w:t>
      </w:r>
      <w:r w:rsidR="007F35BE" w:rsidRPr="00AD1B6C">
        <w:rPr>
          <w:rFonts w:cstheme="minorHAnsi"/>
          <w:color w:val="000000"/>
        </w:rPr>
        <w:t xml:space="preserve">of </w:t>
      </w:r>
      <w:r w:rsidR="00962556">
        <w:rPr>
          <w:rFonts w:cstheme="minorHAnsi"/>
          <w:color w:val="000000"/>
        </w:rPr>
        <w:t>extreme weather</w:t>
      </w:r>
      <w:r w:rsidR="007F35BE" w:rsidRPr="00AD1B6C">
        <w:rPr>
          <w:rFonts w:cstheme="minorHAnsi"/>
          <w:color w:val="000000"/>
        </w:rPr>
        <w:t xml:space="preserve"> events as shocks that are</w:t>
      </w:r>
      <w:r w:rsidR="001537F8" w:rsidRPr="00AD1B6C">
        <w:rPr>
          <w:rFonts w:cstheme="minorHAnsi"/>
          <w:color w:val="000000"/>
        </w:rPr>
        <w:t xml:space="preserve"> external to</w:t>
      </w:r>
      <w:r w:rsidR="00ED4205" w:rsidRPr="00AD1B6C">
        <w:rPr>
          <w:rFonts w:cstheme="minorHAnsi"/>
          <w:color w:val="000000"/>
        </w:rPr>
        <w:t>,</w:t>
      </w:r>
      <w:r w:rsidR="001537F8" w:rsidRPr="00AD1B6C">
        <w:rPr>
          <w:rFonts w:cstheme="minorHAnsi"/>
          <w:color w:val="000000"/>
        </w:rPr>
        <w:t xml:space="preserve"> and impacting </w:t>
      </w:r>
      <w:r w:rsidR="00072392" w:rsidRPr="00AD1B6C">
        <w:rPr>
          <w:rFonts w:cstheme="minorHAnsi"/>
          <w:color w:val="000000"/>
        </w:rPr>
        <w:t xml:space="preserve">on </w:t>
      </w:r>
      <w:r w:rsidR="001537F8" w:rsidRPr="00AD1B6C">
        <w:rPr>
          <w:rFonts w:cstheme="minorHAnsi"/>
          <w:color w:val="000000"/>
        </w:rPr>
        <w:t xml:space="preserve">a system, as </w:t>
      </w:r>
      <w:r w:rsidR="002B67C3" w:rsidRPr="00AD1B6C">
        <w:rPr>
          <w:rFonts w:cstheme="minorHAnsi"/>
          <w:color w:val="000000"/>
        </w:rPr>
        <w:t xml:space="preserve">if </w:t>
      </w:r>
      <w:r w:rsidR="001537F8" w:rsidRPr="00AD1B6C">
        <w:rPr>
          <w:rFonts w:cstheme="minorHAnsi"/>
          <w:color w:val="000000"/>
        </w:rPr>
        <w:t>the system exists separate</w:t>
      </w:r>
      <w:r w:rsidR="00156E68" w:rsidRPr="00AD1B6C">
        <w:rPr>
          <w:rFonts w:cstheme="minorHAnsi"/>
          <w:color w:val="000000"/>
        </w:rPr>
        <w:t>ly from its climate, and denies</w:t>
      </w:r>
      <w:r w:rsidR="001537F8" w:rsidRPr="00AD1B6C">
        <w:rPr>
          <w:rFonts w:cstheme="minorHAnsi"/>
          <w:color w:val="000000"/>
        </w:rPr>
        <w:t xml:space="preserve"> the multidirectional relationship by which human activity, land use and ecosystems affect climate</w:t>
      </w:r>
      <w:r w:rsidR="000B2039" w:rsidRPr="00AD1B6C">
        <w:rPr>
          <w:rFonts w:cstheme="minorHAnsi"/>
          <w:color w:val="000000"/>
        </w:rPr>
        <w:t xml:space="preserve"> </w:t>
      </w:r>
      <w:r w:rsidR="004D65ED" w:rsidRPr="00AD1B6C">
        <w:rPr>
          <w:rFonts w:cstheme="minorHAnsi"/>
          <w:color w:val="000000"/>
        </w:rPr>
        <w:fldChar w:fldCharType="begin"/>
      </w:r>
      <w:r w:rsidR="004D65ED" w:rsidRPr="00AD1B6C">
        <w:rPr>
          <w:rFonts w:cstheme="minorHAnsi"/>
          <w:color w:val="000000"/>
        </w:rPr>
        <w:instrText xml:space="preserve"> ADDIN EN.CITE &lt;EndNote&gt;&lt;Cite&gt;&lt;Author&gt;Cote&lt;/Author&gt;&lt;Year&gt;2012&lt;/Year&gt;&lt;RecNum&gt;71&lt;/RecNum&gt;&lt;DisplayText&gt;(Cote and Nightingale, 2012)&lt;/DisplayText&gt;&lt;record&gt;&lt;rec-number&gt;71&lt;/rec-number&gt;&lt;foreign-keys&gt;&lt;key app="EN" db-id="rrafef0t2a0eece2vsmx9vzg95parxzpfvfs" timestamp="1486658260"&gt;71&lt;/key&gt;&lt;/foreign-keys&gt;&lt;ref-type name="Journal Article"&gt;17&lt;/ref-type&gt;&lt;contributors&gt;&lt;authors&gt;&lt;author&gt;Cote, Muriel&lt;/author&gt;&lt;author&gt;Nightingale, Andrea J&lt;/author&gt;&lt;/authors&gt;&lt;/contributors&gt;&lt;titles&gt;&lt;title&gt;Resilience thinking meets social theory Situating social change in socio-ecological systems (SES) research&lt;/title&gt;&lt;secondary-title&gt;Progress in Human Geography&lt;/secondary-title&gt;&lt;/titles&gt;&lt;periodical&gt;&lt;full-title&gt;Progress in Human Geography&lt;/full-title&gt;&lt;/periodical&gt;&lt;pages&gt;475-489&lt;/pages&gt;&lt;volume&gt;36&lt;/volume&gt;&lt;number&gt;4&lt;/number&gt;&lt;dates&gt;&lt;year&gt;2012&lt;/year&gt;&lt;/dates&gt;&lt;isbn&gt;0309-1325&lt;/isbn&gt;&lt;urls&gt;&lt;/urls&gt;&lt;/record&gt;&lt;/Cite&gt;&lt;/EndNote&gt;</w:instrText>
      </w:r>
      <w:r w:rsidR="004D65ED" w:rsidRPr="00AD1B6C">
        <w:rPr>
          <w:rFonts w:cstheme="minorHAnsi"/>
          <w:color w:val="000000"/>
        </w:rPr>
        <w:fldChar w:fldCharType="separate"/>
      </w:r>
      <w:r w:rsidR="004D65ED" w:rsidRPr="00AD1B6C">
        <w:rPr>
          <w:rFonts w:cstheme="minorHAnsi"/>
          <w:noProof/>
          <w:color w:val="000000"/>
        </w:rPr>
        <w:t>(Cote and Nightingale, 2012)</w:t>
      </w:r>
      <w:r w:rsidR="004D65ED" w:rsidRPr="00AD1B6C">
        <w:rPr>
          <w:rFonts w:cstheme="minorHAnsi"/>
          <w:color w:val="000000"/>
        </w:rPr>
        <w:fldChar w:fldCharType="end"/>
      </w:r>
      <w:r w:rsidR="001537F8" w:rsidRPr="00AD1B6C">
        <w:rPr>
          <w:rFonts w:cstheme="minorHAnsi"/>
          <w:color w:val="000000"/>
        </w:rPr>
        <w:t xml:space="preserve">. </w:t>
      </w:r>
      <w:r w:rsidR="00077CB6" w:rsidRPr="00AD1B6C">
        <w:rPr>
          <w:rFonts w:cstheme="minorHAnsi"/>
          <w:color w:val="000000"/>
        </w:rPr>
        <w:t>The tendency to decouple SES and climatic changes and shocks leads us to overlook an important aspect of the temporal complexity of these systems.</w:t>
      </w:r>
    </w:p>
    <w:p w14:paraId="551FE6EE" w14:textId="7FB31E16" w:rsidR="00077CB6" w:rsidRPr="004C1958" w:rsidRDefault="00072392" w:rsidP="00077CB6">
      <w:pPr>
        <w:spacing w:after="120" w:line="240" w:lineRule="auto"/>
        <w:rPr>
          <w:rFonts w:cstheme="minorHAnsi"/>
        </w:rPr>
      </w:pPr>
      <w:r w:rsidRPr="00AD1B6C">
        <w:rPr>
          <w:rFonts w:cstheme="minorHAnsi"/>
        </w:rPr>
        <w:t xml:space="preserve">That weather is a manifestation of multiple complex processes within the climate system, and that it is only extreme when it leads to impacts on systems (associated crop losses, health risks etc.), makes the idea of </w:t>
      </w:r>
      <w:r w:rsidR="00F4566B">
        <w:rPr>
          <w:rFonts w:cstheme="minorHAnsi"/>
        </w:rPr>
        <w:t>a</w:t>
      </w:r>
      <w:r w:rsidR="00962556">
        <w:rPr>
          <w:rFonts w:cstheme="minorHAnsi"/>
        </w:rPr>
        <w:t>n extreme weather</w:t>
      </w:r>
      <w:r w:rsidR="00F4566B">
        <w:rPr>
          <w:rFonts w:cstheme="minorHAnsi"/>
        </w:rPr>
        <w:t xml:space="preserve"> event, as</w:t>
      </w:r>
      <w:r w:rsidR="00F4566B" w:rsidRPr="00B0784D">
        <w:rPr>
          <w:rFonts w:cstheme="minorHAnsi"/>
        </w:rPr>
        <w:t xml:space="preserve"> something that is external to th</w:t>
      </w:r>
      <w:r w:rsidR="00F4566B">
        <w:rPr>
          <w:rFonts w:cstheme="minorHAnsi"/>
        </w:rPr>
        <w:t xml:space="preserve">e SES and temporally bounded, </w:t>
      </w:r>
      <w:r w:rsidR="00F4566B" w:rsidRPr="00B0784D">
        <w:rPr>
          <w:rFonts w:cstheme="minorHAnsi"/>
        </w:rPr>
        <w:t>problematic.</w:t>
      </w:r>
      <w:r w:rsidR="00F4566B">
        <w:rPr>
          <w:rFonts w:cstheme="minorHAnsi"/>
        </w:rPr>
        <w:t xml:space="preserve"> Moreover, w</w:t>
      </w:r>
      <w:r w:rsidR="00F4566B" w:rsidRPr="00C35A95">
        <w:rPr>
          <w:rFonts w:cstheme="minorHAnsi"/>
        </w:rPr>
        <w:t xml:space="preserve">hether or not a </w:t>
      </w:r>
      <w:r w:rsidR="00962556">
        <w:rPr>
          <w:rFonts w:cstheme="minorHAnsi"/>
        </w:rPr>
        <w:t>weather</w:t>
      </w:r>
      <w:r w:rsidR="00F4566B" w:rsidRPr="00C35A95">
        <w:rPr>
          <w:rFonts w:cstheme="minorHAnsi"/>
        </w:rPr>
        <w:t xml:space="preserve"> event is </w:t>
      </w:r>
      <w:r w:rsidR="00F4566B">
        <w:rPr>
          <w:rFonts w:cstheme="minorHAnsi"/>
        </w:rPr>
        <w:t xml:space="preserve">defined as </w:t>
      </w:r>
      <w:r w:rsidR="00F4566B" w:rsidRPr="00C35A95">
        <w:rPr>
          <w:rFonts w:cstheme="minorHAnsi"/>
        </w:rPr>
        <w:t>‘</w:t>
      </w:r>
      <w:r w:rsidR="00F4566B" w:rsidRPr="005328A3">
        <w:rPr>
          <w:rFonts w:cstheme="minorHAnsi"/>
        </w:rPr>
        <w:t>extreme’</w:t>
      </w:r>
      <w:r w:rsidR="00F4566B">
        <w:rPr>
          <w:rFonts w:cstheme="minorHAnsi"/>
        </w:rPr>
        <w:t xml:space="preserve"> depends on discipline specific norms, but generally reflects some judgement about the intensity and frequency of an occurrence relative to </w:t>
      </w:r>
      <w:r w:rsidR="00F4566B" w:rsidRPr="005328A3">
        <w:rPr>
          <w:rFonts w:cstheme="minorHAnsi"/>
        </w:rPr>
        <w:t>baseline</w:t>
      </w:r>
      <w:r w:rsidR="00F4566B">
        <w:rPr>
          <w:rFonts w:cstheme="minorHAnsi"/>
        </w:rPr>
        <w:t xml:space="preserve"> conditions</w:t>
      </w:r>
      <w:r w:rsidR="009047F6">
        <w:rPr>
          <w:rFonts w:cstheme="minorHAnsi"/>
        </w:rPr>
        <w:t xml:space="preserve"> </w:t>
      </w:r>
      <w:r w:rsidR="009047F6">
        <w:rPr>
          <w:rFonts w:cstheme="minorHAnsi"/>
        </w:rPr>
        <w:fldChar w:fldCharType="begin"/>
      </w:r>
      <w:r w:rsidR="009047F6">
        <w:rPr>
          <w:rFonts w:cstheme="minorHAnsi"/>
        </w:rPr>
        <w:instrText xml:space="preserve"> ADDIN EN.CITE &lt;EndNote&gt;&lt;Cite&gt;&lt;Author&gt;McPhillips&lt;/Author&gt;&lt;Year&gt;2018&lt;/Year&gt;&lt;RecNum&gt;393&lt;/RecNum&gt;&lt;DisplayText&gt;(McPhillips et al., 2018)&lt;/DisplayText&gt;&lt;record&gt;&lt;rec-number&gt;393&lt;/rec-number&gt;&lt;foreign-keys&gt;&lt;key app="EN" db-id="rrafef0t2a0eece2vsmx9vzg95parxzpfvfs" timestamp="1529503717"&gt;393&lt;/key&gt;&lt;/foreign-keys&gt;&lt;ref-type name="Journal Article"&gt;17&lt;/ref-type&gt;&lt;contributors&gt;&lt;authors&gt;&lt;author&gt;McPhillips, Lauren E&lt;/author&gt;&lt;author&gt;Chang, Heejun&lt;/author&gt;&lt;author&gt;Chester, Mikhail V&lt;/author&gt;&lt;author&gt;Depietri, Yaella&lt;/author&gt;&lt;author&gt;Friedman, Erin&lt;/author&gt;&lt;author&gt;Grimm, Nancy B&lt;/author&gt;&lt;author&gt;Kominoski, John S&lt;/author&gt;&lt;author&gt;McPhearson, Timon&lt;/author&gt;&lt;author&gt;Méndez‐Lázaro, Pablo&lt;/author&gt;&lt;author&gt;Rosi, Emma J&lt;/author&gt;&lt;/authors&gt;&lt;/contributors&gt;&lt;titles&gt;&lt;title&gt;Defining Extreme Events: A Cross‐Disciplinary Review&lt;/title&gt;&lt;secondary-title&gt;Earth&amp;apos;s Future&lt;/secondary-title&gt;&lt;/titles&gt;&lt;periodical&gt;&lt;full-title&gt;Earth&amp;apos;s Future&lt;/full-title&gt;&lt;/periodical&gt;&lt;pages&gt;441-455&lt;/pages&gt;&lt;volume&gt;6&lt;/volume&gt;&lt;number&gt;3&lt;/number&gt;&lt;dates&gt;&lt;year&gt;2018&lt;/year&gt;&lt;/dates&gt;&lt;isbn&gt;2328-4277&lt;/isbn&gt;&lt;urls&gt;&lt;/urls&gt;&lt;/record&gt;&lt;/Cite&gt;&lt;/EndNote&gt;</w:instrText>
      </w:r>
      <w:r w:rsidR="009047F6">
        <w:rPr>
          <w:rFonts w:cstheme="minorHAnsi"/>
        </w:rPr>
        <w:fldChar w:fldCharType="separate"/>
      </w:r>
      <w:r w:rsidR="009047F6">
        <w:rPr>
          <w:rFonts w:cstheme="minorHAnsi"/>
          <w:noProof/>
        </w:rPr>
        <w:t>(McPhillips et al., 2018)</w:t>
      </w:r>
      <w:r w:rsidR="009047F6">
        <w:rPr>
          <w:rFonts w:cstheme="minorHAnsi"/>
        </w:rPr>
        <w:fldChar w:fldCharType="end"/>
      </w:r>
      <w:r w:rsidR="00F4566B" w:rsidRPr="005328A3">
        <w:rPr>
          <w:rFonts w:cstheme="minorHAnsi"/>
        </w:rPr>
        <w:t xml:space="preserve">. </w:t>
      </w:r>
      <w:r w:rsidR="00077CB6" w:rsidRPr="00AD1B6C">
        <w:rPr>
          <w:rFonts w:cstheme="minorHAnsi"/>
        </w:rPr>
        <w:t>Climate varies naturally on nearly all temporal and spatial scales. Quantifying precisely the nature of this variability is challenging and characteri</w:t>
      </w:r>
      <w:r w:rsidR="008465B0">
        <w:rPr>
          <w:rFonts w:cstheme="minorHAnsi"/>
        </w:rPr>
        <w:t>s</w:t>
      </w:r>
      <w:r w:rsidR="00077CB6" w:rsidRPr="00AD1B6C">
        <w:rPr>
          <w:rFonts w:cstheme="minorHAnsi"/>
        </w:rPr>
        <w:t>ed by considerable uncertainty</w:t>
      </w:r>
      <w:r w:rsidR="00962556">
        <w:rPr>
          <w:rFonts w:cstheme="minorHAnsi"/>
        </w:rPr>
        <w:t xml:space="preserve"> </w:t>
      </w:r>
      <w:r w:rsidR="00962556">
        <w:rPr>
          <w:rFonts w:cstheme="minorHAnsi"/>
        </w:rPr>
        <w:fldChar w:fldCharType="begin">
          <w:fldData xml:space="preserve">PEVuZE5vdGU+PENpdGU+PEF1dGhvcj5UaG9ybnRvbjwvQXV0aG9yPjxZZWFyPjIwMTQ8L1llYXI+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</w:fldData>
        </w:fldChar>
      </w:r>
      <w:r w:rsidR="00962556">
        <w:rPr>
          <w:rFonts w:cstheme="minorHAnsi"/>
        </w:rPr>
        <w:instrText xml:space="preserve"> ADDIN EN.CITE </w:instrText>
      </w:r>
      <w:r w:rsidR="00962556">
        <w:rPr>
          <w:rFonts w:cstheme="minorHAnsi"/>
        </w:rPr>
        <w:fldChar w:fldCharType="begin">
          <w:fldData xml:space="preserve">PEVuZE5vdGU+PENpdGU+PEF1dGhvcj5UaG9ybnRvbjwvQXV0aG9yPjxZZWFyPjIwMTQ8L1llYXI+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</w:fldData>
        </w:fldChar>
      </w:r>
      <w:r w:rsidR="00962556">
        <w:rPr>
          <w:rFonts w:cstheme="minorHAnsi"/>
        </w:rPr>
        <w:instrText xml:space="preserve"> ADDIN EN.CITE.DATA </w:instrText>
      </w:r>
      <w:r w:rsidR="00962556">
        <w:rPr>
          <w:rFonts w:cstheme="minorHAnsi"/>
        </w:rPr>
      </w:r>
      <w:r w:rsidR="00962556">
        <w:rPr>
          <w:rFonts w:cstheme="minorHAnsi"/>
        </w:rPr>
        <w:fldChar w:fldCharType="end"/>
      </w:r>
      <w:r w:rsidR="00962556">
        <w:rPr>
          <w:rFonts w:cstheme="minorHAnsi"/>
        </w:rPr>
      </w:r>
      <w:r w:rsidR="00962556">
        <w:rPr>
          <w:rFonts w:cstheme="minorHAnsi"/>
        </w:rPr>
        <w:fldChar w:fldCharType="separate"/>
      </w:r>
      <w:r w:rsidR="00962556">
        <w:rPr>
          <w:rFonts w:cstheme="minorHAnsi"/>
          <w:noProof/>
        </w:rPr>
        <w:t>(Thornton et al., 2014, Kirtman et al., 2013)</w:t>
      </w:r>
      <w:r w:rsidR="00962556">
        <w:rPr>
          <w:rFonts w:cstheme="minorHAnsi"/>
        </w:rPr>
        <w:fldChar w:fldCharType="end"/>
      </w:r>
      <w:r w:rsidR="00077CB6" w:rsidRPr="00AD1B6C">
        <w:rPr>
          <w:rFonts w:cstheme="minorHAnsi"/>
        </w:rPr>
        <w:t xml:space="preserve">. Across a range of spatial and temporal scales, the combination of events, short-term variability, and long-term change in climates is an inherent part of SES dynamics. The temporal boundaries that we put on a baseline will significantly impact the relative ‘extremeness’ of an event, or even whether an event is an event at all (i.e. something that is identifiable and temporally bounded as opposed to a process of unspecific duration). </w:t>
      </w:r>
      <w:r w:rsidR="002B6867">
        <w:rPr>
          <w:rFonts w:cstheme="minorHAnsi"/>
        </w:rPr>
        <w:t xml:space="preserve"> </w:t>
      </w:r>
      <w:r w:rsidR="00077CB6" w:rsidRPr="00AD1B6C">
        <w:rPr>
          <w:rFonts w:cstheme="minorHAnsi"/>
        </w:rPr>
        <w:t>A</w:t>
      </w:r>
      <w:r w:rsidR="004C1958">
        <w:rPr>
          <w:rFonts w:cstheme="minorHAnsi"/>
        </w:rPr>
        <w:t xml:space="preserve">lthough the impacts of and responses to extreme events may be understood in isolation, it is important to recognise that, under climate change, particularly in the Tropics, extremes are occurring with greater frequency and intensity </w:t>
      </w:r>
      <w:r w:rsidR="004C1958" w:rsidRPr="00AD1B6C">
        <w:rPr>
          <w:rFonts w:cstheme="minorHAnsi"/>
          <w:color w:val="000000"/>
        </w:rPr>
        <w:fldChar w:fldCharType="begin"/>
      </w:r>
      <w:r w:rsidR="004C1958">
        <w:rPr>
          <w:rFonts w:cstheme="minorHAnsi"/>
          <w:color w:val="000000"/>
        </w:rPr>
        <w:instrText xml:space="preserve"> ADDIN EN.CITE &lt;EndNote&gt;&lt;Cite&gt;&lt;Author&gt;Cai&lt;/Author&gt;&lt;Year&gt;2014&lt;/Year&gt;&lt;RecNum&gt;318&lt;/RecNum&gt;&lt;DisplayText&gt;(Cai et al., 2014, Yeh et al., 2009)&lt;/DisplayText&gt;&lt;record&gt;&lt;rec-number&gt;318&lt;/rec-number&gt;&lt;foreign-keys&gt;&lt;key app="EN" db-id="rrafef0t2a0eece2vsmx9vzg95parxzpfvfs" timestamp="1527278826"&gt;318&lt;/key&gt;&lt;/foreign-keys&gt;&lt;ref-type name="Journal Article"&gt;17&lt;/ref-type&gt;&lt;contributors&gt;&lt;authors&gt;&lt;author&gt;Cai, Wenju&lt;/author&gt;&lt;author&gt;Borlace, Simon&lt;/author&gt;&lt;author&gt;Lengaigne, Matthieu&lt;/author&gt;&lt;author&gt;Van Rensch, Peter&lt;/author&gt;&lt;author&gt;Collins, Mat&lt;/author&gt;&lt;author&gt;Vecchi, Gabriel&lt;/author&gt;&lt;author&gt;Timmermann, Axel&lt;/author&gt;&lt;author&gt;Santoso, Agus&lt;/author&gt;&lt;author&gt;McPhaden, Michael J&lt;/author&gt;&lt;author&gt;Wu, Lixin&lt;/author&gt;&lt;/authors&gt;&lt;/contributors&gt;&lt;titles&gt;&lt;title&gt;Increasing frequency of extreme El Niño events due to greenhouse warming&lt;/title&gt;&lt;secondary-title&gt;Nature climate change&lt;/secondary-title&gt;&lt;/titles&gt;&lt;periodical&gt;&lt;full-title&gt;Nature Climate Change&lt;/full-title&gt;&lt;/periodical&gt;&lt;pages&gt;111&lt;/pages&gt;&lt;volume&gt;4&lt;/volume&gt;&lt;number&gt;2&lt;/number&gt;&lt;dates&gt;&lt;year&gt;2014&lt;/year&gt;&lt;/dates&gt;&lt;isbn&gt;1758-6798&lt;/isbn&gt;&lt;urls&gt;&lt;/urls&gt;&lt;/record&gt;&lt;/Cite&gt;&lt;Cite&gt;&lt;Author&gt;Yeh&lt;/Author&gt;&lt;Year&gt;2009&lt;/Year&gt;&lt;RecNum&gt;316&lt;/RecNum&gt;&lt;record&gt;&lt;rec-number&gt;316&lt;/rec-number&gt;&lt;foreign-keys&gt;&lt;key app="EN" db-id="rrafef0t2a0eece2vsmx9vzg95parxzpfvfs" timestamp="1527278784"&gt;316&lt;/key&gt;&lt;/foreign-keys&gt;&lt;ref-type name="Journal Article"&gt;17&lt;/ref-type&gt;&lt;contributors&gt;&lt;authors&gt;&lt;author&gt;Yeh, Sang-Wook&lt;/author&gt;&lt;author&gt;Kug, Jong-Seong&lt;/author&gt;&lt;author&gt;Dewitte, Boris&lt;/author&gt;&lt;author&gt;Kwon, Min-Ho&lt;/author&gt;&lt;author&gt;Kirtman, Ben P&lt;/author&gt;&lt;author&gt;Jin, Fei-Fei&lt;/author&gt;&lt;/authors&gt;&lt;/contributors&gt;&lt;titles&gt;&lt;title&gt;El Niño in a changing climate&lt;/title&gt;&lt;secondary-title&gt;Nature&lt;/secondary-title&gt;&lt;/titles&gt;&lt;periodical&gt;&lt;full-title&gt;Nature&lt;/full-title&gt;&lt;/periodical&gt;&lt;pages&gt;511&lt;/pages&gt;&lt;volume&gt;461&lt;/volume&gt;&lt;number&gt;7263&lt;/number&gt;&lt;dates&gt;&lt;year&gt;2009&lt;/year&gt;&lt;/dates&gt;&lt;isbn&gt;1476-4687&lt;/isbn&gt;&lt;urls&gt;&lt;/urls&gt;&lt;/record&gt;&lt;/Cite&gt;&lt;/EndNote&gt;</w:instrText>
      </w:r>
      <w:r w:rsidR="004C1958" w:rsidRPr="00AD1B6C">
        <w:rPr>
          <w:rFonts w:cstheme="minorHAnsi"/>
          <w:color w:val="000000"/>
        </w:rPr>
        <w:fldChar w:fldCharType="separate"/>
      </w:r>
      <w:r w:rsidR="004C1958">
        <w:rPr>
          <w:rFonts w:cstheme="minorHAnsi"/>
          <w:noProof/>
          <w:color w:val="000000"/>
        </w:rPr>
        <w:t>(Cai et al., 2014, Yeh et al., 2009)</w:t>
      </w:r>
      <w:r w:rsidR="004C1958" w:rsidRPr="00AD1B6C">
        <w:rPr>
          <w:rFonts w:cstheme="minorHAnsi"/>
          <w:color w:val="000000"/>
        </w:rPr>
        <w:fldChar w:fldCharType="end"/>
      </w:r>
      <w:r w:rsidR="002B6867">
        <w:rPr>
          <w:rFonts w:cstheme="minorHAnsi"/>
          <w:color w:val="000000"/>
        </w:rPr>
        <w:t>. As such, longer term climate trends are</w:t>
      </w:r>
      <w:r w:rsidR="004C1958">
        <w:rPr>
          <w:rFonts w:cstheme="minorHAnsi"/>
          <w:color w:val="000000"/>
        </w:rPr>
        <w:t xml:space="preserve"> changing the baseline against which an ‘extreme’ might be defined.</w:t>
      </w:r>
      <w:r w:rsidR="004C1958" w:rsidRPr="004C1958">
        <w:rPr>
          <w:rFonts w:cstheme="minorHAnsi"/>
          <w:color w:val="000000"/>
        </w:rPr>
        <w:t xml:space="preserve"> </w:t>
      </w:r>
    </w:p>
    <w:p w14:paraId="3BA3787A" w14:textId="65A73320" w:rsidR="00D84BD9" w:rsidRPr="00AD1B6C" w:rsidRDefault="00077CB6" w:rsidP="00343EF4">
      <w:pPr>
        <w:spacing w:after="120" w:line="240" w:lineRule="auto"/>
        <w:rPr>
          <w:rFonts w:cstheme="minorHAnsi"/>
        </w:rPr>
      </w:pPr>
      <w:r w:rsidRPr="00AD1B6C">
        <w:rPr>
          <w:rFonts w:cstheme="minorHAnsi"/>
          <w:color w:val="000000"/>
        </w:rPr>
        <w:t>The context of adaptive response in this case is one of both long-term systemic change, in which processes of climate change are implicated, and of inter-annual extremes</w:t>
      </w:r>
      <w:r w:rsidR="00FF02F2">
        <w:rPr>
          <w:rFonts w:cstheme="minorHAnsi"/>
          <w:color w:val="000000"/>
        </w:rPr>
        <w:t>, that are changing in intensity and frequency</w:t>
      </w:r>
      <w:r w:rsidRPr="00AD1B6C">
        <w:rPr>
          <w:rFonts w:cstheme="minorHAnsi"/>
          <w:color w:val="000000"/>
        </w:rPr>
        <w:t>.</w:t>
      </w:r>
      <w:r w:rsidR="00FF02F2">
        <w:rPr>
          <w:rFonts w:cstheme="minorHAnsi"/>
          <w:color w:val="000000"/>
        </w:rPr>
        <w:t xml:space="preserve"> The two are not easily disentangled, and w</w:t>
      </w:r>
      <w:r w:rsidR="00B131C8" w:rsidRPr="00AD1B6C">
        <w:rPr>
          <w:rFonts w:cstheme="minorHAnsi"/>
        </w:rPr>
        <w:t>hilst w</w:t>
      </w:r>
      <w:r w:rsidR="00664960" w:rsidRPr="00AD1B6C">
        <w:rPr>
          <w:rFonts w:cstheme="minorHAnsi"/>
        </w:rPr>
        <w:t xml:space="preserve">e distinguish between </w:t>
      </w:r>
      <w:r w:rsidR="00FF02F2">
        <w:rPr>
          <w:rFonts w:cstheme="minorHAnsi"/>
        </w:rPr>
        <w:lastRenderedPageBreak/>
        <w:t xml:space="preserve">extreme events and climatic trends, and correspondingly between </w:t>
      </w:r>
      <w:r w:rsidR="00507A53" w:rsidRPr="00AD1B6C">
        <w:rPr>
          <w:rFonts w:cstheme="minorHAnsi"/>
        </w:rPr>
        <w:t>longer-term</w:t>
      </w:r>
      <w:r w:rsidR="00664960" w:rsidRPr="00AD1B6C">
        <w:rPr>
          <w:rFonts w:cstheme="minorHAnsi"/>
        </w:rPr>
        <w:t xml:space="preserve"> </w:t>
      </w:r>
      <w:r w:rsidR="00FF02F2">
        <w:rPr>
          <w:rFonts w:cstheme="minorHAnsi"/>
        </w:rPr>
        <w:t>adaptation</w:t>
      </w:r>
      <w:r w:rsidR="00C92DEF" w:rsidRPr="00AD1B6C">
        <w:rPr>
          <w:rFonts w:cstheme="minorHAnsi"/>
        </w:rPr>
        <w:t>s</w:t>
      </w:r>
      <w:r w:rsidR="00664960" w:rsidRPr="00AD1B6C">
        <w:rPr>
          <w:rFonts w:cstheme="minorHAnsi"/>
        </w:rPr>
        <w:t xml:space="preserve"> and </w:t>
      </w:r>
      <w:r w:rsidR="00507A53" w:rsidRPr="00AD1B6C">
        <w:rPr>
          <w:rFonts w:cstheme="minorHAnsi"/>
        </w:rPr>
        <w:t xml:space="preserve">short-term </w:t>
      </w:r>
      <w:r w:rsidR="00664960" w:rsidRPr="00AD1B6C">
        <w:rPr>
          <w:rFonts w:cstheme="minorHAnsi"/>
        </w:rPr>
        <w:t>coping mechanisms,</w:t>
      </w:r>
      <w:r w:rsidR="00FF02F2">
        <w:rPr>
          <w:rFonts w:cstheme="minorHAnsi"/>
        </w:rPr>
        <w:t xml:space="preserve"> we recognise that this represents an oversimplification of the continual and dynamic interactions between climatic and socio-ecological processes. For example, a s</w:t>
      </w:r>
      <w:r w:rsidR="00507A53" w:rsidRPr="00AD1B6C">
        <w:rPr>
          <w:rFonts w:cstheme="minorHAnsi"/>
        </w:rPr>
        <w:t xml:space="preserve">hort-term </w:t>
      </w:r>
      <w:r w:rsidR="00FF02F2">
        <w:rPr>
          <w:rFonts w:cstheme="minorHAnsi"/>
        </w:rPr>
        <w:t>extreme event</w:t>
      </w:r>
      <w:r w:rsidR="00664960" w:rsidRPr="00AD1B6C">
        <w:rPr>
          <w:rFonts w:cstheme="minorHAnsi"/>
        </w:rPr>
        <w:t xml:space="preserve"> may represent </w:t>
      </w:r>
      <w:r w:rsidR="00B131C8" w:rsidRPr="00AD1B6C">
        <w:rPr>
          <w:rFonts w:cstheme="minorHAnsi"/>
        </w:rPr>
        <w:t xml:space="preserve">a </w:t>
      </w:r>
      <w:r w:rsidR="00664960" w:rsidRPr="00AD1B6C">
        <w:rPr>
          <w:rFonts w:cstheme="minorHAnsi"/>
        </w:rPr>
        <w:t xml:space="preserve">trigger for </w:t>
      </w:r>
      <w:r w:rsidR="00507A53" w:rsidRPr="00AD1B6C">
        <w:rPr>
          <w:rFonts w:cstheme="minorHAnsi"/>
        </w:rPr>
        <w:t>longer-term</w:t>
      </w:r>
      <w:r w:rsidR="00664960" w:rsidRPr="00AD1B6C">
        <w:rPr>
          <w:rFonts w:cstheme="minorHAnsi"/>
        </w:rPr>
        <w:t xml:space="preserve"> adaptive response</w:t>
      </w:r>
      <w:r w:rsidR="00FF02F2">
        <w:rPr>
          <w:rFonts w:cstheme="minorHAnsi"/>
        </w:rPr>
        <w:t>s.</w:t>
      </w:r>
      <w:r w:rsidR="00664960" w:rsidRPr="00AD1B6C">
        <w:rPr>
          <w:rFonts w:cstheme="minorHAnsi"/>
        </w:rPr>
        <w:t xml:space="preserve"> </w:t>
      </w:r>
      <w:r w:rsidR="00FF02F2">
        <w:rPr>
          <w:rFonts w:cstheme="minorHAnsi"/>
        </w:rPr>
        <w:t>The</w:t>
      </w:r>
      <w:r w:rsidR="006B4A9D">
        <w:rPr>
          <w:rFonts w:cstheme="minorHAnsi"/>
        </w:rPr>
        <w:t>refore, the</w:t>
      </w:r>
      <w:r w:rsidR="00FF02F2">
        <w:rPr>
          <w:rFonts w:cstheme="minorHAnsi"/>
        </w:rPr>
        <w:t xml:space="preserve"> premise of the analysis presented here is that</w:t>
      </w:r>
      <w:r w:rsidR="00B27D9D" w:rsidRPr="00AD1B6C">
        <w:rPr>
          <w:rFonts w:cstheme="minorHAnsi"/>
        </w:rPr>
        <w:t xml:space="preserve"> th</w:t>
      </w:r>
      <w:r w:rsidR="00B131C8" w:rsidRPr="00AD1B6C">
        <w:rPr>
          <w:rFonts w:cstheme="minorHAnsi"/>
        </w:rPr>
        <w:t>e</w:t>
      </w:r>
      <w:r w:rsidR="00B27D9D" w:rsidRPr="00AD1B6C">
        <w:rPr>
          <w:rFonts w:cstheme="minorHAnsi"/>
        </w:rPr>
        <w:t xml:space="preserve"> interplay of socio-ecological</w:t>
      </w:r>
      <w:r w:rsidR="00664960" w:rsidRPr="00AD1B6C">
        <w:rPr>
          <w:rFonts w:cstheme="minorHAnsi"/>
        </w:rPr>
        <w:t xml:space="preserve"> and climatic processes of change at differen</w:t>
      </w:r>
      <w:r w:rsidR="00A70E0D" w:rsidRPr="00AD1B6C">
        <w:rPr>
          <w:rFonts w:cstheme="minorHAnsi"/>
        </w:rPr>
        <w:t>t scales can provide</w:t>
      </w:r>
      <w:r w:rsidR="00664960" w:rsidRPr="00AD1B6C">
        <w:rPr>
          <w:rFonts w:cstheme="minorHAnsi"/>
        </w:rPr>
        <w:t xml:space="preserve"> insight into the resilience (and the constraints on resilience) of systems in which societies, climates and ecosystems are inherently interlinked. </w:t>
      </w:r>
    </w:p>
    <w:p w14:paraId="3F9248A5" w14:textId="77777777" w:rsidR="00343EF4" w:rsidRPr="00AD1B6C" w:rsidRDefault="00343EF4" w:rsidP="00343EF4">
      <w:pPr>
        <w:spacing w:after="120" w:line="240" w:lineRule="auto"/>
        <w:rPr>
          <w:rFonts w:cstheme="minorHAnsi"/>
        </w:rPr>
      </w:pPr>
    </w:p>
    <w:p w14:paraId="42F6BA74" w14:textId="5362284A" w:rsidR="008E3604" w:rsidRPr="00AD1B6C" w:rsidRDefault="00833044" w:rsidP="00735699">
      <w:pPr>
        <w:pStyle w:val="Heading1"/>
        <w:rPr>
          <w:rFonts w:cstheme="minorHAnsi"/>
        </w:rPr>
      </w:pPr>
      <w:r w:rsidRPr="00AD1B6C">
        <w:rPr>
          <w:rFonts w:asciiTheme="minorHAnsi" w:hAnsiTheme="minorHAnsi" w:cstheme="minorHAnsi"/>
        </w:rPr>
        <w:t xml:space="preserve">4. </w:t>
      </w:r>
      <w:r w:rsidR="00167B50" w:rsidRPr="00AD1B6C">
        <w:rPr>
          <w:rFonts w:asciiTheme="minorHAnsi" w:hAnsiTheme="minorHAnsi" w:cstheme="minorHAnsi"/>
        </w:rPr>
        <w:t xml:space="preserve">Results: </w:t>
      </w:r>
      <w:r w:rsidR="00E52D2F" w:rsidRPr="00AD1B6C">
        <w:rPr>
          <w:rFonts w:asciiTheme="minorHAnsi" w:hAnsiTheme="minorHAnsi" w:cstheme="minorHAnsi"/>
        </w:rPr>
        <w:t xml:space="preserve">The Stories of </w:t>
      </w:r>
      <w:r w:rsidR="00167B50" w:rsidRPr="00AD1B6C">
        <w:rPr>
          <w:rFonts w:asciiTheme="minorHAnsi" w:hAnsiTheme="minorHAnsi" w:cstheme="minorHAnsi"/>
        </w:rPr>
        <w:t xml:space="preserve">Six </w:t>
      </w:r>
      <w:r w:rsidR="00D84BD9" w:rsidRPr="00AD1B6C">
        <w:rPr>
          <w:rFonts w:asciiTheme="minorHAnsi" w:hAnsiTheme="minorHAnsi" w:cstheme="minorHAnsi"/>
        </w:rPr>
        <w:t>Socio-Ecological Systems</w:t>
      </w:r>
    </w:p>
    <w:p w14:paraId="6372C88E" w14:textId="77777777" w:rsidR="00A26E68" w:rsidRPr="00AD1B6C" w:rsidRDefault="00A26E68" w:rsidP="00A26E68">
      <w:pPr>
        <w:pStyle w:val="Heading3"/>
        <w:rPr>
          <w:rFonts w:asciiTheme="minorHAnsi" w:hAnsiTheme="minorHAnsi" w:cstheme="minorHAnsi"/>
        </w:rPr>
      </w:pPr>
    </w:p>
    <w:p w14:paraId="7A76CD74" w14:textId="333A7694" w:rsidR="003C28D7" w:rsidRPr="00AD1B6C" w:rsidRDefault="00833044" w:rsidP="00786E23">
      <w:pPr>
        <w:pStyle w:val="Heading3"/>
        <w:rPr>
          <w:rFonts w:cstheme="minorHAnsi"/>
        </w:rPr>
      </w:pPr>
      <w:r w:rsidRPr="00AD1B6C">
        <w:rPr>
          <w:rFonts w:asciiTheme="minorHAnsi" w:hAnsiTheme="minorHAnsi" w:cstheme="minorHAnsi"/>
        </w:rPr>
        <w:t xml:space="preserve">4.1 </w:t>
      </w:r>
      <w:r w:rsidR="003C28D7" w:rsidRPr="00AD1B6C">
        <w:rPr>
          <w:rFonts w:asciiTheme="minorHAnsi" w:hAnsiTheme="minorHAnsi" w:cstheme="minorHAnsi"/>
        </w:rPr>
        <w:t>Mangrove-lagoon systems on the Colombian Caribbean coast</w:t>
      </w:r>
    </w:p>
    <w:p w14:paraId="698F02E4" w14:textId="5A7EBE64" w:rsidR="007C59EF" w:rsidRDefault="00B862C2" w:rsidP="007C59EF">
      <w:pPr>
        <w:spacing w:after="0" w:line="240" w:lineRule="auto"/>
        <w:rPr>
          <w:rFonts w:cstheme="minorHAnsi"/>
        </w:rPr>
      </w:pPr>
      <w:r w:rsidRPr="00AD1B6C">
        <w:rPr>
          <w:rFonts w:cstheme="minorHAnsi"/>
        </w:rPr>
        <w:t xml:space="preserve">La Ciénaga Grande de Santa Marta (CGSM) is Colombia’s largest coastal </w:t>
      </w:r>
      <w:r w:rsidR="004406E9" w:rsidRPr="00AD1B6C">
        <w:rPr>
          <w:rFonts w:cstheme="minorHAnsi"/>
        </w:rPr>
        <w:t>mangrove-</w:t>
      </w:r>
      <w:r w:rsidRPr="00AD1B6C">
        <w:rPr>
          <w:rFonts w:cstheme="minorHAnsi"/>
        </w:rPr>
        <w:t>lagoon system, covering an area of 800km</w:t>
      </w:r>
      <w:r w:rsidRPr="00AD1B6C">
        <w:rPr>
          <w:rFonts w:cstheme="minorHAnsi"/>
          <w:vertAlign w:val="superscript"/>
        </w:rPr>
        <w:t>2</w:t>
      </w:r>
      <w:r w:rsidR="007F2CE4" w:rsidRPr="00CB44EC">
        <w:rPr>
          <w:rFonts w:cstheme="minorHAnsi"/>
        </w:rPr>
        <w:t>.</w:t>
      </w:r>
      <w:r w:rsidR="007F2CE4" w:rsidRPr="00AD1B6C">
        <w:rPr>
          <w:rFonts w:cstheme="minorHAnsi"/>
          <w:vertAlign w:val="superscript"/>
        </w:rPr>
        <w:t xml:space="preserve"> </w:t>
      </w:r>
      <w:r w:rsidR="007F2CE4" w:rsidRPr="00AD1B6C">
        <w:rPr>
          <w:rFonts w:cstheme="minorHAnsi"/>
        </w:rPr>
        <w:t>It is connected to the Caribbean Sea and fed in part by the</w:t>
      </w:r>
      <w:r w:rsidRPr="00AD1B6C">
        <w:rPr>
          <w:rFonts w:cstheme="minorHAnsi"/>
        </w:rPr>
        <w:t xml:space="preserve"> Magdalena, Colombia’s largest river. CGSM is a designated Wetland of International Importance and a UNESCO Biosphere Reserve. Approximately 25,000 people live within or around the lagoon; most livelihoods are dependent on </w:t>
      </w:r>
      <w:r w:rsidR="00E378BA">
        <w:rPr>
          <w:rFonts w:cstheme="minorHAnsi"/>
        </w:rPr>
        <w:t>small-scale</w:t>
      </w:r>
      <w:r w:rsidRPr="00AD1B6C">
        <w:rPr>
          <w:rFonts w:cstheme="minorHAnsi"/>
        </w:rPr>
        <w:t xml:space="preserve"> fisheries </w:t>
      </w:r>
      <w:r w:rsidR="00F271A9" w:rsidRPr="00AD1B6C">
        <w:rPr>
          <w:rFonts w:cstheme="minorHAnsi"/>
        </w:rPr>
        <w:fldChar w:fldCharType="begin"/>
      </w:r>
      <w:r w:rsidR="00F271A9" w:rsidRPr="00AD1B6C">
        <w:rPr>
          <w:rFonts w:cstheme="minorHAnsi"/>
        </w:rPr>
        <w:instrText xml:space="preserve"> ADDIN EN.CITE &lt;EndNote&gt;&lt;Cite&gt;&lt;Author&gt;Blanco&lt;/Author&gt;&lt;Year&gt;2007&lt;/Year&gt;&lt;RecNum&gt;328&lt;/RecNum&gt;&lt;DisplayText&gt;(Blanco et al., 2007)&lt;/DisplayText&gt;&lt;record&gt;&lt;rec-number&gt;328&lt;/rec-number&gt;&lt;foreign-keys&gt;&lt;key app="EN" db-id="rrafef0t2a0eece2vsmx9vzg95parxzpfvfs" timestamp="1527280460"&gt;328&lt;/key&gt;&lt;/foreign-keys&gt;&lt;ref-type name="Journal Article"&gt;17&lt;/ref-type&gt;&lt;contributors&gt;&lt;authors&gt;&lt;author&gt;Blanco, Jacobo A&lt;/author&gt;&lt;author&gt;Barandica, Juan Carlos Narváez&lt;/author&gt;&lt;author&gt;Viloria, Efraín A&lt;/author&gt;&lt;/authors&gt;&lt;/contributors&gt;&lt;titles&gt;&lt;title&gt;ENSO and the rise and fall of a tilapia fishery in northern Colombia&lt;/title&gt;&lt;secondary-title&gt;Fisheries Research&lt;/secondary-title&gt;&lt;/titles&gt;&lt;periodical&gt;&lt;full-title&gt;Fisheries Research&lt;/full-title&gt;&lt;/periodical&gt;&lt;pages&gt;100-108&lt;/pages&gt;&lt;volume&gt;88&lt;/volume&gt;&lt;number&gt;1-3&lt;/number&gt;&lt;dates&gt;&lt;year&gt;2007&lt;/year&gt;&lt;/dates&gt;&lt;isbn&gt;0165-7836&lt;/isbn&gt;&lt;urls&gt;&lt;/urls&gt;&lt;/record&gt;&lt;/Cite&gt;&lt;/EndNote&gt;</w:instrText>
      </w:r>
      <w:r w:rsidR="00F271A9" w:rsidRPr="00AD1B6C">
        <w:rPr>
          <w:rFonts w:cstheme="minorHAnsi"/>
        </w:rPr>
        <w:fldChar w:fldCharType="separate"/>
      </w:r>
      <w:r w:rsidR="00F271A9" w:rsidRPr="00AD1B6C">
        <w:rPr>
          <w:rFonts w:cstheme="minorHAnsi"/>
          <w:noProof/>
        </w:rPr>
        <w:t>(Blanco et al., 2007)</w:t>
      </w:r>
      <w:r w:rsidR="00F271A9" w:rsidRPr="00AD1B6C">
        <w:rPr>
          <w:rFonts w:cstheme="minorHAnsi"/>
        </w:rPr>
        <w:fldChar w:fldCharType="end"/>
      </w:r>
      <w:r w:rsidR="00786E23" w:rsidRPr="00AD1B6C">
        <w:rPr>
          <w:rFonts w:cstheme="minorHAnsi"/>
        </w:rPr>
        <w:t xml:space="preserve"> and </w:t>
      </w:r>
      <w:r w:rsidRPr="00AD1B6C">
        <w:rPr>
          <w:rFonts w:cstheme="minorHAnsi"/>
        </w:rPr>
        <w:t>the majority (58-73%) of households are considered poor (National Administrative Department of Statistics, 2012). The CGSM system is under threat from a wide range of slow-onset stressors such as increased nutrient and sediment loads (due to deforestation and land use change in the main watersheds, infrastructural developments,</w:t>
      </w:r>
      <w:r w:rsidR="00E378BA">
        <w:rPr>
          <w:rFonts w:cstheme="minorHAnsi"/>
        </w:rPr>
        <w:t xml:space="preserve"> and</w:t>
      </w:r>
      <w:r w:rsidRPr="00AD1B6C">
        <w:rPr>
          <w:rFonts w:cstheme="minorHAnsi"/>
        </w:rPr>
        <w:t xml:space="preserve"> alteration of natural drainage), salt intrusion and climate variability (IDEAM, 2015). </w:t>
      </w:r>
      <w:r w:rsidR="007C59EF" w:rsidRPr="00AD1B6C">
        <w:rPr>
          <w:rFonts w:cstheme="minorHAnsi"/>
        </w:rPr>
        <w:t xml:space="preserve">These longer-term trends are overlain by short-term impacts from environmental </w:t>
      </w:r>
      <w:r w:rsidR="00786E23" w:rsidRPr="00AD1B6C">
        <w:rPr>
          <w:rFonts w:cstheme="minorHAnsi"/>
        </w:rPr>
        <w:t>shocks</w:t>
      </w:r>
      <w:r w:rsidR="007C59EF" w:rsidRPr="00AD1B6C">
        <w:rPr>
          <w:rFonts w:cstheme="minorHAnsi"/>
        </w:rPr>
        <w:t xml:space="preserve">, including droughts and floods linked to ENSO </w:t>
      </w:r>
      <w:r w:rsidR="00E378BA" w:rsidRPr="00666668">
        <w:rPr>
          <w:rFonts w:cstheme="minorHAnsi"/>
        </w:rPr>
        <w:t>events</w:t>
      </w:r>
      <w:r w:rsidR="00E378BA">
        <w:rPr>
          <w:rFonts w:cstheme="minorHAnsi"/>
        </w:rPr>
        <w:t xml:space="preserve"> </w:t>
      </w:r>
      <w:r w:rsidR="00EA54A2">
        <w:rPr>
          <w:rFonts w:cstheme="minorHAnsi"/>
        </w:rPr>
        <w:fldChar w:fldCharType="begin"/>
      </w:r>
      <w:r w:rsidR="00EA54A2">
        <w:rPr>
          <w:rFonts w:cstheme="minorHAnsi"/>
        </w:rPr>
        <w:instrText xml:space="preserve"> ADDIN EN.CITE &lt;EndNote&gt;&lt;Cite&gt;&lt;Author&gt;Blanco&lt;/Author&gt;&lt;Year&gt;2007&lt;/Year&gt;&lt;RecNum&gt;328&lt;/RecNum&gt;&lt;DisplayText&gt;(Blanco et al., 2007)&lt;/DisplayText&gt;&lt;record&gt;&lt;rec-number&gt;328&lt;/rec-number&gt;&lt;foreign-keys&gt;&lt;key app="EN" db-id="rrafef0t2a0eece2vsmx9vzg95parxzpfvfs" timestamp="1527280460"&gt;328&lt;/key&gt;&lt;/foreign-keys&gt;&lt;ref-type name="Journal Article"&gt;17&lt;/ref-type&gt;&lt;contributors&gt;&lt;authors&gt;&lt;author&gt;Blanco, Jacobo A&lt;/author&gt;&lt;author&gt;Barandica, Juan Carlos Narváez&lt;/author&gt;&lt;author&gt;Viloria, Efraín A&lt;/author&gt;&lt;/authors&gt;&lt;/contributors&gt;&lt;titles&gt;&lt;title&gt;ENSO and the rise and fall of a tilapia fishery in northern Colombia&lt;/title&gt;&lt;secondary-title&gt;Fisheries Research&lt;/secondary-title&gt;&lt;/titles&gt;&lt;periodical&gt;&lt;full-title&gt;Fisheries Research&lt;/full-title&gt;&lt;/periodical&gt;&lt;pages&gt;100-108&lt;/pages&gt;&lt;volume&gt;88&lt;/volume&gt;&lt;number&gt;1-3&lt;/number&gt;&lt;dates&gt;&lt;year&gt;2007&lt;/year&gt;&lt;/dates&gt;&lt;isbn&gt;0165-7836&lt;/isbn&gt;&lt;urls&gt;&lt;/urls&gt;&lt;/record&gt;&lt;/Cite&gt;&lt;/EndNote&gt;</w:instrText>
      </w:r>
      <w:r w:rsidR="00EA54A2">
        <w:rPr>
          <w:rFonts w:cstheme="minorHAnsi"/>
        </w:rPr>
        <w:fldChar w:fldCharType="separate"/>
      </w:r>
      <w:r w:rsidR="00EA54A2">
        <w:rPr>
          <w:rFonts w:cstheme="minorHAnsi"/>
          <w:noProof/>
        </w:rPr>
        <w:t>(Blanco et al., 2007)</w:t>
      </w:r>
      <w:r w:rsidR="00EA54A2">
        <w:rPr>
          <w:rFonts w:cstheme="minorHAnsi"/>
        </w:rPr>
        <w:fldChar w:fldCharType="end"/>
      </w:r>
      <w:r w:rsidR="007C59EF" w:rsidRPr="00AD1B6C">
        <w:rPr>
          <w:rFonts w:cstheme="minorHAnsi"/>
        </w:rPr>
        <w:t xml:space="preserve">. </w:t>
      </w:r>
      <w:r w:rsidR="001000A4" w:rsidRPr="00AD1B6C">
        <w:rPr>
          <w:rFonts w:cstheme="minorHAnsi"/>
        </w:rPr>
        <w:t>Armed conflicts have also undermined s</w:t>
      </w:r>
      <w:r w:rsidR="007C59EF" w:rsidRPr="00AD1B6C">
        <w:rPr>
          <w:rFonts w:cstheme="minorHAnsi"/>
        </w:rPr>
        <w:t>ocial resilience, particularly in the 1960s</w:t>
      </w:r>
      <w:r w:rsidR="00E378BA">
        <w:rPr>
          <w:rFonts w:cstheme="minorHAnsi"/>
        </w:rPr>
        <w:t xml:space="preserve"> and 1990s</w:t>
      </w:r>
      <w:r w:rsidR="007C59EF" w:rsidRPr="00AD1B6C">
        <w:rPr>
          <w:rFonts w:cstheme="minorHAnsi"/>
        </w:rPr>
        <w:t xml:space="preserve"> </w:t>
      </w:r>
      <w:r w:rsidR="00F271A9" w:rsidRPr="00E14A00">
        <w:rPr>
          <w:rFonts w:cstheme="minorHAnsi"/>
        </w:rPr>
        <w:fldChar w:fldCharType="begin"/>
      </w:r>
      <w:r w:rsidR="00F271A9" w:rsidRPr="00720832">
        <w:rPr>
          <w:rFonts w:cstheme="minorHAnsi"/>
        </w:rPr>
        <w:instrText xml:space="preserve"> ADDIN EN.CITE &lt;EndNote&gt;&lt;Cite&gt;&lt;Author&gt;Torres-Guevara&lt;/Author&gt;&lt;Year&gt;2016&lt;/Year&gt;&lt;RecNum&gt;329&lt;/RecNum&gt;&lt;DisplayText&gt;(Torres-Guevara and Schlüter, 2016)&lt;/DisplayText&gt;&lt;record&gt;&lt;rec-number&gt;329&lt;/rec-number&gt;&lt;foreign-keys&gt;&lt;key app="EN" db-id="rrafef0t2a0eece2vsmx9vzg95parxzpfvfs" timestamp="1527280559"&gt;329&lt;/key&gt;&lt;/foreign-keys&gt;&lt;ref-type name="Journal Article"&gt;17&lt;/ref-type&gt;&lt;contributors&gt;&lt;authors&gt;&lt;author&gt;Torres-Guevara, Luz Elba&lt;/author&gt;&lt;author&gt;Schlüter, Achim&lt;/author&gt;&lt;/authors&gt;&lt;/contributors&gt;&lt;titles&gt;&lt;title&gt;External validity of artefactual field experiments: A study on cooperation, impatience and sustainability in an artisanal fishery in Colombia&lt;/title&gt;&lt;secondary-title&gt;Ecological economics&lt;/secondary-title&gt;&lt;/titles&gt;&lt;periodical&gt;&lt;full-title&gt;Ecological economics&lt;/full-title&gt;&lt;/periodical&gt;&lt;pages&gt;187-201&lt;/pages&gt;&lt;volume&gt;128&lt;/volume&gt;&lt;dates&gt;&lt;year&gt;2016&lt;/year&gt;&lt;/dates&gt;&lt;isbn&gt;0921-8009&lt;/isbn&gt;&lt;urls&gt;&lt;/urls&gt;&lt;/record&gt;&lt;/Cite&gt;&lt;/EndNote&gt;</w:instrText>
      </w:r>
      <w:r w:rsidR="00F271A9" w:rsidRPr="00E14A00">
        <w:rPr>
          <w:rFonts w:cstheme="minorHAnsi"/>
        </w:rPr>
        <w:fldChar w:fldCharType="separate"/>
      </w:r>
      <w:r w:rsidR="00F271A9" w:rsidRPr="00E14A00">
        <w:rPr>
          <w:rFonts w:cstheme="minorHAnsi"/>
          <w:noProof/>
        </w:rPr>
        <w:t>(Torres-Guevara and Schlüter, 2016)</w:t>
      </w:r>
      <w:r w:rsidR="00F271A9" w:rsidRPr="00E14A00">
        <w:rPr>
          <w:rFonts w:cstheme="minorHAnsi"/>
        </w:rPr>
        <w:fldChar w:fldCharType="end"/>
      </w:r>
      <w:r w:rsidR="007C59EF" w:rsidRPr="00E14A00">
        <w:rPr>
          <w:rFonts w:cstheme="minorHAnsi"/>
        </w:rPr>
        <w:t>.</w:t>
      </w:r>
      <w:r w:rsidR="00E14A00" w:rsidRPr="00720832">
        <w:rPr>
          <w:rFonts w:cstheme="minorHAnsi"/>
        </w:rPr>
        <w:t xml:space="preserve"> The interaction between the different environmental stressors, occurring within a dynamic socio-political context of post-conflict readjustment, affects the prospects for building longer-term socio-ecological resilience in the area.</w:t>
      </w:r>
    </w:p>
    <w:p w14:paraId="5C2F98ED" w14:textId="77777777" w:rsidR="00D76B4F" w:rsidRPr="00AD1B6C" w:rsidRDefault="00D76B4F" w:rsidP="007C59EF">
      <w:pPr>
        <w:spacing w:after="0" w:line="240" w:lineRule="auto"/>
        <w:rPr>
          <w:rFonts w:cstheme="minorHAnsi"/>
        </w:rPr>
      </w:pPr>
    </w:p>
    <w:p w14:paraId="5DA5C6E5" w14:textId="77777777" w:rsidR="00E14A00" w:rsidRPr="00A97C8B" w:rsidRDefault="00E14A00" w:rsidP="00E14A00">
      <w:pPr>
        <w:shd w:val="clear" w:color="auto" w:fill="FFFFFF"/>
        <w:spacing w:after="0" w:line="240" w:lineRule="auto"/>
        <w:rPr>
          <w:rFonts w:cstheme="minorHAnsi"/>
        </w:rPr>
      </w:pPr>
      <w:r w:rsidRPr="001A16F6">
        <w:rPr>
          <w:rFonts w:cstheme="minorHAnsi"/>
        </w:rPr>
        <w:t xml:space="preserve">A study conducted by the Universities of York, Southampton and Cambridge, Grupo Laera, and the Colombian Institute for Marine and Coastal Research (INVEMAR) of the current and historical ecological status of the mangrove and its ecosystem services revealed evidence of the effects of long-term and short-term stressors on the ecosystem and the communities that depend on it for their livelihoods. </w:t>
      </w:r>
    </w:p>
    <w:p w14:paraId="3BCC16B5" w14:textId="77777777" w:rsidR="00E14A00" w:rsidRPr="00E14A00" w:rsidRDefault="00E14A00" w:rsidP="00E14A00">
      <w:pPr>
        <w:shd w:val="clear" w:color="auto" w:fill="FFFFFF"/>
        <w:spacing w:after="0" w:line="240" w:lineRule="auto"/>
        <w:rPr>
          <w:rFonts w:cstheme="minorHAnsi"/>
        </w:rPr>
      </w:pPr>
    </w:p>
    <w:p w14:paraId="1F8FFD97" w14:textId="77777777" w:rsidR="00E14A00" w:rsidRPr="00A97C8B" w:rsidRDefault="00E14A00" w:rsidP="00E14A00">
      <w:pPr>
        <w:shd w:val="clear" w:color="auto" w:fill="FFFFFF"/>
        <w:spacing w:after="0" w:line="240" w:lineRule="auto"/>
        <w:rPr>
          <w:rFonts w:cstheme="minorHAnsi"/>
        </w:rPr>
      </w:pPr>
      <w:r w:rsidRPr="001A16F6">
        <w:rPr>
          <w:rFonts w:cstheme="minorHAnsi"/>
        </w:rPr>
        <w:t xml:space="preserve">The clearest signs of acute stress are mass fish kill events, most dramatic in the mid-1990s </w:t>
      </w:r>
      <w:r w:rsidRPr="001A16F6">
        <w:rPr>
          <w:rFonts w:cstheme="minorHAnsi"/>
        </w:rPr>
        <w:fldChar w:fldCharType="begin"/>
      </w:r>
      <w:r w:rsidRPr="001A16F6">
        <w:rPr>
          <w:rFonts w:cstheme="minorHAnsi"/>
        </w:rPr>
        <w:instrText xml:space="preserve"> ADDIN EN.CITE &lt;EndNote&gt;&lt;Cite&gt;&lt;Author&gt;Mancera&lt;/Author&gt;&lt;Year&gt;1994&lt;/Year&gt;&lt;RecNum&gt;330&lt;/RecNum&gt;&lt;DisplayText&gt;(Mancera et al., 1994, Epstein et al., 1995)&lt;/DisplayText&gt;&lt;record&gt;&lt;rec-number&gt;330&lt;/rec-number&gt;&lt;foreign-keys&gt;&lt;key app="EN" db-id="rrafef0t2a0eece2vsmx9vzg95parxzpfvfs" timestamp="1527280832"&gt;330&lt;/key&gt;&lt;/foreign-keys&gt;&lt;ref-type name="Journal Article"&gt;17&lt;/ref-type&gt;&lt;contributors&gt;&lt;authors&gt;&lt;author&gt;Mancera, P&lt;/author&gt;&lt;author&gt;Ernesto, José&lt;/author&gt;&lt;author&gt;Vidal, V&lt;/author&gt;&lt;author&gt;Alfonso, Luís&lt;/author&gt;&lt;/authors&gt;&lt;/contributors&gt;&lt;titles&gt;&lt;title&gt;Florecimiento de microalgas relacionado con mortandad masiva de peces en el complejo lagunar Ciénaga Grande de Santa Marta, Caribe colombiano&lt;/title&gt;&lt;secondary-title&gt;Boletín de Investigaciones Marinas y Costeras-INVEMAR&lt;/secondary-title&gt;&lt;/titles&gt;&lt;periodical&gt;&lt;full-title&gt;Boletín de Investigaciones Marinas y Costeras-INVEMAR&lt;/full-title&gt;&lt;/periodical&gt;&lt;pages&gt;103-117&lt;/pages&gt;&lt;volume&gt;23&lt;/volume&gt;&lt;number&gt;1&lt;/number&gt;&lt;dates&gt;&lt;year&gt;1994&lt;/year&gt;&lt;/dates&gt;&lt;isbn&gt;0122-9761&lt;/isbn&gt;&lt;urls&gt;&lt;/urls&gt;&lt;/record&gt;&lt;/Cite&gt;&lt;Cite&gt;&lt;Author&gt;Epstein&lt;/Author&gt;&lt;Year&gt;1995&lt;/Year&gt;&lt;RecNum&gt;331&lt;/RecNum&gt;&lt;record&gt;&lt;rec-number&gt;331&lt;/rec-number&gt;&lt;foreign-keys&gt;&lt;key app="EN" db-id="rrafef0t2a0eece2vsmx9vzg95parxzpfvfs" timestamp="1527280941"&gt;331&lt;/key&gt;&lt;/foreign-keys&gt;&lt;ref-type name="Journal Article"&gt;17&lt;/ref-type&gt;&lt;contributors&gt;&lt;authors&gt;&lt;author&gt;Epstein, PaulR&lt;/author&gt;&lt;author&gt;Pena, OswaldoCalix&lt;/author&gt;&lt;author&gt;Racedo, JacoboBlanco&lt;/author&gt;&lt;/authors&gt;&lt;/contributors&gt;&lt;titles&gt;&lt;title&gt;Climate and disease in Colombia&lt;/title&gt;&lt;secondary-title&gt;The Lancet&lt;/secondary-title&gt;&lt;/titles&gt;&lt;periodical&gt;&lt;full-title&gt;The Lancet&lt;/full-title&gt;&lt;/periodical&gt;&lt;pages&gt;1243-1244&lt;/pages&gt;&lt;volume&gt;346&lt;/volume&gt;&lt;number&gt;8985&lt;/number&gt;&lt;dates&gt;&lt;year&gt;1995&lt;/year&gt;&lt;/dates&gt;&lt;isbn&gt;0140-6736&lt;/isbn&gt;&lt;urls&gt;&lt;/urls&gt;&lt;/record&gt;&lt;/Cite&gt;&lt;/EndNote&gt;</w:instrText>
      </w:r>
      <w:r w:rsidRPr="001A16F6">
        <w:rPr>
          <w:rFonts w:cstheme="minorHAnsi"/>
        </w:rPr>
        <w:fldChar w:fldCharType="separate"/>
      </w:r>
      <w:r w:rsidRPr="001A16F6">
        <w:rPr>
          <w:rFonts w:cstheme="minorHAnsi"/>
          <w:noProof/>
        </w:rPr>
        <w:t>(Mancera et al., 1994, Epstein et al., 1995)</w:t>
      </w:r>
      <w:r w:rsidRPr="001A16F6">
        <w:rPr>
          <w:rFonts w:cstheme="minorHAnsi"/>
        </w:rPr>
        <w:fldChar w:fldCharType="end"/>
      </w:r>
      <w:r w:rsidRPr="001A16F6">
        <w:rPr>
          <w:rFonts w:cstheme="minorHAnsi"/>
        </w:rPr>
        <w:t xml:space="preserve">, but still happening as recently as 2016, in conjunction with the 2015-16 El Niño event. For the Colombian Caribbean coast, El Niño brings warmer and drier than average conditions during the late rainy season </w:t>
      </w:r>
      <w:r w:rsidRPr="001A16F6">
        <w:rPr>
          <w:rFonts w:cstheme="minorHAnsi"/>
        </w:rPr>
        <w:fldChar w:fldCharType="begin"/>
      </w:r>
      <w:r w:rsidRPr="001A16F6">
        <w:rPr>
          <w:rFonts w:cstheme="minorHAnsi"/>
        </w:rPr>
        <w:instrText xml:space="preserve"> ADDIN EN.CITE &lt;EndNote&gt;&lt;Cite&gt;&lt;Author&gt;McSweeney&lt;/Author&gt;&lt;Year&gt;2010&lt;/Year&gt;&lt;RecNum&gt;332&lt;/RecNum&gt;&lt;DisplayText&gt;(McSweeney et al., 2010a)&lt;/DisplayText&gt;&lt;record&gt;&lt;rec-number&gt;332&lt;/rec-number&gt;&lt;foreign-keys&gt;&lt;key app="EN" db-id="rrafef0t2a0eece2vsmx9vzg95parxzpfvfs" timestamp="1527281256"&gt;332&lt;/key&gt;&lt;/foreign-keys&gt;&lt;ref-type name="Report"&gt;27&lt;/ref-type&gt;&lt;contributors&gt;&lt;authors&gt;&lt;author&gt;McSweeney, C.&lt;/author&gt;&lt;author&gt;New, M.&lt;/author&gt;&lt;author&gt;Lizcano, G.&lt;/author&gt;&lt;/authors&gt;&lt;/contributors&gt;&lt;titles&gt;&lt;title&gt;UNDP Climate Change Country Profiles: Colombia&lt;/title&gt;&lt;/titles&gt;&lt;dates&gt;&lt;year&gt;2010&lt;/year&gt;&lt;/dates&gt;&lt;urls&gt;&lt;related-urls&gt;&lt;url&gt;http://country-profiles.geog.ox.ac.uk/ &lt;/url&gt;&lt;/related-urls&gt;&lt;/urls&gt;&lt;access-date&gt;12/09/2017&lt;/access-date&gt;&lt;/record&gt;&lt;/Cite&gt;&lt;/EndNote&gt;</w:instrText>
      </w:r>
      <w:r w:rsidRPr="001A16F6">
        <w:rPr>
          <w:rFonts w:cstheme="minorHAnsi"/>
        </w:rPr>
        <w:fldChar w:fldCharType="separate"/>
      </w:r>
      <w:r w:rsidRPr="001A16F6">
        <w:rPr>
          <w:rFonts w:cstheme="minorHAnsi"/>
          <w:noProof/>
        </w:rPr>
        <w:t>(McSweeney et al., 2010a)</w:t>
      </w:r>
      <w:r w:rsidRPr="001A16F6">
        <w:rPr>
          <w:rFonts w:cstheme="minorHAnsi"/>
        </w:rPr>
        <w:fldChar w:fldCharType="end"/>
      </w:r>
      <w:r w:rsidRPr="001A16F6">
        <w:rPr>
          <w:rFonts w:cstheme="minorHAnsi"/>
        </w:rPr>
        <w:t xml:space="preserve">. Parts of the Colombian Caribbean coast experienced rainfall at &lt;25% of normal levels between April-October 2015, and &gt;150% above normal levels during April-October 2016. The discharge of the Magdalena River has been shown to be linked with ENSO and associated inland rainfall patterns </w:t>
      </w:r>
      <w:r w:rsidRPr="001A16F6">
        <w:rPr>
          <w:rFonts w:cstheme="minorHAnsi"/>
        </w:rPr>
        <w:fldChar w:fldCharType="begin"/>
      </w:r>
      <w:r w:rsidRPr="001A16F6">
        <w:rPr>
          <w:rFonts w:cstheme="minorHAnsi"/>
        </w:rPr>
        <w:instrText xml:space="preserve"> ADDIN EN.CITE &lt;EndNote&gt;&lt;Cite&gt;&lt;Author&gt;Restrepo&lt;/Author&gt;&lt;Year&gt;2000&lt;/Year&gt;&lt;RecNum&gt;399&lt;/RecNum&gt;&lt;DisplayText&gt;(Restrepo and Kjerfve, 2000)&lt;/DisplayText&gt;&lt;record&gt;&lt;rec-number&gt;399&lt;/rec-number&gt;&lt;foreign-keys&gt;&lt;key app="EN" db-id="rrafef0t2a0eece2vsmx9vzg95parxzpfvfs" timestamp="1529705804"&gt;399&lt;/key&gt;&lt;/foreign-keys&gt;&lt;ref-type name="Journal Article"&gt;17&lt;/ref-type&gt;&lt;contributors&gt;&lt;authors&gt;&lt;author&gt;Restrepo, JD&lt;/author&gt;&lt;author&gt;Kjerfve, B&lt;/author&gt;&lt;/authors&gt;&lt;/contributors&gt;&lt;titles&gt;&lt;title&gt;Magdalena river: interannual variability (1975–1995) and revised water discharge and sediment load estimates&lt;/title&gt;&lt;secondary-title&gt;Journal of hydrology&lt;/secondary-title&gt;&lt;/titles&gt;&lt;periodical&gt;&lt;full-title&gt;Journal of hydrology&lt;/full-title&gt;&lt;/periodical&gt;&lt;pages&gt;137-149&lt;/pages&gt;&lt;volume&gt;235&lt;/volume&gt;&lt;number&gt;1-2&lt;/number&gt;&lt;dates&gt;&lt;year&gt;2000&lt;/year&gt;&lt;/dates&gt;&lt;isbn&gt;0022-1694&lt;/isbn&gt;&lt;urls&gt;&lt;/urls&gt;&lt;/record&gt;&lt;/Cite&gt;&lt;/EndNote&gt;</w:instrText>
      </w:r>
      <w:r w:rsidRPr="001A16F6">
        <w:rPr>
          <w:rFonts w:cstheme="minorHAnsi"/>
        </w:rPr>
        <w:fldChar w:fldCharType="separate"/>
      </w:r>
      <w:r w:rsidRPr="001A16F6">
        <w:rPr>
          <w:rFonts w:cstheme="minorHAnsi"/>
          <w:noProof/>
        </w:rPr>
        <w:t>(Restrepo and Kjerfve, 2000)</w:t>
      </w:r>
      <w:r w:rsidRPr="001A16F6">
        <w:rPr>
          <w:rFonts w:cstheme="minorHAnsi"/>
        </w:rPr>
        <w:fldChar w:fldCharType="end"/>
      </w:r>
      <w:r w:rsidRPr="001A16F6">
        <w:rPr>
          <w:rFonts w:cstheme="minorHAnsi"/>
        </w:rPr>
        <w:t xml:space="preserve">, and this has important implications for the salinity of lagoon water (inversely related to freshwater inflows) </w:t>
      </w:r>
      <w:r w:rsidRPr="001A16F6">
        <w:rPr>
          <w:rFonts w:cstheme="minorHAnsi"/>
        </w:rPr>
        <w:fldChar w:fldCharType="begin"/>
      </w:r>
      <w:r w:rsidRPr="001A16F6">
        <w:rPr>
          <w:rFonts w:cstheme="minorHAnsi"/>
        </w:rPr>
        <w:instrText xml:space="preserve"> ADDIN EN.CITE &lt;EndNote&gt;&lt;Cite&gt;&lt;Author&gt;Blanco&lt;/Author&gt;&lt;Year&gt;2006&lt;/Year&gt;&lt;RecNum&gt;400&lt;/RecNum&gt;&lt;DisplayText&gt;(Blanco and Viloria, 2006)&lt;/DisplayText&gt;&lt;record&gt;&lt;rec-number&gt;400&lt;/rec-number&gt;&lt;foreign-keys&gt;&lt;key app="EN" db-id="rrafef0t2a0eece2vsmx9vzg95parxzpfvfs" timestamp="1529706941"&gt;400&lt;/key&gt;&lt;/foreign-keys&gt;&lt;ref-type name="Journal Article"&gt;17&lt;/ref-type&gt;&lt;contributors&gt;&lt;authors&gt;&lt;author&gt;Blanco, JA&lt;/author&gt;&lt;author&gt;Viloria, EA&lt;/author&gt;&lt;/authors&gt;&lt;/contributors&gt;&lt;titles&gt;&lt;title&gt;ENSO and salinity changes in the Ciénaga Grande de Santa Marta coastal lagoon system, Colombian Caribbean&lt;/title&gt;&lt;secondary-title&gt;Estuarine, Coastal and Shelf Science&lt;/secondary-title&gt;&lt;/titles&gt;&lt;periodical&gt;&lt;full-title&gt;Estuarine, Coastal and Shelf Science&lt;/full-title&gt;&lt;/periodical&gt;&lt;pages&gt;157-167&lt;/pages&gt;&lt;volume&gt;66&lt;/volume&gt;&lt;number&gt;1-2&lt;/number&gt;&lt;dates&gt;&lt;year&gt;2006&lt;/year&gt;&lt;/dates&gt;&lt;isbn&gt;0272-7714&lt;/isbn&gt;&lt;urls&gt;&lt;/urls&gt;&lt;/record&gt;&lt;/Cite&gt;&lt;/EndNote&gt;</w:instrText>
      </w:r>
      <w:r w:rsidRPr="001A16F6">
        <w:rPr>
          <w:rFonts w:cstheme="minorHAnsi"/>
        </w:rPr>
        <w:fldChar w:fldCharType="separate"/>
      </w:r>
      <w:r w:rsidRPr="001A16F6">
        <w:rPr>
          <w:rFonts w:cstheme="minorHAnsi"/>
          <w:noProof/>
        </w:rPr>
        <w:t>(Blanco and Viloria, 2006)</w:t>
      </w:r>
      <w:r w:rsidRPr="001A16F6">
        <w:rPr>
          <w:rFonts w:cstheme="minorHAnsi"/>
        </w:rPr>
        <w:fldChar w:fldCharType="end"/>
      </w:r>
      <w:r w:rsidRPr="001A16F6">
        <w:rPr>
          <w:rFonts w:cstheme="minorHAnsi"/>
        </w:rPr>
        <w:t xml:space="preserve"> and consequently for variations in the distribution of salt-water intolerant fish species such as tilapia </w:t>
      </w:r>
      <w:r w:rsidRPr="001A16F6">
        <w:rPr>
          <w:rFonts w:cstheme="minorHAnsi"/>
        </w:rPr>
        <w:fldChar w:fldCharType="begin"/>
      </w:r>
      <w:r w:rsidRPr="001A16F6">
        <w:rPr>
          <w:rFonts w:cstheme="minorHAnsi"/>
        </w:rPr>
        <w:instrText xml:space="preserve"> ADDIN EN.CITE &lt;EndNote&gt;&lt;Cite&gt;&lt;Author&gt;Blanco&lt;/Author&gt;&lt;Year&gt;2007&lt;/Year&gt;&lt;RecNum&gt;328&lt;/RecNum&gt;&lt;DisplayText&gt;(Blanco et al., 2007)&lt;/DisplayText&gt;&lt;record&gt;&lt;rec-number&gt;328&lt;/rec-number&gt;&lt;foreign-keys&gt;&lt;key app="EN" db-id="rrafef0t2a0eece2vsmx9vzg95parxzpfvfs" timestamp="1527280460"&gt;328&lt;/key&gt;&lt;/foreign-keys&gt;&lt;ref-type name="Journal Article"&gt;17&lt;/ref-type&gt;&lt;contributors&gt;&lt;authors&gt;&lt;author&gt;Blanco, Jacobo A&lt;/author&gt;&lt;author&gt;Barandica, Juan Carlos Narváez&lt;/author&gt;&lt;author&gt;Viloria, Efraín A&lt;/author&gt;&lt;/authors&gt;&lt;/contributors&gt;&lt;titles&gt;&lt;title&gt;ENSO and the rise and fall of a tilapia fishery in northern Colombia&lt;/title&gt;&lt;secondary-title&gt;Fisheries Research&lt;/secondary-title&gt;&lt;/titles&gt;&lt;periodical&gt;&lt;full-title&gt;Fisheries Research&lt;/full-title&gt;&lt;/periodical&gt;&lt;pages&gt;100-108&lt;/pages&gt;&lt;volume&gt;88&lt;/volume&gt;&lt;number&gt;1-3&lt;/number&gt;&lt;dates&gt;&lt;year&gt;2007&lt;/year&gt;&lt;/dates&gt;&lt;isbn&gt;0165-7836&lt;/isbn&gt;&lt;urls&gt;&lt;/urls&gt;&lt;/record&gt;&lt;/Cite&gt;&lt;/EndNote&gt;</w:instrText>
      </w:r>
      <w:r w:rsidRPr="001A16F6">
        <w:rPr>
          <w:rFonts w:cstheme="minorHAnsi"/>
        </w:rPr>
        <w:fldChar w:fldCharType="separate"/>
      </w:r>
      <w:r w:rsidRPr="001A16F6">
        <w:rPr>
          <w:rFonts w:cstheme="minorHAnsi"/>
          <w:noProof/>
        </w:rPr>
        <w:t>(Blanco et al., 2007)</w:t>
      </w:r>
      <w:r w:rsidRPr="001A16F6">
        <w:rPr>
          <w:rFonts w:cstheme="minorHAnsi"/>
        </w:rPr>
        <w:fldChar w:fldCharType="end"/>
      </w:r>
      <w:r w:rsidRPr="001A16F6">
        <w:rPr>
          <w:rFonts w:cstheme="minorHAnsi"/>
        </w:rPr>
        <w:t xml:space="preserve">. </w:t>
      </w:r>
    </w:p>
    <w:p w14:paraId="7200498B" w14:textId="77777777" w:rsidR="00E14A00" w:rsidRPr="001A16F6" w:rsidRDefault="00E14A00" w:rsidP="00E14A00">
      <w:pPr>
        <w:shd w:val="clear" w:color="auto" w:fill="FFFFFF"/>
        <w:spacing w:after="0" w:line="240" w:lineRule="auto"/>
        <w:rPr>
          <w:rFonts w:cstheme="minorHAnsi"/>
        </w:rPr>
      </w:pPr>
    </w:p>
    <w:p w14:paraId="10124279" w14:textId="02E39BB9" w:rsidR="00E14A00" w:rsidRDefault="00E14A00" w:rsidP="00E14A00">
      <w:pPr>
        <w:rPr>
          <w:rFonts w:cstheme="minorHAnsi"/>
        </w:rPr>
      </w:pPr>
      <w:r w:rsidRPr="001A16F6">
        <w:rPr>
          <w:rFonts w:cstheme="minorHAnsi"/>
        </w:rPr>
        <w:t xml:space="preserve">Variations in total fish, mollusc and crustacean catch </w:t>
      </w:r>
      <w:r w:rsidR="009F00E8">
        <w:rPr>
          <w:rFonts w:cstheme="minorHAnsi"/>
        </w:rPr>
        <w:t>(Figures 2a and 2b</w:t>
      </w:r>
      <w:r w:rsidRPr="001A16F6">
        <w:rPr>
          <w:rFonts w:cstheme="minorHAnsi"/>
        </w:rPr>
        <w:t xml:space="preserve">) reflect a combination of changes in the conditions in the lagoon including impacts of El Niño-La Niña events contributing to changes in salinity, changes in the management of the system, changes in the market, and changes in fishing practices. (Rueda et al., 2011, Rueda and Defeo, 2003, Blanco et al., 2007), </w:t>
      </w:r>
      <w:r>
        <w:rPr>
          <w:rFonts w:cstheme="minorHAnsi"/>
        </w:rPr>
        <w:t>As an illustration of these interacting processes, in 1996, o</w:t>
      </w:r>
      <w:r w:rsidRPr="001A16F6">
        <w:rPr>
          <w:rFonts w:cstheme="minorHAnsi"/>
        </w:rPr>
        <w:t xml:space="preserve">ne of the main channels feeding the CGSM, </w:t>
      </w:r>
      <w:r w:rsidRPr="001A16F6">
        <w:rPr>
          <w:rFonts w:cstheme="minorHAnsi"/>
        </w:rPr>
        <w:lastRenderedPageBreak/>
        <w:t>Caño Clarín, was dredged, and other channels (Aguas Negras, Renegado, Torno and Almendros) were re-opened by dredging between 1997 and 1998. This action resulted in the restoration of a hydrological regime that re-connected the estuarine system to the Magdalena River. However, an immediate consequence was an increase in sediment loads and consequent high sedimentation rates along the channels and finally in the main water bodies (The Pajarales Ciénaga and the Ciénaga Grande de Santa Marta). This sediment covered the natural oyster (</w:t>
      </w:r>
      <w:r w:rsidRPr="001A16F6">
        <w:rPr>
          <w:rFonts w:cstheme="minorHAnsi"/>
          <w:i/>
        </w:rPr>
        <w:t>Crassostrea rhizophorae</w:t>
      </w:r>
      <w:r w:rsidRPr="001A16F6">
        <w:rPr>
          <w:rFonts w:cstheme="minorHAnsi"/>
        </w:rPr>
        <w:t xml:space="preserve">) beds, </w:t>
      </w:r>
      <w:r>
        <w:rPr>
          <w:rFonts w:cstheme="minorHAnsi"/>
        </w:rPr>
        <w:t>and contributed significantly to the collapse in what was</w:t>
      </w:r>
      <w:r w:rsidRPr="001A16F6">
        <w:rPr>
          <w:rFonts w:cstheme="minorHAnsi"/>
        </w:rPr>
        <w:t xml:space="preserve"> the main mollusc fishery prior to 1996. The occurrence of La Niña between 1998 and 2000 also contributed to this effect, with higher rainfall flooding the system with freshwater. </w:t>
      </w:r>
    </w:p>
    <w:p w14:paraId="278CE1DE" w14:textId="35C231B2" w:rsidR="00E14A00" w:rsidRDefault="00E14A00" w:rsidP="00E14A00">
      <w:pPr>
        <w:shd w:val="clear" w:color="auto" w:fill="FFFFFF"/>
        <w:spacing w:after="0" w:line="240" w:lineRule="auto"/>
        <w:rPr>
          <w:rFonts w:cstheme="minorHAnsi"/>
        </w:rPr>
      </w:pPr>
      <w:r w:rsidRPr="00C41289">
        <w:rPr>
          <w:rFonts w:cstheme="minorHAnsi"/>
        </w:rPr>
        <w:t xml:space="preserve">This variability takes place against longer-term environmental changes such as increasing salinity, </w:t>
      </w:r>
      <w:r w:rsidRPr="00A97C8B">
        <w:rPr>
          <w:rFonts w:cstheme="minorHAnsi"/>
        </w:rPr>
        <w:t xml:space="preserve">pollution and sedimentation of the system </w:t>
      </w:r>
      <w:r w:rsidRPr="00A97C8B">
        <w:rPr>
          <w:rFonts w:cstheme="minorHAnsi"/>
        </w:rPr>
        <w:fldChar w:fldCharType="begin"/>
      </w:r>
      <w:r w:rsidRPr="001A16F6">
        <w:rPr>
          <w:rFonts w:cstheme="minorHAnsi"/>
        </w:rPr>
        <w:instrText xml:space="preserve"> ADDIN EN.CITE &lt;EndNote&gt;&lt;Cite&gt;&lt;Author&gt;Cardona&lt;/Author&gt;&lt;Year&gt;1998&lt;/Year&gt;&lt;RecNum&gt;333&lt;/RecNum&gt;&lt;DisplayText&gt;(Cardona and Botero, 1998, Gónima et al., 1996)&lt;/DisplayText&gt;&lt;record&gt;&lt;rec-number&gt;333&lt;/rec-number&gt;&lt;foreign-keys&gt;&lt;key app="EN" db-id="rrafef0t2a0eece2vsmx9vzg95parxzpfvfs" timestamp="1527281318"&gt;333&lt;/key&gt;&lt;/foreign-keys&gt;&lt;ref-type name="Journal Article"&gt;17&lt;/ref-type&gt;&lt;contributors&gt;&lt;authors&gt;&lt;author&gt;Cardona, Pablo&lt;/author&gt;&lt;author&gt;Botero, Leonor&lt;/author&gt;&lt;/authors&gt;&lt;/contributors&gt;&lt;titles&gt;&lt;title&gt;Soil characteristics and vegetation structure in a heavily deteriorated mangrove forest in the Caribbean coast of Colombia&lt;/title&gt;&lt;secondary-title&gt;Biotropica&lt;/secondary-title&gt;&lt;/titles&gt;&lt;periodical&gt;&lt;full-title&gt;Biotropica&lt;/full-title&gt;&lt;/periodical&gt;&lt;pages&gt;24-34&lt;/pages&gt;&lt;volume&gt;30&lt;/volume&gt;&lt;number&gt;1&lt;/number&gt;&lt;dates&gt;&lt;year&gt;1998&lt;/year&gt;&lt;/dates&gt;&lt;isbn&gt;1744-7429&lt;/isbn&gt;&lt;urls&gt;&lt;/urls&gt;&lt;/record&gt;&lt;/Cite&gt;&lt;Cite&gt;&lt;Author&gt;Gónima&lt;/Author&gt;&lt;Year&gt;1996&lt;/Year&gt;&lt;RecNum&gt;334&lt;/RecNum&gt;&lt;record&gt;&lt;rec-number&gt;334&lt;/rec-number&gt;&lt;foreign-keys&gt;&lt;key app="EN" db-id="rrafef0t2a0eece2vsmx9vzg95parxzpfvfs" timestamp="1527281393"&gt;334&lt;/key&gt;&lt;/foreign-keys&gt;&lt;ref-type name="Journal Article"&gt;17&lt;/ref-type&gt;&lt;contributors&gt;&lt;authors&gt;&lt;author&gt;Gónima, L&lt;/author&gt;&lt;author&gt;Mancera, JE&lt;/author&gt;&lt;author&gt;Botero, L&lt;/author&gt;&lt;/authors&gt;&lt;/contributors&gt;&lt;titles&gt;&lt;title&gt;Análisis e interpretación de imagenes de satélite para estudios de vegetación, suelos y aguas en la Ciénaga Grande de Santa Marta&lt;/title&gt;&lt;secondary-title&gt;Informe Final&lt;/secondary-title&gt;&lt;/titles&gt;&lt;periodical&gt;&lt;full-title&gt;Informe Final&lt;/full-title&gt;&lt;/periodical&gt;&lt;dates&gt;&lt;year&gt;1996&lt;/year&gt;&lt;/dates&gt;&lt;urls&gt;&lt;/urls&gt;&lt;/record&gt;&lt;/Cite&gt;&lt;/EndNote&gt;</w:instrText>
      </w:r>
      <w:r w:rsidRPr="00A97C8B">
        <w:rPr>
          <w:rFonts w:cstheme="minorHAnsi"/>
        </w:rPr>
        <w:fldChar w:fldCharType="separate"/>
      </w:r>
      <w:r w:rsidRPr="00A97C8B">
        <w:rPr>
          <w:rFonts w:cstheme="minorHAnsi"/>
          <w:noProof/>
        </w:rPr>
        <w:t>(Cardona and Botero, 1998, Gónima et al., 1996)</w:t>
      </w:r>
      <w:r w:rsidRPr="00A97C8B">
        <w:rPr>
          <w:rFonts w:cstheme="minorHAnsi"/>
        </w:rPr>
        <w:fldChar w:fldCharType="end"/>
      </w:r>
      <w:r w:rsidRPr="00A97C8B">
        <w:rPr>
          <w:rFonts w:cstheme="minorHAnsi"/>
        </w:rPr>
        <w:t>. The oyster stock has shown some signs of recovery in 2007, 2010 and 2013, but fishing pressure and unsuitable habitat conditions have not allowed its full recovery. Similarly, f</w:t>
      </w:r>
      <w:r w:rsidRPr="001A16F6">
        <w:rPr>
          <w:rFonts w:cstheme="minorHAnsi"/>
        </w:rPr>
        <w:t xml:space="preserve">ish catches have shown a consistent decline since 2006.  Furthermore, </w:t>
      </w:r>
      <w:r w:rsidRPr="00A97C8B">
        <w:rPr>
          <w:rFonts w:cstheme="minorHAnsi"/>
        </w:rPr>
        <w:t>t</w:t>
      </w:r>
      <w:r w:rsidRPr="001A16F6">
        <w:rPr>
          <w:rFonts w:cstheme="minorHAnsi"/>
        </w:rPr>
        <w:t xml:space="preserve">he overall patterns of fish, mollusc and crustacean catches mask significant changes in species composition within these ecological groups. </w:t>
      </w:r>
      <w:r w:rsidRPr="00A97C8B">
        <w:rPr>
          <w:rFonts w:cstheme="minorHAnsi"/>
        </w:rPr>
        <w:t>B</w:t>
      </w:r>
      <w:r w:rsidRPr="001A16F6">
        <w:rPr>
          <w:rFonts w:cstheme="minorHAnsi"/>
        </w:rPr>
        <w:t>ut the fact that the system can continue to deliver consistent fishery benefits</w:t>
      </w:r>
      <w:r w:rsidRPr="00A97C8B">
        <w:rPr>
          <w:rFonts w:cstheme="minorHAnsi"/>
        </w:rPr>
        <w:t>, and functioning markets,</w:t>
      </w:r>
      <w:r w:rsidRPr="001A16F6">
        <w:rPr>
          <w:rFonts w:cstheme="minorHAnsi"/>
        </w:rPr>
        <w:t xml:space="preserve"> in the face of the combined effects of environmental change and anthropogenic pressures demonstrates an apparent resilience of the socio-ecological system. </w:t>
      </w:r>
    </w:p>
    <w:p w14:paraId="62C1C72E" w14:textId="77777777" w:rsidR="00E14A00" w:rsidRDefault="00E14A00" w:rsidP="00E14A00">
      <w:pPr>
        <w:shd w:val="clear" w:color="auto" w:fill="FFFFFF"/>
        <w:spacing w:after="0" w:line="240" w:lineRule="auto"/>
        <w:rPr>
          <w:rFonts w:cstheme="minorHAnsi"/>
        </w:rPr>
      </w:pPr>
    </w:p>
    <w:p w14:paraId="3F031F21" w14:textId="77777777" w:rsidR="00E14A00" w:rsidRPr="001A16F6" w:rsidRDefault="00E14A00" w:rsidP="00E14A00">
      <w:pPr>
        <w:rPr>
          <w:rFonts w:cstheme="minorHAnsi"/>
        </w:rPr>
      </w:pPr>
      <w:r w:rsidRPr="001A16F6">
        <w:rPr>
          <w:rFonts w:cstheme="minorHAnsi"/>
        </w:rPr>
        <w:t>However,</w:t>
      </w:r>
      <w:r w:rsidRPr="00376277">
        <w:rPr>
          <w:rFonts w:cstheme="minorHAnsi"/>
        </w:rPr>
        <w:t xml:space="preserve"> </w:t>
      </w:r>
      <w:r>
        <w:rPr>
          <w:rFonts w:cstheme="minorHAnsi"/>
        </w:rPr>
        <w:t>ecological changes have also been associated with a</w:t>
      </w:r>
      <w:r w:rsidRPr="001A16F6">
        <w:rPr>
          <w:rFonts w:cstheme="minorHAnsi"/>
        </w:rPr>
        <w:t xml:space="preserve"> persistent decline or loss of income-generating capacity for local residents, higher competition for natural resources, and at certain times, scarcity of food and drinking water, flooding, </w:t>
      </w:r>
      <w:r>
        <w:rPr>
          <w:rFonts w:cstheme="minorHAnsi"/>
        </w:rPr>
        <w:t xml:space="preserve">concern over the </w:t>
      </w:r>
      <w:r w:rsidRPr="00C41289">
        <w:rPr>
          <w:rFonts w:cstheme="minorHAnsi"/>
        </w:rPr>
        <w:t>sanitary quality of the food</w:t>
      </w:r>
      <w:r>
        <w:rPr>
          <w:rFonts w:cstheme="minorHAnsi"/>
        </w:rPr>
        <w:t>,</w:t>
      </w:r>
      <w:r w:rsidRPr="00A97C8B">
        <w:rPr>
          <w:rFonts w:cstheme="minorHAnsi"/>
        </w:rPr>
        <w:t xml:space="preserve"> </w:t>
      </w:r>
      <w:r w:rsidRPr="001A16F6">
        <w:rPr>
          <w:rFonts w:cstheme="minorHAnsi"/>
        </w:rPr>
        <w:t xml:space="preserve">and restricted transport mobility. Responses to these pressures include temporary migration and job-relocation, a greater reliance on dried rather than fresh fish, and elevation of agricultural fields and houses. The biophysical and socio-economic changes in the system are therefore the consequence of multiple stressors brought about by the interplay between short- to mid-term events such as ENSO cycles, longer-term anthropogenic changes in the environment, and changes in social and economic conditions, which interact in complex ways. </w:t>
      </w:r>
    </w:p>
    <w:p w14:paraId="75CE12A5" w14:textId="77777777" w:rsidR="00E14A00" w:rsidRPr="001A16F6" w:rsidRDefault="00E14A00" w:rsidP="00E14A00">
      <w:pPr>
        <w:spacing w:after="0" w:line="240" w:lineRule="auto"/>
        <w:rPr>
          <w:rFonts w:cstheme="minorHAnsi"/>
        </w:rPr>
      </w:pPr>
    </w:p>
    <w:p w14:paraId="7DAE4617" w14:textId="77777777" w:rsidR="00E14A00" w:rsidRPr="00AD1E86" w:rsidRDefault="00E14A00" w:rsidP="00E14A00">
      <w:pPr>
        <w:rPr>
          <w:rFonts w:cstheme="minorHAnsi"/>
          <w:color w:val="0070C0"/>
        </w:rPr>
      </w:pPr>
      <w:r w:rsidRPr="001A16F6">
        <w:rPr>
          <w:rFonts w:cstheme="minorHAnsi"/>
        </w:rPr>
        <w:t>[</w:t>
      </w:r>
      <w:r w:rsidRPr="001A16F6">
        <w:rPr>
          <w:rFonts w:cstheme="minorHAnsi"/>
          <w:b/>
        </w:rPr>
        <w:t>Figure 2</w:t>
      </w:r>
      <w:r w:rsidRPr="001A16F6">
        <w:rPr>
          <w:rFonts w:cstheme="minorHAnsi"/>
        </w:rPr>
        <w:t xml:space="preserve">: Temporal patterns of: (a) total annual catch and average monthly catch combining fish, crustaceans and molluscs (tonnes) and (b) annual catch of fish, crustaceans and molluscs separately (tonnes). Source: INVEMAR (2018), reproduced with permission. </w:t>
      </w:r>
      <w:r w:rsidRPr="001A16F6">
        <w:rPr>
          <w:rFonts w:ascii="Calibri" w:eastAsia="Calibri" w:hAnsi="Calibri" w:cs="Times New Roman"/>
        </w:rPr>
        <w:t xml:space="preserve">Note: asterisks above the years 2002-2003, 2009-2010 and 2015-2016 indicate ‘moderate’, ‘moderate’ and ‘very strong’ </w:t>
      </w:r>
      <w:r w:rsidRPr="001A16F6">
        <w:rPr>
          <w:rFonts w:cstheme="minorHAnsi"/>
        </w:rPr>
        <w:t xml:space="preserve">El Niño </w:t>
      </w:r>
      <w:r w:rsidRPr="001A16F6">
        <w:rPr>
          <w:rFonts w:ascii="Calibri" w:eastAsia="Calibri" w:hAnsi="Calibri" w:cs="Times New Roman"/>
        </w:rPr>
        <w:t xml:space="preserve">events respectively (for definitions: http://ggweather.com/enso/oni.htm). Total fish catch decreased under these events in 2009-2010 (-12%) and 2015-2016 (-10%) but increased in 2002-2003 (+28%). There were ‘weak’ </w:t>
      </w:r>
      <w:r w:rsidRPr="001A16F6">
        <w:rPr>
          <w:rFonts w:cstheme="minorHAnsi"/>
        </w:rPr>
        <w:t xml:space="preserve">El Niño </w:t>
      </w:r>
      <w:r w:rsidRPr="001A16F6">
        <w:rPr>
          <w:rFonts w:ascii="Calibri" w:eastAsia="Calibri" w:hAnsi="Calibri" w:cs="Times New Roman"/>
        </w:rPr>
        <w:t>events in 1994-1995, 2004-2005 and 2006-2007; across these years total fish catch decreased by 10%, 4% and 30% respectively.</w:t>
      </w:r>
    </w:p>
    <w:p w14:paraId="14B2DACF" w14:textId="77777777" w:rsidR="007161EF" w:rsidRPr="00AD1B6C" w:rsidRDefault="007161EF" w:rsidP="007B6FB5">
      <w:pPr>
        <w:tabs>
          <w:tab w:val="left" w:pos="1698"/>
        </w:tabs>
        <w:rPr>
          <w:rFonts w:cstheme="minorHAnsi"/>
        </w:rPr>
      </w:pPr>
    </w:p>
    <w:p w14:paraId="3F93EACE" w14:textId="77777777" w:rsidR="00F70DFB" w:rsidRPr="00AD1B6C" w:rsidRDefault="00F70DFB" w:rsidP="00F70DFB"/>
    <w:p w14:paraId="56D3B381" w14:textId="619E1F69" w:rsidR="00C416FA" w:rsidRPr="00AD1B6C" w:rsidRDefault="00833044" w:rsidP="00044311">
      <w:pPr>
        <w:pStyle w:val="Heading3"/>
        <w:rPr>
          <w:rFonts w:cstheme="minorHAnsi"/>
        </w:rPr>
      </w:pPr>
      <w:r w:rsidRPr="00AD1B6C">
        <w:rPr>
          <w:rFonts w:asciiTheme="minorHAnsi" w:hAnsiTheme="minorHAnsi" w:cstheme="minorHAnsi"/>
        </w:rPr>
        <w:t xml:space="preserve">4.2 </w:t>
      </w:r>
      <w:r w:rsidR="00C416FA" w:rsidRPr="00AD1B6C">
        <w:rPr>
          <w:rFonts w:asciiTheme="minorHAnsi" w:hAnsiTheme="minorHAnsi" w:cstheme="minorHAnsi"/>
        </w:rPr>
        <w:t xml:space="preserve">Mixed farming systems in </w:t>
      </w:r>
      <w:r w:rsidR="00444CFA" w:rsidRPr="00AD1B6C">
        <w:rPr>
          <w:rFonts w:asciiTheme="minorHAnsi" w:hAnsiTheme="minorHAnsi" w:cstheme="minorHAnsi"/>
        </w:rPr>
        <w:t>Halaba</w:t>
      </w:r>
      <w:r w:rsidR="00C416FA" w:rsidRPr="00AD1B6C">
        <w:rPr>
          <w:rFonts w:asciiTheme="minorHAnsi" w:hAnsiTheme="minorHAnsi" w:cstheme="minorHAnsi"/>
        </w:rPr>
        <w:t>,</w:t>
      </w:r>
      <w:r w:rsidR="00444CFA" w:rsidRPr="00AD1B6C">
        <w:rPr>
          <w:rFonts w:asciiTheme="minorHAnsi" w:hAnsiTheme="minorHAnsi" w:cstheme="minorHAnsi"/>
        </w:rPr>
        <w:t xml:space="preserve"> Southern</w:t>
      </w:r>
      <w:r w:rsidR="00C416FA" w:rsidRPr="00AD1B6C">
        <w:rPr>
          <w:rFonts w:asciiTheme="minorHAnsi" w:hAnsiTheme="minorHAnsi" w:cstheme="minorHAnsi"/>
        </w:rPr>
        <w:t xml:space="preserve"> Ethiopia</w:t>
      </w:r>
    </w:p>
    <w:p w14:paraId="5A55D64E" w14:textId="2629EE6F" w:rsidR="00172CBE" w:rsidRPr="00AD1B6C" w:rsidRDefault="00B27E00" w:rsidP="00B8632F">
      <w:pPr>
        <w:rPr>
          <w:rFonts w:cstheme="minorHAnsi"/>
          <w:szCs w:val="28"/>
        </w:rPr>
      </w:pPr>
      <w:r w:rsidRPr="00AD1B6C">
        <w:rPr>
          <w:rFonts w:cstheme="minorHAnsi"/>
          <w:szCs w:val="28"/>
        </w:rPr>
        <w:t>I</w:t>
      </w:r>
      <w:r w:rsidR="00B8632F" w:rsidRPr="00AD1B6C">
        <w:rPr>
          <w:rFonts w:cstheme="minorHAnsi"/>
          <w:szCs w:val="28"/>
        </w:rPr>
        <w:t>n the Halaba district</w:t>
      </w:r>
      <w:r w:rsidRPr="00AD1B6C">
        <w:rPr>
          <w:rFonts w:cstheme="minorHAnsi"/>
          <w:szCs w:val="28"/>
        </w:rPr>
        <w:t>, located</w:t>
      </w:r>
      <w:r w:rsidR="00B8632F" w:rsidRPr="00AD1B6C">
        <w:rPr>
          <w:rFonts w:cstheme="minorHAnsi"/>
          <w:szCs w:val="28"/>
        </w:rPr>
        <w:t xml:space="preserve"> within the Southern Nations, Nationalities and Peoples region</w:t>
      </w:r>
      <w:r w:rsidR="00044311" w:rsidRPr="00AD1B6C">
        <w:rPr>
          <w:rFonts w:cstheme="minorHAnsi"/>
          <w:szCs w:val="28"/>
        </w:rPr>
        <w:t xml:space="preserve"> of Ethiopia</w:t>
      </w:r>
      <w:r w:rsidRPr="00AD1B6C">
        <w:rPr>
          <w:rFonts w:cstheme="minorHAnsi"/>
          <w:szCs w:val="28"/>
        </w:rPr>
        <w:t>,</w:t>
      </w:r>
      <w:r w:rsidR="00B8632F" w:rsidRPr="00AD1B6C">
        <w:rPr>
          <w:rFonts w:cstheme="minorHAnsi"/>
          <w:szCs w:val="28"/>
        </w:rPr>
        <w:t xml:space="preserve"> </w:t>
      </w:r>
      <w:r w:rsidR="00044311" w:rsidRPr="00AD1B6C">
        <w:rPr>
          <w:rFonts w:cstheme="minorHAnsi"/>
          <w:szCs w:val="28"/>
        </w:rPr>
        <w:t>land use is dominated by</w:t>
      </w:r>
      <w:r w:rsidR="009526B8" w:rsidRPr="00AD1B6C">
        <w:rPr>
          <w:rFonts w:cstheme="minorHAnsi"/>
          <w:szCs w:val="28"/>
        </w:rPr>
        <w:t xml:space="preserve"> </w:t>
      </w:r>
      <w:r w:rsidR="00044311" w:rsidRPr="00AD1B6C">
        <w:rPr>
          <w:rFonts w:cstheme="minorHAnsi"/>
          <w:szCs w:val="28"/>
        </w:rPr>
        <w:t>small-scale rain-fed maize agriculture and some cash cropping</w:t>
      </w:r>
      <w:r w:rsidR="00985DCD">
        <w:rPr>
          <w:rFonts w:cstheme="minorHAnsi"/>
          <w:szCs w:val="28"/>
        </w:rPr>
        <w:t xml:space="preserve">, </w:t>
      </w:r>
      <w:r w:rsidR="00B8632F" w:rsidRPr="00AD1B6C">
        <w:rPr>
          <w:rFonts w:cstheme="minorHAnsi"/>
          <w:szCs w:val="28"/>
        </w:rPr>
        <w:t xml:space="preserve">such as teff and pepper. Average land holdings are less than one hectare, and </w:t>
      </w:r>
      <w:r w:rsidR="009526B8" w:rsidRPr="00AD1B6C">
        <w:rPr>
          <w:rFonts w:cstheme="minorHAnsi"/>
          <w:szCs w:val="28"/>
        </w:rPr>
        <w:t xml:space="preserve">for those who can afford it, </w:t>
      </w:r>
      <w:r w:rsidR="00B8632F" w:rsidRPr="00AD1B6C">
        <w:rPr>
          <w:rFonts w:cstheme="minorHAnsi"/>
          <w:szCs w:val="28"/>
        </w:rPr>
        <w:t>livestock is limited to a few heads of cattle</w:t>
      </w:r>
      <w:r w:rsidR="009526B8" w:rsidRPr="00AD1B6C">
        <w:rPr>
          <w:rFonts w:cstheme="minorHAnsi"/>
          <w:szCs w:val="28"/>
        </w:rPr>
        <w:t>.</w:t>
      </w:r>
      <w:r w:rsidR="00B8632F" w:rsidRPr="00AD1B6C">
        <w:rPr>
          <w:rFonts w:cstheme="minorHAnsi"/>
          <w:szCs w:val="28"/>
        </w:rPr>
        <w:t xml:space="preserve"> </w:t>
      </w:r>
      <w:r w:rsidR="009526B8" w:rsidRPr="00AD1B6C">
        <w:rPr>
          <w:rFonts w:cstheme="minorHAnsi"/>
          <w:szCs w:val="28"/>
        </w:rPr>
        <w:t>T</w:t>
      </w:r>
      <w:r w:rsidR="00B8632F" w:rsidRPr="00AD1B6C">
        <w:rPr>
          <w:rFonts w:cstheme="minorHAnsi"/>
          <w:szCs w:val="28"/>
        </w:rPr>
        <w:t xml:space="preserve">he current agricultural </w:t>
      </w:r>
      <w:r w:rsidR="009526B8" w:rsidRPr="00AD1B6C">
        <w:rPr>
          <w:rFonts w:cstheme="minorHAnsi"/>
          <w:szCs w:val="28"/>
        </w:rPr>
        <w:t xml:space="preserve">dominated landscape </w:t>
      </w:r>
      <w:r w:rsidR="00B8632F" w:rsidRPr="00AD1B6C">
        <w:rPr>
          <w:rFonts w:cstheme="minorHAnsi"/>
          <w:szCs w:val="28"/>
        </w:rPr>
        <w:t xml:space="preserve">is the result of historic processes including political and demographic changes. </w:t>
      </w:r>
      <w:r w:rsidR="009526B8" w:rsidRPr="00AD1B6C">
        <w:rPr>
          <w:rFonts w:cstheme="minorHAnsi"/>
          <w:szCs w:val="28"/>
        </w:rPr>
        <w:t>Until 1974, u</w:t>
      </w:r>
      <w:r w:rsidR="00B8632F" w:rsidRPr="00AD1B6C">
        <w:rPr>
          <w:rFonts w:cstheme="minorHAnsi"/>
          <w:szCs w:val="28"/>
        </w:rPr>
        <w:t xml:space="preserve">nder the </w:t>
      </w:r>
      <w:r w:rsidR="009526B8" w:rsidRPr="00AD1B6C">
        <w:rPr>
          <w:rFonts w:cstheme="minorHAnsi"/>
          <w:szCs w:val="28"/>
        </w:rPr>
        <w:t>I</w:t>
      </w:r>
      <w:r w:rsidR="00B8632F" w:rsidRPr="00AD1B6C">
        <w:rPr>
          <w:rFonts w:cstheme="minorHAnsi"/>
          <w:szCs w:val="28"/>
        </w:rPr>
        <w:t xml:space="preserve">mperial </w:t>
      </w:r>
      <w:r w:rsidR="009526B8" w:rsidRPr="00AD1B6C">
        <w:rPr>
          <w:rFonts w:cstheme="minorHAnsi"/>
          <w:szCs w:val="28"/>
        </w:rPr>
        <w:t>R</w:t>
      </w:r>
      <w:r w:rsidR="00B8632F" w:rsidRPr="00AD1B6C">
        <w:rPr>
          <w:rFonts w:cstheme="minorHAnsi"/>
          <w:szCs w:val="28"/>
        </w:rPr>
        <w:t xml:space="preserve">egime feudal large-scale </w:t>
      </w:r>
      <w:r w:rsidR="009526B8" w:rsidRPr="00AD1B6C">
        <w:rPr>
          <w:rFonts w:cstheme="minorHAnsi"/>
          <w:szCs w:val="28"/>
        </w:rPr>
        <w:t>landowners owned most land, which they</w:t>
      </w:r>
      <w:r w:rsidR="00B8632F" w:rsidRPr="00AD1B6C">
        <w:rPr>
          <w:rFonts w:cstheme="minorHAnsi"/>
          <w:szCs w:val="28"/>
        </w:rPr>
        <w:t xml:space="preserve"> leased to </w:t>
      </w:r>
      <w:r w:rsidR="009526B8" w:rsidRPr="00AD1B6C">
        <w:rPr>
          <w:rFonts w:cstheme="minorHAnsi"/>
          <w:szCs w:val="28"/>
        </w:rPr>
        <w:t xml:space="preserve">largely </w:t>
      </w:r>
      <w:r w:rsidR="009526B8" w:rsidRPr="00AD1B6C">
        <w:rPr>
          <w:rFonts w:cstheme="minorHAnsi"/>
          <w:szCs w:val="28"/>
        </w:rPr>
        <w:lastRenderedPageBreak/>
        <w:t xml:space="preserve">pastoral, </w:t>
      </w:r>
      <w:r w:rsidR="00B8632F" w:rsidRPr="00AD1B6C">
        <w:rPr>
          <w:rFonts w:cstheme="minorHAnsi"/>
          <w:szCs w:val="28"/>
        </w:rPr>
        <w:t xml:space="preserve">tenant farmers. </w:t>
      </w:r>
      <w:r w:rsidR="009526B8" w:rsidRPr="00AD1B6C">
        <w:rPr>
          <w:rFonts w:cstheme="minorHAnsi"/>
          <w:szCs w:val="28"/>
        </w:rPr>
        <w:t xml:space="preserve">Historically low population densities resulted in high coverage of </w:t>
      </w:r>
      <w:r w:rsidR="00B8632F" w:rsidRPr="00AD1B6C">
        <w:rPr>
          <w:rFonts w:cstheme="minorHAnsi"/>
          <w:szCs w:val="28"/>
        </w:rPr>
        <w:t xml:space="preserve">woody vegetation. With the overthrow of the </w:t>
      </w:r>
      <w:r w:rsidR="009526B8" w:rsidRPr="00AD1B6C">
        <w:rPr>
          <w:rFonts w:cstheme="minorHAnsi"/>
          <w:szCs w:val="28"/>
        </w:rPr>
        <w:t>I</w:t>
      </w:r>
      <w:r w:rsidR="00B8632F" w:rsidRPr="00AD1B6C">
        <w:rPr>
          <w:rFonts w:cstheme="minorHAnsi"/>
          <w:szCs w:val="28"/>
        </w:rPr>
        <w:t xml:space="preserve">mperial </w:t>
      </w:r>
      <w:r w:rsidR="009526B8" w:rsidRPr="00AD1B6C">
        <w:rPr>
          <w:rFonts w:cstheme="minorHAnsi"/>
          <w:szCs w:val="28"/>
        </w:rPr>
        <w:t>R</w:t>
      </w:r>
      <w:r w:rsidR="00B8632F" w:rsidRPr="00AD1B6C">
        <w:rPr>
          <w:rFonts w:cstheme="minorHAnsi"/>
          <w:szCs w:val="28"/>
        </w:rPr>
        <w:t>egim</w:t>
      </w:r>
      <w:r w:rsidR="000437D0" w:rsidRPr="00AD1B6C">
        <w:rPr>
          <w:rFonts w:cstheme="minorHAnsi"/>
          <w:szCs w:val="28"/>
        </w:rPr>
        <w:t>e, t</w:t>
      </w:r>
      <w:r w:rsidR="00B8632F" w:rsidRPr="00AD1B6C">
        <w:rPr>
          <w:rFonts w:cstheme="minorHAnsi"/>
          <w:szCs w:val="28"/>
        </w:rPr>
        <w:t>he advent of the Derg military regime</w:t>
      </w:r>
      <w:r w:rsidR="000437D0" w:rsidRPr="00AD1B6C">
        <w:rPr>
          <w:rFonts w:cstheme="minorHAnsi"/>
          <w:szCs w:val="28"/>
        </w:rPr>
        <w:t xml:space="preserve"> resulted in e</w:t>
      </w:r>
      <w:r w:rsidR="00B8632F" w:rsidRPr="00AD1B6C">
        <w:rPr>
          <w:rFonts w:cstheme="minorHAnsi"/>
          <w:szCs w:val="28"/>
        </w:rPr>
        <w:t xml:space="preserve">xtensive </w:t>
      </w:r>
      <w:r w:rsidR="000437D0" w:rsidRPr="00AD1B6C">
        <w:rPr>
          <w:rFonts w:cstheme="minorHAnsi"/>
          <w:szCs w:val="28"/>
        </w:rPr>
        <w:t>land reforms</w:t>
      </w:r>
      <w:r w:rsidR="00B8632F" w:rsidRPr="00AD1B6C">
        <w:rPr>
          <w:rFonts w:cstheme="minorHAnsi"/>
          <w:szCs w:val="28"/>
        </w:rPr>
        <w:t xml:space="preserve">. </w:t>
      </w:r>
      <w:r w:rsidR="009526B8" w:rsidRPr="00AD1B6C">
        <w:rPr>
          <w:rFonts w:cstheme="minorHAnsi"/>
          <w:szCs w:val="28"/>
        </w:rPr>
        <w:t>All</w:t>
      </w:r>
      <w:r w:rsidR="00B8632F" w:rsidRPr="00AD1B6C">
        <w:rPr>
          <w:rFonts w:cstheme="minorHAnsi"/>
          <w:szCs w:val="28"/>
        </w:rPr>
        <w:t xml:space="preserve"> land officially became the property of the state, </w:t>
      </w:r>
      <w:r w:rsidR="009526B8" w:rsidRPr="00AD1B6C">
        <w:rPr>
          <w:rFonts w:cstheme="minorHAnsi"/>
          <w:szCs w:val="28"/>
        </w:rPr>
        <w:t xml:space="preserve">but </w:t>
      </w:r>
      <w:r w:rsidR="00B8632F" w:rsidRPr="00AD1B6C">
        <w:rPr>
          <w:rFonts w:cstheme="minorHAnsi"/>
          <w:szCs w:val="28"/>
        </w:rPr>
        <w:t xml:space="preserve">small-scale farmers were given long-term use rights over individual land holdings. These use rights entitled them to temporal land transfers and inheritance. </w:t>
      </w:r>
      <w:r w:rsidR="000437D0" w:rsidRPr="00AD1B6C">
        <w:rPr>
          <w:rFonts w:cstheme="minorHAnsi"/>
          <w:szCs w:val="28"/>
        </w:rPr>
        <w:t>A combined</w:t>
      </w:r>
      <w:r w:rsidR="00B8632F" w:rsidRPr="00AD1B6C">
        <w:rPr>
          <w:rFonts w:cstheme="minorHAnsi"/>
          <w:szCs w:val="28"/>
        </w:rPr>
        <w:t xml:space="preserve"> political push for </w:t>
      </w:r>
      <w:r w:rsidR="000437D0" w:rsidRPr="00AD1B6C">
        <w:rPr>
          <w:rFonts w:cstheme="minorHAnsi"/>
          <w:szCs w:val="28"/>
        </w:rPr>
        <w:t>higher</w:t>
      </w:r>
      <w:r w:rsidR="00B8632F" w:rsidRPr="00AD1B6C">
        <w:rPr>
          <w:rFonts w:cstheme="minorHAnsi"/>
          <w:szCs w:val="28"/>
        </w:rPr>
        <w:t xml:space="preserve"> crop production and population</w:t>
      </w:r>
      <w:r w:rsidR="000437D0" w:rsidRPr="00AD1B6C">
        <w:rPr>
          <w:rFonts w:cstheme="minorHAnsi"/>
          <w:szCs w:val="28"/>
        </w:rPr>
        <w:t xml:space="preserve"> growth</w:t>
      </w:r>
      <w:r w:rsidR="00CB44EC">
        <w:rPr>
          <w:rFonts w:cstheme="minorHAnsi"/>
          <w:szCs w:val="28"/>
        </w:rPr>
        <w:t xml:space="preserve"> le</w:t>
      </w:r>
      <w:r w:rsidR="00B8632F" w:rsidRPr="00AD1B6C">
        <w:rPr>
          <w:rFonts w:cstheme="minorHAnsi"/>
          <w:szCs w:val="28"/>
        </w:rPr>
        <w:t xml:space="preserve">d to a shift </w:t>
      </w:r>
      <w:r w:rsidR="00CB44EC">
        <w:rPr>
          <w:rFonts w:cstheme="minorHAnsi"/>
          <w:szCs w:val="28"/>
        </w:rPr>
        <w:t>from predominantly pastoral</w:t>
      </w:r>
      <w:r w:rsidR="000437D0" w:rsidRPr="00AD1B6C">
        <w:rPr>
          <w:rFonts w:cstheme="minorHAnsi"/>
          <w:szCs w:val="28"/>
        </w:rPr>
        <w:t xml:space="preserve"> to</w:t>
      </w:r>
      <w:r w:rsidR="00B8632F" w:rsidRPr="00AD1B6C">
        <w:rPr>
          <w:rFonts w:cstheme="minorHAnsi"/>
          <w:szCs w:val="28"/>
        </w:rPr>
        <w:t xml:space="preserve"> mixed systems, where crops eventually came to dominate. This </w:t>
      </w:r>
      <w:r w:rsidR="000437D0" w:rsidRPr="00AD1B6C">
        <w:rPr>
          <w:rFonts w:cstheme="minorHAnsi"/>
          <w:szCs w:val="28"/>
        </w:rPr>
        <w:t>resulted in extensive</w:t>
      </w:r>
      <w:r w:rsidR="00B8632F" w:rsidRPr="00AD1B6C">
        <w:rPr>
          <w:rFonts w:cstheme="minorHAnsi"/>
          <w:szCs w:val="28"/>
        </w:rPr>
        <w:t xml:space="preserve"> deforestation to </w:t>
      </w:r>
      <w:r w:rsidR="000437D0" w:rsidRPr="00AD1B6C">
        <w:rPr>
          <w:rFonts w:cstheme="minorHAnsi"/>
          <w:szCs w:val="28"/>
        </w:rPr>
        <w:t xml:space="preserve">meet increasing demand for </w:t>
      </w:r>
      <w:r w:rsidR="00B8632F" w:rsidRPr="00AD1B6C">
        <w:rPr>
          <w:rFonts w:cstheme="minorHAnsi"/>
          <w:szCs w:val="28"/>
        </w:rPr>
        <w:t xml:space="preserve">agricultural land </w:t>
      </w:r>
      <w:r w:rsidR="000437D0" w:rsidRPr="00AD1B6C">
        <w:rPr>
          <w:rFonts w:cstheme="minorHAnsi"/>
          <w:szCs w:val="28"/>
        </w:rPr>
        <w:t>alongside population growth</w:t>
      </w:r>
      <w:r w:rsidR="00CB44EC">
        <w:rPr>
          <w:rFonts w:cstheme="minorHAnsi"/>
          <w:szCs w:val="28"/>
        </w:rPr>
        <w:t>, and ultimately</w:t>
      </w:r>
      <w:r w:rsidR="00172CBE" w:rsidRPr="00AD1B6C">
        <w:rPr>
          <w:rFonts w:cstheme="minorHAnsi"/>
          <w:szCs w:val="28"/>
        </w:rPr>
        <w:t xml:space="preserve"> </w:t>
      </w:r>
      <w:r w:rsidR="00CB44EC">
        <w:rPr>
          <w:rFonts w:cstheme="minorHAnsi"/>
          <w:szCs w:val="28"/>
        </w:rPr>
        <w:t>increased</w:t>
      </w:r>
      <w:r w:rsidR="00B8632F" w:rsidRPr="00AD1B6C">
        <w:rPr>
          <w:rFonts w:cstheme="minorHAnsi"/>
          <w:szCs w:val="28"/>
        </w:rPr>
        <w:t xml:space="preserve"> soil erosion and degradation</w:t>
      </w:r>
      <w:r w:rsidR="00044311" w:rsidRPr="00AD1B6C">
        <w:rPr>
          <w:rFonts w:cstheme="minorHAnsi"/>
          <w:szCs w:val="28"/>
        </w:rPr>
        <w:t xml:space="preserve">. </w:t>
      </w:r>
    </w:p>
    <w:p w14:paraId="74A25E71" w14:textId="5864F167" w:rsidR="00B8632F" w:rsidRPr="00AD1B6C" w:rsidRDefault="00BF7448" w:rsidP="00B8632F">
      <w:pPr>
        <w:rPr>
          <w:rFonts w:cstheme="minorHAnsi"/>
          <w:szCs w:val="28"/>
        </w:rPr>
      </w:pPr>
      <w:r w:rsidRPr="00AD1B6C">
        <w:rPr>
          <w:rFonts w:cstheme="minorHAnsi"/>
          <w:szCs w:val="28"/>
        </w:rPr>
        <w:t>Since the mid-</w:t>
      </w:r>
      <w:r w:rsidR="00044311" w:rsidRPr="00AD1B6C">
        <w:rPr>
          <w:rFonts w:cstheme="minorHAnsi"/>
          <w:szCs w:val="28"/>
        </w:rPr>
        <w:t>1970</w:t>
      </w:r>
      <w:r w:rsidR="00B8632F" w:rsidRPr="00AD1B6C">
        <w:rPr>
          <w:rFonts w:cstheme="minorHAnsi"/>
          <w:szCs w:val="28"/>
        </w:rPr>
        <w:t>s</w:t>
      </w:r>
      <w:r w:rsidR="00044311" w:rsidRPr="00AD1B6C">
        <w:rPr>
          <w:rFonts w:cstheme="minorHAnsi"/>
          <w:szCs w:val="28"/>
        </w:rPr>
        <w:t>,</w:t>
      </w:r>
      <w:r w:rsidR="00B8632F" w:rsidRPr="00AD1B6C">
        <w:rPr>
          <w:rFonts w:cstheme="minorHAnsi"/>
          <w:szCs w:val="28"/>
        </w:rPr>
        <w:t xml:space="preserve"> efforts to </w:t>
      </w:r>
      <w:r w:rsidR="000437D0" w:rsidRPr="00AD1B6C">
        <w:rPr>
          <w:rFonts w:cstheme="minorHAnsi"/>
          <w:szCs w:val="28"/>
        </w:rPr>
        <w:t>address</w:t>
      </w:r>
      <w:r w:rsidR="00B8632F" w:rsidRPr="00AD1B6C">
        <w:rPr>
          <w:rFonts w:cstheme="minorHAnsi"/>
          <w:szCs w:val="28"/>
        </w:rPr>
        <w:t xml:space="preserve"> soil degradation have been institutionalised nationally </w:t>
      </w:r>
      <w:r w:rsidR="00444CFA" w:rsidRPr="00AD1B6C">
        <w:rPr>
          <w:rFonts w:cstheme="minorHAnsi"/>
          <w:szCs w:val="28"/>
        </w:rPr>
        <w:fldChar w:fldCharType="begin"/>
      </w:r>
      <w:r w:rsidR="00444CFA" w:rsidRPr="00AD1B6C">
        <w:rPr>
          <w:rFonts w:cstheme="minorHAnsi"/>
          <w:szCs w:val="28"/>
        </w:rPr>
        <w:instrText xml:space="preserve"> ADDIN EN.CITE &lt;EndNote&gt;&lt;Cite&gt;&lt;Author&gt;Haregeweyn&lt;/Author&gt;&lt;Year&gt;2015&lt;/Year&gt;&lt;RecNum&gt;370&lt;/RecNum&gt;&lt;DisplayText&gt;(Haregeweyn et al., 2015)&lt;/DisplayText&gt;&lt;record&gt;&lt;rec-number&gt;370&lt;/rec-number&gt;&lt;foreign-keys&gt;&lt;key app="EN" db-id="rrafef0t2a0eece2vsmx9vzg95parxzpfvfs" timestamp="1528232604"&gt;370&lt;/key&gt;&lt;/foreign-keys&gt;&lt;ref-type name="Journal Article"&gt;17&lt;/ref-type&gt;&lt;contributors&gt;&lt;authors&gt;&lt;author&gt;Haregeweyn, Nigussie&lt;/author&gt;&lt;author&gt;Tsunekawa, Atsushi&lt;/author&gt;&lt;author&gt;Nyssen, Jan&lt;/author&gt;&lt;author&gt;Poesen, Jean&lt;/author&gt;&lt;author&gt;Tsubo, Mitsuru&lt;/author&gt;&lt;author&gt;Tsegaye Meshesha, Derege&lt;/author&gt;&lt;author&gt;Schütt, Brigitta&lt;/author&gt;&lt;author&gt;Adgo, Enyew&lt;/author&gt;&lt;author&gt;Tegegne, Firew&lt;/author&gt;&lt;/authors&gt;&lt;/contributors&gt;&lt;titles&gt;&lt;title&gt;Soil erosion and conservation in Ethiopia: a review&lt;/title&gt;&lt;secondary-title&gt;Progress in Physical Geography&lt;/secondary-title&gt;&lt;/titles&gt;&lt;periodical&gt;&lt;full-title&gt;Progress in Physical Geography&lt;/full-title&gt;&lt;/periodical&gt;&lt;pages&gt;750-774&lt;/pages&gt;&lt;volume&gt;39&lt;/volume&gt;&lt;number&gt;6&lt;/number&gt;&lt;dates&gt;&lt;year&gt;2015&lt;/year&gt;&lt;/dates&gt;&lt;isbn&gt;0309-1333&lt;/isbn&gt;&lt;urls&gt;&lt;/urls&gt;&lt;/record&gt;&lt;/Cite&gt;&lt;/EndNote&gt;</w:instrText>
      </w:r>
      <w:r w:rsidR="00444CFA" w:rsidRPr="00AD1B6C">
        <w:rPr>
          <w:rFonts w:cstheme="minorHAnsi"/>
          <w:szCs w:val="28"/>
        </w:rPr>
        <w:fldChar w:fldCharType="separate"/>
      </w:r>
      <w:r w:rsidR="00444CFA" w:rsidRPr="00AD1B6C">
        <w:rPr>
          <w:rFonts w:cstheme="minorHAnsi"/>
          <w:noProof/>
          <w:szCs w:val="28"/>
        </w:rPr>
        <w:t>(Haregeweyn et al., 2015)</w:t>
      </w:r>
      <w:r w:rsidR="00444CFA" w:rsidRPr="00AD1B6C">
        <w:rPr>
          <w:rFonts w:cstheme="minorHAnsi"/>
          <w:szCs w:val="28"/>
        </w:rPr>
        <w:fldChar w:fldCharType="end"/>
      </w:r>
      <w:r w:rsidR="00444CFA" w:rsidRPr="00AD1B6C">
        <w:rPr>
          <w:rFonts w:cstheme="minorHAnsi"/>
          <w:szCs w:val="28"/>
        </w:rPr>
        <w:t>.</w:t>
      </w:r>
      <w:r w:rsidR="00B8632F" w:rsidRPr="00AD1B6C">
        <w:rPr>
          <w:rFonts w:cstheme="minorHAnsi"/>
          <w:szCs w:val="28"/>
        </w:rPr>
        <w:t xml:space="preserve"> In the Halaba </w:t>
      </w:r>
      <w:r w:rsidR="000437D0" w:rsidRPr="00AD1B6C">
        <w:rPr>
          <w:rFonts w:cstheme="minorHAnsi"/>
          <w:szCs w:val="28"/>
        </w:rPr>
        <w:t>district,</w:t>
      </w:r>
      <w:r w:rsidR="00B8632F" w:rsidRPr="00AD1B6C">
        <w:rPr>
          <w:rFonts w:cstheme="minorHAnsi"/>
          <w:szCs w:val="28"/>
        </w:rPr>
        <w:t xml:space="preserve"> agricultural extension services have promoted soil and water conservation practices in agricultural systems as well as setting aside and reforesting degraded areas. These measures have slowly reversed the trends of soil degradation</w:t>
      </w:r>
      <w:r w:rsidR="000437D0" w:rsidRPr="00AD1B6C">
        <w:rPr>
          <w:rFonts w:cstheme="minorHAnsi"/>
          <w:szCs w:val="28"/>
        </w:rPr>
        <w:t>, h</w:t>
      </w:r>
      <w:r w:rsidR="00B8632F" w:rsidRPr="00AD1B6C">
        <w:rPr>
          <w:rFonts w:cstheme="minorHAnsi"/>
          <w:szCs w:val="28"/>
        </w:rPr>
        <w:t>owever gains are unevenly distributed</w:t>
      </w:r>
      <w:r w:rsidR="000437D0" w:rsidRPr="00AD1B6C">
        <w:rPr>
          <w:rFonts w:cstheme="minorHAnsi"/>
          <w:szCs w:val="28"/>
        </w:rPr>
        <w:t xml:space="preserve">, both spatially and socially </w:t>
      </w:r>
      <w:r w:rsidR="007171A1" w:rsidRPr="00AD1B6C">
        <w:rPr>
          <w:rFonts w:cstheme="minorHAnsi"/>
          <w:szCs w:val="28"/>
        </w:rPr>
        <w:fldChar w:fldCharType="begin"/>
      </w:r>
      <w:r w:rsidR="007171A1" w:rsidRPr="00AD1B6C">
        <w:rPr>
          <w:rFonts w:cstheme="minorHAnsi"/>
          <w:szCs w:val="28"/>
        </w:rPr>
        <w:instrText xml:space="preserve"> ADDIN EN.CITE &lt;EndNote&gt;&lt;Cite&gt;&lt;Author&gt;Byg&lt;/Author&gt;&lt;Year&gt;2017&lt;/Year&gt;&lt;RecNum&gt;326&lt;/RecNum&gt;&lt;DisplayText&gt;(Byg et al., 2017)&lt;/DisplayText&gt;&lt;record&gt;&lt;rec-number&gt;326&lt;/rec-number&gt;&lt;foreign-keys&gt;&lt;key app="EN" db-id="rrafef0t2a0eece2vsmx9vzg95parxzpfvfs" timestamp="1527280131"&gt;326&lt;/key&gt;&lt;/foreign-keys&gt;&lt;ref-type name="Journal Article"&gt;17&lt;/ref-type&gt;&lt;contributors&gt;&lt;authors&gt;&lt;author&gt;Byg, Anja&lt;/author&gt;&lt;author&gt;Novo, Paula&lt;/author&gt;&lt;author&gt;Dinato, Mengistu&lt;/author&gt;&lt;author&gt;Moges, Awdenegest&lt;/author&gt;&lt;author&gt;Tefera, Tewodros&lt;/author&gt;&lt;author&gt;Balana, Bedru&lt;/author&gt;&lt;author&gt;Woldeamanuel, Teshale&lt;/author&gt;&lt;author&gt;Black, Helaina&lt;/author&gt;&lt;/authors&gt;&lt;/contributors&gt;&lt;titles&gt;&lt;title&gt;Trees, soils, and warthogs–Distribution of services and disservices from reforestation areas in southern Ethiopia&lt;/title&gt;&lt;secondary-title&gt;Forest Policy and Economics&lt;/secondary-title&gt;&lt;/titles&gt;&lt;periodical&gt;&lt;full-title&gt;Forest Policy and Economics&lt;/full-title&gt;&lt;/periodical&gt;&lt;pages&gt;112-119&lt;/pages&gt;&lt;volume&gt;84&lt;/volume&gt;&lt;dates&gt;&lt;year&gt;2017&lt;/year&gt;&lt;/dates&gt;&lt;isbn&gt;1389-9341&lt;/isbn&gt;&lt;urls&gt;&lt;/urls&gt;&lt;/record&gt;&lt;/Cite&gt;&lt;/EndNote&gt;</w:instrText>
      </w:r>
      <w:r w:rsidR="007171A1" w:rsidRPr="00AD1B6C">
        <w:rPr>
          <w:rFonts w:cstheme="minorHAnsi"/>
          <w:szCs w:val="28"/>
        </w:rPr>
        <w:fldChar w:fldCharType="separate"/>
      </w:r>
      <w:r w:rsidR="007171A1" w:rsidRPr="00AD1B6C">
        <w:rPr>
          <w:rFonts w:cstheme="minorHAnsi"/>
          <w:noProof/>
          <w:szCs w:val="28"/>
        </w:rPr>
        <w:t>(Byg et al., 2017)</w:t>
      </w:r>
      <w:r w:rsidR="007171A1" w:rsidRPr="00AD1B6C">
        <w:rPr>
          <w:rFonts w:cstheme="minorHAnsi"/>
          <w:szCs w:val="28"/>
        </w:rPr>
        <w:fldChar w:fldCharType="end"/>
      </w:r>
      <w:r w:rsidR="000437D0" w:rsidRPr="00AD1B6C">
        <w:rPr>
          <w:rFonts w:cstheme="minorHAnsi"/>
          <w:szCs w:val="28"/>
        </w:rPr>
        <w:t>.</w:t>
      </w:r>
      <w:r w:rsidR="00B8632F" w:rsidRPr="00AD1B6C">
        <w:rPr>
          <w:rFonts w:cstheme="minorHAnsi"/>
          <w:szCs w:val="28"/>
        </w:rPr>
        <w:t xml:space="preserve"> </w:t>
      </w:r>
      <w:r w:rsidR="000437D0" w:rsidRPr="00AD1B6C">
        <w:rPr>
          <w:rFonts w:cstheme="minorHAnsi"/>
          <w:szCs w:val="28"/>
        </w:rPr>
        <w:t>Typically, wealthier f</w:t>
      </w:r>
      <w:r w:rsidR="00B8632F" w:rsidRPr="00AD1B6C">
        <w:rPr>
          <w:rFonts w:cstheme="minorHAnsi"/>
          <w:szCs w:val="28"/>
        </w:rPr>
        <w:t>armers</w:t>
      </w:r>
      <w:r w:rsidR="000437D0" w:rsidRPr="00AD1B6C">
        <w:rPr>
          <w:rFonts w:cstheme="minorHAnsi"/>
          <w:szCs w:val="28"/>
        </w:rPr>
        <w:t xml:space="preserve"> with access to more resources have been more </w:t>
      </w:r>
      <w:r w:rsidR="00B8632F" w:rsidRPr="00AD1B6C">
        <w:rPr>
          <w:rFonts w:cstheme="minorHAnsi"/>
          <w:szCs w:val="28"/>
        </w:rPr>
        <w:t>successful</w:t>
      </w:r>
      <w:r w:rsidR="000437D0" w:rsidRPr="00AD1B6C">
        <w:rPr>
          <w:rFonts w:cstheme="minorHAnsi"/>
          <w:szCs w:val="28"/>
        </w:rPr>
        <w:t xml:space="preserve"> in</w:t>
      </w:r>
      <w:r w:rsidR="00B8632F" w:rsidRPr="00AD1B6C">
        <w:rPr>
          <w:rFonts w:cstheme="minorHAnsi"/>
          <w:szCs w:val="28"/>
        </w:rPr>
        <w:t xml:space="preserve"> implement</w:t>
      </w:r>
      <w:r w:rsidR="000437D0" w:rsidRPr="00AD1B6C">
        <w:rPr>
          <w:rFonts w:cstheme="minorHAnsi"/>
          <w:szCs w:val="28"/>
        </w:rPr>
        <w:t>ing</w:t>
      </w:r>
      <w:r w:rsidR="00B8632F" w:rsidRPr="00AD1B6C">
        <w:rPr>
          <w:rFonts w:cstheme="minorHAnsi"/>
          <w:szCs w:val="28"/>
        </w:rPr>
        <w:t xml:space="preserve"> these measures. </w:t>
      </w:r>
      <w:r w:rsidR="002C15A3" w:rsidRPr="00AD1B6C">
        <w:rPr>
          <w:rFonts w:cstheme="minorHAnsi"/>
          <w:szCs w:val="28"/>
        </w:rPr>
        <w:t>Implementation b</w:t>
      </w:r>
      <w:r w:rsidR="00B8632F" w:rsidRPr="00AD1B6C">
        <w:rPr>
          <w:rFonts w:cstheme="minorHAnsi"/>
          <w:szCs w:val="28"/>
        </w:rPr>
        <w:t xml:space="preserve">arriers include lack of livestock or </w:t>
      </w:r>
      <w:r w:rsidR="002C15A3" w:rsidRPr="00AD1B6C">
        <w:rPr>
          <w:rFonts w:cstheme="minorHAnsi"/>
          <w:szCs w:val="28"/>
        </w:rPr>
        <w:t>capital</w:t>
      </w:r>
      <w:r w:rsidR="00B8632F" w:rsidRPr="00AD1B6C">
        <w:rPr>
          <w:rFonts w:cstheme="minorHAnsi"/>
          <w:szCs w:val="28"/>
        </w:rPr>
        <w:t xml:space="preserve"> to buy fertiliser, or the amount of space taken up by physical soil conservation structures </w:t>
      </w:r>
      <w:r w:rsidR="002C15A3" w:rsidRPr="00AD1B6C">
        <w:rPr>
          <w:rFonts w:cstheme="minorHAnsi"/>
          <w:szCs w:val="28"/>
        </w:rPr>
        <w:t>(i.e.</w:t>
      </w:r>
      <w:r w:rsidR="00B8632F" w:rsidRPr="00AD1B6C">
        <w:rPr>
          <w:rFonts w:cstheme="minorHAnsi"/>
          <w:szCs w:val="28"/>
        </w:rPr>
        <w:t xml:space="preserve"> stone bunds</w:t>
      </w:r>
      <w:r w:rsidR="002C15A3" w:rsidRPr="00AD1B6C">
        <w:rPr>
          <w:rFonts w:cstheme="minorHAnsi"/>
          <w:szCs w:val="28"/>
        </w:rPr>
        <w:t>,</w:t>
      </w:r>
      <w:r w:rsidR="00B8632F" w:rsidRPr="00AD1B6C">
        <w:rPr>
          <w:rFonts w:cstheme="minorHAnsi"/>
          <w:szCs w:val="28"/>
        </w:rPr>
        <w:t xml:space="preserve"> which take up a large share </w:t>
      </w:r>
      <w:r w:rsidR="002C15A3" w:rsidRPr="00AD1B6C">
        <w:rPr>
          <w:rFonts w:cstheme="minorHAnsi"/>
          <w:szCs w:val="28"/>
        </w:rPr>
        <w:t>of</w:t>
      </w:r>
      <w:r w:rsidR="00B8632F" w:rsidRPr="00AD1B6C">
        <w:rPr>
          <w:rFonts w:cstheme="minorHAnsi"/>
          <w:szCs w:val="28"/>
        </w:rPr>
        <w:t xml:space="preserve"> small plots</w:t>
      </w:r>
      <w:r w:rsidR="002C15A3" w:rsidRPr="00AD1B6C">
        <w:rPr>
          <w:rFonts w:cstheme="minorHAnsi"/>
          <w:szCs w:val="28"/>
        </w:rPr>
        <w:t>)</w:t>
      </w:r>
      <w:r w:rsidR="00B8632F" w:rsidRPr="00AD1B6C">
        <w:rPr>
          <w:rFonts w:cstheme="minorHAnsi"/>
          <w:szCs w:val="28"/>
        </w:rPr>
        <w:t xml:space="preserve">. Furthermore, decreasing </w:t>
      </w:r>
      <w:r w:rsidR="002C15A3" w:rsidRPr="00AD1B6C">
        <w:rPr>
          <w:rFonts w:cstheme="minorHAnsi"/>
          <w:szCs w:val="28"/>
        </w:rPr>
        <w:t xml:space="preserve">land availability and </w:t>
      </w:r>
      <w:r w:rsidR="00B8632F" w:rsidRPr="00AD1B6C">
        <w:rPr>
          <w:rFonts w:cstheme="minorHAnsi"/>
          <w:szCs w:val="28"/>
        </w:rPr>
        <w:t xml:space="preserve">plot size </w:t>
      </w:r>
      <w:r w:rsidR="002C15A3" w:rsidRPr="00AD1B6C">
        <w:rPr>
          <w:rFonts w:cstheme="minorHAnsi"/>
          <w:szCs w:val="28"/>
        </w:rPr>
        <w:t>t</w:t>
      </w:r>
      <w:r w:rsidR="00B8632F" w:rsidRPr="00AD1B6C">
        <w:rPr>
          <w:rFonts w:cstheme="minorHAnsi"/>
          <w:szCs w:val="28"/>
        </w:rPr>
        <w:t>hreaten</w:t>
      </w:r>
      <w:r w:rsidR="002C15A3" w:rsidRPr="00AD1B6C">
        <w:rPr>
          <w:rFonts w:cstheme="minorHAnsi"/>
          <w:szCs w:val="28"/>
        </w:rPr>
        <w:t>s</w:t>
      </w:r>
      <w:r w:rsidR="00B8632F" w:rsidRPr="00AD1B6C">
        <w:rPr>
          <w:rFonts w:cstheme="minorHAnsi"/>
          <w:szCs w:val="28"/>
        </w:rPr>
        <w:t xml:space="preserve"> the sustainability of the current farming system and gains </w:t>
      </w:r>
      <w:r w:rsidR="002C15A3" w:rsidRPr="00AD1B6C">
        <w:rPr>
          <w:rFonts w:cstheme="minorHAnsi"/>
          <w:szCs w:val="28"/>
        </w:rPr>
        <w:t xml:space="preserve">in </w:t>
      </w:r>
      <w:r w:rsidR="00B8632F" w:rsidRPr="00AD1B6C">
        <w:rPr>
          <w:rFonts w:cstheme="minorHAnsi"/>
          <w:szCs w:val="28"/>
        </w:rPr>
        <w:t>soil restoration. Others have also found that the continued lack of legal land ownership may dis-incentivise farmers from investing in long-term conservation measures</w:t>
      </w:r>
      <w:r w:rsidR="007171A1" w:rsidRPr="00AD1B6C">
        <w:rPr>
          <w:rFonts w:cstheme="minorHAnsi"/>
          <w:szCs w:val="28"/>
        </w:rPr>
        <w:t xml:space="preserve"> </w:t>
      </w:r>
      <w:r w:rsidR="007171A1" w:rsidRPr="00AD1B6C">
        <w:rPr>
          <w:rFonts w:cstheme="minorHAnsi"/>
          <w:szCs w:val="28"/>
        </w:rPr>
        <w:fldChar w:fldCharType="begin"/>
      </w:r>
      <w:r w:rsidR="007171A1" w:rsidRPr="00AD1B6C">
        <w:rPr>
          <w:rFonts w:cstheme="minorHAnsi"/>
          <w:szCs w:val="28"/>
        </w:rPr>
        <w:instrText xml:space="preserve"> ADDIN EN.CITE &lt;EndNote&gt;&lt;Cite&gt;&lt;Author&gt;Tarfasa&lt;/Author&gt;&lt;Year&gt;2018&lt;/Year&gt;&lt;RecNum&gt;327&lt;/RecNum&gt;&lt;DisplayText&gt;(Tarfasa et al., 2018)&lt;/DisplayText&gt;&lt;record&gt;&lt;rec-number&gt;327&lt;/rec-number&gt;&lt;foreign-keys&gt;&lt;key app="EN" db-id="rrafef0t2a0eece2vsmx9vzg95parxzpfvfs" timestamp="1527280205"&gt;327&lt;/key&gt;&lt;/foreign-keys&gt;&lt;ref-type name="Journal Article"&gt;17&lt;/ref-type&gt;&lt;contributors&gt;&lt;authors&gt;&lt;author&gt;Tarfasa, Solomon&lt;/author&gt;&lt;author&gt;Balana, Bedru B&lt;/author&gt;&lt;author&gt;Tefera, Tewodros&lt;/author&gt;&lt;author&gt;Woldeamanuel, Teshale&lt;/author&gt;&lt;author&gt;Moges, Awdenegest&lt;/author&gt;&lt;author&gt;Dinato, Mengistu&lt;/author&gt;&lt;author&gt;Black, Helaina&lt;/author&gt;&lt;/authors&gt;&lt;/contributors&gt;&lt;titles&gt;&lt;title&gt;Modeling Smallholder Farmers&amp;apos; Preferences for Soil Management Measures: A Case Study From South Ethiopia&lt;/title&gt;&lt;secondary-title&gt;Ecological Economics&lt;/secondary-title&gt;&lt;/titles&gt;&lt;periodical&gt;&lt;full-title&gt;Ecological economics&lt;/full-title&gt;&lt;/periodical&gt;&lt;pages&gt;410-419&lt;/pages&gt;&lt;volume&gt;145&lt;/volume&gt;&lt;dates&gt;&lt;year&gt;2018&lt;/year&gt;&lt;/dates&gt;&lt;isbn&gt;0921-8009&lt;/isbn&gt;&lt;urls&gt;&lt;/urls&gt;&lt;/record&gt;&lt;/Cite&gt;&lt;/EndNote&gt;</w:instrText>
      </w:r>
      <w:r w:rsidR="007171A1" w:rsidRPr="00AD1B6C">
        <w:rPr>
          <w:rFonts w:cstheme="minorHAnsi"/>
          <w:szCs w:val="28"/>
        </w:rPr>
        <w:fldChar w:fldCharType="separate"/>
      </w:r>
      <w:r w:rsidR="007171A1" w:rsidRPr="00AD1B6C">
        <w:rPr>
          <w:rFonts w:cstheme="minorHAnsi"/>
          <w:noProof/>
          <w:szCs w:val="28"/>
        </w:rPr>
        <w:t>(Tarfasa et al., 2018)</w:t>
      </w:r>
      <w:r w:rsidR="007171A1" w:rsidRPr="00AD1B6C">
        <w:rPr>
          <w:rFonts w:cstheme="minorHAnsi"/>
          <w:szCs w:val="28"/>
        </w:rPr>
        <w:fldChar w:fldCharType="end"/>
      </w:r>
      <w:r w:rsidR="00B8632F" w:rsidRPr="00AD1B6C">
        <w:rPr>
          <w:rFonts w:cstheme="minorHAnsi"/>
          <w:szCs w:val="28"/>
        </w:rPr>
        <w:t>.</w:t>
      </w:r>
    </w:p>
    <w:p w14:paraId="7712937D" w14:textId="7C7958BD" w:rsidR="008D23F0" w:rsidRPr="00AD1B6C" w:rsidRDefault="00CD76B7" w:rsidP="00CD76B7">
      <w:pPr>
        <w:spacing w:after="0" w:line="240" w:lineRule="auto"/>
        <w:rPr>
          <w:rFonts w:cstheme="minorHAnsi"/>
          <w:szCs w:val="28"/>
        </w:rPr>
      </w:pPr>
      <w:r w:rsidRPr="00AD1B6C">
        <w:rPr>
          <w:rFonts w:cstheme="minorHAnsi"/>
        </w:rPr>
        <w:t xml:space="preserve">A study conducted by </w:t>
      </w:r>
      <w:r w:rsidR="00444CFA" w:rsidRPr="00AD1B6C">
        <w:rPr>
          <w:rFonts w:cstheme="minorHAnsi"/>
        </w:rPr>
        <w:t xml:space="preserve">Hawassa University, </w:t>
      </w:r>
      <w:r w:rsidRPr="00AD1B6C">
        <w:rPr>
          <w:rFonts w:cstheme="minorHAnsi"/>
        </w:rPr>
        <w:t>the University of Aberdeen and the James Hutton Institute</w:t>
      </w:r>
      <w:r w:rsidR="00044311" w:rsidRPr="00AD1B6C">
        <w:rPr>
          <w:rFonts w:cstheme="minorHAnsi"/>
        </w:rPr>
        <w:t xml:space="preserve"> revealed the relationship between land management practice and resilience to the extreme weather experienced in the region as a co</w:t>
      </w:r>
      <w:r w:rsidRPr="00AD1B6C">
        <w:rPr>
          <w:rFonts w:cstheme="minorHAnsi"/>
        </w:rPr>
        <w:t xml:space="preserve">nsequence of the </w:t>
      </w:r>
      <w:r w:rsidR="00815F6A" w:rsidRPr="00AD1B6C">
        <w:rPr>
          <w:rFonts w:cstheme="minorHAnsi"/>
        </w:rPr>
        <w:t xml:space="preserve">El Niño </w:t>
      </w:r>
      <w:r w:rsidRPr="00AD1B6C">
        <w:rPr>
          <w:rFonts w:cstheme="minorHAnsi"/>
        </w:rPr>
        <w:t xml:space="preserve"> event. </w:t>
      </w:r>
      <w:r w:rsidR="00B27E00" w:rsidRPr="00AD1B6C">
        <w:rPr>
          <w:rFonts w:cstheme="minorHAnsi"/>
        </w:rPr>
        <w:t>D</w:t>
      </w:r>
      <w:r w:rsidR="00136D8F" w:rsidRPr="00AD1B6C">
        <w:rPr>
          <w:rFonts w:cstheme="minorHAnsi"/>
        </w:rPr>
        <w:t>ata show</w:t>
      </w:r>
      <w:r w:rsidRPr="00AD1B6C">
        <w:rPr>
          <w:rFonts w:cstheme="minorHAnsi"/>
        </w:rPr>
        <w:t>s</w:t>
      </w:r>
      <w:r w:rsidR="00136D8F" w:rsidRPr="00AD1B6C">
        <w:rPr>
          <w:rFonts w:cstheme="minorHAnsi"/>
        </w:rPr>
        <w:t xml:space="preserve"> that for </w:t>
      </w:r>
      <w:r w:rsidR="00B27E00" w:rsidRPr="00AD1B6C">
        <w:rPr>
          <w:rFonts w:cstheme="minorHAnsi"/>
        </w:rPr>
        <w:t xml:space="preserve">the long rains in </w:t>
      </w:r>
      <w:r w:rsidR="00136D8F" w:rsidRPr="00AD1B6C">
        <w:rPr>
          <w:rFonts w:cstheme="minorHAnsi"/>
        </w:rPr>
        <w:t>2015</w:t>
      </w:r>
      <w:r w:rsidR="00B27E00" w:rsidRPr="00AD1B6C">
        <w:rPr>
          <w:rFonts w:cstheme="minorHAnsi"/>
        </w:rPr>
        <w:t>,</w:t>
      </w:r>
      <w:r w:rsidR="00136D8F" w:rsidRPr="00AD1B6C">
        <w:rPr>
          <w:rFonts w:cstheme="minorHAnsi"/>
        </w:rPr>
        <w:t xml:space="preserve"> Ethiopia experienced belo</w:t>
      </w:r>
      <w:r w:rsidR="00044311" w:rsidRPr="00AD1B6C">
        <w:rPr>
          <w:rFonts w:cstheme="minorHAnsi"/>
        </w:rPr>
        <w:t>w normal rainfall (50 to 100%)</w:t>
      </w:r>
      <w:r w:rsidR="001220F2" w:rsidRPr="00AD1B6C">
        <w:rPr>
          <w:rFonts w:cstheme="minorHAnsi"/>
        </w:rPr>
        <w:t>, a</w:t>
      </w:r>
      <w:r w:rsidR="001220F2" w:rsidRPr="00AD1B6C">
        <w:rPr>
          <w:rFonts w:cstheme="minorHAnsi"/>
          <w:szCs w:val="28"/>
        </w:rPr>
        <w:t>nd that following a prolonged period of drought in 2015, the early wet season of 2016 brought floods</w:t>
      </w:r>
      <w:r w:rsidR="005D2615">
        <w:rPr>
          <w:rFonts w:cstheme="minorHAnsi"/>
          <w:szCs w:val="28"/>
        </w:rPr>
        <w:t xml:space="preserve"> </w:t>
      </w:r>
      <w:r w:rsidR="005D2615" w:rsidRPr="00AD1B6C">
        <w:rPr>
          <w:rFonts w:cstheme="minorHAnsi"/>
        </w:rPr>
        <w:t>(Figure 3</w:t>
      </w:r>
      <w:r w:rsidR="005D2615">
        <w:rPr>
          <w:rFonts w:cstheme="minorHAnsi"/>
        </w:rPr>
        <w:t>a-d</w:t>
      </w:r>
      <w:r w:rsidR="005D2615" w:rsidRPr="00AD1B6C">
        <w:rPr>
          <w:rFonts w:cstheme="minorHAnsi"/>
        </w:rPr>
        <w:t>)</w:t>
      </w:r>
      <w:r w:rsidR="001220F2" w:rsidRPr="00AD1B6C">
        <w:rPr>
          <w:rFonts w:cstheme="minorHAnsi"/>
          <w:szCs w:val="28"/>
        </w:rPr>
        <w:t xml:space="preserve">. </w:t>
      </w:r>
    </w:p>
    <w:p w14:paraId="051041CD" w14:textId="77777777" w:rsidR="00CD76B7" w:rsidRPr="00AD1B6C" w:rsidRDefault="00CD76B7" w:rsidP="00CD76B7">
      <w:pPr>
        <w:spacing w:after="0" w:line="240" w:lineRule="auto"/>
        <w:rPr>
          <w:rFonts w:cstheme="minorHAnsi"/>
        </w:rPr>
      </w:pPr>
    </w:p>
    <w:p w14:paraId="5C9D72EB" w14:textId="4BA6ED81" w:rsidR="001220F2" w:rsidRPr="00AD1B6C" w:rsidRDefault="001220F2" w:rsidP="001220F2">
      <w:pPr>
        <w:rPr>
          <w:rFonts w:cstheme="minorHAnsi"/>
          <w:szCs w:val="28"/>
        </w:rPr>
      </w:pPr>
      <w:r w:rsidRPr="00AD1B6C">
        <w:rPr>
          <w:rFonts w:cstheme="minorHAnsi"/>
          <w:lang w:val="en-US"/>
        </w:rPr>
        <w:t>The 2015 drought resulted in a serious imp</w:t>
      </w:r>
      <w:r w:rsidR="00040157">
        <w:rPr>
          <w:rFonts w:cstheme="minorHAnsi"/>
          <w:lang w:val="en-US"/>
        </w:rPr>
        <w:t xml:space="preserve">act on crop productivity and </w:t>
      </w:r>
      <w:r w:rsidRPr="00AD1B6C">
        <w:rPr>
          <w:rFonts w:cstheme="minorHAnsi"/>
          <w:lang w:val="en-US"/>
        </w:rPr>
        <w:t xml:space="preserve">water availability and quality. </w:t>
      </w:r>
      <w:r w:rsidR="009230DF">
        <w:rPr>
          <w:rFonts w:cstheme="minorHAnsi"/>
          <w:lang w:val="en-US"/>
        </w:rPr>
        <w:t>Farmers used a range of coping mechanisms to mitigate drought impacts. For example, they relied on</w:t>
      </w:r>
      <w:r w:rsidRPr="00AD1B6C">
        <w:rPr>
          <w:rFonts w:cstheme="minorHAnsi"/>
          <w:lang w:val="en-US"/>
        </w:rPr>
        <w:t xml:space="preserve"> water sources (rivers)</w:t>
      </w:r>
      <w:r w:rsidR="009230DF">
        <w:rPr>
          <w:rFonts w:cstheme="minorHAnsi"/>
          <w:lang w:val="en-US"/>
        </w:rPr>
        <w:t>, often unimproved and unsafe</w:t>
      </w:r>
      <w:r w:rsidRPr="00AD1B6C">
        <w:rPr>
          <w:rFonts w:cstheme="minorHAnsi"/>
          <w:lang w:val="en-US"/>
        </w:rPr>
        <w:t>; corresponding</w:t>
      </w:r>
      <w:r w:rsidR="00040157">
        <w:rPr>
          <w:rFonts w:cstheme="minorHAnsi"/>
          <w:lang w:val="en-US"/>
        </w:rPr>
        <w:t>ly</w:t>
      </w:r>
      <w:r w:rsidRPr="00AD1B6C">
        <w:rPr>
          <w:rFonts w:cstheme="minorHAnsi"/>
          <w:lang w:val="en-US"/>
        </w:rPr>
        <w:t xml:space="preserve"> the time taken to collect water increased </w:t>
      </w:r>
      <w:r w:rsidRPr="00AD1B6C">
        <w:rPr>
          <w:rFonts w:cstheme="minorHAnsi"/>
        </w:rPr>
        <w:t xml:space="preserve">due to scarcity, with a larger impact on women and children who are typically responsible for fetching water. </w:t>
      </w:r>
      <w:r w:rsidR="009230DF">
        <w:rPr>
          <w:rFonts w:cstheme="minorHAnsi"/>
          <w:szCs w:val="28"/>
        </w:rPr>
        <w:t>S</w:t>
      </w:r>
      <w:r w:rsidRPr="00AD1B6C">
        <w:rPr>
          <w:rFonts w:cstheme="minorHAnsi"/>
          <w:szCs w:val="28"/>
        </w:rPr>
        <w:t>ome</w:t>
      </w:r>
      <w:r w:rsidR="009230DF">
        <w:rPr>
          <w:rFonts w:cstheme="minorHAnsi"/>
          <w:szCs w:val="28"/>
        </w:rPr>
        <w:t xml:space="preserve"> also</w:t>
      </w:r>
      <w:r w:rsidRPr="00AD1B6C">
        <w:rPr>
          <w:rFonts w:cstheme="minorHAnsi"/>
          <w:szCs w:val="28"/>
        </w:rPr>
        <w:t xml:space="preserve"> sold livestock (at low prices) to purcha</w:t>
      </w:r>
      <w:r w:rsidR="00040157">
        <w:rPr>
          <w:rFonts w:cstheme="minorHAnsi"/>
          <w:szCs w:val="28"/>
        </w:rPr>
        <w:t xml:space="preserve">se food. Furthermore, due to </w:t>
      </w:r>
      <w:r w:rsidRPr="00AD1B6C">
        <w:rPr>
          <w:rFonts w:cstheme="minorHAnsi"/>
          <w:szCs w:val="28"/>
        </w:rPr>
        <w:t>feed shortage</w:t>
      </w:r>
      <w:r w:rsidR="00040157">
        <w:rPr>
          <w:rFonts w:cstheme="minorHAnsi"/>
          <w:szCs w:val="28"/>
        </w:rPr>
        <w:t>s there were reports of livestock deaths</w:t>
      </w:r>
      <w:r w:rsidRPr="00AD1B6C">
        <w:rPr>
          <w:rFonts w:cstheme="minorHAnsi"/>
          <w:szCs w:val="28"/>
        </w:rPr>
        <w:t xml:space="preserve">. </w:t>
      </w:r>
      <w:r w:rsidR="007F35BE" w:rsidRPr="00AD1B6C">
        <w:rPr>
          <w:rFonts w:cstheme="minorHAnsi"/>
          <w:szCs w:val="28"/>
        </w:rPr>
        <w:t>Others relied on wage work or petty trading</w:t>
      </w:r>
      <w:r w:rsidR="00985DCD">
        <w:rPr>
          <w:rFonts w:cstheme="minorHAnsi"/>
          <w:szCs w:val="28"/>
        </w:rPr>
        <w:t>, h</w:t>
      </w:r>
      <w:r w:rsidR="007F35BE" w:rsidRPr="00AD1B6C">
        <w:rPr>
          <w:rFonts w:cstheme="minorHAnsi"/>
          <w:szCs w:val="28"/>
        </w:rPr>
        <w:t>owever there were reported barriers to both</w:t>
      </w:r>
      <w:r w:rsidR="00040157">
        <w:rPr>
          <w:rFonts w:cstheme="minorHAnsi"/>
          <w:szCs w:val="28"/>
        </w:rPr>
        <w:t xml:space="preserve"> of these</w:t>
      </w:r>
      <w:r w:rsidR="007F35BE" w:rsidRPr="00AD1B6C">
        <w:rPr>
          <w:rFonts w:cstheme="minorHAnsi"/>
          <w:szCs w:val="28"/>
        </w:rPr>
        <w:t xml:space="preserve">. Wage work was seen as unreliable and available only to those in good physical health, as it mainly consisted of physical labour such as construction work. Petty trading was only available to wealthier households, with adequate resources. Women also had to engage in other non-farm activities and, for some, this meant breaking cultural traditions. </w:t>
      </w:r>
      <w:r w:rsidR="00480736">
        <w:rPr>
          <w:rFonts w:cstheme="minorHAnsi"/>
          <w:szCs w:val="28"/>
        </w:rPr>
        <w:t>Loss of</w:t>
      </w:r>
      <w:r w:rsidR="00F74A70" w:rsidRPr="00AD1B6C">
        <w:rPr>
          <w:rFonts w:cstheme="minorHAnsi"/>
          <w:szCs w:val="28"/>
        </w:rPr>
        <w:t xml:space="preserve"> </w:t>
      </w:r>
      <w:r w:rsidR="00F74A70">
        <w:rPr>
          <w:rFonts w:cstheme="minorHAnsi"/>
          <w:szCs w:val="28"/>
        </w:rPr>
        <w:t>livestock</w:t>
      </w:r>
      <w:r w:rsidR="00480736">
        <w:rPr>
          <w:rFonts w:cstheme="minorHAnsi"/>
          <w:szCs w:val="28"/>
        </w:rPr>
        <w:t xml:space="preserve"> through death or sale</w:t>
      </w:r>
      <w:r w:rsidR="00F74A70">
        <w:rPr>
          <w:rFonts w:cstheme="minorHAnsi"/>
          <w:szCs w:val="28"/>
        </w:rPr>
        <w:t xml:space="preserve"> a</w:t>
      </w:r>
      <w:r w:rsidR="00480736">
        <w:rPr>
          <w:rFonts w:cstheme="minorHAnsi"/>
          <w:szCs w:val="28"/>
        </w:rPr>
        <w:t>s well as sale of</w:t>
      </w:r>
      <w:r w:rsidR="00F74A70">
        <w:rPr>
          <w:rFonts w:cstheme="minorHAnsi"/>
          <w:szCs w:val="28"/>
        </w:rPr>
        <w:t xml:space="preserve"> other assets</w:t>
      </w:r>
      <w:r w:rsidR="00F74A70" w:rsidRPr="00AD1B6C">
        <w:rPr>
          <w:rFonts w:cstheme="minorHAnsi"/>
          <w:szCs w:val="28"/>
        </w:rPr>
        <w:t>, resulted not only in the</w:t>
      </w:r>
      <w:r w:rsidR="00480736">
        <w:rPr>
          <w:rFonts w:cstheme="minorHAnsi"/>
          <w:szCs w:val="28"/>
        </w:rPr>
        <w:t xml:space="preserve"> immediate</w:t>
      </w:r>
      <w:r w:rsidR="00F74A70" w:rsidRPr="00AD1B6C">
        <w:rPr>
          <w:rFonts w:cstheme="minorHAnsi"/>
          <w:szCs w:val="28"/>
        </w:rPr>
        <w:t xml:space="preserve"> loss of </w:t>
      </w:r>
      <w:r w:rsidR="00480736" w:rsidRPr="00AD1B6C">
        <w:rPr>
          <w:rFonts w:cstheme="minorHAnsi"/>
          <w:szCs w:val="28"/>
        </w:rPr>
        <w:t>income</w:t>
      </w:r>
      <w:r w:rsidR="00480736">
        <w:rPr>
          <w:rFonts w:cstheme="minorHAnsi"/>
          <w:szCs w:val="28"/>
        </w:rPr>
        <w:t xml:space="preserve"> and</w:t>
      </w:r>
      <w:r w:rsidR="00480736" w:rsidRPr="00AD1B6C">
        <w:rPr>
          <w:rFonts w:cstheme="minorHAnsi"/>
          <w:szCs w:val="28"/>
        </w:rPr>
        <w:t xml:space="preserve"> food sources </w:t>
      </w:r>
      <w:r w:rsidR="00480736">
        <w:rPr>
          <w:rFonts w:cstheme="minorHAnsi"/>
          <w:szCs w:val="28"/>
        </w:rPr>
        <w:t>but also lowered</w:t>
      </w:r>
      <w:r w:rsidR="00480736" w:rsidRPr="00AD1B6C">
        <w:rPr>
          <w:rFonts w:cstheme="minorHAnsi"/>
          <w:szCs w:val="28"/>
        </w:rPr>
        <w:t xml:space="preserve"> households’ </w:t>
      </w:r>
      <w:r w:rsidR="00480736">
        <w:rPr>
          <w:rFonts w:cstheme="minorHAnsi"/>
          <w:szCs w:val="28"/>
        </w:rPr>
        <w:t>resilience</w:t>
      </w:r>
      <w:r w:rsidR="00480736" w:rsidRPr="00AD1B6C">
        <w:rPr>
          <w:rFonts w:cstheme="minorHAnsi"/>
          <w:szCs w:val="28"/>
        </w:rPr>
        <w:t xml:space="preserve"> against future shocks</w:t>
      </w:r>
      <w:r w:rsidR="00480736">
        <w:rPr>
          <w:rFonts w:cstheme="minorHAnsi"/>
          <w:szCs w:val="28"/>
        </w:rPr>
        <w:t xml:space="preserve">, as it meant that savings were eroded and the ability to maintain soil fertility and productivity through </w:t>
      </w:r>
      <w:r w:rsidR="00F74A70" w:rsidRPr="00AD1B6C">
        <w:rPr>
          <w:rFonts w:cstheme="minorHAnsi"/>
          <w:szCs w:val="28"/>
        </w:rPr>
        <w:t>farming inputs (</w:t>
      </w:r>
      <w:r w:rsidR="00480736">
        <w:rPr>
          <w:rFonts w:cstheme="minorHAnsi"/>
          <w:szCs w:val="28"/>
        </w:rPr>
        <w:t>such as</w:t>
      </w:r>
      <w:r w:rsidR="00F74A70" w:rsidRPr="00AD1B6C">
        <w:rPr>
          <w:rFonts w:cstheme="minorHAnsi"/>
          <w:szCs w:val="28"/>
        </w:rPr>
        <w:t xml:space="preserve"> manure</w:t>
      </w:r>
      <w:r w:rsidR="00480736">
        <w:rPr>
          <w:rFonts w:cstheme="minorHAnsi"/>
          <w:szCs w:val="28"/>
        </w:rPr>
        <w:t xml:space="preserve"> and</w:t>
      </w:r>
      <w:r w:rsidR="00480736" w:rsidRPr="00AD1B6C">
        <w:rPr>
          <w:rFonts w:cstheme="minorHAnsi"/>
          <w:szCs w:val="28"/>
        </w:rPr>
        <w:t xml:space="preserve"> animals for ploughing</w:t>
      </w:r>
      <w:r w:rsidR="00480736">
        <w:rPr>
          <w:rFonts w:cstheme="minorHAnsi"/>
          <w:szCs w:val="28"/>
        </w:rPr>
        <w:t xml:space="preserve">) was reduced. </w:t>
      </w:r>
      <w:r w:rsidR="009230DF">
        <w:rPr>
          <w:rFonts w:cstheme="minorHAnsi"/>
          <w:szCs w:val="28"/>
        </w:rPr>
        <w:t xml:space="preserve">This also resulted in a number of indirect effects as farmers could not recover the costs of fertilisers and other agricultural expenditures, which left some of them indebted. </w:t>
      </w:r>
      <w:r w:rsidR="00480736">
        <w:rPr>
          <w:rFonts w:cstheme="minorHAnsi"/>
          <w:szCs w:val="28"/>
        </w:rPr>
        <w:t xml:space="preserve">This was further exacerbated by flood events following </w:t>
      </w:r>
      <w:r w:rsidR="00F34234">
        <w:rPr>
          <w:rFonts w:cstheme="minorHAnsi"/>
          <w:szCs w:val="28"/>
        </w:rPr>
        <w:t xml:space="preserve">the drought (see below) which reduced soil fertility in some places by washing away top soil or depositing sand on agricultural fields. Taken together, the El Niño thus had longer term impacts on the people’s ability to respond to future droughts and floods (by eroding their assets) as well as reducing the productivity of their </w:t>
      </w:r>
      <w:r w:rsidR="00F34234">
        <w:rPr>
          <w:rFonts w:cstheme="minorHAnsi"/>
          <w:szCs w:val="28"/>
        </w:rPr>
        <w:lastRenderedPageBreak/>
        <w:t xml:space="preserve">agricultural system. </w:t>
      </w:r>
      <w:r w:rsidRPr="00AD1B6C">
        <w:rPr>
          <w:rFonts w:cstheme="minorHAnsi"/>
          <w:szCs w:val="28"/>
        </w:rPr>
        <w:t>Noticeable impacts of the drought were relatively spatially uniform</w:t>
      </w:r>
      <w:r w:rsidR="009333B3" w:rsidRPr="00AD1B6C">
        <w:rPr>
          <w:rFonts w:cstheme="minorHAnsi"/>
          <w:szCs w:val="28"/>
        </w:rPr>
        <w:t>. H</w:t>
      </w:r>
      <w:r w:rsidRPr="00AD1B6C">
        <w:rPr>
          <w:rFonts w:cstheme="minorHAnsi"/>
          <w:szCs w:val="28"/>
        </w:rPr>
        <w:t>owever</w:t>
      </w:r>
      <w:r w:rsidR="009333B3" w:rsidRPr="00AD1B6C">
        <w:rPr>
          <w:rFonts w:cstheme="minorHAnsi"/>
          <w:szCs w:val="28"/>
        </w:rPr>
        <w:t>,</w:t>
      </w:r>
      <w:r w:rsidRPr="00AD1B6C">
        <w:rPr>
          <w:rFonts w:cstheme="minorHAnsi"/>
          <w:szCs w:val="28"/>
        </w:rPr>
        <w:t xml:space="preserve"> in comparison the subsequent flood impacts were highly localised</w:t>
      </w:r>
      <w:r w:rsidR="009333B3" w:rsidRPr="00AD1B6C">
        <w:rPr>
          <w:rFonts w:cstheme="minorHAnsi"/>
          <w:szCs w:val="28"/>
        </w:rPr>
        <w:t>.</w:t>
      </w:r>
      <w:r w:rsidR="008D23F0" w:rsidRPr="00AD1B6C">
        <w:rPr>
          <w:rFonts w:cstheme="minorHAnsi"/>
          <w:szCs w:val="28"/>
        </w:rPr>
        <w:t xml:space="preserve"> </w:t>
      </w:r>
      <w:r w:rsidR="009333B3" w:rsidRPr="00AD1B6C">
        <w:rPr>
          <w:rFonts w:cstheme="minorHAnsi"/>
          <w:szCs w:val="28"/>
        </w:rPr>
        <w:t>Experiences of acute da</w:t>
      </w:r>
      <w:r w:rsidR="00040157">
        <w:rPr>
          <w:rFonts w:cstheme="minorHAnsi"/>
          <w:szCs w:val="28"/>
        </w:rPr>
        <w:t>mage to property and crops and</w:t>
      </w:r>
      <w:r w:rsidR="009333B3" w:rsidRPr="00AD1B6C">
        <w:rPr>
          <w:rFonts w:cstheme="minorHAnsi"/>
          <w:szCs w:val="28"/>
        </w:rPr>
        <w:t xml:space="preserve"> long-term impacts on soil fertility, due to erosion and/or deposition of sandy material, are not only a consequence of the </w:t>
      </w:r>
      <w:r w:rsidR="00815F6A" w:rsidRPr="00AD1B6C">
        <w:rPr>
          <w:rFonts w:cstheme="minorHAnsi"/>
          <w:szCs w:val="28"/>
        </w:rPr>
        <w:t xml:space="preserve">El Niño </w:t>
      </w:r>
      <w:r w:rsidR="009333B3" w:rsidRPr="00AD1B6C">
        <w:rPr>
          <w:rFonts w:cstheme="minorHAnsi"/>
          <w:szCs w:val="28"/>
        </w:rPr>
        <w:t xml:space="preserve"> event, but of the history</w:t>
      </w:r>
      <w:r w:rsidR="008D23F0" w:rsidRPr="00AD1B6C">
        <w:rPr>
          <w:rFonts w:cstheme="minorHAnsi"/>
          <w:szCs w:val="28"/>
        </w:rPr>
        <w:t xml:space="preserve"> of</w:t>
      </w:r>
      <w:r w:rsidR="009333B3" w:rsidRPr="00AD1B6C">
        <w:rPr>
          <w:rFonts w:cstheme="minorHAnsi"/>
          <w:szCs w:val="28"/>
        </w:rPr>
        <w:t xml:space="preserve"> occupation and conversion of marginal lands, and of</w:t>
      </w:r>
      <w:r w:rsidR="008D23F0" w:rsidRPr="00AD1B6C">
        <w:rPr>
          <w:rFonts w:cstheme="minorHAnsi"/>
          <w:szCs w:val="28"/>
        </w:rPr>
        <w:t xml:space="preserve"> </w:t>
      </w:r>
      <w:r w:rsidR="009333B3" w:rsidRPr="00AD1B6C">
        <w:rPr>
          <w:rFonts w:cstheme="minorHAnsi"/>
          <w:szCs w:val="28"/>
        </w:rPr>
        <w:t>inequities</w:t>
      </w:r>
      <w:r w:rsidR="008D23F0" w:rsidRPr="00AD1B6C">
        <w:rPr>
          <w:rFonts w:cstheme="minorHAnsi"/>
          <w:szCs w:val="28"/>
        </w:rPr>
        <w:t xml:space="preserve"> in capacities and access to resources for implementing improved soil</w:t>
      </w:r>
      <w:r w:rsidR="00040157">
        <w:rPr>
          <w:rFonts w:cstheme="minorHAnsi"/>
          <w:szCs w:val="28"/>
        </w:rPr>
        <w:t xml:space="preserve"> management and diversification</w:t>
      </w:r>
      <w:r w:rsidR="008D23F0" w:rsidRPr="00AD1B6C">
        <w:rPr>
          <w:rFonts w:cstheme="minorHAnsi"/>
          <w:szCs w:val="28"/>
        </w:rPr>
        <w:t>.</w:t>
      </w:r>
    </w:p>
    <w:p w14:paraId="7B666225" w14:textId="7EE852D6" w:rsidR="00315070" w:rsidRPr="00AD1B6C" w:rsidRDefault="00315070" w:rsidP="001220F2">
      <w:pPr>
        <w:rPr>
          <w:rFonts w:cstheme="minorHAnsi"/>
          <w:szCs w:val="28"/>
        </w:rPr>
      </w:pPr>
    </w:p>
    <w:p w14:paraId="148DFD5B" w14:textId="1333D049" w:rsidR="00315070" w:rsidRPr="00EE7402" w:rsidRDefault="00EE7402" w:rsidP="00720832">
      <w:pPr>
        <w:tabs>
          <w:tab w:val="left" w:pos="1698"/>
        </w:tabs>
        <w:rPr>
          <w:rFonts w:cs="Arial"/>
          <w:color w:val="000000" w:themeColor="text1"/>
        </w:rPr>
      </w:pPr>
      <w:r>
        <w:rPr>
          <w:color w:val="000000" w:themeColor="text1"/>
        </w:rPr>
        <w:t>[</w:t>
      </w:r>
      <w:r w:rsidRPr="00EE7402">
        <w:rPr>
          <w:b/>
          <w:color w:val="000000" w:themeColor="text1"/>
        </w:rPr>
        <w:t xml:space="preserve"> </w:t>
      </w:r>
      <w:r w:rsidRPr="00AD1B6C">
        <w:rPr>
          <w:b/>
          <w:color w:val="000000" w:themeColor="text1"/>
        </w:rPr>
        <w:t>Figure 3</w:t>
      </w:r>
      <w:r w:rsidRPr="00AD1B6C">
        <w:rPr>
          <w:color w:val="000000" w:themeColor="text1"/>
        </w:rPr>
        <w:t xml:space="preserve"> Percentage of normal (1981-2010) seasonal total rainfall in Ethiopia for </w:t>
      </w:r>
      <w:r>
        <w:rPr>
          <w:color w:val="000000" w:themeColor="text1"/>
        </w:rPr>
        <w:t>(a) February-March-April-May (</w:t>
      </w:r>
      <w:r w:rsidRPr="00AD1B6C">
        <w:rPr>
          <w:color w:val="000000" w:themeColor="text1"/>
        </w:rPr>
        <w:t>FMAM</w:t>
      </w:r>
      <w:r>
        <w:rPr>
          <w:color w:val="000000" w:themeColor="text1"/>
        </w:rPr>
        <w:t>)</w:t>
      </w:r>
      <w:r w:rsidRPr="00AD1B6C">
        <w:rPr>
          <w:color w:val="000000" w:themeColor="text1"/>
        </w:rPr>
        <w:t xml:space="preserve"> (wet) season 2015 (top left panel), </w:t>
      </w:r>
      <w:r>
        <w:rPr>
          <w:color w:val="000000" w:themeColor="text1"/>
        </w:rPr>
        <w:t>(b) June-July-August-September (</w:t>
      </w:r>
      <w:r w:rsidRPr="00AD1B6C">
        <w:rPr>
          <w:color w:val="000000" w:themeColor="text1"/>
        </w:rPr>
        <w:t>JJAS</w:t>
      </w:r>
      <w:r>
        <w:rPr>
          <w:color w:val="000000" w:themeColor="text1"/>
        </w:rPr>
        <w:t>)</w:t>
      </w:r>
      <w:r w:rsidRPr="00AD1B6C">
        <w:rPr>
          <w:color w:val="000000" w:themeColor="text1"/>
        </w:rPr>
        <w:t xml:space="preserve"> (wet) season 2015 (top right panel), </w:t>
      </w:r>
      <w:r>
        <w:rPr>
          <w:color w:val="000000" w:themeColor="text1"/>
        </w:rPr>
        <w:t>(c) October-November-December-January (</w:t>
      </w:r>
      <w:r w:rsidRPr="00AD1B6C">
        <w:rPr>
          <w:color w:val="000000" w:themeColor="text1"/>
        </w:rPr>
        <w:t>ONDJ</w:t>
      </w:r>
      <w:r>
        <w:rPr>
          <w:color w:val="000000" w:themeColor="text1"/>
        </w:rPr>
        <w:t>)</w:t>
      </w:r>
      <w:r w:rsidRPr="00AD1B6C">
        <w:rPr>
          <w:color w:val="000000" w:themeColor="text1"/>
        </w:rPr>
        <w:t xml:space="preserve"> (dry) season 2015/16 (bottom left panel – grey hatching marks areas of increases of &gt;200% in very dry areas), and </w:t>
      </w:r>
      <w:r>
        <w:rPr>
          <w:color w:val="000000" w:themeColor="text1"/>
        </w:rPr>
        <w:t xml:space="preserve">(d) </w:t>
      </w:r>
      <w:r w:rsidRPr="00AD1B6C">
        <w:rPr>
          <w:color w:val="000000" w:themeColor="text1"/>
        </w:rPr>
        <w:t xml:space="preserve">FMAM (wet) season 2016 (bottom right panel). Data from the WFDEI dataset </w:t>
      </w:r>
      <w:r w:rsidRPr="00AD1B6C">
        <w:rPr>
          <w:rFonts w:cs="Arial"/>
          <w:color w:val="000000" w:themeColor="text1"/>
        </w:rPr>
        <w:t>(Beck et al., 2017) (Source: Met Office).</w:t>
      </w:r>
      <w:r>
        <w:rPr>
          <w:rFonts w:cs="Arial"/>
          <w:color w:val="000000" w:themeColor="text1"/>
        </w:rPr>
        <w:t>]</w:t>
      </w:r>
    </w:p>
    <w:p w14:paraId="21D0122A" w14:textId="77777777" w:rsidR="00315070" w:rsidRPr="00AD1B6C" w:rsidRDefault="00315070" w:rsidP="001220F2">
      <w:pPr>
        <w:rPr>
          <w:rFonts w:cstheme="minorHAnsi"/>
          <w:szCs w:val="28"/>
        </w:rPr>
      </w:pPr>
    </w:p>
    <w:p w14:paraId="289B0DE2" w14:textId="7F94A361" w:rsidR="00136D8F" w:rsidRPr="00AD1B6C" w:rsidRDefault="00833044" w:rsidP="00F233AF">
      <w:pPr>
        <w:pStyle w:val="Heading3"/>
        <w:rPr>
          <w:rFonts w:cstheme="minorHAnsi"/>
        </w:rPr>
      </w:pPr>
      <w:r w:rsidRPr="00AD1B6C">
        <w:rPr>
          <w:rFonts w:asciiTheme="minorHAnsi" w:hAnsiTheme="minorHAnsi" w:cstheme="minorHAnsi"/>
        </w:rPr>
        <w:t xml:space="preserve">4.3 </w:t>
      </w:r>
      <w:r w:rsidR="00831EAB" w:rsidRPr="00AD1B6C">
        <w:rPr>
          <w:rFonts w:asciiTheme="minorHAnsi" w:hAnsiTheme="minorHAnsi" w:cstheme="minorHAnsi"/>
        </w:rPr>
        <w:t>Conservation agriculture in central and southern Malawi</w:t>
      </w:r>
    </w:p>
    <w:p w14:paraId="7D0A50B4" w14:textId="571C157D" w:rsidR="00D140EC" w:rsidRPr="00AD1B6C" w:rsidRDefault="00F87959" w:rsidP="00F67626">
      <w:pPr>
        <w:spacing w:after="120"/>
        <w:rPr>
          <w:rFonts w:cstheme="minorHAnsi"/>
        </w:rPr>
      </w:pPr>
      <w:r w:rsidRPr="00AD1B6C">
        <w:rPr>
          <w:rFonts w:cstheme="minorHAnsi"/>
        </w:rPr>
        <w:t>In central and southern Malawi,</w:t>
      </w:r>
      <w:r w:rsidR="007C7720" w:rsidRPr="00AD1B6C">
        <w:rPr>
          <w:rFonts w:cstheme="minorHAnsi"/>
        </w:rPr>
        <w:t xml:space="preserve"> </w:t>
      </w:r>
      <w:r w:rsidR="00E06834" w:rsidRPr="00AD1B6C">
        <w:rPr>
          <w:rFonts w:cstheme="minorHAnsi"/>
        </w:rPr>
        <w:t xml:space="preserve">over </w:t>
      </w:r>
      <w:r w:rsidRPr="00AD1B6C">
        <w:rPr>
          <w:rFonts w:cstheme="minorHAnsi"/>
        </w:rPr>
        <w:t>80 per cent of the population is engaged in small-scale food production</w:t>
      </w:r>
      <w:r w:rsidR="003A1713" w:rsidRPr="00AD1B6C">
        <w:rPr>
          <w:rFonts w:cstheme="minorHAnsi"/>
        </w:rPr>
        <w:t xml:space="preserve">, </w:t>
      </w:r>
      <w:r w:rsidR="007C7720" w:rsidRPr="00AD1B6C">
        <w:rPr>
          <w:rFonts w:cstheme="minorHAnsi"/>
        </w:rPr>
        <w:t xml:space="preserve">primarily of </w:t>
      </w:r>
      <w:r w:rsidR="003A1713" w:rsidRPr="00AD1B6C">
        <w:rPr>
          <w:rFonts w:cstheme="minorHAnsi"/>
        </w:rPr>
        <w:t xml:space="preserve">rain-fed maize </w:t>
      </w:r>
      <w:r w:rsidR="00D140EC" w:rsidRPr="00AD1B6C">
        <w:rPr>
          <w:rFonts w:cstheme="minorHAnsi"/>
        </w:rPr>
        <w:t>agriculture</w:t>
      </w:r>
      <w:r w:rsidR="00775841" w:rsidRPr="00AD1B6C">
        <w:rPr>
          <w:rFonts w:cstheme="minorHAnsi"/>
        </w:rPr>
        <w:t xml:space="preserve"> (</w:t>
      </w:r>
      <w:r w:rsidR="00E06834" w:rsidRPr="00AD1B6C">
        <w:rPr>
          <w:rFonts w:cstheme="minorHAnsi"/>
        </w:rPr>
        <w:t>World Bank DataBank, 2018</w:t>
      </w:r>
      <w:r w:rsidR="00775841" w:rsidRPr="00AD1B6C">
        <w:rPr>
          <w:rFonts w:cstheme="minorHAnsi"/>
        </w:rPr>
        <w:t>)</w:t>
      </w:r>
      <w:r w:rsidR="007C7720" w:rsidRPr="00AD1B6C">
        <w:rPr>
          <w:rFonts w:cstheme="minorHAnsi"/>
        </w:rPr>
        <w:t>.</w:t>
      </w:r>
      <w:r w:rsidRPr="00AD1B6C">
        <w:rPr>
          <w:rFonts w:cstheme="minorHAnsi"/>
        </w:rPr>
        <w:t xml:space="preserve"> </w:t>
      </w:r>
      <w:r w:rsidR="007C7720" w:rsidRPr="00AD1B6C">
        <w:rPr>
          <w:rFonts w:cstheme="minorHAnsi"/>
        </w:rPr>
        <w:t>Across the region, s</w:t>
      </w:r>
      <w:r w:rsidR="00D140EC" w:rsidRPr="00AD1B6C">
        <w:rPr>
          <w:rFonts w:cstheme="minorHAnsi"/>
        </w:rPr>
        <w:t>ystems of maize production range from conventional mono-cultural and tillage-based systems, to ‘conservation agriculture’ (CA) practice</w:t>
      </w:r>
      <w:r w:rsidR="007C7720" w:rsidRPr="00AD1B6C">
        <w:rPr>
          <w:rFonts w:cstheme="minorHAnsi"/>
        </w:rPr>
        <w:t>,</w:t>
      </w:r>
      <w:r w:rsidR="00D140EC" w:rsidRPr="00AD1B6C">
        <w:rPr>
          <w:rFonts w:cstheme="minorHAnsi"/>
        </w:rPr>
        <w:t xml:space="preserve"> in which minimum tillage is combined with inter-cropping of (or rotations with) legumes and the maintenance of permanent organic soil cover. </w:t>
      </w:r>
      <w:r w:rsidR="00F762EB" w:rsidRPr="00AD1B6C">
        <w:rPr>
          <w:rFonts w:cstheme="minorHAnsi"/>
        </w:rPr>
        <w:t xml:space="preserve">In recent years, </w:t>
      </w:r>
      <w:r w:rsidR="00D140EC" w:rsidRPr="00AD1B6C">
        <w:rPr>
          <w:rFonts w:cstheme="minorHAnsi"/>
        </w:rPr>
        <w:t>CA practices have been promoted in the region by a range of no</w:t>
      </w:r>
      <w:r w:rsidR="000D362D" w:rsidRPr="00AD1B6C">
        <w:rPr>
          <w:rFonts w:cstheme="minorHAnsi"/>
        </w:rPr>
        <w:t>n</w:t>
      </w:r>
      <w:r w:rsidR="00D140EC" w:rsidRPr="00AD1B6C">
        <w:rPr>
          <w:rFonts w:cstheme="minorHAnsi"/>
        </w:rPr>
        <w:t>-governmental organisations and state agricultural extension services, in part on the premise that through soil conservation and improving water retention, production systems become more resilient to climatic extremes.</w:t>
      </w:r>
      <w:r w:rsidR="007C7720" w:rsidRPr="00AD1B6C">
        <w:rPr>
          <w:rFonts w:cstheme="minorHAnsi"/>
        </w:rPr>
        <w:t xml:space="preserve"> Exposure to climate extremes (particularly drought) are high in central and southern Malawi, and the impacts of both droughts and floods are largely experienced as impacts on agricultural production and food availability.</w:t>
      </w:r>
    </w:p>
    <w:p w14:paraId="6363E496" w14:textId="45CA369E" w:rsidR="00C22990" w:rsidRPr="00AD1B6C" w:rsidRDefault="00F233AF" w:rsidP="00F67626">
      <w:pPr>
        <w:spacing w:after="120"/>
        <w:rPr>
          <w:rFonts w:cstheme="minorHAnsi"/>
        </w:rPr>
      </w:pPr>
      <w:r w:rsidRPr="00AD1B6C">
        <w:rPr>
          <w:rFonts w:cstheme="minorHAnsi"/>
        </w:rPr>
        <w:t xml:space="preserve">A study conducted by </w:t>
      </w:r>
      <w:r w:rsidR="00CD76B7" w:rsidRPr="00AD1B6C">
        <w:rPr>
          <w:rFonts w:cstheme="minorHAnsi"/>
        </w:rPr>
        <w:t>the University of Leeds and the Lilongwe University of Agriculture and Natural Resources,</w:t>
      </w:r>
      <w:r w:rsidRPr="00AD1B6C">
        <w:rPr>
          <w:rFonts w:cstheme="minorHAnsi"/>
        </w:rPr>
        <w:t xml:space="preserve"> evaluated the</w:t>
      </w:r>
      <w:r w:rsidR="00CD76B7" w:rsidRPr="00AD1B6C">
        <w:rPr>
          <w:rFonts w:cstheme="minorHAnsi"/>
        </w:rPr>
        <w:t xml:space="preserve"> performance of CA in comparison with conventional agriculture during the 2015/16 </w:t>
      </w:r>
      <w:r w:rsidR="00815F6A" w:rsidRPr="00AD1B6C">
        <w:rPr>
          <w:rFonts w:cstheme="minorHAnsi"/>
        </w:rPr>
        <w:t xml:space="preserve">El Niño </w:t>
      </w:r>
      <w:r w:rsidR="00A53369" w:rsidRPr="00AD1B6C">
        <w:rPr>
          <w:rFonts w:cstheme="minorHAnsi"/>
        </w:rPr>
        <w:t>-affected growing seasons</w:t>
      </w:r>
      <w:r w:rsidRPr="00AD1B6C">
        <w:rPr>
          <w:rFonts w:cstheme="minorHAnsi"/>
        </w:rPr>
        <w:t xml:space="preserve">. </w:t>
      </w:r>
      <w:r w:rsidR="00831EAB" w:rsidRPr="00AD1B6C">
        <w:rPr>
          <w:rFonts w:cstheme="minorHAnsi"/>
        </w:rPr>
        <w:t>The inter-annual variability of the main rainfall season (November-to-April)</w:t>
      </w:r>
      <w:r w:rsidR="00D140EC" w:rsidRPr="00AD1B6C">
        <w:rPr>
          <w:rFonts w:cstheme="minorHAnsi"/>
        </w:rPr>
        <w:t xml:space="preserve"> in Malawi</w:t>
      </w:r>
      <w:r w:rsidR="00831EAB" w:rsidRPr="00AD1B6C">
        <w:rPr>
          <w:rFonts w:cstheme="minorHAnsi"/>
        </w:rPr>
        <w:t xml:space="preserve"> is strongly influenced by Indian </w:t>
      </w:r>
      <w:r w:rsidR="00831EAB" w:rsidRPr="00C31822">
        <w:rPr>
          <w:rFonts w:cstheme="minorHAnsi"/>
        </w:rPr>
        <w:t xml:space="preserve">Ocean </w:t>
      </w:r>
      <w:r w:rsidR="00F762EB" w:rsidRPr="00C31822">
        <w:rPr>
          <w:rFonts w:cstheme="minorHAnsi"/>
        </w:rPr>
        <w:t>sea-surface temperatures</w:t>
      </w:r>
      <w:r w:rsidR="00786721" w:rsidRPr="00C31822">
        <w:rPr>
          <w:rFonts w:cstheme="minorHAnsi"/>
        </w:rPr>
        <w:t xml:space="preserve">, and ENSO is the most documented cause for this variability </w:t>
      </w:r>
      <w:r w:rsidR="00786721" w:rsidRPr="00C31822">
        <w:rPr>
          <w:rFonts w:cstheme="minorHAnsi"/>
        </w:rPr>
        <w:fldChar w:fldCharType="begin"/>
      </w:r>
      <w:r w:rsidR="00786721" w:rsidRPr="00C31822">
        <w:rPr>
          <w:rFonts w:cstheme="minorHAnsi"/>
        </w:rPr>
        <w:instrText xml:space="preserve"> ADDIN EN.CITE &lt;EndNote&gt;&lt;Cite&gt;&lt;Author&gt;McSweeney&lt;/Author&gt;&lt;Year&gt;2010&lt;/Year&gt;&lt;RecNum&gt;395&lt;/RecNum&gt;&lt;DisplayText&gt;(McSweeney et al., 2010b)&lt;/DisplayText&gt;&lt;record&gt;&lt;rec-number&gt;395&lt;/rec-number&gt;&lt;foreign-keys&gt;&lt;key app="EN" db-id="rrafef0t2a0eece2vsmx9vzg95parxzpfvfs" timestamp="1529672452"&gt;395&lt;/key&gt;&lt;/foreign-keys&gt;&lt;ref-type name="Journal Article"&gt;17&lt;/ref-type&gt;&lt;contributors&gt;&lt;authors&gt;&lt;author&gt;McSweeney, Carol&lt;/author&gt;&lt;author&gt;New, M&lt;/author&gt;&lt;author&gt;Lizcano, G&lt;/author&gt;&lt;author&gt;Lu, X&lt;/author&gt;&lt;/authors&gt;&lt;/contributors&gt;&lt;titles&gt;&lt;title&gt;The UNDP Climate Change Country Profiles: Improving the accessibility of observed and projected climate information for studies of climate change in developing countries&lt;/title&gt;&lt;secondary-title&gt;Bulletin of the American Meteorological Society&lt;/secondary-title&gt;&lt;/titles&gt;&lt;periodical&gt;&lt;full-title&gt;Bulletin of the American Meteorological Society&lt;/full-title&gt;&lt;/periodical&gt;&lt;pages&gt;157-166&lt;/pages&gt;&lt;volume&gt;91&lt;/volume&gt;&lt;number&gt;2&lt;/number&gt;&lt;dates&gt;&lt;year&gt;2010&lt;/year&gt;&lt;/dates&gt;&lt;isbn&gt;1520-0477&lt;/isbn&gt;&lt;urls&gt;&lt;/urls&gt;&lt;/record&gt;&lt;/Cite&gt;&lt;/EndNote&gt;</w:instrText>
      </w:r>
      <w:r w:rsidR="00786721" w:rsidRPr="00C31822">
        <w:rPr>
          <w:rFonts w:cstheme="minorHAnsi"/>
        </w:rPr>
        <w:fldChar w:fldCharType="separate"/>
      </w:r>
      <w:r w:rsidR="00786721" w:rsidRPr="00C31822">
        <w:rPr>
          <w:rFonts w:cstheme="minorHAnsi"/>
          <w:noProof/>
        </w:rPr>
        <w:t>(McSweeney et al., 2010b)</w:t>
      </w:r>
      <w:r w:rsidR="00786721" w:rsidRPr="00C31822">
        <w:rPr>
          <w:rFonts w:cstheme="minorHAnsi"/>
        </w:rPr>
        <w:fldChar w:fldCharType="end"/>
      </w:r>
      <w:r w:rsidR="00786721" w:rsidRPr="00C31822">
        <w:rPr>
          <w:rFonts w:cstheme="minorHAnsi"/>
        </w:rPr>
        <w:t>.</w:t>
      </w:r>
      <w:r w:rsidR="00ED4192" w:rsidRPr="00C31822">
        <w:rPr>
          <w:rFonts w:cstheme="minorHAnsi"/>
        </w:rPr>
        <w:t xml:space="preserve"> </w:t>
      </w:r>
      <w:r w:rsidR="00C31822" w:rsidRPr="00C31822">
        <w:rPr>
          <w:rFonts w:cstheme="minorHAnsi"/>
        </w:rPr>
        <w:t>As well as 2015/16, si</w:t>
      </w:r>
      <w:r w:rsidR="00ED4192" w:rsidRPr="00C31822">
        <w:rPr>
          <w:rFonts w:cstheme="minorHAnsi"/>
        </w:rPr>
        <w:t>gnificant ENSO-driven drought</w:t>
      </w:r>
      <w:r w:rsidR="003343A3">
        <w:rPr>
          <w:rFonts w:cstheme="minorHAnsi"/>
        </w:rPr>
        <w:t>s have</w:t>
      </w:r>
      <w:r w:rsidR="00ED4192" w:rsidRPr="00C31822">
        <w:rPr>
          <w:rFonts w:cstheme="minorHAnsi"/>
        </w:rPr>
        <w:t xml:space="preserve"> occurred in </w:t>
      </w:r>
      <w:r w:rsidR="001B6985" w:rsidRPr="00C31822">
        <w:rPr>
          <w:rFonts w:cstheme="minorHAnsi"/>
        </w:rPr>
        <w:t xml:space="preserve">Malawi in </w:t>
      </w:r>
      <w:r w:rsidR="00C31822">
        <w:rPr>
          <w:rFonts w:cstheme="minorHAnsi"/>
        </w:rPr>
        <w:t xml:space="preserve">1982/83, 1991/92, and </w:t>
      </w:r>
      <w:r w:rsidR="001B6985" w:rsidRPr="00C31822">
        <w:rPr>
          <w:rFonts w:cstheme="minorHAnsi"/>
        </w:rPr>
        <w:t>1997/98</w:t>
      </w:r>
      <w:r w:rsidR="00ED4192" w:rsidRPr="00C31822">
        <w:rPr>
          <w:rFonts w:cstheme="minorHAnsi"/>
        </w:rPr>
        <w:t>.</w:t>
      </w:r>
      <w:r w:rsidR="00786721" w:rsidRPr="00A53369">
        <w:rPr>
          <w:rFonts w:cstheme="minorHAnsi"/>
        </w:rPr>
        <w:t xml:space="preserve"> </w:t>
      </w:r>
      <w:r w:rsidR="00786721">
        <w:rPr>
          <w:rFonts w:cstheme="minorHAnsi"/>
        </w:rPr>
        <w:t>However, the influences of ENSO on the climate of Malawi can be difficult to ascertain as it sits between two regions of opposing climatic response to El Ni</w:t>
      </w:r>
      <w:r w:rsidR="00786721" w:rsidRPr="00915F83">
        <w:rPr>
          <w:rFonts w:cstheme="minorHAnsi"/>
        </w:rPr>
        <w:t>ñ</w:t>
      </w:r>
      <w:r w:rsidR="00786721">
        <w:rPr>
          <w:rFonts w:cstheme="minorHAnsi"/>
        </w:rPr>
        <w:t xml:space="preserve">o </w:t>
      </w:r>
      <w:r w:rsidR="00786721">
        <w:rPr>
          <w:rFonts w:cstheme="minorHAnsi"/>
        </w:rPr>
        <w:fldChar w:fldCharType="begin"/>
      </w:r>
      <w:r w:rsidR="00786721">
        <w:rPr>
          <w:rFonts w:cstheme="minorHAnsi"/>
        </w:rPr>
        <w:instrText xml:space="preserve"> ADDIN EN.CITE &lt;EndNote&gt;&lt;Cite&gt;&lt;Author&gt;McSweeney&lt;/Author&gt;&lt;Year&gt;2010&lt;/Year&gt;&lt;RecNum&gt;395&lt;/RecNum&gt;&lt;DisplayText&gt;(McSweeney et al., 2010b)&lt;/DisplayText&gt;&lt;record&gt;&lt;rec-number&gt;395&lt;/rec-number&gt;&lt;foreign-keys&gt;&lt;key app="EN" db-id="rrafef0t2a0eece2vsmx9vzg95parxzpfvfs" timestamp="1529672452"&gt;395&lt;/key&gt;&lt;/foreign-keys&gt;&lt;ref-type name="Journal Article"&gt;17&lt;/ref-type&gt;&lt;contributors&gt;&lt;authors&gt;&lt;author&gt;McSweeney, Carol&lt;/author&gt;&lt;author&gt;New, M&lt;/author&gt;&lt;author&gt;Lizcano, G&lt;/author&gt;&lt;author&gt;Lu, X&lt;/author&gt;&lt;/authors&gt;&lt;/contributors&gt;&lt;titles&gt;&lt;title&gt;The UNDP Climate Change Country Profiles: Improving the accessibility of observed and projected climate information for studies of climate change in developing countries&lt;/title&gt;&lt;secondary-title&gt;Bulletin of the American Meteorological Society&lt;/secondary-title&gt;&lt;/titles&gt;&lt;periodical&gt;&lt;full-title&gt;Bulletin of the American Meteorological Society&lt;/full-title&gt;&lt;/periodical&gt;&lt;pages&gt;157-166&lt;/pages&gt;&lt;volume&gt;91&lt;/volume&gt;&lt;number&gt;2&lt;/number&gt;&lt;dates&gt;&lt;year&gt;2010&lt;/year&gt;&lt;/dates&gt;&lt;isbn&gt;1520-0477&lt;/isbn&gt;&lt;urls&gt;&lt;/urls&gt;&lt;/record&gt;&lt;/Cite&gt;&lt;/EndNote&gt;</w:instrText>
      </w:r>
      <w:r w:rsidR="00786721">
        <w:rPr>
          <w:rFonts w:cstheme="minorHAnsi"/>
        </w:rPr>
        <w:fldChar w:fldCharType="separate"/>
      </w:r>
      <w:r w:rsidR="00786721">
        <w:rPr>
          <w:rFonts w:cstheme="minorHAnsi"/>
          <w:noProof/>
        </w:rPr>
        <w:t>(McSweeney et al., 2010b)</w:t>
      </w:r>
      <w:r w:rsidR="00786721">
        <w:rPr>
          <w:rFonts w:cstheme="minorHAnsi"/>
        </w:rPr>
        <w:fldChar w:fldCharType="end"/>
      </w:r>
      <w:r w:rsidR="00786721">
        <w:rPr>
          <w:rFonts w:cstheme="minorHAnsi"/>
        </w:rPr>
        <w:t xml:space="preserve">. </w:t>
      </w:r>
      <w:r w:rsidR="00831EAB" w:rsidRPr="00AD1B6C">
        <w:rPr>
          <w:rFonts w:cstheme="minorHAnsi"/>
        </w:rPr>
        <w:t xml:space="preserve">During the </w:t>
      </w:r>
      <w:r w:rsidR="00D84BD9" w:rsidRPr="00AD1B6C">
        <w:rPr>
          <w:rFonts w:cstheme="minorHAnsi"/>
        </w:rPr>
        <w:t>maize growing</w:t>
      </w:r>
      <w:r w:rsidR="00831EAB" w:rsidRPr="00AD1B6C">
        <w:rPr>
          <w:rFonts w:cstheme="minorHAnsi"/>
        </w:rPr>
        <w:t xml:space="preserve"> season (November-to-April)</w:t>
      </w:r>
      <w:r w:rsidR="00F762EB" w:rsidRPr="00AD1B6C">
        <w:rPr>
          <w:rFonts w:cstheme="minorHAnsi"/>
        </w:rPr>
        <w:t xml:space="preserve"> in</w:t>
      </w:r>
      <w:r w:rsidR="00831EAB" w:rsidRPr="00AD1B6C">
        <w:rPr>
          <w:rFonts w:cstheme="minorHAnsi"/>
        </w:rPr>
        <w:t xml:space="preserve"> 2015/2016</w:t>
      </w:r>
      <w:r w:rsidR="00D84BD9" w:rsidRPr="00AD1B6C">
        <w:rPr>
          <w:rFonts w:cstheme="minorHAnsi"/>
        </w:rPr>
        <w:t>, central and southern regions of</w:t>
      </w:r>
      <w:r w:rsidR="00831EAB" w:rsidRPr="00AD1B6C">
        <w:rPr>
          <w:rFonts w:cstheme="minorHAnsi"/>
        </w:rPr>
        <w:t xml:space="preserve"> Malawi experienced below to near normal rainfall (50 to 100%)</w:t>
      </w:r>
      <w:r w:rsidR="00D84BD9" w:rsidRPr="00AD1B6C">
        <w:rPr>
          <w:rFonts w:cstheme="minorHAnsi"/>
        </w:rPr>
        <w:t>, and t</w:t>
      </w:r>
      <w:r w:rsidR="00831EAB" w:rsidRPr="00AD1B6C">
        <w:rPr>
          <w:rFonts w:cstheme="minorHAnsi"/>
        </w:rPr>
        <w:t>emperatures were above average during 2015 and 2016 (0.2 to 1.0°C hi</w:t>
      </w:r>
      <w:r w:rsidR="00D84BD9" w:rsidRPr="00AD1B6C">
        <w:rPr>
          <w:rFonts w:cstheme="minorHAnsi"/>
        </w:rPr>
        <w:t>gher than the baseline period) (</w:t>
      </w:r>
      <w:r w:rsidR="00A10951" w:rsidRPr="00AD1B6C">
        <w:rPr>
          <w:rFonts w:cstheme="minorHAnsi"/>
        </w:rPr>
        <w:t>F</w:t>
      </w:r>
      <w:r w:rsidR="00B624BD" w:rsidRPr="00AD1B6C">
        <w:rPr>
          <w:rFonts w:cstheme="minorHAnsi"/>
        </w:rPr>
        <w:t>igure</w:t>
      </w:r>
      <w:r w:rsidR="00A10951" w:rsidRPr="00AD1B6C">
        <w:rPr>
          <w:rFonts w:cstheme="minorHAnsi"/>
        </w:rPr>
        <w:t xml:space="preserve"> 4</w:t>
      </w:r>
      <w:r w:rsidR="005D2615">
        <w:rPr>
          <w:rFonts w:cstheme="minorHAnsi"/>
        </w:rPr>
        <w:t xml:space="preserve"> a-c</w:t>
      </w:r>
      <w:r w:rsidR="00D84BD9" w:rsidRPr="00AD1B6C">
        <w:rPr>
          <w:rFonts w:cstheme="minorHAnsi"/>
        </w:rPr>
        <w:t xml:space="preserve">). </w:t>
      </w:r>
      <w:r w:rsidR="007C7720" w:rsidRPr="00AD1B6C">
        <w:rPr>
          <w:rFonts w:cstheme="minorHAnsi"/>
        </w:rPr>
        <w:t>The</w:t>
      </w:r>
      <w:r w:rsidR="00C22990" w:rsidRPr="00AD1B6C">
        <w:rPr>
          <w:rFonts w:cstheme="minorHAnsi"/>
        </w:rPr>
        <w:t xml:space="preserve"> inter-seasonal distribution of rainfall had particular</w:t>
      </w:r>
      <w:r w:rsidR="007C7720" w:rsidRPr="00AD1B6C">
        <w:rPr>
          <w:rFonts w:cstheme="minorHAnsi"/>
        </w:rPr>
        <w:t>ly severe</w:t>
      </w:r>
      <w:r w:rsidR="00C22990" w:rsidRPr="00AD1B6C">
        <w:rPr>
          <w:rFonts w:cstheme="minorHAnsi"/>
        </w:rPr>
        <w:t xml:space="preserve"> impacts on</w:t>
      </w:r>
      <w:r w:rsidR="007C7720" w:rsidRPr="00AD1B6C">
        <w:rPr>
          <w:rFonts w:cstheme="minorHAnsi"/>
        </w:rPr>
        <w:t xml:space="preserve"> crop</w:t>
      </w:r>
      <w:r w:rsidR="00C22990" w:rsidRPr="00AD1B6C">
        <w:rPr>
          <w:rFonts w:cstheme="minorHAnsi"/>
        </w:rPr>
        <w:t xml:space="preserve"> production. In</w:t>
      </w:r>
      <w:r w:rsidR="00484D9A" w:rsidRPr="00AD1B6C">
        <w:rPr>
          <w:rFonts w:cstheme="minorHAnsi"/>
        </w:rPr>
        <w:t xml:space="preserve"> the southern District</w:t>
      </w:r>
      <w:r w:rsidR="00C22990" w:rsidRPr="00AD1B6C">
        <w:rPr>
          <w:rFonts w:cstheme="minorHAnsi"/>
        </w:rPr>
        <w:t xml:space="preserve"> </w:t>
      </w:r>
      <w:r w:rsidR="00484D9A" w:rsidRPr="00AD1B6C">
        <w:rPr>
          <w:rFonts w:cstheme="minorHAnsi"/>
        </w:rPr>
        <w:t xml:space="preserve">of </w:t>
      </w:r>
      <w:r w:rsidR="00C22990" w:rsidRPr="00AD1B6C">
        <w:rPr>
          <w:rFonts w:cstheme="minorHAnsi"/>
        </w:rPr>
        <w:t>Machinga, farmers reported planting seed</w:t>
      </w:r>
      <w:r w:rsidR="00484D9A" w:rsidRPr="00AD1B6C">
        <w:rPr>
          <w:rFonts w:cstheme="minorHAnsi"/>
        </w:rPr>
        <w:t>s</w:t>
      </w:r>
      <w:r w:rsidR="00C22990" w:rsidRPr="00AD1B6C">
        <w:rPr>
          <w:rFonts w:cstheme="minorHAnsi"/>
        </w:rPr>
        <w:t xml:space="preserve"> following a day of rainfall in November</w:t>
      </w:r>
      <w:r w:rsidR="00484D9A" w:rsidRPr="00AD1B6C">
        <w:rPr>
          <w:rFonts w:cstheme="minorHAnsi"/>
        </w:rPr>
        <w:t>. T</w:t>
      </w:r>
      <w:r w:rsidR="00C22990" w:rsidRPr="00AD1B6C">
        <w:rPr>
          <w:rFonts w:cstheme="minorHAnsi"/>
        </w:rPr>
        <w:t xml:space="preserve">his </w:t>
      </w:r>
      <w:r w:rsidR="00ED4192">
        <w:rPr>
          <w:rFonts w:cstheme="minorHAnsi"/>
        </w:rPr>
        <w:t>was</w:t>
      </w:r>
      <w:r w:rsidR="00C22990" w:rsidRPr="00AD1B6C">
        <w:rPr>
          <w:rFonts w:cstheme="minorHAnsi"/>
        </w:rPr>
        <w:t xml:space="preserve"> the second single-day rainfall event of the early growing season</w:t>
      </w:r>
      <w:r w:rsidR="00484D9A" w:rsidRPr="00AD1B6C">
        <w:rPr>
          <w:rFonts w:cstheme="minorHAnsi"/>
        </w:rPr>
        <w:t>,</w:t>
      </w:r>
      <w:r w:rsidR="00C22990" w:rsidRPr="00AD1B6C">
        <w:rPr>
          <w:rFonts w:cstheme="minorHAnsi"/>
        </w:rPr>
        <w:t xml:space="preserve"> and was followed by a three</w:t>
      </w:r>
      <w:r w:rsidR="00484D9A" w:rsidRPr="00AD1B6C">
        <w:rPr>
          <w:rFonts w:cstheme="minorHAnsi"/>
        </w:rPr>
        <w:t>-</w:t>
      </w:r>
      <w:r w:rsidR="00C22990" w:rsidRPr="00AD1B6C">
        <w:rPr>
          <w:rFonts w:cstheme="minorHAnsi"/>
        </w:rPr>
        <w:t xml:space="preserve">week </w:t>
      </w:r>
      <w:r w:rsidR="00D84BD9" w:rsidRPr="00AD1B6C">
        <w:rPr>
          <w:rFonts w:cstheme="minorHAnsi"/>
        </w:rPr>
        <w:t>dryspell</w:t>
      </w:r>
      <w:r w:rsidR="00C22990" w:rsidRPr="00AD1B6C">
        <w:rPr>
          <w:rFonts w:cstheme="minorHAnsi"/>
        </w:rPr>
        <w:t xml:space="preserve">. </w:t>
      </w:r>
      <w:r w:rsidR="00484D9A" w:rsidRPr="00AD1B6C">
        <w:rPr>
          <w:rFonts w:cstheme="minorHAnsi"/>
        </w:rPr>
        <w:t>P</w:t>
      </w:r>
      <w:r w:rsidR="00C22990" w:rsidRPr="00AD1B6C">
        <w:rPr>
          <w:rFonts w:cstheme="minorHAnsi"/>
        </w:rPr>
        <w:t>lanted</w:t>
      </w:r>
      <w:r w:rsidR="00484D9A" w:rsidRPr="00AD1B6C">
        <w:rPr>
          <w:rFonts w:cstheme="minorHAnsi"/>
        </w:rPr>
        <w:t xml:space="preserve"> seeds</w:t>
      </w:r>
      <w:r w:rsidR="00C22990" w:rsidRPr="00AD1B6C">
        <w:rPr>
          <w:rFonts w:cstheme="minorHAnsi"/>
        </w:rPr>
        <w:t xml:space="preserve"> failed to germinate and many farmers were </w:t>
      </w:r>
      <w:r w:rsidR="00484D9A" w:rsidRPr="00AD1B6C">
        <w:rPr>
          <w:rFonts w:cstheme="minorHAnsi"/>
        </w:rPr>
        <w:t xml:space="preserve">subsequently </w:t>
      </w:r>
      <w:r w:rsidR="00C22990" w:rsidRPr="00AD1B6C">
        <w:rPr>
          <w:rFonts w:cstheme="minorHAnsi"/>
        </w:rPr>
        <w:t>unable to access replacement seed</w:t>
      </w:r>
      <w:r w:rsidR="00484D9A" w:rsidRPr="00AD1B6C">
        <w:rPr>
          <w:rFonts w:cstheme="minorHAnsi"/>
        </w:rPr>
        <w:t>s</w:t>
      </w:r>
      <w:r w:rsidR="00C22990" w:rsidRPr="00AD1B6C">
        <w:rPr>
          <w:rFonts w:cstheme="minorHAnsi"/>
        </w:rPr>
        <w:t xml:space="preserve"> to replant when sustained rains eventually came in December. In </w:t>
      </w:r>
      <w:r w:rsidR="00484D9A" w:rsidRPr="00AD1B6C">
        <w:rPr>
          <w:rFonts w:cstheme="minorHAnsi"/>
        </w:rPr>
        <w:t xml:space="preserve">the adjacent </w:t>
      </w:r>
      <w:r w:rsidR="00C22990" w:rsidRPr="00AD1B6C">
        <w:rPr>
          <w:rFonts w:cstheme="minorHAnsi"/>
        </w:rPr>
        <w:t>Balaka District</w:t>
      </w:r>
      <w:r w:rsidR="00484D9A" w:rsidRPr="00AD1B6C">
        <w:rPr>
          <w:rFonts w:cstheme="minorHAnsi"/>
        </w:rPr>
        <w:t>,</w:t>
      </w:r>
      <w:r w:rsidR="00C22990" w:rsidRPr="00AD1B6C">
        <w:rPr>
          <w:rFonts w:cstheme="minorHAnsi"/>
        </w:rPr>
        <w:t xml:space="preserve"> the seasonal rainfall distribution was such that the majority of rain fell at a late point in the season (April). </w:t>
      </w:r>
      <w:r w:rsidR="00484D9A" w:rsidRPr="00AD1B6C">
        <w:rPr>
          <w:rFonts w:cstheme="minorHAnsi"/>
        </w:rPr>
        <w:t>F</w:t>
      </w:r>
      <w:r w:rsidR="00C22990" w:rsidRPr="00AD1B6C">
        <w:rPr>
          <w:rFonts w:cstheme="minorHAnsi"/>
        </w:rPr>
        <w:t xml:space="preserve">armers </w:t>
      </w:r>
      <w:r w:rsidR="00484D9A" w:rsidRPr="00AD1B6C">
        <w:rPr>
          <w:rFonts w:cstheme="minorHAnsi"/>
        </w:rPr>
        <w:t xml:space="preserve">who </w:t>
      </w:r>
      <w:r w:rsidR="00C22990" w:rsidRPr="00AD1B6C">
        <w:rPr>
          <w:rFonts w:cstheme="minorHAnsi"/>
        </w:rPr>
        <w:t>had planted maize in planting basins reported a reduced crop yield owing to waterlogging and plant damage.</w:t>
      </w:r>
      <w:r w:rsidR="00D84BD9" w:rsidRPr="00AD1B6C">
        <w:rPr>
          <w:rFonts w:cstheme="minorHAnsi"/>
        </w:rPr>
        <w:t xml:space="preserve"> These climate-related challenges </w:t>
      </w:r>
      <w:r w:rsidR="00D84BD9" w:rsidRPr="00AD1B6C">
        <w:rPr>
          <w:rFonts w:cstheme="minorHAnsi"/>
        </w:rPr>
        <w:lastRenderedPageBreak/>
        <w:t>interacted in complex ways with the socio-ecological characteristics of both conventional farming and CA farming households. Although there was evidence of CA systems producing higher yields than conventional systems on average, the altered distribution of labour burdens associated with CA</w:t>
      </w:r>
      <w:r w:rsidR="00ED4192">
        <w:rPr>
          <w:rFonts w:cstheme="minorHAnsi"/>
        </w:rPr>
        <w:t xml:space="preserve"> (i.e. earlier land preparation, increased weeding)</w:t>
      </w:r>
      <w:r w:rsidR="00D84BD9" w:rsidRPr="00AD1B6C">
        <w:rPr>
          <w:rFonts w:cstheme="minorHAnsi"/>
        </w:rPr>
        <w:t>, both across time, and across gendered household roles, meant that CA was not universally more effective (e.g. higher yielding) than conventional systems across all households. Variables relating to health and access to land and resources (including extension service information) affected whether or not farmers were able to make the required adjustments to the early season failed rains in Machinga, and whether or not crop losses were experienced in Balaka.</w:t>
      </w:r>
    </w:p>
    <w:p w14:paraId="5592567B" w14:textId="3E0D6ADE" w:rsidR="00C22990" w:rsidRPr="00AD1B6C" w:rsidRDefault="00484D9A" w:rsidP="00F67626">
      <w:pPr>
        <w:spacing w:after="120"/>
        <w:rPr>
          <w:rFonts w:cstheme="minorHAnsi"/>
        </w:rPr>
      </w:pPr>
      <w:r w:rsidRPr="00AD1B6C">
        <w:rPr>
          <w:rFonts w:cstheme="minorHAnsi"/>
        </w:rPr>
        <w:t>H</w:t>
      </w:r>
      <w:r w:rsidR="00316CF3" w:rsidRPr="00AD1B6C">
        <w:rPr>
          <w:rFonts w:cstheme="minorHAnsi"/>
        </w:rPr>
        <w:t>ealth and resource access characteristics of households have historical dimension to them</w:t>
      </w:r>
      <w:r w:rsidR="00B253A6" w:rsidRPr="00AD1B6C">
        <w:rPr>
          <w:rFonts w:cstheme="minorHAnsi"/>
        </w:rPr>
        <w:t xml:space="preserve">. Where loss of labour impacts productivity, the potential that </w:t>
      </w:r>
      <w:r w:rsidR="00F6721C" w:rsidRPr="00AD1B6C">
        <w:rPr>
          <w:rFonts w:cstheme="minorHAnsi"/>
        </w:rPr>
        <w:t xml:space="preserve">a </w:t>
      </w:r>
      <w:r w:rsidR="00B253A6" w:rsidRPr="00AD1B6C">
        <w:rPr>
          <w:rFonts w:cstheme="minorHAnsi"/>
        </w:rPr>
        <w:t>household experience</w:t>
      </w:r>
      <w:r w:rsidR="00F6721C" w:rsidRPr="00AD1B6C">
        <w:rPr>
          <w:rFonts w:cstheme="minorHAnsi"/>
        </w:rPr>
        <w:t>s</w:t>
      </w:r>
      <w:r w:rsidR="00B253A6" w:rsidRPr="00AD1B6C">
        <w:rPr>
          <w:rFonts w:cstheme="minorHAnsi"/>
        </w:rPr>
        <w:t xml:space="preserve"> spiralling deprivation is real. Following a poor harvest in 2014/15</w:t>
      </w:r>
      <w:r w:rsidR="00F6721C" w:rsidRPr="00AD1B6C">
        <w:rPr>
          <w:rFonts w:cstheme="minorHAnsi"/>
        </w:rPr>
        <w:t>,</w:t>
      </w:r>
      <w:r w:rsidRPr="00AD1B6C">
        <w:rPr>
          <w:rFonts w:cstheme="minorHAnsi"/>
        </w:rPr>
        <w:t xml:space="preserve"> </w:t>
      </w:r>
      <w:r w:rsidR="00F6721C" w:rsidRPr="00AD1B6C">
        <w:rPr>
          <w:rFonts w:cstheme="minorHAnsi"/>
        </w:rPr>
        <w:t>there were</w:t>
      </w:r>
      <w:r w:rsidR="00B253A6" w:rsidRPr="00AD1B6C">
        <w:rPr>
          <w:rFonts w:cstheme="minorHAnsi"/>
        </w:rPr>
        <w:t xml:space="preserve"> food shortages in the </w:t>
      </w:r>
      <w:r w:rsidR="00507A53" w:rsidRPr="00AD1B6C">
        <w:rPr>
          <w:rFonts w:cstheme="minorHAnsi"/>
        </w:rPr>
        <w:t>El Niño</w:t>
      </w:r>
      <w:r w:rsidR="00B253A6" w:rsidRPr="00AD1B6C">
        <w:rPr>
          <w:rFonts w:cstheme="minorHAnsi"/>
        </w:rPr>
        <w:t xml:space="preserve"> affected season, which were themselves identified as a significant source of labour loss. The case reveals the systemic nature of farm production constraints, highlighting important positive feedback loops between dependence on input subsidies, lost labour days, low productivity and food shortage</w:t>
      </w:r>
      <w:r w:rsidR="00D84BD9" w:rsidRPr="00AD1B6C">
        <w:rPr>
          <w:rFonts w:cstheme="minorHAnsi"/>
        </w:rPr>
        <w:t xml:space="preserve">. </w:t>
      </w:r>
      <w:r w:rsidR="00254358">
        <w:rPr>
          <w:rFonts w:cstheme="minorHAnsi"/>
        </w:rPr>
        <w:t xml:space="preserve">In this way, low crop yields in one season can </w:t>
      </w:r>
      <w:r w:rsidR="00254358" w:rsidRPr="00752865">
        <w:rPr>
          <w:rFonts w:cstheme="minorHAnsi"/>
        </w:rPr>
        <w:t>negatively affect livelihoods, and the abilities of farmers to maint</w:t>
      </w:r>
      <w:r w:rsidR="00254358" w:rsidRPr="00FE0639">
        <w:rPr>
          <w:rFonts w:cstheme="minorHAnsi"/>
        </w:rPr>
        <w:t>ain soil conservation practices, i</w:t>
      </w:r>
      <w:r w:rsidR="00254358" w:rsidRPr="00384BDF">
        <w:rPr>
          <w:rFonts w:cstheme="minorHAnsi"/>
        </w:rPr>
        <w:t>n the longer term</w:t>
      </w:r>
      <w:r w:rsidR="00D036EC" w:rsidRPr="00720832">
        <w:rPr>
          <w:rFonts w:cstheme="minorHAnsi"/>
        </w:rPr>
        <w:t>.</w:t>
      </w:r>
      <w:r w:rsidR="00D036EC" w:rsidRPr="00752865">
        <w:rPr>
          <w:rFonts w:cstheme="minorHAnsi"/>
        </w:rPr>
        <w:t xml:space="preserve"> </w:t>
      </w:r>
      <w:r w:rsidRPr="00752865">
        <w:rPr>
          <w:rFonts w:cstheme="minorHAnsi"/>
        </w:rPr>
        <w:t>I</w:t>
      </w:r>
      <w:r w:rsidR="00316CF3" w:rsidRPr="00752865">
        <w:rPr>
          <w:rFonts w:cstheme="minorHAnsi"/>
        </w:rPr>
        <w:t xml:space="preserve">n the adoption of </w:t>
      </w:r>
      <w:r w:rsidRPr="00752865">
        <w:rPr>
          <w:rFonts w:cstheme="minorHAnsi"/>
        </w:rPr>
        <w:t>CA</w:t>
      </w:r>
      <w:r w:rsidR="00316CF3" w:rsidRPr="00FE0639">
        <w:rPr>
          <w:rFonts w:cstheme="minorHAnsi"/>
        </w:rPr>
        <w:t xml:space="preserve"> systems</w:t>
      </w:r>
      <w:r w:rsidRPr="00384BDF">
        <w:rPr>
          <w:rFonts w:cstheme="minorHAnsi"/>
        </w:rPr>
        <w:t xml:space="preserve">, </w:t>
      </w:r>
      <w:r w:rsidR="00316CF3" w:rsidRPr="00A76F91">
        <w:rPr>
          <w:rFonts w:cstheme="minorHAnsi"/>
        </w:rPr>
        <w:t xml:space="preserve">there is an important </w:t>
      </w:r>
      <w:r w:rsidRPr="00D03B6D">
        <w:rPr>
          <w:rFonts w:cstheme="minorHAnsi"/>
        </w:rPr>
        <w:t>lead-time</w:t>
      </w:r>
      <w:r w:rsidR="00316CF3" w:rsidRPr="00D03B6D">
        <w:rPr>
          <w:rFonts w:cstheme="minorHAnsi"/>
        </w:rPr>
        <w:t xml:space="preserve"> </w:t>
      </w:r>
      <w:r w:rsidR="00D84BD9" w:rsidRPr="00D03B6D">
        <w:rPr>
          <w:rFonts w:cstheme="minorHAnsi"/>
        </w:rPr>
        <w:t xml:space="preserve">(of up to 5 years) </w:t>
      </w:r>
      <w:r w:rsidR="00316CF3" w:rsidRPr="00D03B6D">
        <w:rPr>
          <w:rFonts w:cstheme="minorHAnsi"/>
        </w:rPr>
        <w:t>in building soil health as well as innovating and adopting more efficient labour practices</w:t>
      </w:r>
      <w:r w:rsidRPr="00D03B6D">
        <w:rPr>
          <w:rFonts w:cstheme="minorHAnsi"/>
        </w:rPr>
        <w:t xml:space="preserve"> </w:t>
      </w:r>
      <w:r w:rsidR="000A1B5A" w:rsidRPr="00752865">
        <w:rPr>
          <w:rFonts w:cstheme="minorHAnsi"/>
        </w:rPr>
        <w:fldChar w:fldCharType="begin">
          <w:fldData xml:space="preserve">PEVuZE5vdGU+PENpdGU+PEF1dGhvcj5Db3JiZWVsczwvQXV0aG9yPjxZZWFyPjIwMTQ8L1llYXI+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</w:fldData>
        </w:fldChar>
      </w:r>
      <w:r w:rsidR="00B740F6" w:rsidRPr="00512096">
        <w:rPr>
          <w:rFonts w:cstheme="minorHAnsi"/>
        </w:rPr>
        <w:instrText xml:space="preserve"> ADDIN EN.CITE </w:instrText>
      </w:r>
      <w:r w:rsidR="00B740F6" w:rsidRPr="00720832">
        <w:rPr>
          <w:rFonts w:cstheme="minorHAnsi"/>
        </w:rPr>
        <w:fldChar w:fldCharType="begin">
          <w:fldData xml:space="preserve">PEVuZE5vdGU+PENpdGU+PEF1dGhvcj5Db3JiZWVsczwvQXV0aG9yPjxZZWFyPjIwMTQ8L1llYXI+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</w:fldData>
        </w:fldChar>
      </w:r>
      <w:r w:rsidR="00B740F6" w:rsidRPr="00512096">
        <w:rPr>
          <w:rFonts w:cstheme="minorHAnsi"/>
        </w:rPr>
        <w:instrText xml:space="preserve"> ADDIN EN.CITE.DATA </w:instrText>
      </w:r>
      <w:r w:rsidR="00B740F6" w:rsidRPr="00720832">
        <w:rPr>
          <w:rFonts w:cstheme="minorHAnsi"/>
        </w:rPr>
      </w:r>
      <w:r w:rsidR="00B740F6" w:rsidRPr="00720832">
        <w:rPr>
          <w:rFonts w:cstheme="minorHAnsi"/>
        </w:rPr>
        <w:fldChar w:fldCharType="end"/>
      </w:r>
      <w:r w:rsidR="000A1B5A" w:rsidRPr="00752865">
        <w:rPr>
          <w:rFonts w:cstheme="minorHAnsi"/>
        </w:rPr>
      </w:r>
      <w:r w:rsidR="000A1B5A" w:rsidRPr="00752865">
        <w:rPr>
          <w:rFonts w:cstheme="minorHAnsi"/>
        </w:rPr>
        <w:fldChar w:fldCharType="separate"/>
      </w:r>
      <w:r w:rsidR="00B740F6" w:rsidRPr="00752865">
        <w:rPr>
          <w:rFonts w:cstheme="minorHAnsi"/>
          <w:noProof/>
        </w:rPr>
        <w:t>(Corbeels et al., 2014, Thierfelder et al., 2015, Hobbs et al., 2008)</w:t>
      </w:r>
      <w:r w:rsidR="000A1B5A" w:rsidRPr="00752865">
        <w:rPr>
          <w:rFonts w:cstheme="minorHAnsi"/>
        </w:rPr>
        <w:fldChar w:fldCharType="end"/>
      </w:r>
      <w:r w:rsidRPr="00752865">
        <w:rPr>
          <w:rFonts w:cstheme="minorHAnsi"/>
        </w:rPr>
        <w:t>. A</w:t>
      </w:r>
      <w:r w:rsidR="00316CF3" w:rsidRPr="00752865">
        <w:rPr>
          <w:rFonts w:cstheme="minorHAnsi"/>
        </w:rPr>
        <w:t>s such</w:t>
      </w:r>
      <w:r w:rsidRPr="00752865">
        <w:rPr>
          <w:rFonts w:cstheme="minorHAnsi"/>
        </w:rPr>
        <w:t>,</w:t>
      </w:r>
      <w:r w:rsidR="00316CF3" w:rsidRPr="00752865">
        <w:rPr>
          <w:rFonts w:cstheme="minorHAnsi"/>
        </w:rPr>
        <w:t xml:space="preserve"> the history of practice and learning around CA practices can represent an important </w:t>
      </w:r>
      <w:r w:rsidR="00B253A6" w:rsidRPr="00D03B6D">
        <w:rPr>
          <w:rFonts w:cstheme="minorHAnsi"/>
        </w:rPr>
        <w:t>determinant of</w:t>
      </w:r>
      <w:r w:rsidR="00316CF3" w:rsidRPr="00D03B6D">
        <w:rPr>
          <w:rFonts w:cstheme="minorHAnsi"/>
        </w:rPr>
        <w:t xml:space="preserve"> the resilience of the system.</w:t>
      </w:r>
      <w:r w:rsidR="00F67626" w:rsidRPr="00D03B6D">
        <w:rPr>
          <w:rFonts w:cstheme="minorHAnsi"/>
        </w:rPr>
        <w:t xml:space="preserve"> However, in many cases, rather than consistent </w:t>
      </w:r>
      <w:r w:rsidR="00507A53" w:rsidRPr="00D03B6D">
        <w:rPr>
          <w:rFonts w:cstheme="minorHAnsi"/>
        </w:rPr>
        <w:t>long-term</w:t>
      </w:r>
      <w:r w:rsidR="00F67626" w:rsidRPr="00D03B6D">
        <w:rPr>
          <w:rFonts w:cstheme="minorHAnsi"/>
        </w:rPr>
        <w:t xml:space="preserve"> investment in building the capacities and learning around </w:t>
      </w:r>
      <w:r w:rsidRPr="00512096">
        <w:rPr>
          <w:rFonts w:cstheme="minorHAnsi"/>
        </w:rPr>
        <w:t>CA</w:t>
      </w:r>
      <w:r w:rsidR="00F67626" w:rsidRPr="00512096">
        <w:rPr>
          <w:rFonts w:cstheme="minorHAnsi"/>
        </w:rPr>
        <w:t xml:space="preserve">, intervention has been characterised by </w:t>
      </w:r>
      <w:r w:rsidR="00507A53" w:rsidRPr="00512096">
        <w:rPr>
          <w:rFonts w:cstheme="minorHAnsi"/>
        </w:rPr>
        <w:t>short-</w:t>
      </w:r>
      <w:r w:rsidR="001779F6" w:rsidRPr="00512096">
        <w:rPr>
          <w:rFonts w:cstheme="minorHAnsi"/>
        </w:rPr>
        <w:t xml:space="preserve"> and inconsistent </w:t>
      </w:r>
      <w:r w:rsidR="00ED4192" w:rsidRPr="00512096">
        <w:rPr>
          <w:rFonts w:cstheme="minorHAnsi"/>
        </w:rPr>
        <w:t>projects</w:t>
      </w:r>
      <w:r w:rsidR="00F67626" w:rsidRPr="00512096">
        <w:rPr>
          <w:rFonts w:cstheme="minorHAnsi"/>
        </w:rPr>
        <w:t xml:space="preserve"> and </w:t>
      </w:r>
      <w:r w:rsidR="001779F6" w:rsidRPr="00512096">
        <w:rPr>
          <w:rFonts w:cstheme="minorHAnsi"/>
        </w:rPr>
        <w:t xml:space="preserve">temporary </w:t>
      </w:r>
      <w:r w:rsidR="00F67626" w:rsidRPr="00512096">
        <w:rPr>
          <w:rFonts w:cstheme="minorHAnsi"/>
        </w:rPr>
        <w:t>incentives</w:t>
      </w:r>
      <w:r w:rsidR="00C31822" w:rsidRPr="00512096">
        <w:rPr>
          <w:rFonts w:cstheme="minorHAnsi"/>
        </w:rPr>
        <w:t xml:space="preserve"> </w:t>
      </w:r>
      <w:r w:rsidR="00C31822" w:rsidRPr="00752865">
        <w:rPr>
          <w:rFonts w:cstheme="minorHAnsi"/>
        </w:rPr>
        <w:fldChar w:fldCharType="begin"/>
      </w:r>
      <w:r w:rsidR="00C31822" w:rsidRPr="00512096">
        <w:rPr>
          <w:rFonts w:cstheme="minorHAnsi"/>
        </w:rPr>
        <w:instrText xml:space="preserve"> ADDIN EN.CITE &lt;EndNote&gt;&lt;Cite&gt;&lt;Author&gt;Andersson&lt;/Author&gt;&lt;Year&gt;2014&lt;/Year&gt;&lt;RecNum&gt;5&lt;/RecNum&gt;&lt;DisplayText&gt;(Andersson and D&amp;apos;Souza, 2014, Dougill et al., 2017)&lt;/DisplayText&gt;&lt;record&gt;&lt;rec-number&gt;5&lt;/rec-number&gt;&lt;foreign-keys&gt;&lt;key app="EN" db-id="rrafef0t2a0eece2vsmx9vzg95parxzpfvfs" timestamp="1486654888"&gt;5&lt;/key&gt;&lt;/foreign-keys&gt;&lt;ref-type name="Journal Article"&gt;17&lt;/ref-type&gt;&lt;contributors&gt;&lt;authors&gt;&lt;author&gt;Andersson, Jens A&lt;/author&gt;&lt;author&gt;D&amp;apos;Souza, Shereen&lt;/author&gt;&lt;/authors&gt;&lt;/contributors&gt;&lt;titles&gt;&lt;title&gt;From adoption claims to understanding farmers and contexts: A literature review of Conservation Agriculture (CA) adoption among smallholder farmers in southern Africa&lt;/title&gt;&lt;secondary-title&gt;Agriculture, Ecosystems &amp;amp; Environment&lt;/secondary-title&gt;&lt;/titles&gt;&lt;periodical&gt;&lt;full-title&gt;Agriculture, Ecosystems &amp;amp; Environment&lt;/full-title&gt;&lt;/periodical&gt;&lt;pages&gt;116-132&lt;/pages&gt;&lt;volume&gt;187&lt;/volume&gt;&lt;dates&gt;&lt;year&gt;2014&lt;/year&gt;&lt;/dates&gt;&lt;isbn&gt;0167-8809&lt;/isbn&gt;&lt;urls&gt;&lt;/urls&gt;&lt;/record&gt;&lt;/Cite&gt;&lt;Cite&gt;&lt;Author&gt;Dougill&lt;/Author&gt;&lt;Year&gt;2017&lt;/Year&gt;&lt;RecNum&gt;183&lt;/RecNum&gt;&lt;record&gt;&lt;rec-number&gt;183&lt;/rec-number&gt;&lt;foreign-keys&gt;&lt;key app="EN" db-id="rrafef0t2a0eece2vsmx9vzg95parxzpfvfs" timestamp="1500372641"&gt;183&lt;/key&gt;&lt;/foreign-keys&gt;&lt;ref-type name="Journal Article"&gt;17&lt;/ref-type&gt;&lt;contributors&gt;&lt;authors&gt;&lt;author&gt;Dougill, Andrew J&lt;/author&gt;&lt;author&gt;Whitfield, Stephen&lt;/author&gt;&lt;author&gt;Stringer, Lindsay C&lt;/author&gt;&lt;author&gt;Vincent, Katharine&lt;/author&gt;&lt;author&gt;Wood, Benjamin T&lt;/author&gt;&lt;author&gt;Chinseu, Edna L&lt;/author&gt;&lt;author&gt;Steward, Peter&lt;/author&gt;&lt;author&gt;Mkwambisi, David D&lt;/author&gt;&lt;/authors&gt;&lt;/contributors&gt;&lt;titles&gt;&lt;title&gt;Mainstreaming Conservation Agriculture in Malawi: knowledge gaps and institutional barriers&lt;/title&gt;&lt;secondary-title&gt;Journal of environmental management&lt;/secondary-title&gt;&lt;/titles&gt;&lt;periodical&gt;&lt;full-title&gt;Journal of environmental management&lt;/full-title&gt;&lt;/periodical&gt;&lt;pages&gt;25-34&lt;/pages&gt;&lt;volume&gt;195&lt;/volume&gt;&lt;dates&gt;&lt;year&gt;2017&lt;/year&gt;&lt;/dates&gt;&lt;isbn&gt;0301-4797&lt;/isbn&gt;&lt;urls&gt;&lt;/urls&gt;&lt;/record&gt;&lt;/Cite&gt;&lt;/EndNote&gt;</w:instrText>
      </w:r>
      <w:r w:rsidR="00C31822" w:rsidRPr="00752865">
        <w:rPr>
          <w:rFonts w:cstheme="minorHAnsi"/>
        </w:rPr>
        <w:fldChar w:fldCharType="separate"/>
      </w:r>
      <w:r w:rsidR="00C31822" w:rsidRPr="00752865">
        <w:rPr>
          <w:rFonts w:cstheme="minorHAnsi"/>
          <w:noProof/>
        </w:rPr>
        <w:t>(Andersson and D'Souza, 2014, Dougill et al., 2017)</w:t>
      </w:r>
      <w:r w:rsidR="00C31822" w:rsidRPr="00752865">
        <w:rPr>
          <w:rFonts w:cstheme="minorHAnsi"/>
        </w:rPr>
        <w:fldChar w:fldCharType="end"/>
      </w:r>
      <w:r w:rsidR="00C31822" w:rsidRPr="00720832">
        <w:rPr>
          <w:rFonts w:cstheme="minorHAnsi"/>
        </w:rPr>
        <w:t>.</w:t>
      </w:r>
      <w:r w:rsidR="00C31822" w:rsidRPr="00752865">
        <w:rPr>
          <w:rFonts w:cstheme="minorHAnsi"/>
        </w:rPr>
        <w:t xml:space="preserve"> </w:t>
      </w:r>
      <w:r w:rsidR="001779F6" w:rsidRPr="00752865">
        <w:rPr>
          <w:rFonts w:cstheme="minorHAnsi"/>
        </w:rPr>
        <w:t xml:space="preserve">Such intervention can </w:t>
      </w:r>
      <w:r w:rsidR="00F67626" w:rsidRPr="00752865">
        <w:rPr>
          <w:rFonts w:cstheme="minorHAnsi"/>
        </w:rPr>
        <w:t xml:space="preserve">undermine </w:t>
      </w:r>
      <w:r w:rsidR="001779F6" w:rsidRPr="00FE0639">
        <w:rPr>
          <w:rFonts w:cstheme="minorHAnsi"/>
        </w:rPr>
        <w:t xml:space="preserve">local knowledge </w:t>
      </w:r>
      <w:r w:rsidR="00D036EC" w:rsidRPr="00384BDF">
        <w:rPr>
          <w:rFonts w:cstheme="minorHAnsi"/>
        </w:rPr>
        <w:t xml:space="preserve">and learning, </w:t>
      </w:r>
      <w:r w:rsidR="001779F6" w:rsidRPr="00A76F91">
        <w:rPr>
          <w:rFonts w:cstheme="minorHAnsi"/>
        </w:rPr>
        <w:t>a</w:t>
      </w:r>
      <w:r w:rsidR="001779F6">
        <w:rPr>
          <w:rFonts w:cstheme="minorHAnsi"/>
        </w:rPr>
        <w:t xml:space="preserve">s well as </w:t>
      </w:r>
      <w:r w:rsidR="00F67626" w:rsidRPr="00AD1B6C">
        <w:rPr>
          <w:rFonts w:cstheme="minorHAnsi"/>
        </w:rPr>
        <w:t>some of the resilience building gains</w:t>
      </w:r>
      <w:r w:rsidR="001779F6">
        <w:rPr>
          <w:rFonts w:cstheme="minorHAnsi"/>
        </w:rPr>
        <w:t xml:space="preserve"> associated with </w:t>
      </w:r>
      <w:r w:rsidR="008465B0">
        <w:rPr>
          <w:rFonts w:cstheme="minorHAnsi"/>
        </w:rPr>
        <w:t>long-term</w:t>
      </w:r>
      <w:r w:rsidR="001779F6">
        <w:rPr>
          <w:rFonts w:cstheme="minorHAnsi"/>
        </w:rPr>
        <w:t xml:space="preserve"> investments in building soil health through CA practices, for example</w:t>
      </w:r>
      <w:r w:rsidR="00C31822">
        <w:rPr>
          <w:rFonts w:cstheme="minorHAnsi"/>
        </w:rPr>
        <w:t xml:space="preserve"> </w:t>
      </w:r>
      <w:r w:rsidR="00C31822" w:rsidRPr="00C31822">
        <w:rPr>
          <w:rFonts w:cstheme="minorHAnsi"/>
        </w:rPr>
        <w:fldChar w:fldCharType="begin"/>
      </w:r>
      <w:r w:rsidR="00C31822" w:rsidRPr="00C31822">
        <w:rPr>
          <w:rFonts w:cstheme="minorHAnsi"/>
        </w:rPr>
        <w:instrText xml:space="preserve"> ADDIN EN.CITE &lt;EndNote&gt;&lt;Cite&gt;&lt;Author&gt;Thierfelder&lt;/Author&gt;&lt;Year&gt;2013&lt;/Year&gt;&lt;RecNum&gt;182&lt;/RecNum&gt;&lt;DisplayText&gt;(Thierfelder et al., 2013a, Thierfelder et al., 2013b)&lt;/DisplayText&gt;&lt;record&gt;&lt;rec-number&gt;182&lt;/rec-number&gt;&lt;foreign-keys&gt;&lt;key app="EN" db-id="rrafef0t2a0eece2vsmx9vzg95parxzpfvfs" timestamp="1500371769"&gt;182&lt;/key&gt;&lt;/foreign-keys&gt;&lt;ref-type name="Journal Article"&gt;17&lt;/ref-type&gt;&lt;contributors&gt;&lt;authors&gt;&lt;author&gt;Thierfelder, Christian&lt;/author&gt;&lt;author&gt;Chisui, John L&lt;/author&gt;&lt;author&gt;Gama, Mphatso&lt;/author&gt;&lt;author&gt;Cheesman, Stephanie&lt;/author&gt;&lt;author&gt;Jere, Zwide D&lt;/author&gt;&lt;author&gt;Bunderson, W Trent&lt;/author&gt;&lt;author&gt;Eash, Neal S&lt;/author&gt;&lt;author&gt;Rusinamhodzi, Leonard&lt;/author&gt;&lt;/authors&gt;&lt;/contributors&gt;&lt;titles&gt;&lt;title&gt;Maize-based conservation agriculture systems in Malawi: long-term trends in productivity&lt;/title&gt;&lt;secondary-title&gt;Field Crops Research&lt;/secondary-title&gt;&lt;/titles&gt;&lt;periodical&gt;&lt;full-title&gt;Field crops research&lt;/full-title&gt;&lt;/periodical&gt;&lt;pages&gt;47-57&lt;/pages&gt;&lt;volume&gt;142&lt;/volume&gt;&lt;dates&gt;&lt;year&gt;2013&lt;/year&gt;&lt;/dates&gt;&lt;isbn&gt;0378-4290&lt;/isbn&gt;&lt;urls&gt;&lt;/urls&gt;&lt;/record&gt;&lt;/Cite&gt;&lt;Cite&gt;&lt;Author&gt;Thierfelder&lt;/Author&gt;&lt;Year&gt;2013&lt;/Year&gt;&lt;RecNum&gt;443&lt;/RecNum&gt;&lt;record&gt;&lt;rec-number&gt;443&lt;/rec-number&gt;&lt;foreign-keys&gt;&lt;key app="EN" db-id="rrafef0t2a0eece2vsmx9vzg95parxzpfvfs" timestamp="1541017607"&gt;443&lt;/key&gt;&lt;/foreign-keys&gt;&lt;ref-type name="Journal Article"&gt;17&lt;/ref-type&gt;&lt;contributors&gt;&lt;authors&gt;&lt;author&gt;Thierfelder, Christian&lt;/author&gt;&lt;author&gt;Mwila, Mulundu&lt;/author&gt;&lt;author&gt;Rusinamhodzi, Leonard&lt;/author&gt;&lt;/authors&gt;&lt;/contributors&gt;&lt;titles&gt;&lt;title&gt;Conservation agriculture in eastern and southern provinces of Zambia: Long-term effects on soil quality and maize productivity&lt;/title&gt;&lt;secondary-title&gt;Soil and tillage research&lt;/secondary-title&gt;&lt;/titles&gt;&lt;periodical&gt;&lt;full-title&gt;Soil and Tillage Research&lt;/full-title&gt;&lt;/periodical&gt;&lt;pages&gt;246-258&lt;/pages&gt;&lt;volume&gt;126&lt;/volume&gt;&lt;dates&gt;&lt;year&gt;2013&lt;/year&gt;&lt;/dates&gt;&lt;isbn&gt;0167-1987&lt;/isbn&gt;&lt;urls&gt;&lt;/urls&gt;&lt;/record&gt;&lt;/Cite&gt;&lt;/EndNote&gt;</w:instrText>
      </w:r>
      <w:r w:rsidR="00C31822" w:rsidRPr="00C31822">
        <w:rPr>
          <w:rFonts w:cstheme="minorHAnsi"/>
        </w:rPr>
        <w:fldChar w:fldCharType="separate"/>
      </w:r>
      <w:r w:rsidR="00C31822" w:rsidRPr="00C31822">
        <w:rPr>
          <w:rFonts w:cstheme="minorHAnsi"/>
          <w:noProof/>
        </w:rPr>
        <w:t>(Thierfelder et al., 2013a, Thierfelder et al., 2013b)</w:t>
      </w:r>
      <w:r w:rsidR="00C31822" w:rsidRPr="00C31822">
        <w:rPr>
          <w:rFonts w:cstheme="minorHAnsi"/>
        </w:rPr>
        <w:fldChar w:fldCharType="end"/>
      </w:r>
      <w:r w:rsidR="001779F6" w:rsidRPr="00C31822">
        <w:rPr>
          <w:rFonts w:cstheme="minorHAnsi"/>
        </w:rPr>
        <w:t xml:space="preserve"> </w:t>
      </w:r>
      <w:r w:rsidR="00F67626" w:rsidRPr="00C31822">
        <w:rPr>
          <w:rFonts w:cstheme="minorHAnsi"/>
        </w:rPr>
        <w:t>.</w:t>
      </w:r>
    </w:p>
    <w:p w14:paraId="59F8DE48" w14:textId="77777777" w:rsidR="00F56D3F" w:rsidRPr="00AD1B6C" w:rsidRDefault="00F56D3F" w:rsidP="00F67626">
      <w:pPr>
        <w:spacing w:after="120"/>
        <w:rPr>
          <w:rFonts w:cstheme="minorHAnsi"/>
        </w:rPr>
      </w:pPr>
    </w:p>
    <w:p w14:paraId="67C1D786" w14:textId="6992E5D0" w:rsidR="002115AC" w:rsidRPr="008625B9" w:rsidRDefault="00FB4BF7" w:rsidP="002115AC">
      <w:pPr>
        <w:pStyle w:val="Caption"/>
        <w:jc w:val="both"/>
        <w:rPr>
          <w:rFonts w:asciiTheme="minorHAnsi" w:hAnsiTheme="minorHAnsi"/>
          <w:color w:val="000000" w:themeColor="text1"/>
          <w:sz w:val="22"/>
          <w:szCs w:val="22"/>
        </w:rPr>
      </w:pPr>
      <w:bookmarkStart w:id="1" w:name="_Ref494802053"/>
      <w:r w:rsidRPr="008625B9">
        <w:rPr>
          <w:rFonts w:asciiTheme="minorHAnsi" w:hAnsiTheme="minorHAnsi"/>
          <w:color w:val="000000" w:themeColor="text1"/>
          <w:sz w:val="22"/>
          <w:szCs w:val="22"/>
        </w:rPr>
        <w:t>[</w:t>
      </w:r>
      <w:r w:rsidR="00B624BD" w:rsidRPr="008625B9">
        <w:rPr>
          <w:rFonts w:asciiTheme="minorHAnsi" w:hAnsiTheme="minorHAnsi"/>
          <w:color w:val="000000" w:themeColor="text1"/>
          <w:sz w:val="22"/>
          <w:szCs w:val="22"/>
        </w:rPr>
        <w:t>Figure</w:t>
      </w:r>
      <w:r w:rsidR="002115AC" w:rsidRPr="008625B9">
        <w:rPr>
          <w:rFonts w:asciiTheme="minorHAnsi" w:hAnsiTheme="minorHAnsi"/>
          <w:color w:val="000000" w:themeColor="text1"/>
          <w:sz w:val="22"/>
          <w:szCs w:val="22"/>
        </w:rPr>
        <w:t xml:space="preserve"> </w:t>
      </w:r>
      <w:bookmarkEnd w:id="1"/>
      <w:r w:rsidR="002115AC" w:rsidRPr="008625B9">
        <w:rPr>
          <w:rFonts w:asciiTheme="minorHAnsi" w:hAnsiTheme="minorHAnsi"/>
          <w:color w:val="000000" w:themeColor="text1"/>
          <w:sz w:val="22"/>
          <w:szCs w:val="22"/>
        </w:rPr>
        <w:t xml:space="preserve">4 </w:t>
      </w:r>
      <w:r w:rsidR="002115AC" w:rsidRPr="008625B9">
        <w:rPr>
          <w:rFonts w:asciiTheme="minorHAnsi" w:hAnsiTheme="minorHAnsi"/>
          <w:b w:val="0"/>
          <w:color w:val="000000" w:themeColor="text1"/>
          <w:sz w:val="22"/>
          <w:szCs w:val="22"/>
        </w:rPr>
        <w:t>Percentage of normal (1981-2010) seasonal total rainfall</w:t>
      </w:r>
      <w:r w:rsidRPr="008625B9">
        <w:rPr>
          <w:rFonts w:asciiTheme="minorHAnsi" w:hAnsiTheme="minorHAnsi"/>
          <w:b w:val="0"/>
          <w:color w:val="000000" w:themeColor="text1"/>
          <w:sz w:val="22"/>
          <w:szCs w:val="22"/>
        </w:rPr>
        <w:t xml:space="preserve"> in Malawi</w:t>
      </w:r>
      <w:r w:rsidR="002115AC" w:rsidRPr="008625B9">
        <w:rPr>
          <w:rFonts w:asciiTheme="minorHAnsi" w:hAnsiTheme="minorHAnsi"/>
          <w:b w:val="0"/>
          <w:color w:val="000000" w:themeColor="text1"/>
          <w:sz w:val="22"/>
          <w:szCs w:val="22"/>
        </w:rPr>
        <w:t xml:space="preserve"> for </w:t>
      </w:r>
      <w:r w:rsidR="005D2615">
        <w:rPr>
          <w:rFonts w:asciiTheme="minorHAnsi" w:hAnsiTheme="minorHAnsi"/>
          <w:b w:val="0"/>
          <w:color w:val="000000" w:themeColor="text1"/>
          <w:sz w:val="22"/>
          <w:szCs w:val="22"/>
        </w:rPr>
        <w:t xml:space="preserve">(a) </w:t>
      </w:r>
      <w:r w:rsidR="002115AC" w:rsidRPr="008625B9">
        <w:rPr>
          <w:rFonts w:asciiTheme="minorHAnsi" w:hAnsiTheme="minorHAnsi"/>
          <w:b w:val="0"/>
          <w:color w:val="000000" w:themeColor="text1"/>
          <w:sz w:val="22"/>
          <w:szCs w:val="22"/>
        </w:rPr>
        <w:t xml:space="preserve">MJJASO (dry) season 2015 (left panel), </w:t>
      </w:r>
      <w:r w:rsidR="005D2615">
        <w:rPr>
          <w:rFonts w:asciiTheme="minorHAnsi" w:hAnsiTheme="minorHAnsi"/>
          <w:b w:val="0"/>
          <w:color w:val="000000" w:themeColor="text1"/>
          <w:sz w:val="22"/>
          <w:szCs w:val="22"/>
        </w:rPr>
        <w:t xml:space="preserve">(b) </w:t>
      </w:r>
      <w:r w:rsidR="002115AC" w:rsidRPr="008625B9">
        <w:rPr>
          <w:rFonts w:asciiTheme="minorHAnsi" w:hAnsiTheme="minorHAnsi"/>
          <w:b w:val="0"/>
          <w:color w:val="000000" w:themeColor="text1"/>
          <w:sz w:val="22"/>
          <w:szCs w:val="22"/>
        </w:rPr>
        <w:t xml:space="preserve">NDJFMA (wet) season 2015/16 (middle panel) and </w:t>
      </w:r>
      <w:r w:rsidR="005D2615">
        <w:rPr>
          <w:rFonts w:asciiTheme="minorHAnsi" w:hAnsiTheme="minorHAnsi"/>
          <w:b w:val="0"/>
          <w:color w:val="000000" w:themeColor="text1"/>
          <w:sz w:val="22"/>
          <w:szCs w:val="22"/>
        </w:rPr>
        <w:t xml:space="preserve">(c) </w:t>
      </w:r>
      <w:r w:rsidR="002115AC" w:rsidRPr="008625B9">
        <w:rPr>
          <w:rFonts w:asciiTheme="minorHAnsi" w:hAnsiTheme="minorHAnsi"/>
          <w:b w:val="0"/>
          <w:color w:val="000000" w:themeColor="text1"/>
          <w:sz w:val="22"/>
          <w:szCs w:val="22"/>
        </w:rPr>
        <w:t xml:space="preserve">MJJASO (dry) season 2016 (right panel - grey hatching marks areas of increases of &gt;200% in very dry areas). Data from the WFDEI dataset </w:t>
      </w:r>
      <w:r w:rsidR="002115AC" w:rsidRPr="008625B9">
        <w:rPr>
          <w:rFonts w:asciiTheme="minorHAnsi" w:hAnsiTheme="minorHAnsi" w:cs="Arial"/>
          <w:b w:val="0"/>
          <w:color w:val="000000" w:themeColor="text1"/>
          <w:sz w:val="22"/>
          <w:szCs w:val="22"/>
        </w:rPr>
        <w:t>(Beck et al., 2017) (Source: Met Office).</w:t>
      </w:r>
      <w:r w:rsidRPr="008625B9">
        <w:rPr>
          <w:rFonts w:asciiTheme="minorHAnsi" w:hAnsiTheme="minorHAnsi" w:cs="Arial"/>
          <w:b w:val="0"/>
          <w:color w:val="000000" w:themeColor="text1"/>
          <w:sz w:val="22"/>
          <w:szCs w:val="22"/>
        </w:rPr>
        <w:t>]</w:t>
      </w:r>
    </w:p>
    <w:p w14:paraId="79C9B0DF" w14:textId="77777777" w:rsidR="00F56D3F" w:rsidRPr="00AD1B6C" w:rsidRDefault="00F56D3F" w:rsidP="00F67626">
      <w:pPr>
        <w:spacing w:after="120"/>
        <w:rPr>
          <w:rFonts w:cstheme="minorHAnsi"/>
        </w:rPr>
      </w:pPr>
    </w:p>
    <w:p w14:paraId="20AA19C3" w14:textId="1A2D7397" w:rsidR="009333B3" w:rsidRPr="00AD1B6C" w:rsidRDefault="00833044" w:rsidP="009333B3">
      <w:pPr>
        <w:pStyle w:val="Heading3"/>
        <w:rPr>
          <w:rFonts w:cstheme="minorHAnsi"/>
        </w:rPr>
      </w:pPr>
      <w:r w:rsidRPr="00AD1B6C">
        <w:rPr>
          <w:rFonts w:asciiTheme="minorHAnsi" w:hAnsiTheme="minorHAnsi" w:cstheme="minorHAnsi"/>
        </w:rPr>
        <w:t xml:space="preserve">4.4 </w:t>
      </w:r>
      <w:r w:rsidR="009333B3" w:rsidRPr="00AD1B6C">
        <w:rPr>
          <w:rFonts w:asciiTheme="minorHAnsi" w:hAnsiTheme="minorHAnsi" w:cstheme="minorHAnsi"/>
        </w:rPr>
        <w:t>Managed and Natural Forests in Borneo, Malaysia</w:t>
      </w:r>
    </w:p>
    <w:p w14:paraId="17D65EA1" w14:textId="79D126F2" w:rsidR="009333B3" w:rsidRPr="00AD1B6C" w:rsidRDefault="009333B3" w:rsidP="009333B3">
      <w:pPr>
        <w:spacing w:after="0" w:line="240" w:lineRule="auto"/>
        <w:rPr>
          <w:rFonts w:cstheme="minorHAnsi"/>
        </w:rPr>
      </w:pPr>
      <w:r w:rsidRPr="00AD1B6C">
        <w:rPr>
          <w:rFonts w:cstheme="minorHAnsi"/>
        </w:rPr>
        <w:t>In Borneo, perturbations associated with climatic change takes place in an environment where other anthropogenic impacts, such as timber extraction and forest clearance for palm oil and agriculture, are pervasive</w:t>
      </w:r>
      <w:r w:rsidR="00484821" w:rsidRPr="00AD1B6C">
        <w:rPr>
          <w:rFonts w:cstheme="minorHAnsi"/>
        </w:rPr>
        <w:t xml:space="preserve"> </w:t>
      </w:r>
      <w:r w:rsidR="006C69EE" w:rsidRPr="00AD1B6C">
        <w:rPr>
          <w:rFonts w:cstheme="minorHAnsi"/>
        </w:rPr>
        <w:fldChar w:fldCharType="begin">
          <w:fldData xml:space="preserve">PEVuZE5vdGU+PENpdGU+PEF1dGhvcj5HYXZlYXU8L0F1dGhvcj48WWVhcj4yMDE2PC9ZZWFyPjxS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</w:fldData>
        </w:fldChar>
      </w:r>
      <w:r w:rsidR="00B740F6">
        <w:rPr>
          <w:rFonts w:cstheme="minorHAnsi"/>
        </w:rPr>
        <w:instrText xml:space="preserve"> ADDIN EN.CITE </w:instrText>
      </w:r>
      <w:r w:rsidR="00B740F6">
        <w:rPr>
          <w:rFonts w:cstheme="minorHAnsi"/>
        </w:rPr>
        <w:fldChar w:fldCharType="begin">
          <w:fldData xml:space="preserve">PEVuZE5vdGU+PENpdGU+PEF1dGhvcj5HYXZlYXU8L0F1dGhvcj48WWVhcj4yMDE2PC9ZZWFyPjxS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</w:fldData>
        </w:fldChar>
      </w:r>
      <w:r w:rsidR="00B740F6">
        <w:rPr>
          <w:rFonts w:cstheme="minorHAnsi"/>
        </w:rPr>
        <w:instrText xml:space="preserve"> ADDIN EN.CITE.DATA </w:instrText>
      </w:r>
      <w:r w:rsidR="00B740F6">
        <w:rPr>
          <w:rFonts w:cstheme="minorHAnsi"/>
        </w:rPr>
      </w:r>
      <w:r w:rsidR="00B740F6">
        <w:rPr>
          <w:rFonts w:cstheme="minorHAnsi"/>
        </w:rPr>
        <w:fldChar w:fldCharType="end"/>
      </w:r>
      <w:r w:rsidR="006C69EE" w:rsidRPr="00AD1B6C">
        <w:rPr>
          <w:rFonts w:cstheme="minorHAnsi"/>
        </w:rPr>
      </w:r>
      <w:r w:rsidR="006C69EE" w:rsidRPr="00AD1B6C">
        <w:rPr>
          <w:rFonts w:cstheme="minorHAnsi"/>
        </w:rPr>
        <w:fldChar w:fldCharType="separate"/>
      </w:r>
      <w:r w:rsidR="00B740F6">
        <w:rPr>
          <w:rFonts w:cstheme="minorHAnsi"/>
          <w:noProof/>
        </w:rPr>
        <w:t>(Gaveau et al., 2016, Brinck et al., 2017, Ashton et al., 2014)</w:t>
      </w:r>
      <w:r w:rsidR="006C69EE" w:rsidRPr="00AD1B6C">
        <w:rPr>
          <w:rFonts w:cstheme="minorHAnsi"/>
        </w:rPr>
        <w:fldChar w:fldCharType="end"/>
      </w:r>
      <w:r w:rsidR="006C69EE" w:rsidRPr="00AD1B6C">
        <w:rPr>
          <w:rFonts w:cstheme="minorHAnsi"/>
        </w:rPr>
        <w:t>.</w:t>
      </w:r>
      <w:r w:rsidRPr="00AD1B6C">
        <w:rPr>
          <w:rFonts w:cstheme="minorHAnsi"/>
        </w:rPr>
        <w:t xml:space="preserve"> Responses to these changes can be expected to be highly va</w:t>
      </w:r>
      <w:r w:rsidR="008625B9">
        <w:rPr>
          <w:rFonts w:cstheme="minorHAnsi"/>
        </w:rPr>
        <w:t>riable dependent on the frequency</w:t>
      </w:r>
      <w:r w:rsidRPr="00AD1B6C">
        <w:rPr>
          <w:rFonts w:cstheme="minorHAnsi"/>
        </w:rPr>
        <w:t xml:space="preserve"> and intensity of these multiple disturbances </w:t>
      </w:r>
      <w:r w:rsidR="006C69EE" w:rsidRPr="00AD1B6C">
        <w:rPr>
          <w:rFonts w:cstheme="minorHAnsi"/>
        </w:rPr>
        <w:fldChar w:fldCharType="begin"/>
      </w:r>
      <w:r w:rsidR="006C69EE" w:rsidRPr="00AD1B6C">
        <w:rPr>
          <w:rFonts w:cstheme="minorHAnsi"/>
        </w:rPr>
        <w:instrText xml:space="preserve"> ADDIN EN.CITE &lt;EndNote&gt;&lt;Cite&gt;&lt;Author&gt;Qie&lt;/Author&gt;&lt;Year&gt;2017&lt;/Year&gt;&lt;RecNum&gt;292&lt;/RecNum&gt;&lt;DisplayText&gt;(Qie et al., 2017)&lt;/DisplayText&gt;&lt;record&gt;&lt;rec-number&gt;292&lt;/rec-number&gt;&lt;foreign-keys&gt;&lt;key app="EN" db-id="rrafef0t2a0eece2vsmx9vzg95parxzpfvfs" timestamp="1527275849"&gt;292&lt;/key&gt;&lt;/foreign-keys&gt;&lt;ref-type name="Journal Article"&gt;17&lt;/ref-type&gt;&lt;contributors&gt;&lt;authors&gt;&lt;author&gt;Qie, Lan&lt;/author&gt;&lt;author&gt;Lewis, Simon L&lt;/author&gt;&lt;author&gt;Sullivan, Martin JP&lt;/author&gt;&lt;author&gt;Lopez-Gonzalez, Gabriela&lt;/author&gt;&lt;author&gt;Pickavance, Georgia C&lt;/author&gt;&lt;author&gt;Sunderland, Terry&lt;/author&gt;&lt;author&gt;Ashton, Peter&lt;/author&gt;&lt;author&gt;Hubau, Wannes&lt;/author&gt;&lt;author&gt;Salim, Kamariah Abu&lt;/author&gt;&lt;author&gt;Aiba, Shin-Ichiro&lt;/author&gt;&lt;/authors&gt;&lt;/contributors&gt;&lt;titles&gt;&lt;title&gt;Long-term carbon sink in Borneo’s forests halted by drought and vulnerable to edge effects&lt;/title&gt;&lt;secondary-title&gt;Nature communications&lt;/secondary-title&gt;&lt;/titles&gt;&lt;periodical&gt;&lt;full-title&gt;Nature Communications&lt;/full-title&gt;&lt;/periodical&gt;&lt;pages&gt;1966&lt;/pages&gt;&lt;volume&gt;8&lt;/volume&gt;&lt;number&gt;1&lt;/number&gt;&lt;dates&gt;&lt;year&gt;2017&lt;/year&gt;&lt;/dates&gt;&lt;isbn&gt;2041-1723&lt;/isbn&gt;&lt;urls&gt;&lt;/urls&gt;&lt;/record&gt;&lt;/Cite&gt;&lt;/EndNote&gt;</w:instrText>
      </w:r>
      <w:r w:rsidR="006C69EE" w:rsidRPr="00AD1B6C">
        <w:rPr>
          <w:rFonts w:cstheme="minorHAnsi"/>
        </w:rPr>
        <w:fldChar w:fldCharType="separate"/>
      </w:r>
      <w:r w:rsidR="006C69EE" w:rsidRPr="00AD1B6C">
        <w:rPr>
          <w:rFonts w:cstheme="minorHAnsi"/>
          <w:noProof/>
        </w:rPr>
        <w:t>(Qie et al., 2017)</w:t>
      </w:r>
      <w:r w:rsidR="006C69EE" w:rsidRPr="00AD1B6C">
        <w:rPr>
          <w:rFonts w:cstheme="minorHAnsi"/>
        </w:rPr>
        <w:fldChar w:fldCharType="end"/>
      </w:r>
      <w:r w:rsidRPr="00AD1B6C">
        <w:rPr>
          <w:rFonts w:cstheme="minorHAnsi"/>
        </w:rPr>
        <w:t xml:space="preserve">. </w:t>
      </w:r>
    </w:p>
    <w:p w14:paraId="15F902F5" w14:textId="77777777" w:rsidR="009333B3" w:rsidRPr="00AD1B6C" w:rsidRDefault="009333B3" w:rsidP="009333B3">
      <w:pPr>
        <w:spacing w:after="0" w:line="240" w:lineRule="auto"/>
        <w:rPr>
          <w:rFonts w:cstheme="minorHAnsi"/>
        </w:rPr>
      </w:pPr>
    </w:p>
    <w:p w14:paraId="1F465967" w14:textId="23C99780" w:rsidR="003343A3" w:rsidRDefault="008625B9" w:rsidP="009333B3">
      <w:pPr>
        <w:spacing w:after="0" w:line="240" w:lineRule="auto"/>
        <w:rPr>
          <w:rFonts w:cstheme="minorHAnsi"/>
        </w:rPr>
      </w:pPr>
      <w:r w:rsidRPr="00AD1B6C">
        <w:rPr>
          <w:rFonts w:cstheme="minorHAnsi"/>
        </w:rPr>
        <w:t xml:space="preserve">A study conducted by the Universities of Dundee, Nottingham and Aberdeen, in conjunction with researchers from the South East Asian Rainforest Research Programme </w:t>
      </w:r>
      <w:r>
        <w:rPr>
          <w:rFonts w:cstheme="minorHAnsi"/>
        </w:rPr>
        <w:t xml:space="preserve"> aimed</w:t>
      </w:r>
      <w:r w:rsidRPr="00AD1B6C">
        <w:rPr>
          <w:rFonts w:cstheme="minorHAnsi"/>
        </w:rPr>
        <w:t xml:space="preserve"> to understand how and why forests </w:t>
      </w:r>
      <w:r w:rsidR="00DB78A1">
        <w:rPr>
          <w:rFonts w:cstheme="minorHAnsi"/>
        </w:rPr>
        <w:t>with</w:t>
      </w:r>
      <w:r w:rsidRPr="00AD1B6C">
        <w:rPr>
          <w:rFonts w:cstheme="minorHAnsi"/>
        </w:rPr>
        <w:t xml:space="preserve"> different degrees of management and degradation respond differently to El Niño.</w:t>
      </w:r>
      <w:r>
        <w:rPr>
          <w:rFonts w:cstheme="minorHAnsi"/>
        </w:rPr>
        <w:t xml:space="preserve"> The study used</w:t>
      </w:r>
      <w:r w:rsidRPr="00AD1B6C">
        <w:rPr>
          <w:rFonts w:cstheme="minorHAnsi"/>
        </w:rPr>
        <w:t xml:space="preserve"> the longitudinal collection of vegetation health indicator data (e.g. canopy structure, liana/tree compositions, etc.) and remotely sensed image analysis</w:t>
      </w:r>
      <w:r>
        <w:rPr>
          <w:rFonts w:cstheme="minorHAnsi"/>
        </w:rPr>
        <w:t xml:space="preserve">. </w:t>
      </w:r>
    </w:p>
    <w:p w14:paraId="2A740778" w14:textId="77777777" w:rsidR="003343A3" w:rsidRDefault="003343A3" w:rsidP="009333B3">
      <w:pPr>
        <w:spacing w:after="0" w:line="240" w:lineRule="auto"/>
        <w:rPr>
          <w:rFonts w:cstheme="minorHAnsi"/>
        </w:rPr>
      </w:pPr>
    </w:p>
    <w:p w14:paraId="0CF33AE3" w14:textId="27B2DC5F" w:rsidR="009333B3" w:rsidRPr="00AD1B6C" w:rsidRDefault="009333B3" w:rsidP="009333B3">
      <w:pPr>
        <w:spacing w:after="0" w:line="240" w:lineRule="auto"/>
        <w:rPr>
          <w:rFonts w:cstheme="minorHAnsi"/>
        </w:rPr>
      </w:pPr>
      <w:r w:rsidRPr="00AD1B6C">
        <w:rPr>
          <w:rFonts w:cstheme="minorHAnsi"/>
        </w:rPr>
        <w:t>El Niño influences the Bornean monsoons and generally brings warmer and drier conditions to the region. During the dry season (May-to-October) in 2015</w:t>
      </w:r>
      <w:r w:rsidR="003343A3">
        <w:rPr>
          <w:rFonts w:cstheme="minorHAnsi"/>
        </w:rPr>
        <w:t>,</w:t>
      </w:r>
      <w:r w:rsidRPr="00AD1B6C">
        <w:rPr>
          <w:rFonts w:cstheme="minorHAnsi"/>
        </w:rPr>
        <w:t xml:space="preserve"> the region generally experienced below </w:t>
      </w:r>
      <w:r w:rsidRPr="00AD1B6C">
        <w:rPr>
          <w:rFonts w:cstheme="minorHAnsi"/>
        </w:rPr>
        <w:lastRenderedPageBreak/>
        <w:t>normal rainfall (25 to 50%) in the southern Archipelago, and below to near normal to the north and east (50 to 100%). During the dry season in 2016 the region experienced ‘wetter’ than normal rainfall (125 to 175%). During the wet season (November-to-April)</w:t>
      </w:r>
      <w:r w:rsidR="003343A3">
        <w:rPr>
          <w:rFonts w:cstheme="minorHAnsi"/>
        </w:rPr>
        <w:t>,</w:t>
      </w:r>
      <w:r w:rsidRPr="00AD1B6C">
        <w:rPr>
          <w:rFonts w:cstheme="minorHAnsi"/>
        </w:rPr>
        <w:t xml:space="preserve"> the region predominately experienced normal to above normal (100 to 150%) rainfall with more than normal in mountainous regions (175 to 200%). Temperatures were typically above average throughout the 2015 and 2016 El Niño period (0.4 to 1.2°C higher than the baseline period). Visual interpretation of WorldView-3 images with a spatial resolution of 0.31</w:t>
      </w:r>
      <w:r w:rsidR="007F35BE" w:rsidRPr="00AD1B6C">
        <w:rPr>
          <w:rFonts w:cstheme="minorHAnsi"/>
        </w:rPr>
        <w:t xml:space="preserve"> </w:t>
      </w:r>
      <w:r w:rsidRPr="00AD1B6C">
        <w:rPr>
          <w:rFonts w:cstheme="minorHAnsi"/>
        </w:rPr>
        <w:t>m (panchromatic waveband) and 1.24</w:t>
      </w:r>
      <w:r w:rsidR="007F35BE" w:rsidRPr="00AD1B6C">
        <w:rPr>
          <w:rFonts w:cstheme="minorHAnsi"/>
        </w:rPr>
        <w:t xml:space="preserve"> </w:t>
      </w:r>
      <w:r w:rsidRPr="00AD1B6C">
        <w:rPr>
          <w:rFonts w:cstheme="minorHAnsi"/>
        </w:rPr>
        <w:t xml:space="preserve">m (multispectral bands) before and after the </w:t>
      </w:r>
      <w:r w:rsidR="00815F6A" w:rsidRPr="00AD1B6C">
        <w:rPr>
          <w:rFonts w:cstheme="minorHAnsi"/>
        </w:rPr>
        <w:t xml:space="preserve">El Niño </w:t>
      </w:r>
      <w:r w:rsidRPr="00AD1B6C">
        <w:rPr>
          <w:rFonts w:cstheme="minorHAnsi"/>
        </w:rPr>
        <w:t xml:space="preserve"> event indicated very little evidence of widespread short-term tree mortality in either logged forests or undisturbed forests, </w:t>
      </w:r>
      <w:r w:rsidR="008625B9">
        <w:rPr>
          <w:rFonts w:cstheme="minorHAnsi"/>
        </w:rPr>
        <w:t>al</w:t>
      </w:r>
      <w:r w:rsidR="008625B9" w:rsidRPr="00AD1B6C">
        <w:rPr>
          <w:rFonts w:cstheme="minorHAnsi"/>
        </w:rPr>
        <w:t xml:space="preserve">though some new canopy gaps and standing dead trees were found (Figure 5). The field plot data also revealed some mortality over the ENSO period but this was a very small proportion of the total number of trees surveyed. </w:t>
      </w:r>
      <w:r w:rsidRPr="00AD1B6C">
        <w:rPr>
          <w:rFonts w:cstheme="minorHAnsi"/>
        </w:rPr>
        <w:t xml:space="preserve"> </w:t>
      </w:r>
    </w:p>
    <w:p w14:paraId="6A26CDAF" w14:textId="77777777" w:rsidR="009333B3" w:rsidRPr="00AD1B6C" w:rsidRDefault="009333B3" w:rsidP="009333B3">
      <w:pPr>
        <w:spacing w:after="0" w:line="240" w:lineRule="auto"/>
        <w:rPr>
          <w:rFonts w:cstheme="minorHAnsi"/>
        </w:rPr>
      </w:pPr>
    </w:p>
    <w:p w14:paraId="6DADADC1" w14:textId="77777777" w:rsidR="009333B3" w:rsidRPr="00AD1B6C" w:rsidRDefault="009333B3" w:rsidP="009333B3">
      <w:pPr>
        <w:spacing w:after="0" w:line="240" w:lineRule="auto"/>
        <w:rPr>
          <w:rFonts w:cstheme="minorHAnsi"/>
        </w:rPr>
      </w:pPr>
    </w:p>
    <w:p w14:paraId="193E1F86" w14:textId="52187A18" w:rsidR="009333B3" w:rsidRPr="00AD1B6C" w:rsidRDefault="00FB4BF7" w:rsidP="009333B3">
      <w:pPr>
        <w:spacing w:after="0" w:line="240" w:lineRule="auto"/>
        <w:rPr>
          <w:rFonts w:cstheme="minorHAnsi"/>
        </w:rPr>
      </w:pPr>
      <w:r w:rsidRPr="00AD1B6C">
        <w:rPr>
          <w:rFonts w:cstheme="minorHAnsi"/>
          <w:b/>
        </w:rPr>
        <w:t>[F</w:t>
      </w:r>
      <w:r w:rsidR="00B624BD" w:rsidRPr="00AD1B6C">
        <w:rPr>
          <w:rFonts w:cstheme="minorHAnsi"/>
          <w:b/>
        </w:rPr>
        <w:t>igure</w:t>
      </w:r>
      <w:r w:rsidR="00233079" w:rsidRPr="00AD1B6C">
        <w:rPr>
          <w:rFonts w:cstheme="minorHAnsi"/>
          <w:b/>
        </w:rPr>
        <w:t xml:space="preserve"> 5</w:t>
      </w:r>
      <w:r w:rsidR="009333B3" w:rsidRPr="00AD1B6C">
        <w:rPr>
          <w:rFonts w:cstheme="minorHAnsi"/>
        </w:rPr>
        <w:t>– WorldView-3 imagery (1.2m resolution, true colour display) from December 2015 (left) and August 2016 (right) showing post-ENSO tree mortality at Danum Valley, Borneo.</w:t>
      </w:r>
      <w:r w:rsidRPr="00AD1B6C">
        <w:rPr>
          <w:rFonts w:cstheme="minorHAnsi"/>
        </w:rPr>
        <w:t>]</w:t>
      </w:r>
    </w:p>
    <w:p w14:paraId="7F4C13C5" w14:textId="77777777" w:rsidR="009333B3" w:rsidRPr="00AD1B6C" w:rsidRDefault="009333B3" w:rsidP="009333B3">
      <w:pPr>
        <w:spacing w:after="0" w:line="240" w:lineRule="auto"/>
        <w:rPr>
          <w:rFonts w:cstheme="minorHAnsi"/>
        </w:rPr>
      </w:pPr>
    </w:p>
    <w:p w14:paraId="20D7B100" w14:textId="623DAB78" w:rsidR="008625B9" w:rsidRPr="00AD1B6C" w:rsidRDefault="00DB78A1" w:rsidP="008625B9">
      <w:pPr>
        <w:spacing w:after="0" w:line="240" w:lineRule="auto"/>
        <w:rPr>
          <w:rFonts w:cstheme="minorHAnsi"/>
        </w:rPr>
      </w:pPr>
      <w:r>
        <w:rPr>
          <w:rFonts w:cstheme="minorHAnsi"/>
        </w:rPr>
        <w:t>We expect that t</w:t>
      </w:r>
      <w:r w:rsidR="009333B3" w:rsidRPr="00AD1B6C">
        <w:rPr>
          <w:rFonts w:cstheme="minorHAnsi"/>
        </w:rPr>
        <w:t xml:space="preserve">he addition of subsequent images </w:t>
      </w:r>
      <w:r>
        <w:rPr>
          <w:rFonts w:cstheme="minorHAnsi"/>
        </w:rPr>
        <w:t>over the next five years</w:t>
      </w:r>
      <w:r w:rsidR="009333B3" w:rsidRPr="00AD1B6C">
        <w:rPr>
          <w:rFonts w:cstheme="minorHAnsi"/>
        </w:rPr>
        <w:t xml:space="preserve"> should clarify the longer-term trend in mortality at the landscape scale. Analyses of tree mortality across Borneo as a result of the 1997-98 ENSO drought demonstrated that the responses (i.e., mortality) were lagged and it took large-scale data synthesis from multiple plots to detect it against background variability </w:t>
      </w:r>
      <w:r w:rsidR="006C69EE" w:rsidRPr="00AD1B6C">
        <w:rPr>
          <w:rFonts w:cstheme="minorHAnsi"/>
        </w:rPr>
        <w:fldChar w:fldCharType="begin"/>
      </w:r>
      <w:r w:rsidR="006C69EE" w:rsidRPr="00AD1B6C">
        <w:rPr>
          <w:rFonts w:cstheme="minorHAnsi"/>
        </w:rPr>
        <w:instrText xml:space="preserve"> ADDIN EN.CITE &lt;EndNote&gt;&lt;Cite&gt;&lt;Author&gt;Qie&lt;/Author&gt;&lt;Year&gt;2017&lt;/Year&gt;&lt;RecNum&gt;292&lt;/RecNum&gt;&lt;DisplayText&gt;(Qie et al., 2017)&lt;/DisplayText&gt;&lt;record&gt;&lt;rec-number&gt;292&lt;/rec-number&gt;&lt;foreign-keys&gt;&lt;key app="EN" db-id="rrafef0t2a0eece2vsmx9vzg95parxzpfvfs" timestamp="1527275849"&gt;292&lt;/key&gt;&lt;/foreign-keys&gt;&lt;ref-type name="Journal Article"&gt;17&lt;/ref-type&gt;&lt;contributors&gt;&lt;authors&gt;&lt;author&gt;Qie, Lan&lt;/author&gt;&lt;author&gt;Lewis, Simon L&lt;/author&gt;&lt;author&gt;Sullivan, Martin JP&lt;/author&gt;&lt;author&gt;Lopez-Gonzalez, Gabriela&lt;/author&gt;&lt;author&gt;Pickavance, Georgia C&lt;/author&gt;&lt;author&gt;Sunderland, Terry&lt;/author&gt;&lt;author&gt;Ashton, Peter&lt;/author&gt;&lt;author&gt;Hubau, Wannes&lt;/author&gt;&lt;author&gt;Salim, Kamariah Abu&lt;/author&gt;&lt;author&gt;Aiba, Shin-Ichiro&lt;/author&gt;&lt;/authors&gt;&lt;/contributors&gt;&lt;titles&gt;&lt;title&gt;Long-term carbon sink in Borneo’s forests halted by drought and vulnerable to edge effects&lt;/title&gt;&lt;secondary-title&gt;Nature communications&lt;/secondary-title&gt;&lt;/titles&gt;&lt;periodical&gt;&lt;full-title&gt;Nature Communications&lt;/full-title&gt;&lt;/periodical&gt;&lt;pages&gt;1966&lt;/pages&gt;&lt;volume&gt;8&lt;/volume&gt;&lt;number&gt;1&lt;/number&gt;&lt;dates&gt;&lt;year&gt;2017&lt;/year&gt;&lt;/dates&gt;&lt;isbn&gt;2041-1723&lt;/isbn&gt;&lt;urls&gt;&lt;/urls&gt;&lt;/record&gt;&lt;/Cite&gt;&lt;/EndNote&gt;</w:instrText>
      </w:r>
      <w:r w:rsidR="006C69EE" w:rsidRPr="00AD1B6C">
        <w:rPr>
          <w:rFonts w:cstheme="minorHAnsi"/>
        </w:rPr>
        <w:fldChar w:fldCharType="separate"/>
      </w:r>
      <w:r w:rsidR="006C69EE" w:rsidRPr="00AD1B6C">
        <w:rPr>
          <w:rFonts w:cstheme="minorHAnsi"/>
          <w:noProof/>
        </w:rPr>
        <w:t>(Qie et al., 2017)</w:t>
      </w:r>
      <w:r w:rsidR="006C69EE" w:rsidRPr="00AD1B6C">
        <w:rPr>
          <w:rFonts w:cstheme="minorHAnsi"/>
        </w:rPr>
        <w:fldChar w:fldCharType="end"/>
      </w:r>
      <w:r w:rsidR="009333B3" w:rsidRPr="00AD1B6C">
        <w:rPr>
          <w:rFonts w:cstheme="minorHAnsi"/>
        </w:rPr>
        <w:t xml:space="preserve">. The unique biogeography and evolutionary history of Southeast Asian tropical forests may influence their temporal dynamics in response to El Niño and longer-term climatic changes. For example, lowland forests in aseasonal environments across the region display a phenomenon known as general flowering or mast fruiting </w:t>
      </w:r>
      <w:r w:rsidR="006C69EE" w:rsidRPr="00AD1B6C">
        <w:rPr>
          <w:rFonts w:cstheme="minorHAnsi"/>
        </w:rPr>
        <w:fldChar w:fldCharType="begin"/>
      </w:r>
      <w:r w:rsidR="006C69EE" w:rsidRPr="00AD1B6C">
        <w:rPr>
          <w:rFonts w:cstheme="minorHAnsi"/>
        </w:rPr>
        <w:instrText xml:space="preserve"> ADDIN EN.CITE &lt;EndNote&gt;&lt;Cite&gt;&lt;Author&gt;Ashton&lt;/Author&gt;&lt;Year&gt;1988&lt;/Year&gt;&lt;RecNum&gt;276&lt;/RecNum&gt;&lt;DisplayText&gt;(Ashton et al., 1988)&lt;/DisplayText&gt;&lt;record&gt;&lt;rec-number&gt;276&lt;/rec-number&gt;&lt;foreign-keys&gt;&lt;key app="EN" db-id="rrafef0t2a0eece2vsmx9vzg95parxzpfvfs" timestamp="1527275407"&gt;276&lt;/key&gt;&lt;/foreign-keys&gt;&lt;ref-type name="Journal Article"&gt;17&lt;/ref-type&gt;&lt;contributors&gt;&lt;authors&gt;&lt;author&gt;Ashton, Peter S&lt;/author&gt;&lt;author&gt;Givnish, TJ&lt;/author&gt;&lt;author&gt;Appanah, S&lt;/author&gt;&lt;/authors&gt;&lt;/contributors&gt;&lt;titles&gt;&lt;title&gt;Staggered flowering in the Dipterocarpaceae: new insights into floral induction and the evolution of mast fruiting in the aseasonal tropics&lt;/title&gt;&lt;secondary-title&gt;The American Naturalist&lt;/secondary-title&gt;&lt;/titles&gt;&lt;periodical&gt;&lt;full-title&gt;The American Naturalist&lt;/full-title&gt;&lt;/periodical&gt;&lt;pages&gt;44-66&lt;/pages&gt;&lt;volume&gt;132&lt;/volume&gt;&lt;number&gt;1&lt;/number&gt;&lt;dates&gt;&lt;year&gt;1988&lt;/year&gt;&lt;/dates&gt;&lt;isbn&gt;0003-0147&lt;/isbn&gt;&lt;urls&gt;&lt;/urls&gt;&lt;/record&gt;&lt;/Cite&gt;&lt;/EndNote&gt;</w:instrText>
      </w:r>
      <w:r w:rsidR="006C69EE" w:rsidRPr="00AD1B6C">
        <w:rPr>
          <w:rFonts w:cstheme="minorHAnsi"/>
        </w:rPr>
        <w:fldChar w:fldCharType="separate"/>
      </w:r>
      <w:r w:rsidR="006C69EE" w:rsidRPr="00AD1B6C">
        <w:rPr>
          <w:rFonts w:cstheme="minorHAnsi"/>
          <w:noProof/>
        </w:rPr>
        <w:t>(Ashton et al., 1988)</w:t>
      </w:r>
      <w:r w:rsidR="006C69EE" w:rsidRPr="00AD1B6C">
        <w:rPr>
          <w:rFonts w:cstheme="minorHAnsi"/>
        </w:rPr>
        <w:fldChar w:fldCharType="end"/>
      </w:r>
      <w:r>
        <w:rPr>
          <w:rFonts w:cstheme="minorHAnsi"/>
        </w:rPr>
        <w:t>. This</w:t>
      </w:r>
      <w:r w:rsidR="009333B3" w:rsidRPr="00AD1B6C">
        <w:rPr>
          <w:rFonts w:cstheme="minorHAnsi"/>
        </w:rPr>
        <w:t xml:space="preserve"> is characterised by community-level synchronisation of reproduction during irregular supra-annual events that take place at intervals of 2-10 years, and a general absence of reproduction or plant recruitment between these events </w:t>
      </w:r>
      <w:r w:rsidR="006C69EE" w:rsidRPr="00AD1B6C">
        <w:rPr>
          <w:rFonts w:cstheme="minorHAnsi"/>
        </w:rPr>
        <w:fldChar w:fldCharType="begin"/>
      </w:r>
      <w:r w:rsidR="00B740F6">
        <w:rPr>
          <w:rFonts w:cstheme="minorHAnsi"/>
        </w:rPr>
        <w:instrText xml:space="preserve"> ADDIN EN.CITE &lt;EndNote&gt;&lt;Cite&gt;&lt;Author&gt;Appanah&lt;/Author&gt;&lt;Year&gt;1993&lt;/Year&gt;&lt;RecNum&gt;275&lt;/RecNum&gt;&lt;DisplayText&gt;(Appanah, 1993, Maycock et al., 2005)&lt;/DisplayText&gt;&lt;record&gt;&lt;rec-number&gt;275&lt;/rec-number&gt;&lt;foreign-keys&gt;&lt;key app="EN" db-id="rrafef0t2a0eece2vsmx9vzg95parxzpfvfs" timestamp="1527275378"&gt;275&lt;/key&gt;&lt;/foreign-keys&gt;&lt;ref-type name="Journal Article"&gt;17&lt;/ref-type&gt;&lt;contributors&gt;&lt;authors&gt;&lt;author&gt;Appanah, S&lt;/author&gt;&lt;/authors&gt;&lt;/contributors&gt;&lt;titles&gt;&lt;title&gt;Mass flowering of dipterocarp forests in the aseasonal tropics&lt;/title&gt;&lt;secondary-title&gt;Journal of Biosciences&lt;/secondary-title&gt;&lt;/titles&gt;&lt;periodical&gt;&lt;full-title&gt;Journal of Biosciences&lt;/full-title&gt;&lt;/periodical&gt;&lt;pages&gt;457-474&lt;/pages&gt;&lt;volume&gt;18&lt;/volume&gt;&lt;number&gt;4&lt;/number&gt;&lt;dates&gt;&lt;year&gt;1993&lt;/year&gt;&lt;/dates&gt;&lt;isbn&gt;0250-5991&lt;/isbn&gt;&lt;urls&gt;&lt;/urls&gt;&lt;/record&gt;&lt;/Cite&gt;&lt;Cite&gt;&lt;Author&gt;Maycock&lt;/Author&gt;&lt;Year&gt;2005&lt;/Year&gt;&lt;RecNum&gt;291&lt;/RecNum&gt;&lt;record&gt;&lt;rec-number&gt;291&lt;/rec-number&gt;&lt;foreign-keys&gt;&lt;key app="EN" db-id="rrafef0t2a0eece2vsmx9vzg95parxzpfvfs" timestamp="1527275824"&gt;291&lt;/key&gt;&lt;/foreign-keys&gt;&lt;ref-type name="Journal Article"&gt;17&lt;/ref-type&gt;&lt;contributors&gt;&lt;authors&gt;&lt;author&gt;Maycock, Colin R&lt;/author&gt;&lt;author&gt;Thewlis, Richard N&lt;/author&gt;&lt;author&gt;Ghazoul, Jaboury&lt;/author&gt;&lt;author&gt;Nilus, Reuben&lt;/author&gt;&lt;author&gt;Burslem, David&lt;/author&gt;&lt;/authors&gt;&lt;/contributors&gt;&lt;titles&gt;&lt;title&gt;Reproduction of dipterocarps during low intensity masting events in a Bornean rain forest&lt;/title&gt;&lt;secondary-title&gt;Journal of Vegetation Science&lt;/secondary-title&gt;&lt;/titles&gt;&lt;periodical&gt;&lt;full-title&gt;Journal of Vegetation Science&lt;/full-title&gt;&lt;/periodical&gt;&lt;pages&gt;635-646&lt;/pages&gt;&lt;volume&gt;16&lt;/volume&gt;&lt;number&gt;6&lt;/number&gt;&lt;dates&gt;&lt;year&gt;2005&lt;/year&gt;&lt;/dates&gt;&lt;isbn&gt;1100-9233&lt;/isbn&gt;&lt;urls&gt;&lt;/urls&gt;&lt;/record&gt;&lt;/Cite&gt;&lt;/EndNote&gt;</w:instrText>
      </w:r>
      <w:r w:rsidR="006C69EE" w:rsidRPr="00AD1B6C">
        <w:rPr>
          <w:rFonts w:cstheme="minorHAnsi"/>
        </w:rPr>
        <w:fldChar w:fldCharType="separate"/>
      </w:r>
      <w:r w:rsidR="00B740F6">
        <w:rPr>
          <w:rFonts w:cstheme="minorHAnsi"/>
          <w:noProof/>
        </w:rPr>
        <w:t>(Appanah, 1993, Maycock et al., 2005)</w:t>
      </w:r>
      <w:r w:rsidR="006C69EE" w:rsidRPr="00AD1B6C">
        <w:rPr>
          <w:rFonts w:cstheme="minorHAnsi"/>
        </w:rPr>
        <w:fldChar w:fldCharType="end"/>
      </w:r>
      <w:r w:rsidR="009333B3" w:rsidRPr="00AD1B6C">
        <w:rPr>
          <w:rFonts w:cstheme="minorHAnsi"/>
        </w:rPr>
        <w:t xml:space="preserve">. Long-term records demonstrate an association between general flowering events and periods of low temperature or drought </w:t>
      </w:r>
      <w:r w:rsidR="006C69EE" w:rsidRPr="00AD1B6C">
        <w:rPr>
          <w:rFonts w:cstheme="minorHAnsi"/>
        </w:rPr>
        <w:fldChar w:fldCharType="begin"/>
      </w:r>
      <w:r w:rsidR="006C69EE" w:rsidRPr="00AD1B6C">
        <w:rPr>
          <w:rFonts w:cstheme="minorHAnsi"/>
        </w:rPr>
        <w:instrText xml:space="preserve"> ADDIN EN.CITE &lt;EndNote&gt;&lt;Cite&gt;&lt;Author&gt;Azmy&lt;/Author&gt;&lt;Year&gt;2016&lt;/Year&gt;&lt;RecNum&gt;277&lt;/RecNum&gt;&lt;DisplayText&gt;(Azmy et al., 2016)&lt;/DisplayText&gt;&lt;record&gt;&lt;rec-number&gt;277&lt;/rec-number&gt;&lt;foreign-keys&gt;&lt;key app="EN" db-id="rrafef0t2a0eece2vsmx9vzg95parxzpfvfs" timestamp="1527275439"&gt;277&lt;/key&gt;&lt;/foreign-keys&gt;&lt;ref-type name="Journal Article"&gt;17&lt;/ref-type&gt;&lt;contributors&gt;&lt;authors&gt;&lt;author&gt;Azmy, Muna Maryam&lt;/author&gt;&lt;author&gt;Hashim, Mazlan&lt;/author&gt;&lt;author&gt;Numata, Shinya&lt;/author&gt;&lt;author&gt;Hosaka, Tetsuro&lt;/author&gt;&lt;author&gt;Noor, Nur Supardi Md&lt;/author&gt;&lt;author&gt;Fletcher, Christine&lt;/author&gt;&lt;/authors&gt;&lt;/contributors&gt;&lt;titles&gt;&lt;title&gt;Satellite-based characterization of climatic conditions before large-scale general flowering events in Peninsular Malaysia&lt;/title&gt;&lt;secondary-title&gt;Scientific reports&lt;/secondary-title&gt;&lt;/titles&gt;&lt;periodical&gt;&lt;full-title&gt;Scientific reports&lt;/full-title&gt;&lt;/periodical&gt;&lt;pages&gt;32329&lt;/pages&gt;&lt;volume&gt;6&lt;/volume&gt;&lt;dates&gt;&lt;year&gt;2016&lt;/year&gt;&lt;/dates&gt;&lt;isbn&gt;2045-2322&lt;/isbn&gt;&lt;urls&gt;&lt;/urls&gt;&lt;/record&gt;&lt;/Cite&gt;&lt;/EndNote&gt;</w:instrText>
      </w:r>
      <w:r w:rsidR="006C69EE" w:rsidRPr="00AD1B6C">
        <w:rPr>
          <w:rFonts w:cstheme="minorHAnsi"/>
        </w:rPr>
        <w:fldChar w:fldCharType="separate"/>
      </w:r>
      <w:r w:rsidR="006C69EE" w:rsidRPr="00AD1B6C">
        <w:rPr>
          <w:rFonts w:cstheme="minorHAnsi"/>
          <w:noProof/>
        </w:rPr>
        <w:t>(Azmy et al., 2016)</w:t>
      </w:r>
      <w:r w:rsidR="006C69EE" w:rsidRPr="00AD1B6C">
        <w:rPr>
          <w:rFonts w:cstheme="minorHAnsi"/>
        </w:rPr>
        <w:fldChar w:fldCharType="end"/>
      </w:r>
      <w:r w:rsidR="009333B3" w:rsidRPr="00AD1B6C">
        <w:rPr>
          <w:rFonts w:cstheme="minorHAnsi"/>
        </w:rPr>
        <w:t xml:space="preserve">, which are often associated with ENSO events </w:t>
      </w:r>
      <w:r w:rsidR="006C69EE" w:rsidRPr="00AD1B6C">
        <w:rPr>
          <w:rFonts w:cstheme="minorHAnsi"/>
        </w:rPr>
        <w:fldChar w:fldCharType="begin">
          <w:fldData xml:space="preserve">PEVuZE5vdGU+PENpdGU+PEF1dGhvcj5Bc2h0b248L0F1dGhvcj48WWVhcj4xOTg4PC9ZZWFyPjxS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</w:fldData>
        </w:fldChar>
      </w:r>
      <w:r w:rsidR="00B740F6">
        <w:rPr>
          <w:rFonts w:cstheme="minorHAnsi"/>
        </w:rPr>
        <w:instrText xml:space="preserve"> ADDIN EN.CITE </w:instrText>
      </w:r>
      <w:r w:rsidR="00B740F6">
        <w:rPr>
          <w:rFonts w:cstheme="minorHAnsi"/>
        </w:rPr>
        <w:fldChar w:fldCharType="begin">
          <w:fldData xml:space="preserve">PEVuZE5vdGU+PENpdGU+PEF1dGhvcj5Bc2h0b248L0F1dGhvcj48WWVhcj4xOTg4PC9ZZWFyPjxS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</w:fldData>
        </w:fldChar>
      </w:r>
      <w:r w:rsidR="00B740F6">
        <w:rPr>
          <w:rFonts w:cstheme="minorHAnsi"/>
        </w:rPr>
        <w:instrText xml:space="preserve"> ADDIN EN.CITE.DATA </w:instrText>
      </w:r>
      <w:r w:rsidR="00B740F6">
        <w:rPr>
          <w:rFonts w:cstheme="minorHAnsi"/>
        </w:rPr>
      </w:r>
      <w:r w:rsidR="00B740F6">
        <w:rPr>
          <w:rFonts w:cstheme="minorHAnsi"/>
        </w:rPr>
        <w:fldChar w:fldCharType="end"/>
      </w:r>
      <w:r w:rsidR="006C69EE" w:rsidRPr="00AD1B6C">
        <w:rPr>
          <w:rFonts w:cstheme="minorHAnsi"/>
        </w:rPr>
      </w:r>
      <w:r w:rsidR="006C69EE" w:rsidRPr="00AD1B6C">
        <w:rPr>
          <w:rFonts w:cstheme="minorHAnsi"/>
        </w:rPr>
        <w:fldChar w:fldCharType="separate"/>
      </w:r>
      <w:r w:rsidR="00B740F6">
        <w:rPr>
          <w:rFonts w:cstheme="minorHAnsi"/>
          <w:noProof/>
        </w:rPr>
        <w:t>(Ashton et al., 1988, Cannon et al., 2007, Curran et al., 1999)</w:t>
      </w:r>
      <w:r w:rsidR="006C69EE" w:rsidRPr="00AD1B6C">
        <w:rPr>
          <w:rFonts w:cstheme="minorHAnsi"/>
        </w:rPr>
        <w:fldChar w:fldCharType="end"/>
      </w:r>
      <w:r w:rsidR="009333B3" w:rsidRPr="00AD1B6C">
        <w:rPr>
          <w:rFonts w:cstheme="minorHAnsi"/>
        </w:rPr>
        <w:t xml:space="preserve">. The positive association of general flowering with ENSO years suggests that changes in the frequency or intensity of ENSO events across Southeast Asia may disrupt the induction of flowering and subsequent fruit production. Disturbance associated with logging and expansion of plantations exacerbates the disruption to tree reproduction from changing ENSO patterns, leading to subsequent regeneration failures of certain tree species </w:t>
      </w:r>
      <w:r w:rsidR="006C69EE" w:rsidRPr="00AD1B6C">
        <w:rPr>
          <w:rFonts w:cstheme="minorHAnsi"/>
        </w:rPr>
        <w:fldChar w:fldCharType="begin"/>
      </w:r>
      <w:r w:rsidR="006C69EE" w:rsidRPr="00AD1B6C">
        <w:rPr>
          <w:rFonts w:cstheme="minorHAnsi"/>
        </w:rPr>
        <w:instrText xml:space="preserve"> ADDIN EN.CITE &lt;EndNote&gt;&lt;Cite&gt;&lt;Author&gt;Curran&lt;/Author&gt;&lt;Year&gt;1999&lt;/Year&gt;&lt;RecNum&gt;281&lt;/RecNum&gt;&lt;DisplayText&gt;(Curran et al., 1999)&lt;/DisplayText&gt;&lt;record&gt;&lt;rec-number&gt;281&lt;/rec-number&gt;&lt;foreign-keys&gt;&lt;key app="EN" db-id="rrafef0t2a0eece2vsmx9vzg95parxzpfvfs" timestamp="1527275546"&gt;281&lt;/key&gt;&lt;/foreign-keys&gt;&lt;ref-type name="Journal Article"&gt;17&lt;/ref-type&gt;&lt;contributors&gt;&lt;authors&gt;&lt;author&gt;Curran, Lisa M&lt;/author&gt;&lt;author&gt;Caniago, I&lt;/author&gt;&lt;author&gt;Paoli, GD&lt;/author&gt;&lt;author&gt;Astianti, D&lt;/author&gt;&lt;author&gt;Kusneti, M&lt;/author&gt;&lt;author&gt;Leighton, M&lt;/author&gt;&lt;author&gt;Nirarita, CE&lt;/author&gt;&lt;author&gt;Haeruman, H&lt;/author&gt;&lt;/authors&gt;&lt;/contributors&gt;&lt;titles&gt;&lt;title&gt;Impact of El Nino and logging on canopy tree recruitment in Borneo&lt;/title&gt;&lt;secondary-title&gt;Science&lt;/secondary-title&gt;&lt;/titles&gt;&lt;periodical&gt;&lt;full-title&gt;Science&lt;/full-title&gt;&lt;/periodical&gt;&lt;pages&gt;2184-2188&lt;/pages&gt;&lt;volume&gt;286&lt;/volume&gt;&lt;number&gt;5447&lt;/number&gt;&lt;dates&gt;&lt;year&gt;1999&lt;/year&gt;&lt;/dates&gt;&lt;isbn&gt;0036-8075&lt;/isbn&gt;&lt;urls&gt;&lt;/urls&gt;&lt;/record&gt;&lt;/Cite&gt;&lt;/EndNote&gt;</w:instrText>
      </w:r>
      <w:r w:rsidR="006C69EE" w:rsidRPr="00AD1B6C">
        <w:rPr>
          <w:rFonts w:cstheme="minorHAnsi"/>
        </w:rPr>
        <w:fldChar w:fldCharType="separate"/>
      </w:r>
      <w:r w:rsidR="006C69EE" w:rsidRPr="00AD1B6C">
        <w:rPr>
          <w:rFonts w:cstheme="minorHAnsi"/>
          <w:noProof/>
        </w:rPr>
        <w:t>(Curran et al., 1999)</w:t>
      </w:r>
      <w:r w:rsidR="006C69EE" w:rsidRPr="00AD1B6C">
        <w:rPr>
          <w:rFonts w:cstheme="minorHAnsi"/>
        </w:rPr>
        <w:fldChar w:fldCharType="end"/>
      </w:r>
      <w:r w:rsidR="009333B3" w:rsidRPr="00AD1B6C">
        <w:rPr>
          <w:rFonts w:cstheme="minorHAnsi"/>
        </w:rPr>
        <w:t>.</w:t>
      </w:r>
      <w:r w:rsidR="009C71B1">
        <w:rPr>
          <w:rFonts w:cstheme="minorHAnsi"/>
        </w:rPr>
        <w:t xml:space="preserve"> In cases where sufficient disturbance coincides with sufficiently extreme weather events, we would expect to see impacts on the longer term ecological health of these systems, although such affects are were not observed in the case of the </w:t>
      </w:r>
      <w:r w:rsidR="009C71B1" w:rsidRPr="00752865">
        <w:rPr>
          <w:rFonts w:cstheme="minorHAnsi"/>
        </w:rPr>
        <w:t>2015/16 El Niño</w:t>
      </w:r>
      <w:r w:rsidR="00117262" w:rsidRPr="00720832">
        <w:rPr>
          <w:rFonts w:cstheme="minorHAnsi"/>
        </w:rPr>
        <w:t>.</w:t>
      </w:r>
      <w:r w:rsidR="00117262" w:rsidRPr="00752865">
        <w:rPr>
          <w:rFonts w:cstheme="minorHAnsi"/>
        </w:rPr>
        <w:t xml:space="preserve"> </w:t>
      </w:r>
      <w:r w:rsidR="009333B3" w:rsidRPr="00752865">
        <w:rPr>
          <w:rFonts w:cstheme="minorHAnsi"/>
        </w:rPr>
        <w:t xml:space="preserve"> </w:t>
      </w:r>
      <w:r w:rsidR="009C71B1" w:rsidRPr="00752865">
        <w:rPr>
          <w:rFonts w:cstheme="minorHAnsi"/>
        </w:rPr>
        <w:t>P</w:t>
      </w:r>
      <w:r w:rsidR="007F35BE" w:rsidRPr="00752865">
        <w:rPr>
          <w:rFonts w:cstheme="minorHAnsi"/>
        </w:rPr>
        <w:t>ost</w:t>
      </w:r>
      <w:r w:rsidR="007F35BE" w:rsidRPr="00AD1B6C">
        <w:rPr>
          <w:rFonts w:cstheme="minorHAnsi"/>
        </w:rPr>
        <w:t xml:space="preserve">-logging management strategies, such as enrichment planting, should be investigated over ecologically-relevant timescales to determine </w:t>
      </w:r>
      <w:r w:rsidR="008625B9" w:rsidRPr="00AD1B6C">
        <w:rPr>
          <w:rFonts w:cstheme="minorHAnsi"/>
        </w:rPr>
        <w:t>the</w:t>
      </w:r>
      <w:r w:rsidR="008625B9">
        <w:rPr>
          <w:rFonts w:cstheme="minorHAnsi"/>
        </w:rPr>
        <w:t>ir</w:t>
      </w:r>
      <w:r w:rsidR="008625B9" w:rsidRPr="00AD1B6C">
        <w:rPr>
          <w:rFonts w:cstheme="minorHAnsi"/>
        </w:rPr>
        <w:t xml:space="preserve"> efficacy in</w:t>
      </w:r>
      <w:r w:rsidR="008625B9">
        <w:rPr>
          <w:rFonts w:cstheme="minorHAnsi"/>
        </w:rPr>
        <w:t xml:space="preserve"> mitigating</w:t>
      </w:r>
      <w:r w:rsidR="008625B9" w:rsidRPr="00AD1B6C">
        <w:rPr>
          <w:rFonts w:cstheme="minorHAnsi"/>
        </w:rPr>
        <w:t xml:space="preserve"> diversity</w:t>
      </w:r>
      <w:r w:rsidR="008625B9">
        <w:rPr>
          <w:rFonts w:cstheme="minorHAnsi"/>
        </w:rPr>
        <w:t xml:space="preserve"> loss</w:t>
      </w:r>
      <w:r w:rsidR="008625B9" w:rsidRPr="00AD1B6C">
        <w:rPr>
          <w:rFonts w:cstheme="minorHAnsi"/>
        </w:rPr>
        <w:t xml:space="preserve"> from single and multiple ENSO events.</w:t>
      </w:r>
    </w:p>
    <w:p w14:paraId="113F68C9" w14:textId="70FCB21F" w:rsidR="009333B3" w:rsidRPr="00AD1B6C" w:rsidRDefault="009333B3" w:rsidP="009333B3">
      <w:pPr>
        <w:spacing w:after="0" w:line="240" w:lineRule="auto"/>
        <w:rPr>
          <w:rFonts w:cstheme="minorHAnsi"/>
        </w:rPr>
      </w:pPr>
    </w:p>
    <w:p w14:paraId="48A39A92" w14:textId="005AE598" w:rsidR="009333B3" w:rsidRPr="00AD1B6C" w:rsidRDefault="00833044" w:rsidP="009333B3">
      <w:pPr>
        <w:pStyle w:val="Heading3"/>
        <w:rPr>
          <w:rFonts w:asciiTheme="minorHAnsi" w:hAnsiTheme="minorHAnsi" w:cstheme="minorHAnsi"/>
        </w:rPr>
      </w:pPr>
      <w:r w:rsidRPr="00AD1B6C">
        <w:rPr>
          <w:rFonts w:asciiTheme="minorHAnsi" w:hAnsiTheme="minorHAnsi" w:cstheme="minorHAnsi"/>
        </w:rPr>
        <w:t xml:space="preserve">4.5 </w:t>
      </w:r>
      <w:r w:rsidR="009333B3" w:rsidRPr="00AD1B6C">
        <w:rPr>
          <w:rFonts w:asciiTheme="minorHAnsi" w:hAnsiTheme="minorHAnsi" w:cstheme="minorHAnsi"/>
        </w:rPr>
        <w:t xml:space="preserve">Food Gardens and Forest </w:t>
      </w:r>
      <w:r w:rsidR="005726DB" w:rsidRPr="00AD1B6C">
        <w:rPr>
          <w:rFonts w:asciiTheme="minorHAnsi" w:hAnsiTheme="minorHAnsi" w:cstheme="minorHAnsi"/>
        </w:rPr>
        <w:t>Resource Use</w:t>
      </w:r>
      <w:r w:rsidR="009333B3" w:rsidRPr="00AD1B6C">
        <w:rPr>
          <w:rFonts w:asciiTheme="minorHAnsi" w:hAnsiTheme="minorHAnsi" w:cstheme="minorHAnsi"/>
        </w:rPr>
        <w:t xml:space="preserve"> on Mount Wilhelm, Papua New Guinea</w:t>
      </w:r>
    </w:p>
    <w:p w14:paraId="69BFC92D" w14:textId="122E532C" w:rsidR="00A4048D" w:rsidRDefault="00A4048D" w:rsidP="00A4048D">
      <w:pPr>
        <w:spacing w:line="240" w:lineRule="auto"/>
      </w:pPr>
      <w:r w:rsidRPr="00E645D9">
        <w:t>Papua New Guinea (PNG)</w:t>
      </w:r>
      <w:r>
        <w:t xml:space="preserve"> </w:t>
      </w:r>
      <w:r w:rsidRPr="00571229">
        <w:t xml:space="preserve">contains the third largest area of tropical forest worldwide. </w:t>
      </w:r>
      <w:r w:rsidR="00DB78A1">
        <w:t>In PNG, 85% of the</w:t>
      </w:r>
      <w:r w:rsidRPr="00571229">
        <w:t xml:space="preserve"> population depends on small</w:t>
      </w:r>
      <w:r>
        <w:t>-</w:t>
      </w:r>
      <w:r w:rsidRPr="00571229">
        <w:t xml:space="preserve">scale subsistence agriculture </w:t>
      </w:r>
      <w:r>
        <w:fldChar w:fldCharType="begin"/>
      </w:r>
      <w:r>
        <w:instrText xml:space="preserve"> ADDIN EN.CITE &lt;EndNote&gt;&lt;Cite&gt;&lt;Author&gt;Shearman&lt;/Author&gt;&lt;Year&gt;2009&lt;/Year&gt;&lt;RecNum&gt;304&lt;/RecNum&gt;&lt;DisplayText&gt;(Shearman et al., 2009)&lt;/DisplayText&gt;&lt;record&gt;&lt;rec-number&gt;304&lt;/rec-number&gt;&lt;foreign-keys&gt;&lt;key app="EN" db-id="rrafef0t2a0eece2vsmx9vzg95parxzpfvfs" timestamp="1527276682"&gt;304&lt;/key&gt;&lt;/foreign-keys&gt;&lt;ref-type name="Journal Article"&gt;17&lt;/ref-type&gt;&lt;contributors&gt;&lt;authors&gt;&lt;author&gt;Shearman, Phil L&lt;/author&gt;&lt;author&gt;Ash, Julian&lt;/author&gt;&lt;author&gt;Mackey, Brendan&lt;/author&gt;&lt;author&gt;Bryan, Jane E&lt;/author&gt;&lt;author&gt;Lokes, Barbara&lt;/author&gt;&lt;/authors&gt;&lt;/contributors&gt;&lt;titles&gt;&lt;title&gt;Forest conversion and degradation in Papua New Guinea 1972–2002&lt;/title&gt;&lt;secondary-title&gt;Biotropica&lt;/secondary-title&gt;&lt;/titles&gt;&lt;periodical&gt;&lt;full-title&gt;Biotropica&lt;/full-title&gt;&lt;/periodical&gt;&lt;pages&gt;379-390&lt;/pages&gt;&lt;volume&gt;41&lt;/volume&gt;&lt;number&gt;3&lt;/number&gt;&lt;dates&gt;&lt;year&gt;2009&lt;/year&gt;&lt;/dates&gt;&lt;isbn&gt;1744-7429&lt;/isbn&gt;&lt;urls&gt;&lt;/urls&gt;&lt;/record&gt;&lt;/Cite&gt;&lt;/EndNote&gt;</w:instrText>
      </w:r>
      <w:r>
        <w:fldChar w:fldCharType="separate"/>
      </w:r>
      <w:r>
        <w:rPr>
          <w:noProof/>
        </w:rPr>
        <w:t>(Shearman et al., 2009)</w:t>
      </w:r>
      <w:r>
        <w:fldChar w:fldCharType="end"/>
      </w:r>
      <w:r>
        <w:t>.</w:t>
      </w:r>
      <w:r w:rsidRPr="00571229">
        <w:t xml:space="preserve"> </w:t>
      </w:r>
      <w:r w:rsidR="00DC2D4B" w:rsidRPr="00010B39">
        <w:rPr>
          <w:rFonts w:ascii="Calibri" w:eastAsia="Times New Roman" w:hAnsi="Calibri" w:cs="Calibri"/>
          <w:iCs/>
          <w:color w:val="000000"/>
          <w:lang w:eastAsia="en-GB"/>
        </w:rPr>
        <w:t>With 97% of all land in PNG being held by tribes, clans and land groups and its ownership being dictated by local customs and traditional values under customary law</w:t>
      </w:r>
      <w:r w:rsidR="00DC2D4B" w:rsidRPr="00010B39">
        <w:rPr>
          <w:rFonts w:ascii="Calibri" w:eastAsia="Times New Roman" w:hAnsi="Calibri" w:cs="Calibri"/>
          <w:i/>
          <w:iCs/>
          <w:color w:val="000000"/>
          <w:lang w:eastAsia="en-GB"/>
        </w:rPr>
        <w:t xml:space="preserve"> </w:t>
      </w:r>
      <w:r>
        <w:t xml:space="preserve"> </w:t>
      </w:r>
      <w:r>
        <w:fldChar w:fldCharType="begin"/>
      </w:r>
      <w:r>
        <w:instrText xml:space="preserve"> ADDIN EN.CITE &lt;EndNote&gt;&lt;Cite&gt;&lt;Author&gt;Anderson&lt;/Author&gt;&lt;Year&gt;2010&lt;/Year&gt;&lt;RecNum&gt;303&lt;/RecNum&gt;&lt;DisplayText&gt;(Anderson, 2010)&lt;/DisplayText&gt;&lt;record&gt;&lt;rec-number&gt;303&lt;/rec-number&gt;&lt;foreign-keys&gt;&lt;key app="EN" db-id="rrafef0t2a0eece2vsmx9vzg95parxzpfvfs" timestamp="1527276602"&gt;303&lt;/key&gt;&lt;/foreign-keys&gt;&lt;ref-type name="Journal Article"&gt;17&lt;/ref-type&gt;&lt;contributors&gt;&lt;authors&gt;&lt;author&gt;Anderson, Tim&lt;/author&gt;&lt;/authors&gt;&lt;/contributors&gt;&lt;titles&gt;&lt;title&gt;Land registration, land markets and livelihoods in Papua New Guinea&lt;/title&gt;&lt;secondary-title&gt;Customary Land&lt;/secondary-title&gt;&lt;/titles&gt;&lt;periodical&gt;&lt;full-title&gt;Customary Land&lt;/full-title&gt;&lt;/periodical&gt;&lt;pages&gt;11-19&lt;/pages&gt;&lt;volume&gt;11&lt;/volume&gt;&lt;dates&gt;&lt;year&gt;2010&lt;/year&gt;&lt;/dates&gt;&lt;urls&gt;&lt;/urls&gt;&lt;/record&gt;&lt;/Cite&gt;&lt;/EndNote&gt;</w:instrText>
      </w:r>
      <w:r>
        <w:fldChar w:fldCharType="separate"/>
      </w:r>
      <w:r>
        <w:rPr>
          <w:noProof/>
        </w:rPr>
        <w:t>(Anderson, 2010)</w:t>
      </w:r>
      <w:r>
        <w:fldChar w:fldCharType="end"/>
      </w:r>
      <w:r w:rsidRPr="00FE53AB">
        <w:t xml:space="preserve">, </w:t>
      </w:r>
      <w:r>
        <w:t xml:space="preserve">one of the key drivers of </w:t>
      </w:r>
      <w:r w:rsidRPr="00FE53AB">
        <w:t>land use change is the increase in subsistence farming due to population growth</w:t>
      </w:r>
      <w:r>
        <w:t xml:space="preserve"> </w:t>
      </w:r>
      <w:r>
        <w:fldChar w:fldCharType="begin"/>
      </w:r>
      <w:r>
        <w:instrText xml:space="preserve"> ADDIN EN.CITE &lt;EndNote&gt;&lt;Cite&gt;&lt;Author&gt;Shearman&lt;/Author&gt;&lt;Year&gt;2009&lt;/Year&gt;&lt;RecNum&gt;304&lt;/RecNum&gt;&lt;DisplayText&gt;(Shearman et al., 2009)&lt;/DisplayText&gt;&lt;record&gt;&lt;rec-number&gt;304&lt;/rec-number&gt;&lt;foreign-keys&gt;&lt;key app="EN" db-id="rrafef0t2a0eece2vsmx9vzg95parxzpfvfs" timestamp="1527276682"&gt;304&lt;/key&gt;&lt;/foreign-keys&gt;&lt;ref-type name="Journal Article"&gt;17&lt;/ref-type&gt;&lt;contributors&gt;&lt;authors&gt;&lt;author&gt;Shearman, Phil L&lt;/author&gt;&lt;author&gt;Ash, Julian&lt;/author&gt;&lt;author&gt;Mackey, Brendan&lt;/author&gt;&lt;author&gt;Bryan, Jane E&lt;/author&gt;&lt;author&gt;Lokes, Barbara&lt;/author&gt;&lt;/authors&gt;&lt;/contributors&gt;&lt;titles&gt;&lt;title&gt;Forest conversion and degradation in Papua New Guinea 1972–2002&lt;/title&gt;&lt;secondary-title&gt;Biotropica&lt;/secondary-title&gt;&lt;/titles&gt;&lt;periodical&gt;&lt;full-title&gt;Biotropica&lt;/full-title&gt;&lt;/periodical&gt;&lt;pages&gt;379-390&lt;/pages&gt;&lt;volume&gt;41&lt;/volume&gt;&lt;number&gt;3&lt;/number&gt;&lt;dates&gt;&lt;year&gt;2009&lt;/year&gt;&lt;/dates&gt;&lt;isbn&gt;1744-7429&lt;/isbn&gt;&lt;urls&gt;&lt;/urls&gt;&lt;/record&gt;&lt;/Cite&gt;&lt;/EndNote&gt;</w:instrText>
      </w:r>
      <w:r>
        <w:fldChar w:fldCharType="separate"/>
      </w:r>
      <w:r>
        <w:rPr>
          <w:noProof/>
        </w:rPr>
        <w:t>(Shearman et al., 2009)</w:t>
      </w:r>
      <w:r>
        <w:fldChar w:fldCharType="end"/>
      </w:r>
      <w:r w:rsidRPr="00FE53AB">
        <w:t xml:space="preserve">, currently at 2.1% annually </w:t>
      </w:r>
      <w:r w:rsidRPr="00FE53AB">
        <w:fldChar w:fldCharType="begin" w:fldLock="1"/>
      </w:r>
      <w:r w:rsidRPr="00FE53AB">
        <w:instrText>ADDIN CSL_CITATION { "citationItems" : [ { "id" : "ITEM-1", "itemData" : { "URL" : "http://data.worldbank.org/country/papua-new-guinea", "accessed" : { "date-parts" : [ [ "2017", "12", "6" ] ] }, "author" : [ { "dropping-particle" : "", "family" : "World Bank Group", "given" : "", "non-dropping-particle" : "", "parse-names" : false, "suffix" : "" } ], "id" : "ITEM-1", "issued" : { "date-parts" : [ [ "2016" ] ] }, "title" : "World Bank Group - Papua New Guinea", "type" : "webpage" }, "uris" : [ "http://www.mendeley.com/documents/?uuid=31b3b2d9-78ba-4e7c-9320-aac9359f5f7d" ] } ], "mendeley" : { "formattedCitation" : "(World Bank Group 2016)", "plainTextFormattedCitation" : "(World Bank Group 2016)", "previouslyFormattedCitation" : "(World Bank Group 2016)" }, "properties" : { "noteIndex" : 0 }, "schema" : "https://github.com/citation-style-language/schema/raw/master/csl-citation.json" }</w:instrText>
      </w:r>
      <w:r w:rsidRPr="00FE53AB">
        <w:fldChar w:fldCharType="separate"/>
      </w:r>
      <w:r w:rsidRPr="00FE53AB">
        <w:rPr>
          <w:noProof/>
        </w:rPr>
        <w:t>(World Bank Group 2016)</w:t>
      </w:r>
      <w:r w:rsidRPr="00FE53AB">
        <w:fldChar w:fldCharType="end"/>
      </w:r>
      <w:r>
        <w:t xml:space="preserve">. On the slopes of Mount Wilhelm, PNG’s highest mountain located in the Central Range, households typically cultivate small (0.1 ha) temporary garden plots in the forest to grow a variety of food crops, including staples such as sweet potato, banana, and taro. Cash crop production of betel nut and cacao in the lowlands, and coffee in the highlands, also occurs in forest margins. </w:t>
      </w:r>
    </w:p>
    <w:p w14:paraId="740EBA51" w14:textId="3295EEDB" w:rsidR="00A4048D" w:rsidRPr="00AD3426" w:rsidRDefault="00A4048D" w:rsidP="00A4048D">
      <w:pPr>
        <w:spacing w:line="240" w:lineRule="auto"/>
        <w:rPr>
          <w:rFonts w:cstheme="minorHAnsi"/>
        </w:rPr>
      </w:pPr>
      <w:r w:rsidRPr="00D2302C">
        <w:rPr>
          <w:rFonts w:cstheme="minorHAnsi"/>
        </w:rPr>
        <w:lastRenderedPageBreak/>
        <w:t xml:space="preserve">A study conducted by the </w:t>
      </w:r>
      <w:r>
        <w:rPr>
          <w:rFonts w:cstheme="minorHAnsi"/>
        </w:rPr>
        <w:t xml:space="preserve">University of Southampton, </w:t>
      </w:r>
      <w:r w:rsidRPr="00D2302C">
        <w:rPr>
          <w:rFonts w:cstheme="minorHAnsi"/>
        </w:rPr>
        <w:t>University of Oxford and the New Guinea Binatang Research Cent</w:t>
      </w:r>
      <w:r>
        <w:rPr>
          <w:rFonts w:cstheme="minorHAnsi"/>
        </w:rPr>
        <w:t>er</w:t>
      </w:r>
      <w:r w:rsidRPr="00D2302C">
        <w:rPr>
          <w:rFonts w:cstheme="minorHAnsi"/>
        </w:rPr>
        <w:t xml:space="preserve"> examined the dynamic social and ecological effects of El Niño across an altitudinal transect on the northern side of Mount Wilhelm. The study focuse</w:t>
      </w:r>
      <w:r>
        <w:rPr>
          <w:rFonts w:cstheme="minorHAnsi"/>
        </w:rPr>
        <w:t>d</w:t>
      </w:r>
      <w:r w:rsidRPr="00D2302C">
        <w:rPr>
          <w:rFonts w:cstheme="minorHAnsi"/>
        </w:rPr>
        <w:t xml:space="preserve"> on six villages located approximately 500m</w:t>
      </w:r>
      <w:r>
        <w:rPr>
          <w:rFonts w:cstheme="minorHAnsi"/>
        </w:rPr>
        <w:t xml:space="preserve"> in</w:t>
      </w:r>
      <w:r w:rsidRPr="00D2302C">
        <w:rPr>
          <w:rFonts w:cstheme="minorHAnsi"/>
        </w:rPr>
        <w:t xml:space="preserve"> elevation apart, ranging from 200m to 2700m</w:t>
      </w:r>
      <w:r>
        <w:rPr>
          <w:rFonts w:cstheme="minorHAnsi"/>
        </w:rPr>
        <w:t xml:space="preserve"> above sea level</w:t>
      </w:r>
      <w:r w:rsidRPr="00D2302C">
        <w:rPr>
          <w:rFonts w:cstheme="minorHAnsi"/>
        </w:rPr>
        <w:t xml:space="preserve">. </w:t>
      </w:r>
      <w:r w:rsidR="00AD3426">
        <w:rPr>
          <w:rFonts w:cstheme="minorHAnsi"/>
        </w:rPr>
        <w:t xml:space="preserve">Mount Wilhelm is part of a highland range that divides northern and southern PNG. </w:t>
      </w:r>
      <w:r>
        <w:t>Over large island</w:t>
      </w:r>
      <w:r w:rsidRPr="00D2302C">
        <w:t xml:space="preserve"> countries such as PNG, El Niño effects vary across different regions and altitudes, with the southern regions experiencing more severe decreases in rainfall than northern </w:t>
      </w:r>
      <w:r w:rsidRPr="00D2302C">
        <w:fldChar w:fldCharType="begin" w:fldLock="1"/>
      </w:r>
      <w:r w:rsidRPr="00D2302C">
        <w:instrText>ADDIN CSL_CITATION { "citationItems" : [ { "id" : "ITEM-1", "itemData" : { "author" : [ { "dropping-particle" : "", "family" : "UN-ESCAP", "given" : "", "non-dropping-particle" : "", "parse-names" : false, "suffix" : "" } ], "collection-title" : "Science and Policy Knowledge Series", "id" : "ITEM-1", "issued" : { "date-parts" : [ [ "2014" ] ] }, "number" : "November 2014", "title" : "El Ni\u00f1o 2014/2015: Impact Outlook and Policy Implications for Pacific Islands", "type" : "report" }, "uris" : [ "http://www.mendeley.com/documents/?uuid=3adc4a70-3c6b-41a1-8099-5edb7368af1b" ] } ], "mendeley" : { "formattedCitation" : "(UN-ESCAP 2014)", "plainTextFormattedCitation" : "(UN-ESCAP 2014)", "previouslyFormattedCitation" : "(UN-ESCAP 2014)" }, "properties" : { "noteIndex" : 0 }, "schema" : "https://github.com/citation-style-language/schema/raw/master/csl-citation.json" }</w:instrText>
      </w:r>
      <w:r w:rsidRPr="00D2302C">
        <w:fldChar w:fldCharType="separate"/>
      </w:r>
      <w:r w:rsidRPr="00D2302C">
        <w:rPr>
          <w:noProof/>
        </w:rPr>
        <w:t>(UN-ESCAP 2014)</w:t>
      </w:r>
      <w:r w:rsidRPr="00D2302C">
        <w:fldChar w:fldCharType="end"/>
      </w:r>
      <w:r w:rsidRPr="00D2302C">
        <w:t>.</w:t>
      </w:r>
      <w:r w:rsidRPr="00D2302C">
        <w:rPr>
          <w:rFonts w:cstheme="minorHAnsi"/>
        </w:rPr>
        <w:t xml:space="preserve"> </w:t>
      </w:r>
      <w:r w:rsidR="00886EA8">
        <w:t xml:space="preserve">The Australian Bureau of Meteorology and CSIRO </w:t>
      </w:r>
      <w:r w:rsidR="00886EA8">
        <w:fldChar w:fldCharType="begin"/>
      </w:r>
      <w:r w:rsidR="00886EA8">
        <w:instrText xml:space="preserve"> ADDIN EN.CITE &lt;EndNote&gt;&lt;Cite ExcludeAuth="1"&gt;&lt;Author&gt;Meteorology&lt;/Author&gt;&lt;Year&gt;2011&lt;/Year&gt;&lt;RecNum&gt;397&lt;/RecNum&gt;&lt;DisplayText&gt;(2011)&lt;/DisplayText&gt;&lt;record&gt;&lt;rec-number&gt;397&lt;/rec-number&gt;&lt;foreign-keys&gt;&lt;key app="EN" db-id="rrafef0t2a0eece2vsmx9vzg95parxzpfvfs" timestamp="1529674232"&gt;397&lt;/key&gt;&lt;/foreign-keys&gt;&lt;ref-type name="Journal Article"&gt;17&lt;/ref-type&gt;&lt;contributors&gt;&lt;authors&gt;&lt;author&gt;Australian Bureau of Meteorology,&lt;/author&gt;&lt;author&gt;CSIRO&lt;/author&gt;&lt;/authors&gt;&lt;/contributors&gt;&lt;titles&gt;&lt;title&gt;Climate Change in the Pacific: Scientific Assessment and New Research&lt;/title&gt;&lt;secondary-title&gt;Volume 1: Regional Overview&lt;/secondary-title&gt;&lt;/titles&gt;&lt;periodical&gt;&lt;full-title&gt;Volume 1: Regional Overview&lt;/full-title&gt;&lt;/periodical&gt;&lt;dates&gt;&lt;year&gt;2011&lt;/year&gt;&lt;/dates&gt;&lt;urls&gt;&lt;/urls&gt;&lt;/record&gt;&lt;/Cite&gt;&lt;/EndNote&gt;</w:instrText>
      </w:r>
      <w:r w:rsidR="00886EA8">
        <w:fldChar w:fldCharType="separate"/>
      </w:r>
      <w:r w:rsidR="00886EA8">
        <w:rPr>
          <w:noProof/>
        </w:rPr>
        <w:t>(2011)</w:t>
      </w:r>
      <w:r w:rsidR="00886EA8">
        <w:fldChar w:fldCharType="end"/>
      </w:r>
      <w:r w:rsidR="00886EA8">
        <w:t xml:space="preserve"> also found that during El Ni</w:t>
      </w:r>
      <w:r w:rsidR="00886EA8">
        <w:rPr>
          <w:rFonts w:cs="Arial"/>
        </w:rPr>
        <w:t>ñ</w:t>
      </w:r>
      <w:r w:rsidR="00886EA8">
        <w:t>o events</w:t>
      </w:r>
      <w:r w:rsidR="00DB78A1">
        <w:t xml:space="preserve">, the region of </w:t>
      </w:r>
      <w:r w:rsidR="00886EA8">
        <w:t xml:space="preserve"> Kavieng, </w:t>
      </w:r>
      <w:r w:rsidR="00DB78A1">
        <w:t>in</w:t>
      </w:r>
      <w:r w:rsidR="00886EA8">
        <w:t xml:space="preserve"> the north of PNG, tends to have wet seasons that are wetter than normal, and tend to have warmer days. </w:t>
      </w:r>
      <w:r w:rsidR="00DB78A1">
        <w:t>N</w:t>
      </w:r>
      <w:r w:rsidR="00886EA8">
        <w:t>o clear influence of ENSO during the dry season</w:t>
      </w:r>
      <w:r w:rsidR="00DB78A1">
        <w:t xml:space="preserve"> was identified</w:t>
      </w:r>
      <w:r w:rsidR="00886EA8">
        <w:t xml:space="preserve"> in Kavieng. </w:t>
      </w:r>
      <w:r w:rsidRPr="00D2302C">
        <w:rPr>
          <w:rFonts w:cstheme="minorHAnsi"/>
        </w:rPr>
        <w:t xml:space="preserve">During </w:t>
      </w:r>
      <w:r w:rsidRPr="00D2302C">
        <w:t>the dry season (May-to-October) in 2015 below normal rainfall (25 to 75%) was experienced</w:t>
      </w:r>
      <w:r>
        <w:t xml:space="preserve"> across PNG</w:t>
      </w:r>
      <w:r w:rsidR="003343A3">
        <w:t>.</w:t>
      </w:r>
      <w:r w:rsidRPr="00D2302C">
        <w:t xml:space="preserve"> </w:t>
      </w:r>
      <w:r w:rsidR="003343A3">
        <w:t>I</w:t>
      </w:r>
      <w:r w:rsidRPr="00D2302C">
        <w:t xml:space="preserve">n the 2015/2016 wet season, near to above normal rainfall (100 to 125%) was experienced to the north of the </w:t>
      </w:r>
      <w:r>
        <w:t>h</w:t>
      </w:r>
      <w:r w:rsidRPr="00D2302C">
        <w:t>ighlands</w:t>
      </w:r>
      <w:r>
        <w:t>,</w:t>
      </w:r>
      <w:r w:rsidRPr="00D2302C">
        <w:t xml:space="preserve"> and near</w:t>
      </w:r>
      <w:r>
        <w:t xml:space="preserve"> to below</w:t>
      </w:r>
      <w:r w:rsidRPr="00D2302C">
        <w:t xml:space="preserve"> normal </w:t>
      </w:r>
      <w:r>
        <w:t xml:space="preserve">rainfall (75 to 100%) </w:t>
      </w:r>
      <w:r w:rsidRPr="00D2302C">
        <w:t>to the south</w:t>
      </w:r>
      <w:r w:rsidR="00AD3426">
        <w:t xml:space="preserve"> (Figure 6</w:t>
      </w:r>
      <w:r w:rsidR="005D2615">
        <w:t>a,b</w:t>
      </w:r>
      <w:r w:rsidR="00AD3426">
        <w:t>)</w:t>
      </w:r>
      <w:r w:rsidRPr="00D2302C">
        <w:t xml:space="preserve">. In May 2016, </w:t>
      </w:r>
      <w:r>
        <w:t xml:space="preserve">the </w:t>
      </w:r>
      <w:r w:rsidRPr="00D2302C">
        <w:t xml:space="preserve">El Niño dissipated as near average to below average sea surface temperatures expanded across the eastern equatorial Pacific Ocean </w:t>
      </w:r>
      <w:r w:rsidRPr="00D2302C">
        <w:fldChar w:fldCharType="begin"/>
      </w:r>
      <w:r w:rsidR="00B740F6">
        <w:instrText xml:space="preserve"> ADDIN EN.CITE &lt;EndNote&gt;&lt;Cite&gt;&lt;Author&gt;ENSO&lt;/Author&gt;&lt;Year&gt;2016&lt;/Year&gt;&lt;RecNum&gt;301&lt;/RecNum&gt;&lt;DisplayText&gt;(ENSO, 2016, IOM, 2015)&lt;/DisplayText&gt;&lt;record&gt;&lt;rec-number&gt;301&lt;/rec-number&gt;&lt;foreign-keys&gt;&lt;key app="EN" db-id="rrafef0t2a0eece2vsmx9vzg95parxzpfvfs" timestamp="1527276364"&gt;301&lt;/key&gt;&lt;/foreign-keys&gt;&lt;ref-type name="Newspaper Article"&gt;23&lt;/ref-type&gt;&lt;contributors&gt;&lt;authors&gt;&lt;author&gt;ENSO&lt;/author&gt;&lt;/authors&gt;&lt;/contributors&gt;&lt;titles&gt;&lt;title&gt;El Niño/Southern Oscillation (ENSO) diagnostic discussion: June 2016&lt;/title&gt;&lt;secondary-title&gt;United States Climate Prediction Center&lt;/secondary-title&gt;&lt;/titles&gt;&lt;dates&gt;&lt;year&gt;2016&lt;/year&gt;&lt;/dates&gt;&lt;pub-location&gt;9 June 2016&lt;/pub-location&gt;&lt;publisher&gt;http://origin.cpc.ncep.noaa.gov/products/expert_assessment/ENSO_DD_archive.shtml&lt;/publisher&gt;&lt;urls&gt;&lt;/urls&gt;&lt;/record&gt;&lt;/Cite&gt;&lt;Cite&gt;&lt;Author&gt;IOM&lt;/Author&gt;&lt;Year&gt;2015&lt;/Year&gt;&lt;RecNum&gt;302&lt;/RecNum&gt;&lt;record&gt;&lt;rec-number&gt;302&lt;/rec-number&gt;&lt;foreign-keys&gt;&lt;key app="EN" db-id="rrafef0t2a0eece2vsmx9vzg95parxzpfvfs" timestamp="1527276364"&gt;302&lt;/key&gt;&lt;/foreign-keys&gt;&lt;ref-type name="Web Page"&gt;12&lt;/ref-type&gt;&lt;contributors&gt;&lt;authors&gt;&lt;author&gt;IOM&lt;/author&gt;&lt;/authors&gt;&lt;secondary-authors&gt;&lt;author&gt;International Organization for Migration&lt;/author&gt;&lt;/secondary-authors&gt;&lt;/contributors&gt;&lt;titles&gt;&lt;title&gt;El Nino Affects a Million People in PNG Highlands. http://reliefweb.int/report/papua-new-guinea/el-nino-affects-million-people-png-highlands. Published 04/09/2015&lt;/title&gt;&lt;/titles&gt;&lt;volume&gt;Accessed 25/05/2017&lt;/volume&gt;&lt;dates&gt;&lt;year&gt;2015&lt;/year&gt;&lt;/dates&gt;&lt;urls&gt;&lt;/urls&gt;&lt;/record&gt;&lt;/Cite&gt;&lt;/EndNote&gt;</w:instrText>
      </w:r>
      <w:r w:rsidRPr="00D2302C">
        <w:fldChar w:fldCharType="separate"/>
      </w:r>
      <w:r w:rsidR="00B740F6">
        <w:rPr>
          <w:noProof/>
        </w:rPr>
        <w:t>(ENSO, 2016, IOM, 2015)</w:t>
      </w:r>
      <w:r w:rsidRPr="00D2302C">
        <w:fldChar w:fldCharType="end"/>
      </w:r>
      <w:r w:rsidRPr="00D2302C">
        <w:t>. Climatological effects of El Niño</w:t>
      </w:r>
      <w:r>
        <w:t xml:space="preserve"> in the Mount Wilhelm region</w:t>
      </w:r>
      <w:r w:rsidRPr="00D2302C">
        <w:t xml:space="preserve"> varied with elevation. Extreme high temperatures were recorded at lower elevations (200m and 700m), coinciding with bush fires and severe drought; but at mid-elevation (1200m and 2200m), reductions in </w:t>
      </w:r>
      <w:r w:rsidR="00AD3426">
        <w:t xml:space="preserve">dry season </w:t>
      </w:r>
      <w:r w:rsidRPr="00D2302C">
        <w:t>rainfall</w:t>
      </w:r>
      <w:r>
        <w:t xml:space="preserve"> and increases in temperature</w:t>
      </w:r>
      <w:r w:rsidRPr="00D2302C">
        <w:t xml:space="preserve"> were less severe, due to the mediation of cloud effects</w:t>
      </w:r>
      <w:r>
        <w:t>, and intermittent frosts occurred at particularly high elevations</w:t>
      </w:r>
      <w:r w:rsidRPr="00D2302C">
        <w:t xml:space="preserve">. </w:t>
      </w:r>
    </w:p>
    <w:tbl>
      <w:tblPr>
        <w:tblStyle w:val="TableGrid"/>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1"/>
      </w:tblGrid>
      <w:tr w:rsidR="00A4048D" w14:paraId="713E4B8C" w14:textId="77777777" w:rsidTr="00B740F6">
        <w:trPr>
          <w:jc w:val="center"/>
        </w:trPr>
        <w:tc>
          <w:tcPr>
            <w:tcW w:w="10201" w:type="dxa"/>
          </w:tcPr>
          <w:p w14:paraId="740EA78A" w14:textId="77777777" w:rsidR="00A4048D" w:rsidRDefault="00A4048D" w:rsidP="00B740F6">
            <w:pPr>
              <w:jc w:val="center"/>
              <w:rPr>
                <w:rFonts w:cs="Arial"/>
              </w:rPr>
            </w:pPr>
          </w:p>
        </w:tc>
      </w:tr>
      <w:tr w:rsidR="00A4048D" w14:paraId="5A4DF376" w14:textId="77777777" w:rsidTr="00B740F6">
        <w:trPr>
          <w:jc w:val="center"/>
        </w:trPr>
        <w:tc>
          <w:tcPr>
            <w:tcW w:w="10201" w:type="dxa"/>
          </w:tcPr>
          <w:p w14:paraId="7DE521C8" w14:textId="77777777" w:rsidR="00A4048D" w:rsidRDefault="00A4048D" w:rsidP="00B740F6">
            <w:pPr>
              <w:jc w:val="center"/>
              <w:rPr>
                <w:rFonts w:cs="Arial"/>
              </w:rPr>
            </w:pPr>
          </w:p>
        </w:tc>
      </w:tr>
      <w:tr w:rsidR="00A4048D" w14:paraId="3DE7A5FA" w14:textId="77777777" w:rsidTr="00B740F6">
        <w:trPr>
          <w:jc w:val="center"/>
        </w:trPr>
        <w:tc>
          <w:tcPr>
            <w:tcW w:w="10201" w:type="dxa"/>
          </w:tcPr>
          <w:p w14:paraId="7B81CECE" w14:textId="77777777" w:rsidR="00A4048D" w:rsidRDefault="00A4048D" w:rsidP="00B740F6">
            <w:pPr>
              <w:jc w:val="center"/>
              <w:rPr>
                <w:rFonts w:cs="Arial"/>
              </w:rPr>
            </w:pPr>
          </w:p>
        </w:tc>
      </w:tr>
    </w:tbl>
    <w:p w14:paraId="7AD74C72" w14:textId="4AFD5E7B" w:rsidR="00A4048D" w:rsidRPr="00840EBB" w:rsidRDefault="00A4048D" w:rsidP="00A4048D">
      <w:pPr>
        <w:pStyle w:val="Caption"/>
        <w:jc w:val="both"/>
        <w:rPr>
          <w:rFonts w:cs="Arial"/>
          <w:b w:val="0"/>
          <w:color w:val="000000" w:themeColor="text1"/>
          <w:sz w:val="20"/>
          <w:szCs w:val="22"/>
        </w:rPr>
      </w:pPr>
      <w:bookmarkStart w:id="2" w:name="_Ref494785789"/>
      <w:r w:rsidRPr="00840EBB">
        <w:rPr>
          <w:color w:val="000000" w:themeColor="text1"/>
          <w:sz w:val="20"/>
        </w:rPr>
        <w:t xml:space="preserve">[Figure </w:t>
      </w:r>
      <w:bookmarkEnd w:id="2"/>
      <w:r w:rsidRPr="00840EBB">
        <w:rPr>
          <w:color w:val="000000" w:themeColor="text1"/>
          <w:sz w:val="20"/>
        </w:rPr>
        <w:t xml:space="preserve">6 </w:t>
      </w:r>
      <w:r w:rsidRPr="00840EBB">
        <w:rPr>
          <w:b w:val="0"/>
          <w:color w:val="000000" w:themeColor="text1"/>
          <w:sz w:val="20"/>
        </w:rPr>
        <w:t xml:space="preserve">Seasonal rainfall totals in Papua New Guinea for </w:t>
      </w:r>
      <w:r w:rsidR="005D2615">
        <w:rPr>
          <w:b w:val="0"/>
          <w:color w:val="000000" w:themeColor="text1"/>
          <w:sz w:val="20"/>
        </w:rPr>
        <w:t xml:space="preserve">(a) </w:t>
      </w:r>
      <w:r w:rsidRPr="00840EBB">
        <w:rPr>
          <w:b w:val="0"/>
          <w:color w:val="000000" w:themeColor="text1"/>
          <w:sz w:val="20"/>
        </w:rPr>
        <w:t>the M</w:t>
      </w:r>
      <w:r w:rsidR="005D2615">
        <w:rPr>
          <w:b w:val="0"/>
          <w:color w:val="000000" w:themeColor="text1"/>
          <w:sz w:val="20"/>
        </w:rPr>
        <w:t>JJASO (dry) season (left panel),</w:t>
      </w:r>
      <w:r w:rsidRPr="00840EBB">
        <w:rPr>
          <w:b w:val="0"/>
          <w:color w:val="000000" w:themeColor="text1"/>
          <w:sz w:val="20"/>
        </w:rPr>
        <w:t xml:space="preserve"> </w:t>
      </w:r>
      <w:r w:rsidR="005D2615">
        <w:rPr>
          <w:b w:val="0"/>
          <w:color w:val="000000" w:themeColor="text1"/>
          <w:sz w:val="20"/>
        </w:rPr>
        <w:t xml:space="preserve">(b) </w:t>
      </w:r>
      <w:r w:rsidRPr="00840EBB">
        <w:rPr>
          <w:b w:val="0"/>
          <w:color w:val="000000" w:themeColor="text1"/>
          <w:sz w:val="20"/>
        </w:rPr>
        <w:t xml:space="preserve">the NDJFMA (wet) season (right panel) averaged over the 1981 – 2010 period. Data from the MSWEP dataset </w:t>
      </w:r>
      <w:r w:rsidRPr="00840EBB">
        <w:rPr>
          <w:rFonts w:cs="Arial"/>
          <w:b w:val="0"/>
          <w:color w:val="000000" w:themeColor="text1"/>
          <w:szCs w:val="22"/>
        </w:rPr>
        <w:t>(Beck et al., 2017)</w:t>
      </w:r>
      <w:r w:rsidRPr="00840EBB">
        <w:rPr>
          <w:rFonts w:cs="Arial"/>
          <w:b w:val="0"/>
          <w:color w:val="000000" w:themeColor="text1"/>
          <w:sz w:val="20"/>
          <w:szCs w:val="22"/>
        </w:rPr>
        <w:t xml:space="preserve"> (Source: Met Office).]</w:t>
      </w:r>
    </w:p>
    <w:p w14:paraId="309CAF72" w14:textId="77777777" w:rsidR="00A4048D" w:rsidRPr="00840EBB" w:rsidRDefault="00A4048D" w:rsidP="00A4048D">
      <w:pPr>
        <w:rPr>
          <w:lang w:eastAsia="en-GB"/>
        </w:rPr>
      </w:pPr>
    </w:p>
    <w:p w14:paraId="06036FF9" w14:textId="06501C8D" w:rsidR="00A4048D" w:rsidRPr="00686959" w:rsidRDefault="00A4048D" w:rsidP="00A4048D">
      <w:pPr>
        <w:pStyle w:val="CommentText"/>
        <w:rPr>
          <w:sz w:val="22"/>
          <w:szCs w:val="22"/>
        </w:rPr>
      </w:pPr>
      <w:r w:rsidRPr="00840EBB">
        <w:rPr>
          <w:sz w:val="22"/>
          <w:szCs w:val="22"/>
        </w:rPr>
        <w:t>The El Niño event impacted crops both directly through drought and frost, and indirectly, through changes in ecosystem services and disservices, including pest pressure and predation of pests. The impacts also varied with elevation due to changing conditions along the elevational gradient. For example</w:t>
      </w:r>
      <w:r>
        <w:rPr>
          <w:sz w:val="22"/>
          <w:szCs w:val="22"/>
        </w:rPr>
        <w:t>, b</w:t>
      </w:r>
      <w:r w:rsidRPr="00686959">
        <w:rPr>
          <w:sz w:val="22"/>
          <w:szCs w:val="22"/>
        </w:rPr>
        <w:t xml:space="preserve">ird species </w:t>
      </w:r>
      <w:r>
        <w:rPr>
          <w:sz w:val="22"/>
          <w:szCs w:val="22"/>
        </w:rPr>
        <w:t xml:space="preserve">richness and </w:t>
      </w:r>
      <w:r w:rsidRPr="00686959">
        <w:rPr>
          <w:sz w:val="22"/>
          <w:szCs w:val="22"/>
        </w:rPr>
        <w:t>abundance increased at higher elevations (1700m and 2200m), but was reduced at lower elevation</w:t>
      </w:r>
      <w:r>
        <w:rPr>
          <w:sz w:val="22"/>
          <w:szCs w:val="22"/>
        </w:rPr>
        <w:t>s</w:t>
      </w:r>
      <w:r w:rsidRPr="00686959">
        <w:rPr>
          <w:sz w:val="22"/>
          <w:szCs w:val="22"/>
        </w:rPr>
        <w:t xml:space="preserve"> (</w:t>
      </w:r>
      <w:r>
        <w:rPr>
          <w:sz w:val="22"/>
          <w:szCs w:val="22"/>
        </w:rPr>
        <w:t>200-1</w:t>
      </w:r>
      <w:r w:rsidRPr="00686959">
        <w:rPr>
          <w:sz w:val="22"/>
          <w:szCs w:val="22"/>
        </w:rPr>
        <w:t>200m</w:t>
      </w:r>
      <w:r>
        <w:rPr>
          <w:sz w:val="22"/>
          <w:szCs w:val="22"/>
        </w:rPr>
        <w:t>)</w:t>
      </w:r>
      <w:r w:rsidRPr="00686959">
        <w:rPr>
          <w:sz w:val="22"/>
          <w:szCs w:val="22"/>
        </w:rPr>
        <w:t xml:space="preserve"> </w:t>
      </w:r>
      <w:r>
        <w:rPr>
          <w:sz w:val="22"/>
          <w:szCs w:val="22"/>
        </w:rPr>
        <w:t xml:space="preserve">(Sam et al., unp.), </w:t>
      </w:r>
      <w:r w:rsidR="00AD3426">
        <w:rPr>
          <w:sz w:val="22"/>
          <w:szCs w:val="22"/>
        </w:rPr>
        <w:t>with potential impacts on</w:t>
      </w:r>
      <w:r>
        <w:rPr>
          <w:sz w:val="22"/>
          <w:szCs w:val="22"/>
        </w:rPr>
        <w:t xml:space="preserve"> pest predation, as many of these bird species attack crop pests</w:t>
      </w:r>
      <w:r w:rsidRPr="00686959">
        <w:rPr>
          <w:sz w:val="22"/>
          <w:szCs w:val="22"/>
        </w:rPr>
        <w:t>.</w:t>
      </w:r>
    </w:p>
    <w:p w14:paraId="4CEB68D7" w14:textId="3CB6D566" w:rsidR="00A4048D" w:rsidRDefault="00A4048D" w:rsidP="00A4048D">
      <w:pPr>
        <w:spacing w:line="240" w:lineRule="auto"/>
      </w:pPr>
      <w:r>
        <w:t>W</w:t>
      </w:r>
      <w:r w:rsidRPr="0025681C">
        <w:t>ithout access to climate information, and with little support from external interventions in the studied villages, the coping strategies adopted during El Niño were largely responsive: planting closer to water sources, in shaded areas, and closer to fo</w:t>
      </w:r>
      <w:r w:rsidR="00F157CD">
        <w:t>rests (a strategy which is thought</w:t>
      </w:r>
      <w:r w:rsidRPr="0025681C">
        <w:t xml:space="preserve"> to decrease pest pressure). Awareness of pre-emptive coping strategies existed, such as planting resistant crop varieties or those that can </w:t>
      </w:r>
      <w:r>
        <w:t>be stored</w:t>
      </w:r>
      <w:r w:rsidRPr="00121DF6">
        <w:t>,</w:t>
      </w:r>
      <w:r>
        <w:t xml:space="preserve"> and employing soil management practices (e.g.</w:t>
      </w:r>
      <w:r w:rsidRPr="00121DF6">
        <w:t xml:space="preserve"> mu</w:t>
      </w:r>
      <w:r>
        <w:t>l</w:t>
      </w:r>
      <w:r w:rsidRPr="00121DF6">
        <w:t>ching</w:t>
      </w:r>
      <w:r>
        <w:t>)</w:t>
      </w:r>
      <w:r w:rsidRPr="00121DF6">
        <w:t xml:space="preserve">, but few </w:t>
      </w:r>
      <w:r>
        <w:t>more sophisticated strategies</w:t>
      </w:r>
      <w:r w:rsidRPr="00121DF6">
        <w:t xml:space="preserve"> were</w:t>
      </w:r>
      <w:r>
        <w:t xml:space="preserve"> adopted</w:t>
      </w:r>
      <w:r w:rsidRPr="00121DF6">
        <w:t xml:space="preserve"> </w:t>
      </w:r>
      <w:r>
        <w:t>due to limited resource access</w:t>
      </w:r>
      <w:r w:rsidRPr="00121DF6">
        <w:t>.</w:t>
      </w:r>
      <w:r>
        <w:t xml:space="preserve"> Village and clan-level safety nets (in terms of food and resource sharing, and small amounts of borrowing) were also an important short-term coping mechanism, along with buying food externally </w:t>
      </w:r>
      <w:r w:rsidR="00AD3426">
        <w:t>at markets</w:t>
      </w:r>
      <w:r w:rsidR="00F40CBF">
        <w:t>, possible because under the drier El Nino conditions roads that are often otherwise washed out remained accessible</w:t>
      </w:r>
      <w:r w:rsidR="00AD3426">
        <w:t xml:space="preserve">. </w:t>
      </w:r>
      <w:r>
        <w:t xml:space="preserve">Post-El </w:t>
      </w:r>
      <w:r w:rsidRPr="009944C8">
        <w:t>Niño</w:t>
      </w:r>
      <w:r>
        <w:t>,</w:t>
      </w:r>
      <w:r w:rsidRPr="003D3C74">
        <w:t xml:space="preserve"> </w:t>
      </w:r>
      <w:r>
        <w:t xml:space="preserve">when a return to more favourable agricultural conditions was recorded, </w:t>
      </w:r>
      <w:r w:rsidRPr="00121DF6">
        <w:t xml:space="preserve">few </w:t>
      </w:r>
      <w:r>
        <w:t xml:space="preserve">of these </w:t>
      </w:r>
      <w:r w:rsidRPr="00121DF6">
        <w:t>coping strategies were maintained as regular agricultural</w:t>
      </w:r>
      <w:r>
        <w:t xml:space="preserve"> or social practices </w:t>
      </w:r>
      <w:r w:rsidRPr="000537E2">
        <w:t>(Beauchamp et al., in prep)</w:t>
      </w:r>
      <w:r w:rsidR="00C020C9">
        <w:t>, and there is little evidence of the El Nino having a social legacy that might influence resilience, positively or negatively, into the future.</w:t>
      </w:r>
    </w:p>
    <w:p w14:paraId="732CA72C" w14:textId="77777777" w:rsidR="009333B3" w:rsidRPr="007C45AD" w:rsidRDefault="009333B3" w:rsidP="00C028E1">
      <w:pPr>
        <w:spacing w:after="120" w:line="240" w:lineRule="auto"/>
        <w:rPr>
          <w:rFonts w:cstheme="minorHAnsi"/>
        </w:rPr>
      </w:pPr>
    </w:p>
    <w:p w14:paraId="6D02C4DF" w14:textId="77777777" w:rsidR="000B5D28" w:rsidRPr="008603C9" w:rsidRDefault="000B5D28" w:rsidP="000B5D28">
      <w:pPr>
        <w:pStyle w:val="Heading3"/>
        <w:spacing w:line="240" w:lineRule="auto"/>
        <w:rPr>
          <w:rFonts w:cstheme="minorHAnsi"/>
        </w:rPr>
      </w:pPr>
      <w:r>
        <w:rPr>
          <w:rFonts w:asciiTheme="minorHAnsi" w:hAnsiTheme="minorHAnsi" w:cstheme="minorHAnsi"/>
        </w:rPr>
        <w:lastRenderedPageBreak/>
        <w:t xml:space="preserve">4.6 </w:t>
      </w:r>
      <w:r w:rsidRPr="00E52D2F">
        <w:rPr>
          <w:rFonts w:asciiTheme="minorHAnsi" w:hAnsiTheme="minorHAnsi" w:cstheme="minorHAnsi"/>
        </w:rPr>
        <w:t xml:space="preserve">Cocoa Farming Landscapes in </w:t>
      </w:r>
      <w:r>
        <w:rPr>
          <w:rFonts w:asciiTheme="minorHAnsi" w:hAnsiTheme="minorHAnsi" w:cstheme="minorHAnsi"/>
        </w:rPr>
        <w:t xml:space="preserve">Central Region, </w:t>
      </w:r>
      <w:r w:rsidRPr="00E52D2F">
        <w:rPr>
          <w:rFonts w:asciiTheme="minorHAnsi" w:hAnsiTheme="minorHAnsi" w:cstheme="minorHAnsi"/>
        </w:rPr>
        <w:t xml:space="preserve">Ghana </w:t>
      </w:r>
    </w:p>
    <w:p w14:paraId="292F1F97" w14:textId="750B7CBF" w:rsidR="007F35BE" w:rsidRPr="000162E9" w:rsidRDefault="007F35BE" w:rsidP="007F35BE">
      <w:pPr>
        <w:tabs>
          <w:tab w:val="left" w:pos="7555"/>
        </w:tabs>
        <w:spacing w:line="240" w:lineRule="auto"/>
        <w:rPr>
          <w:rFonts w:eastAsia="Times New Roman" w:cstheme="minorHAnsi"/>
          <w:lang w:eastAsia="en-GB"/>
        </w:rPr>
      </w:pPr>
      <w:r w:rsidRPr="00BF7448">
        <w:rPr>
          <w:rFonts w:eastAsia="Times New Roman" w:cstheme="minorHAnsi"/>
          <w:lang w:eastAsia="en-GB"/>
        </w:rPr>
        <w:t>Ghana is the second largest exporter of cocoa</w:t>
      </w:r>
      <w:r w:rsidR="0035099C" w:rsidRPr="00BF7448">
        <w:rPr>
          <w:rFonts w:eastAsia="Times New Roman" w:cstheme="minorHAnsi"/>
          <w:lang w:eastAsia="en-GB"/>
        </w:rPr>
        <w:t xml:space="preserve"> in Africa,</w:t>
      </w:r>
      <w:r w:rsidRPr="00BF7448">
        <w:rPr>
          <w:rFonts w:eastAsia="Times New Roman" w:cstheme="minorHAnsi"/>
          <w:lang w:eastAsia="en-GB"/>
        </w:rPr>
        <w:t xml:space="preserve"> with more than half of its cocoa beans produced on smallholder farms of 2 hectares or less </w:t>
      </w:r>
      <w:r w:rsidR="00852F81">
        <w:rPr>
          <w:rFonts w:eastAsia="Times New Roman" w:cstheme="minorHAnsi"/>
          <w:lang w:eastAsia="en-GB"/>
        </w:rPr>
        <w:fldChar w:fldCharType="begin"/>
      </w:r>
      <w:r w:rsidR="00852F81">
        <w:rPr>
          <w:rFonts w:eastAsia="Times New Roman" w:cstheme="minorHAnsi"/>
          <w:lang w:eastAsia="en-GB"/>
        </w:rPr>
        <w:instrText xml:space="preserve"> ADDIN EN.CITE &lt;EndNote&gt;&lt;Cite&gt;&lt;Author&gt;Anim-Kwapong&lt;/Author&gt;&lt;Year&gt;2005&lt;/Year&gt;&lt;RecNum&gt;374&lt;/RecNum&gt;&lt;DisplayText&gt;(Anim-Kwapong and Frimpong, 2005)&lt;/DisplayText&gt;&lt;record&gt;&lt;rec-number&gt;374&lt;/rec-number&gt;&lt;foreign-keys&gt;&lt;key app="EN" db-id="rrafef0t2a0eece2vsmx9vzg95parxzpfvfs" timestamp="1528713234"&gt;374&lt;/key&gt;&lt;/foreign-keys&gt;&lt;ref-type name="Journal Article"&gt;17&lt;/ref-type&gt;&lt;contributors&gt;&lt;authors&gt;&lt;author&gt;Anim-Kwapong, GJ&lt;/author&gt;&lt;author&gt;Frimpong, EB&lt;/author&gt;&lt;/authors&gt;&lt;/contributors&gt;&lt;titles&gt;&lt;title&gt;Vulnerability of agriculture to climate change-impact of climate change on cocoa production&lt;/title&gt;&lt;secondary-title&gt;Accra, Ghana&lt;/secondary-title&gt;&lt;/titles&gt;&lt;periodical&gt;&lt;full-title&gt;Accra, Ghana&lt;/full-title&gt;&lt;/periodical&gt;&lt;dates&gt;&lt;year&gt;2005&lt;/year&gt;&lt;/dates&gt;&lt;urls&gt;&lt;/urls&gt;&lt;/record&gt;&lt;/Cite&gt;&lt;/EndNote&gt;</w:instrText>
      </w:r>
      <w:r w:rsidR="00852F81">
        <w:rPr>
          <w:rFonts w:eastAsia="Times New Roman" w:cstheme="minorHAnsi"/>
          <w:lang w:eastAsia="en-GB"/>
        </w:rPr>
        <w:fldChar w:fldCharType="separate"/>
      </w:r>
      <w:r w:rsidR="00852F81">
        <w:rPr>
          <w:rFonts w:eastAsia="Times New Roman" w:cstheme="minorHAnsi"/>
          <w:noProof/>
          <w:lang w:eastAsia="en-GB"/>
        </w:rPr>
        <w:t>(Anim-Kwapong and Frimpong, 2005)</w:t>
      </w:r>
      <w:r w:rsidR="00852F81">
        <w:rPr>
          <w:rFonts w:eastAsia="Times New Roman" w:cstheme="minorHAnsi"/>
          <w:lang w:eastAsia="en-GB"/>
        </w:rPr>
        <w:fldChar w:fldCharType="end"/>
      </w:r>
      <w:r w:rsidRPr="00BF7448">
        <w:rPr>
          <w:rFonts w:eastAsia="Times New Roman" w:cstheme="minorHAnsi"/>
          <w:lang w:eastAsia="en-GB"/>
        </w:rPr>
        <w:t xml:space="preserve">. The Central Region is one of the older cocoa growing regions of Ghana, with its forest-agricultural landscape characterised as a “land-sparing” configuration, with few patches of remnant trees outside of designated forest areas. Kakum National Park is a particularly well-protected forest area in Ghana’s Central Region, where cocoa farms directly abut the edge of the protected area. </w:t>
      </w:r>
      <w:r w:rsidR="00DB78A1">
        <w:rPr>
          <w:rFonts w:eastAsia="Times New Roman" w:cstheme="minorHAnsi"/>
          <w:lang w:eastAsia="en-GB"/>
        </w:rPr>
        <w:t>There is little</w:t>
      </w:r>
      <w:r w:rsidRPr="00BF7448">
        <w:rPr>
          <w:rFonts w:eastAsia="Times New Roman" w:cstheme="minorHAnsi"/>
          <w:lang w:eastAsia="en-GB"/>
        </w:rPr>
        <w:t>canopy cover above cocoa farms</w:t>
      </w:r>
      <w:r w:rsidR="00DB78A1">
        <w:rPr>
          <w:rFonts w:eastAsia="Times New Roman" w:cstheme="minorHAnsi"/>
          <w:lang w:eastAsia="en-GB"/>
        </w:rPr>
        <w:t>, and what remains</w:t>
      </w:r>
      <w:r w:rsidR="00384BDF">
        <w:rPr>
          <w:rFonts w:eastAsia="Times New Roman" w:cstheme="minorHAnsi"/>
          <w:lang w:eastAsia="en-GB"/>
        </w:rPr>
        <w:t xml:space="preserve"> is relatively homogeneous</w:t>
      </w:r>
      <w:r w:rsidR="00A76F91">
        <w:rPr>
          <w:rFonts w:eastAsia="Times New Roman" w:cstheme="minorHAnsi"/>
          <w:lang w:eastAsia="en-GB"/>
        </w:rPr>
        <w:t xml:space="preserve"> in composition</w:t>
      </w:r>
      <w:r w:rsidRPr="00BF7448">
        <w:rPr>
          <w:rFonts w:eastAsia="Times New Roman" w:cstheme="minorHAnsi"/>
          <w:lang w:eastAsia="en-GB"/>
        </w:rPr>
        <w:t xml:space="preserve">. After  over fifty years of cultivation, pre-El Niño cocoa yield monitoring showed a strong signal of soil nutrient mining and pollination limitation </w:t>
      </w:r>
      <w:r w:rsidR="00BF7448" w:rsidRPr="00BF7448">
        <w:rPr>
          <w:rFonts w:eastAsia="Times New Roman" w:cstheme="minorHAnsi"/>
          <w:lang w:eastAsia="en-GB"/>
        </w:rPr>
        <w:fldChar w:fldCharType="begin"/>
      </w:r>
      <w:r w:rsidR="00BF7448" w:rsidRPr="00BF7448">
        <w:rPr>
          <w:rFonts w:eastAsia="Times New Roman" w:cstheme="minorHAnsi"/>
          <w:lang w:eastAsia="en-GB"/>
        </w:rPr>
        <w:instrText xml:space="preserve"> ADDIN EN.CITE &lt;EndNote&gt;&lt;Cite&gt;&lt;Author&gt;Morel&lt;/Author&gt;&lt;Year&gt;submitted&lt;/Year&gt;&lt;RecNum&gt;371&lt;/RecNum&gt;&lt;DisplayText&gt;(Morel et al., submitted)&lt;/DisplayText&gt;&lt;record&gt;&lt;rec-number&gt;371&lt;/rec-number&gt;&lt;foreign-keys&gt;&lt;key app="EN" db-id="rrafef0t2a0eece2vsmx9vzg95parxzpfvfs" timestamp="1528700224"&gt;371&lt;/key&gt;&lt;/foreign-keys&gt;&lt;ref-type name="Journal Article"&gt;17&lt;/ref-type&gt;&lt;contributors&gt;&lt;authors&gt;&lt;author&gt;A.C. Morel&lt;/author&gt;&lt;author&gt;M. Hirons&lt;/author&gt;&lt;author&gt;M. Adu Sasu&lt;/author&gt;&lt;author&gt;M. Quaye&lt;/author&gt;&lt;author&gt;R. Ashley Asare&lt;/author&gt;&lt;author&gt;J. Mason&lt;/author&gt;&lt;author&gt;S. Adu-Bredu&lt;/author&gt;&lt;author&gt;E. Boyd&lt;/author&gt;&lt;author&gt;C.L. McDermott&lt;/author&gt;&lt;author&gt;E.J.Z. Robinson&lt;/author&gt;&lt;author&gt;R. Straser &lt;/author&gt;&lt;author&gt;Y. Malhi&lt;/author&gt;&lt;author&gt;K. Norris &lt;/author&gt;&lt;/authors&gt;&lt;/contributors&gt;&lt;titles&gt;&lt;title&gt;The Ecological Limits of Poverty Alleviation in an African Forest-Agriculture Landscape&lt;/title&gt;&lt;/titles&gt;&lt;dates&gt;&lt;year&gt;submitted&lt;/year&gt;&lt;/dates&gt;&lt;urls&gt;&lt;/urls&gt;&lt;/record&gt;&lt;/Cite&gt;&lt;/EndNote&gt;</w:instrText>
      </w:r>
      <w:r w:rsidR="00BF7448" w:rsidRPr="00BF7448">
        <w:rPr>
          <w:rFonts w:eastAsia="Times New Roman" w:cstheme="minorHAnsi"/>
          <w:lang w:eastAsia="en-GB"/>
        </w:rPr>
        <w:fldChar w:fldCharType="separate"/>
      </w:r>
      <w:r w:rsidR="00BF7448" w:rsidRPr="00BF7448">
        <w:rPr>
          <w:rFonts w:eastAsia="Times New Roman" w:cstheme="minorHAnsi"/>
          <w:noProof/>
          <w:lang w:eastAsia="en-GB"/>
        </w:rPr>
        <w:t>(Morel et al., submitted)</w:t>
      </w:r>
      <w:r w:rsidR="00BF7448" w:rsidRPr="00BF7448">
        <w:rPr>
          <w:rFonts w:eastAsia="Times New Roman" w:cstheme="minorHAnsi"/>
          <w:lang w:eastAsia="en-GB"/>
        </w:rPr>
        <w:fldChar w:fldCharType="end"/>
      </w:r>
      <w:r w:rsidRPr="00BF7448">
        <w:rPr>
          <w:rFonts w:eastAsia="Times New Roman" w:cstheme="minorHAnsi"/>
          <w:lang w:eastAsia="en-GB"/>
        </w:rPr>
        <w:t>.</w:t>
      </w:r>
    </w:p>
    <w:p w14:paraId="39CB5426" w14:textId="757E191A" w:rsidR="000B5D28" w:rsidRPr="00AD1B6C" w:rsidRDefault="000B5D28" w:rsidP="000B5D28">
      <w:pPr>
        <w:tabs>
          <w:tab w:val="left" w:pos="7555"/>
        </w:tabs>
        <w:spacing w:line="240" w:lineRule="auto"/>
        <w:rPr>
          <w:rFonts w:eastAsia="Times New Roman" w:cstheme="minorHAnsi"/>
          <w:lang w:eastAsia="en-GB"/>
        </w:rPr>
      </w:pPr>
      <w:r w:rsidRPr="000162E9">
        <w:rPr>
          <w:rFonts w:eastAsia="Times New Roman" w:cstheme="minorHAnsi"/>
          <w:lang w:eastAsia="en-GB"/>
        </w:rPr>
        <w:t xml:space="preserve">A study conducted by the University of Oxford and the </w:t>
      </w:r>
      <w:r w:rsidRPr="000162E9">
        <w:t>Nature Conservation Research Centre, Ghana,</w:t>
      </w:r>
      <w:r w:rsidRPr="000162E9">
        <w:rPr>
          <w:rFonts w:eastAsia="Times New Roman" w:cstheme="minorHAnsi"/>
          <w:lang w:eastAsia="en-GB"/>
        </w:rPr>
        <w:t xml:space="preserve"> monitored the interaction between ecological drivers of cocoa production and household measures of well-being before, during and after the 2015/16 El Niño event on 36 farms. The impacts of the 2015/16 El Niño in this region resulted in a complicated pattern o</w:t>
      </w:r>
      <w:r w:rsidR="00F157CD">
        <w:rPr>
          <w:rFonts w:eastAsia="Times New Roman" w:cstheme="minorHAnsi"/>
          <w:lang w:eastAsia="en-GB"/>
        </w:rPr>
        <w:t>f rainfall acro</w:t>
      </w:r>
      <w:r w:rsidR="005D2615">
        <w:rPr>
          <w:rFonts w:eastAsia="Times New Roman" w:cstheme="minorHAnsi"/>
          <w:lang w:eastAsia="en-GB"/>
        </w:rPr>
        <w:t>s</w:t>
      </w:r>
      <w:r w:rsidR="00F157CD">
        <w:rPr>
          <w:rFonts w:eastAsia="Times New Roman" w:cstheme="minorHAnsi"/>
          <w:lang w:eastAsia="en-GB"/>
        </w:rPr>
        <w:t>s</w:t>
      </w:r>
      <w:r w:rsidRPr="000162E9">
        <w:rPr>
          <w:rFonts w:eastAsia="Times New Roman" w:cstheme="minorHAnsi"/>
          <w:lang w:eastAsia="en-GB"/>
        </w:rPr>
        <w:t xml:space="preserve"> the bi-modal wet season (April-June and September-Nov</w:t>
      </w:r>
      <w:r w:rsidRPr="00AD1B6C">
        <w:rPr>
          <w:rFonts w:eastAsia="Times New Roman" w:cstheme="minorHAnsi"/>
          <w:lang w:eastAsia="en-GB"/>
        </w:rPr>
        <w:t>ember). The re-starting of the rains in September were delayed, and were followed by a higher than normal rainfall the following April, when the strong ENSO conditions had subsided</w:t>
      </w:r>
      <w:r w:rsidR="005D2615">
        <w:rPr>
          <w:rFonts w:eastAsia="Times New Roman" w:cstheme="minorHAnsi"/>
          <w:lang w:eastAsia="en-GB"/>
        </w:rPr>
        <w:t xml:space="preserve"> (Figure 7 a,b)</w:t>
      </w:r>
      <w:r w:rsidRPr="00AD1B6C">
        <w:rPr>
          <w:rFonts w:eastAsia="Times New Roman" w:cstheme="minorHAnsi"/>
          <w:lang w:eastAsia="en-GB"/>
        </w:rPr>
        <w:t>. During the ENSO, the Harmattan period (the dry period from late November to March) had drier than average conditions, which</w:t>
      </w:r>
      <w:r w:rsidR="00F157CD">
        <w:rPr>
          <w:rFonts w:eastAsia="Times New Roman" w:cstheme="minorHAnsi"/>
          <w:lang w:eastAsia="en-GB"/>
        </w:rPr>
        <w:t>, when</w:t>
      </w:r>
      <w:r w:rsidRPr="00AD1B6C">
        <w:rPr>
          <w:rFonts w:eastAsia="Times New Roman" w:cstheme="minorHAnsi"/>
          <w:lang w:eastAsia="en-GB"/>
        </w:rPr>
        <w:t xml:space="preserve"> combined with elevated temperatures drove heightened vapour pressure deficits and low soil water availability.</w:t>
      </w:r>
    </w:p>
    <w:p w14:paraId="48680860" w14:textId="5875F906" w:rsidR="000B5D28" w:rsidRPr="00AD1B6C" w:rsidRDefault="000B5D28" w:rsidP="000B5D28">
      <w:pPr>
        <w:tabs>
          <w:tab w:val="left" w:pos="7555"/>
        </w:tabs>
        <w:spacing w:line="240" w:lineRule="auto"/>
        <w:rPr>
          <w:rFonts w:eastAsia="Times New Roman" w:cstheme="minorHAnsi"/>
          <w:color w:val="212121"/>
          <w:sz w:val="23"/>
          <w:szCs w:val="23"/>
          <w:lang w:eastAsia="en-GB"/>
        </w:rPr>
      </w:pPr>
    </w:p>
    <w:p w14:paraId="6D830E27" w14:textId="72C62991" w:rsidR="000B5D28" w:rsidRDefault="00EE7402" w:rsidP="000B5D28">
      <w:pPr>
        <w:spacing w:line="240" w:lineRule="auto"/>
        <w:rPr>
          <w:rFonts w:eastAsia="Times New Roman" w:cstheme="minorHAnsi"/>
          <w:b/>
          <w:szCs w:val="20"/>
          <w:lang w:eastAsia="en-GB"/>
        </w:rPr>
      </w:pPr>
      <w:r>
        <w:rPr>
          <w:rFonts w:eastAsia="Times New Roman" w:cstheme="minorHAnsi"/>
          <w:b/>
          <w:szCs w:val="20"/>
          <w:lang w:eastAsia="en-GB"/>
        </w:rPr>
        <w:t>[</w:t>
      </w:r>
      <w:r w:rsidRPr="00C17375">
        <w:rPr>
          <w:rFonts w:eastAsia="Times New Roman" w:cstheme="minorHAnsi"/>
          <w:b/>
          <w:color w:val="212121"/>
          <w:sz w:val="20"/>
          <w:szCs w:val="20"/>
          <w:lang w:eastAsia="en-GB"/>
        </w:rPr>
        <w:t>Figure 7</w:t>
      </w:r>
      <w:r w:rsidRPr="00C17375">
        <w:rPr>
          <w:rFonts w:eastAsia="Times New Roman" w:cstheme="minorHAnsi"/>
          <w:color w:val="212121"/>
          <w:sz w:val="20"/>
          <w:szCs w:val="20"/>
          <w:lang w:eastAsia="en-GB"/>
        </w:rPr>
        <w:t xml:space="preserve"> Graphs of (a) monthly precipitation and (b) monthly day-time temperature maximum for 2015-2017, recorded at the study sites in Ghana at different distances form the forest edge (100m, 500m, 1000m and 5000m). “0” refers to measures within the forest.</w:t>
      </w:r>
      <w:r w:rsidRPr="00C17375">
        <w:rPr>
          <w:noProof/>
          <w:color w:val="000000" w:themeColor="text1"/>
          <w:lang w:eastAsia="en-GB"/>
        </w:rPr>
        <w:t xml:space="preserve"> </w:t>
      </w:r>
      <w:r w:rsidRPr="00C17375">
        <w:rPr>
          <w:noProof/>
          <w:color w:val="000000" w:themeColor="text1"/>
          <w:sz w:val="20"/>
          <w:szCs w:val="20"/>
          <w:lang w:eastAsia="en-GB"/>
        </w:rPr>
        <w:t>Red shaded region indicates time period over which the El Nino Southern Occilation (ENSO) Index was “very strong” (&gt;2.0) and orange region indicates a “strong” ENSO Index (&gt;1.5-2.0). Harmattan refers to the annual dry season characterised by hazy conditions due to deposition of Saharan dust.</w:t>
      </w:r>
      <w:r>
        <w:rPr>
          <w:noProof/>
          <w:color w:val="000000" w:themeColor="text1"/>
          <w:sz w:val="20"/>
          <w:szCs w:val="20"/>
          <w:lang w:eastAsia="en-GB"/>
        </w:rPr>
        <w:t>]</w:t>
      </w:r>
    </w:p>
    <w:p w14:paraId="3BC56565" w14:textId="77777777" w:rsidR="00EE7402" w:rsidRPr="00AD1B6C" w:rsidRDefault="00EE7402" w:rsidP="000B5D28">
      <w:pPr>
        <w:spacing w:line="240" w:lineRule="auto"/>
        <w:rPr>
          <w:rFonts w:eastAsia="Times New Roman" w:cstheme="minorHAnsi"/>
          <w:color w:val="212121"/>
          <w:sz w:val="23"/>
          <w:szCs w:val="23"/>
          <w:lang w:eastAsia="en-GB"/>
        </w:rPr>
      </w:pPr>
    </w:p>
    <w:p w14:paraId="1EEA1F17" w14:textId="45F81EA2" w:rsidR="00A85040" w:rsidRPr="005907DB" w:rsidRDefault="00A85040" w:rsidP="00A85040">
      <w:pPr>
        <w:spacing w:line="240" w:lineRule="auto"/>
        <w:rPr>
          <w:rFonts w:eastAsia="Times New Roman" w:cstheme="minorHAnsi"/>
          <w:lang w:eastAsia="en-GB"/>
        </w:rPr>
      </w:pPr>
      <w:r w:rsidRPr="00AD1B6C">
        <w:rPr>
          <w:rFonts w:eastAsia="Times New Roman" w:cstheme="minorHAnsi"/>
          <w:lang w:eastAsia="en-GB"/>
        </w:rPr>
        <w:t>Monitored farms exhibited elevate</w:t>
      </w:r>
      <w:r w:rsidRPr="005907DB">
        <w:rPr>
          <w:rFonts w:eastAsia="Times New Roman" w:cstheme="minorHAnsi"/>
          <w:lang w:eastAsia="en-GB"/>
        </w:rPr>
        <w:t>d mortality (up to 30 percent) of productive cocoa trees seven months after the ENSO conditions had subsided, correlating with maximum tem</w:t>
      </w:r>
      <w:r>
        <w:rPr>
          <w:rFonts w:eastAsia="Times New Roman" w:cstheme="minorHAnsi"/>
          <w:lang w:eastAsia="en-GB"/>
        </w:rPr>
        <w:t>perature anomalies 10-15</w:t>
      </w:r>
      <w:r>
        <w:rPr>
          <w:rFonts w:ascii="Arial" w:eastAsia="Times New Roman" w:hAnsi="Arial" w:cs="Arial"/>
          <w:lang w:eastAsia="en-GB"/>
        </w:rPr>
        <w:t>°</w:t>
      </w:r>
      <w:r w:rsidRPr="005907DB">
        <w:rPr>
          <w:rFonts w:eastAsia="Times New Roman" w:cstheme="minorHAnsi"/>
          <w:lang w:eastAsia="en-GB"/>
        </w:rPr>
        <w:t>C above average.</w:t>
      </w:r>
      <w:r>
        <w:rPr>
          <w:rFonts w:eastAsia="Times New Roman" w:cstheme="minorHAnsi"/>
          <w:lang w:eastAsia="en-GB"/>
        </w:rPr>
        <w:t xml:space="preserve"> The long-term impact of heightened cocoa tree mortality on a farmer’s resilience will depend on their ability to acquire additional planting material followed by the requisite 3-5 years for a cocoa tree to begin producing pods. </w:t>
      </w:r>
      <w:r w:rsidRPr="005907DB">
        <w:rPr>
          <w:rFonts w:eastAsia="Times New Roman" w:cstheme="minorHAnsi"/>
          <w:lang w:eastAsia="en-GB"/>
        </w:rPr>
        <w:t>Anomalies in cocoa yields varied by farm and across communities, with some areas seeing an increase in heavy crop harvests (as defined by the Ghana Cocoa Board).</w:t>
      </w:r>
      <w:r>
        <w:rPr>
          <w:rFonts w:eastAsia="Times New Roman" w:cstheme="minorHAnsi"/>
          <w:lang w:eastAsia="en-GB"/>
        </w:rPr>
        <w:t xml:space="preserve"> For farmers who experienced a decline in yields, the correspondin</w:t>
      </w:r>
      <w:r w:rsidR="003343A3">
        <w:rPr>
          <w:rFonts w:eastAsia="Times New Roman" w:cstheme="minorHAnsi"/>
          <w:lang w:eastAsia="en-GB"/>
        </w:rPr>
        <w:t xml:space="preserve">g reduction in income </w:t>
      </w:r>
      <w:r>
        <w:rPr>
          <w:rFonts w:eastAsia="Times New Roman" w:cstheme="minorHAnsi"/>
          <w:lang w:eastAsia="en-GB"/>
        </w:rPr>
        <w:t xml:space="preserve">inhibited their ability to send their children to school and undermined their food security </w:t>
      </w:r>
      <w:r>
        <w:rPr>
          <w:rFonts w:eastAsia="Times New Roman" w:cstheme="minorHAnsi"/>
          <w:lang w:eastAsia="en-GB"/>
        </w:rPr>
        <w:fldChar w:fldCharType="begin"/>
      </w:r>
      <w:r>
        <w:rPr>
          <w:rFonts w:eastAsia="Times New Roman" w:cstheme="minorHAnsi"/>
          <w:lang w:eastAsia="en-GB"/>
        </w:rPr>
        <w:instrText xml:space="preserve"> ADDIN EN.CITE &lt;EndNote&gt;&lt;Cite&gt;&lt;Author&gt;Hirons&lt;/Author&gt;&lt;Year&gt;2018&lt;/Year&gt;&lt;RecNum&gt;471&lt;/RecNum&gt;&lt;Prefix&gt;see: &lt;/Prefix&gt;&lt;DisplayText&gt;(see: Hirons et al., 2018b)&lt;/DisplayText&gt;&lt;record&gt;&lt;rec-number&gt;471&lt;/rec-number&gt;&lt;foreign-keys&gt;&lt;key app="EN" db-id="rrafef0t2a0eece2vsmx9vzg95parxzpfvfs" timestamp="1541674867"&gt;471&lt;/key&gt;&lt;/foreign-keys&gt;&lt;ref-type name="Journal Article"&gt;17&lt;/ref-type&gt;&lt;contributors&gt;&lt;authors&gt;&lt;author&gt;Hirons, M&lt;/author&gt;&lt;author&gt;Robinson, E&lt;/author&gt;&lt;author&gt;McDermott, Constance&lt;/author&gt;&lt;author&gt;Morel, Alexandra&lt;/author&gt;&lt;author&gt;Asare, Rebecca&lt;/author&gt;&lt;author&gt;Boyd, Emily&lt;/author&gt;&lt;author&gt;Gonfa, T&lt;/author&gt;&lt;author&gt;Gole, TW&lt;/author&gt;&lt;author&gt;Malhi, Y&lt;/author&gt;&lt;author&gt;Mason, J&lt;/author&gt;&lt;/authors&gt;&lt;/contributors&gt;&lt;titles&gt;&lt;title&gt;Understanding Poverty in Cash-crop Agro-forestry Systems: Evidence from Ghana and Ethiopia&lt;/title&gt;&lt;secondary-title&gt;Ecological Economics&lt;/secondary-title&gt;&lt;/titles&gt;&lt;periodical&gt;&lt;full-title&gt;Ecological economics&lt;/full-title&gt;&lt;/periodical&gt;&lt;pages&gt;31-41&lt;/pages&gt;&lt;volume&gt;154&lt;/volume&gt;&lt;dates&gt;&lt;year&gt;2018&lt;/year&gt;&lt;/dates&gt;&lt;isbn&gt;0921-8009&lt;/isbn&gt;&lt;urls&gt;&lt;/urls&gt;&lt;/record&gt;&lt;/Cite&gt;&lt;/EndNote&gt;</w:instrText>
      </w:r>
      <w:r>
        <w:rPr>
          <w:rFonts w:eastAsia="Times New Roman" w:cstheme="minorHAnsi"/>
          <w:lang w:eastAsia="en-GB"/>
        </w:rPr>
        <w:fldChar w:fldCharType="separate"/>
      </w:r>
      <w:r>
        <w:rPr>
          <w:rFonts w:eastAsia="Times New Roman" w:cstheme="minorHAnsi"/>
          <w:noProof/>
          <w:lang w:eastAsia="en-GB"/>
        </w:rPr>
        <w:t>(see: Hirons et al., 2018b)</w:t>
      </w:r>
      <w:r>
        <w:rPr>
          <w:rFonts w:eastAsia="Times New Roman" w:cstheme="minorHAnsi"/>
          <w:lang w:eastAsia="en-GB"/>
        </w:rPr>
        <w:fldChar w:fldCharType="end"/>
      </w:r>
      <w:r>
        <w:rPr>
          <w:rFonts w:eastAsia="Times New Roman" w:cstheme="minorHAnsi"/>
          <w:lang w:eastAsia="en-GB"/>
        </w:rPr>
        <w:t xml:space="preserve"> which may in turn contribute to lower levels of resilience, both in the immediate aftermath and in the longer term. </w:t>
      </w:r>
      <w:r w:rsidRPr="005907DB">
        <w:rPr>
          <w:rFonts w:eastAsia="Times New Roman" w:cstheme="minorHAnsi"/>
          <w:lang w:eastAsia="en-GB"/>
        </w:rPr>
        <w:t>Fungal attacks (e.g. black pod) on cocoa pods during the El Niño period were lower; however, insect attacks (e.g. capsids) showed a more complicated pattern. During interviews and focus groups, farmers noted the similarities between the drought/extended dry season in 2015 and</w:t>
      </w:r>
      <w:r>
        <w:rPr>
          <w:rFonts w:eastAsia="Times New Roman" w:cstheme="minorHAnsi"/>
          <w:lang w:eastAsia="en-GB"/>
        </w:rPr>
        <w:t xml:space="preserve"> that of</w:t>
      </w:r>
      <w:r w:rsidRPr="005907DB">
        <w:rPr>
          <w:rFonts w:eastAsia="Times New Roman" w:cstheme="minorHAnsi"/>
          <w:lang w:eastAsia="en-GB"/>
        </w:rPr>
        <w:t xml:space="preserve"> 1983, another year with a significant El Niño event. However, they noted that, unlike 1983, the 2015 event did not result in devastating fires </w:t>
      </w:r>
      <w:r w:rsidRPr="005907DB">
        <w:rPr>
          <w:rFonts w:eastAsia="Times New Roman" w:cstheme="minorHAnsi"/>
          <w:lang w:eastAsia="en-GB"/>
        </w:rPr>
        <w:fldChar w:fldCharType="begin"/>
      </w:r>
      <w:r w:rsidRPr="005907DB">
        <w:rPr>
          <w:rFonts w:eastAsia="Times New Roman" w:cstheme="minorHAnsi"/>
          <w:lang w:eastAsia="en-GB"/>
        </w:rPr>
        <w:instrText xml:space="preserve"> ADDIN EN.CITE &lt;EndNote&gt;&lt;Cite&gt;&lt;Author&gt;Ampadu-Agyei&lt;/Author&gt;&lt;Year&gt;1988&lt;/Year&gt;&lt;RecNum&gt;273&lt;/RecNum&gt;&lt;DisplayText&gt;(Ampadu-Agyei, 1988)&lt;/DisplayText&gt;&lt;record&gt;&lt;rec-number&gt;273&lt;/rec-number&gt;&lt;foreign-keys&gt;&lt;key app="EN" db-id="rrafef0t2a0eece2vsmx9vzg95parxzpfvfs" timestamp="1527197130"&gt;273&lt;/key&gt;&lt;/foreign-keys&gt;&lt;ref-type name="Journal Article"&gt;17&lt;/ref-type&gt;&lt;contributors&gt;&lt;authors&gt;&lt;author&gt;Ampadu-Agyei, Okyeame&lt;/author&gt;&lt;/authors&gt;&lt;/contributors&gt;&lt;titles&gt;&lt;title&gt;Bushfires and management policies in Ghana&lt;/title&gt;&lt;secondary-title&gt;Environmentalist&lt;/secondary-title&gt;&lt;/titles&gt;&lt;periodical&gt;&lt;full-title&gt;Environmentalist&lt;/full-title&gt;&lt;/periodical&gt;&lt;pages&gt;221-228&lt;/pages&gt;&lt;volume&gt;8&lt;/volume&gt;&lt;number&gt;3&lt;/number&gt;&lt;dates&gt;&lt;year&gt;1988&lt;/year&gt;&lt;/dates&gt;&lt;isbn&gt;0251-1088&lt;/isbn&gt;&lt;urls&gt;&lt;/urls&gt;&lt;/record&gt;&lt;/Cite&gt;&lt;/EndNote&gt;</w:instrText>
      </w:r>
      <w:r w:rsidRPr="005907DB">
        <w:rPr>
          <w:rFonts w:eastAsia="Times New Roman" w:cstheme="minorHAnsi"/>
          <w:lang w:eastAsia="en-GB"/>
        </w:rPr>
        <w:fldChar w:fldCharType="separate"/>
      </w:r>
      <w:r w:rsidRPr="005907DB">
        <w:rPr>
          <w:rFonts w:eastAsia="Times New Roman" w:cstheme="minorHAnsi"/>
          <w:noProof/>
          <w:lang w:eastAsia="en-GB"/>
        </w:rPr>
        <w:t>(Ampadu-Agyei, 1988)</w:t>
      </w:r>
      <w:r w:rsidRPr="005907DB">
        <w:rPr>
          <w:rFonts w:eastAsia="Times New Roman" w:cstheme="minorHAnsi"/>
          <w:lang w:eastAsia="en-GB"/>
        </w:rPr>
        <w:fldChar w:fldCharType="end"/>
      </w:r>
      <w:r w:rsidRPr="005907DB">
        <w:rPr>
          <w:rFonts w:eastAsia="Times New Roman" w:cstheme="minorHAnsi"/>
          <w:lang w:eastAsia="en-GB"/>
        </w:rPr>
        <w:t>. The experiences of farmers who continue to farm today, coupled with messag</w:t>
      </w:r>
      <w:r>
        <w:rPr>
          <w:rFonts w:eastAsia="Times New Roman" w:cstheme="minorHAnsi"/>
          <w:lang w:eastAsia="en-GB"/>
        </w:rPr>
        <w:t>es</w:t>
      </w:r>
      <w:r w:rsidRPr="005907DB">
        <w:rPr>
          <w:rFonts w:eastAsia="Times New Roman" w:cstheme="minorHAnsi"/>
          <w:lang w:eastAsia="en-GB"/>
        </w:rPr>
        <w:t xml:space="preserve"> distributed through radio and print media</w:t>
      </w:r>
      <w:r>
        <w:rPr>
          <w:rFonts w:eastAsia="Times New Roman" w:cstheme="minorHAnsi"/>
          <w:lang w:eastAsia="en-GB"/>
        </w:rPr>
        <w:t>,</w:t>
      </w:r>
      <w:r w:rsidRPr="005907DB">
        <w:rPr>
          <w:rFonts w:eastAsia="Times New Roman" w:cstheme="minorHAnsi"/>
          <w:lang w:eastAsia="en-GB"/>
        </w:rPr>
        <w:t xml:space="preserve"> points towards societal learning and reduced risks. As well as increased awareness of the risks of using fire during drought periods, farmers noted that the 1983 fires contributed to a diversification of crop portfolios. For example burnt cocoa was replaced with oil palm, which yields more regularly and</w:t>
      </w:r>
      <w:r>
        <w:rPr>
          <w:rFonts w:eastAsia="Times New Roman" w:cstheme="minorHAnsi"/>
          <w:lang w:eastAsia="en-GB"/>
        </w:rPr>
        <w:t xml:space="preserve"> so</w:t>
      </w:r>
      <w:r w:rsidRPr="005907DB">
        <w:rPr>
          <w:rFonts w:eastAsia="Times New Roman" w:cstheme="minorHAnsi"/>
          <w:lang w:eastAsia="en-GB"/>
        </w:rPr>
        <w:t xml:space="preserve"> smooths income</w:t>
      </w:r>
      <w:r>
        <w:rPr>
          <w:rFonts w:eastAsia="Times New Roman" w:cstheme="minorHAnsi"/>
          <w:lang w:eastAsia="en-GB"/>
        </w:rPr>
        <w:t>,</w:t>
      </w:r>
      <w:r w:rsidRPr="005907DB">
        <w:rPr>
          <w:rFonts w:eastAsia="Times New Roman" w:cstheme="minorHAnsi"/>
          <w:lang w:eastAsia="en-GB"/>
        </w:rPr>
        <w:t xml:space="preserve"> and is now widely cultivated alongside cocoa. In response to the 2015 drought, a shifting of cultivation of food crops to wetland areas was documented. It is not clear yet what impact the 2015 drought will have on farmers’ strategic decisions regarding crop portfolios and practices in the longer-term. Although most cocoa </w:t>
      </w:r>
      <w:r w:rsidRPr="005907DB">
        <w:rPr>
          <w:rFonts w:eastAsia="Times New Roman" w:cstheme="minorHAnsi"/>
          <w:lang w:eastAsia="en-GB"/>
        </w:rPr>
        <w:lastRenderedPageBreak/>
        <w:t xml:space="preserve">plots remained intact, which may limit dramatic crop switching decisions, </w:t>
      </w:r>
      <w:r w:rsidRPr="005907DB">
        <w:rPr>
          <w:rFonts w:eastAsia="Times New Roman" w:cs="Segoe UI"/>
          <w:lang w:eastAsia="en-GB"/>
        </w:rPr>
        <w:t>community members highlighted concerns regarding the long-term hydrological impact of farming on wetlands and the potentially mal-adaptiveness of this short-term response to the shock</w:t>
      </w:r>
      <w:r>
        <w:rPr>
          <w:rFonts w:eastAsia="Times New Roman" w:cs="Segoe UI"/>
          <w:lang w:eastAsia="en-GB"/>
        </w:rPr>
        <w:t xml:space="preserve"> leading to longer-term decreases in resilience </w:t>
      </w:r>
      <w:r>
        <w:rPr>
          <w:rFonts w:eastAsia="Times New Roman" w:cs="Segoe UI"/>
          <w:lang w:eastAsia="en-GB"/>
        </w:rPr>
        <w:fldChar w:fldCharType="begin"/>
      </w:r>
      <w:r>
        <w:rPr>
          <w:rFonts w:eastAsia="Times New Roman" w:cs="Segoe UI"/>
          <w:lang w:eastAsia="en-GB"/>
        </w:rPr>
        <w:instrText xml:space="preserve"> ADDIN EN.CITE &lt;EndNote&gt;&lt;Cite&gt;&lt;Author&gt;Hirons&lt;/Author&gt;&lt;Year&gt;2018&lt;/Year&gt;&lt;RecNum&gt;441&lt;/RecNum&gt;&lt;DisplayText&gt;(Hirons et al., 2018a)&lt;/DisplayText&gt;&lt;record&gt;&lt;rec-number&gt;441&lt;/rec-number&gt;&lt;foreign-keys&gt;&lt;key app="EN" db-id="rrafef0t2a0eece2vsmx9vzg95parxzpfvfs" timestamp="1541016847"&gt;441&lt;/key&gt;&lt;/foreign-keys&gt;&lt;ref-type name="Journal Article"&gt;17&lt;/ref-type&gt;&lt;contributors&gt;&lt;authors&gt;&lt;author&gt;Hirons, M&lt;/author&gt;&lt;author&gt;Boyd, E&lt;/author&gt;&lt;author&gt;McDermott, C&lt;/author&gt;&lt;author&gt;Asare, R&lt;/author&gt;&lt;author&gt;Morel, A&lt;/author&gt;&lt;author&gt;Mason, J&lt;/author&gt;&lt;author&gt;Malhi, Y&lt;/author&gt;&lt;author&gt;Norris, K&lt;/author&gt;&lt;/authors&gt;&lt;/contributors&gt;&lt;titles&gt;&lt;title&gt;Understanding climate resilience in Ghanaian cocoa communities–Advancing a biocultural perspective&lt;/title&gt;&lt;secondary-title&gt;Journal of Rural Studies&lt;/secondary-title&gt;&lt;/titles&gt;&lt;periodical&gt;&lt;full-title&gt;Journal of rural studies&lt;/full-title&gt;&lt;/periodical&gt;&lt;pages&gt;120-129&lt;/pages&gt;&lt;volume&gt;63&lt;/volume&gt;&lt;dates&gt;&lt;year&gt;2018&lt;/year&gt;&lt;/dates&gt;&lt;isbn&gt;0743-0167&lt;/isbn&gt;&lt;urls&gt;&lt;/urls&gt;&lt;/record&gt;&lt;/Cite&gt;&lt;/EndNote&gt;</w:instrText>
      </w:r>
      <w:r>
        <w:rPr>
          <w:rFonts w:eastAsia="Times New Roman" w:cs="Segoe UI"/>
          <w:lang w:eastAsia="en-GB"/>
        </w:rPr>
        <w:fldChar w:fldCharType="separate"/>
      </w:r>
      <w:r>
        <w:rPr>
          <w:rFonts w:eastAsia="Times New Roman" w:cs="Segoe UI"/>
          <w:noProof/>
          <w:lang w:eastAsia="en-GB"/>
        </w:rPr>
        <w:t>(Hirons et al., 2018a)</w:t>
      </w:r>
      <w:r>
        <w:rPr>
          <w:rFonts w:eastAsia="Times New Roman" w:cs="Segoe UI"/>
          <w:lang w:eastAsia="en-GB"/>
        </w:rPr>
        <w:fldChar w:fldCharType="end"/>
      </w:r>
      <w:r w:rsidRPr="005907DB">
        <w:rPr>
          <w:rFonts w:eastAsia="Times New Roman" w:cs="Segoe UI"/>
          <w:lang w:eastAsia="en-GB"/>
        </w:rPr>
        <w:t>.</w:t>
      </w:r>
    </w:p>
    <w:p w14:paraId="0819144B" w14:textId="36583870" w:rsidR="001779F6" w:rsidRDefault="001779F6" w:rsidP="000B5D28">
      <w:pPr>
        <w:spacing w:line="240" w:lineRule="auto"/>
        <w:rPr>
          <w:rFonts w:eastAsia="Times New Roman" w:cs="Segoe UI"/>
          <w:lang w:eastAsia="en-GB"/>
        </w:rPr>
      </w:pPr>
    </w:p>
    <w:p w14:paraId="76E1CF43" w14:textId="77777777" w:rsidR="00A85040" w:rsidRDefault="00A85040" w:rsidP="000B5D28">
      <w:pPr>
        <w:spacing w:line="240" w:lineRule="auto"/>
        <w:rPr>
          <w:rFonts w:eastAsia="Times New Roman" w:cs="Segoe UI"/>
          <w:lang w:eastAsia="en-GB"/>
        </w:rPr>
      </w:pPr>
    </w:p>
    <w:p w14:paraId="57F2D762" w14:textId="48D7E1EE" w:rsidR="00A85040" w:rsidRDefault="00A85040" w:rsidP="000B5D28">
      <w:pPr>
        <w:spacing w:line="240" w:lineRule="auto"/>
        <w:rPr>
          <w:rFonts w:eastAsia="Times New Roman" w:cs="Segoe UI"/>
          <w:lang w:eastAsia="en-GB"/>
        </w:rPr>
      </w:pPr>
      <w:r>
        <w:rPr>
          <w:rFonts w:eastAsia="Times New Roman" w:cs="Segoe UI"/>
          <w:lang w:eastAsia="en-GB"/>
        </w:rPr>
        <w:t>[</w:t>
      </w:r>
      <w:r w:rsidRPr="00A85040">
        <w:rPr>
          <w:rFonts w:eastAsia="Times New Roman" w:cs="Segoe UI"/>
          <w:b/>
          <w:lang w:eastAsia="en-GB"/>
        </w:rPr>
        <w:t>Table 1:</w:t>
      </w:r>
      <w:r>
        <w:rPr>
          <w:rFonts w:eastAsia="Times New Roman" w:cs="Segoe UI"/>
          <w:lang w:eastAsia="en-GB"/>
        </w:rPr>
        <w:t xml:space="preserve"> Summary of the effects of </w:t>
      </w:r>
      <w:r w:rsidR="008465B0">
        <w:rPr>
          <w:rFonts w:eastAsia="Times New Roman" w:cs="Segoe UI"/>
          <w:lang w:eastAsia="en-GB"/>
        </w:rPr>
        <w:t>long-term</w:t>
      </w:r>
      <w:r>
        <w:rPr>
          <w:rFonts w:eastAsia="Times New Roman" w:cs="Segoe UI"/>
          <w:lang w:eastAsia="en-GB"/>
        </w:rPr>
        <w:t xml:space="preserve"> trends and </w:t>
      </w:r>
      <w:r w:rsidR="008465B0">
        <w:rPr>
          <w:rFonts w:eastAsia="Times New Roman" w:cs="Segoe UI"/>
          <w:lang w:eastAsia="en-GB"/>
        </w:rPr>
        <w:t>short-term</w:t>
      </w:r>
      <w:r>
        <w:rPr>
          <w:rFonts w:eastAsia="Times New Roman" w:cs="Segoe UI"/>
          <w:lang w:eastAsia="en-GB"/>
        </w:rPr>
        <w:t>s shocks on the resilience of the six case study systems]</w:t>
      </w:r>
    </w:p>
    <w:p w14:paraId="79482712" w14:textId="47696EDB" w:rsidR="008614A5" w:rsidRPr="00C028E1" w:rsidRDefault="00A86005" w:rsidP="00C028E1">
      <w:pPr>
        <w:pStyle w:val="Heading1"/>
      </w:pPr>
      <w:r w:rsidRPr="00C028E1">
        <w:t xml:space="preserve">5. </w:t>
      </w:r>
      <w:r w:rsidR="008614A5" w:rsidRPr="00C028E1">
        <w:t>Discussion</w:t>
      </w:r>
    </w:p>
    <w:p w14:paraId="61D86F48" w14:textId="6BF2283A" w:rsidR="002F24D3" w:rsidRPr="00C028E1" w:rsidRDefault="00E84B54" w:rsidP="00C028E1">
      <w:pPr>
        <w:spacing w:line="240" w:lineRule="auto"/>
        <w:rPr>
          <w:rFonts w:cstheme="minorHAnsi"/>
        </w:rPr>
      </w:pPr>
      <w:r w:rsidRPr="00C028E1">
        <w:rPr>
          <w:rFonts w:cstheme="minorHAnsi"/>
        </w:rPr>
        <w:t xml:space="preserve">The experiences of the </w:t>
      </w:r>
      <w:r w:rsidR="00F157CD">
        <w:rPr>
          <w:rFonts w:cstheme="minorHAnsi"/>
        </w:rPr>
        <w:t xml:space="preserve">2015-16 </w:t>
      </w:r>
      <w:r w:rsidR="00E3329E" w:rsidRPr="00C028E1">
        <w:rPr>
          <w:rFonts w:cstheme="minorHAnsi"/>
        </w:rPr>
        <w:t>El Niño</w:t>
      </w:r>
      <w:r w:rsidR="002F24D3" w:rsidRPr="00C028E1">
        <w:rPr>
          <w:rFonts w:cstheme="minorHAnsi"/>
        </w:rPr>
        <w:t xml:space="preserve"> across SES</w:t>
      </w:r>
      <w:r w:rsidRPr="00C028E1">
        <w:rPr>
          <w:rFonts w:cstheme="minorHAnsi"/>
        </w:rPr>
        <w:t xml:space="preserve"> presented here </w:t>
      </w:r>
      <w:r w:rsidR="00A85040">
        <w:rPr>
          <w:rFonts w:cstheme="minorHAnsi"/>
        </w:rPr>
        <w:t xml:space="preserve">(and summarised in Table 1) </w:t>
      </w:r>
      <w:r w:rsidRPr="00C028E1">
        <w:rPr>
          <w:rFonts w:cstheme="minorHAnsi"/>
        </w:rPr>
        <w:t>differently contribute to the broad argument that system r</w:t>
      </w:r>
      <w:r w:rsidR="008614A5" w:rsidRPr="00C028E1">
        <w:rPr>
          <w:rFonts w:cstheme="minorHAnsi"/>
        </w:rPr>
        <w:t xml:space="preserve">esilience (or lack of) is a product of </w:t>
      </w:r>
      <w:r w:rsidR="00507A53" w:rsidRPr="00C028E1">
        <w:rPr>
          <w:rFonts w:cstheme="minorHAnsi"/>
        </w:rPr>
        <w:t>long-term</w:t>
      </w:r>
      <w:r w:rsidR="008614A5" w:rsidRPr="00C028E1">
        <w:rPr>
          <w:rFonts w:cstheme="minorHAnsi"/>
        </w:rPr>
        <w:t xml:space="preserve"> </w:t>
      </w:r>
      <w:r w:rsidR="002F24D3" w:rsidRPr="00C028E1">
        <w:rPr>
          <w:rFonts w:cstheme="minorHAnsi"/>
        </w:rPr>
        <w:t xml:space="preserve">and historical trends. The erosion of </w:t>
      </w:r>
      <w:r w:rsidR="00C963CA">
        <w:rPr>
          <w:rFonts w:cstheme="minorHAnsi"/>
        </w:rPr>
        <w:t>fisheries</w:t>
      </w:r>
      <w:r w:rsidR="00C963CA" w:rsidRPr="00C028E1">
        <w:rPr>
          <w:rFonts w:cstheme="minorHAnsi"/>
        </w:rPr>
        <w:t xml:space="preserve"> </w:t>
      </w:r>
      <w:r w:rsidR="002F24D3" w:rsidRPr="00C028E1">
        <w:rPr>
          <w:rFonts w:cstheme="minorHAnsi"/>
        </w:rPr>
        <w:t xml:space="preserve">and </w:t>
      </w:r>
      <w:r w:rsidR="00A238F8">
        <w:rPr>
          <w:rFonts w:cstheme="minorHAnsi"/>
        </w:rPr>
        <w:t>coastal system</w:t>
      </w:r>
      <w:r w:rsidR="002F24D3" w:rsidRPr="00C028E1">
        <w:rPr>
          <w:rFonts w:cstheme="minorHAnsi"/>
        </w:rPr>
        <w:t xml:space="preserve"> health and ecosystem services over interdecadal periods in Colombia has restricted livelihood options and the substitutability of provisioning services that are important lifelines in times of crisis. Whereas, in </w:t>
      </w:r>
      <w:r w:rsidR="00B902C6">
        <w:rPr>
          <w:rFonts w:cstheme="minorHAnsi"/>
        </w:rPr>
        <w:t xml:space="preserve">Ethiopia and Malawi </w:t>
      </w:r>
      <w:r w:rsidR="00581138">
        <w:rPr>
          <w:rFonts w:cstheme="minorHAnsi"/>
        </w:rPr>
        <w:t xml:space="preserve">there is evidence of </w:t>
      </w:r>
      <w:r w:rsidR="002F24D3" w:rsidRPr="00C028E1">
        <w:rPr>
          <w:rFonts w:cstheme="minorHAnsi"/>
        </w:rPr>
        <w:t>decadal</w:t>
      </w:r>
      <w:r w:rsidR="00581138">
        <w:rPr>
          <w:rFonts w:cstheme="minorHAnsi"/>
        </w:rPr>
        <w:t xml:space="preserve"> and sub-decadal</w:t>
      </w:r>
      <w:r w:rsidR="002F24D3" w:rsidRPr="00C028E1">
        <w:rPr>
          <w:rFonts w:cstheme="minorHAnsi"/>
        </w:rPr>
        <w:t xml:space="preserve"> timescales of the accumulation of soil health through improved management practices</w:t>
      </w:r>
      <w:r w:rsidR="003343A3">
        <w:rPr>
          <w:rFonts w:cstheme="minorHAnsi"/>
        </w:rPr>
        <w:t>,</w:t>
      </w:r>
      <w:r w:rsidR="002F24D3" w:rsidRPr="00C028E1">
        <w:rPr>
          <w:rFonts w:cstheme="minorHAnsi"/>
        </w:rPr>
        <w:t xml:space="preserve"> contributing to increasing the productive window of agricultural systems, and in Ghana there is a legacy of learning from historical events (such as the 1983 fires) about how to mitigate climatic risk within cocoa plantations.</w:t>
      </w:r>
    </w:p>
    <w:p w14:paraId="0D271C8D" w14:textId="375EDD1D" w:rsidR="00153D71" w:rsidRPr="007F330E" w:rsidRDefault="005934FA" w:rsidP="00C028E1">
      <w:pPr>
        <w:spacing w:line="240" w:lineRule="auto"/>
        <w:rPr>
          <w:rFonts w:cstheme="minorHAnsi"/>
        </w:rPr>
      </w:pPr>
      <w:r w:rsidRPr="00C028E1">
        <w:rPr>
          <w:rFonts w:cstheme="minorHAnsi"/>
        </w:rPr>
        <w:t xml:space="preserve">Historical human interventions </w:t>
      </w:r>
      <w:r w:rsidR="002F24D3" w:rsidRPr="00C028E1">
        <w:rPr>
          <w:rFonts w:cstheme="minorHAnsi"/>
        </w:rPr>
        <w:t xml:space="preserve">in ecological systems, </w:t>
      </w:r>
      <w:r w:rsidRPr="00C028E1">
        <w:rPr>
          <w:rFonts w:cstheme="minorHAnsi"/>
        </w:rPr>
        <w:t xml:space="preserve">and </w:t>
      </w:r>
      <w:r w:rsidR="002F24D3" w:rsidRPr="00C028E1">
        <w:rPr>
          <w:rFonts w:cstheme="minorHAnsi"/>
        </w:rPr>
        <w:t>the power and politics that shapes this, can create uneven</w:t>
      </w:r>
      <w:r w:rsidRPr="00C028E1">
        <w:rPr>
          <w:rFonts w:cstheme="minorHAnsi"/>
        </w:rPr>
        <w:t xml:space="preserve"> vulnerability within systems</w:t>
      </w:r>
      <w:r w:rsidR="003343A3">
        <w:rPr>
          <w:rFonts w:cstheme="minorHAnsi"/>
        </w:rPr>
        <w:t>.</w:t>
      </w:r>
      <w:r w:rsidR="008465B0">
        <w:rPr>
          <w:rFonts w:cstheme="minorHAnsi"/>
        </w:rPr>
        <w:t xml:space="preserve"> </w:t>
      </w:r>
      <w:r w:rsidR="003343A3">
        <w:rPr>
          <w:rFonts w:cstheme="minorHAnsi"/>
        </w:rPr>
        <w:t>A</w:t>
      </w:r>
      <w:r w:rsidR="002F24D3" w:rsidRPr="00C028E1">
        <w:rPr>
          <w:rFonts w:cstheme="minorHAnsi"/>
        </w:rPr>
        <w:t xml:space="preserve"> focus on the </w:t>
      </w:r>
      <w:r w:rsidR="00B41F9D">
        <w:rPr>
          <w:rFonts w:cstheme="minorHAnsi"/>
        </w:rPr>
        <w:t>long-term</w:t>
      </w:r>
      <w:r w:rsidR="002F24D3" w:rsidRPr="00C028E1">
        <w:rPr>
          <w:rFonts w:cstheme="minorHAnsi"/>
        </w:rPr>
        <w:t xml:space="preserve"> nature of systems helps to ensure that these inequities are not overlooked, and </w:t>
      </w:r>
      <w:r w:rsidR="00245CCA">
        <w:rPr>
          <w:rFonts w:cstheme="minorHAnsi"/>
        </w:rPr>
        <w:t xml:space="preserve">that </w:t>
      </w:r>
      <w:r w:rsidR="002F24D3" w:rsidRPr="00C028E1">
        <w:rPr>
          <w:rFonts w:cstheme="minorHAnsi"/>
        </w:rPr>
        <w:t>resilience</w:t>
      </w:r>
      <w:r w:rsidR="00245CCA">
        <w:rPr>
          <w:rFonts w:cstheme="minorHAnsi"/>
        </w:rPr>
        <w:t xml:space="preserve"> is not</w:t>
      </w:r>
      <w:r w:rsidR="002F24D3" w:rsidRPr="00C028E1">
        <w:rPr>
          <w:rFonts w:cstheme="minorHAnsi"/>
        </w:rPr>
        <w:t xml:space="preserve"> depoliticised. </w:t>
      </w:r>
      <w:r w:rsidR="00245CCA" w:rsidRPr="00C028E1">
        <w:rPr>
          <w:rFonts w:cstheme="minorHAnsi"/>
        </w:rPr>
        <w:t>The example of mixed farming systems in</w:t>
      </w:r>
      <w:r w:rsidR="00245CCA" w:rsidRPr="007F330E">
        <w:rPr>
          <w:rFonts w:cstheme="minorHAnsi"/>
          <w:szCs w:val="28"/>
        </w:rPr>
        <w:t xml:space="preserve"> Halaba district</w:t>
      </w:r>
      <w:r w:rsidR="00245CCA">
        <w:rPr>
          <w:rFonts w:cstheme="minorHAnsi"/>
          <w:szCs w:val="28"/>
        </w:rPr>
        <w:t xml:space="preserve"> (Ethiopia)</w:t>
      </w:r>
      <w:r w:rsidR="00245CCA" w:rsidRPr="007F330E">
        <w:rPr>
          <w:rFonts w:cstheme="minorHAnsi"/>
          <w:szCs w:val="28"/>
        </w:rPr>
        <w:t xml:space="preserve"> illustrates the cumulative effect of two short-term </w:t>
      </w:r>
      <w:r w:rsidR="00922B91">
        <w:rPr>
          <w:rFonts w:cstheme="minorHAnsi"/>
          <w:szCs w:val="28"/>
        </w:rPr>
        <w:t>extreme weather events</w:t>
      </w:r>
      <w:r w:rsidR="00245CCA" w:rsidRPr="007F330E">
        <w:rPr>
          <w:rFonts w:cstheme="minorHAnsi"/>
          <w:szCs w:val="28"/>
        </w:rPr>
        <w:t xml:space="preserve"> with uneven spatial and temporal consequences</w:t>
      </w:r>
      <w:r w:rsidR="00245CCA">
        <w:rPr>
          <w:rFonts w:cstheme="minorHAnsi"/>
          <w:szCs w:val="28"/>
        </w:rPr>
        <w:t>.</w:t>
      </w:r>
      <w:r w:rsidR="00245CCA" w:rsidRPr="007F330E">
        <w:rPr>
          <w:rFonts w:cstheme="minorHAnsi"/>
          <w:szCs w:val="28"/>
        </w:rPr>
        <w:t xml:space="preserve"> </w:t>
      </w:r>
      <w:r w:rsidR="00245CCA">
        <w:rPr>
          <w:rFonts w:cstheme="minorHAnsi"/>
          <w:szCs w:val="28"/>
        </w:rPr>
        <w:t>The</w:t>
      </w:r>
      <w:r w:rsidR="00245CCA" w:rsidRPr="007F330E">
        <w:rPr>
          <w:rFonts w:cstheme="minorHAnsi"/>
          <w:szCs w:val="28"/>
        </w:rPr>
        <w:t xml:space="preserve"> differentiation is, in part, reflective of a historica</w:t>
      </w:r>
      <w:r w:rsidR="00245CCA">
        <w:rPr>
          <w:rFonts w:cstheme="minorHAnsi"/>
          <w:szCs w:val="28"/>
        </w:rPr>
        <w:t>l</w:t>
      </w:r>
      <w:r w:rsidR="00245CCA" w:rsidRPr="007F330E">
        <w:rPr>
          <w:rFonts w:cstheme="minorHAnsi"/>
          <w:szCs w:val="28"/>
        </w:rPr>
        <w:t xml:space="preserve"> and political legacy of both poor soil conservation and stability, but also of access to and capacities for implementing improved soil management strategies, access to labour and land, and the ownership of livestock.</w:t>
      </w:r>
      <w:r w:rsidR="00245CCA" w:rsidRPr="007F330E">
        <w:rPr>
          <w:rFonts w:cstheme="minorHAnsi"/>
        </w:rPr>
        <w:t xml:space="preserve"> </w:t>
      </w:r>
      <w:r w:rsidR="002F24D3" w:rsidRPr="007F330E">
        <w:rPr>
          <w:rFonts w:cstheme="minorHAnsi"/>
        </w:rPr>
        <w:t>Similarly, in Colombia,</w:t>
      </w:r>
      <w:r w:rsidR="00153D71" w:rsidRPr="007F330E">
        <w:rPr>
          <w:rFonts w:cstheme="minorHAnsi"/>
        </w:rPr>
        <w:t xml:space="preserve"> socio-economic adjustments to changing environmental conditions are made against a backdrop of historical conflict and mistrust in official institutions</w:t>
      </w:r>
      <w:r w:rsidR="007F330E" w:rsidRPr="007F330E">
        <w:rPr>
          <w:rFonts w:cstheme="minorHAnsi"/>
        </w:rPr>
        <w:t xml:space="preserve"> that can further constrain livelihood options</w:t>
      </w:r>
      <w:r w:rsidR="00153D71" w:rsidRPr="007F330E">
        <w:rPr>
          <w:rFonts w:cstheme="minorHAnsi"/>
        </w:rPr>
        <w:t xml:space="preserve">. </w:t>
      </w:r>
    </w:p>
    <w:p w14:paraId="1FF4012B" w14:textId="0B03D911" w:rsidR="007F330E" w:rsidRDefault="005934FA" w:rsidP="006554AA">
      <w:pPr>
        <w:rPr>
          <w:rFonts w:cstheme="minorHAnsi"/>
        </w:rPr>
      </w:pPr>
      <w:r w:rsidRPr="006554AA">
        <w:rPr>
          <w:rFonts w:cstheme="minorHAnsi"/>
        </w:rPr>
        <w:t xml:space="preserve">One way in which vulnerability might be created is through historical </w:t>
      </w:r>
      <w:r w:rsidR="007F330E">
        <w:rPr>
          <w:rFonts w:cstheme="minorHAnsi"/>
        </w:rPr>
        <w:t xml:space="preserve">lock-ins to particular systems </w:t>
      </w:r>
      <w:r w:rsidRPr="006554AA">
        <w:rPr>
          <w:rFonts w:cstheme="minorHAnsi"/>
        </w:rPr>
        <w:t>that limit autonomy, flexibi</w:t>
      </w:r>
      <w:r w:rsidR="007F330E">
        <w:rPr>
          <w:rFonts w:cstheme="minorHAnsi"/>
        </w:rPr>
        <w:t>lity, heterogeneity or learning. R</w:t>
      </w:r>
      <w:r w:rsidRPr="006554AA">
        <w:rPr>
          <w:rFonts w:cstheme="minorHAnsi"/>
        </w:rPr>
        <w:t xml:space="preserve">esponses to </w:t>
      </w:r>
      <w:r w:rsidR="00507A53" w:rsidRPr="006554AA">
        <w:rPr>
          <w:rFonts w:cstheme="minorHAnsi"/>
        </w:rPr>
        <w:t xml:space="preserve">short-term </w:t>
      </w:r>
      <w:r w:rsidR="00922B91">
        <w:rPr>
          <w:rFonts w:cstheme="minorHAnsi"/>
        </w:rPr>
        <w:t xml:space="preserve">shocks </w:t>
      </w:r>
      <w:r w:rsidR="007F330E">
        <w:rPr>
          <w:rFonts w:cstheme="minorHAnsi"/>
        </w:rPr>
        <w:t xml:space="preserve">that are permanent or structural, </w:t>
      </w:r>
      <w:r w:rsidRPr="006554AA">
        <w:rPr>
          <w:rFonts w:cstheme="minorHAnsi"/>
        </w:rPr>
        <w:t xml:space="preserve">but without sufficient </w:t>
      </w:r>
      <w:r w:rsidR="007F330E">
        <w:rPr>
          <w:rFonts w:cstheme="minorHAnsi"/>
        </w:rPr>
        <w:t xml:space="preserve">long-term </w:t>
      </w:r>
      <w:r w:rsidRPr="006554AA">
        <w:rPr>
          <w:rFonts w:cstheme="minorHAnsi"/>
        </w:rPr>
        <w:t>foresight</w:t>
      </w:r>
      <w:r w:rsidR="007F330E">
        <w:rPr>
          <w:rFonts w:cstheme="minorHAnsi"/>
        </w:rPr>
        <w:t xml:space="preserve"> may have negative </w:t>
      </w:r>
      <w:r w:rsidR="00B41F9D">
        <w:rPr>
          <w:rFonts w:cstheme="minorHAnsi"/>
        </w:rPr>
        <w:t>long-term</w:t>
      </w:r>
      <w:r w:rsidR="007F330E">
        <w:rPr>
          <w:rFonts w:cstheme="minorHAnsi"/>
        </w:rPr>
        <w:t xml:space="preserve"> legacies</w:t>
      </w:r>
      <w:r w:rsidR="003F60AE">
        <w:rPr>
          <w:rFonts w:cstheme="minorHAnsi"/>
        </w:rPr>
        <w:t xml:space="preserve"> and ultimately be maladaptive </w:t>
      </w:r>
      <w:r w:rsidR="00BB3BBA">
        <w:rPr>
          <w:rFonts w:cstheme="minorHAnsi"/>
        </w:rPr>
        <w:fldChar w:fldCharType="begin"/>
      </w:r>
      <w:r w:rsidR="00BB3BBA">
        <w:rPr>
          <w:rFonts w:cstheme="minorHAnsi"/>
        </w:rPr>
        <w:instrText xml:space="preserve"> ADDIN EN.CITE &lt;EndNote&gt;&lt;Cite&gt;&lt;Author&gt;Adger&lt;/Author&gt;&lt;Year&gt;2011&lt;/Year&gt;&lt;RecNum&gt;324&lt;/RecNum&gt;&lt;DisplayText&gt;(Adger et al., 2011)&lt;/DisplayText&gt;&lt;record&gt;&lt;rec-number&gt;324&lt;/rec-number&gt;&lt;foreign-keys&gt;&lt;key app="EN" db-id="rrafef0t2a0eece2vsmx9vzg95parxzpfvfs" timestamp="1527279460"&gt;324&lt;/key&gt;&lt;/foreign-keys&gt;&lt;ref-type name="Journal Article"&gt;17&lt;/ref-type&gt;&lt;contributors&gt;&lt;authors&gt;&lt;author&gt;Adger, W Neil&lt;/author&gt;&lt;author&gt;Brown, Katrina&lt;/author&gt;&lt;author&gt;Nelson, Donald R&lt;/author&gt;&lt;author&gt;Berkes, Fikret&lt;/author&gt;&lt;author&gt;Eakin, Hallie&lt;/author&gt;&lt;author&gt;Folke, Carl&lt;/author&gt;&lt;author&gt;Galvin, Kathleen&lt;/author&gt;&lt;author&gt;Gunderson, Lance&lt;/author&gt;&lt;author&gt;Goulden, Marisa&lt;/author&gt;&lt;author&gt;O&amp;apos;Brien, Karen&lt;/author&gt;&lt;/authors&gt;&lt;/contributors&gt;&lt;titles&gt;&lt;title&gt;Resilience implications of policy responses to climate change&lt;/title&gt;&lt;secondary-title&gt;Wiley Interdisciplinary Reviews: Climate Change&lt;/secondary-title&gt;&lt;/titles&gt;&lt;periodical&gt;&lt;full-title&gt;Wiley Interdisciplinary Reviews: Climate Change&lt;/full-title&gt;&lt;/periodical&gt;&lt;pages&gt;757-766&lt;/pages&gt;&lt;volume&gt;2&lt;/volume&gt;&lt;number&gt;5&lt;/number&gt;&lt;dates&gt;&lt;year&gt;2011&lt;/year&gt;&lt;/dates&gt;&lt;isbn&gt;1757-7799&lt;/isbn&gt;&lt;urls&gt;&lt;/urls&gt;&lt;/record&gt;&lt;/Cite&gt;&lt;/EndNote&gt;</w:instrText>
      </w:r>
      <w:r w:rsidR="00BB3BBA">
        <w:rPr>
          <w:rFonts w:cstheme="minorHAnsi"/>
        </w:rPr>
        <w:fldChar w:fldCharType="separate"/>
      </w:r>
      <w:r w:rsidR="00BB3BBA">
        <w:rPr>
          <w:rFonts w:cstheme="minorHAnsi"/>
          <w:noProof/>
        </w:rPr>
        <w:t>(Adger et al., 2011)</w:t>
      </w:r>
      <w:r w:rsidR="00BB3BBA">
        <w:rPr>
          <w:rFonts w:cstheme="minorHAnsi"/>
        </w:rPr>
        <w:fldChar w:fldCharType="end"/>
      </w:r>
      <w:r w:rsidR="007F330E">
        <w:rPr>
          <w:rFonts w:cstheme="minorHAnsi"/>
        </w:rPr>
        <w:t xml:space="preserve">. In the case of Ghana, where some farmers were forced to shift cultivation of food crops to wetlands in times of drought, or in Ethiopia where rural households drew down on their limited assets at points of financial difficulty, such potentially detrimental coping strategies are borne of necessity. However, the more active management decisions around </w:t>
      </w:r>
      <w:r w:rsidR="007F35BE">
        <w:rPr>
          <w:rFonts w:cstheme="minorHAnsi"/>
        </w:rPr>
        <w:t>logging, timber extraction and post-logging management (e.g. enrichment planting)</w:t>
      </w:r>
      <w:r w:rsidR="007F330E">
        <w:rPr>
          <w:rFonts w:cstheme="minorHAnsi"/>
        </w:rPr>
        <w:t>, in Borneo,</w:t>
      </w:r>
      <w:r w:rsidR="00C963CA">
        <w:rPr>
          <w:rFonts w:cstheme="minorHAnsi"/>
        </w:rPr>
        <w:t xml:space="preserve"> </w:t>
      </w:r>
      <w:r w:rsidR="007F330E">
        <w:rPr>
          <w:rFonts w:cstheme="minorHAnsi"/>
        </w:rPr>
        <w:t xml:space="preserve">for example, may have more scope within them for the integration of understandings of how such disturbance impacts the resilience and recovery of forest stands to </w:t>
      </w:r>
      <w:r w:rsidR="008465B0">
        <w:rPr>
          <w:rFonts w:cstheme="minorHAnsi"/>
        </w:rPr>
        <w:t>short-term</w:t>
      </w:r>
      <w:r w:rsidR="007F330E">
        <w:rPr>
          <w:rFonts w:cstheme="minorHAnsi"/>
        </w:rPr>
        <w:t xml:space="preserve"> </w:t>
      </w:r>
      <w:r w:rsidR="00922B91">
        <w:rPr>
          <w:rFonts w:cstheme="minorHAnsi"/>
        </w:rPr>
        <w:t>extreme weather events</w:t>
      </w:r>
      <w:r w:rsidR="007F330E">
        <w:rPr>
          <w:rFonts w:cstheme="minorHAnsi"/>
        </w:rPr>
        <w:t>.</w:t>
      </w:r>
      <w:r w:rsidR="003F60AE">
        <w:rPr>
          <w:rFonts w:cstheme="minorHAnsi"/>
        </w:rPr>
        <w:t xml:space="preserve"> Moreover, the agency of those within vulnerable SESs should not be overlooked, remaining within vulnerable livelihoods</w:t>
      </w:r>
      <w:r w:rsidR="000162E9">
        <w:rPr>
          <w:rFonts w:cstheme="minorHAnsi"/>
        </w:rPr>
        <w:t xml:space="preserve"> or situations, in many cases may be in part</w:t>
      </w:r>
      <w:r w:rsidR="003F60AE">
        <w:rPr>
          <w:rFonts w:cstheme="minorHAnsi"/>
        </w:rPr>
        <w:t xml:space="preserve"> an active choice, underpinned by individual, familial, cultural, </w:t>
      </w:r>
      <w:r w:rsidR="003343A3">
        <w:rPr>
          <w:rFonts w:cstheme="minorHAnsi"/>
        </w:rPr>
        <w:t xml:space="preserve">or </w:t>
      </w:r>
      <w:r w:rsidR="003F60AE">
        <w:rPr>
          <w:rFonts w:cstheme="minorHAnsi"/>
        </w:rPr>
        <w:t>even economic rationalities.</w:t>
      </w:r>
    </w:p>
    <w:p w14:paraId="6CCCA4C3" w14:textId="1A4F194C" w:rsidR="002A30BA" w:rsidRPr="00C06B9C" w:rsidRDefault="006554AA" w:rsidP="002A30BA">
      <w:pPr>
        <w:rPr>
          <w:rFonts w:cstheme="minorHAnsi"/>
        </w:rPr>
      </w:pPr>
      <w:r w:rsidRPr="00C06B9C">
        <w:rPr>
          <w:rFonts w:cstheme="minorHAnsi"/>
        </w:rPr>
        <w:t xml:space="preserve">There is </w:t>
      </w:r>
      <w:r w:rsidR="000162E9">
        <w:rPr>
          <w:rFonts w:cstheme="minorHAnsi"/>
        </w:rPr>
        <w:t>an i</w:t>
      </w:r>
      <w:r w:rsidR="002A30BA" w:rsidRPr="00C06B9C">
        <w:rPr>
          <w:rFonts w:cstheme="minorHAnsi"/>
        </w:rPr>
        <w:t xml:space="preserve">mportant role for </w:t>
      </w:r>
      <w:r w:rsidRPr="00C06B9C">
        <w:rPr>
          <w:rFonts w:cstheme="minorHAnsi"/>
        </w:rPr>
        <w:t xml:space="preserve">memory and learning, both in making sure that </w:t>
      </w:r>
      <w:r w:rsidR="008465B0">
        <w:rPr>
          <w:rFonts w:cstheme="minorHAnsi"/>
        </w:rPr>
        <w:t>short-term</w:t>
      </w:r>
      <w:r w:rsidRPr="00C06B9C">
        <w:rPr>
          <w:rFonts w:cstheme="minorHAnsi"/>
        </w:rPr>
        <w:t xml:space="preserve">s shocks </w:t>
      </w:r>
      <w:r w:rsidR="00922B91">
        <w:rPr>
          <w:rFonts w:cstheme="minorHAnsi"/>
        </w:rPr>
        <w:t xml:space="preserve">(climate-related or otherwise) </w:t>
      </w:r>
      <w:r w:rsidRPr="00C06B9C">
        <w:rPr>
          <w:rFonts w:cstheme="minorHAnsi"/>
        </w:rPr>
        <w:t>have a positive legacy and that long-term trends (in society</w:t>
      </w:r>
      <w:r w:rsidR="002A30BA" w:rsidRPr="00C06B9C">
        <w:rPr>
          <w:rFonts w:cstheme="minorHAnsi"/>
        </w:rPr>
        <w:t xml:space="preserve"> and in ecology) are recognised. </w:t>
      </w:r>
      <w:r w:rsidR="000162E9">
        <w:rPr>
          <w:rFonts w:cstheme="minorHAnsi"/>
        </w:rPr>
        <w:t>Ecologically,</w:t>
      </w:r>
      <w:r w:rsidRPr="00C06B9C">
        <w:rPr>
          <w:rFonts w:cstheme="minorHAnsi"/>
        </w:rPr>
        <w:t xml:space="preserve"> the role played by species that recoloni</w:t>
      </w:r>
      <w:r w:rsidR="008465B0">
        <w:rPr>
          <w:rFonts w:cstheme="minorHAnsi"/>
        </w:rPr>
        <w:t>s</w:t>
      </w:r>
      <w:r w:rsidRPr="00C06B9C">
        <w:rPr>
          <w:rFonts w:cstheme="minorHAnsi"/>
        </w:rPr>
        <w:t>e disturbed sites, either from internal remnants or cross system migrations</w:t>
      </w:r>
      <w:r w:rsidR="000162E9">
        <w:rPr>
          <w:rFonts w:cstheme="minorHAnsi"/>
        </w:rPr>
        <w:t>, is recognised</w:t>
      </w:r>
      <w:r w:rsidRPr="00C06B9C">
        <w:rPr>
          <w:rFonts w:cstheme="minorHAnsi"/>
        </w:rPr>
        <w:t>.</w:t>
      </w:r>
      <w:r w:rsidR="000162E9">
        <w:rPr>
          <w:rFonts w:cstheme="minorHAnsi"/>
        </w:rPr>
        <w:t xml:space="preserve"> Similarly, s</w:t>
      </w:r>
      <w:r w:rsidRPr="00C06B9C">
        <w:rPr>
          <w:rFonts w:cstheme="minorHAnsi"/>
        </w:rPr>
        <w:t xml:space="preserve">ocial memory </w:t>
      </w:r>
      <w:r w:rsidRPr="00C06B9C">
        <w:rPr>
          <w:rFonts w:cstheme="minorHAnsi"/>
        </w:rPr>
        <w:lastRenderedPageBreak/>
        <w:t xml:space="preserve">persists in </w:t>
      </w:r>
      <w:r w:rsidR="002A30BA" w:rsidRPr="00C06B9C">
        <w:rPr>
          <w:rFonts w:cstheme="minorHAnsi"/>
        </w:rPr>
        <w:t xml:space="preserve">the </w:t>
      </w:r>
      <w:r w:rsidRPr="00C06B9C">
        <w:rPr>
          <w:rFonts w:cstheme="minorHAnsi"/>
        </w:rPr>
        <w:t xml:space="preserve">passing </w:t>
      </w:r>
      <w:r w:rsidR="000162E9">
        <w:rPr>
          <w:rFonts w:cstheme="minorHAnsi"/>
        </w:rPr>
        <w:t xml:space="preserve">down of </w:t>
      </w:r>
      <w:r w:rsidRPr="00C06B9C">
        <w:rPr>
          <w:rFonts w:cstheme="minorHAnsi"/>
        </w:rPr>
        <w:t xml:space="preserve">knowledge, cultures and value systems between generations, and lessons learnt from past experiences of system change or disturbance </w:t>
      </w:r>
      <w:r w:rsidRPr="00C06B9C">
        <w:rPr>
          <w:rFonts w:cstheme="minorHAnsi"/>
        </w:rPr>
        <w:fldChar w:fldCharType="begin"/>
      </w:r>
      <w:r w:rsidRPr="00C06B9C">
        <w:rPr>
          <w:rFonts w:cstheme="minorHAnsi"/>
        </w:rPr>
        <w:instrText xml:space="preserve"> ADDIN EN.CITE &lt;EndNote&gt;&lt;Cite&gt;&lt;Author&gt;Adger&lt;/Author&gt;&lt;Year&gt;2005&lt;/Year&gt;&lt;RecNum&gt;264&lt;/RecNum&gt;&lt;DisplayText&gt;(Adger et al., 2005)&lt;/DisplayText&gt;&lt;record&gt;&lt;rec-number&gt;264&lt;/rec-number&gt;&lt;foreign-keys&gt;&lt;key app="EN" db-id="rrafef0t2a0eece2vsmx9vzg95parxzpfvfs" timestamp="1518552163"&gt;264&lt;/key&gt;&lt;/foreign-keys&gt;&lt;ref-type name="Journal Article"&gt;17&lt;/ref-type&gt;&lt;contributors&gt;&lt;authors&gt;&lt;author&gt;Adger, W Neil&lt;/author&gt;&lt;author&gt;Hughes, Terry P&lt;/author&gt;&lt;author&gt;Folke, Carl&lt;/author&gt;&lt;author&gt;Carpenter, Stephen R&lt;/author&gt;&lt;author&gt;Rockström, Johan&lt;/author&gt;&lt;/authors&gt;&lt;/contributors&gt;&lt;titles&gt;&lt;title&gt;Social-ecological resilience to coastal disasters&lt;/title&gt;&lt;secondary-title&gt;Science&lt;/secondary-title&gt;&lt;/titles&gt;&lt;periodical&gt;&lt;full-title&gt;Science&lt;/full-title&gt;&lt;/periodical&gt;&lt;pages&gt;1036-1039&lt;/pages&gt;&lt;volume&gt;309&lt;/volume&gt;&lt;number&gt;5737&lt;/number&gt;&lt;dates&gt;&lt;year&gt;2005&lt;/year&gt;&lt;/dates&gt;&lt;isbn&gt;0036-8075&lt;/isbn&gt;&lt;urls&gt;&lt;/urls&gt;&lt;/record&gt;&lt;/Cite&gt;&lt;/EndNote&gt;</w:instrText>
      </w:r>
      <w:r w:rsidRPr="00C06B9C">
        <w:rPr>
          <w:rFonts w:cstheme="minorHAnsi"/>
        </w:rPr>
        <w:fldChar w:fldCharType="separate"/>
      </w:r>
      <w:r w:rsidRPr="00C06B9C">
        <w:rPr>
          <w:rFonts w:cstheme="minorHAnsi"/>
          <w:noProof/>
        </w:rPr>
        <w:t>(Adger et al., 2005)</w:t>
      </w:r>
      <w:r w:rsidRPr="00C06B9C">
        <w:rPr>
          <w:rFonts w:cstheme="minorHAnsi"/>
        </w:rPr>
        <w:fldChar w:fldCharType="end"/>
      </w:r>
      <w:r w:rsidRPr="00C06B9C">
        <w:rPr>
          <w:rFonts w:cstheme="minorHAnsi"/>
        </w:rPr>
        <w:t xml:space="preserve">. </w:t>
      </w:r>
      <w:r w:rsidR="002A30BA" w:rsidRPr="00C06B9C">
        <w:rPr>
          <w:rFonts w:cstheme="minorHAnsi"/>
        </w:rPr>
        <w:t xml:space="preserve">The historical frequency of change and exposure to system shocks are important temporal properties of resilience, because of the role they play in the evolution of diversity and in keeping adaptive knowledge alive across generations </w:t>
      </w:r>
      <w:r w:rsidR="002A30BA" w:rsidRPr="00C06B9C">
        <w:rPr>
          <w:rFonts w:cstheme="minorHAnsi"/>
        </w:rPr>
        <w:fldChar w:fldCharType="begin"/>
      </w:r>
      <w:r w:rsidR="00B740F6">
        <w:rPr>
          <w:rFonts w:cstheme="minorHAnsi"/>
        </w:rPr>
        <w:instrText xml:space="preserve"> ADDIN EN.CITE &lt;EndNote&gt;&lt;Cite&gt;&lt;Author&gt;Dixon&lt;/Author&gt;&lt;Year&gt;2015&lt;/Year&gt;&lt;RecNum&gt;265&lt;/RecNum&gt;&lt;DisplayText&gt;(Dixon and Stringer, 2015, Berkes and Folke, 2002)&lt;/DisplayText&gt;&lt;record&gt;&lt;rec-number&gt;265&lt;/rec-number&gt;&lt;foreign-keys&gt;&lt;key app="EN" db-id="rrafef0t2a0eece2vsmx9vzg95parxzpfvfs" timestamp="1518552907"&gt;265&lt;/key&gt;&lt;/foreign-keys&gt;&lt;ref-type name="Journal Article"&gt;17&lt;/ref-type&gt;&lt;contributors&gt;&lt;authors&gt;&lt;author&gt;Dixon, Jami L&lt;/author&gt;&lt;author&gt;Stringer, Lindsay C&lt;/author&gt;&lt;/authors&gt;&lt;/contributors&gt;&lt;titles&gt;&lt;title&gt;Towards a theoretical grounding of climate resilience assessments for smallholder farming systems in Sub-Saharan Africa&lt;/title&gt;&lt;secondary-title&gt;Resources&lt;/secondary-title&gt;&lt;/titles&gt;&lt;periodical&gt;&lt;full-title&gt;Resources&lt;/full-title&gt;&lt;/periodical&gt;&lt;pages&gt;128-154&lt;/pages&gt;&lt;volume&gt;4&lt;/volume&gt;&lt;number&gt;1&lt;/number&gt;&lt;dates&gt;&lt;year&gt;2015&lt;/year&gt;&lt;/dates&gt;&lt;urls&gt;&lt;/urls&gt;&lt;/record&gt;&lt;/Cite&gt;&lt;Cite&gt;&lt;Author&gt;Berkes&lt;/Author&gt;&lt;Year&gt;2002&lt;/Year&gt;&lt;RecNum&gt;267&lt;/RecNum&gt;&lt;record&gt;&lt;rec-number&gt;267&lt;/rec-number&gt;&lt;foreign-keys&gt;&lt;key app="EN" db-id="rrafef0t2a0eece2vsmx9vzg95parxzpfvfs" timestamp="1518553095"&gt;267&lt;/key&gt;&lt;/foreign-keys&gt;&lt;ref-type name="Book Section"&gt;5&lt;/ref-type&gt;&lt;contributors&gt;&lt;authors&gt;&lt;author&gt;Berkes, F.&lt;/author&gt;&lt;author&gt;Folke, C.&lt;/author&gt;&lt;/authors&gt;&lt;secondary-authors&gt;&lt;author&gt;Gunderson, L.H.&lt;/author&gt;&lt;author&gt;Holling, C.S&lt;/author&gt;&lt;/secondary-authors&gt;&lt;/contributors&gt;&lt;titles&gt;&lt;title&gt;Back to the future: Ecosystem dynamics and local knowledge &lt;/title&gt;&lt;secondary-title&gt;Panarchy: Understanding Transformations in Human and Natural Systems&lt;/secondary-title&gt;&lt;/titles&gt;&lt;dates&gt;&lt;year&gt;2002&lt;/year&gt;&lt;/dates&gt;&lt;pub-location&gt;Washington DC&lt;/pub-location&gt;&lt;publisher&gt;Island Press&lt;/publisher&gt;&lt;urls&gt;&lt;/urls&gt;&lt;/record&gt;&lt;/Cite&gt;&lt;/EndNote&gt;</w:instrText>
      </w:r>
      <w:r w:rsidR="002A30BA" w:rsidRPr="00C06B9C">
        <w:rPr>
          <w:rFonts w:cstheme="minorHAnsi"/>
        </w:rPr>
        <w:fldChar w:fldCharType="separate"/>
      </w:r>
      <w:r w:rsidR="00B740F6">
        <w:rPr>
          <w:rFonts w:cstheme="minorHAnsi"/>
          <w:noProof/>
        </w:rPr>
        <w:t>(Dixon and Stringer, 2015, Berkes and Folke, 2002)</w:t>
      </w:r>
      <w:r w:rsidR="002A30BA" w:rsidRPr="00C06B9C">
        <w:rPr>
          <w:rFonts w:cstheme="minorHAnsi"/>
        </w:rPr>
        <w:fldChar w:fldCharType="end"/>
      </w:r>
      <w:r w:rsidR="002A30BA" w:rsidRPr="00C06B9C">
        <w:rPr>
          <w:rFonts w:cstheme="minorHAnsi"/>
        </w:rPr>
        <w:t xml:space="preserve">. This links to the idea that disturbance maintains systems </w:t>
      </w:r>
      <w:r w:rsidR="00BB3BBA">
        <w:rPr>
          <w:rFonts w:cstheme="minorHAnsi"/>
        </w:rPr>
        <w:fldChar w:fldCharType="begin"/>
      </w:r>
      <w:r w:rsidR="00BB3BBA">
        <w:rPr>
          <w:rFonts w:cstheme="minorHAnsi"/>
        </w:rPr>
        <w:instrText xml:space="preserve"> ADDIN EN.CITE &lt;EndNote&gt;&lt;Cite&gt;&lt;Author&gt;Holling&lt;/Author&gt;&lt;Year&gt;2002&lt;/Year&gt;&lt;RecNum&gt;323&lt;/RecNum&gt;&lt;DisplayText&gt;(Holling et al., 2002)&lt;/DisplayText&gt;&lt;record&gt;&lt;rec-number&gt;323&lt;/rec-number&gt;&lt;foreign-keys&gt;&lt;key app="EN" db-id="rrafef0t2a0eece2vsmx9vzg95parxzpfvfs" timestamp="1527279318"&gt;323&lt;/key&gt;&lt;/foreign-keys&gt;&lt;ref-type name="Journal Article"&gt;17&lt;/ref-type&gt;&lt;contributors&gt;&lt;authors&gt;&lt;author&gt;Holling, Crawford S&lt;/author&gt;&lt;author&gt;Gunderson, Lance H&lt;/author&gt;&lt;author&gt;Peterson, Garry D&lt;/author&gt;&lt;/authors&gt;&lt;/contributors&gt;&lt;titles&gt;&lt;title&gt;Sustainability and panarchies&lt;/title&gt;&lt;secondary-title&gt;Panarchy: understanding transformations in human and natural systems. Island Press, Washington, DC, USA&lt;/secondary-title&gt;&lt;/titles&gt;&lt;periodical&gt;&lt;full-title&gt;Panarchy: understanding transformations in human and natural systems. Island Press, Washington, DC, USA&lt;/full-title&gt;&lt;/periodical&gt;&lt;pages&gt;63-102&lt;/pages&gt;&lt;dates&gt;&lt;year&gt;2002&lt;/year&gt;&lt;/dates&gt;&lt;urls&gt;&lt;/urls&gt;&lt;/record&gt;&lt;/Cite&gt;&lt;/EndNote&gt;</w:instrText>
      </w:r>
      <w:r w:rsidR="00BB3BBA">
        <w:rPr>
          <w:rFonts w:cstheme="minorHAnsi"/>
        </w:rPr>
        <w:fldChar w:fldCharType="separate"/>
      </w:r>
      <w:r w:rsidR="00BB3BBA">
        <w:rPr>
          <w:rFonts w:cstheme="minorHAnsi"/>
          <w:noProof/>
        </w:rPr>
        <w:t>(Holling et al., 2002)</w:t>
      </w:r>
      <w:r w:rsidR="00BB3BBA">
        <w:rPr>
          <w:rFonts w:cstheme="minorHAnsi"/>
        </w:rPr>
        <w:fldChar w:fldCharType="end"/>
      </w:r>
      <w:r w:rsidR="00F638D9">
        <w:rPr>
          <w:rFonts w:cstheme="minorHAnsi"/>
        </w:rPr>
        <w:t>, reducing</w:t>
      </w:r>
      <w:r w:rsidR="002A30BA" w:rsidRPr="00C06B9C">
        <w:rPr>
          <w:rFonts w:cstheme="minorHAnsi"/>
        </w:rPr>
        <w:t xml:space="preserve"> the chance that key resilience-properties of a system will be recognised and not be eroded over time, for example through practices such as pollution or unsustainable extraction. Particularly where the system is subject to </w:t>
      </w:r>
      <w:r w:rsidR="00B41F9D">
        <w:rPr>
          <w:rFonts w:cstheme="minorHAnsi"/>
        </w:rPr>
        <w:t>long-term</w:t>
      </w:r>
      <w:r w:rsidR="002A30BA" w:rsidRPr="00C06B9C">
        <w:rPr>
          <w:rFonts w:cstheme="minorHAnsi"/>
        </w:rPr>
        <w:t xml:space="preserve"> trajectories of change, the potential for ‘shifting baseline syndrome’ </w:t>
      </w:r>
      <w:r w:rsidR="005C0675">
        <w:rPr>
          <w:rFonts w:cstheme="minorHAnsi"/>
        </w:rPr>
        <w:fldChar w:fldCharType="begin"/>
      </w:r>
      <w:r w:rsidR="005C0675">
        <w:rPr>
          <w:rFonts w:cstheme="minorHAnsi"/>
        </w:rPr>
        <w:instrText xml:space="preserve"> ADDIN EN.CITE &lt;EndNote&gt;&lt;Cite&gt;&lt;Author&gt;Pauly&lt;/Author&gt;&lt;Year&gt;1995&lt;/Year&gt;&lt;RecNum&gt;322&lt;/RecNum&gt;&lt;DisplayText&gt;(Pauly, 1995)&lt;/DisplayText&gt;&lt;record&gt;&lt;rec-number&gt;322&lt;/rec-number&gt;&lt;foreign-keys&gt;&lt;key app="EN" db-id="rrafef0t2a0eece2vsmx9vzg95parxzpfvfs" timestamp="1527279234"&gt;322&lt;/key&gt;&lt;/foreign-keys&gt;&lt;ref-type name="Journal Article"&gt;17&lt;/ref-type&gt;&lt;contributors&gt;&lt;authors&gt;&lt;author&gt;Pauly, Daniel&lt;/author&gt;&lt;/authors&gt;&lt;/contributors&gt;&lt;titles&gt;&lt;title&gt;Anecdotes and the shifting baseline syndrome of fisheries&lt;/title&gt;&lt;secondary-title&gt;Trends in ecology &amp;amp; evolution&lt;/secondary-title&gt;&lt;/titles&gt;&lt;periodical&gt;&lt;full-title&gt;Trends in ecology &amp;amp; evolution&lt;/full-title&gt;&lt;/periodical&gt;&lt;pages&gt;430&lt;/pages&gt;&lt;volume&gt;10&lt;/volume&gt;&lt;number&gt;10&lt;/number&gt;&lt;dates&gt;&lt;year&gt;1995&lt;/year&gt;&lt;/dates&gt;&lt;isbn&gt;0169-5347&lt;/isbn&gt;&lt;urls&gt;&lt;/urls&gt;&lt;/record&gt;&lt;/Cite&gt;&lt;/EndNote&gt;</w:instrText>
      </w:r>
      <w:r w:rsidR="005C0675">
        <w:rPr>
          <w:rFonts w:cstheme="minorHAnsi"/>
        </w:rPr>
        <w:fldChar w:fldCharType="separate"/>
      </w:r>
      <w:r w:rsidR="005C0675">
        <w:rPr>
          <w:rFonts w:cstheme="minorHAnsi"/>
          <w:noProof/>
        </w:rPr>
        <w:t>(Pauly, 1995)</w:t>
      </w:r>
      <w:r w:rsidR="005C0675">
        <w:rPr>
          <w:rFonts w:cstheme="minorHAnsi"/>
        </w:rPr>
        <w:fldChar w:fldCharType="end"/>
      </w:r>
      <w:r w:rsidR="000162E9">
        <w:rPr>
          <w:rFonts w:cstheme="minorHAnsi"/>
        </w:rPr>
        <w:t xml:space="preserve"> – by which</w:t>
      </w:r>
      <w:r w:rsidR="002A30BA" w:rsidRPr="00C06B9C">
        <w:rPr>
          <w:rFonts w:cstheme="minorHAnsi"/>
        </w:rPr>
        <w:t xml:space="preserve"> successive generations regar</w:t>
      </w:r>
      <w:r w:rsidR="000162E9">
        <w:rPr>
          <w:rFonts w:cstheme="minorHAnsi"/>
        </w:rPr>
        <w:t>d the conditions that</w:t>
      </w:r>
      <w:r w:rsidR="002A30BA" w:rsidRPr="00C06B9C">
        <w:rPr>
          <w:rFonts w:cstheme="minorHAnsi"/>
        </w:rPr>
        <w:t xml:space="preserve"> they grew up with as the ‘normal’ state to which any changes or trends are compared – to result in historical lessons and resilient characteristics to become undervalued is significant.</w:t>
      </w:r>
      <w:r w:rsidR="00C06B9C" w:rsidRPr="00C06B9C">
        <w:rPr>
          <w:rFonts w:cstheme="minorHAnsi"/>
        </w:rPr>
        <w:t xml:space="preserve"> There are also cases,</w:t>
      </w:r>
      <w:r w:rsidR="002A30BA" w:rsidRPr="00C06B9C">
        <w:rPr>
          <w:rFonts w:cstheme="minorHAnsi"/>
        </w:rPr>
        <w:t xml:space="preserve"> such as in </w:t>
      </w:r>
      <w:r w:rsidR="00C06B9C" w:rsidRPr="00C06B9C">
        <w:rPr>
          <w:rFonts w:cstheme="minorHAnsi"/>
        </w:rPr>
        <w:t>PNG, however,</w:t>
      </w:r>
      <w:r w:rsidR="002A30BA" w:rsidRPr="00C06B9C">
        <w:rPr>
          <w:rFonts w:cstheme="minorHAnsi"/>
        </w:rPr>
        <w:t xml:space="preserve"> where this learning</w:t>
      </w:r>
      <w:r w:rsidR="00C06B9C" w:rsidRPr="00C06B9C">
        <w:rPr>
          <w:rFonts w:cstheme="minorHAnsi"/>
        </w:rPr>
        <w:t xml:space="preserve"> from past </w:t>
      </w:r>
      <w:r w:rsidR="004E5D8B">
        <w:rPr>
          <w:rFonts w:cstheme="minorHAnsi"/>
        </w:rPr>
        <w:t>El Niño</w:t>
      </w:r>
      <w:r w:rsidR="00C06B9C" w:rsidRPr="00C06B9C">
        <w:rPr>
          <w:rFonts w:cstheme="minorHAnsi"/>
        </w:rPr>
        <w:t xml:space="preserve"> events does not appear to be associated with </w:t>
      </w:r>
      <w:r w:rsidR="004E5D8B">
        <w:rPr>
          <w:rFonts w:cstheme="minorHAnsi"/>
        </w:rPr>
        <w:t xml:space="preserve">permanent </w:t>
      </w:r>
      <w:r w:rsidR="00C06B9C" w:rsidRPr="00C06B9C">
        <w:rPr>
          <w:rFonts w:cstheme="minorHAnsi"/>
        </w:rPr>
        <w:t xml:space="preserve">change, </w:t>
      </w:r>
      <w:r w:rsidR="004E5D8B">
        <w:rPr>
          <w:rFonts w:cstheme="minorHAnsi"/>
        </w:rPr>
        <w:t>either because of the temporary nature of the systems themselves or</w:t>
      </w:r>
      <w:r w:rsidR="00C06B9C" w:rsidRPr="00C06B9C">
        <w:rPr>
          <w:rFonts w:cstheme="minorHAnsi"/>
        </w:rPr>
        <w:t xml:space="preserve"> because of a</w:t>
      </w:r>
      <w:r w:rsidR="004E5D8B">
        <w:rPr>
          <w:rFonts w:cstheme="minorHAnsi"/>
        </w:rPr>
        <w:t xml:space="preserve"> combination of active choice and</w:t>
      </w:r>
      <w:r w:rsidR="00C06B9C" w:rsidRPr="00C06B9C">
        <w:rPr>
          <w:rFonts w:cstheme="minorHAnsi"/>
        </w:rPr>
        <w:t xml:space="preserve"> constrained options.</w:t>
      </w:r>
    </w:p>
    <w:p w14:paraId="3A1A89D3" w14:textId="32FE6048" w:rsidR="007047C7" w:rsidRDefault="00C06B9C" w:rsidP="00153D71">
      <w:pPr>
        <w:rPr>
          <w:rFonts w:cstheme="minorHAnsi"/>
        </w:rPr>
      </w:pPr>
      <w:r>
        <w:rPr>
          <w:rFonts w:cstheme="minorHAnsi"/>
        </w:rPr>
        <w:t>The i</w:t>
      </w:r>
      <w:r w:rsidR="004D4996" w:rsidRPr="00153D71">
        <w:rPr>
          <w:rFonts w:cstheme="minorHAnsi"/>
        </w:rPr>
        <w:t xml:space="preserve">nteraction between long and </w:t>
      </w:r>
      <w:r w:rsidR="00507A53" w:rsidRPr="00153D71">
        <w:rPr>
          <w:rFonts w:cstheme="minorHAnsi"/>
        </w:rPr>
        <w:t xml:space="preserve">short-term </w:t>
      </w:r>
      <w:r>
        <w:rPr>
          <w:rFonts w:cstheme="minorHAnsi"/>
        </w:rPr>
        <w:t xml:space="preserve">processes of change are important, and </w:t>
      </w:r>
      <w:r w:rsidR="004D4996" w:rsidRPr="00153D71">
        <w:rPr>
          <w:rFonts w:cstheme="minorHAnsi"/>
        </w:rPr>
        <w:t>some of this interaction happens in the</w:t>
      </w:r>
      <w:r>
        <w:rPr>
          <w:rFonts w:cstheme="minorHAnsi"/>
        </w:rPr>
        <w:t xml:space="preserve"> politically and scientifically-challenging</w:t>
      </w:r>
      <w:r w:rsidR="004D4996" w:rsidRPr="00153D71">
        <w:rPr>
          <w:rFonts w:cstheme="minorHAnsi"/>
        </w:rPr>
        <w:t xml:space="preserve"> ‘</w:t>
      </w:r>
      <w:r w:rsidR="008465B0">
        <w:rPr>
          <w:rFonts w:cstheme="minorHAnsi"/>
        </w:rPr>
        <w:t>medium-term</w:t>
      </w:r>
      <w:r>
        <w:rPr>
          <w:rFonts w:cstheme="minorHAnsi"/>
        </w:rPr>
        <w:t>’.</w:t>
      </w:r>
      <w:r w:rsidRPr="00C06B9C">
        <w:rPr>
          <w:rFonts w:cstheme="minorHAnsi"/>
          <w:color w:val="000000"/>
        </w:rPr>
        <w:t xml:space="preserve"> </w:t>
      </w:r>
      <w:r>
        <w:rPr>
          <w:rFonts w:cstheme="minorHAnsi"/>
          <w:color w:val="000000"/>
        </w:rPr>
        <w:t>In modelling climate systems, there is growing confidence in the broad direction of long-term climatic trends, and short-term events can be forecast with relative accuracy</w:t>
      </w:r>
      <w:r w:rsidR="00502F3F">
        <w:rPr>
          <w:rFonts w:cstheme="minorHAnsi"/>
          <w:color w:val="000000"/>
        </w:rPr>
        <w:t>.</w:t>
      </w:r>
      <w:r>
        <w:rPr>
          <w:rFonts w:cstheme="minorHAnsi"/>
          <w:color w:val="000000"/>
        </w:rPr>
        <w:t xml:space="preserve"> </w:t>
      </w:r>
      <w:r w:rsidR="00502F3F">
        <w:rPr>
          <w:rFonts w:cstheme="minorHAnsi"/>
          <w:color w:val="000000"/>
        </w:rPr>
        <w:t>Yet,</w:t>
      </w:r>
      <w:r>
        <w:rPr>
          <w:rFonts w:cstheme="minorHAnsi"/>
          <w:color w:val="000000"/>
        </w:rPr>
        <w:t xml:space="preserve"> questions about the </w:t>
      </w:r>
      <w:r w:rsidR="008465B0">
        <w:rPr>
          <w:rFonts w:cstheme="minorHAnsi"/>
          <w:color w:val="000000"/>
        </w:rPr>
        <w:t>medium-term</w:t>
      </w:r>
      <w:r>
        <w:rPr>
          <w:rFonts w:cstheme="minorHAnsi"/>
          <w:color w:val="000000"/>
        </w:rPr>
        <w:t>, such as whether the next decade will be El Ni</w:t>
      </w:r>
      <w:r w:rsidRPr="007C45AD">
        <w:rPr>
          <w:rFonts w:cstheme="minorHAnsi"/>
        </w:rPr>
        <w:t>ñ</w:t>
      </w:r>
      <w:r>
        <w:rPr>
          <w:rFonts w:cstheme="minorHAnsi"/>
        </w:rPr>
        <w:t xml:space="preserve">o-rich, are associated with </w:t>
      </w:r>
      <w:r w:rsidR="007047C7">
        <w:rPr>
          <w:rFonts w:cstheme="minorHAnsi"/>
        </w:rPr>
        <w:t xml:space="preserve">a noisy signal and </w:t>
      </w:r>
      <w:r>
        <w:rPr>
          <w:rFonts w:cstheme="minorHAnsi"/>
        </w:rPr>
        <w:t>significant</w:t>
      </w:r>
      <w:r w:rsidR="00815F6A">
        <w:rPr>
          <w:rFonts w:cstheme="minorHAnsi"/>
        </w:rPr>
        <w:t xml:space="preserve"> uncertainty</w:t>
      </w:r>
      <w:r w:rsidR="00A10951">
        <w:rPr>
          <w:rFonts w:cstheme="minorHAnsi"/>
        </w:rPr>
        <w:t xml:space="preserve"> </w:t>
      </w:r>
      <w:r w:rsidR="00A10951" w:rsidRPr="00597008">
        <w:rPr>
          <w:rFonts w:cstheme="minorHAnsi"/>
        </w:rPr>
        <w:fldChar w:fldCharType="begin">
          <w:fldData xml:space="preserve">PEVuZE5vdGU+PENpdGU+PEF1dGhvcj5NZWVobDwvQXV0aG9yPjxZZWFyPjIwMTQ8L1llYXI+PFJl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==
</w:fldData>
        </w:fldChar>
      </w:r>
      <w:r w:rsidR="00B740F6">
        <w:rPr>
          <w:rFonts w:cstheme="minorHAnsi"/>
        </w:rPr>
        <w:instrText xml:space="preserve"> ADDIN EN.CITE </w:instrText>
      </w:r>
      <w:r w:rsidR="00B740F6">
        <w:rPr>
          <w:rFonts w:cstheme="minorHAnsi"/>
        </w:rPr>
        <w:fldChar w:fldCharType="begin">
          <w:fldData xml:space="preserve">PEVuZE5vdGU+PENpdGU+PEF1dGhvcj5NZWVobDwvQXV0aG9yPjxZZWFyPjIwMTQ8L1llYXI+PFJl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==
</w:fldData>
        </w:fldChar>
      </w:r>
      <w:r w:rsidR="00B740F6">
        <w:rPr>
          <w:rFonts w:cstheme="minorHAnsi"/>
        </w:rPr>
        <w:instrText xml:space="preserve"> ADDIN EN.CITE.DATA </w:instrText>
      </w:r>
      <w:r w:rsidR="00B740F6">
        <w:rPr>
          <w:rFonts w:cstheme="minorHAnsi"/>
        </w:rPr>
      </w:r>
      <w:r w:rsidR="00B740F6">
        <w:rPr>
          <w:rFonts w:cstheme="minorHAnsi"/>
        </w:rPr>
        <w:fldChar w:fldCharType="end"/>
      </w:r>
      <w:r w:rsidR="00A10951" w:rsidRPr="00597008">
        <w:rPr>
          <w:rFonts w:cstheme="minorHAnsi"/>
        </w:rPr>
      </w:r>
      <w:r w:rsidR="00A10951" w:rsidRPr="00597008">
        <w:rPr>
          <w:rFonts w:cstheme="minorHAnsi"/>
        </w:rPr>
        <w:fldChar w:fldCharType="separate"/>
      </w:r>
      <w:r w:rsidR="00B740F6">
        <w:rPr>
          <w:rFonts w:cstheme="minorHAnsi"/>
          <w:noProof/>
        </w:rPr>
        <w:t>(Meehl et al., 2014, Meehl et al., 2009, Eade et al., 2014)</w:t>
      </w:r>
      <w:r w:rsidR="00A10951" w:rsidRPr="00597008">
        <w:rPr>
          <w:rFonts w:cstheme="minorHAnsi"/>
        </w:rPr>
        <w:fldChar w:fldCharType="end"/>
      </w:r>
      <w:r w:rsidR="00815F6A" w:rsidRPr="00597008">
        <w:rPr>
          <w:rFonts w:cstheme="minorHAnsi"/>
        </w:rPr>
        <w:t xml:space="preserve"> </w:t>
      </w:r>
      <w:r w:rsidR="007047C7" w:rsidRPr="00597008">
        <w:rPr>
          <w:rFonts w:cstheme="minorHAnsi"/>
        </w:rPr>
        <w:t>.</w:t>
      </w:r>
      <w:r w:rsidR="007047C7">
        <w:rPr>
          <w:rFonts w:cstheme="minorHAnsi"/>
        </w:rPr>
        <w:t xml:space="preserve"> T</w:t>
      </w:r>
      <w:r w:rsidR="00795A5C">
        <w:rPr>
          <w:rFonts w:cstheme="minorHAnsi"/>
        </w:rPr>
        <w:t>he challenge of the medium-</w:t>
      </w:r>
      <w:r>
        <w:rPr>
          <w:rFonts w:cstheme="minorHAnsi"/>
        </w:rPr>
        <w:t xml:space="preserve">term is reflected too in politics and the noted inertia around making commitments that are beyond election cycles (3-5 years), but not so distant as to become abstract and without accountability (25-50 years) </w:t>
      </w:r>
      <w:r w:rsidR="00073F69">
        <w:rPr>
          <w:rFonts w:cstheme="minorHAnsi"/>
        </w:rPr>
        <w:fldChar w:fldCharType="begin">
          <w:fldData xml:space="preserve">PEVuZE5vdGU+PENpdGU+PEF1dGhvcj5BZGdlcjwvQXV0aG9yPjxZZWFyPjIwMTE8L1llYXI+PFJl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</w:fldData>
        </w:fldChar>
      </w:r>
      <w:r w:rsidR="00B740F6">
        <w:rPr>
          <w:rFonts w:cstheme="minorHAnsi"/>
        </w:rPr>
        <w:instrText xml:space="preserve"> ADDIN EN.CITE </w:instrText>
      </w:r>
      <w:r w:rsidR="00B740F6">
        <w:rPr>
          <w:rFonts w:cstheme="minorHAnsi"/>
        </w:rPr>
        <w:fldChar w:fldCharType="begin">
          <w:fldData xml:space="preserve">PEVuZE5vdGU+PENpdGU+PEF1dGhvcj5BZGdlcjwvQXV0aG9yPjxZZWFyPjIwMTE8L1llYXI+PFJl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</w:fldData>
        </w:fldChar>
      </w:r>
      <w:r w:rsidR="00B740F6">
        <w:rPr>
          <w:rFonts w:cstheme="minorHAnsi"/>
        </w:rPr>
        <w:instrText xml:space="preserve"> ADDIN EN.CITE.DATA </w:instrText>
      </w:r>
      <w:r w:rsidR="00B740F6">
        <w:rPr>
          <w:rFonts w:cstheme="minorHAnsi"/>
        </w:rPr>
      </w:r>
      <w:r w:rsidR="00B740F6">
        <w:rPr>
          <w:rFonts w:cstheme="minorHAnsi"/>
        </w:rPr>
        <w:fldChar w:fldCharType="end"/>
      </w:r>
      <w:r w:rsidR="00073F69">
        <w:rPr>
          <w:rFonts w:cstheme="minorHAnsi"/>
        </w:rPr>
      </w:r>
      <w:r w:rsidR="00073F69">
        <w:rPr>
          <w:rFonts w:cstheme="minorHAnsi"/>
        </w:rPr>
        <w:fldChar w:fldCharType="separate"/>
      </w:r>
      <w:r w:rsidR="00B740F6">
        <w:rPr>
          <w:rFonts w:cstheme="minorHAnsi"/>
          <w:noProof/>
        </w:rPr>
        <w:t>(Adger et al., 2011, Van Vuuren and Riahi, 2011, Ostrom, 2010)</w:t>
      </w:r>
      <w:r w:rsidR="00073F69">
        <w:rPr>
          <w:rFonts w:cstheme="minorHAnsi"/>
        </w:rPr>
        <w:fldChar w:fldCharType="end"/>
      </w:r>
      <w:r w:rsidR="007047C7" w:rsidRPr="00073F69">
        <w:rPr>
          <w:rFonts w:cstheme="minorHAnsi"/>
        </w:rPr>
        <w:t>.</w:t>
      </w:r>
      <w:r w:rsidR="007047C7">
        <w:rPr>
          <w:rFonts w:cstheme="minorHAnsi"/>
        </w:rPr>
        <w:t xml:space="preserve"> Furthermore, this scientific uncertainty can be a convenient and sometimes justifiable reason for non-committal politics. However, in addressing this inertia, reflections on the experience of recent history and the window of insight that </w:t>
      </w:r>
      <w:r w:rsidR="008465B0">
        <w:rPr>
          <w:rFonts w:cstheme="minorHAnsi"/>
        </w:rPr>
        <w:t>short-term</w:t>
      </w:r>
      <w:r w:rsidR="007047C7">
        <w:rPr>
          <w:rFonts w:cstheme="minorHAnsi"/>
        </w:rPr>
        <w:t xml:space="preserve">s events, such as </w:t>
      </w:r>
      <w:r w:rsidR="00815F6A">
        <w:rPr>
          <w:rFonts w:cstheme="minorHAnsi"/>
        </w:rPr>
        <w:t xml:space="preserve">El Niño </w:t>
      </w:r>
      <w:r w:rsidR="007047C7">
        <w:rPr>
          <w:rFonts w:cstheme="minorHAnsi"/>
        </w:rPr>
        <w:t>offer into future</w:t>
      </w:r>
      <w:r w:rsidR="00502F3F">
        <w:rPr>
          <w:rFonts w:cstheme="minorHAnsi"/>
        </w:rPr>
        <w:t xml:space="preserve">, </w:t>
      </w:r>
      <w:r w:rsidR="007047C7">
        <w:rPr>
          <w:rFonts w:cstheme="minorHAnsi"/>
        </w:rPr>
        <w:t>otherwise abstract</w:t>
      </w:r>
      <w:r w:rsidR="00502F3F">
        <w:rPr>
          <w:rFonts w:cstheme="minorHAnsi"/>
        </w:rPr>
        <w:t>,</w:t>
      </w:r>
      <w:r w:rsidR="007047C7">
        <w:rPr>
          <w:rFonts w:cstheme="minorHAnsi"/>
        </w:rPr>
        <w:t xml:space="preserve"> climates may be important. Particularly where such events bring to the fore examples of the negative consequences of longer term maladaptive practices or demonstrate the benefits of medium-</w:t>
      </w:r>
      <w:r w:rsidR="008B00C6">
        <w:rPr>
          <w:rFonts w:cstheme="minorHAnsi"/>
        </w:rPr>
        <w:t xml:space="preserve"> to </w:t>
      </w:r>
      <w:r w:rsidR="00B41F9D">
        <w:rPr>
          <w:rFonts w:cstheme="minorHAnsi"/>
        </w:rPr>
        <w:t>long-term</w:t>
      </w:r>
      <w:r w:rsidR="007047C7">
        <w:rPr>
          <w:rFonts w:cstheme="minorHAnsi"/>
        </w:rPr>
        <w:t xml:space="preserve"> investments in resilience building, they may provide evidence in support of</w:t>
      </w:r>
      <w:r w:rsidR="001607E9">
        <w:rPr>
          <w:rFonts w:cstheme="minorHAnsi"/>
        </w:rPr>
        <w:t xml:space="preserve"> calls on governments and institutions to act: to invest in improved ecological health, to address historical social inequities, to facilitate social learning</w:t>
      </w:r>
      <w:r w:rsidR="00795A5C">
        <w:rPr>
          <w:rFonts w:cstheme="minorHAnsi"/>
        </w:rPr>
        <w:t xml:space="preserve"> and access to (climate) information</w:t>
      </w:r>
      <w:r w:rsidR="001607E9">
        <w:rPr>
          <w:rFonts w:cstheme="minorHAnsi"/>
        </w:rPr>
        <w:t>, to open up opportunities of livelihood diversification,</w:t>
      </w:r>
      <w:r w:rsidR="004E5D8B">
        <w:rPr>
          <w:rFonts w:cstheme="minorHAnsi"/>
        </w:rPr>
        <w:t xml:space="preserve"> and</w:t>
      </w:r>
      <w:r w:rsidR="001607E9">
        <w:rPr>
          <w:rFonts w:cstheme="minorHAnsi"/>
        </w:rPr>
        <w:t xml:space="preserve"> to prov</w:t>
      </w:r>
      <w:r w:rsidR="004E5D8B">
        <w:rPr>
          <w:rFonts w:cstheme="minorHAnsi"/>
        </w:rPr>
        <w:t>ide social safety nets</w:t>
      </w:r>
      <w:r w:rsidR="007047C7">
        <w:rPr>
          <w:rFonts w:cstheme="minorHAnsi"/>
        </w:rPr>
        <w:t>. The sharing of lessons and experiences across contexts</w:t>
      </w:r>
      <w:r w:rsidR="004E5D8B">
        <w:rPr>
          <w:rFonts w:cstheme="minorHAnsi"/>
        </w:rPr>
        <w:t xml:space="preserve"> –</w:t>
      </w:r>
      <w:r w:rsidR="001607E9">
        <w:rPr>
          <w:rFonts w:cstheme="minorHAnsi"/>
        </w:rPr>
        <w:t xml:space="preserve"> </w:t>
      </w:r>
      <w:r w:rsidR="004E5D8B">
        <w:rPr>
          <w:rFonts w:cstheme="minorHAnsi"/>
        </w:rPr>
        <w:t xml:space="preserve">of where such action has succeeded, and of where its absence has compounded the impacts of </w:t>
      </w:r>
      <w:r w:rsidR="00922B91">
        <w:rPr>
          <w:rFonts w:cstheme="minorHAnsi"/>
        </w:rPr>
        <w:t xml:space="preserve">extreme weather events </w:t>
      </w:r>
      <w:r w:rsidR="004E5D8B">
        <w:rPr>
          <w:rFonts w:cstheme="minorHAnsi"/>
        </w:rPr>
        <w:t xml:space="preserve">– </w:t>
      </w:r>
      <w:r w:rsidR="001607E9">
        <w:rPr>
          <w:rFonts w:cstheme="minorHAnsi"/>
        </w:rPr>
        <w:t xml:space="preserve">as </w:t>
      </w:r>
      <w:r w:rsidR="004E5D8B">
        <w:rPr>
          <w:rFonts w:cstheme="minorHAnsi"/>
        </w:rPr>
        <w:t>we have attempted with this synthesis</w:t>
      </w:r>
      <w:r w:rsidR="001607E9">
        <w:rPr>
          <w:rFonts w:cstheme="minorHAnsi"/>
        </w:rPr>
        <w:t>, is particularly valuable in this regard.</w:t>
      </w:r>
    </w:p>
    <w:p w14:paraId="17DEE9F4" w14:textId="77777777" w:rsidR="0044797C" w:rsidRPr="00786E23" w:rsidRDefault="0044797C" w:rsidP="00A86005">
      <w:pPr>
        <w:pStyle w:val="Heading1"/>
      </w:pPr>
      <w:r w:rsidRPr="00786E23">
        <w:t>References</w:t>
      </w:r>
    </w:p>
    <w:p w14:paraId="1839472A" w14:textId="77777777" w:rsidR="00752865" w:rsidRPr="00752865" w:rsidRDefault="0044797C" w:rsidP="00752865">
      <w:pPr>
        <w:pStyle w:val="EndNoteBibliography"/>
        <w:spacing w:after="0"/>
        <w:ind w:left="720" w:hanging="720"/>
      </w:pPr>
      <w:r w:rsidRPr="00AD21FE">
        <w:rPr>
          <w:rFonts w:asciiTheme="minorHAnsi" w:hAnsiTheme="minorHAnsi" w:cstheme="minorHAnsi"/>
          <w:b/>
          <w:u w:val="single"/>
        </w:rPr>
        <w:fldChar w:fldCharType="begin"/>
      </w:r>
      <w:r w:rsidRPr="00AD21FE">
        <w:rPr>
          <w:rFonts w:asciiTheme="minorHAnsi" w:hAnsiTheme="minorHAnsi" w:cstheme="minorHAnsi"/>
          <w:b/>
          <w:u w:val="single"/>
        </w:rPr>
        <w:instrText xml:space="preserve"> ADDIN EN.REFLIST </w:instrText>
      </w:r>
      <w:r w:rsidRPr="00AD21FE">
        <w:rPr>
          <w:rFonts w:asciiTheme="minorHAnsi" w:hAnsiTheme="minorHAnsi" w:cstheme="minorHAnsi"/>
          <w:b/>
          <w:u w:val="single"/>
        </w:rPr>
        <w:fldChar w:fldCharType="separate"/>
      </w:r>
      <w:r w:rsidR="00752865" w:rsidRPr="00752865">
        <w:t xml:space="preserve">ADGER, W. N. 2000. Social and ecological resilience: are they related? </w:t>
      </w:r>
      <w:r w:rsidR="00752865" w:rsidRPr="00752865">
        <w:rPr>
          <w:i/>
        </w:rPr>
        <w:t>Progress in human geography,</w:t>
      </w:r>
      <w:r w:rsidR="00752865" w:rsidRPr="00752865">
        <w:t xml:space="preserve"> 24</w:t>
      </w:r>
      <w:r w:rsidR="00752865" w:rsidRPr="00752865">
        <w:rPr>
          <w:b/>
        </w:rPr>
        <w:t>,</w:t>
      </w:r>
      <w:r w:rsidR="00752865" w:rsidRPr="00752865">
        <w:t xml:space="preserve"> 347-364.</w:t>
      </w:r>
    </w:p>
    <w:p w14:paraId="119DBB25" w14:textId="77777777" w:rsidR="00752865" w:rsidRPr="00752865" w:rsidRDefault="00752865" w:rsidP="00752865">
      <w:pPr>
        <w:pStyle w:val="EndNoteBibliography"/>
        <w:spacing w:after="0"/>
        <w:ind w:left="720" w:hanging="720"/>
      </w:pPr>
      <w:r w:rsidRPr="00752865">
        <w:t xml:space="preserve">ADGER, W. N., BROWN, K., NELSON, D. R., BERKES, F., EAKIN, H., FOLKE, C., GALVIN, K., GUNDERSON, L., GOULDEN, M. &amp; O'BRIEN, K. 2011. Resilience implications of policy responses to climate change. </w:t>
      </w:r>
      <w:r w:rsidRPr="00752865">
        <w:rPr>
          <w:i/>
        </w:rPr>
        <w:t>Wiley Interdisciplinary Reviews: Climate Change,</w:t>
      </w:r>
      <w:r w:rsidRPr="00752865">
        <w:t xml:space="preserve"> 2</w:t>
      </w:r>
      <w:r w:rsidRPr="00752865">
        <w:rPr>
          <w:b/>
        </w:rPr>
        <w:t>,</w:t>
      </w:r>
      <w:r w:rsidRPr="00752865">
        <w:t xml:space="preserve"> 757-766.</w:t>
      </w:r>
    </w:p>
    <w:p w14:paraId="723EF0B3" w14:textId="77777777" w:rsidR="00752865" w:rsidRPr="00752865" w:rsidRDefault="00752865" w:rsidP="00752865">
      <w:pPr>
        <w:pStyle w:val="EndNoteBibliography"/>
        <w:spacing w:after="0"/>
        <w:ind w:left="720" w:hanging="720"/>
      </w:pPr>
      <w:r w:rsidRPr="00752865">
        <w:t xml:space="preserve">ADGER, W. N., HUGHES, T. P., FOLKE, C., CARPENTER, S. R. &amp; ROCKSTRÖM, J. 2005. Social-ecological resilience to coastal disasters. </w:t>
      </w:r>
      <w:r w:rsidRPr="00752865">
        <w:rPr>
          <w:i/>
        </w:rPr>
        <w:t>Science,</w:t>
      </w:r>
      <w:r w:rsidRPr="00752865">
        <w:t xml:space="preserve"> 309</w:t>
      </w:r>
      <w:r w:rsidRPr="00752865">
        <w:rPr>
          <w:b/>
        </w:rPr>
        <w:t>,</w:t>
      </w:r>
      <w:r w:rsidRPr="00752865">
        <w:t xml:space="preserve"> 1036-1039.</w:t>
      </w:r>
    </w:p>
    <w:p w14:paraId="17DF3535" w14:textId="77777777" w:rsidR="00752865" w:rsidRPr="00752865" w:rsidRDefault="00752865" w:rsidP="00752865">
      <w:pPr>
        <w:pStyle w:val="EndNoteBibliography"/>
        <w:spacing w:after="0"/>
        <w:ind w:left="720" w:hanging="720"/>
      </w:pPr>
      <w:r w:rsidRPr="00752865">
        <w:t xml:space="preserve">ADGER, W. N., HUQ, S., BROWN, K., CONWAY, D. &amp; HULME, M. 2003. Adaptation to climate change in the developing world. </w:t>
      </w:r>
      <w:r w:rsidRPr="00752865">
        <w:rPr>
          <w:i/>
        </w:rPr>
        <w:t>Progress in development studies,</w:t>
      </w:r>
      <w:r w:rsidRPr="00752865">
        <w:t xml:space="preserve"> 3</w:t>
      </w:r>
      <w:r w:rsidRPr="00752865">
        <w:rPr>
          <w:b/>
        </w:rPr>
        <w:t>,</w:t>
      </w:r>
      <w:r w:rsidRPr="00752865">
        <w:t xml:space="preserve"> 179-195.</w:t>
      </w:r>
    </w:p>
    <w:p w14:paraId="4F327BAC" w14:textId="77777777" w:rsidR="00752865" w:rsidRPr="00752865" w:rsidRDefault="00752865" w:rsidP="00752865">
      <w:pPr>
        <w:pStyle w:val="EndNoteBibliography"/>
        <w:spacing w:after="0"/>
        <w:ind w:left="720" w:hanging="720"/>
      </w:pPr>
      <w:r w:rsidRPr="00752865">
        <w:lastRenderedPageBreak/>
        <w:t xml:space="preserve">ALLEN, R. B., BELLINGHAM, P. J. &amp; WISER, S. K. 1999. Immediate damage by an earthquake to a temperate montane forest. </w:t>
      </w:r>
      <w:r w:rsidRPr="00752865">
        <w:rPr>
          <w:i/>
        </w:rPr>
        <w:t>Ecology,</w:t>
      </w:r>
      <w:r w:rsidRPr="00752865">
        <w:t xml:space="preserve"> 80</w:t>
      </w:r>
      <w:r w:rsidRPr="00752865">
        <w:rPr>
          <w:b/>
        </w:rPr>
        <w:t>,</w:t>
      </w:r>
      <w:r w:rsidRPr="00752865">
        <w:t xml:space="preserve"> 708-714.</w:t>
      </w:r>
    </w:p>
    <w:p w14:paraId="6B02A3F4" w14:textId="77777777" w:rsidR="00752865" w:rsidRPr="00752865" w:rsidRDefault="00752865" w:rsidP="00752865">
      <w:pPr>
        <w:pStyle w:val="EndNoteBibliography"/>
        <w:spacing w:after="0"/>
        <w:ind w:left="720" w:hanging="720"/>
      </w:pPr>
      <w:r w:rsidRPr="00752865">
        <w:t xml:space="preserve">AMPADU-AGYEI, O. 1988. Bushfires and management policies in Ghana. </w:t>
      </w:r>
      <w:r w:rsidRPr="00752865">
        <w:rPr>
          <w:i/>
        </w:rPr>
        <w:t>Environmentalist,</w:t>
      </w:r>
      <w:r w:rsidRPr="00752865">
        <w:t xml:space="preserve"> 8</w:t>
      </w:r>
      <w:r w:rsidRPr="00752865">
        <w:rPr>
          <w:b/>
        </w:rPr>
        <w:t>,</w:t>
      </w:r>
      <w:r w:rsidRPr="00752865">
        <w:t xml:space="preserve"> 221-228.</w:t>
      </w:r>
    </w:p>
    <w:p w14:paraId="47CC0849" w14:textId="77777777" w:rsidR="00752865" w:rsidRPr="00752865" w:rsidRDefault="00752865" w:rsidP="00752865">
      <w:pPr>
        <w:pStyle w:val="EndNoteBibliography"/>
        <w:spacing w:after="0"/>
        <w:ind w:left="720" w:hanging="720"/>
      </w:pPr>
      <w:r w:rsidRPr="00752865">
        <w:t xml:space="preserve">ANDERSON, T. 2010. Land registration, land markets and livelihoods in Papua New Guinea. </w:t>
      </w:r>
      <w:r w:rsidRPr="00752865">
        <w:rPr>
          <w:i/>
        </w:rPr>
        <w:t>Customary Land,</w:t>
      </w:r>
      <w:r w:rsidRPr="00752865">
        <w:t xml:space="preserve"> 11</w:t>
      </w:r>
      <w:r w:rsidRPr="00752865">
        <w:rPr>
          <w:b/>
        </w:rPr>
        <w:t>,</w:t>
      </w:r>
      <w:r w:rsidRPr="00752865">
        <w:t xml:space="preserve"> 11-19.</w:t>
      </w:r>
    </w:p>
    <w:p w14:paraId="4F724436" w14:textId="77777777" w:rsidR="00752865" w:rsidRPr="00752865" w:rsidRDefault="00752865" w:rsidP="00752865">
      <w:pPr>
        <w:pStyle w:val="EndNoteBibliography"/>
        <w:spacing w:after="0"/>
        <w:ind w:left="720" w:hanging="720"/>
      </w:pPr>
      <w:r w:rsidRPr="00752865">
        <w:t xml:space="preserve">ANDERSSON, J. A. &amp; D'SOUZA, S. 2014. From adoption claims to understanding farmers and contexts: A literature review of Conservation Agriculture (CA) adoption among smallholder farmers in southern Africa. </w:t>
      </w:r>
      <w:r w:rsidRPr="00752865">
        <w:rPr>
          <w:i/>
        </w:rPr>
        <w:t>Agriculture, Ecosystems &amp; Environment,</w:t>
      </w:r>
      <w:r w:rsidRPr="00752865">
        <w:t xml:space="preserve"> 187</w:t>
      </w:r>
      <w:r w:rsidRPr="00752865">
        <w:rPr>
          <w:b/>
        </w:rPr>
        <w:t>,</w:t>
      </w:r>
      <w:r w:rsidRPr="00752865">
        <w:t xml:space="preserve"> 116-132.</w:t>
      </w:r>
    </w:p>
    <w:p w14:paraId="0700C474" w14:textId="77777777" w:rsidR="00752865" w:rsidRPr="00752865" w:rsidRDefault="00752865" w:rsidP="00752865">
      <w:pPr>
        <w:pStyle w:val="EndNoteBibliography"/>
        <w:spacing w:after="0"/>
        <w:ind w:left="720" w:hanging="720"/>
      </w:pPr>
      <w:r w:rsidRPr="00752865">
        <w:t xml:space="preserve">ANIM-KWAPONG, G. &amp; FRIMPONG, E. 2005. Vulnerability of agriculture to climate change-impact of climate change on cocoa production. </w:t>
      </w:r>
      <w:r w:rsidRPr="00752865">
        <w:rPr>
          <w:i/>
        </w:rPr>
        <w:t>Accra, Ghana</w:t>
      </w:r>
      <w:r w:rsidRPr="00752865">
        <w:t>.</w:t>
      </w:r>
    </w:p>
    <w:p w14:paraId="6EA5092F" w14:textId="77777777" w:rsidR="00752865" w:rsidRPr="00752865" w:rsidRDefault="00752865" w:rsidP="00752865">
      <w:pPr>
        <w:pStyle w:val="EndNoteBibliography"/>
        <w:spacing w:after="0"/>
        <w:ind w:left="720" w:hanging="720"/>
      </w:pPr>
      <w:r w:rsidRPr="00752865">
        <w:t xml:space="preserve">APPANAH, S. 1993. Mass flowering of dipterocarp forests in the aseasonal tropics. </w:t>
      </w:r>
      <w:r w:rsidRPr="00752865">
        <w:rPr>
          <w:i/>
        </w:rPr>
        <w:t>Journal of Biosciences,</w:t>
      </w:r>
      <w:r w:rsidRPr="00752865">
        <w:t xml:space="preserve"> 18</w:t>
      </w:r>
      <w:r w:rsidRPr="00752865">
        <w:rPr>
          <w:b/>
        </w:rPr>
        <w:t>,</w:t>
      </w:r>
      <w:r w:rsidRPr="00752865">
        <w:t xml:space="preserve"> 457-474.</w:t>
      </w:r>
    </w:p>
    <w:p w14:paraId="54E380D1" w14:textId="77777777" w:rsidR="00752865" w:rsidRPr="00752865" w:rsidRDefault="00752865" w:rsidP="00752865">
      <w:pPr>
        <w:pStyle w:val="EndNoteBibliography"/>
        <w:spacing w:after="0"/>
        <w:ind w:left="720" w:hanging="720"/>
      </w:pPr>
      <w:r w:rsidRPr="00752865">
        <w:t xml:space="preserve">ASHTON, P. S., GIVNISH, T. &amp; APPANAH, S. 1988. Staggered flowering in the Dipterocarpaceae: new insights into floral induction and the evolution of mast fruiting in the aseasonal tropics. </w:t>
      </w:r>
      <w:r w:rsidRPr="00752865">
        <w:rPr>
          <w:i/>
        </w:rPr>
        <w:t>The American Naturalist,</w:t>
      </w:r>
      <w:r w:rsidRPr="00752865">
        <w:t xml:space="preserve"> 132</w:t>
      </w:r>
      <w:r w:rsidRPr="00752865">
        <w:rPr>
          <w:b/>
        </w:rPr>
        <w:t>,</w:t>
      </w:r>
      <w:r w:rsidRPr="00752865">
        <w:t xml:space="preserve"> 44-66.</w:t>
      </w:r>
    </w:p>
    <w:p w14:paraId="26AB7960" w14:textId="77777777" w:rsidR="00752865" w:rsidRPr="00752865" w:rsidRDefault="00752865" w:rsidP="00752865">
      <w:pPr>
        <w:pStyle w:val="EndNoteBibliography"/>
        <w:spacing w:after="0"/>
        <w:ind w:left="720" w:hanging="720"/>
      </w:pPr>
      <w:r w:rsidRPr="00752865">
        <w:t xml:space="preserve">ASHTON, P. S., REINMAR, R. &amp; KASSIM, A. R. 2014. </w:t>
      </w:r>
      <w:r w:rsidRPr="00752865">
        <w:rPr>
          <w:i/>
        </w:rPr>
        <w:t>On the forests of tropical Asia: lest the memory fade</w:t>
      </w:r>
      <w:r w:rsidRPr="00752865">
        <w:t>, Kew Publishing.</w:t>
      </w:r>
    </w:p>
    <w:p w14:paraId="796FC7EA" w14:textId="77777777" w:rsidR="00752865" w:rsidRPr="00752865" w:rsidRDefault="00752865" w:rsidP="00752865">
      <w:pPr>
        <w:pStyle w:val="EndNoteBibliography"/>
        <w:spacing w:after="0"/>
        <w:ind w:left="720" w:hanging="720"/>
      </w:pPr>
      <w:r w:rsidRPr="00752865">
        <w:t xml:space="preserve">AUSTRALIAN BUREAU OF METEOROLOGY &amp; CSIRO 2011. Climate Change in the Pacific: Scientific Assessment and New Research. </w:t>
      </w:r>
      <w:r w:rsidRPr="00752865">
        <w:rPr>
          <w:i/>
        </w:rPr>
        <w:t>Volume 1: Regional Overview</w:t>
      </w:r>
      <w:r w:rsidRPr="00752865">
        <w:t>.</w:t>
      </w:r>
    </w:p>
    <w:p w14:paraId="76CAA942" w14:textId="77777777" w:rsidR="00752865" w:rsidRPr="00752865" w:rsidRDefault="00752865" w:rsidP="00752865">
      <w:pPr>
        <w:pStyle w:val="EndNoteBibliography"/>
        <w:spacing w:after="0"/>
        <w:ind w:left="720" w:hanging="720"/>
      </w:pPr>
      <w:r w:rsidRPr="00752865">
        <w:t xml:space="preserve">AZMY, M. M., HASHIM, M., NUMATA, S., HOSAKA, T., NOOR, N. S. M. &amp; FLETCHER, C. 2016. Satellite-based characterization of climatic conditions before large-scale general flowering events in Peninsular Malaysia. </w:t>
      </w:r>
      <w:r w:rsidRPr="00752865">
        <w:rPr>
          <w:i/>
        </w:rPr>
        <w:t>Scientific reports,</w:t>
      </w:r>
      <w:r w:rsidRPr="00752865">
        <w:t xml:space="preserve"> 6</w:t>
      </w:r>
      <w:r w:rsidRPr="00752865">
        <w:rPr>
          <w:b/>
        </w:rPr>
        <w:t>,</w:t>
      </w:r>
      <w:r w:rsidRPr="00752865">
        <w:t xml:space="preserve"> 32329.</w:t>
      </w:r>
    </w:p>
    <w:p w14:paraId="28524DD8" w14:textId="77777777" w:rsidR="00752865" w:rsidRPr="00752865" w:rsidRDefault="00752865" w:rsidP="00752865">
      <w:pPr>
        <w:pStyle w:val="EndNoteBibliography"/>
        <w:spacing w:after="0"/>
        <w:ind w:left="720" w:hanging="720"/>
      </w:pPr>
      <w:r w:rsidRPr="00752865">
        <w:t xml:space="preserve">BADJECK, M.-C., ALLISON, E. H., HALLS, A. S. &amp; DULVY, N. K. 2010. Impacts of climate variability and change on fishery-based livelihoods. </w:t>
      </w:r>
      <w:r w:rsidRPr="00752865">
        <w:rPr>
          <w:i/>
        </w:rPr>
        <w:t>Marine policy,</w:t>
      </w:r>
      <w:r w:rsidRPr="00752865">
        <w:t xml:space="preserve"> 34</w:t>
      </w:r>
      <w:r w:rsidRPr="00752865">
        <w:rPr>
          <w:b/>
        </w:rPr>
        <w:t>,</w:t>
      </w:r>
      <w:r w:rsidRPr="00752865">
        <w:t xml:space="preserve"> 375-383.</w:t>
      </w:r>
    </w:p>
    <w:p w14:paraId="5B58E86C" w14:textId="77777777" w:rsidR="00752865" w:rsidRPr="00752865" w:rsidRDefault="00752865" w:rsidP="00752865">
      <w:pPr>
        <w:pStyle w:val="EndNoteBibliography"/>
        <w:spacing w:after="0"/>
        <w:ind w:left="720" w:hanging="720"/>
      </w:pPr>
      <w:r w:rsidRPr="00752865">
        <w:t xml:space="preserve">BAKAR, K. S. &amp; JIN, H. 2018. Spatio-temporal quantitative links between climatic extremes and population flows: a case study in the Murray-Darling Basin, Australia. </w:t>
      </w:r>
      <w:r w:rsidRPr="00752865">
        <w:rPr>
          <w:i/>
        </w:rPr>
        <w:t>Climatic Change,</w:t>
      </w:r>
      <w:r w:rsidRPr="00752865">
        <w:t xml:space="preserve"> 148</w:t>
      </w:r>
      <w:r w:rsidRPr="00752865">
        <w:rPr>
          <w:b/>
        </w:rPr>
        <w:t>,</w:t>
      </w:r>
      <w:r w:rsidRPr="00752865">
        <w:t xml:space="preserve"> 139-153.</w:t>
      </w:r>
    </w:p>
    <w:p w14:paraId="04040E7B" w14:textId="77777777" w:rsidR="00752865" w:rsidRPr="00752865" w:rsidRDefault="00752865" w:rsidP="00752865">
      <w:pPr>
        <w:pStyle w:val="EndNoteBibliography"/>
        <w:spacing w:after="0"/>
        <w:ind w:left="720" w:hanging="720"/>
      </w:pPr>
      <w:r w:rsidRPr="00752865">
        <w:t xml:space="preserve">BECK, H. E., VAN DIJK, A. I., LEVIZZANI, V., SCHELLEKENS, J., MIRALLES, D. G., MARTENS, B. &amp; DE ROO, A. 2017. MSWEP: 3-hourly 0.25 global gridded precipitation (1979-2015) by merging gauge, satellite, and reanalysis data. </w:t>
      </w:r>
      <w:r w:rsidRPr="00752865">
        <w:rPr>
          <w:i/>
        </w:rPr>
        <w:t>Hydrology and Earth System Sciences,</w:t>
      </w:r>
      <w:r w:rsidRPr="00752865">
        <w:t xml:space="preserve"> 21</w:t>
      </w:r>
      <w:r w:rsidRPr="00752865">
        <w:rPr>
          <w:b/>
        </w:rPr>
        <w:t>,</w:t>
      </w:r>
      <w:r w:rsidRPr="00752865">
        <w:t xml:space="preserve"> 589.</w:t>
      </w:r>
    </w:p>
    <w:p w14:paraId="3FAE61E6" w14:textId="77777777" w:rsidR="00752865" w:rsidRPr="00752865" w:rsidRDefault="00752865" w:rsidP="00752865">
      <w:pPr>
        <w:pStyle w:val="EndNoteBibliography"/>
        <w:spacing w:after="0"/>
        <w:ind w:left="720" w:hanging="720"/>
      </w:pPr>
      <w:r w:rsidRPr="00752865">
        <w:t xml:space="preserve">BÉNÉ, C., NEWSHAM, A., DAVIES, M., ULRICHS, M. &amp; GODFREY‐WOOD, R. 2014. Resilience, poverty and development. </w:t>
      </w:r>
      <w:r w:rsidRPr="00752865">
        <w:rPr>
          <w:i/>
        </w:rPr>
        <w:t>Journal of International Development,</w:t>
      </w:r>
      <w:r w:rsidRPr="00752865">
        <w:t xml:space="preserve"> 26</w:t>
      </w:r>
      <w:r w:rsidRPr="00752865">
        <w:rPr>
          <w:b/>
        </w:rPr>
        <w:t>,</w:t>
      </w:r>
      <w:r w:rsidRPr="00752865">
        <w:t xml:space="preserve"> 598-623.</w:t>
      </w:r>
    </w:p>
    <w:p w14:paraId="1B94E47D" w14:textId="77777777" w:rsidR="00752865" w:rsidRPr="00752865" w:rsidRDefault="00752865" w:rsidP="00752865">
      <w:pPr>
        <w:pStyle w:val="EndNoteBibliography"/>
        <w:spacing w:after="0"/>
        <w:ind w:left="720" w:hanging="720"/>
      </w:pPr>
      <w:r w:rsidRPr="00752865">
        <w:t xml:space="preserve">BENNETT, E., CUMMING, G. &amp; PETERSON, G. 2005. A systems model approach to determining resilience surrogates for case studies. </w:t>
      </w:r>
      <w:r w:rsidRPr="00752865">
        <w:rPr>
          <w:i/>
        </w:rPr>
        <w:t>Ecosystems,</w:t>
      </w:r>
      <w:r w:rsidRPr="00752865">
        <w:t xml:space="preserve"> 8</w:t>
      </w:r>
      <w:r w:rsidRPr="00752865">
        <w:rPr>
          <w:b/>
        </w:rPr>
        <w:t>,</w:t>
      </w:r>
      <w:r w:rsidRPr="00752865">
        <w:t xml:space="preserve"> 945-957.</w:t>
      </w:r>
    </w:p>
    <w:p w14:paraId="6997419E" w14:textId="77777777" w:rsidR="00752865" w:rsidRPr="00752865" w:rsidRDefault="00752865" w:rsidP="00752865">
      <w:pPr>
        <w:pStyle w:val="EndNoteBibliography"/>
        <w:spacing w:after="0"/>
        <w:ind w:left="720" w:hanging="720"/>
      </w:pPr>
      <w:r w:rsidRPr="00752865">
        <w:t xml:space="preserve">BERKES, F. 2009. Evolution of co-management: role of knowledge generation, bridging organizations and social learning. </w:t>
      </w:r>
      <w:r w:rsidRPr="00752865">
        <w:rPr>
          <w:i/>
        </w:rPr>
        <w:t>Journal of Environmental Management,</w:t>
      </w:r>
      <w:r w:rsidRPr="00752865">
        <w:t xml:space="preserve"> 90</w:t>
      </w:r>
      <w:r w:rsidRPr="00752865">
        <w:rPr>
          <w:b/>
        </w:rPr>
        <w:t>,</w:t>
      </w:r>
      <w:r w:rsidRPr="00752865">
        <w:t xml:space="preserve"> 1692-1702.</w:t>
      </w:r>
    </w:p>
    <w:p w14:paraId="3B94943A" w14:textId="77777777" w:rsidR="00752865" w:rsidRPr="00752865" w:rsidRDefault="00752865" w:rsidP="00752865">
      <w:pPr>
        <w:pStyle w:val="EndNoteBibliography"/>
        <w:spacing w:after="0"/>
        <w:ind w:left="720" w:hanging="720"/>
      </w:pPr>
      <w:r w:rsidRPr="00752865">
        <w:t xml:space="preserve">BERKES, F. &amp; FOLKE, C. 2002. Back to the future: Ecosystem dynamics and local knowledge </w:t>
      </w:r>
      <w:r w:rsidRPr="00752865">
        <w:rPr>
          <w:i/>
        </w:rPr>
        <w:t>In:</w:t>
      </w:r>
      <w:r w:rsidRPr="00752865">
        <w:t xml:space="preserve"> GUNDERSON, L. H. &amp; HOLLING, C. S. (eds.) </w:t>
      </w:r>
      <w:r w:rsidRPr="00752865">
        <w:rPr>
          <w:i/>
        </w:rPr>
        <w:t>Panarchy: Understanding Transformations in Human and Natural Systems.</w:t>
      </w:r>
      <w:r w:rsidRPr="00752865">
        <w:t xml:space="preserve"> Washington DC: Island Press.</w:t>
      </w:r>
    </w:p>
    <w:p w14:paraId="05D33BB4" w14:textId="77777777" w:rsidR="00752865" w:rsidRPr="00752865" w:rsidRDefault="00752865" w:rsidP="00752865">
      <w:pPr>
        <w:pStyle w:val="EndNoteBibliography"/>
        <w:spacing w:after="0"/>
        <w:ind w:left="720" w:hanging="720"/>
      </w:pPr>
      <w:r w:rsidRPr="00752865">
        <w:t xml:space="preserve">BLAIKIE, P. 2006. Is Small Really Beautiful? Community-based Natural Resource Management in Malawi and Botswana. </w:t>
      </w:r>
      <w:r w:rsidRPr="00752865">
        <w:rPr>
          <w:i/>
        </w:rPr>
        <w:t>World Development,</w:t>
      </w:r>
      <w:r w:rsidRPr="00752865">
        <w:t xml:space="preserve"> 34</w:t>
      </w:r>
      <w:r w:rsidRPr="00752865">
        <w:rPr>
          <w:b/>
        </w:rPr>
        <w:t>,</w:t>
      </w:r>
      <w:r w:rsidRPr="00752865">
        <w:t xml:space="preserve"> 1942-1957.</w:t>
      </w:r>
    </w:p>
    <w:p w14:paraId="259E43D8" w14:textId="77777777" w:rsidR="00752865" w:rsidRPr="00752865" w:rsidRDefault="00752865" w:rsidP="00752865">
      <w:pPr>
        <w:pStyle w:val="EndNoteBibliography"/>
        <w:spacing w:after="0"/>
        <w:ind w:left="720" w:hanging="720"/>
      </w:pPr>
      <w:r w:rsidRPr="00752865">
        <w:t xml:space="preserve">BLANCO, J. &amp; VILORIA, E. 2006. ENSO and salinity changes in the Ciénaga Grande de Santa Marta coastal lagoon system, Colombian Caribbean. </w:t>
      </w:r>
      <w:r w:rsidRPr="00752865">
        <w:rPr>
          <w:i/>
        </w:rPr>
        <w:t>Estuarine, Coastal and Shelf Science,</w:t>
      </w:r>
      <w:r w:rsidRPr="00752865">
        <w:t xml:space="preserve"> 66</w:t>
      </w:r>
      <w:r w:rsidRPr="00752865">
        <w:rPr>
          <w:b/>
        </w:rPr>
        <w:t>,</w:t>
      </w:r>
      <w:r w:rsidRPr="00752865">
        <w:t xml:space="preserve"> 157-167.</w:t>
      </w:r>
    </w:p>
    <w:p w14:paraId="73CB6620" w14:textId="77777777" w:rsidR="00752865" w:rsidRPr="00752865" w:rsidRDefault="00752865" w:rsidP="00752865">
      <w:pPr>
        <w:pStyle w:val="EndNoteBibliography"/>
        <w:spacing w:after="0"/>
        <w:ind w:left="720" w:hanging="720"/>
      </w:pPr>
      <w:r w:rsidRPr="00752865">
        <w:t xml:space="preserve">BLANCO, J. A., BARANDICA, J. C. N. &amp; VILORIA, E. A. 2007. ENSO and the rise and fall of a tilapia fishery in northern Colombia. </w:t>
      </w:r>
      <w:r w:rsidRPr="00752865">
        <w:rPr>
          <w:i/>
        </w:rPr>
        <w:t>Fisheries Research,</w:t>
      </w:r>
      <w:r w:rsidRPr="00752865">
        <w:t xml:space="preserve"> 88</w:t>
      </w:r>
      <w:r w:rsidRPr="00752865">
        <w:rPr>
          <w:b/>
        </w:rPr>
        <w:t>,</w:t>
      </w:r>
      <w:r w:rsidRPr="00752865">
        <w:t xml:space="preserve"> 100-108.</w:t>
      </w:r>
    </w:p>
    <w:p w14:paraId="36B5714F" w14:textId="77777777" w:rsidR="00752865" w:rsidRPr="00752865" w:rsidRDefault="00752865" w:rsidP="00752865">
      <w:pPr>
        <w:pStyle w:val="EndNoteBibliography"/>
        <w:spacing w:after="0"/>
        <w:ind w:left="720" w:hanging="720"/>
      </w:pPr>
      <w:r w:rsidRPr="00752865">
        <w:t xml:space="preserve">BRINCK, K., FISCHER, R., GROENEVELD, J., LEHMANN, S., DE PAULA, M. D., PÜTZ, S., SEXTON, J. O., SONG, D. &amp; HUTH, A. 2017. High resolution analysis of tropical forest fragmentation and its impact on the global carbon cycle. </w:t>
      </w:r>
      <w:r w:rsidRPr="00752865">
        <w:rPr>
          <w:i/>
        </w:rPr>
        <w:t>Nature Communications,</w:t>
      </w:r>
      <w:r w:rsidRPr="00752865">
        <w:t xml:space="preserve"> 8</w:t>
      </w:r>
      <w:r w:rsidRPr="00752865">
        <w:rPr>
          <w:b/>
        </w:rPr>
        <w:t>,</w:t>
      </w:r>
      <w:r w:rsidRPr="00752865">
        <w:t xml:space="preserve"> 14855.</w:t>
      </w:r>
    </w:p>
    <w:p w14:paraId="1CC8E0D2" w14:textId="77777777" w:rsidR="00752865" w:rsidRPr="00752865" w:rsidRDefault="00752865" w:rsidP="00752865">
      <w:pPr>
        <w:pStyle w:val="EndNoteBibliography"/>
        <w:spacing w:after="0"/>
        <w:ind w:left="720" w:hanging="720"/>
      </w:pPr>
      <w:r w:rsidRPr="00752865">
        <w:lastRenderedPageBreak/>
        <w:t xml:space="preserve">BYG, A., NOVO, P., DINATO, M., MOGES, A., TEFERA, T., BALANA, B., WOLDEAMANUEL, T. &amp; BLACK, H. 2017. Trees, soils, and warthogs–Distribution of services and disservices from reforestation areas in southern Ethiopia. </w:t>
      </w:r>
      <w:r w:rsidRPr="00752865">
        <w:rPr>
          <w:i/>
        </w:rPr>
        <w:t>Forest Policy and Economics,</w:t>
      </w:r>
      <w:r w:rsidRPr="00752865">
        <w:t xml:space="preserve"> 84</w:t>
      </w:r>
      <w:r w:rsidRPr="00752865">
        <w:rPr>
          <w:b/>
        </w:rPr>
        <w:t>,</w:t>
      </w:r>
      <w:r w:rsidRPr="00752865">
        <w:t xml:space="preserve"> 112-119.</w:t>
      </w:r>
    </w:p>
    <w:p w14:paraId="3469CBB1" w14:textId="77777777" w:rsidR="00752865" w:rsidRPr="00752865" w:rsidRDefault="00752865" w:rsidP="00752865">
      <w:pPr>
        <w:pStyle w:val="EndNoteBibliography"/>
        <w:spacing w:after="0"/>
        <w:ind w:left="720" w:hanging="720"/>
      </w:pPr>
      <w:r w:rsidRPr="00752865">
        <w:t xml:space="preserve">CAI, W., BORLACE, S., LENGAIGNE, M., VAN RENSCH, P., COLLINS, M., VECCHI, G., TIMMERMANN, A., SANTOSO, A., MCPHADEN, M. J. &amp; WU, L. 2014. Increasing frequency of extreme El Niño events due to greenhouse warming. </w:t>
      </w:r>
      <w:r w:rsidRPr="00752865">
        <w:rPr>
          <w:i/>
        </w:rPr>
        <w:t>Nature climate change,</w:t>
      </w:r>
      <w:r w:rsidRPr="00752865">
        <w:t xml:space="preserve"> 4</w:t>
      </w:r>
      <w:r w:rsidRPr="00752865">
        <w:rPr>
          <w:b/>
        </w:rPr>
        <w:t>,</w:t>
      </w:r>
      <w:r w:rsidRPr="00752865">
        <w:t xml:space="preserve"> 111.</w:t>
      </w:r>
    </w:p>
    <w:p w14:paraId="70F2B4B4" w14:textId="77777777" w:rsidR="00752865" w:rsidRPr="00752865" w:rsidRDefault="00752865" w:rsidP="00752865">
      <w:pPr>
        <w:pStyle w:val="EndNoteBibliography"/>
        <w:spacing w:after="0"/>
        <w:ind w:left="720" w:hanging="720"/>
      </w:pPr>
      <w:r w:rsidRPr="00752865">
        <w:t xml:space="preserve">CANNON, C. H., CURRAN, L. M., MARSHALL, A. J. &amp; LEIGHTON, M. 2007. Long‐term reproductive behaviour of woody plants across seven Bornean forest types in the Gunung Palung National Park (Indonesia): suprannual synchrony, temporal productivity and fruiting diversity. </w:t>
      </w:r>
      <w:r w:rsidRPr="00752865">
        <w:rPr>
          <w:i/>
        </w:rPr>
        <w:t>Ecology Letters,</w:t>
      </w:r>
      <w:r w:rsidRPr="00752865">
        <w:t xml:space="preserve"> 10</w:t>
      </w:r>
      <w:r w:rsidRPr="00752865">
        <w:rPr>
          <w:b/>
        </w:rPr>
        <w:t>,</w:t>
      </w:r>
      <w:r w:rsidRPr="00752865">
        <w:t xml:space="preserve"> 956-969.</w:t>
      </w:r>
    </w:p>
    <w:p w14:paraId="2D50FEF9" w14:textId="77777777" w:rsidR="00752865" w:rsidRPr="00752865" w:rsidRDefault="00752865" w:rsidP="00752865">
      <w:pPr>
        <w:pStyle w:val="EndNoteBibliography"/>
        <w:spacing w:after="0"/>
        <w:ind w:left="720" w:hanging="720"/>
      </w:pPr>
      <w:r w:rsidRPr="00752865">
        <w:t xml:space="preserve">CARDONA, P. &amp; BOTERO, L. 1998. Soil characteristics and vegetation structure in a heavily deteriorated mangrove forest in the Caribbean coast of Colombia. </w:t>
      </w:r>
      <w:r w:rsidRPr="00752865">
        <w:rPr>
          <w:i/>
        </w:rPr>
        <w:t>Biotropica,</w:t>
      </w:r>
      <w:r w:rsidRPr="00752865">
        <w:t xml:space="preserve"> 30</w:t>
      </w:r>
      <w:r w:rsidRPr="00752865">
        <w:rPr>
          <w:b/>
        </w:rPr>
        <w:t>,</w:t>
      </w:r>
      <w:r w:rsidRPr="00752865">
        <w:t xml:space="preserve"> 24-34.</w:t>
      </w:r>
    </w:p>
    <w:p w14:paraId="4DD0C621" w14:textId="77777777" w:rsidR="00752865" w:rsidRPr="00752865" w:rsidRDefault="00752865" w:rsidP="00752865">
      <w:pPr>
        <w:pStyle w:val="EndNoteBibliography"/>
        <w:spacing w:after="0"/>
        <w:ind w:left="720" w:hanging="720"/>
      </w:pPr>
      <w:r w:rsidRPr="00752865">
        <w:t xml:space="preserve">CARPENTER, S., WALKER, B., ANDERIES, J. M. &amp; ABEL, N. 2001. From metaphor to measurement: resilience of what to what? </w:t>
      </w:r>
      <w:r w:rsidRPr="00752865">
        <w:rPr>
          <w:i/>
        </w:rPr>
        <w:t>Ecosystems,</w:t>
      </w:r>
      <w:r w:rsidRPr="00752865">
        <w:t xml:space="preserve"> 4</w:t>
      </w:r>
      <w:r w:rsidRPr="00752865">
        <w:rPr>
          <w:b/>
        </w:rPr>
        <w:t>,</w:t>
      </w:r>
      <w:r w:rsidRPr="00752865">
        <w:t xml:space="preserve"> 765-781.</w:t>
      </w:r>
    </w:p>
    <w:p w14:paraId="11BAE106" w14:textId="77777777" w:rsidR="00752865" w:rsidRPr="00752865" w:rsidRDefault="00752865" w:rsidP="00752865">
      <w:pPr>
        <w:pStyle w:val="EndNoteBibliography"/>
        <w:spacing w:after="0"/>
        <w:ind w:left="720" w:hanging="720"/>
      </w:pPr>
      <w:r w:rsidRPr="00752865">
        <w:t xml:space="preserve">CINNER, J., FUENTES, M. &amp; RANDRIAMAHAZO, H. 2009. Exploring social resilience in Madagascar’s marine protected areas. </w:t>
      </w:r>
      <w:r w:rsidRPr="00752865">
        <w:rPr>
          <w:i/>
        </w:rPr>
        <w:t>Ecology and society,</w:t>
      </w:r>
      <w:r w:rsidRPr="00752865">
        <w:t xml:space="preserve"> 14.</w:t>
      </w:r>
    </w:p>
    <w:p w14:paraId="0CCD452D" w14:textId="77777777" w:rsidR="00752865" w:rsidRPr="00752865" w:rsidRDefault="00752865" w:rsidP="00752865">
      <w:pPr>
        <w:pStyle w:val="EndNoteBibliography"/>
        <w:spacing w:after="0"/>
        <w:ind w:left="720" w:hanging="720"/>
      </w:pPr>
      <w:r w:rsidRPr="00752865">
        <w:t xml:space="preserve">CORBEELS, M., DE GRAAFF, J., NDAH, T. H., PENOT, E., BAUDRON, F., NAUDIN, K., ANDRIEU, N., CHIRAT, G., SCHULER, J. &amp; NYAGUMBO, I. 2014. Understanding the impact and adoption of conservation agriculture in Africa: A multi-scale analysis. </w:t>
      </w:r>
      <w:r w:rsidRPr="00752865">
        <w:rPr>
          <w:i/>
        </w:rPr>
        <w:t>Agriculture, Ecosystems &amp; Environment,</w:t>
      </w:r>
      <w:r w:rsidRPr="00752865">
        <w:t xml:space="preserve"> 187</w:t>
      </w:r>
      <w:r w:rsidRPr="00752865">
        <w:rPr>
          <w:b/>
        </w:rPr>
        <w:t>,</w:t>
      </w:r>
      <w:r w:rsidRPr="00752865">
        <w:t xml:space="preserve"> 155-170.</w:t>
      </w:r>
    </w:p>
    <w:p w14:paraId="4A392E73" w14:textId="77777777" w:rsidR="00752865" w:rsidRPr="00752865" w:rsidRDefault="00752865" w:rsidP="00752865">
      <w:pPr>
        <w:pStyle w:val="EndNoteBibliography"/>
        <w:spacing w:after="0"/>
        <w:ind w:left="720" w:hanging="720"/>
      </w:pPr>
      <w:r w:rsidRPr="00752865">
        <w:t xml:space="preserve">COTE, M. &amp; NIGHTINGALE, A. J. 2012. Resilience thinking meets social theory Situating social change in socio-ecological systems (SES) research. </w:t>
      </w:r>
      <w:r w:rsidRPr="00752865">
        <w:rPr>
          <w:i/>
        </w:rPr>
        <w:t>Progress in Human Geography,</w:t>
      </w:r>
      <w:r w:rsidRPr="00752865">
        <w:t xml:space="preserve"> 36</w:t>
      </w:r>
      <w:r w:rsidRPr="00752865">
        <w:rPr>
          <w:b/>
        </w:rPr>
        <w:t>,</w:t>
      </w:r>
      <w:r w:rsidRPr="00752865">
        <w:t xml:space="preserve"> 475-489.</w:t>
      </w:r>
    </w:p>
    <w:p w14:paraId="3ADD6BA6" w14:textId="77777777" w:rsidR="00752865" w:rsidRPr="00752865" w:rsidRDefault="00752865" w:rsidP="00752865">
      <w:pPr>
        <w:pStyle w:val="EndNoteBibliography"/>
        <w:spacing w:after="0"/>
        <w:ind w:left="720" w:hanging="720"/>
      </w:pPr>
      <w:r w:rsidRPr="00752865">
        <w:t xml:space="preserve">CURRAN, L. M., CANIAGO, I., PAOLI, G., ASTIANTI, D., KUSNETI, M., LEIGHTON, M., NIRARITA, C. &amp; HAERUMAN, H. 1999. Impact of El Nino and logging on canopy tree recruitment in Borneo. </w:t>
      </w:r>
      <w:r w:rsidRPr="00752865">
        <w:rPr>
          <w:i/>
        </w:rPr>
        <w:t>Science,</w:t>
      </w:r>
      <w:r w:rsidRPr="00752865">
        <w:t xml:space="preserve"> 286</w:t>
      </w:r>
      <w:r w:rsidRPr="00752865">
        <w:rPr>
          <w:b/>
        </w:rPr>
        <w:t>,</w:t>
      </w:r>
      <w:r w:rsidRPr="00752865">
        <w:t xml:space="preserve"> 2184-2188.</w:t>
      </w:r>
    </w:p>
    <w:p w14:paraId="7215C6F1" w14:textId="77777777" w:rsidR="00752865" w:rsidRPr="00752865" w:rsidRDefault="00752865" w:rsidP="00752865">
      <w:pPr>
        <w:pStyle w:val="EndNoteBibliography"/>
        <w:spacing w:after="0"/>
        <w:ind w:left="720" w:hanging="720"/>
      </w:pPr>
      <w:r w:rsidRPr="00752865">
        <w:t xml:space="preserve">DIXON, J. L. &amp; STRINGER, L. C. 2015. Towards a theoretical grounding of climate resilience assessments for smallholder farming systems in Sub-Saharan Africa. </w:t>
      </w:r>
      <w:r w:rsidRPr="00752865">
        <w:rPr>
          <w:i/>
        </w:rPr>
        <w:t>Resources,</w:t>
      </w:r>
      <w:r w:rsidRPr="00752865">
        <w:t xml:space="preserve"> 4</w:t>
      </w:r>
      <w:r w:rsidRPr="00752865">
        <w:rPr>
          <w:b/>
        </w:rPr>
        <w:t>,</w:t>
      </w:r>
      <w:r w:rsidRPr="00752865">
        <w:t xml:space="preserve"> 128-154.</w:t>
      </w:r>
    </w:p>
    <w:p w14:paraId="1A6E9650" w14:textId="77777777" w:rsidR="00752865" w:rsidRPr="00752865" w:rsidRDefault="00752865" w:rsidP="00752865">
      <w:pPr>
        <w:pStyle w:val="EndNoteBibliography"/>
        <w:spacing w:after="0"/>
        <w:ind w:left="720" w:hanging="720"/>
      </w:pPr>
      <w:r w:rsidRPr="00752865">
        <w:t xml:space="preserve">DONAT, M. G., LOWRY, A. L., ALEXANDER, L. V., O’GORMAN, P. A. &amp; MAHER, N. 2016. More extreme precipitation in the world’s dry and wet regions. </w:t>
      </w:r>
      <w:r w:rsidRPr="00752865">
        <w:rPr>
          <w:i/>
        </w:rPr>
        <w:t>Nature Climate Change,</w:t>
      </w:r>
      <w:r w:rsidRPr="00752865">
        <w:t xml:space="preserve"> 6</w:t>
      </w:r>
      <w:r w:rsidRPr="00752865">
        <w:rPr>
          <w:b/>
        </w:rPr>
        <w:t>,</w:t>
      </w:r>
      <w:r w:rsidRPr="00752865">
        <w:t xml:space="preserve"> 508.</w:t>
      </w:r>
    </w:p>
    <w:p w14:paraId="26AE1E5E" w14:textId="77777777" w:rsidR="00752865" w:rsidRPr="00752865" w:rsidRDefault="00752865" w:rsidP="00752865">
      <w:pPr>
        <w:pStyle w:val="EndNoteBibliography"/>
        <w:spacing w:after="0"/>
        <w:ind w:left="720" w:hanging="720"/>
      </w:pPr>
      <w:r w:rsidRPr="00752865">
        <w:t xml:space="preserve">DOUGILL, A. J., WHITFIELD, S., STRINGER, L. C., VINCENT, K., WOOD, B. T., CHINSEU, E. L., STEWARD, P. &amp; MKWAMBISI, D. D. 2017. Mainstreaming Conservation Agriculture in Malawi: knowledge gaps and institutional barriers. </w:t>
      </w:r>
      <w:r w:rsidRPr="00752865">
        <w:rPr>
          <w:i/>
        </w:rPr>
        <w:t>Journal of environmental management,</w:t>
      </w:r>
      <w:r w:rsidRPr="00752865">
        <w:t xml:space="preserve"> 195</w:t>
      </w:r>
      <w:r w:rsidRPr="00752865">
        <w:rPr>
          <w:b/>
        </w:rPr>
        <w:t>,</w:t>
      </w:r>
      <w:r w:rsidRPr="00752865">
        <w:t xml:space="preserve"> 25-34.</w:t>
      </w:r>
    </w:p>
    <w:p w14:paraId="44323FFB" w14:textId="77777777" w:rsidR="00752865" w:rsidRPr="00752865" w:rsidRDefault="00752865" w:rsidP="00752865">
      <w:pPr>
        <w:pStyle w:val="EndNoteBibliography"/>
        <w:spacing w:after="0"/>
        <w:ind w:left="720" w:hanging="720"/>
      </w:pPr>
      <w:r w:rsidRPr="00752865">
        <w:t xml:space="preserve">EADE, R., SMITH, D., SCAIFE, A., WALLACE, E., DUNSTONE, N., HERMANSON, L. &amp; ROBINSON, N. 2014. Do seasonal‐to‐decadal climate predictions underestimate the predictability of the real world? </w:t>
      </w:r>
      <w:r w:rsidRPr="00752865">
        <w:rPr>
          <w:i/>
        </w:rPr>
        <w:t>Geophysical research letters,</w:t>
      </w:r>
      <w:r w:rsidRPr="00752865">
        <w:t xml:space="preserve"> 41</w:t>
      </w:r>
      <w:r w:rsidRPr="00752865">
        <w:rPr>
          <w:b/>
        </w:rPr>
        <w:t>,</w:t>
      </w:r>
      <w:r w:rsidRPr="00752865">
        <w:t xml:space="preserve"> 5620-5628.</w:t>
      </w:r>
    </w:p>
    <w:p w14:paraId="654AE623" w14:textId="77777777" w:rsidR="00752865" w:rsidRPr="00752865" w:rsidRDefault="00752865" w:rsidP="00752865">
      <w:pPr>
        <w:pStyle w:val="EndNoteBibliography"/>
        <w:spacing w:after="0"/>
        <w:ind w:left="720" w:hanging="720"/>
      </w:pPr>
      <w:r w:rsidRPr="00752865">
        <w:t xml:space="preserve">EASTERLING, D. R., EVANS, J., GROISMAN, P. Y., KARL, T. R., KUNKEL, K. E. &amp; AMBENJE, P. 2000. Observed variability and trends in extreme climate events: a brief review. </w:t>
      </w:r>
      <w:r w:rsidRPr="00752865">
        <w:rPr>
          <w:i/>
        </w:rPr>
        <w:t>Bulletin of the American Meteorological Society,</w:t>
      </w:r>
      <w:r w:rsidRPr="00752865">
        <w:t xml:space="preserve"> 81</w:t>
      </w:r>
      <w:r w:rsidRPr="00752865">
        <w:rPr>
          <w:b/>
        </w:rPr>
        <w:t>,</w:t>
      </w:r>
      <w:r w:rsidRPr="00752865">
        <w:t xml:space="preserve"> 417-425.</w:t>
      </w:r>
    </w:p>
    <w:p w14:paraId="12D50E3A" w14:textId="77777777" w:rsidR="00752865" w:rsidRPr="00752865" w:rsidRDefault="00752865" w:rsidP="00752865">
      <w:pPr>
        <w:pStyle w:val="EndNoteBibliography"/>
        <w:spacing w:after="0"/>
        <w:ind w:left="720" w:hanging="720"/>
      </w:pPr>
      <w:r w:rsidRPr="00752865">
        <w:t xml:space="preserve">ENSO. 2016. El Niño/Southern Oscillation (ENSO) diagnostic discussion: June 2016. </w:t>
      </w:r>
      <w:r w:rsidRPr="00752865">
        <w:rPr>
          <w:i/>
        </w:rPr>
        <w:t>United States Climate Prediction Center</w:t>
      </w:r>
      <w:r w:rsidRPr="00752865">
        <w:t>.</w:t>
      </w:r>
    </w:p>
    <w:p w14:paraId="28E695CC" w14:textId="77777777" w:rsidR="00752865" w:rsidRPr="00752865" w:rsidRDefault="00752865" w:rsidP="00752865">
      <w:pPr>
        <w:pStyle w:val="EndNoteBibliography"/>
        <w:spacing w:after="0"/>
        <w:ind w:left="720" w:hanging="720"/>
      </w:pPr>
      <w:r w:rsidRPr="00752865">
        <w:t xml:space="preserve">EPSTEIN, P., PENA, O. &amp; RACEDO, J. 1995. Climate and disease in Colombia. </w:t>
      </w:r>
      <w:r w:rsidRPr="00752865">
        <w:rPr>
          <w:i/>
        </w:rPr>
        <w:t>The Lancet,</w:t>
      </w:r>
      <w:r w:rsidRPr="00752865">
        <w:t xml:space="preserve"> 346</w:t>
      </w:r>
      <w:r w:rsidRPr="00752865">
        <w:rPr>
          <w:b/>
        </w:rPr>
        <w:t>,</w:t>
      </w:r>
      <w:r w:rsidRPr="00752865">
        <w:t xml:space="preserve"> 1243-1244.</w:t>
      </w:r>
    </w:p>
    <w:p w14:paraId="612EB03A" w14:textId="77777777" w:rsidR="00752865" w:rsidRPr="00752865" w:rsidRDefault="00752865" w:rsidP="00752865">
      <w:pPr>
        <w:pStyle w:val="EndNoteBibliography"/>
        <w:spacing w:after="0"/>
        <w:ind w:left="720" w:hanging="720"/>
      </w:pPr>
      <w:r w:rsidRPr="00752865">
        <w:t xml:space="preserve">FIKSEL, J. 2003. Designing resilient, sustainable systems. </w:t>
      </w:r>
      <w:r w:rsidRPr="00752865">
        <w:rPr>
          <w:i/>
        </w:rPr>
        <w:t>Environmental science &amp; technology,</w:t>
      </w:r>
      <w:r w:rsidRPr="00752865">
        <w:t xml:space="preserve"> 37</w:t>
      </w:r>
      <w:r w:rsidRPr="00752865">
        <w:rPr>
          <w:b/>
        </w:rPr>
        <w:t>,</w:t>
      </w:r>
      <w:r w:rsidRPr="00752865">
        <w:t xml:space="preserve"> 5330-5339.</w:t>
      </w:r>
    </w:p>
    <w:p w14:paraId="115D0974" w14:textId="77777777" w:rsidR="00752865" w:rsidRPr="00752865" w:rsidRDefault="00752865" w:rsidP="00752865">
      <w:pPr>
        <w:pStyle w:val="EndNoteBibliography"/>
        <w:spacing w:after="0"/>
        <w:ind w:left="720" w:hanging="720"/>
      </w:pPr>
      <w:r w:rsidRPr="00752865">
        <w:t xml:space="preserve">FISHER, J. A., PATENAUDE, G., MEIR, P., NIGHTINGALE, A. J., ROUNSEVELL, M. D., WILLIAMS, M. &amp; WOODHOUSE, I. H. 2013. Strengthening conceptual foundations: analysing frameworks for ecosystem services and poverty alleviation research. </w:t>
      </w:r>
      <w:r w:rsidRPr="00752865">
        <w:rPr>
          <w:i/>
        </w:rPr>
        <w:t>Global Environmental Change,</w:t>
      </w:r>
      <w:r w:rsidRPr="00752865">
        <w:t xml:space="preserve"> 23</w:t>
      </w:r>
      <w:r w:rsidRPr="00752865">
        <w:rPr>
          <w:b/>
        </w:rPr>
        <w:t>,</w:t>
      </w:r>
      <w:r w:rsidRPr="00752865">
        <w:t xml:space="preserve"> 1098-1111.</w:t>
      </w:r>
    </w:p>
    <w:p w14:paraId="4EEA7D01" w14:textId="77777777" w:rsidR="00752865" w:rsidRPr="00752865" w:rsidRDefault="00752865" w:rsidP="00752865">
      <w:pPr>
        <w:pStyle w:val="EndNoteBibliography"/>
        <w:spacing w:after="0"/>
        <w:ind w:left="720" w:hanging="720"/>
      </w:pPr>
      <w:r w:rsidRPr="00752865">
        <w:lastRenderedPageBreak/>
        <w:t xml:space="preserve">FOLKE, C., CARPENTER, S., ELMQVIST, T., GUNDERSON, L., HOLLING, C. S. &amp; WALKER, B. 2002. Resilience and sustainable development: building adaptive capacity in a world of transformations. </w:t>
      </w:r>
      <w:r w:rsidRPr="00752865">
        <w:rPr>
          <w:i/>
        </w:rPr>
        <w:t>AMBIO: A journal of the human environment,</w:t>
      </w:r>
      <w:r w:rsidRPr="00752865">
        <w:t xml:space="preserve"> 31</w:t>
      </w:r>
      <w:r w:rsidRPr="00752865">
        <w:rPr>
          <w:b/>
        </w:rPr>
        <w:t>,</w:t>
      </w:r>
      <w:r w:rsidRPr="00752865">
        <w:t xml:space="preserve"> 437-440.</w:t>
      </w:r>
    </w:p>
    <w:p w14:paraId="52D5BDD6" w14:textId="77777777" w:rsidR="00752865" w:rsidRPr="00752865" w:rsidRDefault="00752865" w:rsidP="00752865">
      <w:pPr>
        <w:pStyle w:val="EndNoteBibliography"/>
        <w:spacing w:after="0"/>
        <w:ind w:left="720" w:hanging="720"/>
      </w:pPr>
      <w:r w:rsidRPr="00752865">
        <w:t xml:space="preserve">FOLKE, C., CARPENTER, S. R., WALKER, B., SCHEFFER, M., CHAPIN, T. &amp; ROCKSTRÖM, J. 2010. Resilience thinking: integrating resilience, adaptability and transformability. </w:t>
      </w:r>
      <w:r w:rsidRPr="00752865">
        <w:rPr>
          <w:i/>
        </w:rPr>
        <w:t>Ecology and Society,</w:t>
      </w:r>
      <w:r w:rsidRPr="00752865">
        <w:t xml:space="preserve"> 15</w:t>
      </w:r>
      <w:r w:rsidRPr="00752865">
        <w:rPr>
          <w:b/>
        </w:rPr>
        <w:t>,</w:t>
      </w:r>
      <w:r w:rsidRPr="00752865">
        <w:t xml:space="preserve"> 20.</w:t>
      </w:r>
    </w:p>
    <w:p w14:paraId="20CE8986" w14:textId="77777777" w:rsidR="00752865" w:rsidRPr="00752865" w:rsidRDefault="00752865" w:rsidP="00752865">
      <w:pPr>
        <w:pStyle w:val="EndNoteBibliography"/>
        <w:spacing w:after="0"/>
        <w:ind w:left="720" w:hanging="720"/>
      </w:pPr>
      <w:r w:rsidRPr="00752865">
        <w:t xml:space="preserve">GAVEAU, D. L., SHEIL, D., SALIM, M. A., ARJASAKUSUMA, S., ANCRENAZ, M., PACHECO, P. &amp; MEIJAARD, E. 2016. Rapid conversions and avoided deforestation: examining four decades of industrial plantation expansion in Borneo. </w:t>
      </w:r>
      <w:r w:rsidRPr="00752865">
        <w:rPr>
          <w:i/>
        </w:rPr>
        <w:t>Scientific reports,</w:t>
      </w:r>
      <w:r w:rsidRPr="00752865">
        <w:t xml:space="preserve"> 6</w:t>
      </w:r>
      <w:r w:rsidRPr="00752865">
        <w:rPr>
          <w:b/>
        </w:rPr>
        <w:t>,</w:t>
      </w:r>
      <w:r w:rsidRPr="00752865">
        <w:t xml:space="preserve"> 32017.</w:t>
      </w:r>
    </w:p>
    <w:p w14:paraId="4972A6A6" w14:textId="77777777" w:rsidR="00752865" w:rsidRPr="00752865" w:rsidRDefault="00752865" w:rsidP="00752865">
      <w:pPr>
        <w:pStyle w:val="EndNoteBibliography"/>
        <w:spacing w:after="0"/>
        <w:ind w:left="720" w:hanging="720"/>
      </w:pPr>
      <w:r w:rsidRPr="00752865">
        <w:t xml:space="preserve">GIANNINI, A., BIASUTTI, M., HELD, I. M. &amp; SOBEL, A. H. 2008. A global perspective on African climate. </w:t>
      </w:r>
      <w:r w:rsidRPr="00752865">
        <w:rPr>
          <w:i/>
        </w:rPr>
        <w:t>Climatic Change,</w:t>
      </w:r>
      <w:r w:rsidRPr="00752865">
        <w:t xml:space="preserve"> 90</w:t>
      </w:r>
      <w:r w:rsidRPr="00752865">
        <w:rPr>
          <w:b/>
        </w:rPr>
        <w:t>,</w:t>
      </w:r>
      <w:r w:rsidRPr="00752865">
        <w:t xml:space="preserve"> 359-383.</w:t>
      </w:r>
    </w:p>
    <w:p w14:paraId="56FB009F" w14:textId="77777777" w:rsidR="00752865" w:rsidRPr="00752865" w:rsidRDefault="00752865" w:rsidP="00752865">
      <w:pPr>
        <w:pStyle w:val="EndNoteBibliography"/>
        <w:spacing w:after="0"/>
        <w:ind w:left="720" w:hanging="720"/>
      </w:pPr>
      <w:r w:rsidRPr="00752865">
        <w:t xml:space="preserve">GÓNIMA, L., MANCERA, J. &amp; BOTERO, L. 1996. Análisis e interpretación de imagenes de satélite para estudios de vegetación, suelos y aguas en la Ciénaga Grande de Santa Marta. </w:t>
      </w:r>
      <w:r w:rsidRPr="00752865">
        <w:rPr>
          <w:i/>
        </w:rPr>
        <w:t>Informe Final</w:t>
      </w:r>
      <w:r w:rsidRPr="00752865">
        <w:t>.</w:t>
      </w:r>
    </w:p>
    <w:p w14:paraId="6C76B444" w14:textId="77777777" w:rsidR="00752865" w:rsidRPr="00752865" w:rsidRDefault="00752865" w:rsidP="00752865">
      <w:pPr>
        <w:pStyle w:val="EndNoteBibliography"/>
        <w:spacing w:after="0"/>
        <w:ind w:left="720" w:hanging="720"/>
      </w:pPr>
      <w:r w:rsidRPr="00752865">
        <w:t xml:space="preserve">GRANT, P. R., GRANT, B. R., HUEY, R. B., JOHNSON, M. T., KNOLL, A. H. &amp; SCHMITT, J. 2017. Evolution caused by extreme events. </w:t>
      </w:r>
      <w:r w:rsidRPr="00752865">
        <w:rPr>
          <w:i/>
        </w:rPr>
        <w:t>Phil. Trans. R. Soc. B,</w:t>
      </w:r>
      <w:r w:rsidRPr="00752865">
        <w:t xml:space="preserve"> 372</w:t>
      </w:r>
      <w:r w:rsidRPr="00752865">
        <w:rPr>
          <w:b/>
        </w:rPr>
        <w:t>,</w:t>
      </w:r>
      <w:r w:rsidRPr="00752865">
        <w:t xml:space="preserve"> 20160146.</w:t>
      </w:r>
    </w:p>
    <w:p w14:paraId="7B96FCD1" w14:textId="77777777" w:rsidR="00752865" w:rsidRPr="00752865" w:rsidRDefault="00752865" w:rsidP="00752865">
      <w:pPr>
        <w:pStyle w:val="EndNoteBibliography"/>
        <w:spacing w:after="0"/>
        <w:ind w:left="720" w:hanging="720"/>
      </w:pPr>
      <w:r w:rsidRPr="00752865">
        <w:t xml:space="preserve">GUNDERSON, L. H. 2001. </w:t>
      </w:r>
      <w:r w:rsidRPr="00752865">
        <w:rPr>
          <w:i/>
        </w:rPr>
        <w:t>Panarchy: understanding transformations in human and natural systems</w:t>
      </w:r>
      <w:r w:rsidRPr="00752865">
        <w:t>, Island press.</w:t>
      </w:r>
    </w:p>
    <w:p w14:paraId="4D71ED80" w14:textId="77777777" w:rsidR="00752865" w:rsidRPr="00752865" w:rsidRDefault="00752865" w:rsidP="00752865">
      <w:pPr>
        <w:pStyle w:val="EndNoteBibliography"/>
        <w:spacing w:after="0"/>
        <w:ind w:left="720" w:hanging="720"/>
      </w:pPr>
      <w:r w:rsidRPr="00752865">
        <w:t xml:space="preserve">HAREGEWEYN, N., TSUNEKAWA, A., NYSSEN, J., POESEN, J., TSUBO, M., TSEGAYE MESHESHA, D., SCHÜTT, B., ADGO, E. &amp; TEGEGNE, F. 2015. Soil erosion and conservation in Ethiopia: a review. </w:t>
      </w:r>
      <w:r w:rsidRPr="00752865">
        <w:rPr>
          <w:i/>
        </w:rPr>
        <w:t>Progress in Physical Geography,</w:t>
      </w:r>
      <w:r w:rsidRPr="00752865">
        <w:t xml:space="preserve"> 39</w:t>
      </w:r>
      <w:r w:rsidRPr="00752865">
        <w:rPr>
          <w:b/>
        </w:rPr>
        <w:t>,</w:t>
      </w:r>
      <w:r w:rsidRPr="00752865">
        <w:t xml:space="preserve"> 750-774.</w:t>
      </w:r>
    </w:p>
    <w:p w14:paraId="2497FC1A" w14:textId="77777777" w:rsidR="00752865" w:rsidRPr="00752865" w:rsidRDefault="00752865" w:rsidP="00752865">
      <w:pPr>
        <w:pStyle w:val="EndNoteBibliography"/>
        <w:spacing w:after="0"/>
        <w:ind w:left="720" w:hanging="720"/>
      </w:pPr>
      <w:r w:rsidRPr="00752865">
        <w:t xml:space="preserve">HIRONS, M., BOYD, E., MCDERMOTT, C., ASARE, R., MOREL, A., MASON, J., MALHI, Y. &amp; NORRIS, K. 2018a. Understanding climate resilience in Ghanaian cocoa communities–Advancing a biocultural perspective. </w:t>
      </w:r>
      <w:r w:rsidRPr="00752865">
        <w:rPr>
          <w:i/>
        </w:rPr>
        <w:t>Journal of Rural Studies,</w:t>
      </w:r>
      <w:r w:rsidRPr="00752865">
        <w:t xml:space="preserve"> 63</w:t>
      </w:r>
      <w:r w:rsidRPr="00752865">
        <w:rPr>
          <w:b/>
        </w:rPr>
        <w:t>,</w:t>
      </w:r>
      <w:r w:rsidRPr="00752865">
        <w:t xml:space="preserve"> 120-129.</w:t>
      </w:r>
    </w:p>
    <w:p w14:paraId="2C7DA5B4" w14:textId="77777777" w:rsidR="00752865" w:rsidRPr="00752865" w:rsidRDefault="00752865" w:rsidP="00752865">
      <w:pPr>
        <w:pStyle w:val="EndNoteBibliography"/>
        <w:spacing w:after="0"/>
        <w:ind w:left="720" w:hanging="720"/>
      </w:pPr>
      <w:r w:rsidRPr="00752865">
        <w:t xml:space="preserve">HIRONS, M., ROBINSON, E., MCDERMOTT, C., MOREL, A., ASARE, R., BOYD, E., GONFA, T., GOLE, T., MALHI, Y. &amp; MASON, J. 2018b. Understanding Poverty in Cash-crop Agro-forestry Systems: Evidence from Ghana and Ethiopia. </w:t>
      </w:r>
      <w:r w:rsidRPr="00752865">
        <w:rPr>
          <w:i/>
        </w:rPr>
        <w:t>Ecological Economics,</w:t>
      </w:r>
      <w:r w:rsidRPr="00752865">
        <w:t xml:space="preserve"> 154</w:t>
      </w:r>
      <w:r w:rsidRPr="00752865">
        <w:rPr>
          <w:b/>
        </w:rPr>
        <w:t>,</w:t>
      </w:r>
      <w:r w:rsidRPr="00752865">
        <w:t xml:space="preserve"> 31-41.</w:t>
      </w:r>
    </w:p>
    <w:p w14:paraId="7756CDBF" w14:textId="77777777" w:rsidR="00752865" w:rsidRPr="00752865" w:rsidRDefault="00752865" w:rsidP="00752865">
      <w:pPr>
        <w:pStyle w:val="EndNoteBibliography"/>
        <w:spacing w:after="0"/>
        <w:ind w:left="720" w:hanging="720"/>
      </w:pPr>
      <w:r w:rsidRPr="00752865">
        <w:t xml:space="preserve">HOBBS, P. R., SAYRE, K. &amp; GUPTA, R. 2008. The role of conservation agriculture in sustainable agriculture. </w:t>
      </w:r>
      <w:r w:rsidRPr="00752865">
        <w:rPr>
          <w:i/>
        </w:rPr>
        <w:t>Philosophical Transactions of the Royal Society B: Biological Sciences,</w:t>
      </w:r>
      <w:r w:rsidRPr="00752865">
        <w:t xml:space="preserve"> 363</w:t>
      </w:r>
      <w:r w:rsidRPr="00752865">
        <w:rPr>
          <w:b/>
        </w:rPr>
        <w:t>,</w:t>
      </w:r>
      <w:r w:rsidRPr="00752865">
        <w:t xml:space="preserve"> 543-555.</w:t>
      </w:r>
    </w:p>
    <w:p w14:paraId="13025EA2" w14:textId="77777777" w:rsidR="00752865" w:rsidRPr="00752865" w:rsidRDefault="00752865" w:rsidP="00752865">
      <w:pPr>
        <w:pStyle w:val="EndNoteBibliography"/>
        <w:spacing w:after="0"/>
        <w:ind w:left="720" w:hanging="720"/>
      </w:pPr>
      <w:r w:rsidRPr="00752865">
        <w:t xml:space="preserve">HOEGH-GULDBERG, O., MUMBY, P. J., HOOTEN, A. J., STENECK, R. S., GREENFIELD, P., GOMEZ, E., HARVELL, C. D., SALE, P. F., EDWARDS, A. J., CALDEIRA, K., KNOWLTON, N., EAKIN, C. M., IGLESIAS-PRIETO, R., MUTHIGA, N., BRADBURY, R. H., DUBI, A. &amp; HATZIOLOS, M. E. 2007. Coral Reefs Under Rapid Climate Change and Ocean Acidification. </w:t>
      </w:r>
      <w:r w:rsidRPr="00752865">
        <w:rPr>
          <w:i/>
        </w:rPr>
        <w:t>Science,</w:t>
      </w:r>
      <w:r w:rsidRPr="00752865">
        <w:t xml:space="preserve"> 318</w:t>
      </w:r>
      <w:r w:rsidRPr="00752865">
        <w:rPr>
          <w:b/>
        </w:rPr>
        <w:t>,</w:t>
      </w:r>
      <w:r w:rsidRPr="00752865">
        <w:t xml:space="preserve"> 1737-1742.</w:t>
      </w:r>
    </w:p>
    <w:p w14:paraId="29AC8ECB" w14:textId="77777777" w:rsidR="00752865" w:rsidRPr="00752865" w:rsidRDefault="00752865" w:rsidP="00752865">
      <w:pPr>
        <w:pStyle w:val="EndNoteBibliography"/>
        <w:spacing w:after="0"/>
        <w:ind w:left="720" w:hanging="720"/>
      </w:pPr>
      <w:r w:rsidRPr="00752865">
        <w:t xml:space="preserve">HOLLING, C. S., GUNDERSON, L. H. &amp; PETERSON, G. D. 2002. Sustainability and panarchies. </w:t>
      </w:r>
      <w:r w:rsidRPr="00752865">
        <w:rPr>
          <w:i/>
        </w:rPr>
        <w:t>Panarchy: understanding transformations in human and natural systems. Island Press, Washington, DC, USA</w:t>
      </w:r>
      <w:r w:rsidRPr="00752865">
        <w:rPr>
          <w:b/>
        </w:rPr>
        <w:t>,</w:t>
      </w:r>
      <w:r w:rsidRPr="00752865">
        <w:t xml:space="preserve"> 63-102.</w:t>
      </w:r>
    </w:p>
    <w:p w14:paraId="72CE6A6D" w14:textId="6C8BB0A9" w:rsidR="00752865" w:rsidRPr="00752865" w:rsidRDefault="00752865" w:rsidP="00752865">
      <w:pPr>
        <w:pStyle w:val="EndNoteBibliography"/>
        <w:spacing w:after="0"/>
        <w:ind w:left="720" w:hanging="720"/>
      </w:pPr>
      <w:r w:rsidRPr="00752865">
        <w:t xml:space="preserve">IOM. 2015. </w:t>
      </w:r>
      <w:r w:rsidRPr="00752865">
        <w:rPr>
          <w:i/>
        </w:rPr>
        <w:t xml:space="preserve">El Nino Affects a Million People in PNG Highlands. </w:t>
      </w:r>
      <w:hyperlink r:id="rId8" w:history="1">
        <w:r w:rsidRPr="00752865">
          <w:rPr>
            <w:rStyle w:val="Hyperlink"/>
            <w:i/>
          </w:rPr>
          <w:t>http://reliefweb.int/report/papua-new-guinea/el-nino-affects-million-people-png-highlands</w:t>
        </w:r>
      </w:hyperlink>
      <w:r w:rsidRPr="00752865">
        <w:rPr>
          <w:i/>
        </w:rPr>
        <w:t xml:space="preserve">. Published 04/09/2015 </w:t>
      </w:r>
      <w:r w:rsidRPr="00752865">
        <w:t>[Online].  [Accessed Accessed 25/05/2017].</w:t>
      </w:r>
    </w:p>
    <w:p w14:paraId="6E8BAA1E" w14:textId="77777777" w:rsidR="00752865" w:rsidRPr="00752865" w:rsidRDefault="00752865" w:rsidP="00752865">
      <w:pPr>
        <w:pStyle w:val="EndNoteBibliography"/>
        <w:spacing w:after="0"/>
        <w:ind w:left="720" w:hanging="720"/>
      </w:pPr>
      <w:r w:rsidRPr="00752865">
        <w:t xml:space="preserve">IPCC 2014. Summary for policymakers. In: Climate Change 2014: Impacts,Adaptation, and Vulnerability. Part A: Global and Sectoral Aspects. </w:t>
      </w:r>
      <w:r w:rsidRPr="00752865">
        <w:rPr>
          <w:i/>
        </w:rPr>
        <w:t>In:</w:t>
      </w:r>
      <w:r w:rsidRPr="00752865">
        <w:t xml:space="preserve"> FIELD, C. B., V.R. BARROS, D.J. DOKKEN, K.J. MACH, M.D. MASTRANDREA, T.E. BILIR, M. CHATTERJEE, K.L. EBI, Y.O. ESTRADA, R.C. GENOVA, B. GIRMA, E.S. KISSEL, A.N. LEVY, S. MACCRACKEN, P.R. MASTRANDREA &amp; L.L.WHITE (eds.) </w:t>
      </w:r>
      <w:r w:rsidRPr="00752865">
        <w:rPr>
          <w:i/>
        </w:rPr>
        <w:t>Contribution of Working Group II to the Fifth Assessment Report of the Intergovernmental Panel on Climate Change.</w:t>
      </w:r>
      <w:r w:rsidRPr="00752865">
        <w:t xml:space="preserve"> Cambridge: Cambridge University Press.</w:t>
      </w:r>
    </w:p>
    <w:p w14:paraId="7D2AD9E2" w14:textId="77777777" w:rsidR="00752865" w:rsidRPr="00752865" w:rsidRDefault="00752865" w:rsidP="00752865">
      <w:pPr>
        <w:pStyle w:val="EndNoteBibliography"/>
        <w:spacing w:after="0"/>
        <w:ind w:left="720" w:hanging="720"/>
      </w:pPr>
      <w:r w:rsidRPr="00752865">
        <w:t xml:space="preserve">JEW, E. K. K., WHITFIELD, S., DOUGILL, A. &amp; MKWAMBISI, D. D. under review. Agricultural innovation and constrained farming systems: Examining technology, structures, and agency in Conservation Agriculture in Malawi. </w:t>
      </w:r>
      <w:r w:rsidRPr="00752865">
        <w:rPr>
          <w:i/>
        </w:rPr>
        <w:t>Land Use Policy</w:t>
      </w:r>
      <w:r w:rsidRPr="00752865">
        <w:t>.</w:t>
      </w:r>
    </w:p>
    <w:p w14:paraId="3C74511F" w14:textId="77777777" w:rsidR="00752865" w:rsidRPr="00752865" w:rsidRDefault="00752865" w:rsidP="00752865">
      <w:pPr>
        <w:pStyle w:val="EndNoteBibliography"/>
        <w:spacing w:after="0"/>
        <w:ind w:left="720" w:hanging="720"/>
      </w:pPr>
      <w:r w:rsidRPr="00752865">
        <w:t xml:space="preserve">KAHILUOTO, H. &amp; KASEVA, J. 2016. No evidence of trade-Off between farm efficiency and resilience: Dependence of resource-use efficiency on land-Use diversity. </w:t>
      </w:r>
      <w:r w:rsidRPr="00752865">
        <w:rPr>
          <w:i/>
        </w:rPr>
        <w:t>PloS one,</w:t>
      </w:r>
      <w:r w:rsidRPr="00752865">
        <w:t xml:space="preserve"> 11</w:t>
      </w:r>
      <w:r w:rsidRPr="00752865">
        <w:rPr>
          <w:b/>
        </w:rPr>
        <w:t>,</w:t>
      </w:r>
      <w:r w:rsidRPr="00752865">
        <w:t xml:space="preserve"> e0162736.</w:t>
      </w:r>
    </w:p>
    <w:p w14:paraId="4DA37911" w14:textId="77777777" w:rsidR="00752865" w:rsidRPr="00752865" w:rsidRDefault="00752865" w:rsidP="00752865">
      <w:pPr>
        <w:pStyle w:val="EndNoteBibliography"/>
        <w:spacing w:after="0"/>
        <w:ind w:left="720" w:hanging="720"/>
      </w:pPr>
      <w:r w:rsidRPr="00752865">
        <w:lastRenderedPageBreak/>
        <w:t xml:space="preserve">KIRTMAN, B., POWER, S., ADEDOYIN, A., BOER, G., BOJARIU, R., CAMILLONI, I., DOBLAS-REYES, F., FIORE, A., KIMOTO, M. &amp; MEEHL, G. 2013. Near-term climate change: projections and predictability. </w:t>
      </w:r>
      <w:r w:rsidRPr="00752865">
        <w:rPr>
          <w:i/>
        </w:rPr>
        <w:t>In:</w:t>
      </w:r>
      <w:r w:rsidRPr="00752865">
        <w:t xml:space="preserve"> STOCKER, T. F., QIN, D., PLATTNER, G.-K., TIGNOR, M., ALLEN, S. K., BOSCHUNG, J., NAUELS, A., XIA, Y., BEX, V. &amp; MIDGLEY, P. M. (eds.) </w:t>
      </w:r>
      <w:r w:rsidRPr="00752865">
        <w:rPr>
          <w:i/>
        </w:rPr>
        <w:t>Climate Change 2013: The Physical Science Basis. Contribution of Working Group I to the Fifth Assessment Report of the Intergovernmental Panel on Climate Change.</w:t>
      </w:r>
      <w:r w:rsidRPr="00752865">
        <w:t xml:space="preserve"> Cambridge: Cambridge University Press.</w:t>
      </w:r>
    </w:p>
    <w:p w14:paraId="180B12F4" w14:textId="77777777" w:rsidR="00752865" w:rsidRPr="00752865" w:rsidRDefault="00752865" w:rsidP="00752865">
      <w:pPr>
        <w:pStyle w:val="EndNoteBibliography"/>
        <w:spacing w:after="0"/>
        <w:ind w:left="720" w:hanging="720"/>
      </w:pPr>
      <w:r w:rsidRPr="00752865">
        <w:t xml:space="preserve">LATIF, M., SEMENOV, V. A. &amp; PARK, W. 2015. Super El Niños in response to global warming in a climate model. </w:t>
      </w:r>
      <w:r w:rsidRPr="00752865">
        <w:rPr>
          <w:i/>
        </w:rPr>
        <w:t>Climatic Change,</w:t>
      </w:r>
      <w:r w:rsidRPr="00752865">
        <w:t xml:space="preserve"> 132</w:t>
      </w:r>
      <w:r w:rsidRPr="00752865">
        <w:rPr>
          <w:b/>
        </w:rPr>
        <w:t>,</w:t>
      </w:r>
      <w:r w:rsidRPr="00752865">
        <w:t xml:space="preserve"> 489-500.</w:t>
      </w:r>
    </w:p>
    <w:p w14:paraId="2A25BF27" w14:textId="77777777" w:rsidR="00752865" w:rsidRPr="00752865" w:rsidRDefault="00752865" w:rsidP="00752865">
      <w:pPr>
        <w:pStyle w:val="EndNoteBibliography"/>
        <w:spacing w:after="0"/>
        <w:ind w:left="720" w:hanging="720"/>
      </w:pPr>
      <w:r w:rsidRPr="00752865">
        <w:t xml:space="preserve">LEBEL, L., ANDERIES, J. M., CAMPBELL, B., FOLKE, C., HATFIELD-DODDS, S., HUGHES, T. P. &amp; WILSON, J. 2006. Governance and the capacity to manage resilience in regional social-ecological systems. </w:t>
      </w:r>
      <w:r w:rsidRPr="00752865">
        <w:rPr>
          <w:i/>
        </w:rPr>
        <w:t>Ecology and Society,</w:t>
      </w:r>
      <w:r w:rsidRPr="00752865">
        <w:t xml:space="preserve"> 11</w:t>
      </w:r>
      <w:r w:rsidRPr="00752865">
        <w:rPr>
          <w:b/>
        </w:rPr>
        <w:t>,</w:t>
      </w:r>
      <w:r w:rsidRPr="00752865">
        <w:t xml:space="preserve"> 19.</w:t>
      </w:r>
    </w:p>
    <w:p w14:paraId="6617616B" w14:textId="77777777" w:rsidR="00752865" w:rsidRPr="00752865" w:rsidRDefault="00752865" w:rsidP="00752865">
      <w:pPr>
        <w:pStyle w:val="EndNoteBibliography"/>
        <w:spacing w:after="0"/>
        <w:ind w:left="720" w:hanging="720"/>
      </w:pPr>
      <w:r w:rsidRPr="00752865">
        <w:t xml:space="preserve">MANCERA, P., ERNESTO, J., VIDAL, V. &amp; ALFONSO, L. 1994. Florecimiento de microalgas relacionado con mortandad masiva de peces en el complejo lagunar Ciénaga Grande de Santa Marta, Caribe colombiano. </w:t>
      </w:r>
      <w:r w:rsidRPr="00752865">
        <w:rPr>
          <w:i/>
        </w:rPr>
        <w:t>Boletín de Investigaciones Marinas y Costeras-INVEMAR,</w:t>
      </w:r>
      <w:r w:rsidRPr="00752865">
        <w:t xml:space="preserve"> 23</w:t>
      </w:r>
      <w:r w:rsidRPr="00752865">
        <w:rPr>
          <w:b/>
        </w:rPr>
        <w:t>,</w:t>
      </w:r>
      <w:r w:rsidRPr="00752865">
        <w:t xml:space="preserve"> 103-117.</w:t>
      </w:r>
    </w:p>
    <w:p w14:paraId="535557A9" w14:textId="77777777" w:rsidR="00752865" w:rsidRPr="00752865" w:rsidRDefault="00752865" w:rsidP="00752865">
      <w:pPr>
        <w:pStyle w:val="EndNoteBibliography"/>
        <w:spacing w:after="0"/>
        <w:ind w:left="720" w:hanging="720"/>
      </w:pPr>
      <w:r w:rsidRPr="00752865">
        <w:t xml:space="preserve">MAYCOCK, C. R., THEWLIS, R. N., GHAZOUL, J., NILUS, R. &amp; BURSLEM, D. 2005. Reproduction of dipterocarps during low intensity masting events in a Bornean rain forest. </w:t>
      </w:r>
      <w:r w:rsidRPr="00752865">
        <w:rPr>
          <w:i/>
        </w:rPr>
        <w:t>Journal of Vegetation Science,</w:t>
      </w:r>
      <w:r w:rsidRPr="00752865">
        <w:t xml:space="preserve"> 16</w:t>
      </w:r>
      <w:r w:rsidRPr="00752865">
        <w:rPr>
          <w:b/>
        </w:rPr>
        <w:t>,</w:t>
      </w:r>
      <w:r w:rsidRPr="00752865">
        <w:t xml:space="preserve"> 635-646.</w:t>
      </w:r>
    </w:p>
    <w:p w14:paraId="2D963D52" w14:textId="77777777" w:rsidR="00752865" w:rsidRPr="00752865" w:rsidRDefault="00752865" w:rsidP="00752865">
      <w:pPr>
        <w:pStyle w:val="EndNoteBibliography"/>
        <w:spacing w:after="0"/>
        <w:ind w:left="720" w:hanging="720"/>
      </w:pPr>
      <w:r w:rsidRPr="00752865">
        <w:t xml:space="preserve">MCPHILLIPS, L. E., CHANG, H., CHESTER, M. V., DEPIETRI, Y., FRIEDMAN, E., GRIMM, N. B., KOMINOSKI, J. S., MCPHEARSON, T., MÉNDEZ‐LÁZARO, P. &amp; ROSI, E. J. 2018. Defining Extreme Events: A Cross‐Disciplinary Review. </w:t>
      </w:r>
      <w:r w:rsidRPr="00752865">
        <w:rPr>
          <w:i/>
        </w:rPr>
        <w:t>Earth's Future,</w:t>
      </w:r>
      <w:r w:rsidRPr="00752865">
        <w:t xml:space="preserve"> 6</w:t>
      </w:r>
      <w:r w:rsidRPr="00752865">
        <w:rPr>
          <w:b/>
        </w:rPr>
        <w:t>,</w:t>
      </w:r>
      <w:r w:rsidRPr="00752865">
        <w:t xml:space="preserve"> 441-455.</w:t>
      </w:r>
    </w:p>
    <w:p w14:paraId="64DCAC29" w14:textId="77777777" w:rsidR="00752865" w:rsidRPr="00752865" w:rsidRDefault="00752865" w:rsidP="00752865">
      <w:pPr>
        <w:pStyle w:val="EndNoteBibliography"/>
        <w:spacing w:after="0"/>
        <w:ind w:left="720" w:hanging="720"/>
      </w:pPr>
      <w:r w:rsidRPr="00752865">
        <w:t>MCSWEENEY, C., NEW, M. &amp; LIZCANO, G. 2010a. UNDP Climate Change Country Profiles: Colombia.</w:t>
      </w:r>
    </w:p>
    <w:p w14:paraId="137C4B51" w14:textId="77777777" w:rsidR="00752865" w:rsidRPr="00752865" w:rsidRDefault="00752865" w:rsidP="00752865">
      <w:pPr>
        <w:pStyle w:val="EndNoteBibliography"/>
        <w:spacing w:after="0"/>
        <w:ind w:left="720" w:hanging="720"/>
      </w:pPr>
      <w:r w:rsidRPr="00752865">
        <w:t xml:space="preserve">MCSWEENEY, C., NEW, M., LIZCANO, G. &amp; LU, X. 2010b. The UNDP Climate Change Country Profiles: Improving the accessibility of observed and projected climate information for studies of climate change in developing countries. </w:t>
      </w:r>
      <w:r w:rsidRPr="00752865">
        <w:rPr>
          <w:i/>
        </w:rPr>
        <w:t>Bulletin of the American Meteorological Society,</w:t>
      </w:r>
      <w:r w:rsidRPr="00752865">
        <w:t xml:space="preserve"> 91</w:t>
      </w:r>
      <w:r w:rsidRPr="00752865">
        <w:rPr>
          <w:b/>
        </w:rPr>
        <w:t>,</w:t>
      </w:r>
      <w:r w:rsidRPr="00752865">
        <w:t xml:space="preserve"> 157-166.</w:t>
      </w:r>
    </w:p>
    <w:p w14:paraId="05203E8B" w14:textId="77777777" w:rsidR="00752865" w:rsidRPr="00752865" w:rsidRDefault="00752865" w:rsidP="00752865">
      <w:pPr>
        <w:pStyle w:val="EndNoteBibliography"/>
        <w:spacing w:after="0"/>
        <w:ind w:left="720" w:hanging="720"/>
      </w:pPr>
      <w:r w:rsidRPr="00752865">
        <w:t xml:space="preserve">MEEHL, G. A., GODDARD, L., BOER, G., BURGMAN, R., BRANSTATOR, G., CASSOU, C., CORTI, S., DANABASOGLU, G., DOBLAS-REYES, F. &amp; HAWKINS, E. 2014. Decadal climate prediction: an update from the trenches. </w:t>
      </w:r>
      <w:r w:rsidRPr="00752865">
        <w:rPr>
          <w:i/>
        </w:rPr>
        <w:t>Bulletin of the American Meteorological Society,</w:t>
      </w:r>
      <w:r w:rsidRPr="00752865">
        <w:t xml:space="preserve"> 95</w:t>
      </w:r>
      <w:r w:rsidRPr="00752865">
        <w:rPr>
          <w:b/>
        </w:rPr>
        <w:t>,</w:t>
      </w:r>
      <w:r w:rsidRPr="00752865">
        <w:t xml:space="preserve"> 243-267.</w:t>
      </w:r>
    </w:p>
    <w:p w14:paraId="4819AABA" w14:textId="77777777" w:rsidR="00752865" w:rsidRPr="00752865" w:rsidRDefault="00752865" w:rsidP="00752865">
      <w:pPr>
        <w:pStyle w:val="EndNoteBibliography"/>
        <w:spacing w:after="0"/>
        <w:ind w:left="720" w:hanging="720"/>
      </w:pPr>
      <w:r w:rsidRPr="00752865">
        <w:t xml:space="preserve">MEEHL, G. A., GODDARD, L., MURPHY, J., STOUFFER, R. J., BOER, G., DANABASOGLU, G., DIXON, K., GIORGETTA, M. A., GREENE, A. M. &amp; HAWKINS, E. 2009. Decadal prediction: can it be skillful? </w:t>
      </w:r>
      <w:r w:rsidRPr="00752865">
        <w:rPr>
          <w:i/>
        </w:rPr>
        <w:t>Bulletin of the American Meteorological Society,</w:t>
      </w:r>
      <w:r w:rsidRPr="00752865">
        <w:t xml:space="preserve"> 90</w:t>
      </w:r>
      <w:r w:rsidRPr="00752865">
        <w:rPr>
          <w:b/>
        </w:rPr>
        <w:t>,</w:t>
      </w:r>
      <w:r w:rsidRPr="00752865">
        <w:t xml:space="preserve"> 1467-1485.</w:t>
      </w:r>
    </w:p>
    <w:p w14:paraId="7FC0C412" w14:textId="77777777" w:rsidR="00752865" w:rsidRPr="00752865" w:rsidRDefault="00752865" w:rsidP="00752865">
      <w:pPr>
        <w:pStyle w:val="EndNoteBibliography"/>
        <w:spacing w:after="0"/>
        <w:ind w:left="720" w:hanging="720"/>
      </w:pPr>
      <w:r w:rsidRPr="00752865">
        <w:t>MOREL, A. C. in preparation. Socio-ecological response and resilience to climate shocks:  The case of coffee and cocoa agroforestry landscapes in Africa. .</w:t>
      </w:r>
    </w:p>
    <w:p w14:paraId="03CF9A83" w14:textId="77777777" w:rsidR="00752865" w:rsidRPr="00752865" w:rsidRDefault="00752865" w:rsidP="00752865">
      <w:pPr>
        <w:pStyle w:val="EndNoteBibliography"/>
        <w:spacing w:after="0"/>
        <w:ind w:left="720" w:hanging="720"/>
      </w:pPr>
      <w:r w:rsidRPr="00752865">
        <w:t>MOREL, A. C., HIRONS, M., SASU, M. A., QUAYE, M., ASARE, R. A., MASON, J., ADU-BREDU, S., BOYD, E., MCDERMOTT, C. L., ROBINSON, E. J. Z., STRASER, R., MALHI, Y. &amp; NORRIS, K. submitted. The Ecological Limits of Poverty Alleviation in an African Forest-Agriculture Landscape.</w:t>
      </w:r>
    </w:p>
    <w:p w14:paraId="59F61027" w14:textId="77777777" w:rsidR="00752865" w:rsidRPr="00752865" w:rsidRDefault="00752865" w:rsidP="00752865">
      <w:pPr>
        <w:pStyle w:val="EndNoteBibliography"/>
        <w:spacing w:after="0"/>
        <w:ind w:left="720" w:hanging="720"/>
      </w:pPr>
      <w:r w:rsidRPr="00752865">
        <w:t xml:space="preserve">MUBOKO, N. &amp; MURINDAGOMO, F. 2014. Wildlife control, access and utilisation: Lessons from legislation, policy evolution and implementation in Zimbabwe. </w:t>
      </w:r>
      <w:r w:rsidRPr="00752865">
        <w:rPr>
          <w:i/>
        </w:rPr>
        <w:t>Journal for nature conservation,</w:t>
      </w:r>
      <w:r w:rsidRPr="00752865">
        <w:t xml:space="preserve"> 22</w:t>
      </w:r>
      <w:r w:rsidRPr="00752865">
        <w:rPr>
          <w:b/>
        </w:rPr>
        <w:t>,</w:t>
      </w:r>
      <w:r w:rsidRPr="00752865">
        <w:t xml:space="preserve"> 206-211.</w:t>
      </w:r>
    </w:p>
    <w:p w14:paraId="73D3320F" w14:textId="77777777" w:rsidR="00752865" w:rsidRPr="00752865" w:rsidRDefault="00752865" w:rsidP="00752865">
      <w:pPr>
        <w:pStyle w:val="EndNoteBibliography"/>
        <w:spacing w:after="0"/>
        <w:ind w:left="720" w:hanging="720"/>
      </w:pPr>
      <w:r w:rsidRPr="00752865">
        <w:t xml:space="preserve">OLSSON, P., FOLKE, C. &amp; BERKES, F. 2004. Adaptive Comanagement for Building Resilience in Social–Ecological Systems. </w:t>
      </w:r>
      <w:r w:rsidRPr="00752865">
        <w:rPr>
          <w:i/>
        </w:rPr>
        <w:t>Environmental Management,</w:t>
      </w:r>
      <w:r w:rsidRPr="00752865">
        <w:t xml:space="preserve"> 34</w:t>
      </w:r>
      <w:r w:rsidRPr="00752865">
        <w:rPr>
          <w:b/>
        </w:rPr>
        <w:t>,</w:t>
      </w:r>
      <w:r w:rsidRPr="00752865">
        <w:t xml:space="preserve"> 75-90.</w:t>
      </w:r>
    </w:p>
    <w:p w14:paraId="52D23927" w14:textId="77777777" w:rsidR="00752865" w:rsidRPr="00752865" w:rsidRDefault="00752865" w:rsidP="00752865">
      <w:pPr>
        <w:pStyle w:val="EndNoteBibliography"/>
        <w:spacing w:after="0"/>
        <w:ind w:left="720" w:hanging="720"/>
      </w:pPr>
      <w:r w:rsidRPr="00752865">
        <w:t xml:space="preserve">OSBAHR, H., TWYMAN, C., ADGER, W. N. &amp; THOMAS, D. S. 2008. Effective livelihood adaptation to climate change disturbance: scale dimensions of practice in Mozambique. </w:t>
      </w:r>
      <w:r w:rsidRPr="00752865">
        <w:rPr>
          <w:i/>
        </w:rPr>
        <w:t>Geoforum,</w:t>
      </w:r>
      <w:r w:rsidRPr="00752865">
        <w:t xml:space="preserve"> 39</w:t>
      </w:r>
      <w:r w:rsidRPr="00752865">
        <w:rPr>
          <w:b/>
        </w:rPr>
        <w:t>,</w:t>
      </w:r>
      <w:r w:rsidRPr="00752865">
        <w:t xml:space="preserve"> 1951-1964.</w:t>
      </w:r>
    </w:p>
    <w:p w14:paraId="7A02C269" w14:textId="77777777" w:rsidR="00752865" w:rsidRPr="00752865" w:rsidRDefault="00752865" w:rsidP="00752865">
      <w:pPr>
        <w:pStyle w:val="EndNoteBibliography"/>
        <w:spacing w:after="0"/>
        <w:ind w:left="720" w:hanging="720"/>
      </w:pPr>
      <w:r w:rsidRPr="00752865">
        <w:t xml:space="preserve">OSTROM, E. 2010. Polycentric systems for coping with collective action and global environmental change. </w:t>
      </w:r>
      <w:r w:rsidRPr="00752865">
        <w:rPr>
          <w:i/>
        </w:rPr>
        <w:t>Global Environmental Change,</w:t>
      </w:r>
      <w:r w:rsidRPr="00752865">
        <w:t xml:space="preserve"> 20</w:t>
      </w:r>
      <w:r w:rsidRPr="00752865">
        <w:rPr>
          <w:b/>
        </w:rPr>
        <w:t>,</w:t>
      </w:r>
      <w:r w:rsidRPr="00752865">
        <w:t xml:space="preserve"> 550-557.</w:t>
      </w:r>
    </w:p>
    <w:p w14:paraId="63E18320" w14:textId="77777777" w:rsidR="00752865" w:rsidRPr="00752865" w:rsidRDefault="00752865" w:rsidP="00752865">
      <w:pPr>
        <w:pStyle w:val="EndNoteBibliography"/>
        <w:spacing w:after="0"/>
        <w:ind w:left="720" w:hanging="720"/>
      </w:pPr>
      <w:r w:rsidRPr="00752865">
        <w:t xml:space="preserve">PAULY, D. 1995. Anecdotes and the shifting baseline syndrome of fisheries. </w:t>
      </w:r>
      <w:r w:rsidRPr="00752865">
        <w:rPr>
          <w:i/>
        </w:rPr>
        <w:t>Trends in ecology &amp; evolution,</w:t>
      </w:r>
      <w:r w:rsidRPr="00752865">
        <w:t xml:space="preserve"> 10</w:t>
      </w:r>
      <w:r w:rsidRPr="00752865">
        <w:rPr>
          <w:b/>
        </w:rPr>
        <w:t>,</w:t>
      </w:r>
      <w:r w:rsidRPr="00752865">
        <w:t xml:space="preserve"> 430.</w:t>
      </w:r>
    </w:p>
    <w:p w14:paraId="4DA48FC9" w14:textId="77777777" w:rsidR="00752865" w:rsidRPr="00752865" w:rsidRDefault="00752865" w:rsidP="00752865">
      <w:pPr>
        <w:pStyle w:val="EndNoteBibliography"/>
        <w:spacing w:after="0"/>
        <w:ind w:left="720" w:hanging="720"/>
      </w:pPr>
      <w:r w:rsidRPr="00752865">
        <w:t xml:space="preserve">PINHO, P. F., MARENGO, J. A. &amp; SMITH, M. S. 2015. Complex socio-ecological dynamics driven by extreme events in the Amazon. </w:t>
      </w:r>
      <w:r w:rsidRPr="00752865">
        <w:rPr>
          <w:i/>
        </w:rPr>
        <w:t>Regional Environmental Change,</w:t>
      </w:r>
      <w:r w:rsidRPr="00752865">
        <w:t xml:space="preserve"> 15</w:t>
      </w:r>
      <w:r w:rsidRPr="00752865">
        <w:rPr>
          <w:b/>
        </w:rPr>
        <w:t>,</w:t>
      </w:r>
      <w:r w:rsidRPr="00752865">
        <w:t xml:space="preserve"> 643-655.</w:t>
      </w:r>
    </w:p>
    <w:p w14:paraId="7667E3E9" w14:textId="77777777" w:rsidR="00752865" w:rsidRPr="00752865" w:rsidRDefault="00752865" w:rsidP="00752865">
      <w:pPr>
        <w:pStyle w:val="EndNoteBibliography"/>
        <w:spacing w:after="0"/>
        <w:ind w:left="720" w:hanging="720"/>
      </w:pPr>
      <w:r w:rsidRPr="00752865">
        <w:lastRenderedPageBreak/>
        <w:t xml:space="preserve">QIE, L., LEWIS, S. L., SULLIVAN, M. J., LOPEZ-GONZALEZ, G., PICKAVANCE, G. C., SUNDERLAND, T., ASHTON, P., HUBAU, W., SALIM, K. A. &amp; AIBA, S.-I. 2017. Long-term carbon sink in Borneo’s forests halted by drought and vulnerable to edge effects. </w:t>
      </w:r>
      <w:r w:rsidRPr="00752865">
        <w:rPr>
          <w:i/>
        </w:rPr>
        <w:t>Nature communications,</w:t>
      </w:r>
      <w:r w:rsidRPr="00752865">
        <w:t xml:space="preserve"> 8</w:t>
      </w:r>
      <w:r w:rsidRPr="00752865">
        <w:rPr>
          <w:b/>
        </w:rPr>
        <w:t>,</w:t>
      </w:r>
      <w:r w:rsidRPr="00752865">
        <w:t xml:space="preserve"> 1966.</w:t>
      </w:r>
    </w:p>
    <w:p w14:paraId="1BD64906" w14:textId="77777777" w:rsidR="00752865" w:rsidRPr="00752865" w:rsidRDefault="00752865" w:rsidP="00752865">
      <w:pPr>
        <w:pStyle w:val="EndNoteBibliography"/>
        <w:spacing w:after="0"/>
        <w:ind w:left="720" w:hanging="720"/>
      </w:pPr>
      <w:r w:rsidRPr="00752865">
        <w:t xml:space="preserve">RESTREPO, J. &amp; KJERFVE, B. 2000. Magdalena river: interannual variability (1975–1995) and revised water discharge and sediment load estimates. </w:t>
      </w:r>
      <w:r w:rsidRPr="00752865">
        <w:rPr>
          <w:i/>
        </w:rPr>
        <w:t>Journal of hydrology,</w:t>
      </w:r>
      <w:r w:rsidRPr="00752865">
        <w:t xml:space="preserve"> 235</w:t>
      </w:r>
      <w:r w:rsidRPr="00752865">
        <w:rPr>
          <w:b/>
        </w:rPr>
        <w:t>,</w:t>
      </w:r>
      <w:r w:rsidRPr="00752865">
        <w:t xml:space="preserve"> 137-149.</w:t>
      </w:r>
    </w:p>
    <w:p w14:paraId="08157BBC" w14:textId="77777777" w:rsidR="00752865" w:rsidRPr="00752865" w:rsidRDefault="00752865" w:rsidP="00752865">
      <w:pPr>
        <w:pStyle w:val="EndNoteBibliography"/>
        <w:spacing w:after="0"/>
        <w:ind w:left="720" w:hanging="720"/>
      </w:pPr>
      <w:r w:rsidRPr="00752865">
        <w:t xml:space="preserve">REYES-GARCÍA, V., GUÈZE, M., LUZ, A. C., PANEQUE-GÁLVEZ, J., MACÍA, M. J., ORTA-MARTÍNEZ, M., PINO, J. &amp; RUBIO-CAMPILLO, X. 2013. Evidence of traditional knowledge loss among a contemporary indigenous society. </w:t>
      </w:r>
      <w:r w:rsidRPr="00752865">
        <w:rPr>
          <w:i/>
        </w:rPr>
        <w:t>Evolution and Human Behavior,</w:t>
      </w:r>
      <w:r w:rsidRPr="00752865">
        <w:t xml:space="preserve"> 34</w:t>
      </w:r>
      <w:r w:rsidRPr="00752865">
        <w:rPr>
          <w:b/>
        </w:rPr>
        <w:t>,</w:t>
      </w:r>
      <w:r w:rsidRPr="00752865">
        <w:t xml:space="preserve"> 249-257.</w:t>
      </w:r>
    </w:p>
    <w:p w14:paraId="77FB7BD7" w14:textId="77777777" w:rsidR="00752865" w:rsidRPr="00752865" w:rsidRDefault="00752865" w:rsidP="00752865">
      <w:pPr>
        <w:pStyle w:val="EndNoteBibliography"/>
        <w:spacing w:after="0"/>
        <w:ind w:left="720" w:hanging="720"/>
      </w:pPr>
      <w:r w:rsidRPr="00752865">
        <w:t xml:space="preserve">RUEDA, M., BLANCO, J., NARVÁEZ, J., VILORIA, E. &amp; BELTRÁN, C. 2011. Coastal fisheries of Colombia. </w:t>
      </w:r>
      <w:r w:rsidRPr="00752865">
        <w:rPr>
          <w:i/>
        </w:rPr>
        <w:t>Coastal fisheries of Latin America and the Caribbean</w:t>
      </w:r>
      <w:r w:rsidRPr="00752865">
        <w:rPr>
          <w:b/>
        </w:rPr>
        <w:t>,</w:t>
      </w:r>
      <w:r w:rsidRPr="00752865">
        <w:t xml:space="preserve"> 117.</w:t>
      </w:r>
    </w:p>
    <w:p w14:paraId="63A0155A" w14:textId="77777777" w:rsidR="00752865" w:rsidRPr="00752865" w:rsidRDefault="00752865" w:rsidP="00752865">
      <w:pPr>
        <w:pStyle w:val="EndNoteBibliography"/>
        <w:spacing w:after="0"/>
        <w:ind w:left="720" w:hanging="720"/>
      </w:pPr>
      <w:r w:rsidRPr="00752865">
        <w:t xml:space="preserve">RUEDA, M. &amp; DEFEO, O. 2003. Spatial structure of fish assemblages in a tropical estuarine lagoon: combining multivariate and geostatistical techniques. </w:t>
      </w:r>
      <w:r w:rsidRPr="00752865">
        <w:rPr>
          <w:i/>
        </w:rPr>
        <w:t>Journal of Experimental Marine Biology and Ecology,</w:t>
      </w:r>
      <w:r w:rsidRPr="00752865">
        <w:t xml:space="preserve"> 296</w:t>
      </w:r>
      <w:r w:rsidRPr="00752865">
        <w:rPr>
          <w:b/>
        </w:rPr>
        <w:t>,</w:t>
      </w:r>
      <w:r w:rsidRPr="00752865">
        <w:t xml:space="preserve"> 93-112.</w:t>
      </w:r>
    </w:p>
    <w:p w14:paraId="5332B1A9" w14:textId="77777777" w:rsidR="00752865" w:rsidRPr="00752865" w:rsidRDefault="00752865" w:rsidP="00752865">
      <w:pPr>
        <w:pStyle w:val="EndNoteBibliography"/>
        <w:spacing w:after="0"/>
        <w:ind w:left="720" w:hanging="720"/>
      </w:pPr>
      <w:r w:rsidRPr="00752865">
        <w:t xml:space="preserve">SCHURMAN, J. S., TROTSIUK, V., BAČE, R., ČADA, V., FRAVER, S., JANDA, P., KULAKOWSKI, D., LABUSOVA, J., MIKOLÁŠ, M. &amp; NAGEL, T. A. 2018. Large‐scale disturbance legacies and the climate sensitivity of primary Picea abies forests. </w:t>
      </w:r>
      <w:r w:rsidRPr="00752865">
        <w:rPr>
          <w:i/>
        </w:rPr>
        <w:t>Global change biology</w:t>
      </w:r>
      <w:r w:rsidRPr="00752865">
        <w:t>.</w:t>
      </w:r>
    </w:p>
    <w:p w14:paraId="72DC8D4B" w14:textId="77777777" w:rsidR="00752865" w:rsidRPr="00752865" w:rsidRDefault="00752865" w:rsidP="00752865">
      <w:pPr>
        <w:pStyle w:val="EndNoteBibliography"/>
        <w:spacing w:after="0"/>
        <w:ind w:left="720" w:hanging="720"/>
      </w:pPr>
      <w:r w:rsidRPr="00752865">
        <w:t xml:space="preserve">SHEARMAN, P. L., ASH, J., MACKEY, B., BRYAN, J. E. &amp; LOKES, B. 2009. Forest conversion and degradation in Papua New Guinea 1972–2002. </w:t>
      </w:r>
      <w:r w:rsidRPr="00752865">
        <w:rPr>
          <w:i/>
        </w:rPr>
        <w:t>Biotropica,</w:t>
      </w:r>
      <w:r w:rsidRPr="00752865">
        <w:t xml:space="preserve"> 41</w:t>
      </w:r>
      <w:r w:rsidRPr="00752865">
        <w:rPr>
          <w:b/>
        </w:rPr>
        <w:t>,</w:t>
      </w:r>
      <w:r w:rsidRPr="00752865">
        <w:t xml:space="preserve"> 379-390.</w:t>
      </w:r>
    </w:p>
    <w:p w14:paraId="24225B1E" w14:textId="77777777" w:rsidR="00752865" w:rsidRPr="00752865" w:rsidRDefault="00752865" w:rsidP="00752865">
      <w:pPr>
        <w:pStyle w:val="EndNoteBibliography"/>
        <w:spacing w:after="0"/>
        <w:ind w:left="720" w:hanging="720"/>
      </w:pPr>
      <w:r w:rsidRPr="00752865">
        <w:t xml:space="preserve">SMITH, A. &amp; STIRLING, A. 2010. The politics of social-ecological resilience and sustainable socio-technical transitions. </w:t>
      </w:r>
      <w:r w:rsidRPr="00752865">
        <w:rPr>
          <w:i/>
        </w:rPr>
        <w:t>Ecology and Society,</w:t>
      </w:r>
      <w:r w:rsidRPr="00752865">
        <w:t xml:space="preserve"> 15.</w:t>
      </w:r>
    </w:p>
    <w:p w14:paraId="7B6EEFB3" w14:textId="77777777" w:rsidR="00752865" w:rsidRPr="00752865" w:rsidRDefault="00752865" w:rsidP="00752865">
      <w:pPr>
        <w:pStyle w:val="EndNoteBibliography"/>
        <w:spacing w:after="0"/>
        <w:ind w:left="720" w:hanging="720"/>
      </w:pPr>
      <w:r w:rsidRPr="00752865">
        <w:t xml:space="preserve">SOLOMON, D., LEHMANN, J., FRASER, J. A., LEACH, M., AMANOR, K., FRAUSIN, V., KRISTIANSEN, S. M., MILLIMOUNO, D. &amp; FAIRHEAD, J. 2016. Indigenous African soil enrichment as a climate‐smart sustainable agriculture alternative. </w:t>
      </w:r>
      <w:r w:rsidRPr="00752865">
        <w:rPr>
          <w:i/>
        </w:rPr>
        <w:t>Frontiers in Ecology and the Environment,</w:t>
      </w:r>
      <w:r w:rsidRPr="00752865">
        <w:t xml:space="preserve"> 14</w:t>
      </w:r>
      <w:r w:rsidRPr="00752865">
        <w:rPr>
          <w:b/>
        </w:rPr>
        <w:t>,</w:t>
      </w:r>
      <w:r w:rsidRPr="00752865">
        <w:t xml:space="preserve"> 71-76.</w:t>
      </w:r>
    </w:p>
    <w:p w14:paraId="5A9C4B53" w14:textId="77777777" w:rsidR="00752865" w:rsidRPr="00752865" w:rsidRDefault="00752865" w:rsidP="00752865">
      <w:pPr>
        <w:pStyle w:val="EndNoteBibliography"/>
        <w:spacing w:after="0"/>
        <w:ind w:left="720" w:hanging="720"/>
      </w:pPr>
      <w:r w:rsidRPr="00752865">
        <w:t xml:space="preserve">STEWARD, P. R., DOUGILL, A. J., THIERFELDER, C., PITTELKOW, C. M., STRINGER, L. C., KUDZALA, M. &amp; SHACKELFORD, G. E. 2018. The adaptive capacity of maize-based conservation agriculture systems to climate stress in tropical and subtropical environments: A meta-regression of yields. </w:t>
      </w:r>
      <w:r w:rsidRPr="00752865">
        <w:rPr>
          <w:i/>
        </w:rPr>
        <w:t>Agriculture, Ecosystems &amp; Environment,</w:t>
      </w:r>
      <w:r w:rsidRPr="00752865">
        <w:t xml:space="preserve"> 251</w:t>
      </w:r>
      <w:r w:rsidRPr="00752865">
        <w:rPr>
          <w:b/>
        </w:rPr>
        <w:t>,</w:t>
      </w:r>
      <w:r w:rsidRPr="00752865">
        <w:t xml:space="preserve"> 194-202.</w:t>
      </w:r>
    </w:p>
    <w:p w14:paraId="7983C50C" w14:textId="77777777" w:rsidR="00752865" w:rsidRPr="00752865" w:rsidRDefault="00752865" w:rsidP="00752865">
      <w:pPr>
        <w:pStyle w:val="EndNoteBibliography"/>
        <w:spacing w:after="0"/>
        <w:ind w:left="720" w:hanging="720"/>
      </w:pPr>
      <w:r w:rsidRPr="00752865">
        <w:t xml:space="preserve">STRINGER, L., QUINN, C., BERMAN, R. &amp; DIXON, J. 2016. Livelihood Adaptation and Climate Variability in Africa. </w:t>
      </w:r>
      <w:r w:rsidRPr="00752865">
        <w:rPr>
          <w:i/>
        </w:rPr>
        <w:t>The Palgrave Handbook of International Development.</w:t>
      </w:r>
      <w:r w:rsidRPr="00752865">
        <w:t xml:space="preserve"> Springer.</w:t>
      </w:r>
    </w:p>
    <w:p w14:paraId="4D309DEC" w14:textId="77777777" w:rsidR="00752865" w:rsidRPr="00752865" w:rsidRDefault="00752865" w:rsidP="00752865">
      <w:pPr>
        <w:pStyle w:val="EndNoteBibliography"/>
        <w:spacing w:after="0"/>
        <w:ind w:left="720" w:hanging="720"/>
      </w:pPr>
      <w:r w:rsidRPr="00752865">
        <w:t xml:space="preserve">TARFASA, S., BALANA, B. B., TEFERA, T., WOLDEAMANUEL, T., MOGES, A., DINATO, M. &amp; BLACK, H. 2018. Modeling Smallholder Farmers' Preferences for Soil Management Measures: A Case Study From South Ethiopia. </w:t>
      </w:r>
      <w:r w:rsidRPr="00752865">
        <w:rPr>
          <w:i/>
        </w:rPr>
        <w:t>Ecological Economics,</w:t>
      </w:r>
      <w:r w:rsidRPr="00752865">
        <w:t xml:space="preserve"> 145</w:t>
      </w:r>
      <w:r w:rsidRPr="00752865">
        <w:rPr>
          <w:b/>
        </w:rPr>
        <w:t>,</w:t>
      </w:r>
      <w:r w:rsidRPr="00752865">
        <w:t xml:space="preserve"> 410-419.</w:t>
      </w:r>
    </w:p>
    <w:p w14:paraId="0CA759E4" w14:textId="77777777" w:rsidR="00752865" w:rsidRPr="00752865" w:rsidRDefault="00752865" w:rsidP="00752865">
      <w:pPr>
        <w:pStyle w:val="EndNoteBibliography"/>
        <w:spacing w:after="0"/>
        <w:ind w:left="720" w:hanging="720"/>
      </w:pPr>
      <w:r w:rsidRPr="00752865">
        <w:t xml:space="preserve">THIERFELDER, C., CHISUI, J. L., GAMA, M., CHEESMAN, S., JERE, Z. D., BUNDERSON, W. T., EASH, N. S. &amp; RUSINAMHODZI, L. 2013a. Maize-based conservation agriculture systems in Malawi: long-term trends in productivity. </w:t>
      </w:r>
      <w:r w:rsidRPr="00752865">
        <w:rPr>
          <w:i/>
        </w:rPr>
        <w:t>Field Crops Research,</w:t>
      </w:r>
      <w:r w:rsidRPr="00752865">
        <w:t xml:space="preserve"> 142</w:t>
      </w:r>
      <w:r w:rsidRPr="00752865">
        <w:rPr>
          <w:b/>
        </w:rPr>
        <w:t>,</w:t>
      </w:r>
      <w:r w:rsidRPr="00752865">
        <w:t xml:space="preserve"> 47-57.</w:t>
      </w:r>
    </w:p>
    <w:p w14:paraId="77632B0C" w14:textId="77777777" w:rsidR="00752865" w:rsidRPr="00752865" w:rsidRDefault="00752865" w:rsidP="00752865">
      <w:pPr>
        <w:pStyle w:val="EndNoteBibliography"/>
        <w:spacing w:after="0"/>
        <w:ind w:left="720" w:hanging="720"/>
      </w:pPr>
      <w:r w:rsidRPr="00752865">
        <w:t xml:space="preserve">THIERFELDER, C., MWILA, M. &amp; RUSINAMHODZI, L. 2013b. Conservation agriculture in eastern and southern provinces of Zambia: Long-term effects on soil quality and maize productivity. </w:t>
      </w:r>
      <w:r w:rsidRPr="00752865">
        <w:rPr>
          <w:i/>
        </w:rPr>
        <w:t>Soil and tillage research,</w:t>
      </w:r>
      <w:r w:rsidRPr="00752865">
        <w:t xml:space="preserve"> 126</w:t>
      </w:r>
      <w:r w:rsidRPr="00752865">
        <w:rPr>
          <w:b/>
        </w:rPr>
        <w:t>,</w:t>
      </w:r>
      <w:r w:rsidRPr="00752865">
        <w:t xml:space="preserve"> 246-258.</w:t>
      </w:r>
    </w:p>
    <w:p w14:paraId="11897B5C" w14:textId="77777777" w:rsidR="00752865" w:rsidRPr="00752865" w:rsidRDefault="00752865" w:rsidP="00752865">
      <w:pPr>
        <w:pStyle w:val="EndNoteBibliography"/>
        <w:spacing w:after="0"/>
        <w:ind w:left="720" w:hanging="720"/>
      </w:pPr>
      <w:r w:rsidRPr="00752865">
        <w:t xml:space="preserve">THIERFELDER, C., RUSINAMHODZI, L., NGWIRA, A. R., MUPANGWA, W., NYAGUMBO, I., KASSIE, G. T. &amp; CAIRNS, J. E. 2015. Conservation agriculture in Southern Africa: Advances in knowledge. </w:t>
      </w:r>
      <w:r w:rsidRPr="00752865">
        <w:rPr>
          <w:i/>
        </w:rPr>
        <w:t>Renewable Agriculture and Food Systems,</w:t>
      </w:r>
      <w:r w:rsidRPr="00752865">
        <w:t xml:space="preserve"> 30</w:t>
      </w:r>
      <w:r w:rsidRPr="00752865">
        <w:rPr>
          <w:b/>
        </w:rPr>
        <w:t>,</w:t>
      </w:r>
      <w:r w:rsidRPr="00752865">
        <w:t xml:space="preserve"> 328-348.</w:t>
      </w:r>
    </w:p>
    <w:p w14:paraId="6EDC86DC" w14:textId="77777777" w:rsidR="00752865" w:rsidRPr="00752865" w:rsidRDefault="00752865" w:rsidP="00752865">
      <w:pPr>
        <w:pStyle w:val="EndNoteBibliography"/>
        <w:spacing w:after="0"/>
        <w:ind w:left="720" w:hanging="720"/>
      </w:pPr>
      <w:r w:rsidRPr="00752865">
        <w:t xml:space="preserve">THORNTON, P. K., ERICKSEN, P. J., HERRERO, M. &amp; CHALLINOR, A. J. 2014. Climate variability and vulnerability to climate change: a review. </w:t>
      </w:r>
      <w:r w:rsidRPr="00752865">
        <w:rPr>
          <w:i/>
        </w:rPr>
        <w:t>Global change biology,</w:t>
      </w:r>
      <w:r w:rsidRPr="00752865">
        <w:t xml:space="preserve"> 20</w:t>
      </w:r>
      <w:r w:rsidRPr="00752865">
        <w:rPr>
          <w:b/>
        </w:rPr>
        <w:t>,</w:t>
      </w:r>
      <w:r w:rsidRPr="00752865">
        <w:t xml:space="preserve"> 3313-3328.</w:t>
      </w:r>
    </w:p>
    <w:p w14:paraId="03AB9C8C" w14:textId="77777777" w:rsidR="00752865" w:rsidRPr="00752865" w:rsidRDefault="00752865" w:rsidP="00752865">
      <w:pPr>
        <w:pStyle w:val="EndNoteBibliography"/>
        <w:spacing w:after="0"/>
        <w:ind w:left="720" w:hanging="720"/>
      </w:pPr>
      <w:r w:rsidRPr="00752865">
        <w:t xml:space="preserve">TORRES-GUEVARA, L. E. &amp; SCHLÜTER, A. 2016. External validity of artefactual field experiments: A study on cooperation, impatience and sustainability in an artisanal fishery in Colombia. </w:t>
      </w:r>
      <w:r w:rsidRPr="00752865">
        <w:rPr>
          <w:i/>
        </w:rPr>
        <w:t>Ecological economics,</w:t>
      </w:r>
      <w:r w:rsidRPr="00752865">
        <w:t xml:space="preserve"> 128</w:t>
      </w:r>
      <w:r w:rsidRPr="00752865">
        <w:rPr>
          <w:b/>
        </w:rPr>
        <w:t>,</w:t>
      </w:r>
      <w:r w:rsidRPr="00752865">
        <w:t xml:space="preserve"> 187-201.</w:t>
      </w:r>
    </w:p>
    <w:p w14:paraId="7F52DECD" w14:textId="77777777" w:rsidR="00752865" w:rsidRPr="00752865" w:rsidRDefault="00752865" w:rsidP="00752865">
      <w:pPr>
        <w:pStyle w:val="EndNoteBibliography"/>
        <w:spacing w:after="0"/>
        <w:ind w:left="720" w:hanging="720"/>
      </w:pPr>
      <w:r w:rsidRPr="00752865">
        <w:t xml:space="preserve">UMMENHOFER, C. C. &amp; MEEHL, G. A. 2017. Extreme weather and climate events with ecological relevance: a review. </w:t>
      </w:r>
      <w:r w:rsidRPr="00752865">
        <w:rPr>
          <w:i/>
        </w:rPr>
        <w:t>Phil. Trans. R. Soc. B,</w:t>
      </w:r>
      <w:r w:rsidRPr="00752865">
        <w:t xml:space="preserve"> 372</w:t>
      </w:r>
      <w:r w:rsidRPr="00752865">
        <w:rPr>
          <w:b/>
        </w:rPr>
        <w:t>,</w:t>
      </w:r>
      <w:r w:rsidRPr="00752865">
        <w:t xml:space="preserve"> 20160135.</w:t>
      </w:r>
    </w:p>
    <w:p w14:paraId="18074872" w14:textId="77777777" w:rsidR="00752865" w:rsidRPr="00752865" w:rsidRDefault="00752865" w:rsidP="00752865">
      <w:pPr>
        <w:pStyle w:val="EndNoteBibliography"/>
        <w:spacing w:after="0"/>
        <w:ind w:left="720" w:hanging="720"/>
      </w:pPr>
      <w:r w:rsidRPr="00752865">
        <w:t xml:space="preserve">VAN VUUREN, D. P. &amp; RIAHI, K. 2011. The relationship between short-term emissions and long-term concentration targets. </w:t>
      </w:r>
      <w:r w:rsidRPr="00752865">
        <w:rPr>
          <w:i/>
        </w:rPr>
        <w:t>Climatic Change,</w:t>
      </w:r>
      <w:r w:rsidRPr="00752865">
        <w:t xml:space="preserve"> 104</w:t>
      </w:r>
      <w:r w:rsidRPr="00752865">
        <w:rPr>
          <w:b/>
        </w:rPr>
        <w:t>,</w:t>
      </w:r>
      <w:r w:rsidRPr="00752865">
        <w:t xml:space="preserve"> 793-801.</w:t>
      </w:r>
    </w:p>
    <w:p w14:paraId="56A16BB9" w14:textId="77777777" w:rsidR="00752865" w:rsidRPr="00752865" w:rsidRDefault="00752865" w:rsidP="00752865">
      <w:pPr>
        <w:pStyle w:val="EndNoteBibliography"/>
        <w:spacing w:after="0"/>
        <w:ind w:left="720" w:hanging="720"/>
      </w:pPr>
      <w:r w:rsidRPr="00752865">
        <w:lastRenderedPageBreak/>
        <w:t xml:space="preserve">VINCENZI, S., JESENŠEK, D. &amp; CRIVELLI, A. J. 2018. A framework for estimating the determinants of spatial and temporal variation in vital rates and inferring the occurrence of unobserved extreme events. </w:t>
      </w:r>
      <w:r w:rsidRPr="00752865">
        <w:rPr>
          <w:i/>
        </w:rPr>
        <w:t>Royal Society open science,</w:t>
      </w:r>
      <w:r w:rsidRPr="00752865">
        <w:t xml:space="preserve"> 5</w:t>
      </w:r>
      <w:r w:rsidRPr="00752865">
        <w:rPr>
          <w:b/>
        </w:rPr>
        <w:t>,</w:t>
      </w:r>
      <w:r w:rsidRPr="00752865">
        <w:t xml:space="preserve"> 171087.</w:t>
      </w:r>
    </w:p>
    <w:p w14:paraId="2409F986" w14:textId="77777777" w:rsidR="00752865" w:rsidRPr="00752865" w:rsidRDefault="00752865" w:rsidP="00752865">
      <w:pPr>
        <w:pStyle w:val="EndNoteBibliography"/>
        <w:spacing w:after="0"/>
        <w:ind w:left="720" w:hanging="720"/>
      </w:pPr>
      <w:r w:rsidRPr="00752865">
        <w:t xml:space="preserve">VOGT, N., PINEDO-VASQUEZ, M., BRONDÍZIO, E. S., RABELO, F. G., FERNANDES, K., ALMEIDA, O., RIVEIRO, S., DEADMAN, P. J. &amp; DOU, Y. 2016. Local ecological knowledge and incremental adaptation to changing flood patterns in the Amazon delta. </w:t>
      </w:r>
      <w:r w:rsidRPr="00752865">
        <w:rPr>
          <w:i/>
        </w:rPr>
        <w:t>Sustainability Science,</w:t>
      </w:r>
      <w:r w:rsidRPr="00752865">
        <w:t xml:space="preserve"> 11</w:t>
      </w:r>
      <w:r w:rsidRPr="00752865">
        <w:rPr>
          <w:b/>
        </w:rPr>
        <w:t>,</w:t>
      </w:r>
      <w:r w:rsidRPr="00752865">
        <w:t xml:space="preserve"> 611-623.</w:t>
      </w:r>
    </w:p>
    <w:p w14:paraId="4906069A" w14:textId="77777777" w:rsidR="00752865" w:rsidRPr="00752865" w:rsidRDefault="00752865" w:rsidP="00752865">
      <w:pPr>
        <w:pStyle w:val="EndNoteBibliography"/>
        <w:spacing w:after="0"/>
        <w:ind w:left="720" w:hanging="720"/>
      </w:pPr>
      <w:r w:rsidRPr="00752865">
        <w:t xml:space="preserve">VON BUTTLAR, J., ZSCHEISCHLER, J., RAMMIG, A., SIPPEL, S., REICHSTEIN, M., KNOHL, A., JUNG, M., MENZER, O., ARAIN, M. A. &amp; BUCHMANN, N. 2018. Impacts of droughts and extreme-temperature events on gross primary production and ecosystem respiration: a systematic assessment across ecosystems and climate zones. </w:t>
      </w:r>
      <w:r w:rsidRPr="00752865">
        <w:rPr>
          <w:i/>
        </w:rPr>
        <w:t>Biogeosciences,</w:t>
      </w:r>
      <w:r w:rsidRPr="00752865">
        <w:t xml:space="preserve"> 15</w:t>
      </w:r>
      <w:r w:rsidRPr="00752865">
        <w:rPr>
          <w:b/>
        </w:rPr>
        <w:t>,</w:t>
      </w:r>
      <w:r w:rsidRPr="00752865">
        <w:t xml:space="preserve"> 1293-1318.</w:t>
      </w:r>
    </w:p>
    <w:p w14:paraId="3EA3B835" w14:textId="77777777" w:rsidR="00752865" w:rsidRPr="00752865" w:rsidRDefault="00752865" w:rsidP="00752865">
      <w:pPr>
        <w:pStyle w:val="EndNoteBibliography"/>
        <w:spacing w:after="0"/>
        <w:ind w:left="720" w:hanging="720"/>
      </w:pPr>
      <w:r w:rsidRPr="00752865">
        <w:t xml:space="preserve">WALKER, B., HOLLING, C. S., CARPENTER, S. R. &amp; KINZIG, A. 2004. Resilience, adaptability and transformability in social–ecological systems. </w:t>
      </w:r>
      <w:r w:rsidRPr="00752865">
        <w:rPr>
          <w:i/>
        </w:rPr>
        <w:t>Ecology and society,</w:t>
      </w:r>
      <w:r w:rsidRPr="00752865">
        <w:t xml:space="preserve"> 9.</w:t>
      </w:r>
    </w:p>
    <w:p w14:paraId="44B40140" w14:textId="77777777" w:rsidR="00752865" w:rsidRPr="00752865" w:rsidRDefault="00752865" w:rsidP="00752865">
      <w:pPr>
        <w:pStyle w:val="EndNoteBibliography"/>
        <w:spacing w:after="0"/>
        <w:ind w:left="720" w:hanging="720"/>
      </w:pPr>
      <w:r w:rsidRPr="00752865">
        <w:t xml:space="preserve">WARREN, D. M. &amp; PINKSTON, J. 1998. Indigenous African resource management of a tropical rainforest ecosystem: a case study of the Yoruba of Ara, Nigeria. </w:t>
      </w:r>
      <w:r w:rsidRPr="00752865">
        <w:rPr>
          <w:i/>
        </w:rPr>
        <w:t>Linking social and ecological systems: management practices and social mechanisms for building resilience</w:t>
      </w:r>
      <w:r w:rsidRPr="00752865">
        <w:rPr>
          <w:b/>
        </w:rPr>
        <w:t>,</w:t>
      </w:r>
      <w:r w:rsidRPr="00752865">
        <w:t xml:space="preserve"> 158-189.</w:t>
      </w:r>
    </w:p>
    <w:p w14:paraId="3687A38C" w14:textId="77777777" w:rsidR="00752865" w:rsidRPr="00752865" w:rsidRDefault="00752865" w:rsidP="00752865">
      <w:pPr>
        <w:pStyle w:val="EndNoteBibliography"/>
        <w:spacing w:after="0"/>
        <w:ind w:left="720" w:hanging="720"/>
      </w:pPr>
      <w:r w:rsidRPr="00752865">
        <w:t xml:space="preserve">WEEDON, G., GOMES, S., VITERBO, P., SHUTTLEWORTH, W., BLYTH, E., ÖSTERLE, H., ADAM, J., BELLOUIN, N., BOUCHER, O. &amp; BEST, M. 2011. Creation of the WATCH forcing data and its use to assess global and regional reference crop evaporation over land during the twentieth century. </w:t>
      </w:r>
      <w:r w:rsidRPr="00752865">
        <w:rPr>
          <w:i/>
        </w:rPr>
        <w:t>Journal of Hydrometeorology,</w:t>
      </w:r>
      <w:r w:rsidRPr="00752865">
        <w:t xml:space="preserve"> 12</w:t>
      </w:r>
      <w:r w:rsidRPr="00752865">
        <w:rPr>
          <w:b/>
        </w:rPr>
        <w:t>,</w:t>
      </w:r>
      <w:r w:rsidRPr="00752865">
        <w:t xml:space="preserve"> 823-848.</w:t>
      </w:r>
    </w:p>
    <w:p w14:paraId="0A97BC89" w14:textId="77777777" w:rsidR="00752865" w:rsidRPr="00752865" w:rsidRDefault="00752865" w:rsidP="00752865">
      <w:pPr>
        <w:pStyle w:val="EndNoteBibliography"/>
        <w:ind w:left="720" w:hanging="720"/>
      </w:pPr>
      <w:r w:rsidRPr="00752865">
        <w:t xml:space="preserve">YEH, S.-W., KUG, J.-S., DEWITTE, B., KWON, M.-H., KIRTMAN, B. P. &amp; JIN, F.-F. 2009. El Niño in a changing climate. </w:t>
      </w:r>
      <w:r w:rsidRPr="00752865">
        <w:rPr>
          <w:i/>
        </w:rPr>
        <w:t>Nature,</w:t>
      </w:r>
      <w:r w:rsidRPr="00752865">
        <w:t xml:space="preserve"> 461</w:t>
      </w:r>
      <w:r w:rsidRPr="00752865">
        <w:rPr>
          <w:b/>
        </w:rPr>
        <w:t>,</w:t>
      </w:r>
      <w:r w:rsidRPr="00752865">
        <w:t xml:space="preserve"> 511.</w:t>
      </w:r>
    </w:p>
    <w:p w14:paraId="5AF620D3" w14:textId="0C99FD51" w:rsidR="00FB4BF7" w:rsidRDefault="0044797C" w:rsidP="0044797C">
      <w:pPr>
        <w:rPr>
          <w:rFonts w:cstheme="minorHAnsi"/>
          <w:b/>
          <w:u w:val="single"/>
        </w:rPr>
      </w:pPr>
      <w:r w:rsidRPr="00AD21FE">
        <w:rPr>
          <w:rFonts w:cstheme="minorHAnsi"/>
          <w:b/>
          <w:u w:val="single"/>
        </w:rPr>
        <w:fldChar w:fldCharType="end"/>
      </w:r>
    </w:p>
    <w:p w14:paraId="6DB4E801" w14:textId="77777777" w:rsidR="00FB4BF7" w:rsidRDefault="00FB4BF7">
      <w:pPr>
        <w:rPr>
          <w:rFonts w:cstheme="minorHAnsi"/>
          <w:b/>
          <w:u w:val="single"/>
        </w:rPr>
      </w:pPr>
      <w:r>
        <w:rPr>
          <w:rFonts w:cstheme="minorHAnsi"/>
          <w:b/>
          <w:u w:val="single"/>
        </w:rPr>
        <w:br w:type="page"/>
      </w:r>
    </w:p>
    <w:p w14:paraId="22783FAD" w14:textId="48AFB5D4" w:rsidR="00FB4BF7" w:rsidRPr="00AD1B6C" w:rsidRDefault="00FB4BF7" w:rsidP="00FB4BF7">
      <w:pPr>
        <w:rPr>
          <w:rFonts w:cstheme="minorHAnsi"/>
          <w:color w:val="000000" w:themeColor="text1"/>
        </w:rPr>
      </w:pPr>
      <w:r w:rsidRPr="00AD1B6C">
        <w:rPr>
          <w:rFonts w:cstheme="minorHAnsi"/>
          <w:b/>
          <w:color w:val="000000" w:themeColor="text1"/>
        </w:rPr>
        <w:lastRenderedPageBreak/>
        <w:t>Figure 1:</w:t>
      </w:r>
      <w:r w:rsidRPr="00AD1B6C">
        <w:rPr>
          <w:rFonts w:cstheme="minorHAnsi"/>
          <w:color w:val="000000" w:themeColor="text1"/>
        </w:rPr>
        <w:t xml:space="preserve"> </w:t>
      </w:r>
      <w:r w:rsidR="00390A77" w:rsidRPr="00AD1B6C">
        <w:rPr>
          <w:rFonts w:cstheme="minorHAnsi"/>
          <w:color w:val="000000" w:themeColor="text1"/>
        </w:rPr>
        <w:t xml:space="preserve">Six case study </w:t>
      </w:r>
      <w:r w:rsidR="00390A77">
        <w:rPr>
          <w:rFonts w:cstheme="minorHAnsi"/>
          <w:color w:val="000000" w:themeColor="text1"/>
        </w:rPr>
        <w:t>tropical socio-ecological systems</w:t>
      </w:r>
      <w:r w:rsidR="00390A77" w:rsidRPr="00AD1B6C">
        <w:rPr>
          <w:rFonts w:cstheme="minorHAnsi"/>
          <w:color w:val="000000" w:themeColor="text1"/>
        </w:rPr>
        <w:t xml:space="preserve"> described and discussed in this paper</w:t>
      </w:r>
    </w:p>
    <w:p w14:paraId="543AB2C0" w14:textId="63C07C20" w:rsidR="0044797C" w:rsidRPr="00AD1B6C" w:rsidRDefault="00D04B6D" w:rsidP="00FB4BF7">
      <w:pPr>
        <w:tabs>
          <w:tab w:val="left" w:pos="1698"/>
        </w:tabs>
        <w:rPr>
          <w:rFonts w:cstheme="minorHAnsi"/>
          <w:b/>
          <w:u w:val="single"/>
        </w:rPr>
      </w:pPr>
      <w:r w:rsidRPr="00720832">
        <w:rPr>
          <w:rFonts w:cstheme="minorHAnsi"/>
          <w:b/>
          <w:noProof/>
          <w:lang w:eastAsia="en-GB"/>
        </w:rPr>
        <w:drawing>
          <wp:inline distT="0" distB="0" distL="0" distR="0" wp14:anchorId="09370264" wp14:editId="252947F2">
            <wp:extent cx="5731510" cy="205168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 Case Studies 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051685"/>
                    </a:xfrm>
                    <a:prstGeom prst="rect">
                      <a:avLst/>
                    </a:prstGeom>
                  </pic:spPr>
                </pic:pic>
              </a:graphicData>
            </a:graphic>
          </wp:inline>
        </w:drawing>
      </w:r>
    </w:p>
    <w:p w14:paraId="5CDF3268" w14:textId="526E56A5" w:rsidR="00FB4BF7" w:rsidRPr="00AD1B6C" w:rsidRDefault="00FB4BF7">
      <w:pPr>
        <w:rPr>
          <w:rFonts w:cstheme="minorHAnsi"/>
        </w:rPr>
      </w:pPr>
      <w:r w:rsidRPr="00AD1B6C">
        <w:rPr>
          <w:rFonts w:cstheme="minorHAnsi"/>
        </w:rPr>
        <w:br w:type="page"/>
      </w:r>
    </w:p>
    <w:p w14:paraId="01FA5A36" w14:textId="2733A220" w:rsidR="00D46328" w:rsidRPr="00AD1B6C" w:rsidRDefault="00D46328" w:rsidP="00D46328">
      <w:pPr>
        <w:rPr>
          <w:rFonts w:cstheme="minorHAnsi"/>
        </w:rPr>
      </w:pPr>
      <w:r w:rsidRPr="00664AA8">
        <w:rPr>
          <w:rFonts w:cstheme="minorHAnsi"/>
          <w:b/>
        </w:rPr>
        <w:lastRenderedPageBreak/>
        <w:t>Figure 2</w:t>
      </w:r>
      <w:r w:rsidRPr="00664AA8">
        <w:rPr>
          <w:rFonts w:cstheme="minorHAnsi"/>
        </w:rPr>
        <w:t xml:space="preserve">: </w:t>
      </w:r>
      <w:r>
        <w:rPr>
          <w:rFonts w:cstheme="minorHAnsi"/>
        </w:rPr>
        <w:t>Temporal p</w:t>
      </w:r>
      <w:r w:rsidRPr="00A40641">
        <w:rPr>
          <w:rFonts w:cstheme="minorHAnsi"/>
        </w:rPr>
        <w:t xml:space="preserve">atterns of: (a) total </w:t>
      </w:r>
      <w:r>
        <w:rPr>
          <w:rFonts w:cstheme="minorHAnsi"/>
        </w:rPr>
        <w:t xml:space="preserve">annual catch </w:t>
      </w:r>
      <w:r w:rsidRPr="00A40641">
        <w:rPr>
          <w:rFonts w:cstheme="minorHAnsi"/>
        </w:rPr>
        <w:t xml:space="preserve">and average </w:t>
      </w:r>
      <w:r>
        <w:rPr>
          <w:rFonts w:cstheme="minorHAnsi"/>
        </w:rPr>
        <w:t xml:space="preserve">monthly </w:t>
      </w:r>
      <w:r w:rsidRPr="00A40641">
        <w:rPr>
          <w:rFonts w:cstheme="minorHAnsi"/>
        </w:rPr>
        <w:t>catch</w:t>
      </w:r>
      <w:r>
        <w:rPr>
          <w:rFonts w:cstheme="minorHAnsi"/>
        </w:rPr>
        <w:t xml:space="preserve"> combining </w:t>
      </w:r>
      <w:r w:rsidRPr="00C11929">
        <w:rPr>
          <w:rFonts w:cstheme="minorHAnsi"/>
        </w:rPr>
        <w:t>fish, crustaceans and molluscs</w:t>
      </w:r>
      <w:r>
        <w:rPr>
          <w:rFonts w:cstheme="minorHAnsi"/>
        </w:rPr>
        <w:t xml:space="preserve"> (</w:t>
      </w:r>
      <w:r w:rsidRPr="00A40641">
        <w:rPr>
          <w:rFonts w:cstheme="minorHAnsi"/>
        </w:rPr>
        <w:t xml:space="preserve">tonnes) and (b) </w:t>
      </w:r>
      <w:r>
        <w:rPr>
          <w:rFonts w:cstheme="minorHAnsi"/>
        </w:rPr>
        <w:t xml:space="preserve">annual catch of </w:t>
      </w:r>
      <w:r w:rsidRPr="00A40641">
        <w:rPr>
          <w:rFonts w:cstheme="minorHAnsi"/>
        </w:rPr>
        <w:t>fish, crustacean</w:t>
      </w:r>
      <w:r>
        <w:rPr>
          <w:rFonts w:cstheme="minorHAnsi"/>
        </w:rPr>
        <w:t>s</w:t>
      </w:r>
      <w:r w:rsidRPr="00A40641">
        <w:rPr>
          <w:rFonts w:cstheme="minorHAnsi"/>
        </w:rPr>
        <w:t xml:space="preserve"> and mollusc</w:t>
      </w:r>
      <w:r>
        <w:rPr>
          <w:rFonts w:cstheme="minorHAnsi"/>
        </w:rPr>
        <w:t>s separately</w:t>
      </w:r>
      <w:r w:rsidRPr="00A40641">
        <w:rPr>
          <w:rFonts w:cstheme="minorHAnsi"/>
        </w:rPr>
        <w:t xml:space="preserve"> (tonnes). Source: INVEMAR (2018), reproduced with permission. </w:t>
      </w:r>
      <w:r w:rsidRPr="00A40641">
        <w:rPr>
          <w:rFonts w:ascii="Calibri" w:eastAsia="Calibri" w:hAnsi="Calibri" w:cs="Times New Roman"/>
        </w:rPr>
        <w:t>Note: asterisks above the years 2002</w:t>
      </w:r>
      <w:r>
        <w:rPr>
          <w:rFonts w:ascii="Calibri" w:eastAsia="Calibri" w:hAnsi="Calibri" w:cs="Times New Roman"/>
        </w:rPr>
        <w:t>-</w:t>
      </w:r>
      <w:r w:rsidRPr="00A40641">
        <w:rPr>
          <w:rFonts w:ascii="Calibri" w:eastAsia="Calibri" w:hAnsi="Calibri" w:cs="Times New Roman"/>
        </w:rPr>
        <w:t>2003, 2009</w:t>
      </w:r>
      <w:r>
        <w:rPr>
          <w:rFonts w:ascii="Calibri" w:eastAsia="Calibri" w:hAnsi="Calibri" w:cs="Times New Roman"/>
        </w:rPr>
        <w:t>-</w:t>
      </w:r>
      <w:r w:rsidRPr="00A40641">
        <w:rPr>
          <w:rFonts w:ascii="Calibri" w:eastAsia="Calibri" w:hAnsi="Calibri" w:cs="Times New Roman"/>
        </w:rPr>
        <w:t>2010 and 2015</w:t>
      </w:r>
      <w:r>
        <w:rPr>
          <w:rFonts w:ascii="Calibri" w:eastAsia="Calibri" w:hAnsi="Calibri" w:cs="Times New Roman"/>
        </w:rPr>
        <w:t>-</w:t>
      </w:r>
      <w:r w:rsidRPr="00A40641">
        <w:rPr>
          <w:rFonts w:ascii="Calibri" w:eastAsia="Calibri" w:hAnsi="Calibri" w:cs="Times New Roman"/>
        </w:rPr>
        <w:t xml:space="preserve">2016 indicate ‘moderate’, ‘moderate’ and ‘very strong’ </w:t>
      </w:r>
      <w:r w:rsidRPr="00A40641">
        <w:rPr>
          <w:rFonts w:cstheme="minorHAnsi"/>
        </w:rPr>
        <w:t xml:space="preserve">El Niño </w:t>
      </w:r>
      <w:r w:rsidRPr="00A40641">
        <w:rPr>
          <w:rFonts w:ascii="Calibri" w:eastAsia="Calibri" w:hAnsi="Calibri" w:cs="Times New Roman"/>
        </w:rPr>
        <w:t xml:space="preserve">events respectively (for definitions: http://ggweather.com/enso/oni.htm). Total fish catch decreased under these events in 2009-2010 (-12%) and 2015-2016 (-10%) but increased in 2002-2003 (+28%). There were ‘weak’ </w:t>
      </w:r>
      <w:r w:rsidRPr="00A40641">
        <w:rPr>
          <w:rFonts w:cstheme="minorHAnsi"/>
        </w:rPr>
        <w:t xml:space="preserve">El Niño </w:t>
      </w:r>
      <w:r w:rsidRPr="00A40641">
        <w:rPr>
          <w:rFonts w:ascii="Calibri" w:eastAsia="Calibri" w:hAnsi="Calibri" w:cs="Times New Roman"/>
        </w:rPr>
        <w:t>events in 1994-1995, 2004-2005 and 2006-2007; across these years total fish catch decreased by 10%, 4% and 30% respectively.</w:t>
      </w:r>
    </w:p>
    <w:p w14:paraId="3659EEB4" w14:textId="77777777" w:rsidR="00D46328" w:rsidRPr="00AD1B6C" w:rsidRDefault="00D46328" w:rsidP="00121BB8">
      <w:pPr>
        <w:rPr>
          <w:rFonts w:cstheme="minorHAnsi"/>
        </w:rPr>
      </w:pPr>
    </w:p>
    <w:p w14:paraId="40982316" w14:textId="3267BDAA" w:rsidR="007161EF" w:rsidRDefault="007161EF" w:rsidP="00FB4BF7">
      <w:pPr>
        <w:tabs>
          <w:tab w:val="left" w:pos="1698"/>
        </w:tabs>
        <w:rPr>
          <w:rFonts w:cstheme="minorHAnsi"/>
          <w:noProof/>
          <w:lang w:eastAsia="en-GB"/>
        </w:rPr>
      </w:pPr>
    </w:p>
    <w:p w14:paraId="125D5F9C" w14:textId="6182FBEB" w:rsidR="00121BB8" w:rsidRPr="00AD1B6C" w:rsidRDefault="00121BB8" w:rsidP="00FB4BF7">
      <w:pPr>
        <w:tabs>
          <w:tab w:val="left" w:pos="1698"/>
        </w:tabs>
        <w:rPr>
          <w:rFonts w:cstheme="minorHAnsi"/>
        </w:rPr>
      </w:pPr>
      <w:r>
        <w:rPr>
          <w:rFonts w:cstheme="minorHAnsi"/>
          <w:noProof/>
          <w:lang w:eastAsia="en-GB"/>
        </w:rPr>
        <w:drawing>
          <wp:inline distT="0" distB="0" distL="0" distR="0" wp14:anchorId="79075A0F" wp14:editId="43D8A27B">
            <wp:extent cx="5731510" cy="6104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Fish Catch Colombi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104255"/>
                    </a:xfrm>
                    <a:prstGeom prst="rect">
                      <a:avLst/>
                    </a:prstGeom>
                  </pic:spPr>
                </pic:pic>
              </a:graphicData>
            </a:graphic>
          </wp:inline>
        </w:drawing>
      </w:r>
    </w:p>
    <w:p w14:paraId="6D59F2B5" w14:textId="5C4B7FF7" w:rsidR="00FB4BF7" w:rsidRPr="00AD1B6C" w:rsidRDefault="00FB4BF7" w:rsidP="00FB4BF7">
      <w:pPr>
        <w:tabs>
          <w:tab w:val="left" w:pos="1698"/>
        </w:tabs>
        <w:rPr>
          <w:rFonts w:cstheme="minorHAnsi"/>
        </w:rPr>
      </w:pPr>
    </w:p>
    <w:p w14:paraId="7410F017" w14:textId="2D73A649" w:rsidR="0024253A" w:rsidRPr="00AD1B6C" w:rsidRDefault="0024253A">
      <w:pPr>
        <w:rPr>
          <w:rFonts w:cstheme="minorHAnsi"/>
        </w:rPr>
      </w:pPr>
      <w:r w:rsidRPr="00AD1B6C">
        <w:rPr>
          <w:rFonts w:cstheme="minorHAnsi"/>
        </w:rPr>
        <w:br w:type="page"/>
      </w:r>
    </w:p>
    <w:p w14:paraId="48BF15BC" w14:textId="5601C65B" w:rsidR="0024253A" w:rsidRPr="00AD1B6C" w:rsidRDefault="0024253A" w:rsidP="00FB4BF7">
      <w:pPr>
        <w:tabs>
          <w:tab w:val="left" w:pos="1698"/>
        </w:tabs>
        <w:rPr>
          <w:rFonts w:cs="Arial"/>
          <w:color w:val="000000" w:themeColor="text1"/>
        </w:rPr>
      </w:pPr>
      <w:r w:rsidRPr="00AD1B6C">
        <w:rPr>
          <w:b/>
          <w:color w:val="000000" w:themeColor="text1"/>
        </w:rPr>
        <w:lastRenderedPageBreak/>
        <w:t>Figure 3</w:t>
      </w:r>
      <w:r w:rsidRPr="00AD1B6C">
        <w:rPr>
          <w:color w:val="000000" w:themeColor="text1"/>
        </w:rPr>
        <w:t xml:space="preserve"> Percentage of normal (1981-2010) seasonal total rainfall in Ethiopia for </w:t>
      </w:r>
      <w:r w:rsidR="005D2615">
        <w:rPr>
          <w:color w:val="000000" w:themeColor="text1"/>
        </w:rPr>
        <w:t xml:space="preserve">(a) </w:t>
      </w:r>
      <w:r w:rsidR="00B81FD8">
        <w:rPr>
          <w:color w:val="000000" w:themeColor="text1"/>
        </w:rPr>
        <w:t>February-March-April-May (</w:t>
      </w:r>
      <w:r w:rsidRPr="00AD1B6C">
        <w:rPr>
          <w:color w:val="000000" w:themeColor="text1"/>
        </w:rPr>
        <w:t>FMAM</w:t>
      </w:r>
      <w:r w:rsidR="00B81FD8">
        <w:rPr>
          <w:color w:val="000000" w:themeColor="text1"/>
        </w:rPr>
        <w:t>)</w:t>
      </w:r>
      <w:r w:rsidRPr="00AD1B6C">
        <w:rPr>
          <w:color w:val="000000" w:themeColor="text1"/>
        </w:rPr>
        <w:t xml:space="preserve"> (wet) season 2015 (top left panel), </w:t>
      </w:r>
      <w:r w:rsidR="005D2615">
        <w:rPr>
          <w:color w:val="000000" w:themeColor="text1"/>
        </w:rPr>
        <w:t xml:space="preserve">(b) </w:t>
      </w:r>
      <w:r w:rsidR="00B81FD8">
        <w:rPr>
          <w:color w:val="000000" w:themeColor="text1"/>
        </w:rPr>
        <w:t>June-July-August-September (</w:t>
      </w:r>
      <w:r w:rsidRPr="00AD1B6C">
        <w:rPr>
          <w:color w:val="000000" w:themeColor="text1"/>
        </w:rPr>
        <w:t>JJAS</w:t>
      </w:r>
      <w:r w:rsidR="00B81FD8">
        <w:rPr>
          <w:color w:val="000000" w:themeColor="text1"/>
        </w:rPr>
        <w:t>)</w:t>
      </w:r>
      <w:r w:rsidRPr="00AD1B6C">
        <w:rPr>
          <w:color w:val="000000" w:themeColor="text1"/>
        </w:rPr>
        <w:t xml:space="preserve"> (wet) season 2015 (top right panel), </w:t>
      </w:r>
      <w:r w:rsidR="005D2615">
        <w:rPr>
          <w:color w:val="000000" w:themeColor="text1"/>
        </w:rPr>
        <w:t xml:space="preserve">(c) </w:t>
      </w:r>
      <w:r w:rsidR="00B81FD8">
        <w:rPr>
          <w:color w:val="000000" w:themeColor="text1"/>
        </w:rPr>
        <w:t>October-November-December-January (</w:t>
      </w:r>
      <w:r w:rsidRPr="00AD1B6C">
        <w:rPr>
          <w:color w:val="000000" w:themeColor="text1"/>
        </w:rPr>
        <w:t>ONDJ</w:t>
      </w:r>
      <w:r w:rsidR="00B81FD8">
        <w:rPr>
          <w:color w:val="000000" w:themeColor="text1"/>
        </w:rPr>
        <w:t>)</w:t>
      </w:r>
      <w:r w:rsidRPr="00AD1B6C">
        <w:rPr>
          <w:color w:val="000000" w:themeColor="text1"/>
        </w:rPr>
        <w:t xml:space="preserve"> (dry) season 2015/16 (bottom left panel – grey hatching marks areas of increases of &gt;200% in very dry areas), and </w:t>
      </w:r>
      <w:r w:rsidR="005D2615">
        <w:rPr>
          <w:color w:val="000000" w:themeColor="text1"/>
        </w:rPr>
        <w:t xml:space="preserve">(d) </w:t>
      </w:r>
      <w:r w:rsidRPr="00AD1B6C">
        <w:rPr>
          <w:color w:val="000000" w:themeColor="text1"/>
        </w:rPr>
        <w:t xml:space="preserve">FMAM (wet) season 2016 (bottom right panel). Data from the WFDEI dataset </w:t>
      </w:r>
      <w:r w:rsidRPr="00AD1B6C">
        <w:rPr>
          <w:rFonts w:cs="Arial"/>
          <w:color w:val="000000" w:themeColor="text1"/>
        </w:rPr>
        <w:t>(Beck et al., 2017) (Source: Met Office).</w:t>
      </w:r>
    </w:p>
    <w:p w14:paraId="03FA84B6" w14:textId="38170E62" w:rsidR="0024253A" w:rsidRDefault="000E23A9" w:rsidP="00FB4BF7">
      <w:pPr>
        <w:tabs>
          <w:tab w:val="left" w:pos="1698"/>
        </w:tabs>
        <w:rPr>
          <w:rFonts w:cstheme="minorHAnsi"/>
        </w:rPr>
      </w:pPr>
      <w:r>
        <w:rPr>
          <w:rFonts w:cstheme="minorHAnsi"/>
          <w:noProof/>
          <w:lang w:eastAsia="en-GB"/>
        </w:rPr>
        <w:drawing>
          <wp:anchor distT="0" distB="0" distL="114300" distR="114300" simplePos="0" relativeHeight="251680768" behindDoc="1" locked="0" layoutInCell="1" allowOverlap="1" wp14:anchorId="78E9A291" wp14:editId="000B98F7">
            <wp:simplePos x="0" y="0"/>
            <wp:positionH relativeFrom="margin">
              <wp:align>left</wp:align>
            </wp:positionH>
            <wp:positionV relativeFrom="paragraph">
              <wp:posOffset>3810</wp:posOffset>
            </wp:positionV>
            <wp:extent cx="5395595" cy="51454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5145405"/>
                    </a:xfrm>
                    <a:prstGeom prst="rect">
                      <a:avLst/>
                    </a:prstGeom>
                    <a:noFill/>
                  </pic:spPr>
                </pic:pic>
              </a:graphicData>
            </a:graphic>
            <wp14:sizeRelH relativeFrom="page">
              <wp14:pctWidth>0</wp14:pctWidth>
            </wp14:sizeRelH>
            <wp14:sizeRelV relativeFrom="page">
              <wp14:pctHeight>0</wp14:pctHeight>
            </wp14:sizeRelV>
          </wp:anchor>
        </w:drawing>
      </w:r>
      <w:r w:rsidR="005D2615" w:rsidRPr="005D2615">
        <w:rPr>
          <w:b/>
          <w:noProof/>
          <w:color w:val="000000" w:themeColor="text1"/>
          <w:lang w:eastAsia="en-GB"/>
        </w:rPr>
        <mc:AlternateContent>
          <mc:Choice Requires="wps">
            <w:drawing>
              <wp:anchor distT="45720" distB="45720" distL="114300" distR="114300" simplePos="0" relativeHeight="251665408" behindDoc="0" locked="0" layoutInCell="1" allowOverlap="1" wp14:anchorId="47E27EB1" wp14:editId="102F6746">
                <wp:simplePos x="0" y="0"/>
                <wp:positionH relativeFrom="margin">
                  <wp:align>center</wp:align>
                </wp:positionH>
                <wp:positionV relativeFrom="paragraph">
                  <wp:posOffset>2288588</wp:posOffset>
                </wp:positionV>
                <wp:extent cx="370936" cy="2760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76045"/>
                        </a:xfrm>
                        <a:prstGeom prst="rect">
                          <a:avLst/>
                        </a:prstGeom>
                        <a:noFill/>
                        <a:ln w="9525">
                          <a:noFill/>
                          <a:miter lim="800000"/>
                          <a:headEnd/>
                          <a:tailEnd/>
                        </a:ln>
                      </wps:spPr>
                      <wps:txbx>
                        <w:txbxContent>
                          <w:p w14:paraId="64432FF2" w14:textId="29112E96" w:rsidR="004636AA" w:rsidRDefault="004636AA" w:rsidP="005D261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27EB1" id="_x0000_t202" coordsize="21600,21600" o:spt="202" path="m,l,21600r21600,l21600,xe">
                <v:stroke joinstyle="miter"/>
                <v:path gradientshapeok="t" o:connecttype="rect"/>
              </v:shapetype>
              <v:shape id="Text Box 2" o:spid="_x0000_s1026" type="#_x0000_t202" style="position:absolute;margin-left:0;margin-top:180.2pt;width:29.2pt;height:21.7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" filled="f" stroked="f">
                <v:textbox>
                  <w:txbxContent>
                    <w:p w14:paraId="64432FF2" w14:textId="29112E96" w:rsidR="004636AA" w:rsidRDefault="004636AA" w:rsidP="005D2615">
                      <w:r>
                        <w:t>(d)</w:t>
                      </w:r>
                    </w:p>
                  </w:txbxContent>
                </v:textbox>
                <w10:wrap anchorx="margin"/>
              </v:shape>
            </w:pict>
          </mc:Fallback>
        </mc:AlternateContent>
      </w:r>
      <w:r w:rsidR="005D2615" w:rsidRPr="005D2615">
        <w:rPr>
          <w:b/>
          <w:noProof/>
          <w:color w:val="000000" w:themeColor="text1"/>
          <w:lang w:eastAsia="en-GB"/>
        </w:rPr>
        <mc:AlternateContent>
          <mc:Choice Requires="wps">
            <w:drawing>
              <wp:anchor distT="45720" distB="45720" distL="114300" distR="114300" simplePos="0" relativeHeight="251663360" behindDoc="0" locked="0" layoutInCell="1" allowOverlap="1" wp14:anchorId="45513BE1" wp14:editId="016D9373">
                <wp:simplePos x="0" y="0"/>
                <wp:positionH relativeFrom="margin">
                  <wp:posOffset>8627</wp:posOffset>
                </wp:positionH>
                <wp:positionV relativeFrom="paragraph">
                  <wp:posOffset>2271335</wp:posOffset>
                </wp:positionV>
                <wp:extent cx="370936" cy="27604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76045"/>
                        </a:xfrm>
                        <a:prstGeom prst="rect">
                          <a:avLst/>
                        </a:prstGeom>
                        <a:noFill/>
                        <a:ln w="9525">
                          <a:noFill/>
                          <a:miter lim="800000"/>
                          <a:headEnd/>
                          <a:tailEnd/>
                        </a:ln>
                      </wps:spPr>
                      <wps:txbx>
                        <w:txbxContent>
                          <w:p w14:paraId="1A68149B" w14:textId="577C5890" w:rsidR="004636AA" w:rsidRDefault="004636AA" w:rsidP="005D261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3BE1" id="_x0000_s1027" type="#_x0000_t202" style="position:absolute;margin-left:.7pt;margin-top:178.85pt;width:29.2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" filled="f" stroked="f">
                <v:textbox>
                  <w:txbxContent>
                    <w:p w14:paraId="1A68149B" w14:textId="577C5890" w:rsidR="004636AA" w:rsidRDefault="004636AA" w:rsidP="005D2615">
                      <w:r>
                        <w:t>(c)</w:t>
                      </w:r>
                    </w:p>
                  </w:txbxContent>
                </v:textbox>
                <w10:wrap anchorx="margin"/>
              </v:shape>
            </w:pict>
          </mc:Fallback>
        </mc:AlternateContent>
      </w:r>
      <w:r w:rsidR="005D2615" w:rsidRPr="005D2615">
        <w:rPr>
          <w:b/>
          <w:noProof/>
          <w:color w:val="000000" w:themeColor="text1"/>
          <w:lang w:eastAsia="en-GB"/>
        </w:rPr>
        <mc:AlternateContent>
          <mc:Choice Requires="wps">
            <w:drawing>
              <wp:anchor distT="45720" distB="45720" distL="114300" distR="114300" simplePos="0" relativeHeight="251661312" behindDoc="0" locked="0" layoutInCell="1" allowOverlap="1" wp14:anchorId="2700F928" wp14:editId="7F6CEA66">
                <wp:simplePos x="0" y="0"/>
                <wp:positionH relativeFrom="margin">
                  <wp:align>center</wp:align>
                </wp:positionH>
                <wp:positionV relativeFrom="paragraph">
                  <wp:posOffset>1270</wp:posOffset>
                </wp:positionV>
                <wp:extent cx="370840" cy="2755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90"/>
                        </a:xfrm>
                        <a:prstGeom prst="rect">
                          <a:avLst/>
                        </a:prstGeom>
                        <a:noFill/>
                        <a:ln w="9525">
                          <a:noFill/>
                          <a:miter lim="800000"/>
                          <a:headEnd/>
                          <a:tailEnd/>
                        </a:ln>
                      </wps:spPr>
                      <wps:txbx>
                        <w:txbxContent>
                          <w:p w14:paraId="0FA99FF4" w14:textId="1A199677" w:rsidR="004636AA" w:rsidRDefault="004636AA" w:rsidP="005D261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0F928" id="_x0000_s1028" type="#_x0000_t202" style="position:absolute;margin-left:0;margin-top:.1pt;width:29.2pt;height:21.7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" filled="f" stroked="f">
                <v:textbox>
                  <w:txbxContent>
                    <w:p w14:paraId="0FA99FF4" w14:textId="1A199677" w:rsidR="004636AA" w:rsidRDefault="004636AA" w:rsidP="005D2615">
                      <w:r>
                        <w:t>(b)</w:t>
                      </w:r>
                    </w:p>
                  </w:txbxContent>
                </v:textbox>
                <w10:wrap anchorx="margin"/>
              </v:shape>
            </w:pict>
          </mc:Fallback>
        </mc:AlternateContent>
      </w:r>
      <w:r w:rsidR="005D2615" w:rsidRPr="005D2615">
        <w:rPr>
          <w:b/>
          <w:noProof/>
          <w:color w:val="000000" w:themeColor="text1"/>
          <w:lang w:eastAsia="en-GB"/>
        </w:rPr>
        <mc:AlternateContent>
          <mc:Choice Requires="wps">
            <w:drawing>
              <wp:anchor distT="45720" distB="45720" distL="114300" distR="114300" simplePos="0" relativeHeight="251659264" behindDoc="0" locked="0" layoutInCell="1" allowOverlap="1" wp14:anchorId="75C19D8C" wp14:editId="2F9F6795">
                <wp:simplePos x="0" y="0"/>
                <wp:positionH relativeFrom="margin">
                  <wp:align>left</wp:align>
                </wp:positionH>
                <wp:positionV relativeFrom="paragraph">
                  <wp:posOffset>3750</wp:posOffset>
                </wp:positionV>
                <wp:extent cx="370936" cy="2760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76045"/>
                        </a:xfrm>
                        <a:prstGeom prst="rect">
                          <a:avLst/>
                        </a:prstGeom>
                        <a:noFill/>
                        <a:ln w="9525">
                          <a:noFill/>
                          <a:miter lim="800000"/>
                          <a:headEnd/>
                          <a:tailEnd/>
                        </a:ln>
                      </wps:spPr>
                      <wps:txbx>
                        <w:txbxContent>
                          <w:p w14:paraId="4DC1D5DE" w14:textId="4070EC89" w:rsidR="004636AA" w:rsidRDefault="004636AA">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19D8C" id="_x0000_s1029" type="#_x0000_t202" style="position:absolute;margin-left:0;margin-top:.3pt;width:29.2pt;height:21.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" filled="f" stroked="f">
                <v:textbox>
                  <w:txbxContent>
                    <w:p w14:paraId="4DC1D5DE" w14:textId="4070EC89" w:rsidR="004636AA" w:rsidRDefault="004636AA">
                      <w:r>
                        <w:t>(a)</w:t>
                      </w:r>
                    </w:p>
                  </w:txbxContent>
                </v:textbox>
                <w10:wrap anchorx="margin"/>
              </v:shape>
            </w:pict>
          </mc:Fallback>
        </mc:AlternateContent>
      </w:r>
    </w:p>
    <w:p w14:paraId="5C614DD1" w14:textId="38BFFB43" w:rsidR="000E23A9" w:rsidRPr="00AD1B6C" w:rsidRDefault="000E23A9" w:rsidP="00FB4BF7">
      <w:pPr>
        <w:tabs>
          <w:tab w:val="left" w:pos="1698"/>
        </w:tabs>
        <w:rPr>
          <w:rFonts w:cstheme="minorHAnsi"/>
        </w:rPr>
      </w:pPr>
    </w:p>
    <w:p w14:paraId="235C72C0" w14:textId="77777777" w:rsidR="0024253A" w:rsidRPr="00AD1B6C" w:rsidRDefault="0024253A" w:rsidP="00FB4BF7">
      <w:pPr>
        <w:tabs>
          <w:tab w:val="left" w:pos="1698"/>
        </w:tabs>
        <w:rPr>
          <w:rFonts w:cstheme="minorHAnsi"/>
        </w:rPr>
      </w:pPr>
    </w:p>
    <w:p w14:paraId="769512AC" w14:textId="417645DF" w:rsidR="0024253A" w:rsidRPr="00AD1B6C" w:rsidRDefault="0024253A">
      <w:pPr>
        <w:rPr>
          <w:rFonts w:cstheme="minorHAnsi"/>
        </w:rPr>
      </w:pPr>
      <w:r w:rsidRPr="00AD1B6C">
        <w:rPr>
          <w:rFonts w:cstheme="minorHAnsi"/>
        </w:rPr>
        <w:br w:type="page"/>
      </w:r>
    </w:p>
    <w:p w14:paraId="716361E9" w14:textId="19E5BDFD" w:rsidR="0024253A" w:rsidRPr="00AD1B6C" w:rsidRDefault="0024253A" w:rsidP="00FB4BF7">
      <w:pPr>
        <w:tabs>
          <w:tab w:val="left" w:pos="1698"/>
        </w:tabs>
        <w:rPr>
          <w:rFonts w:cs="Arial"/>
          <w:color w:val="000000" w:themeColor="text1"/>
          <w:sz w:val="20"/>
          <w:szCs w:val="20"/>
        </w:rPr>
      </w:pPr>
      <w:r w:rsidRPr="00AD1B6C">
        <w:rPr>
          <w:b/>
          <w:color w:val="000000" w:themeColor="text1"/>
          <w:sz w:val="20"/>
          <w:szCs w:val="20"/>
        </w:rPr>
        <w:lastRenderedPageBreak/>
        <w:t>Figure 4</w:t>
      </w:r>
      <w:r w:rsidRPr="00AD1B6C">
        <w:rPr>
          <w:color w:val="000000" w:themeColor="text1"/>
        </w:rPr>
        <w:t xml:space="preserve"> </w:t>
      </w:r>
      <w:r w:rsidRPr="00AD1B6C">
        <w:rPr>
          <w:color w:val="000000" w:themeColor="text1"/>
          <w:sz w:val="20"/>
          <w:szCs w:val="20"/>
        </w:rPr>
        <w:t xml:space="preserve">Percentage of normal (1981-2010) seasonal total rainfall in Malawi for </w:t>
      </w:r>
      <w:r w:rsidR="005D2615">
        <w:rPr>
          <w:color w:val="000000" w:themeColor="text1"/>
          <w:sz w:val="20"/>
          <w:szCs w:val="20"/>
        </w:rPr>
        <w:t xml:space="preserve">(a) </w:t>
      </w:r>
      <w:r w:rsidRPr="00AD1B6C">
        <w:rPr>
          <w:color w:val="000000" w:themeColor="text1"/>
          <w:sz w:val="20"/>
          <w:szCs w:val="20"/>
        </w:rPr>
        <w:t xml:space="preserve">MJJASO (dry) season 2015 (left panel), </w:t>
      </w:r>
      <w:r w:rsidR="005D2615">
        <w:rPr>
          <w:color w:val="000000" w:themeColor="text1"/>
          <w:sz w:val="20"/>
          <w:szCs w:val="20"/>
        </w:rPr>
        <w:t xml:space="preserve">(b) </w:t>
      </w:r>
      <w:r w:rsidRPr="00AD1B6C">
        <w:rPr>
          <w:color w:val="000000" w:themeColor="text1"/>
          <w:sz w:val="20"/>
          <w:szCs w:val="20"/>
        </w:rPr>
        <w:t xml:space="preserve">NDJFMA (wet) season 2015/16 (middle panel) and </w:t>
      </w:r>
      <w:r w:rsidR="005D2615">
        <w:rPr>
          <w:color w:val="000000" w:themeColor="text1"/>
          <w:sz w:val="20"/>
          <w:szCs w:val="20"/>
        </w:rPr>
        <w:t xml:space="preserve">(c) </w:t>
      </w:r>
      <w:r w:rsidRPr="00AD1B6C">
        <w:rPr>
          <w:color w:val="000000" w:themeColor="text1"/>
          <w:sz w:val="20"/>
          <w:szCs w:val="20"/>
        </w:rPr>
        <w:t xml:space="preserve">MJJASO (dry) season 2016 (right panel - grey hatching marks areas of increases of &gt;200% in very dry areas). Data from the WFDEI dataset </w:t>
      </w:r>
      <w:r w:rsidRPr="00AD1B6C">
        <w:rPr>
          <w:rFonts w:cs="Arial"/>
          <w:color w:val="000000" w:themeColor="text1"/>
          <w:sz w:val="20"/>
          <w:szCs w:val="20"/>
        </w:rPr>
        <w:t>(Beck et al., 2017)</w:t>
      </w:r>
      <w:r w:rsidRPr="00AD1B6C">
        <w:rPr>
          <w:rFonts w:cs="Arial"/>
          <w:color w:val="000000" w:themeColor="text1"/>
          <w:sz w:val="20"/>
        </w:rPr>
        <w:t xml:space="preserve"> </w:t>
      </w:r>
      <w:r w:rsidRPr="00AD1B6C">
        <w:rPr>
          <w:rFonts w:cs="Arial"/>
          <w:color w:val="000000" w:themeColor="text1"/>
          <w:sz w:val="20"/>
          <w:szCs w:val="20"/>
        </w:rPr>
        <w:t>(Source: Met Office).</w:t>
      </w:r>
      <w:r w:rsidR="005D2615" w:rsidRPr="005D2615">
        <w:rPr>
          <w:b/>
          <w:noProof/>
          <w:color w:val="000000" w:themeColor="text1"/>
          <w:lang w:eastAsia="en-GB"/>
        </w:rPr>
        <w:t xml:space="preserve"> </w:t>
      </w:r>
    </w:p>
    <w:p w14:paraId="1C8D2992" w14:textId="081F82EF" w:rsidR="0024253A" w:rsidRPr="00AD1B6C" w:rsidRDefault="005D2615" w:rsidP="00FB4BF7">
      <w:pPr>
        <w:tabs>
          <w:tab w:val="left" w:pos="1698"/>
        </w:tabs>
        <w:rPr>
          <w:rFonts w:cstheme="minorHAnsi"/>
        </w:rPr>
      </w:pPr>
      <w:r w:rsidRPr="005D2615">
        <w:rPr>
          <w:b/>
          <w:noProof/>
          <w:color w:val="000000" w:themeColor="text1"/>
          <w:lang w:eastAsia="en-GB"/>
        </w:rPr>
        <mc:AlternateContent>
          <mc:Choice Requires="wps">
            <w:drawing>
              <wp:anchor distT="45720" distB="45720" distL="114300" distR="114300" simplePos="0" relativeHeight="251671552" behindDoc="0" locked="0" layoutInCell="1" allowOverlap="1" wp14:anchorId="5E7849C9" wp14:editId="60374D56">
                <wp:simplePos x="0" y="0"/>
                <wp:positionH relativeFrom="margin">
                  <wp:posOffset>3778369</wp:posOffset>
                </wp:positionH>
                <wp:positionV relativeFrom="paragraph">
                  <wp:posOffset>9393</wp:posOffset>
                </wp:positionV>
                <wp:extent cx="370936" cy="2760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76045"/>
                        </a:xfrm>
                        <a:prstGeom prst="rect">
                          <a:avLst/>
                        </a:prstGeom>
                        <a:noFill/>
                        <a:ln w="9525">
                          <a:noFill/>
                          <a:miter lim="800000"/>
                          <a:headEnd/>
                          <a:tailEnd/>
                        </a:ln>
                      </wps:spPr>
                      <wps:txbx>
                        <w:txbxContent>
                          <w:p w14:paraId="1875CC29" w14:textId="47C3DE3B" w:rsidR="004636AA" w:rsidRDefault="004636AA" w:rsidP="005D261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849C9" id="_x0000_s1030" type="#_x0000_t202" style="position:absolute;margin-left:297.5pt;margin-top:.75pt;width:29.2pt;height:21.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" filled="f" stroked="f">
                <v:textbox>
                  <w:txbxContent>
                    <w:p w14:paraId="1875CC29" w14:textId="47C3DE3B" w:rsidR="004636AA" w:rsidRDefault="004636AA" w:rsidP="005D2615">
                      <w:r>
                        <w:t>(c)</w:t>
                      </w:r>
                    </w:p>
                  </w:txbxContent>
                </v:textbox>
                <w10:wrap anchorx="margin"/>
              </v:shape>
            </w:pict>
          </mc:Fallback>
        </mc:AlternateContent>
      </w:r>
      <w:r w:rsidRPr="005D2615">
        <w:rPr>
          <w:b/>
          <w:noProof/>
          <w:color w:val="000000" w:themeColor="text1"/>
          <w:lang w:eastAsia="en-GB"/>
        </w:rPr>
        <mc:AlternateContent>
          <mc:Choice Requires="wps">
            <w:drawing>
              <wp:anchor distT="45720" distB="45720" distL="114300" distR="114300" simplePos="0" relativeHeight="251669504" behindDoc="0" locked="0" layoutInCell="1" allowOverlap="1" wp14:anchorId="2E4DBE87" wp14:editId="4A3D99BA">
                <wp:simplePos x="0" y="0"/>
                <wp:positionH relativeFrom="margin">
                  <wp:posOffset>1906437</wp:posOffset>
                </wp:positionH>
                <wp:positionV relativeFrom="paragraph">
                  <wp:posOffset>9393</wp:posOffset>
                </wp:positionV>
                <wp:extent cx="370936" cy="2760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76045"/>
                        </a:xfrm>
                        <a:prstGeom prst="rect">
                          <a:avLst/>
                        </a:prstGeom>
                        <a:noFill/>
                        <a:ln w="9525">
                          <a:noFill/>
                          <a:miter lim="800000"/>
                          <a:headEnd/>
                          <a:tailEnd/>
                        </a:ln>
                      </wps:spPr>
                      <wps:txbx>
                        <w:txbxContent>
                          <w:p w14:paraId="0B96900C" w14:textId="74DD5B5E" w:rsidR="004636AA" w:rsidRDefault="004636AA" w:rsidP="005D261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DBE87" id="_x0000_s1031" type="#_x0000_t202" style="position:absolute;margin-left:150.1pt;margin-top:.75pt;width:29.2pt;height:2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" filled="f" stroked="f">
                <v:textbox>
                  <w:txbxContent>
                    <w:p w14:paraId="0B96900C" w14:textId="74DD5B5E" w:rsidR="004636AA" w:rsidRDefault="004636AA" w:rsidP="005D2615">
                      <w:r>
                        <w:t>(b)</w:t>
                      </w:r>
                    </w:p>
                  </w:txbxContent>
                </v:textbox>
                <w10:wrap anchorx="margin"/>
              </v:shape>
            </w:pict>
          </mc:Fallback>
        </mc:AlternateContent>
      </w:r>
      <w:r w:rsidRPr="005D2615">
        <w:rPr>
          <w:b/>
          <w:noProof/>
          <w:color w:val="000000" w:themeColor="text1"/>
          <w:lang w:eastAsia="en-GB"/>
        </w:rPr>
        <mc:AlternateContent>
          <mc:Choice Requires="wps">
            <w:drawing>
              <wp:anchor distT="45720" distB="45720" distL="114300" distR="114300" simplePos="0" relativeHeight="251667456" behindDoc="0" locked="0" layoutInCell="1" allowOverlap="1" wp14:anchorId="2AD7E1DE" wp14:editId="1D2A4127">
                <wp:simplePos x="0" y="0"/>
                <wp:positionH relativeFrom="margin">
                  <wp:align>left</wp:align>
                </wp:positionH>
                <wp:positionV relativeFrom="paragraph">
                  <wp:posOffset>8890</wp:posOffset>
                </wp:positionV>
                <wp:extent cx="370840" cy="27559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90"/>
                        </a:xfrm>
                        <a:prstGeom prst="rect">
                          <a:avLst/>
                        </a:prstGeom>
                        <a:noFill/>
                        <a:ln w="9525">
                          <a:noFill/>
                          <a:miter lim="800000"/>
                          <a:headEnd/>
                          <a:tailEnd/>
                        </a:ln>
                      </wps:spPr>
                      <wps:txbx>
                        <w:txbxContent>
                          <w:p w14:paraId="2DF6EB40" w14:textId="77777777" w:rsidR="004636AA" w:rsidRDefault="004636AA" w:rsidP="005D261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7E1DE" id="_x0000_s1032" type="#_x0000_t202" style="position:absolute;margin-left:0;margin-top:.7pt;width:29.2pt;height:21.7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" filled="f" stroked="f">
                <v:textbox>
                  <w:txbxContent>
                    <w:p w14:paraId="2DF6EB40" w14:textId="77777777" w:rsidR="004636AA" w:rsidRDefault="004636AA" w:rsidP="005D2615">
                      <w:r>
                        <w:t>(a)</w:t>
                      </w:r>
                    </w:p>
                  </w:txbxContent>
                </v:textbox>
                <w10:wrap anchorx="margin"/>
              </v:shape>
            </w:pict>
          </mc:Fallback>
        </mc:AlternateContent>
      </w:r>
      <w:r w:rsidR="000E23A9">
        <w:rPr>
          <w:rFonts w:cstheme="minorHAnsi"/>
          <w:noProof/>
          <w:lang w:eastAsia="en-GB"/>
        </w:rPr>
        <w:drawing>
          <wp:inline distT="0" distB="0" distL="0" distR="0" wp14:anchorId="1E22BE91" wp14:editId="1AB76161">
            <wp:extent cx="5487035" cy="3316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3316605"/>
                    </a:xfrm>
                    <a:prstGeom prst="rect">
                      <a:avLst/>
                    </a:prstGeom>
                    <a:noFill/>
                  </pic:spPr>
                </pic:pic>
              </a:graphicData>
            </a:graphic>
          </wp:inline>
        </w:drawing>
      </w:r>
    </w:p>
    <w:p w14:paraId="5184E526" w14:textId="202C440B" w:rsidR="0024253A" w:rsidRPr="00AD1B6C" w:rsidRDefault="0024253A">
      <w:pPr>
        <w:rPr>
          <w:rFonts w:cstheme="minorHAnsi"/>
        </w:rPr>
      </w:pPr>
      <w:r w:rsidRPr="00AD1B6C">
        <w:rPr>
          <w:rFonts w:cstheme="minorHAnsi"/>
        </w:rPr>
        <w:br w:type="page"/>
      </w:r>
    </w:p>
    <w:p w14:paraId="5D3B21C7" w14:textId="741D0662" w:rsidR="0024253A" w:rsidRPr="00AD1B6C" w:rsidRDefault="0024253A" w:rsidP="00FB4BF7">
      <w:pPr>
        <w:tabs>
          <w:tab w:val="left" w:pos="1698"/>
        </w:tabs>
        <w:rPr>
          <w:rFonts w:cstheme="minorHAnsi"/>
        </w:rPr>
      </w:pPr>
      <w:r w:rsidRPr="00AD1B6C">
        <w:rPr>
          <w:rFonts w:cstheme="minorHAnsi"/>
          <w:b/>
        </w:rPr>
        <w:lastRenderedPageBreak/>
        <w:t>Figure 5</w:t>
      </w:r>
      <w:r w:rsidRPr="00AD1B6C">
        <w:rPr>
          <w:rFonts w:cstheme="minorHAnsi"/>
        </w:rPr>
        <w:t>– WorldView-3 imagery (1.2m resolution, true colour display) from December 2015 (left) and August 2016 (right) showing post-ENSO tree mortality at Danum Valley, Borneo</w:t>
      </w:r>
    </w:p>
    <w:p w14:paraId="6D87EE55" w14:textId="143A75CA" w:rsidR="0024253A" w:rsidRPr="00AD1B6C" w:rsidRDefault="0024253A" w:rsidP="00FB4BF7">
      <w:pPr>
        <w:tabs>
          <w:tab w:val="left" w:pos="1698"/>
        </w:tabs>
        <w:rPr>
          <w:rFonts w:cstheme="minorHAnsi"/>
        </w:rPr>
      </w:pPr>
      <w:r w:rsidRPr="00AD1B6C">
        <w:rPr>
          <w:rFonts w:cstheme="minorHAnsi"/>
          <w:noProof/>
          <w:lang w:eastAsia="en-GB"/>
        </w:rPr>
        <w:drawing>
          <wp:inline distT="0" distB="0" distL="0" distR="0" wp14:anchorId="21C578D0" wp14:editId="5422DC23">
            <wp:extent cx="5455920"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 Borneo forest satellite images.jpg"/>
                    <pic:cNvPicPr/>
                  </pic:nvPicPr>
                  <pic:blipFill>
                    <a:blip r:embed="rId13">
                      <a:extLst>
                        <a:ext uri="{28A0092B-C50C-407E-A947-70E740481C1C}">
                          <a14:useLocalDpi xmlns:a14="http://schemas.microsoft.com/office/drawing/2010/main" val="0"/>
                        </a:ext>
                      </a:extLst>
                    </a:blip>
                    <a:stretch>
                      <a:fillRect/>
                    </a:stretch>
                  </pic:blipFill>
                  <pic:spPr>
                    <a:xfrm>
                      <a:off x="0" y="0"/>
                      <a:ext cx="5455920" cy="2560320"/>
                    </a:xfrm>
                    <a:prstGeom prst="rect">
                      <a:avLst/>
                    </a:prstGeom>
                  </pic:spPr>
                </pic:pic>
              </a:graphicData>
            </a:graphic>
          </wp:inline>
        </w:drawing>
      </w:r>
    </w:p>
    <w:p w14:paraId="3DDAE2E4" w14:textId="3E279F7F" w:rsidR="0024253A" w:rsidRPr="00AD1B6C" w:rsidRDefault="0024253A">
      <w:pPr>
        <w:rPr>
          <w:rFonts w:cstheme="minorHAnsi"/>
        </w:rPr>
      </w:pPr>
      <w:r w:rsidRPr="00AD1B6C">
        <w:rPr>
          <w:rFonts w:cstheme="minorHAnsi"/>
        </w:rPr>
        <w:br w:type="page"/>
      </w:r>
    </w:p>
    <w:p w14:paraId="111EAD72" w14:textId="4D97A3FE" w:rsidR="0024253A" w:rsidRPr="00AD1B6C" w:rsidRDefault="0024253A" w:rsidP="00FB4BF7">
      <w:pPr>
        <w:tabs>
          <w:tab w:val="left" w:pos="1698"/>
        </w:tabs>
        <w:rPr>
          <w:rFonts w:cs="Arial"/>
          <w:color w:val="000000" w:themeColor="text1"/>
          <w:sz w:val="20"/>
        </w:rPr>
      </w:pPr>
      <w:r w:rsidRPr="00AD1B6C">
        <w:rPr>
          <w:b/>
          <w:color w:val="000000" w:themeColor="text1"/>
          <w:sz w:val="20"/>
        </w:rPr>
        <w:lastRenderedPageBreak/>
        <w:t>Figure 6</w:t>
      </w:r>
      <w:r w:rsidRPr="00AD1B6C">
        <w:rPr>
          <w:color w:val="000000" w:themeColor="text1"/>
          <w:sz w:val="20"/>
        </w:rPr>
        <w:t xml:space="preserve"> Seasonal rainfall totals in Papua New Guinea for</w:t>
      </w:r>
      <w:r w:rsidR="005D2615">
        <w:rPr>
          <w:color w:val="000000" w:themeColor="text1"/>
          <w:sz w:val="20"/>
        </w:rPr>
        <w:t xml:space="preserve"> (a)</w:t>
      </w:r>
      <w:r w:rsidRPr="00AD1B6C">
        <w:rPr>
          <w:color w:val="000000" w:themeColor="text1"/>
          <w:sz w:val="20"/>
        </w:rPr>
        <w:t xml:space="preserve"> the MJJASO (dry) season (left panel), </w:t>
      </w:r>
      <w:r w:rsidR="005D2615">
        <w:rPr>
          <w:color w:val="000000" w:themeColor="text1"/>
          <w:sz w:val="20"/>
        </w:rPr>
        <w:t xml:space="preserve">(b) </w:t>
      </w:r>
      <w:r w:rsidRPr="00AD1B6C">
        <w:rPr>
          <w:color w:val="000000" w:themeColor="text1"/>
          <w:sz w:val="20"/>
        </w:rPr>
        <w:t xml:space="preserve">the NDJFMA (wet) season (right panel) averaged over the 1981 – 2010 period. Data from the MSWEP dataset </w:t>
      </w:r>
      <w:r w:rsidRPr="00AD1B6C">
        <w:rPr>
          <w:rFonts w:cs="Arial"/>
          <w:color w:val="000000" w:themeColor="text1"/>
        </w:rPr>
        <w:t>(Beck et al., 2017)</w:t>
      </w:r>
      <w:r w:rsidRPr="00AD1B6C">
        <w:rPr>
          <w:rFonts w:cs="Arial"/>
          <w:color w:val="000000" w:themeColor="text1"/>
          <w:sz w:val="20"/>
        </w:rPr>
        <w:t xml:space="preserve"> (Source: Met Office).</w:t>
      </w:r>
    </w:p>
    <w:p w14:paraId="3CD72965" w14:textId="56B97DBA" w:rsidR="0024253A" w:rsidRPr="00AD1B6C" w:rsidRDefault="005D2615" w:rsidP="00FB4BF7">
      <w:pPr>
        <w:tabs>
          <w:tab w:val="left" w:pos="1698"/>
        </w:tabs>
        <w:rPr>
          <w:rFonts w:cstheme="minorHAnsi"/>
        </w:rPr>
      </w:pPr>
      <w:r w:rsidRPr="005D2615">
        <w:rPr>
          <w:b/>
          <w:noProof/>
          <w:color w:val="000000" w:themeColor="text1"/>
          <w:lang w:eastAsia="en-GB"/>
        </w:rPr>
        <mc:AlternateContent>
          <mc:Choice Requires="wps">
            <w:drawing>
              <wp:anchor distT="45720" distB="45720" distL="114300" distR="114300" simplePos="0" relativeHeight="251675648" behindDoc="0" locked="0" layoutInCell="1" allowOverlap="1" wp14:anchorId="26B94536" wp14:editId="024800E1">
                <wp:simplePos x="0" y="0"/>
                <wp:positionH relativeFrom="margin">
                  <wp:posOffset>2958860</wp:posOffset>
                </wp:positionH>
                <wp:positionV relativeFrom="paragraph">
                  <wp:posOffset>10579</wp:posOffset>
                </wp:positionV>
                <wp:extent cx="370936" cy="2760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76045"/>
                        </a:xfrm>
                        <a:prstGeom prst="rect">
                          <a:avLst/>
                        </a:prstGeom>
                        <a:noFill/>
                        <a:ln w="9525">
                          <a:noFill/>
                          <a:miter lim="800000"/>
                          <a:headEnd/>
                          <a:tailEnd/>
                        </a:ln>
                      </wps:spPr>
                      <wps:txbx>
                        <w:txbxContent>
                          <w:p w14:paraId="32E1A015" w14:textId="0F3F2DF9" w:rsidR="004636AA" w:rsidRDefault="004636AA" w:rsidP="005D261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94536" id="_x0000_s1033" type="#_x0000_t202" style="position:absolute;margin-left:233pt;margin-top:.85pt;width:29.2pt;height:21.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" filled="f" stroked="f">
                <v:textbox>
                  <w:txbxContent>
                    <w:p w14:paraId="32E1A015" w14:textId="0F3F2DF9" w:rsidR="004636AA" w:rsidRDefault="004636AA" w:rsidP="005D2615">
                      <w:r>
                        <w:t>(b)</w:t>
                      </w:r>
                    </w:p>
                  </w:txbxContent>
                </v:textbox>
                <w10:wrap anchorx="margin"/>
              </v:shape>
            </w:pict>
          </mc:Fallback>
        </mc:AlternateContent>
      </w:r>
      <w:r w:rsidRPr="005D2615">
        <w:rPr>
          <w:b/>
          <w:noProof/>
          <w:color w:val="000000" w:themeColor="text1"/>
          <w:lang w:eastAsia="en-GB"/>
        </w:rPr>
        <mc:AlternateContent>
          <mc:Choice Requires="wps">
            <w:drawing>
              <wp:anchor distT="45720" distB="45720" distL="114300" distR="114300" simplePos="0" relativeHeight="251673600" behindDoc="0" locked="0" layoutInCell="1" allowOverlap="1" wp14:anchorId="6867BC6E" wp14:editId="56CDE15D">
                <wp:simplePos x="0" y="0"/>
                <wp:positionH relativeFrom="margin">
                  <wp:posOffset>86264</wp:posOffset>
                </wp:positionH>
                <wp:positionV relativeFrom="paragraph">
                  <wp:posOffset>11466</wp:posOffset>
                </wp:positionV>
                <wp:extent cx="370936" cy="27604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76045"/>
                        </a:xfrm>
                        <a:prstGeom prst="rect">
                          <a:avLst/>
                        </a:prstGeom>
                        <a:noFill/>
                        <a:ln w="9525">
                          <a:noFill/>
                          <a:miter lim="800000"/>
                          <a:headEnd/>
                          <a:tailEnd/>
                        </a:ln>
                      </wps:spPr>
                      <wps:txbx>
                        <w:txbxContent>
                          <w:p w14:paraId="1829E85E" w14:textId="77777777" w:rsidR="004636AA" w:rsidRDefault="004636AA" w:rsidP="005D261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7BC6E" id="_x0000_s1034" type="#_x0000_t202" style="position:absolute;margin-left:6.8pt;margin-top:.9pt;width:29.2pt;height:2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" filled="f" stroked="f">
                <v:textbox>
                  <w:txbxContent>
                    <w:p w14:paraId="1829E85E" w14:textId="77777777" w:rsidR="004636AA" w:rsidRDefault="004636AA" w:rsidP="005D2615">
                      <w:r>
                        <w:t>(a)</w:t>
                      </w:r>
                    </w:p>
                  </w:txbxContent>
                </v:textbox>
                <w10:wrap anchorx="margin"/>
              </v:shape>
            </w:pict>
          </mc:Fallback>
        </mc:AlternateContent>
      </w:r>
      <w:r w:rsidR="000E23A9">
        <w:rPr>
          <w:rFonts w:cstheme="minorHAnsi"/>
          <w:noProof/>
          <w:lang w:eastAsia="en-GB"/>
        </w:rPr>
        <w:drawing>
          <wp:inline distT="0" distB="0" distL="0" distR="0" wp14:anchorId="6FFB3FC8" wp14:editId="4DE3568A">
            <wp:extent cx="5854557" cy="27669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1876" cy="2798767"/>
                    </a:xfrm>
                    <a:prstGeom prst="rect">
                      <a:avLst/>
                    </a:prstGeom>
                    <a:noFill/>
                  </pic:spPr>
                </pic:pic>
              </a:graphicData>
            </a:graphic>
          </wp:inline>
        </w:drawing>
      </w:r>
    </w:p>
    <w:p w14:paraId="3E593190" w14:textId="4B27BE50" w:rsidR="0024253A" w:rsidRPr="00AD1B6C" w:rsidRDefault="0024253A">
      <w:pPr>
        <w:rPr>
          <w:rFonts w:cstheme="minorHAnsi"/>
        </w:rPr>
      </w:pPr>
      <w:r w:rsidRPr="00AD1B6C">
        <w:rPr>
          <w:rFonts w:cstheme="minorHAnsi"/>
        </w:rPr>
        <w:br w:type="page"/>
      </w:r>
    </w:p>
    <w:p w14:paraId="69D2DDCA" w14:textId="2FFED6F6" w:rsidR="0024253A" w:rsidRDefault="00BE3181" w:rsidP="00FB4BF7">
      <w:pPr>
        <w:tabs>
          <w:tab w:val="left" w:pos="1698"/>
        </w:tabs>
        <w:rPr>
          <w:b/>
          <w:noProof/>
          <w:color w:val="000000" w:themeColor="text1"/>
          <w:lang w:eastAsia="en-GB"/>
        </w:rPr>
      </w:pPr>
      <w:r w:rsidRPr="00EE7402">
        <w:rPr>
          <w:rFonts w:eastAsia="Times New Roman" w:cstheme="minorHAnsi"/>
          <w:b/>
          <w:color w:val="212121"/>
          <w:sz w:val="20"/>
          <w:szCs w:val="20"/>
          <w:lang w:eastAsia="en-GB"/>
        </w:rPr>
        <w:lastRenderedPageBreak/>
        <w:t>Figure 7</w:t>
      </w:r>
      <w:r w:rsidRPr="00EE7402">
        <w:rPr>
          <w:rFonts w:eastAsia="Times New Roman" w:cstheme="minorHAnsi"/>
          <w:color w:val="212121"/>
          <w:sz w:val="20"/>
          <w:szCs w:val="20"/>
          <w:lang w:eastAsia="en-GB"/>
        </w:rPr>
        <w:t xml:space="preserve"> Graphs of (a) monthly precipitation and (b) monthly day-time temperature maximum for 2015-2017, recorded at the study sites in Ghana at different distances form the forest edge (100m, 500m, 1000m and 5000m). “0” refers to measures within the forest.</w:t>
      </w:r>
      <w:r w:rsidRPr="00EE7402">
        <w:rPr>
          <w:noProof/>
          <w:color w:val="000000" w:themeColor="text1"/>
          <w:lang w:eastAsia="en-GB"/>
        </w:rPr>
        <w:t xml:space="preserve"> </w:t>
      </w:r>
      <w:r w:rsidRPr="00EE7402">
        <w:rPr>
          <w:noProof/>
          <w:color w:val="000000" w:themeColor="text1"/>
          <w:sz w:val="20"/>
          <w:szCs w:val="20"/>
          <w:lang w:eastAsia="en-GB"/>
        </w:rPr>
        <w:t xml:space="preserve">Red shaded region indicates time period over which the El Nino Southern Occilation (ENSO) Index was “very strong” (&gt;2.0) and orange region indicates a “strong” ENSO Index (&gt;1.5-2.0). Harmattan refers to the annual dry season characterised by hazy conditions due to deposition of Saharan dust. </w:t>
      </w:r>
    </w:p>
    <w:p w14:paraId="64D97A5D" w14:textId="77777777" w:rsidR="00BE3181" w:rsidRDefault="00BE3181" w:rsidP="00FB4BF7">
      <w:pPr>
        <w:tabs>
          <w:tab w:val="left" w:pos="1698"/>
        </w:tabs>
        <w:rPr>
          <w:rFonts w:eastAsia="Times New Roman" w:cstheme="minorHAnsi"/>
          <w:color w:val="212121"/>
          <w:sz w:val="20"/>
          <w:szCs w:val="20"/>
          <w:lang w:eastAsia="en-GB"/>
        </w:rPr>
      </w:pPr>
    </w:p>
    <w:p w14:paraId="1EC69776" w14:textId="356D1EF1" w:rsidR="0024253A" w:rsidRDefault="005D2615" w:rsidP="00FB4BF7">
      <w:pPr>
        <w:tabs>
          <w:tab w:val="left" w:pos="1698"/>
        </w:tabs>
        <w:rPr>
          <w:rFonts w:eastAsia="Times New Roman" w:cstheme="minorHAnsi"/>
          <w:color w:val="212121"/>
          <w:sz w:val="20"/>
          <w:szCs w:val="20"/>
          <w:lang w:eastAsia="en-GB"/>
        </w:rPr>
      </w:pPr>
      <w:r w:rsidRPr="005D2615">
        <w:rPr>
          <w:b/>
          <w:noProof/>
          <w:color w:val="000000" w:themeColor="text1"/>
          <w:lang w:eastAsia="en-GB"/>
        </w:rPr>
        <mc:AlternateContent>
          <mc:Choice Requires="wps">
            <w:drawing>
              <wp:anchor distT="45720" distB="45720" distL="114300" distR="114300" simplePos="0" relativeHeight="251679744" behindDoc="0" locked="0" layoutInCell="1" allowOverlap="1" wp14:anchorId="08C18E45" wp14:editId="3756C0D0">
                <wp:simplePos x="0" y="0"/>
                <wp:positionH relativeFrom="margin">
                  <wp:posOffset>-276045</wp:posOffset>
                </wp:positionH>
                <wp:positionV relativeFrom="paragraph">
                  <wp:posOffset>1331055</wp:posOffset>
                </wp:positionV>
                <wp:extent cx="370936" cy="27604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76045"/>
                        </a:xfrm>
                        <a:prstGeom prst="rect">
                          <a:avLst/>
                        </a:prstGeom>
                        <a:noFill/>
                        <a:ln w="9525">
                          <a:noFill/>
                          <a:miter lim="800000"/>
                          <a:headEnd/>
                          <a:tailEnd/>
                        </a:ln>
                      </wps:spPr>
                      <wps:txbx>
                        <w:txbxContent>
                          <w:p w14:paraId="09FDFC77" w14:textId="329C341A" w:rsidR="004636AA" w:rsidRDefault="004636AA" w:rsidP="005D261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18E45" id="_x0000_s1035" type="#_x0000_t202" style="position:absolute;margin-left:-21.75pt;margin-top:104.8pt;width:29.2pt;height:2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" filled="f" stroked="f">
                <v:textbox>
                  <w:txbxContent>
                    <w:p w14:paraId="09FDFC77" w14:textId="329C341A" w:rsidR="004636AA" w:rsidRDefault="004636AA" w:rsidP="005D2615">
                      <w:r>
                        <w:t>(b)</w:t>
                      </w:r>
                    </w:p>
                  </w:txbxContent>
                </v:textbox>
                <w10:wrap anchorx="margin"/>
              </v:shape>
            </w:pict>
          </mc:Fallback>
        </mc:AlternateContent>
      </w:r>
      <w:r w:rsidRPr="005D2615">
        <w:rPr>
          <w:b/>
          <w:noProof/>
          <w:color w:val="000000" w:themeColor="text1"/>
          <w:lang w:eastAsia="en-GB"/>
        </w:rPr>
        <mc:AlternateContent>
          <mc:Choice Requires="wps">
            <w:drawing>
              <wp:anchor distT="45720" distB="45720" distL="114300" distR="114300" simplePos="0" relativeHeight="251677696" behindDoc="0" locked="0" layoutInCell="1" allowOverlap="1" wp14:anchorId="6E0BB757" wp14:editId="0CE16614">
                <wp:simplePos x="0" y="0"/>
                <wp:positionH relativeFrom="margin">
                  <wp:posOffset>-259080</wp:posOffset>
                </wp:positionH>
                <wp:positionV relativeFrom="paragraph">
                  <wp:posOffset>8890</wp:posOffset>
                </wp:positionV>
                <wp:extent cx="370840" cy="2755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90"/>
                        </a:xfrm>
                        <a:prstGeom prst="rect">
                          <a:avLst/>
                        </a:prstGeom>
                        <a:noFill/>
                        <a:ln w="9525">
                          <a:noFill/>
                          <a:miter lim="800000"/>
                          <a:headEnd/>
                          <a:tailEnd/>
                        </a:ln>
                      </wps:spPr>
                      <wps:txbx>
                        <w:txbxContent>
                          <w:p w14:paraId="7554DA13" w14:textId="77777777" w:rsidR="004636AA" w:rsidRDefault="004636AA" w:rsidP="005D261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BB757" id="_x0000_s1036" type="#_x0000_t202" style="position:absolute;margin-left:-20.4pt;margin-top:.7pt;width:29.2pt;height:21.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" filled="f" stroked="f">
                <v:textbox>
                  <w:txbxContent>
                    <w:p w14:paraId="7554DA13" w14:textId="77777777" w:rsidR="004636AA" w:rsidRDefault="004636AA" w:rsidP="005D2615">
                      <w:r>
                        <w:t>(a)</w:t>
                      </w:r>
                    </w:p>
                  </w:txbxContent>
                </v:textbox>
                <w10:wrap anchorx="margin"/>
              </v:shape>
            </w:pict>
          </mc:Fallback>
        </mc:AlternateContent>
      </w:r>
      <w:r w:rsidR="0024253A">
        <w:rPr>
          <w:rFonts w:eastAsia="Times New Roman" w:cstheme="minorHAnsi"/>
          <w:noProof/>
          <w:color w:val="212121"/>
          <w:sz w:val="20"/>
          <w:szCs w:val="20"/>
          <w:lang w:eastAsia="en-GB"/>
        </w:rPr>
        <w:drawing>
          <wp:inline distT="0" distB="0" distL="0" distR="0" wp14:anchorId="4AB647C1" wp14:editId="224F66CE">
            <wp:extent cx="5731625" cy="29260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7 Ghana Climate.jpg"/>
                    <pic:cNvPicPr/>
                  </pic:nvPicPr>
                  <pic:blipFill>
                    <a:blip r:embed="rId15">
                      <a:extLst>
                        <a:ext uri="{28A0092B-C50C-407E-A947-70E740481C1C}">
                          <a14:useLocalDpi xmlns:a14="http://schemas.microsoft.com/office/drawing/2010/main" val="0"/>
                        </a:ext>
                      </a:extLst>
                    </a:blip>
                    <a:stretch>
                      <a:fillRect/>
                    </a:stretch>
                  </pic:blipFill>
                  <pic:spPr>
                    <a:xfrm>
                      <a:off x="0" y="0"/>
                      <a:ext cx="5731625" cy="2926080"/>
                    </a:xfrm>
                    <a:prstGeom prst="rect">
                      <a:avLst/>
                    </a:prstGeom>
                  </pic:spPr>
                </pic:pic>
              </a:graphicData>
            </a:graphic>
          </wp:inline>
        </w:drawing>
      </w:r>
    </w:p>
    <w:p w14:paraId="2CF32C12" w14:textId="77777777" w:rsidR="0097603B" w:rsidRDefault="0097603B" w:rsidP="00FB4BF7">
      <w:pPr>
        <w:tabs>
          <w:tab w:val="left" w:pos="1698"/>
        </w:tabs>
        <w:rPr>
          <w:rFonts w:eastAsia="Times New Roman" w:cstheme="minorHAnsi"/>
          <w:color w:val="212121"/>
          <w:sz w:val="20"/>
          <w:szCs w:val="20"/>
          <w:lang w:eastAsia="en-GB"/>
        </w:rPr>
      </w:pPr>
    </w:p>
    <w:p w14:paraId="4566EC39" w14:textId="77777777" w:rsidR="0097603B" w:rsidRDefault="0097603B" w:rsidP="00FB4BF7">
      <w:pPr>
        <w:tabs>
          <w:tab w:val="left" w:pos="1698"/>
        </w:tabs>
        <w:rPr>
          <w:rFonts w:eastAsia="Times New Roman" w:cstheme="minorHAnsi"/>
          <w:color w:val="212121"/>
          <w:sz w:val="20"/>
          <w:szCs w:val="20"/>
          <w:lang w:eastAsia="en-GB"/>
        </w:rPr>
      </w:pPr>
    </w:p>
    <w:p w14:paraId="314A0F9D" w14:textId="5C4497EF" w:rsidR="0097603B" w:rsidRDefault="0097603B">
      <w:pPr>
        <w:rPr>
          <w:rFonts w:eastAsia="Times New Roman" w:cstheme="minorHAnsi"/>
          <w:color w:val="212121"/>
          <w:sz w:val="20"/>
          <w:szCs w:val="20"/>
          <w:lang w:eastAsia="en-GB"/>
        </w:rPr>
      </w:pPr>
      <w:r>
        <w:rPr>
          <w:rFonts w:eastAsia="Times New Roman" w:cstheme="minorHAnsi"/>
          <w:color w:val="212121"/>
          <w:sz w:val="20"/>
          <w:szCs w:val="20"/>
          <w:lang w:eastAsia="en-GB"/>
        </w:rPr>
        <w:br w:type="page"/>
      </w:r>
    </w:p>
    <w:p w14:paraId="4836A541" w14:textId="3F520A4E" w:rsidR="0097603B" w:rsidRDefault="0097603B" w:rsidP="0097603B">
      <w:r>
        <w:lastRenderedPageBreak/>
        <w:t xml:space="preserve">Table 1: </w:t>
      </w:r>
      <w:r>
        <w:rPr>
          <w:rFonts w:eastAsia="Times New Roman" w:cs="Segoe UI"/>
          <w:lang w:eastAsia="en-GB"/>
        </w:rPr>
        <w:t xml:space="preserve">Summary of the effects of </w:t>
      </w:r>
      <w:r w:rsidR="008465B0">
        <w:rPr>
          <w:rFonts w:eastAsia="Times New Roman" w:cs="Segoe UI"/>
          <w:lang w:eastAsia="en-GB"/>
        </w:rPr>
        <w:t>long-term</w:t>
      </w:r>
      <w:r>
        <w:rPr>
          <w:rFonts w:eastAsia="Times New Roman" w:cs="Segoe UI"/>
          <w:lang w:eastAsia="en-GB"/>
        </w:rPr>
        <w:t xml:space="preserve"> trends and </w:t>
      </w:r>
      <w:r w:rsidR="008465B0">
        <w:rPr>
          <w:rFonts w:eastAsia="Times New Roman" w:cs="Segoe UI"/>
          <w:lang w:eastAsia="en-GB"/>
        </w:rPr>
        <w:t>short-term</w:t>
      </w:r>
      <w:r>
        <w:rPr>
          <w:rFonts w:eastAsia="Times New Roman" w:cs="Segoe UI"/>
          <w:lang w:eastAsia="en-GB"/>
        </w:rPr>
        <w:t>s shocks on the resilience of the six case study systems</w:t>
      </w:r>
    </w:p>
    <w:p w14:paraId="4E858E94" w14:textId="77777777" w:rsidR="0097603B" w:rsidRDefault="0097603B" w:rsidP="00FB4BF7">
      <w:pPr>
        <w:tabs>
          <w:tab w:val="left" w:pos="1698"/>
        </w:tabs>
        <w:rPr>
          <w:rFonts w:eastAsia="Times New Roman" w:cstheme="minorHAnsi"/>
          <w:color w:val="212121"/>
          <w:sz w:val="20"/>
          <w:szCs w:val="20"/>
          <w:lang w:eastAsia="en-GB"/>
        </w:rPr>
      </w:pPr>
    </w:p>
    <w:tbl>
      <w:tblPr>
        <w:tblStyle w:val="TableGrid"/>
        <w:tblpPr w:leftFromText="180" w:rightFromText="180" w:horzAnchor="margin" w:tblpY="960"/>
        <w:tblW w:w="9918" w:type="dxa"/>
        <w:tblLook w:val="04A0" w:firstRow="1" w:lastRow="0" w:firstColumn="1" w:lastColumn="0" w:noHBand="0" w:noVBand="1"/>
      </w:tblPr>
      <w:tblGrid>
        <w:gridCol w:w="1980"/>
        <w:gridCol w:w="2126"/>
        <w:gridCol w:w="2977"/>
        <w:gridCol w:w="2835"/>
      </w:tblGrid>
      <w:tr w:rsidR="0097603B" w14:paraId="5AD2A64C" w14:textId="77777777" w:rsidTr="00AF3197">
        <w:tc>
          <w:tcPr>
            <w:tcW w:w="1980" w:type="dxa"/>
            <w:shd w:val="clear" w:color="auto" w:fill="auto"/>
          </w:tcPr>
          <w:p w14:paraId="135C2310" w14:textId="77777777" w:rsidR="0097603B" w:rsidRPr="001A3C18" w:rsidRDefault="0097603B" w:rsidP="00AF3197">
            <w:pPr>
              <w:rPr>
                <w:rFonts w:eastAsia="Times New Roman" w:cstheme="minorHAnsi"/>
                <w:b/>
                <w:lang w:eastAsia="en-GB"/>
              </w:rPr>
            </w:pPr>
          </w:p>
        </w:tc>
        <w:tc>
          <w:tcPr>
            <w:tcW w:w="2126" w:type="dxa"/>
            <w:shd w:val="clear" w:color="auto" w:fill="auto"/>
          </w:tcPr>
          <w:p w14:paraId="50B9E292" w14:textId="77777777" w:rsidR="0097603B" w:rsidRPr="001A3C18" w:rsidRDefault="0097603B" w:rsidP="00AF3197">
            <w:pPr>
              <w:rPr>
                <w:rFonts w:eastAsia="Times New Roman" w:cstheme="minorHAnsi"/>
                <w:b/>
                <w:lang w:eastAsia="en-GB"/>
              </w:rPr>
            </w:pPr>
          </w:p>
        </w:tc>
        <w:tc>
          <w:tcPr>
            <w:tcW w:w="5812" w:type="dxa"/>
            <w:gridSpan w:val="2"/>
            <w:shd w:val="clear" w:color="auto" w:fill="auto"/>
          </w:tcPr>
          <w:p w14:paraId="0635D901" w14:textId="77777777" w:rsidR="0097603B" w:rsidRDefault="0097603B" w:rsidP="00AF3197">
            <w:pPr>
              <w:jc w:val="center"/>
              <w:rPr>
                <w:rFonts w:eastAsia="Times New Roman" w:cstheme="minorHAnsi"/>
                <w:b/>
                <w:lang w:eastAsia="en-GB"/>
              </w:rPr>
            </w:pPr>
            <w:r>
              <w:rPr>
                <w:rFonts w:eastAsia="Times New Roman" w:cstheme="minorHAnsi"/>
                <w:b/>
                <w:lang w:eastAsia="en-GB"/>
              </w:rPr>
              <w:t>Contribution to Resilience…</w:t>
            </w:r>
          </w:p>
        </w:tc>
      </w:tr>
      <w:tr w:rsidR="0097603B" w14:paraId="5A65EAC9" w14:textId="77777777" w:rsidTr="00AF3197">
        <w:tc>
          <w:tcPr>
            <w:tcW w:w="1980" w:type="dxa"/>
            <w:shd w:val="clear" w:color="auto" w:fill="auto"/>
          </w:tcPr>
          <w:p w14:paraId="5E428E85" w14:textId="77777777" w:rsidR="0097603B" w:rsidRPr="00AF6587" w:rsidRDefault="0097603B" w:rsidP="00AF3197">
            <w:pPr>
              <w:rPr>
                <w:rFonts w:eastAsia="Times New Roman" w:cstheme="minorHAnsi"/>
                <w:b/>
                <w:lang w:eastAsia="en-GB"/>
              </w:rPr>
            </w:pPr>
            <w:r w:rsidRPr="00AF6587">
              <w:rPr>
                <w:rFonts w:eastAsia="Times New Roman" w:cstheme="minorHAnsi"/>
                <w:b/>
                <w:lang w:eastAsia="en-GB"/>
              </w:rPr>
              <w:t>Case Study</w:t>
            </w:r>
          </w:p>
        </w:tc>
        <w:tc>
          <w:tcPr>
            <w:tcW w:w="2126" w:type="dxa"/>
            <w:shd w:val="clear" w:color="auto" w:fill="auto"/>
          </w:tcPr>
          <w:p w14:paraId="3A626726" w14:textId="77777777" w:rsidR="0097603B" w:rsidRPr="00AF6587" w:rsidRDefault="0097603B" w:rsidP="00AF3197">
            <w:pPr>
              <w:rPr>
                <w:rFonts w:eastAsia="Times New Roman" w:cstheme="minorHAnsi"/>
                <w:b/>
                <w:lang w:eastAsia="en-GB"/>
              </w:rPr>
            </w:pPr>
            <w:r w:rsidRPr="00AF6587">
              <w:rPr>
                <w:rFonts w:eastAsia="Times New Roman" w:cstheme="minorHAnsi"/>
                <w:b/>
                <w:lang w:eastAsia="en-GB"/>
              </w:rPr>
              <w:t>Characteris</w:t>
            </w:r>
            <w:r>
              <w:rPr>
                <w:rFonts w:eastAsia="Times New Roman" w:cstheme="minorHAnsi"/>
                <w:b/>
                <w:lang w:eastAsia="en-GB"/>
              </w:rPr>
              <w:t>ed By</w:t>
            </w:r>
          </w:p>
        </w:tc>
        <w:tc>
          <w:tcPr>
            <w:tcW w:w="2977" w:type="dxa"/>
            <w:shd w:val="clear" w:color="auto" w:fill="auto"/>
          </w:tcPr>
          <w:p w14:paraId="6C1BE6AE" w14:textId="55FACF62" w:rsidR="0097603B" w:rsidRPr="00AF6587" w:rsidRDefault="0097603B" w:rsidP="00AF3197">
            <w:pPr>
              <w:rPr>
                <w:rFonts w:eastAsia="Times New Roman" w:cstheme="minorHAnsi"/>
                <w:b/>
                <w:lang w:eastAsia="en-GB"/>
              </w:rPr>
            </w:pPr>
            <w:r>
              <w:rPr>
                <w:rFonts w:eastAsia="Times New Roman" w:cstheme="minorHAnsi"/>
                <w:b/>
                <w:lang w:eastAsia="en-GB"/>
              </w:rPr>
              <w:t xml:space="preserve">of </w:t>
            </w:r>
            <w:r w:rsidR="008465B0">
              <w:rPr>
                <w:rFonts w:eastAsia="Times New Roman" w:cstheme="minorHAnsi"/>
                <w:b/>
                <w:lang w:eastAsia="en-GB"/>
              </w:rPr>
              <w:t>Long-term</w:t>
            </w:r>
            <w:r>
              <w:rPr>
                <w:rFonts w:eastAsia="Times New Roman" w:cstheme="minorHAnsi"/>
                <w:b/>
                <w:lang w:eastAsia="en-GB"/>
              </w:rPr>
              <w:t xml:space="preserve"> Trends</w:t>
            </w:r>
          </w:p>
        </w:tc>
        <w:tc>
          <w:tcPr>
            <w:tcW w:w="2835" w:type="dxa"/>
            <w:shd w:val="clear" w:color="auto" w:fill="auto"/>
          </w:tcPr>
          <w:p w14:paraId="056DA52A" w14:textId="761011AC" w:rsidR="0097603B" w:rsidRPr="00AF6587" w:rsidRDefault="0097603B" w:rsidP="00AF3197">
            <w:pPr>
              <w:rPr>
                <w:rFonts w:eastAsia="Times New Roman" w:cstheme="minorHAnsi"/>
                <w:b/>
                <w:lang w:eastAsia="en-GB"/>
              </w:rPr>
            </w:pPr>
            <w:r>
              <w:rPr>
                <w:rFonts w:eastAsia="Times New Roman" w:cstheme="minorHAnsi"/>
                <w:b/>
                <w:lang w:eastAsia="en-GB"/>
              </w:rPr>
              <w:t xml:space="preserve">of </w:t>
            </w:r>
            <w:r w:rsidR="008465B0">
              <w:rPr>
                <w:rFonts w:eastAsia="Times New Roman" w:cstheme="minorHAnsi"/>
                <w:b/>
                <w:lang w:eastAsia="en-GB"/>
              </w:rPr>
              <w:t>Short-term</w:t>
            </w:r>
            <w:r>
              <w:rPr>
                <w:rFonts w:eastAsia="Times New Roman" w:cstheme="minorHAnsi"/>
                <w:b/>
                <w:lang w:eastAsia="en-GB"/>
              </w:rPr>
              <w:t xml:space="preserve"> Shocks</w:t>
            </w:r>
          </w:p>
        </w:tc>
      </w:tr>
      <w:tr w:rsidR="0097603B" w14:paraId="1ED8CAF3" w14:textId="77777777" w:rsidTr="00AF3197">
        <w:tc>
          <w:tcPr>
            <w:tcW w:w="1980" w:type="dxa"/>
            <w:shd w:val="clear" w:color="auto" w:fill="auto"/>
          </w:tcPr>
          <w:p w14:paraId="12ED1982" w14:textId="77777777" w:rsidR="0097603B" w:rsidRDefault="0097603B" w:rsidP="00AF3197">
            <w:pPr>
              <w:rPr>
                <w:rFonts w:eastAsia="Times New Roman" w:cstheme="minorHAnsi"/>
                <w:lang w:eastAsia="en-GB"/>
              </w:rPr>
            </w:pPr>
            <w:r w:rsidRPr="0091181A">
              <w:rPr>
                <w:rFonts w:eastAsia="Times New Roman" w:cstheme="minorHAnsi"/>
                <w:lang w:eastAsia="en-GB"/>
              </w:rPr>
              <w:t>Mangrove-lagoon systems on the Colombian Caribbean coast</w:t>
            </w:r>
          </w:p>
        </w:tc>
        <w:tc>
          <w:tcPr>
            <w:tcW w:w="2126" w:type="dxa"/>
            <w:shd w:val="clear" w:color="auto" w:fill="auto"/>
          </w:tcPr>
          <w:p w14:paraId="2CF846B3" w14:textId="77777777" w:rsidR="0097603B" w:rsidRPr="00553465" w:rsidRDefault="0097603B" w:rsidP="00AF3197">
            <w:pPr>
              <w:rPr>
                <w:rFonts w:eastAsia="Times New Roman" w:cstheme="minorHAnsi"/>
                <w:lang w:eastAsia="en-GB"/>
              </w:rPr>
            </w:pPr>
            <w:r w:rsidRPr="00553465">
              <w:rPr>
                <w:rFonts w:eastAsia="Times New Roman" w:cstheme="minorHAnsi"/>
                <w:lang w:eastAsia="en-GB"/>
              </w:rPr>
              <w:t>Significant livelihood dependence on small mangrove-lagoon fisheries</w:t>
            </w:r>
            <w:r>
              <w:rPr>
                <w:rFonts w:eastAsia="Times New Roman" w:cstheme="minorHAnsi"/>
                <w:lang w:eastAsia="en-GB"/>
              </w:rPr>
              <w:t xml:space="preserve"> that are affected by fluctuating salinity.</w:t>
            </w:r>
          </w:p>
          <w:p w14:paraId="4BBD1CE4" w14:textId="77777777" w:rsidR="0097603B" w:rsidRPr="00553465" w:rsidRDefault="0097603B" w:rsidP="00AF3197">
            <w:pPr>
              <w:rPr>
                <w:rFonts w:eastAsia="Times New Roman" w:cstheme="minorHAnsi"/>
                <w:lang w:eastAsia="en-GB"/>
              </w:rPr>
            </w:pPr>
          </w:p>
        </w:tc>
        <w:tc>
          <w:tcPr>
            <w:tcW w:w="2977" w:type="dxa"/>
            <w:shd w:val="clear" w:color="auto" w:fill="auto"/>
          </w:tcPr>
          <w:p w14:paraId="310A24D4" w14:textId="5AB4C437" w:rsidR="0097603B" w:rsidRPr="002B12CF" w:rsidRDefault="0097603B" w:rsidP="00AF3197">
            <w:pPr>
              <w:ind w:left="317" w:hanging="176"/>
              <w:rPr>
                <w:rFonts w:eastAsia="Times New Roman" w:cstheme="minorHAnsi"/>
                <w:lang w:eastAsia="en-GB"/>
              </w:rPr>
            </w:pPr>
            <w:r w:rsidRPr="002B12CF">
              <w:rPr>
                <w:rFonts w:eastAsia="Times New Roman" w:cstheme="minorHAnsi"/>
                <w:lang w:eastAsia="en-GB"/>
              </w:rPr>
              <w:t>-</w:t>
            </w:r>
            <w:r>
              <w:rPr>
                <w:rFonts w:eastAsia="Times New Roman" w:cstheme="minorHAnsi"/>
                <w:lang w:eastAsia="en-GB"/>
              </w:rPr>
              <w:t xml:space="preserve"> </w:t>
            </w:r>
            <w:r w:rsidRPr="002B12CF">
              <w:rPr>
                <w:rFonts w:eastAsia="Times New Roman" w:cstheme="minorHAnsi"/>
                <w:lang w:eastAsia="en-GB"/>
              </w:rPr>
              <w:t>Declines</w:t>
            </w:r>
            <w:r w:rsidR="00C963CA">
              <w:rPr>
                <w:rFonts w:eastAsia="Times New Roman" w:cstheme="minorHAnsi"/>
                <w:lang w:eastAsia="en-GB"/>
              </w:rPr>
              <w:t xml:space="preserve"> (but significant variability)</w:t>
            </w:r>
            <w:r w:rsidRPr="002B12CF">
              <w:rPr>
                <w:rFonts w:eastAsia="Times New Roman" w:cstheme="minorHAnsi"/>
                <w:lang w:eastAsia="en-GB"/>
              </w:rPr>
              <w:t xml:space="preserve"> in ecological health (fish stocks)</w:t>
            </w:r>
          </w:p>
          <w:p w14:paraId="6D33B639" w14:textId="77777777" w:rsidR="0097603B" w:rsidRPr="0044481F" w:rsidRDefault="0097603B" w:rsidP="00AF3197">
            <w:pPr>
              <w:pStyle w:val="ListParagraph"/>
              <w:ind w:left="232" w:hanging="155"/>
              <w:rPr>
                <w:rFonts w:eastAsia="Times New Roman" w:cstheme="minorHAnsi"/>
                <w:lang w:eastAsia="en-GB"/>
              </w:rPr>
            </w:pPr>
            <w:r>
              <w:rPr>
                <w:rFonts w:eastAsia="Times New Roman" w:cstheme="minorHAnsi"/>
                <w:lang w:eastAsia="en-GB"/>
              </w:rPr>
              <w:t>+/- Diversification of employment/income sources</w:t>
            </w:r>
          </w:p>
          <w:p w14:paraId="73E2A768" w14:textId="77777777" w:rsidR="0097603B" w:rsidRDefault="0097603B" w:rsidP="00AF3197">
            <w:pPr>
              <w:ind w:left="232" w:hanging="155"/>
              <w:rPr>
                <w:rFonts w:eastAsia="Times New Roman" w:cstheme="minorHAnsi"/>
                <w:lang w:eastAsia="en-GB"/>
              </w:rPr>
            </w:pPr>
          </w:p>
        </w:tc>
        <w:tc>
          <w:tcPr>
            <w:tcW w:w="2835" w:type="dxa"/>
            <w:shd w:val="clear" w:color="auto" w:fill="auto"/>
          </w:tcPr>
          <w:p w14:paraId="593D46FA" w14:textId="53B0C85B" w:rsidR="0097603B" w:rsidRDefault="0097603B" w:rsidP="00C963CA">
            <w:pPr>
              <w:ind w:left="232" w:hanging="155"/>
              <w:rPr>
                <w:rFonts w:eastAsia="Times New Roman" w:cstheme="minorHAnsi"/>
                <w:lang w:eastAsia="en-GB"/>
              </w:rPr>
            </w:pPr>
            <w:r>
              <w:rPr>
                <w:rFonts w:eastAsia="Times New Roman" w:cstheme="minorHAnsi"/>
                <w:lang w:eastAsia="en-GB"/>
              </w:rPr>
              <w:t>+/- reduced fish stocks are a  driver of alternative/diversified income sources</w:t>
            </w:r>
            <w:r w:rsidR="00C963CA">
              <w:rPr>
                <w:rFonts w:eastAsia="Times New Roman" w:cstheme="minorHAnsi"/>
                <w:lang w:eastAsia="en-GB"/>
              </w:rPr>
              <w:t xml:space="preserve"> and markets</w:t>
            </w:r>
          </w:p>
        </w:tc>
      </w:tr>
      <w:tr w:rsidR="0097603B" w14:paraId="58E3BE75" w14:textId="77777777" w:rsidTr="00AF3197">
        <w:tc>
          <w:tcPr>
            <w:tcW w:w="1980" w:type="dxa"/>
            <w:shd w:val="clear" w:color="auto" w:fill="auto"/>
          </w:tcPr>
          <w:p w14:paraId="7DEE95DA" w14:textId="77777777" w:rsidR="0097603B" w:rsidRDefault="0097603B" w:rsidP="00AF3197">
            <w:pPr>
              <w:rPr>
                <w:rFonts w:eastAsia="Times New Roman" w:cstheme="minorHAnsi"/>
                <w:lang w:eastAsia="en-GB"/>
              </w:rPr>
            </w:pPr>
            <w:r w:rsidRPr="0091181A">
              <w:rPr>
                <w:rFonts w:eastAsia="Times New Roman" w:cstheme="minorHAnsi"/>
                <w:lang w:eastAsia="en-GB"/>
              </w:rPr>
              <w:t>Mixed farming systems in Halaba, Southern Ethiopia</w:t>
            </w:r>
          </w:p>
        </w:tc>
        <w:tc>
          <w:tcPr>
            <w:tcW w:w="2126" w:type="dxa"/>
            <w:shd w:val="clear" w:color="auto" w:fill="auto"/>
          </w:tcPr>
          <w:p w14:paraId="44F7DAA2" w14:textId="77777777" w:rsidR="0097603B" w:rsidRDefault="0097603B" w:rsidP="00AF3197">
            <w:pPr>
              <w:rPr>
                <w:rFonts w:eastAsia="Times New Roman" w:cstheme="minorHAnsi"/>
                <w:lang w:eastAsia="en-GB"/>
              </w:rPr>
            </w:pPr>
            <w:r>
              <w:rPr>
                <w:rFonts w:cstheme="minorHAnsi"/>
                <w:szCs w:val="28"/>
              </w:rPr>
              <w:t>S</w:t>
            </w:r>
            <w:r w:rsidRPr="00AD1B6C">
              <w:rPr>
                <w:rFonts w:cstheme="minorHAnsi"/>
                <w:szCs w:val="28"/>
              </w:rPr>
              <w:t xml:space="preserve">mall-scale rain-fed maize </w:t>
            </w:r>
            <w:r>
              <w:rPr>
                <w:rFonts w:cstheme="minorHAnsi"/>
                <w:szCs w:val="28"/>
              </w:rPr>
              <w:t>in land previously degraded by</w:t>
            </w:r>
            <w:r w:rsidRPr="00AD1B6C">
              <w:rPr>
                <w:rFonts w:cstheme="minorHAnsi"/>
                <w:szCs w:val="28"/>
              </w:rPr>
              <w:t xml:space="preserve"> deforestation </w:t>
            </w:r>
            <w:r>
              <w:rPr>
                <w:rFonts w:cstheme="minorHAnsi"/>
                <w:szCs w:val="28"/>
              </w:rPr>
              <w:t xml:space="preserve">but now subject to </w:t>
            </w:r>
            <w:r w:rsidRPr="00AD1B6C">
              <w:rPr>
                <w:rFonts w:cstheme="minorHAnsi"/>
                <w:szCs w:val="28"/>
              </w:rPr>
              <w:t>soil and water conser</w:t>
            </w:r>
            <w:r>
              <w:rPr>
                <w:rFonts w:cstheme="minorHAnsi"/>
                <w:szCs w:val="28"/>
              </w:rPr>
              <w:t>vation practices.</w:t>
            </w:r>
          </w:p>
        </w:tc>
        <w:tc>
          <w:tcPr>
            <w:tcW w:w="2977" w:type="dxa"/>
            <w:shd w:val="clear" w:color="auto" w:fill="auto"/>
          </w:tcPr>
          <w:p w14:paraId="738B5E3A" w14:textId="77777777" w:rsidR="0097603B" w:rsidRDefault="0097603B" w:rsidP="00AF3197">
            <w:pPr>
              <w:ind w:left="232" w:hanging="155"/>
              <w:rPr>
                <w:rFonts w:cstheme="minorHAnsi"/>
                <w:lang w:val="en-US"/>
              </w:rPr>
            </w:pPr>
            <w:r>
              <w:rPr>
                <w:rFonts w:cstheme="minorHAnsi"/>
                <w:lang w:val="en-US"/>
              </w:rPr>
              <w:t>+ reforestation and soil conservation practices</w:t>
            </w:r>
          </w:p>
          <w:p w14:paraId="44AACE0E" w14:textId="77777777" w:rsidR="0097603B" w:rsidRDefault="0097603B" w:rsidP="00AF3197">
            <w:pPr>
              <w:ind w:left="232" w:hanging="155"/>
              <w:rPr>
                <w:rFonts w:cstheme="minorHAnsi"/>
                <w:lang w:val="en-US"/>
              </w:rPr>
            </w:pPr>
            <w:r>
              <w:rPr>
                <w:rFonts w:cstheme="minorHAnsi"/>
                <w:lang w:val="en-US"/>
              </w:rPr>
              <w:t>+ diversification of production systems</w:t>
            </w:r>
          </w:p>
          <w:p w14:paraId="67AFDA02" w14:textId="77777777" w:rsidR="0097603B" w:rsidRPr="00C65328" w:rsidRDefault="0097603B" w:rsidP="00AF3197">
            <w:pPr>
              <w:ind w:left="232" w:hanging="155"/>
              <w:rPr>
                <w:rFonts w:cstheme="minorHAnsi"/>
                <w:lang w:val="en-US"/>
              </w:rPr>
            </w:pPr>
          </w:p>
        </w:tc>
        <w:tc>
          <w:tcPr>
            <w:tcW w:w="2835" w:type="dxa"/>
            <w:shd w:val="clear" w:color="auto" w:fill="auto"/>
          </w:tcPr>
          <w:p w14:paraId="604B6048" w14:textId="77777777" w:rsidR="0097603B" w:rsidRPr="004547F1" w:rsidRDefault="0097603B" w:rsidP="00AF3197">
            <w:pPr>
              <w:ind w:left="232" w:hanging="198"/>
              <w:rPr>
                <w:rFonts w:cstheme="minorHAnsi"/>
                <w:szCs w:val="28"/>
              </w:rPr>
            </w:pPr>
            <w:r w:rsidRPr="004547F1">
              <w:rPr>
                <w:rFonts w:cstheme="minorHAnsi"/>
                <w:szCs w:val="28"/>
              </w:rPr>
              <w:t>-</w:t>
            </w:r>
            <w:r>
              <w:rPr>
                <w:rFonts w:cstheme="minorHAnsi"/>
                <w:szCs w:val="28"/>
              </w:rPr>
              <w:t xml:space="preserve"> </w:t>
            </w:r>
            <w:r w:rsidRPr="004547F1">
              <w:rPr>
                <w:rFonts w:cstheme="minorHAnsi"/>
                <w:szCs w:val="28"/>
              </w:rPr>
              <w:t>Loss of livestock and household assets with implications for continuation of soil conservation practices</w:t>
            </w:r>
          </w:p>
          <w:p w14:paraId="46B99707" w14:textId="77777777" w:rsidR="0097603B" w:rsidRDefault="0097603B" w:rsidP="00AF3197">
            <w:pPr>
              <w:ind w:left="232" w:hanging="155"/>
              <w:rPr>
                <w:rFonts w:eastAsia="Times New Roman" w:cstheme="minorHAnsi"/>
                <w:lang w:eastAsia="en-GB"/>
              </w:rPr>
            </w:pPr>
          </w:p>
        </w:tc>
      </w:tr>
      <w:tr w:rsidR="0097603B" w14:paraId="635D10F1" w14:textId="77777777" w:rsidTr="00AF3197">
        <w:tc>
          <w:tcPr>
            <w:tcW w:w="1980" w:type="dxa"/>
            <w:shd w:val="clear" w:color="auto" w:fill="auto"/>
          </w:tcPr>
          <w:p w14:paraId="340E8351" w14:textId="77777777" w:rsidR="0097603B" w:rsidRDefault="0097603B" w:rsidP="00AF3197">
            <w:pPr>
              <w:rPr>
                <w:rFonts w:eastAsia="Times New Roman" w:cstheme="minorHAnsi"/>
                <w:lang w:eastAsia="en-GB"/>
              </w:rPr>
            </w:pPr>
            <w:r w:rsidRPr="0091181A">
              <w:rPr>
                <w:rFonts w:eastAsia="Times New Roman" w:cstheme="minorHAnsi"/>
                <w:lang w:eastAsia="en-GB"/>
              </w:rPr>
              <w:t>Conservation agriculture in central and southern Malawi</w:t>
            </w:r>
          </w:p>
        </w:tc>
        <w:tc>
          <w:tcPr>
            <w:tcW w:w="2126" w:type="dxa"/>
            <w:shd w:val="clear" w:color="auto" w:fill="auto"/>
          </w:tcPr>
          <w:p w14:paraId="2BD09B16" w14:textId="77777777" w:rsidR="0097603B" w:rsidRPr="000438DA" w:rsidRDefault="0097603B" w:rsidP="00AF3197">
            <w:pPr>
              <w:rPr>
                <w:rFonts w:cstheme="minorHAnsi"/>
              </w:rPr>
            </w:pPr>
            <w:r>
              <w:rPr>
                <w:rFonts w:cstheme="minorHAnsi"/>
              </w:rPr>
              <w:t>Small-scale rain-fed maize agriculture, including both</w:t>
            </w:r>
            <w:r w:rsidRPr="00AD1B6C">
              <w:rPr>
                <w:rFonts w:cstheme="minorHAnsi"/>
              </w:rPr>
              <w:t xml:space="preserve"> </w:t>
            </w:r>
            <w:r>
              <w:rPr>
                <w:rFonts w:cstheme="minorHAnsi"/>
              </w:rPr>
              <w:t>‘</w:t>
            </w:r>
            <w:r w:rsidRPr="00AD1B6C">
              <w:rPr>
                <w:rFonts w:cstheme="minorHAnsi"/>
              </w:rPr>
              <w:t>conventional</w:t>
            </w:r>
            <w:r>
              <w:rPr>
                <w:rFonts w:cstheme="minorHAnsi"/>
              </w:rPr>
              <w:t>’</w:t>
            </w:r>
            <w:r w:rsidRPr="00AD1B6C">
              <w:rPr>
                <w:rFonts w:cstheme="minorHAnsi"/>
              </w:rPr>
              <w:t xml:space="preserve"> </w:t>
            </w:r>
            <w:r>
              <w:rPr>
                <w:rFonts w:cstheme="minorHAnsi"/>
              </w:rPr>
              <w:t>and ‘conservation agriculture’</w:t>
            </w:r>
            <w:r w:rsidRPr="00AD1B6C">
              <w:rPr>
                <w:rFonts w:cstheme="minorHAnsi"/>
              </w:rPr>
              <w:t xml:space="preserve"> practice</w:t>
            </w:r>
            <w:r>
              <w:rPr>
                <w:rFonts w:cstheme="minorHAnsi"/>
              </w:rPr>
              <w:t>s</w:t>
            </w:r>
          </w:p>
        </w:tc>
        <w:tc>
          <w:tcPr>
            <w:tcW w:w="2977" w:type="dxa"/>
            <w:shd w:val="clear" w:color="auto" w:fill="auto"/>
          </w:tcPr>
          <w:p w14:paraId="7CDA5A9A" w14:textId="77777777" w:rsidR="0097603B" w:rsidRPr="00AF6587" w:rsidRDefault="0097603B" w:rsidP="00AF3197">
            <w:pPr>
              <w:ind w:left="317" w:hanging="240"/>
              <w:rPr>
                <w:rFonts w:cstheme="minorHAnsi"/>
              </w:rPr>
            </w:pPr>
            <w:r w:rsidRPr="00AF6587">
              <w:rPr>
                <w:rFonts w:cstheme="minorHAnsi"/>
              </w:rPr>
              <w:t>+conservation agriculture implementation to improve soil health</w:t>
            </w:r>
          </w:p>
          <w:p w14:paraId="5FD2CE50" w14:textId="77777777" w:rsidR="0097603B" w:rsidRPr="00AF6587" w:rsidRDefault="0097603B" w:rsidP="00AF3197">
            <w:pPr>
              <w:ind w:left="317" w:hanging="240"/>
              <w:rPr>
                <w:rFonts w:cstheme="minorHAnsi"/>
              </w:rPr>
            </w:pPr>
            <w:r w:rsidRPr="00AF6587">
              <w:rPr>
                <w:rFonts w:cstheme="minorHAnsi"/>
              </w:rPr>
              <w:t>+/- changing labour burdens associated with conservation agriculture practices</w:t>
            </w:r>
          </w:p>
          <w:p w14:paraId="3541C362" w14:textId="77777777" w:rsidR="0097603B" w:rsidRPr="00AF6587" w:rsidRDefault="0097603B" w:rsidP="00AF3197">
            <w:pPr>
              <w:ind w:left="232" w:hanging="155"/>
              <w:rPr>
                <w:rFonts w:eastAsia="Times New Roman" w:cstheme="minorHAnsi"/>
                <w:lang w:eastAsia="en-GB"/>
              </w:rPr>
            </w:pPr>
          </w:p>
        </w:tc>
        <w:tc>
          <w:tcPr>
            <w:tcW w:w="2835" w:type="dxa"/>
            <w:shd w:val="clear" w:color="auto" w:fill="auto"/>
          </w:tcPr>
          <w:p w14:paraId="36F144CB" w14:textId="0495F7D5" w:rsidR="0097603B" w:rsidRPr="004547F1" w:rsidRDefault="0097603B" w:rsidP="00AF3197">
            <w:pPr>
              <w:ind w:left="175" w:hanging="175"/>
              <w:rPr>
                <w:rFonts w:cstheme="minorHAnsi"/>
              </w:rPr>
            </w:pPr>
            <w:r w:rsidRPr="004547F1">
              <w:rPr>
                <w:rFonts w:cstheme="minorHAnsi"/>
              </w:rPr>
              <w:t>-</w:t>
            </w:r>
            <w:r>
              <w:rPr>
                <w:rFonts w:cstheme="minorHAnsi"/>
              </w:rPr>
              <w:t xml:space="preserve"> </w:t>
            </w:r>
            <w:r w:rsidR="00193854">
              <w:rPr>
                <w:rFonts w:cstheme="minorHAnsi"/>
              </w:rPr>
              <w:t>Poor conservation agriculture</w:t>
            </w:r>
            <w:r w:rsidRPr="004547F1">
              <w:rPr>
                <w:rFonts w:cstheme="minorHAnsi"/>
              </w:rPr>
              <w:t xml:space="preserve"> performance during short trial periods can  create negative perceptions and undermine the value of </w:t>
            </w:r>
            <w:r w:rsidR="008465B0">
              <w:rPr>
                <w:rFonts w:cstheme="minorHAnsi"/>
              </w:rPr>
              <w:t>long-term</w:t>
            </w:r>
            <w:r w:rsidRPr="004547F1">
              <w:rPr>
                <w:rFonts w:cstheme="minorHAnsi"/>
              </w:rPr>
              <w:t xml:space="preserve"> investment in soil health</w:t>
            </w:r>
          </w:p>
          <w:p w14:paraId="60E8F071" w14:textId="77777777" w:rsidR="0097603B" w:rsidRPr="00AF6587" w:rsidRDefault="0097603B" w:rsidP="00AF3197">
            <w:pPr>
              <w:ind w:left="232" w:hanging="155"/>
              <w:rPr>
                <w:rFonts w:eastAsia="Times New Roman" w:cstheme="minorHAnsi"/>
                <w:lang w:eastAsia="en-GB"/>
              </w:rPr>
            </w:pPr>
          </w:p>
        </w:tc>
      </w:tr>
      <w:tr w:rsidR="0097603B" w14:paraId="0D4990AA" w14:textId="77777777" w:rsidTr="00AF3197">
        <w:tc>
          <w:tcPr>
            <w:tcW w:w="1980" w:type="dxa"/>
            <w:shd w:val="clear" w:color="auto" w:fill="auto"/>
          </w:tcPr>
          <w:p w14:paraId="045FCAFE" w14:textId="77777777" w:rsidR="0097603B" w:rsidRDefault="0097603B" w:rsidP="00AF3197">
            <w:pPr>
              <w:rPr>
                <w:rFonts w:eastAsia="Times New Roman" w:cstheme="minorHAnsi"/>
                <w:lang w:eastAsia="en-GB"/>
              </w:rPr>
            </w:pPr>
            <w:r w:rsidRPr="0091181A">
              <w:rPr>
                <w:rFonts w:eastAsia="Times New Roman" w:cstheme="minorHAnsi"/>
                <w:lang w:eastAsia="en-GB"/>
              </w:rPr>
              <w:t>Managed and Natural Forests in Borneo, Malaysia</w:t>
            </w:r>
          </w:p>
        </w:tc>
        <w:tc>
          <w:tcPr>
            <w:tcW w:w="2126" w:type="dxa"/>
            <w:shd w:val="clear" w:color="auto" w:fill="auto"/>
          </w:tcPr>
          <w:p w14:paraId="69FB12CA" w14:textId="77777777" w:rsidR="0097603B" w:rsidRDefault="0097603B" w:rsidP="00AF3197">
            <w:pPr>
              <w:rPr>
                <w:rFonts w:eastAsia="Times New Roman" w:cstheme="minorHAnsi"/>
                <w:lang w:eastAsia="en-GB"/>
              </w:rPr>
            </w:pPr>
            <w:r>
              <w:rPr>
                <w:rFonts w:cstheme="minorHAnsi"/>
              </w:rPr>
              <w:t xml:space="preserve">Tropical </w:t>
            </w:r>
            <w:r w:rsidRPr="00AD1B6C">
              <w:rPr>
                <w:rFonts w:cstheme="minorHAnsi"/>
              </w:rPr>
              <w:t xml:space="preserve">forests </w:t>
            </w:r>
            <w:r>
              <w:rPr>
                <w:rFonts w:cstheme="minorHAnsi"/>
              </w:rPr>
              <w:t>with mixed</w:t>
            </w:r>
            <w:r w:rsidRPr="00AD1B6C">
              <w:rPr>
                <w:rFonts w:cstheme="minorHAnsi"/>
              </w:rPr>
              <w:t xml:space="preserve"> timber extraction and forest clearance for palm oil and agriculture</w:t>
            </w:r>
          </w:p>
        </w:tc>
        <w:tc>
          <w:tcPr>
            <w:tcW w:w="2977" w:type="dxa"/>
            <w:shd w:val="clear" w:color="auto" w:fill="auto"/>
          </w:tcPr>
          <w:p w14:paraId="600CC924" w14:textId="77777777" w:rsidR="0097603B" w:rsidRPr="004547F1" w:rsidRDefault="0097603B" w:rsidP="00AF3197">
            <w:pPr>
              <w:ind w:left="176" w:hanging="176"/>
              <w:rPr>
                <w:rFonts w:eastAsia="Times New Roman" w:cstheme="minorHAnsi"/>
                <w:lang w:eastAsia="en-GB"/>
              </w:rPr>
            </w:pPr>
            <w:r w:rsidRPr="004547F1">
              <w:rPr>
                <w:rFonts w:eastAsia="Times New Roman" w:cstheme="minorHAnsi"/>
                <w:lang w:eastAsia="en-GB"/>
              </w:rPr>
              <w:t>-</w:t>
            </w:r>
            <w:r>
              <w:rPr>
                <w:rFonts w:eastAsia="Times New Roman" w:cstheme="minorHAnsi"/>
                <w:lang w:eastAsia="en-GB"/>
              </w:rPr>
              <w:t xml:space="preserve">  </w:t>
            </w:r>
            <w:r w:rsidRPr="004547F1">
              <w:rPr>
                <w:rFonts w:eastAsia="Times New Roman" w:cstheme="minorHAnsi"/>
                <w:lang w:eastAsia="en-GB"/>
              </w:rPr>
              <w:t>Clearing/cutting of forest stands decreases ecological health and heterogeneity</w:t>
            </w:r>
          </w:p>
          <w:p w14:paraId="658D4A49" w14:textId="77777777" w:rsidR="0097603B" w:rsidRPr="00AF6587" w:rsidRDefault="0097603B" w:rsidP="00AF3197">
            <w:pPr>
              <w:ind w:left="232" w:hanging="155"/>
              <w:rPr>
                <w:rFonts w:eastAsia="Times New Roman" w:cstheme="minorHAnsi"/>
                <w:lang w:eastAsia="en-GB"/>
              </w:rPr>
            </w:pPr>
          </w:p>
          <w:p w14:paraId="7867B50C" w14:textId="77777777" w:rsidR="0097603B" w:rsidRPr="00AF6587" w:rsidRDefault="0097603B" w:rsidP="00AF3197">
            <w:pPr>
              <w:ind w:left="232" w:hanging="155"/>
              <w:rPr>
                <w:rFonts w:eastAsia="Times New Roman" w:cstheme="minorHAnsi"/>
                <w:lang w:eastAsia="en-GB"/>
              </w:rPr>
            </w:pPr>
          </w:p>
          <w:p w14:paraId="3D998818" w14:textId="77777777" w:rsidR="0097603B" w:rsidRPr="00AF6587" w:rsidRDefault="0097603B" w:rsidP="00AF3197">
            <w:pPr>
              <w:ind w:left="232" w:hanging="155"/>
              <w:jc w:val="center"/>
              <w:rPr>
                <w:rFonts w:eastAsia="Times New Roman" w:cstheme="minorHAnsi"/>
                <w:lang w:eastAsia="en-GB"/>
              </w:rPr>
            </w:pPr>
          </w:p>
        </w:tc>
        <w:tc>
          <w:tcPr>
            <w:tcW w:w="2835" w:type="dxa"/>
            <w:shd w:val="clear" w:color="auto" w:fill="auto"/>
          </w:tcPr>
          <w:p w14:paraId="4606C893" w14:textId="77777777" w:rsidR="0097603B" w:rsidRPr="004547F1" w:rsidRDefault="0097603B" w:rsidP="00AF3197">
            <w:pPr>
              <w:ind w:left="317" w:hanging="142"/>
              <w:rPr>
                <w:rFonts w:eastAsia="Times New Roman" w:cstheme="minorHAnsi"/>
                <w:lang w:eastAsia="en-GB"/>
              </w:rPr>
            </w:pPr>
            <w:r w:rsidRPr="004547F1">
              <w:rPr>
                <w:rFonts w:cstheme="minorHAnsi"/>
              </w:rPr>
              <w:t>-</w:t>
            </w:r>
            <w:r>
              <w:rPr>
                <w:rFonts w:cstheme="minorHAnsi"/>
              </w:rPr>
              <w:t xml:space="preserve">  </w:t>
            </w:r>
            <w:r w:rsidRPr="004547F1">
              <w:rPr>
                <w:rFonts w:cstheme="minorHAnsi"/>
              </w:rPr>
              <w:t>Disruption of tree reproduction which can lead to subsequent regeneration failures of certain tree species</w:t>
            </w:r>
          </w:p>
        </w:tc>
      </w:tr>
      <w:tr w:rsidR="0097603B" w14:paraId="05C01E98" w14:textId="77777777" w:rsidTr="00AF3197">
        <w:tc>
          <w:tcPr>
            <w:tcW w:w="1980" w:type="dxa"/>
            <w:shd w:val="clear" w:color="auto" w:fill="auto"/>
          </w:tcPr>
          <w:p w14:paraId="5A3F7464" w14:textId="77777777" w:rsidR="0097603B" w:rsidRDefault="0097603B" w:rsidP="00AF3197">
            <w:pPr>
              <w:rPr>
                <w:rFonts w:eastAsia="Times New Roman" w:cstheme="minorHAnsi"/>
                <w:lang w:eastAsia="en-GB"/>
              </w:rPr>
            </w:pPr>
            <w:r w:rsidRPr="0091181A">
              <w:rPr>
                <w:rFonts w:eastAsia="Times New Roman" w:cstheme="minorHAnsi"/>
                <w:lang w:eastAsia="en-GB"/>
              </w:rPr>
              <w:t>Food Gardens and Forest Resource Use on Mount Wilhelm, Papua New Guinea</w:t>
            </w:r>
          </w:p>
        </w:tc>
        <w:tc>
          <w:tcPr>
            <w:tcW w:w="2126" w:type="dxa"/>
            <w:shd w:val="clear" w:color="auto" w:fill="auto"/>
          </w:tcPr>
          <w:p w14:paraId="4F6107BB" w14:textId="77777777" w:rsidR="0097603B" w:rsidRPr="007A6619" w:rsidRDefault="0097603B" w:rsidP="00AF3197">
            <w:r>
              <w:t>Small food garden plots with high plant diversity, within forest margins</w:t>
            </w:r>
          </w:p>
        </w:tc>
        <w:tc>
          <w:tcPr>
            <w:tcW w:w="2977" w:type="dxa"/>
            <w:shd w:val="clear" w:color="auto" w:fill="auto"/>
          </w:tcPr>
          <w:p w14:paraId="58725DE2" w14:textId="77777777" w:rsidR="0097603B" w:rsidRPr="00AF6587" w:rsidRDefault="0097603B" w:rsidP="00AF3197">
            <w:pPr>
              <w:ind w:left="232" w:hanging="155"/>
            </w:pPr>
            <w:r w:rsidRPr="00AF6587">
              <w:t>+ Diverse production practices and food sources</w:t>
            </w:r>
          </w:p>
          <w:p w14:paraId="368895D9" w14:textId="77777777" w:rsidR="0097603B" w:rsidRPr="00AF6587" w:rsidRDefault="0097603B" w:rsidP="00AF3197">
            <w:pPr>
              <w:ind w:left="232" w:hanging="155"/>
              <w:rPr>
                <w:rFonts w:eastAsia="Times New Roman" w:cstheme="minorHAnsi"/>
                <w:lang w:eastAsia="en-GB"/>
              </w:rPr>
            </w:pPr>
            <w:r w:rsidRPr="00AF6587">
              <w:rPr>
                <w:rFonts w:eastAsia="Times New Roman" w:cstheme="minorHAnsi"/>
                <w:lang w:eastAsia="en-GB"/>
              </w:rPr>
              <w:t>+ Existence of village and clan-level safety nets</w:t>
            </w:r>
          </w:p>
        </w:tc>
        <w:tc>
          <w:tcPr>
            <w:tcW w:w="2835" w:type="dxa"/>
            <w:shd w:val="clear" w:color="auto" w:fill="auto"/>
          </w:tcPr>
          <w:p w14:paraId="30E96B24" w14:textId="77777777" w:rsidR="0097603B" w:rsidRPr="004547F1" w:rsidRDefault="0097603B" w:rsidP="00AF3197">
            <w:pPr>
              <w:ind w:left="175" w:hanging="175"/>
              <w:rPr>
                <w:rFonts w:eastAsia="Times New Roman" w:cstheme="minorHAnsi"/>
                <w:lang w:eastAsia="en-GB"/>
              </w:rPr>
            </w:pPr>
            <w:r>
              <w:t xml:space="preserve">- </w:t>
            </w:r>
            <w:r w:rsidRPr="00AF6587">
              <w:t>Few coping strategies were maintained as regular agricultural or social practices</w:t>
            </w:r>
          </w:p>
        </w:tc>
      </w:tr>
      <w:tr w:rsidR="0097603B" w14:paraId="2629EB9C" w14:textId="77777777" w:rsidTr="00AF3197">
        <w:tc>
          <w:tcPr>
            <w:tcW w:w="1980" w:type="dxa"/>
            <w:shd w:val="clear" w:color="auto" w:fill="auto"/>
          </w:tcPr>
          <w:p w14:paraId="366270E1" w14:textId="77777777" w:rsidR="0097603B" w:rsidRDefault="0097603B" w:rsidP="00AF3197">
            <w:pPr>
              <w:rPr>
                <w:rFonts w:eastAsia="Times New Roman" w:cstheme="minorHAnsi"/>
                <w:lang w:eastAsia="en-GB"/>
              </w:rPr>
            </w:pPr>
            <w:r w:rsidRPr="0091181A">
              <w:rPr>
                <w:rFonts w:eastAsia="Times New Roman" w:cstheme="minorHAnsi"/>
                <w:lang w:eastAsia="en-GB"/>
              </w:rPr>
              <w:t>Cocoa Farming Landscapes in Central Region, Ghana</w:t>
            </w:r>
          </w:p>
        </w:tc>
        <w:tc>
          <w:tcPr>
            <w:tcW w:w="2126" w:type="dxa"/>
            <w:shd w:val="clear" w:color="auto" w:fill="auto"/>
          </w:tcPr>
          <w:p w14:paraId="79914266" w14:textId="77777777" w:rsidR="0097603B" w:rsidRDefault="0097603B" w:rsidP="00AF3197">
            <w:pPr>
              <w:rPr>
                <w:rFonts w:eastAsia="Times New Roman" w:cstheme="minorHAnsi"/>
                <w:lang w:eastAsia="en-GB"/>
              </w:rPr>
            </w:pPr>
            <w:r>
              <w:rPr>
                <w:rFonts w:eastAsia="Times New Roman" w:cstheme="minorHAnsi"/>
                <w:lang w:eastAsia="en-GB"/>
              </w:rPr>
              <w:t xml:space="preserve">Small cocoa farms on the outskirts of protected forest reserve. </w:t>
            </w:r>
          </w:p>
        </w:tc>
        <w:tc>
          <w:tcPr>
            <w:tcW w:w="2977" w:type="dxa"/>
            <w:shd w:val="clear" w:color="auto" w:fill="auto"/>
          </w:tcPr>
          <w:p w14:paraId="54AD3B04" w14:textId="77777777" w:rsidR="0097603B" w:rsidRPr="00AF6587" w:rsidRDefault="0097603B" w:rsidP="00AF3197">
            <w:pPr>
              <w:ind w:left="232" w:hanging="155"/>
              <w:rPr>
                <w:rFonts w:eastAsia="Times New Roman" w:cstheme="minorHAnsi"/>
                <w:lang w:eastAsia="en-GB"/>
              </w:rPr>
            </w:pPr>
            <w:r>
              <w:rPr>
                <w:rFonts w:eastAsia="Times New Roman" w:cstheme="minorHAnsi"/>
                <w:lang w:eastAsia="en-GB"/>
              </w:rPr>
              <w:t xml:space="preserve">- Soil nutrient mining </w:t>
            </w:r>
          </w:p>
          <w:p w14:paraId="52857597" w14:textId="5501658A" w:rsidR="0097603B" w:rsidRPr="00AF6587" w:rsidRDefault="0097603B" w:rsidP="00CA0FB3">
            <w:pPr>
              <w:ind w:left="232" w:hanging="155"/>
              <w:rPr>
                <w:rFonts w:eastAsia="Times New Roman" w:cstheme="minorHAnsi"/>
                <w:lang w:eastAsia="en-GB"/>
              </w:rPr>
            </w:pPr>
            <w:r w:rsidRPr="00AF6587">
              <w:rPr>
                <w:rFonts w:eastAsia="Times New Roman" w:cstheme="minorHAnsi"/>
                <w:lang w:eastAsia="en-GB"/>
              </w:rPr>
              <w:t>+Diversification of production practices</w:t>
            </w:r>
          </w:p>
        </w:tc>
        <w:tc>
          <w:tcPr>
            <w:tcW w:w="2835" w:type="dxa"/>
            <w:shd w:val="clear" w:color="auto" w:fill="auto"/>
          </w:tcPr>
          <w:p w14:paraId="64FD0F79" w14:textId="77777777" w:rsidR="0097603B" w:rsidRPr="004547F1" w:rsidRDefault="0097603B" w:rsidP="00AF3197">
            <w:pPr>
              <w:ind w:left="175" w:hanging="175"/>
              <w:rPr>
                <w:rFonts w:eastAsia="Times New Roman" w:cstheme="minorHAnsi"/>
                <w:lang w:eastAsia="en-GB"/>
              </w:rPr>
            </w:pPr>
            <w:r w:rsidRPr="004547F1">
              <w:rPr>
                <w:rFonts w:eastAsia="Times New Roman" w:cstheme="minorHAnsi"/>
                <w:lang w:eastAsia="en-GB"/>
              </w:rPr>
              <w:t>-</w:t>
            </w:r>
            <w:r>
              <w:rPr>
                <w:rFonts w:eastAsia="Times New Roman" w:cstheme="minorHAnsi"/>
                <w:lang w:eastAsia="en-GB"/>
              </w:rPr>
              <w:t xml:space="preserve">  </w:t>
            </w:r>
            <w:r w:rsidRPr="004547F1">
              <w:rPr>
                <w:rFonts w:eastAsia="Times New Roman" w:cstheme="minorHAnsi"/>
                <w:lang w:eastAsia="en-GB"/>
              </w:rPr>
              <w:t>Shift to wetland farming with negative impacts on hydrological systems</w:t>
            </w:r>
            <w:r w:rsidRPr="004547F1">
              <w:rPr>
                <w:rFonts w:eastAsia="Times New Roman" w:cs="Segoe UI"/>
                <w:lang w:eastAsia="en-GB"/>
              </w:rPr>
              <w:t xml:space="preserve"> </w:t>
            </w:r>
          </w:p>
          <w:p w14:paraId="5B478B31" w14:textId="77777777" w:rsidR="0097603B" w:rsidRDefault="0097603B" w:rsidP="00AF3197">
            <w:pPr>
              <w:ind w:left="232" w:hanging="155"/>
              <w:rPr>
                <w:rFonts w:eastAsia="Times New Roman" w:cstheme="minorHAnsi"/>
                <w:lang w:eastAsia="en-GB"/>
              </w:rPr>
            </w:pPr>
            <w:r w:rsidRPr="00AF6587">
              <w:rPr>
                <w:rFonts w:eastAsia="Times New Roman" w:cstheme="minorHAnsi"/>
                <w:lang w:eastAsia="en-GB"/>
              </w:rPr>
              <w:t>+ Learning from events about effective fire mitigation</w:t>
            </w:r>
          </w:p>
          <w:p w14:paraId="62B3C8C4" w14:textId="77777777" w:rsidR="0097603B" w:rsidRPr="00AF6587" w:rsidRDefault="0097603B" w:rsidP="00AF3197">
            <w:pPr>
              <w:ind w:left="232" w:hanging="155"/>
              <w:rPr>
                <w:rFonts w:eastAsia="Times New Roman" w:cstheme="minorHAnsi"/>
                <w:lang w:eastAsia="en-GB"/>
              </w:rPr>
            </w:pPr>
            <w:r>
              <w:rPr>
                <w:rFonts w:eastAsia="Times New Roman" w:cstheme="minorHAnsi"/>
                <w:lang w:eastAsia="en-GB"/>
              </w:rPr>
              <w:t>-Higher mortality of cocoa trees</w:t>
            </w:r>
          </w:p>
        </w:tc>
      </w:tr>
    </w:tbl>
    <w:p w14:paraId="2B1E0924" w14:textId="26559684" w:rsidR="0097603B" w:rsidRPr="0024253A" w:rsidRDefault="0097603B" w:rsidP="00FB4BF7">
      <w:pPr>
        <w:tabs>
          <w:tab w:val="left" w:pos="1698"/>
        </w:tabs>
        <w:rPr>
          <w:rFonts w:eastAsia="Times New Roman" w:cstheme="minorHAnsi"/>
          <w:color w:val="212121"/>
          <w:sz w:val="20"/>
          <w:szCs w:val="20"/>
          <w:lang w:eastAsia="en-GB"/>
        </w:rPr>
      </w:pPr>
    </w:p>
    <w:sectPr w:rsidR="0097603B" w:rsidRPr="0024253A" w:rsidSect="00833044">
      <w:footerReference w:type="default" r:id="rId16"/>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106513" w16cid:durableId="1F92D06F"/>
  <w16cid:commentId w16cid:paraId="413E39F8" w16cid:durableId="1F92D3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F5CF9" w14:textId="77777777" w:rsidR="00A7028F" w:rsidRDefault="00A7028F" w:rsidP="00FA7CA4">
      <w:pPr>
        <w:spacing w:after="0" w:line="240" w:lineRule="auto"/>
      </w:pPr>
      <w:r>
        <w:separator/>
      </w:r>
    </w:p>
  </w:endnote>
  <w:endnote w:type="continuationSeparator" w:id="0">
    <w:p w14:paraId="1C064B8B" w14:textId="77777777" w:rsidR="00A7028F" w:rsidRDefault="00A7028F" w:rsidP="00FA7CA4">
      <w:pPr>
        <w:spacing w:after="0" w:line="240" w:lineRule="auto"/>
      </w:pPr>
      <w:r>
        <w:continuationSeparator/>
      </w:r>
    </w:p>
  </w:endnote>
  <w:endnote w:type="continuationNotice" w:id="1">
    <w:p w14:paraId="0BD10F19" w14:textId="77777777" w:rsidR="00A7028F" w:rsidRDefault="00A702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449686"/>
      <w:docPartObj>
        <w:docPartGallery w:val="Page Numbers (Bottom of Page)"/>
        <w:docPartUnique/>
      </w:docPartObj>
    </w:sdtPr>
    <w:sdtEndPr>
      <w:rPr>
        <w:noProof/>
      </w:rPr>
    </w:sdtEndPr>
    <w:sdtContent>
      <w:p w14:paraId="433EDC53" w14:textId="157141D0" w:rsidR="004636AA" w:rsidRDefault="004636AA" w:rsidP="00C27C5D">
        <w:pPr>
          <w:pStyle w:val="Footer"/>
          <w:tabs>
            <w:tab w:val="left" w:pos="300"/>
          </w:tabs>
        </w:pPr>
        <w:r>
          <w:tab/>
        </w:r>
        <w:r>
          <w:tab/>
        </w:r>
        <w:r>
          <w:tab/>
        </w:r>
        <w:r>
          <w:fldChar w:fldCharType="begin"/>
        </w:r>
        <w:r>
          <w:instrText xml:space="preserve"> PAGE   \* MERGEFORMAT </w:instrText>
        </w:r>
        <w:r>
          <w:fldChar w:fldCharType="separate"/>
        </w:r>
        <w:r w:rsidR="00896F60">
          <w:rPr>
            <w:noProof/>
          </w:rPr>
          <w:t>1</w:t>
        </w:r>
        <w:r>
          <w:rPr>
            <w:noProof/>
          </w:rPr>
          <w:fldChar w:fldCharType="end"/>
        </w:r>
      </w:p>
    </w:sdtContent>
  </w:sdt>
  <w:p w14:paraId="7BF8143C" w14:textId="77777777" w:rsidR="004636AA" w:rsidRDefault="004636AA" w:rsidP="0030192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678CA" w14:textId="77777777" w:rsidR="00A7028F" w:rsidRDefault="00A7028F" w:rsidP="00FA7CA4">
      <w:pPr>
        <w:spacing w:after="0" w:line="240" w:lineRule="auto"/>
      </w:pPr>
      <w:r>
        <w:separator/>
      </w:r>
    </w:p>
  </w:footnote>
  <w:footnote w:type="continuationSeparator" w:id="0">
    <w:p w14:paraId="2CB39B72" w14:textId="77777777" w:rsidR="00A7028F" w:rsidRDefault="00A7028F" w:rsidP="00FA7CA4">
      <w:pPr>
        <w:spacing w:after="0" w:line="240" w:lineRule="auto"/>
      </w:pPr>
      <w:r>
        <w:continuationSeparator/>
      </w:r>
    </w:p>
  </w:footnote>
  <w:footnote w:type="continuationNotice" w:id="1">
    <w:p w14:paraId="3B99AFAB" w14:textId="77777777" w:rsidR="00A7028F" w:rsidRDefault="00A7028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474"/>
    <w:multiLevelType w:val="hybridMultilevel"/>
    <w:tmpl w:val="493C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1D21"/>
    <w:multiLevelType w:val="hybridMultilevel"/>
    <w:tmpl w:val="771C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63CA6"/>
    <w:multiLevelType w:val="hybridMultilevel"/>
    <w:tmpl w:val="671638F2"/>
    <w:lvl w:ilvl="0" w:tplc="8B34E78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5460E"/>
    <w:multiLevelType w:val="hybridMultilevel"/>
    <w:tmpl w:val="92D80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109D9"/>
    <w:multiLevelType w:val="hybridMultilevel"/>
    <w:tmpl w:val="1728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D1769"/>
    <w:multiLevelType w:val="hybridMultilevel"/>
    <w:tmpl w:val="9E6AD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4F46B"/>
    <w:multiLevelType w:val="hybridMultilevel"/>
    <w:tmpl w:val="714ABA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95A12FA"/>
    <w:multiLevelType w:val="hybridMultilevel"/>
    <w:tmpl w:val="2BAE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A14AB5"/>
    <w:multiLevelType w:val="hybridMultilevel"/>
    <w:tmpl w:val="A1887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4B1445"/>
    <w:multiLevelType w:val="hybridMultilevel"/>
    <w:tmpl w:val="AB6A6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D3B49"/>
    <w:multiLevelType w:val="hybridMultilevel"/>
    <w:tmpl w:val="43B4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07FA3"/>
    <w:multiLevelType w:val="hybridMultilevel"/>
    <w:tmpl w:val="B498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33C25"/>
    <w:multiLevelType w:val="hybridMultilevel"/>
    <w:tmpl w:val="8A66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348FD"/>
    <w:multiLevelType w:val="hybridMultilevel"/>
    <w:tmpl w:val="87B011B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4" w15:restartNumberingAfterBreak="0">
    <w:nsid w:val="3620374F"/>
    <w:multiLevelType w:val="hybridMultilevel"/>
    <w:tmpl w:val="B7640938"/>
    <w:lvl w:ilvl="0" w:tplc="9F5ABF7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A78E6"/>
    <w:multiLevelType w:val="hybridMultilevel"/>
    <w:tmpl w:val="B644BBD4"/>
    <w:lvl w:ilvl="0" w:tplc="3D649926">
      <w:start w:val="1"/>
      <w:numFmt w:val="bullet"/>
      <w:lvlText w:val="•"/>
      <w:lvlJc w:val="left"/>
      <w:pPr>
        <w:tabs>
          <w:tab w:val="num" w:pos="720"/>
        </w:tabs>
        <w:ind w:left="720" w:hanging="360"/>
      </w:pPr>
      <w:rPr>
        <w:rFonts w:ascii="Arial" w:hAnsi="Arial" w:hint="default"/>
      </w:rPr>
    </w:lvl>
    <w:lvl w:ilvl="1" w:tplc="B3C883A6">
      <w:start w:val="23"/>
      <w:numFmt w:val="bullet"/>
      <w:lvlText w:val="–"/>
      <w:lvlJc w:val="left"/>
      <w:pPr>
        <w:tabs>
          <w:tab w:val="num" w:pos="1440"/>
        </w:tabs>
        <w:ind w:left="1440" w:hanging="360"/>
      </w:pPr>
      <w:rPr>
        <w:rFonts w:ascii="Arial" w:hAnsi="Arial" w:hint="default"/>
      </w:rPr>
    </w:lvl>
    <w:lvl w:ilvl="2" w:tplc="01600D0A" w:tentative="1">
      <w:start w:val="1"/>
      <w:numFmt w:val="bullet"/>
      <w:lvlText w:val="•"/>
      <w:lvlJc w:val="left"/>
      <w:pPr>
        <w:tabs>
          <w:tab w:val="num" w:pos="2160"/>
        </w:tabs>
        <w:ind w:left="2160" w:hanging="360"/>
      </w:pPr>
      <w:rPr>
        <w:rFonts w:ascii="Arial" w:hAnsi="Arial" w:hint="default"/>
      </w:rPr>
    </w:lvl>
    <w:lvl w:ilvl="3" w:tplc="92E4C404" w:tentative="1">
      <w:start w:val="1"/>
      <w:numFmt w:val="bullet"/>
      <w:lvlText w:val="•"/>
      <w:lvlJc w:val="left"/>
      <w:pPr>
        <w:tabs>
          <w:tab w:val="num" w:pos="2880"/>
        </w:tabs>
        <w:ind w:left="2880" w:hanging="360"/>
      </w:pPr>
      <w:rPr>
        <w:rFonts w:ascii="Arial" w:hAnsi="Arial" w:hint="default"/>
      </w:rPr>
    </w:lvl>
    <w:lvl w:ilvl="4" w:tplc="467A3680" w:tentative="1">
      <w:start w:val="1"/>
      <w:numFmt w:val="bullet"/>
      <w:lvlText w:val="•"/>
      <w:lvlJc w:val="left"/>
      <w:pPr>
        <w:tabs>
          <w:tab w:val="num" w:pos="3600"/>
        </w:tabs>
        <w:ind w:left="3600" w:hanging="360"/>
      </w:pPr>
      <w:rPr>
        <w:rFonts w:ascii="Arial" w:hAnsi="Arial" w:hint="default"/>
      </w:rPr>
    </w:lvl>
    <w:lvl w:ilvl="5" w:tplc="5E509F22" w:tentative="1">
      <w:start w:val="1"/>
      <w:numFmt w:val="bullet"/>
      <w:lvlText w:val="•"/>
      <w:lvlJc w:val="left"/>
      <w:pPr>
        <w:tabs>
          <w:tab w:val="num" w:pos="4320"/>
        </w:tabs>
        <w:ind w:left="4320" w:hanging="360"/>
      </w:pPr>
      <w:rPr>
        <w:rFonts w:ascii="Arial" w:hAnsi="Arial" w:hint="default"/>
      </w:rPr>
    </w:lvl>
    <w:lvl w:ilvl="6" w:tplc="810E7FAC" w:tentative="1">
      <w:start w:val="1"/>
      <w:numFmt w:val="bullet"/>
      <w:lvlText w:val="•"/>
      <w:lvlJc w:val="left"/>
      <w:pPr>
        <w:tabs>
          <w:tab w:val="num" w:pos="5040"/>
        </w:tabs>
        <w:ind w:left="5040" w:hanging="360"/>
      </w:pPr>
      <w:rPr>
        <w:rFonts w:ascii="Arial" w:hAnsi="Arial" w:hint="default"/>
      </w:rPr>
    </w:lvl>
    <w:lvl w:ilvl="7" w:tplc="473AD762" w:tentative="1">
      <w:start w:val="1"/>
      <w:numFmt w:val="bullet"/>
      <w:lvlText w:val="•"/>
      <w:lvlJc w:val="left"/>
      <w:pPr>
        <w:tabs>
          <w:tab w:val="num" w:pos="5760"/>
        </w:tabs>
        <w:ind w:left="5760" w:hanging="360"/>
      </w:pPr>
      <w:rPr>
        <w:rFonts w:ascii="Arial" w:hAnsi="Arial" w:hint="default"/>
      </w:rPr>
    </w:lvl>
    <w:lvl w:ilvl="8" w:tplc="6FFA35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0B5BC5"/>
    <w:multiLevelType w:val="hybridMultilevel"/>
    <w:tmpl w:val="AAD0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70EC5"/>
    <w:multiLevelType w:val="hybridMultilevel"/>
    <w:tmpl w:val="3F7A8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916C3"/>
    <w:multiLevelType w:val="hybridMultilevel"/>
    <w:tmpl w:val="D8860E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B2C2B"/>
    <w:multiLevelType w:val="hybridMultilevel"/>
    <w:tmpl w:val="3294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06171"/>
    <w:multiLevelType w:val="hybridMultilevel"/>
    <w:tmpl w:val="066A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F4023"/>
    <w:multiLevelType w:val="hybridMultilevel"/>
    <w:tmpl w:val="9B20A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C54DB7"/>
    <w:multiLevelType w:val="hybridMultilevel"/>
    <w:tmpl w:val="6D6E8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8C35263"/>
    <w:multiLevelType w:val="hybridMultilevel"/>
    <w:tmpl w:val="D366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6D0908"/>
    <w:multiLevelType w:val="hybridMultilevel"/>
    <w:tmpl w:val="BEE4B568"/>
    <w:lvl w:ilvl="0" w:tplc="9668A0C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5" w15:restartNumberingAfterBreak="0">
    <w:nsid w:val="6FD059AE"/>
    <w:multiLevelType w:val="multilevel"/>
    <w:tmpl w:val="3FA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C731F4"/>
    <w:multiLevelType w:val="hybridMultilevel"/>
    <w:tmpl w:val="0EA083A2"/>
    <w:lvl w:ilvl="0" w:tplc="5596BFE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7279B9"/>
    <w:multiLevelType w:val="hybridMultilevel"/>
    <w:tmpl w:val="FAB8F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7F61AE"/>
    <w:multiLevelType w:val="hybridMultilevel"/>
    <w:tmpl w:val="30DC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19"/>
  </w:num>
  <w:num w:numId="4">
    <w:abstractNumId w:val="23"/>
  </w:num>
  <w:num w:numId="5">
    <w:abstractNumId w:val="28"/>
  </w:num>
  <w:num w:numId="6">
    <w:abstractNumId w:val="3"/>
  </w:num>
  <w:num w:numId="7">
    <w:abstractNumId w:val="7"/>
  </w:num>
  <w:num w:numId="8">
    <w:abstractNumId w:val="6"/>
  </w:num>
  <w:num w:numId="9">
    <w:abstractNumId w:val="0"/>
  </w:num>
  <w:num w:numId="10">
    <w:abstractNumId w:val="16"/>
  </w:num>
  <w:num w:numId="11">
    <w:abstractNumId w:val="15"/>
  </w:num>
  <w:num w:numId="12">
    <w:abstractNumId w:val="1"/>
  </w:num>
  <w:num w:numId="13">
    <w:abstractNumId w:val="21"/>
  </w:num>
  <w:num w:numId="14">
    <w:abstractNumId w:val="24"/>
  </w:num>
  <w:num w:numId="15">
    <w:abstractNumId w:val="8"/>
  </w:num>
  <w:num w:numId="16">
    <w:abstractNumId w:val="9"/>
  </w:num>
  <w:num w:numId="17">
    <w:abstractNumId w:val="13"/>
  </w:num>
  <w:num w:numId="18">
    <w:abstractNumId w:val="11"/>
  </w:num>
  <w:num w:numId="19">
    <w:abstractNumId w:val="22"/>
  </w:num>
  <w:num w:numId="20">
    <w:abstractNumId w:val="4"/>
  </w:num>
  <w:num w:numId="21">
    <w:abstractNumId w:val="18"/>
  </w:num>
  <w:num w:numId="22">
    <w:abstractNumId w:val="2"/>
  </w:num>
  <w:num w:numId="23">
    <w:abstractNumId w:val="17"/>
  </w:num>
  <w:num w:numId="24">
    <w:abstractNumId w:val="12"/>
  </w:num>
  <w:num w:numId="25">
    <w:abstractNumId w:val="5"/>
  </w:num>
  <w:num w:numId="26">
    <w:abstractNumId w:val="26"/>
  </w:num>
  <w:num w:numId="27">
    <w:abstractNumId w:val="20"/>
  </w:num>
  <w:num w:numId="28">
    <w:abstractNumId w:val="1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F7735"/>
    <w:rsid w:val="000019D0"/>
    <w:rsid w:val="00002177"/>
    <w:rsid w:val="0000602E"/>
    <w:rsid w:val="00006C76"/>
    <w:rsid w:val="00007999"/>
    <w:rsid w:val="000162E9"/>
    <w:rsid w:val="00020744"/>
    <w:rsid w:val="00023759"/>
    <w:rsid w:val="000246D4"/>
    <w:rsid w:val="00027FE6"/>
    <w:rsid w:val="00031F3A"/>
    <w:rsid w:val="000326B4"/>
    <w:rsid w:val="00035BA7"/>
    <w:rsid w:val="00037CCC"/>
    <w:rsid w:val="00040157"/>
    <w:rsid w:val="00041370"/>
    <w:rsid w:val="00042094"/>
    <w:rsid w:val="000437D0"/>
    <w:rsid w:val="00044311"/>
    <w:rsid w:val="000450AB"/>
    <w:rsid w:val="00057B29"/>
    <w:rsid w:val="000619A1"/>
    <w:rsid w:val="0006766D"/>
    <w:rsid w:val="00072392"/>
    <w:rsid w:val="00073F69"/>
    <w:rsid w:val="000767ED"/>
    <w:rsid w:val="00077627"/>
    <w:rsid w:val="00077CB6"/>
    <w:rsid w:val="00083E2D"/>
    <w:rsid w:val="000879D5"/>
    <w:rsid w:val="000971BF"/>
    <w:rsid w:val="000A1B5A"/>
    <w:rsid w:val="000A6568"/>
    <w:rsid w:val="000B0D7D"/>
    <w:rsid w:val="000B1651"/>
    <w:rsid w:val="000B2039"/>
    <w:rsid w:val="000B40D9"/>
    <w:rsid w:val="000B5276"/>
    <w:rsid w:val="000B5D28"/>
    <w:rsid w:val="000D2A32"/>
    <w:rsid w:val="000D362D"/>
    <w:rsid w:val="000D6A9D"/>
    <w:rsid w:val="000D76BE"/>
    <w:rsid w:val="000E23A9"/>
    <w:rsid w:val="000E2768"/>
    <w:rsid w:val="000F6EC4"/>
    <w:rsid w:val="0010002A"/>
    <w:rsid w:val="001000A4"/>
    <w:rsid w:val="0010051C"/>
    <w:rsid w:val="00102291"/>
    <w:rsid w:val="001028D8"/>
    <w:rsid w:val="00114AD4"/>
    <w:rsid w:val="00116137"/>
    <w:rsid w:val="00117262"/>
    <w:rsid w:val="00121BB8"/>
    <w:rsid w:val="00121DF6"/>
    <w:rsid w:val="001220F2"/>
    <w:rsid w:val="00130A57"/>
    <w:rsid w:val="00131542"/>
    <w:rsid w:val="00131C9C"/>
    <w:rsid w:val="00135E0A"/>
    <w:rsid w:val="00136D8F"/>
    <w:rsid w:val="00141723"/>
    <w:rsid w:val="00142160"/>
    <w:rsid w:val="00146739"/>
    <w:rsid w:val="00150962"/>
    <w:rsid w:val="001534A9"/>
    <w:rsid w:val="001537F8"/>
    <w:rsid w:val="00153D71"/>
    <w:rsid w:val="001559CF"/>
    <w:rsid w:val="00155A0D"/>
    <w:rsid w:val="00156E68"/>
    <w:rsid w:val="00157908"/>
    <w:rsid w:val="001607E9"/>
    <w:rsid w:val="00162CB2"/>
    <w:rsid w:val="00167B50"/>
    <w:rsid w:val="00171226"/>
    <w:rsid w:val="00171496"/>
    <w:rsid w:val="00172CBE"/>
    <w:rsid w:val="001779F6"/>
    <w:rsid w:val="00180B2A"/>
    <w:rsid w:val="0019216D"/>
    <w:rsid w:val="0019256A"/>
    <w:rsid w:val="00193854"/>
    <w:rsid w:val="00196D92"/>
    <w:rsid w:val="001B0C13"/>
    <w:rsid w:val="001B189F"/>
    <w:rsid w:val="001B6985"/>
    <w:rsid w:val="001C1934"/>
    <w:rsid w:val="001C2262"/>
    <w:rsid w:val="001C7545"/>
    <w:rsid w:val="001D3251"/>
    <w:rsid w:val="001E04A1"/>
    <w:rsid w:val="001F508C"/>
    <w:rsid w:val="001F778A"/>
    <w:rsid w:val="002068AD"/>
    <w:rsid w:val="00207E13"/>
    <w:rsid w:val="002115AC"/>
    <w:rsid w:val="002266BB"/>
    <w:rsid w:val="00231389"/>
    <w:rsid w:val="00233079"/>
    <w:rsid w:val="00233598"/>
    <w:rsid w:val="00235F66"/>
    <w:rsid w:val="00237269"/>
    <w:rsid w:val="0023779C"/>
    <w:rsid w:val="00237BB8"/>
    <w:rsid w:val="0024253A"/>
    <w:rsid w:val="00244A3A"/>
    <w:rsid w:val="00244E48"/>
    <w:rsid w:val="00245CCA"/>
    <w:rsid w:val="00254358"/>
    <w:rsid w:val="00255669"/>
    <w:rsid w:val="0025681C"/>
    <w:rsid w:val="002568AF"/>
    <w:rsid w:val="00260F92"/>
    <w:rsid w:val="00263466"/>
    <w:rsid w:val="0026447F"/>
    <w:rsid w:val="00272462"/>
    <w:rsid w:val="002777BD"/>
    <w:rsid w:val="00280254"/>
    <w:rsid w:val="002810B3"/>
    <w:rsid w:val="00281EC9"/>
    <w:rsid w:val="00291E2D"/>
    <w:rsid w:val="00292CA1"/>
    <w:rsid w:val="002935F4"/>
    <w:rsid w:val="002A09A1"/>
    <w:rsid w:val="002A2ABD"/>
    <w:rsid w:val="002A30BA"/>
    <w:rsid w:val="002A434F"/>
    <w:rsid w:val="002A4F2F"/>
    <w:rsid w:val="002B67C3"/>
    <w:rsid w:val="002B6867"/>
    <w:rsid w:val="002C1458"/>
    <w:rsid w:val="002C15A3"/>
    <w:rsid w:val="002C484D"/>
    <w:rsid w:val="002C7C5A"/>
    <w:rsid w:val="002D2A7B"/>
    <w:rsid w:val="002D6367"/>
    <w:rsid w:val="002E5EAF"/>
    <w:rsid w:val="002F24D3"/>
    <w:rsid w:val="002F47D0"/>
    <w:rsid w:val="002F5249"/>
    <w:rsid w:val="002F7F21"/>
    <w:rsid w:val="0030084D"/>
    <w:rsid w:val="00301924"/>
    <w:rsid w:val="00304B59"/>
    <w:rsid w:val="003063F3"/>
    <w:rsid w:val="00311501"/>
    <w:rsid w:val="00315070"/>
    <w:rsid w:val="00316CF3"/>
    <w:rsid w:val="003202A4"/>
    <w:rsid w:val="00323EBA"/>
    <w:rsid w:val="00326852"/>
    <w:rsid w:val="00330AD9"/>
    <w:rsid w:val="003329AF"/>
    <w:rsid w:val="003331B4"/>
    <w:rsid w:val="003343A3"/>
    <w:rsid w:val="003364EE"/>
    <w:rsid w:val="00337562"/>
    <w:rsid w:val="00340287"/>
    <w:rsid w:val="00343EF4"/>
    <w:rsid w:val="00344AB8"/>
    <w:rsid w:val="003453B3"/>
    <w:rsid w:val="00345979"/>
    <w:rsid w:val="0035099C"/>
    <w:rsid w:val="00360FA4"/>
    <w:rsid w:val="003619E5"/>
    <w:rsid w:val="003621A2"/>
    <w:rsid w:val="00364480"/>
    <w:rsid w:val="00367126"/>
    <w:rsid w:val="0037083D"/>
    <w:rsid w:val="0037179D"/>
    <w:rsid w:val="003744B3"/>
    <w:rsid w:val="003752AD"/>
    <w:rsid w:val="00375B7B"/>
    <w:rsid w:val="00376277"/>
    <w:rsid w:val="00376968"/>
    <w:rsid w:val="00380B4D"/>
    <w:rsid w:val="00382526"/>
    <w:rsid w:val="0038462E"/>
    <w:rsid w:val="00384BDF"/>
    <w:rsid w:val="00390A77"/>
    <w:rsid w:val="00390B1A"/>
    <w:rsid w:val="00391233"/>
    <w:rsid w:val="00393AB0"/>
    <w:rsid w:val="003955D7"/>
    <w:rsid w:val="003969BC"/>
    <w:rsid w:val="003A1713"/>
    <w:rsid w:val="003A3ECE"/>
    <w:rsid w:val="003B0BBA"/>
    <w:rsid w:val="003B4B3C"/>
    <w:rsid w:val="003B4F44"/>
    <w:rsid w:val="003C28D7"/>
    <w:rsid w:val="003C53E0"/>
    <w:rsid w:val="003C612D"/>
    <w:rsid w:val="003D2412"/>
    <w:rsid w:val="003D37F2"/>
    <w:rsid w:val="003D3C74"/>
    <w:rsid w:val="003E1FBE"/>
    <w:rsid w:val="003E4724"/>
    <w:rsid w:val="003F134B"/>
    <w:rsid w:val="003F5FC4"/>
    <w:rsid w:val="003F60AE"/>
    <w:rsid w:val="004021DE"/>
    <w:rsid w:val="00415209"/>
    <w:rsid w:val="00421FB7"/>
    <w:rsid w:val="00424F08"/>
    <w:rsid w:val="00427F07"/>
    <w:rsid w:val="00427F6C"/>
    <w:rsid w:val="004312E3"/>
    <w:rsid w:val="004315F1"/>
    <w:rsid w:val="0043381E"/>
    <w:rsid w:val="004354C3"/>
    <w:rsid w:val="00437880"/>
    <w:rsid w:val="004406E9"/>
    <w:rsid w:val="004438D5"/>
    <w:rsid w:val="00444CFA"/>
    <w:rsid w:val="004466B7"/>
    <w:rsid w:val="0044797C"/>
    <w:rsid w:val="00447F8A"/>
    <w:rsid w:val="0045017B"/>
    <w:rsid w:val="00460BE9"/>
    <w:rsid w:val="00462F87"/>
    <w:rsid w:val="004636AA"/>
    <w:rsid w:val="004655CA"/>
    <w:rsid w:val="00467FB4"/>
    <w:rsid w:val="00471B8B"/>
    <w:rsid w:val="0047213C"/>
    <w:rsid w:val="00480736"/>
    <w:rsid w:val="00484821"/>
    <w:rsid w:val="00484D9A"/>
    <w:rsid w:val="0048663E"/>
    <w:rsid w:val="00496AA7"/>
    <w:rsid w:val="004A4AE1"/>
    <w:rsid w:val="004B6AF1"/>
    <w:rsid w:val="004C0F6B"/>
    <w:rsid w:val="004C1951"/>
    <w:rsid w:val="004C1958"/>
    <w:rsid w:val="004D4996"/>
    <w:rsid w:val="004D65ED"/>
    <w:rsid w:val="004D6DA5"/>
    <w:rsid w:val="004E5D8B"/>
    <w:rsid w:val="004F6DCC"/>
    <w:rsid w:val="004F7928"/>
    <w:rsid w:val="00502F3F"/>
    <w:rsid w:val="00503233"/>
    <w:rsid w:val="00504618"/>
    <w:rsid w:val="0050485C"/>
    <w:rsid w:val="00504D3F"/>
    <w:rsid w:val="00507A53"/>
    <w:rsid w:val="00510604"/>
    <w:rsid w:val="00511015"/>
    <w:rsid w:val="00512096"/>
    <w:rsid w:val="00514C7F"/>
    <w:rsid w:val="005207CB"/>
    <w:rsid w:val="00521406"/>
    <w:rsid w:val="0052465A"/>
    <w:rsid w:val="005328A3"/>
    <w:rsid w:val="005333BC"/>
    <w:rsid w:val="0053665D"/>
    <w:rsid w:val="00536CAE"/>
    <w:rsid w:val="005458DE"/>
    <w:rsid w:val="005528DB"/>
    <w:rsid w:val="0056195E"/>
    <w:rsid w:val="00566180"/>
    <w:rsid w:val="00571229"/>
    <w:rsid w:val="00571459"/>
    <w:rsid w:val="00571B09"/>
    <w:rsid w:val="00571C7A"/>
    <w:rsid w:val="005726BB"/>
    <w:rsid w:val="005726DB"/>
    <w:rsid w:val="0057418B"/>
    <w:rsid w:val="005765EE"/>
    <w:rsid w:val="00581138"/>
    <w:rsid w:val="0058120F"/>
    <w:rsid w:val="00582312"/>
    <w:rsid w:val="005907DB"/>
    <w:rsid w:val="00592CCA"/>
    <w:rsid w:val="00593210"/>
    <w:rsid w:val="005934FA"/>
    <w:rsid w:val="00594795"/>
    <w:rsid w:val="00595C73"/>
    <w:rsid w:val="00595DC6"/>
    <w:rsid w:val="00597008"/>
    <w:rsid w:val="005A39D9"/>
    <w:rsid w:val="005B4B69"/>
    <w:rsid w:val="005B75AF"/>
    <w:rsid w:val="005C0675"/>
    <w:rsid w:val="005C24B7"/>
    <w:rsid w:val="005C2564"/>
    <w:rsid w:val="005C3EFC"/>
    <w:rsid w:val="005C689C"/>
    <w:rsid w:val="005C735A"/>
    <w:rsid w:val="005C7859"/>
    <w:rsid w:val="005D2615"/>
    <w:rsid w:val="005E4A5A"/>
    <w:rsid w:val="005E6B63"/>
    <w:rsid w:val="005F609B"/>
    <w:rsid w:val="006136DA"/>
    <w:rsid w:val="00613976"/>
    <w:rsid w:val="00615D22"/>
    <w:rsid w:val="006230D2"/>
    <w:rsid w:val="00624BEF"/>
    <w:rsid w:val="00632BD4"/>
    <w:rsid w:val="00632E20"/>
    <w:rsid w:val="00644754"/>
    <w:rsid w:val="00644FF9"/>
    <w:rsid w:val="00646877"/>
    <w:rsid w:val="006527DA"/>
    <w:rsid w:val="006554AA"/>
    <w:rsid w:val="00655F6A"/>
    <w:rsid w:val="006578ED"/>
    <w:rsid w:val="00664960"/>
    <w:rsid w:val="00664AA8"/>
    <w:rsid w:val="00666668"/>
    <w:rsid w:val="00684FE3"/>
    <w:rsid w:val="00686959"/>
    <w:rsid w:val="00692F86"/>
    <w:rsid w:val="00695814"/>
    <w:rsid w:val="0069675F"/>
    <w:rsid w:val="006A44BA"/>
    <w:rsid w:val="006A5BF8"/>
    <w:rsid w:val="006B3446"/>
    <w:rsid w:val="006B4A9D"/>
    <w:rsid w:val="006B7071"/>
    <w:rsid w:val="006C1565"/>
    <w:rsid w:val="006C1DD9"/>
    <w:rsid w:val="006C1EB2"/>
    <w:rsid w:val="006C69EE"/>
    <w:rsid w:val="006D44FB"/>
    <w:rsid w:val="006D59F2"/>
    <w:rsid w:val="006E4742"/>
    <w:rsid w:val="006F2D12"/>
    <w:rsid w:val="006F7D53"/>
    <w:rsid w:val="00702AA8"/>
    <w:rsid w:val="007047C7"/>
    <w:rsid w:val="00704BAC"/>
    <w:rsid w:val="0070502B"/>
    <w:rsid w:val="00705F9E"/>
    <w:rsid w:val="00706CB3"/>
    <w:rsid w:val="00707477"/>
    <w:rsid w:val="0071201D"/>
    <w:rsid w:val="007161EF"/>
    <w:rsid w:val="007171A1"/>
    <w:rsid w:val="00720832"/>
    <w:rsid w:val="00726D93"/>
    <w:rsid w:val="00735699"/>
    <w:rsid w:val="007367B1"/>
    <w:rsid w:val="00743A0C"/>
    <w:rsid w:val="00743A24"/>
    <w:rsid w:val="0074523D"/>
    <w:rsid w:val="007524A5"/>
    <w:rsid w:val="00752865"/>
    <w:rsid w:val="00757C0B"/>
    <w:rsid w:val="00760980"/>
    <w:rsid w:val="00760C22"/>
    <w:rsid w:val="007629AE"/>
    <w:rsid w:val="00767DDA"/>
    <w:rsid w:val="00775841"/>
    <w:rsid w:val="00776676"/>
    <w:rsid w:val="00780031"/>
    <w:rsid w:val="00780974"/>
    <w:rsid w:val="00783501"/>
    <w:rsid w:val="00786721"/>
    <w:rsid w:val="00786E23"/>
    <w:rsid w:val="0079050B"/>
    <w:rsid w:val="00795A5C"/>
    <w:rsid w:val="00797F4B"/>
    <w:rsid w:val="007A13AF"/>
    <w:rsid w:val="007A1727"/>
    <w:rsid w:val="007A667D"/>
    <w:rsid w:val="007B4605"/>
    <w:rsid w:val="007B4E15"/>
    <w:rsid w:val="007B6FB5"/>
    <w:rsid w:val="007C0738"/>
    <w:rsid w:val="007C0B4C"/>
    <w:rsid w:val="007C0E69"/>
    <w:rsid w:val="007C45AD"/>
    <w:rsid w:val="007C59EF"/>
    <w:rsid w:val="007C7720"/>
    <w:rsid w:val="007D1F55"/>
    <w:rsid w:val="007D37E0"/>
    <w:rsid w:val="007D4ECE"/>
    <w:rsid w:val="007D50F6"/>
    <w:rsid w:val="007F2CE4"/>
    <w:rsid w:val="007F32BB"/>
    <w:rsid w:val="007F330E"/>
    <w:rsid w:val="007F35BE"/>
    <w:rsid w:val="007F5471"/>
    <w:rsid w:val="0080067A"/>
    <w:rsid w:val="008016B3"/>
    <w:rsid w:val="00801C00"/>
    <w:rsid w:val="00805748"/>
    <w:rsid w:val="00805C24"/>
    <w:rsid w:val="008064D7"/>
    <w:rsid w:val="00807796"/>
    <w:rsid w:val="00815F6A"/>
    <w:rsid w:val="008176AB"/>
    <w:rsid w:val="00820047"/>
    <w:rsid w:val="00820950"/>
    <w:rsid w:val="00821989"/>
    <w:rsid w:val="0082441A"/>
    <w:rsid w:val="00825309"/>
    <w:rsid w:val="00830E2B"/>
    <w:rsid w:val="00831825"/>
    <w:rsid w:val="00831EAB"/>
    <w:rsid w:val="00833044"/>
    <w:rsid w:val="00834252"/>
    <w:rsid w:val="00834301"/>
    <w:rsid w:val="008365F1"/>
    <w:rsid w:val="00836AFD"/>
    <w:rsid w:val="008374B5"/>
    <w:rsid w:val="0083754A"/>
    <w:rsid w:val="00840C4D"/>
    <w:rsid w:val="00840EBB"/>
    <w:rsid w:val="008440FF"/>
    <w:rsid w:val="00844A7E"/>
    <w:rsid w:val="008465B0"/>
    <w:rsid w:val="00847FA5"/>
    <w:rsid w:val="0085243B"/>
    <w:rsid w:val="00852F81"/>
    <w:rsid w:val="008542BB"/>
    <w:rsid w:val="0085678A"/>
    <w:rsid w:val="00856CCD"/>
    <w:rsid w:val="008603C9"/>
    <w:rsid w:val="008614A5"/>
    <w:rsid w:val="008625B9"/>
    <w:rsid w:val="00866F7B"/>
    <w:rsid w:val="00867B3E"/>
    <w:rsid w:val="00870038"/>
    <w:rsid w:val="00873AA1"/>
    <w:rsid w:val="00875A78"/>
    <w:rsid w:val="00875D25"/>
    <w:rsid w:val="00877174"/>
    <w:rsid w:val="0088022B"/>
    <w:rsid w:val="00886EA8"/>
    <w:rsid w:val="00896F60"/>
    <w:rsid w:val="008A2B66"/>
    <w:rsid w:val="008A40CA"/>
    <w:rsid w:val="008A6E10"/>
    <w:rsid w:val="008A7476"/>
    <w:rsid w:val="008A76A4"/>
    <w:rsid w:val="008A77E9"/>
    <w:rsid w:val="008B00C6"/>
    <w:rsid w:val="008B0139"/>
    <w:rsid w:val="008B2571"/>
    <w:rsid w:val="008B5F4F"/>
    <w:rsid w:val="008D23F0"/>
    <w:rsid w:val="008D40AB"/>
    <w:rsid w:val="008E0DF5"/>
    <w:rsid w:val="008E3604"/>
    <w:rsid w:val="008F0318"/>
    <w:rsid w:val="008F0648"/>
    <w:rsid w:val="008F51BB"/>
    <w:rsid w:val="009047F6"/>
    <w:rsid w:val="00906A1F"/>
    <w:rsid w:val="0090781E"/>
    <w:rsid w:val="00910E8F"/>
    <w:rsid w:val="00911072"/>
    <w:rsid w:val="0091181A"/>
    <w:rsid w:val="00912183"/>
    <w:rsid w:val="00922B91"/>
    <w:rsid w:val="009230DF"/>
    <w:rsid w:val="00924DB6"/>
    <w:rsid w:val="00925BC7"/>
    <w:rsid w:val="00930C1F"/>
    <w:rsid w:val="009333B3"/>
    <w:rsid w:val="00942E81"/>
    <w:rsid w:val="00944E11"/>
    <w:rsid w:val="009459B2"/>
    <w:rsid w:val="00951A29"/>
    <w:rsid w:val="009526B8"/>
    <w:rsid w:val="00962556"/>
    <w:rsid w:val="00963C3A"/>
    <w:rsid w:val="00967598"/>
    <w:rsid w:val="009711E9"/>
    <w:rsid w:val="00973B32"/>
    <w:rsid w:val="0097603B"/>
    <w:rsid w:val="0098436F"/>
    <w:rsid w:val="00985DCD"/>
    <w:rsid w:val="00987276"/>
    <w:rsid w:val="00993E7E"/>
    <w:rsid w:val="009A1C8D"/>
    <w:rsid w:val="009A4AEE"/>
    <w:rsid w:val="009A7CB9"/>
    <w:rsid w:val="009B1F55"/>
    <w:rsid w:val="009C6F2C"/>
    <w:rsid w:val="009C71B1"/>
    <w:rsid w:val="009C757D"/>
    <w:rsid w:val="009C79E1"/>
    <w:rsid w:val="009D2834"/>
    <w:rsid w:val="009D3CF2"/>
    <w:rsid w:val="009D3F34"/>
    <w:rsid w:val="009D4BD1"/>
    <w:rsid w:val="009D55EF"/>
    <w:rsid w:val="009D5A35"/>
    <w:rsid w:val="009E07E8"/>
    <w:rsid w:val="009E16DD"/>
    <w:rsid w:val="009E2DB4"/>
    <w:rsid w:val="009E5830"/>
    <w:rsid w:val="009E658F"/>
    <w:rsid w:val="009F00E8"/>
    <w:rsid w:val="009F5B38"/>
    <w:rsid w:val="00A025D0"/>
    <w:rsid w:val="00A035F3"/>
    <w:rsid w:val="00A03A42"/>
    <w:rsid w:val="00A03C03"/>
    <w:rsid w:val="00A06187"/>
    <w:rsid w:val="00A10951"/>
    <w:rsid w:val="00A10CCC"/>
    <w:rsid w:val="00A1694C"/>
    <w:rsid w:val="00A238F8"/>
    <w:rsid w:val="00A23BBA"/>
    <w:rsid w:val="00A26E68"/>
    <w:rsid w:val="00A305E8"/>
    <w:rsid w:val="00A36DB6"/>
    <w:rsid w:val="00A40137"/>
    <w:rsid w:val="00A4048D"/>
    <w:rsid w:val="00A40641"/>
    <w:rsid w:val="00A430DC"/>
    <w:rsid w:val="00A44A7D"/>
    <w:rsid w:val="00A45DD5"/>
    <w:rsid w:val="00A53369"/>
    <w:rsid w:val="00A54A30"/>
    <w:rsid w:val="00A54F10"/>
    <w:rsid w:val="00A64A6C"/>
    <w:rsid w:val="00A665C7"/>
    <w:rsid w:val="00A7028F"/>
    <w:rsid w:val="00A70E0D"/>
    <w:rsid w:val="00A76F91"/>
    <w:rsid w:val="00A811EC"/>
    <w:rsid w:val="00A85040"/>
    <w:rsid w:val="00A86005"/>
    <w:rsid w:val="00A966A3"/>
    <w:rsid w:val="00A97C8B"/>
    <w:rsid w:val="00AA0395"/>
    <w:rsid w:val="00AA0491"/>
    <w:rsid w:val="00AA7977"/>
    <w:rsid w:val="00AB5DDB"/>
    <w:rsid w:val="00AD1B6C"/>
    <w:rsid w:val="00AD21FE"/>
    <w:rsid w:val="00AD2958"/>
    <w:rsid w:val="00AD3426"/>
    <w:rsid w:val="00AE1375"/>
    <w:rsid w:val="00AE5814"/>
    <w:rsid w:val="00AE5864"/>
    <w:rsid w:val="00AF3197"/>
    <w:rsid w:val="00AF3DBA"/>
    <w:rsid w:val="00AF69A5"/>
    <w:rsid w:val="00B033C8"/>
    <w:rsid w:val="00B0784D"/>
    <w:rsid w:val="00B131C8"/>
    <w:rsid w:val="00B253A6"/>
    <w:rsid w:val="00B27D9D"/>
    <w:rsid w:val="00B27E00"/>
    <w:rsid w:val="00B30525"/>
    <w:rsid w:val="00B33194"/>
    <w:rsid w:val="00B350CD"/>
    <w:rsid w:val="00B368C3"/>
    <w:rsid w:val="00B37513"/>
    <w:rsid w:val="00B37BA1"/>
    <w:rsid w:val="00B41F9D"/>
    <w:rsid w:val="00B44B00"/>
    <w:rsid w:val="00B469CC"/>
    <w:rsid w:val="00B53BB6"/>
    <w:rsid w:val="00B6183D"/>
    <w:rsid w:val="00B61FE7"/>
    <w:rsid w:val="00B624BD"/>
    <w:rsid w:val="00B6546D"/>
    <w:rsid w:val="00B659FF"/>
    <w:rsid w:val="00B66D8B"/>
    <w:rsid w:val="00B71462"/>
    <w:rsid w:val="00B740F6"/>
    <w:rsid w:val="00B76850"/>
    <w:rsid w:val="00B81FD8"/>
    <w:rsid w:val="00B8292D"/>
    <w:rsid w:val="00B8513D"/>
    <w:rsid w:val="00B862C2"/>
    <w:rsid w:val="00B8632F"/>
    <w:rsid w:val="00B902C6"/>
    <w:rsid w:val="00B941A9"/>
    <w:rsid w:val="00B94D28"/>
    <w:rsid w:val="00BA0251"/>
    <w:rsid w:val="00BA0491"/>
    <w:rsid w:val="00BA27C9"/>
    <w:rsid w:val="00BA3F51"/>
    <w:rsid w:val="00BA5B7C"/>
    <w:rsid w:val="00BA62AC"/>
    <w:rsid w:val="00BA6337"/>
    <w:rsid w:val="00BB3BBA"/>
    <w:rsid w:val="00BB6AF7"/>
    <w:rsid w:val="00BC2EF1"/>
    <w:rsid w:val="00BC5D95"/>
    <w:rsid w:val="00BD0922"/>
    <w:rsid w:val="00BD0C14"/>
    <w:rsid w:val="00BD6AA4"/>
    <w:rsid w:val="00BE2DFA"/>
    <w:rsid w:val="00BE2F28"/>
    <w:rsid w:val="00BE3181"/>
    <w:rsid w:val="00BE3809"/>
    <w:rsid w:val="00BF3F2F"/>
    <w:rsid w:val="00BF6DAD"/>
    <w:rsid w:val="00BF7448"/>
    <w:rsid w:val="00C0134D"/>
    <w:rsid w:val="00C020C9"/>
    <w:rsid w:val="00C028E1"/>
    <w:rsid w:val="00C06B9C"/>
    <w:rsid w:val="00C11043"/>
    <w:rsid w:val="00C126ED"/>
    <w:rsid w:val="00C22990"/>
    <w:rsid w:val="00C27C5D"/>
    <w:rsid w:val="00C303D2"/>
    <w:rsid w:val="00C31822"/>
    <w:rsid w:val="00C35A95"/>
    <w:rsid w:val="00C36582"/>
    <w:rsid w:val="00C416FA"/>
    <w:rsid w:val="00C4569E"/>
    <w:rsid w:val="00C46120"/>
    <w:rsid w:val="00C47CC4"/>
    <w:rsid w:val="00C55154"/>
    <w:rsid w:val="00C61530"/>
    <w:rsid w:val="00C657CB"/>
    <w:rsid w:val="00C704CC"/>
    <w:rsid w:val="00C728C8"/>
    <w:rsid w:val="00C73329"/>
    <w:rsid w:val="00C73374"/>
    <w:rsid w:val="00C738CD"/>
    <w:rsid w:val="00C76E6C"/>
    <w:rsid w:val="00C77DDB"/>
    <w:rsid w:val="00C80AAD"/>
    <w:rsid w:val="00C857B6"/>
    <w:rsid w:val="00C9099E"/>
    <w:rsid w:val="00C9160E"/>
    <w:rsid w:val="00C92DEF"/>
    <w:rsid w:val="00C9357E"/>
    <w:rsid w:val="00C94C60"/>
    <w:rsid w:val="00C95E9B"/>
    <w:rsid w:val="00C963CA"/>
    <w:rsid w:val="00CA0C6E"/>
    <w:rsid w:val="00CA0FB3"/>
    <w:rsid w:val="00CA134F"/>
    <w:rsid w:val="00CA21C1"/>
    <w:rsid w:val="00CA2CA8"/>
    <w:rsid w:val="00CB205D"/>
    <w:rsid w:val="00CB20DC"/>
    <w:rsid w:val="00CB44EC"/>
    <w:rsid w:val="00CD39E6"/>
    <w:rsid w:val="00CD76B7"/>
    <w:rsid w:val="00CE0051"/>
    <w:rsid w:val="00CE04DE"/>
    <w:rsid w:val="00CE156F"/>
    <w:rsid w:val="00CF4567"/>
    <w:rsid w:val="00CF4B69"/>
    <w:rsid w:val="00D03216"/>
    <w:rsid w:val="00D036EC"/>
    <w:rsid w:val="00D03B6D"/>
    <w:rsid w:val="00D04B6D"/>
    <w:rsid w:val="00D05F3C"/>
    <w:rsid w:val="00D064F6"/>
    <w:rsid w:val="00D07928"/>
    <w:rsid w:val="00D10DD8"/>
    <w:rsid w:val="00D140EC"/>
    <w:rsid w:val="00D177F9"/>
    <w:rsid w:val="00D21384"/>
    <w:rsid w:val="00D221D6"/>
    <w:rsid w:val="00D2302C"/>
    <w:rsid w:val="00D26052"/>
    <w:rsid w:val="00D30A33"/>
    <w:rsid w:val="00D311EE"/>
    <w:rsid w:val="00D312D3"/>
    <w:rsid w:val="00D321B3"/>
    <w:rsid w:val="00D37C33"/>
    <w:rsid w:val="00D4323F"/>
    <w:rsid w:val="00D45AC2"/>
    <w:rsid w:val="00D46328"/>
    <w:rsid w:val="00D60275"/>
    <w:rsid w:val="00D76B4F"/>
    <w:rsid w:val="00D84BD9"/>
    <w:rsid w:val="00D97C53"/>
    <w:rsid w:val="00DB1D53"/>
    <w:rsid w:val="00DB7737"/>
    <w:rsid w:val="00DB78A1"/>
    <w:rsid w:val="00DC2D4B"/>
    <w:rsid w:val="00DC3B64"/>
    <w:rsid w:val="00DC6C32"/>
    <w:rsid w:val="00DC7D47"/>
    <w:rsid w:val="00DD42C8"/>
    <w:rsid w:val="00DD4CF6"/>
    <w:rsid w:val="00DE08F2"/>
    <w:rsid w:val="00DE3480"/>
    <w:rsid w:val="00DE4A5C"/>
    <w:rsid w:val="00DE7301"/>
    <w:rsid w:val="00DE7943"/>
    <w:rsid w:val="00DF5A5A"/>
    <w:rsid w:val="00E0206E"/>
    <w:rsid w:val="00E033BE"/>
    <w:rsid w:val="00E06834"/>
    <w:rsid w:val="00E07EB2"/>
    <w:rsid w:val="00E14A00"/>
    <w:rsid w:val="00E14F4C"/>
    <w:rsid w:val="00E1523B"/>
    <w:rsid w:val="00E15ED2"/>
    <w:rsid w:val="00E2064C"/>
    <w:rsid w:val="00E23E7C"/>
    <w:rsid w:val="00E2407F"/>
    <w:rsid w:val="00E304AD"/>
    <w:rsid w:val="00E31B81"/>
    <w:rsid w:val="00E3329E"/>
    <w:rsid w:val="00E3576E"/>
    <w:rsid w:val="00E378BA"/>
    <w:rsid w:val="00E40851"/>
    <w:rsid w:val="00E51710"/>
    <w:rsid w:val="00E51946"/>
    <w:rsid w:val="00E52D2F"/>
    <w:rsid w:val="00E55C9A"/>
    <w:rsid w:val="00E64E7F"/>
    <w:rsid w:val="00E67DB1"/>
    <w:rsid w:val="00E73672"/>
    <w:rsid w:val="00E74680"/>
    <w:rsid w:val="00E7634E"/>
    <w:rsid w:val="00E76495"/>
    <w:rsid w:val="00E7732D"/>
    <w:rsid w:val="00E77679"/>
    <w:rsid w:val="00E822C6"/>
    <w:rsid w:val="00E835B8"/>
    <w:rsid w:val="00E84B54"/>
    <w:rsid w:val="00E86A35"/>
    <w:rsid w:val="00E86DEC"/>
    <w:rsid w:val="00E91D90"/>
    <w:rsid w:val="00E928A7"/>
    <w:rsid w:val="00E92ADB"/>
    <w:rsid w:val="00E950B3"/>
    <w:rsid w:val="00E9558E"/>
    <w:rsid w:val="00E95599"/>
    <w:rsid w:val="00E97988"/>
    <w:rsid w:val="00EA033B"/>
    <w:rsid w:val="00EA54A2"/>
    <w:rsid w:val="00EA7689"/>
    <w:rsid w:val="00ED046B"/>
    <w:rsid w:val="00ED3F54"/>
    <w:rsid w:val="00ED4192"/>
    <w:rsid w:val="00ED4205"/>
    <w:rsid w:val="00EE5EC5"/>
    <w:rsid w:val="00EE7402"/>
    <w:rsid w:val="00EF00F4"/>
    <w:rsid w:val="00EF347F"/>
    <w:rsid w:val="00EF4A92"/>
    <w:rsid w:val="00EF7735"/>
    <w:rsid w:val="00F00CB4"/>
    <w:rsid w:val="00F0135D"/>
    <w:rsid w:val="00F03751"/>
    <w:rsid w:val="00F059C6"/>
    <w:rsid w:val="00F12E42"/>
    <w:rsid w:val="00F14370"/>
    <w:rsid w:val="00F157CD"/>
    <w:rsid w:val="00F22A60"/>
    <w:rsid w:val="00F230D5"/>
    <w:rsid w:val="00F233AF"/>
    <w:rsid w:val="00F271A9"/>
    <w:rsid w:val="00F34234"/>
    <w:rsid w:val="00F40CBF"/>
    <w:rsid w:val="00F42096"/>
    <w:rsid w:val="00F4566B"/>
    <w:rsid w:val="00F54F5A"/>
    <w:rsid w:val="00F56D3F"/>
    <w:rsid w:val="00F6056C"/>
    <w:rsid w:val="00F638D9"/>
    <w:rsid w:val="00F6641A"/>
    <w:rsid w:val="00F6721C"/>
    <w:rsid w:val="00F67626"/>
    <w:rsid w:val="00F70DFB"/>
    <w:rsid w:val="00F74A70"/>
    <w:rsid w:val="00F759E8"/>
    <w:rsid w:val="00F762EB"/>
    <w:rsid w:val="00F77E6C"/>
    <w:rsid w:val="00F8240A"/>
    <w:rsid w:val="00F87959"/>
    <w:rsid w:val="00F9057F"/>
    <w:rsid w:val="00F94C31"/>
    <w:rsid w:val="00FA271E"/>
    <w:rsid w:val="00FA3CFA"/>
    <w:rsid w:val="00FA7CA4"/>
    <w:rsid w:val="00FB13F3"/>
    <w:rsid w:val="00FB1793"/>
    <w:rsid w:val="00FB41FF"/>
    <w:rsid w:val="00FB4BF7"/>
    <w:rsid w:val="00FC3ED4"/>
    <w:rsid w:val="00FC479D"/>
    <w:rsid w:val="00FC4E66"/>
    <w:rsid w:val="00FC5B49"/>
    <w:rsid w:val="00FC7E4C"/>
    <w:rsid w:val="00FD27F1"/>
    <w:rsid w:val="00FE0639"/>
    <w:rsid w:val="00FE0847"/>
    <w:rsid w:val="00FE13D6"/>
    <w:rsid w:val="00FE1A2E"/>
    <w:rsid w:val="00FE44BD"/>
    <w:rsid w:val="00FE69AA"/>
    <w:rsid w:val="00FF02F2"/>
    <w:rsid w:val="00FF1469"/>
    <w:rsid w:val="00FF245A"/>
    <w:rsid w:val="00FF5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E46E4"/>
  <w15:docId w15:val="{D623FE26-948E-48D3-919F-2223E5D0E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36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36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E36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735"/>
    <w:pPr>
      <w:ind w:left="720"/>
      <w:contextualSpacing/>
    </w:pPr>
  </w:style>
  <w:style w:type="table" w:styleId="TableGrid">
    <w:name w:val="Table Grid"/>
    <w:basedOn w:val="TableNormal"/>
    <w:rsid w:val="00EF7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4F4C"/>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FA7CA4"/>
  </w:style>
  <w:style w:type="character" w:styleId="HTMLAcronym">
    <w:name w:val="HTML Acronym"/>
    <w:basedOn w:val="DefaultParagraphFont"/>
    <w:uiPriority w:val="99"/>
    <w:unhideWhenUsed/>
    <w:rsid w:val="00FA7CA4"/>
  </w:style>
  <w:style w:type="paragraph" w:styleId="FootnoteText">
    <w:name w:val="footnote text"/>
    <w:basedOn w:val="Normal"/>
    <w:link w:val="FootnoteTextChar"/>
    <w:uiPriority w:val="99"/>
    <w:rsid w:val="00FA7CA4"/>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FA7CA4"/>
    <w:rPr>
      <w:rFonts w:ascii="Arial" w:eastAsia="Times New Roman" w:hAnsi="Arial" w:cs="Times New Roman"/>
      <w:sz w:val="20"/>
      <w:szCs w:val="20"/>
      <w:lang w:eastAsia="en-GB"/>
    </w:rPr>
  </w:style>
  <w:style w:type="character" w:styleId="FootnoteReference">
    <w:name w:val="footnote reference"/>
    <w:basedOn w:val="DefaultParagraphFont"/>
    <w:uiPriority w:val="99"/>
    <w:rsid w:val="00FA7CA4"/>
    <w:rPr>
      <w:vertAlign w:val="superscript"/>
    </w:rPr>
  </w:style>
  <w:style w:type="character" w:styleId="CommentReference">
    <w:name w:val="annotation reference"/>
    <w:basedOn w:val="DefaultParagraphFont"/>
    <w:uiPriority w:val="99"/>
    <w:semiHidden/>
    <w:unhideWhenUsed/>
    <w:rsid w:val="00C47CC4"/>
    <w:rPr>
      <w:sz w:val="16"/>
      <w:szCs w:val="16"/>
    </w:rPr>
  </w:style>
  <w:style w:type="paragraph" w:styleId="CommentText">
    <w:name w:val="annotation text"/>
    <w:basedOn w:val="Normal"/>
    <w:link w:val="CommentTextChar"/>
    <w:uiPriority w:val="99"/>
    <w:unhideWhenUsed/>
    <w:rsid w:val="00C73374"/>
    <w:pPr>
      <w:spacing w:line="240" w:lineRule="auto"/>
    </w:pPr>
    <w:rPr>
      <w:sz w:val="20"/>
      <w:szCs w:val="20"/>
    </w:rPr>
  </w:style>
  <w:style w:type="character" w:customStyle="1" w:styleId="CommentTextChar">
    <w:name w:val="Comment Text Char"/>
    <w:basedOn w:val="DefaultParagraphFont"/>
    <w:link w:val="CommentText"/>
    <w:uiPriority w:val="99"/>
    <w:rsid w:val="00C47CC4"/>
    <w:rPr>
      <w:sz w:val="20"/>
      <w:szCs w:val="20"/>
    </w:rPr>
  </w:style>
  <w:style w:type="paragraph" w:styleId="CommentSubject">
    <w:name w:val="annotation subject"/>
    <w:basedOn w:val="CommentText"/>
    <w:next w:val="CommentText"/>
    <w:link w:val="CommentSubjectChar"/>
    <w:uiPriority w:val="99"/>
    <w:semiHidden/>
    <w:unhideWhenUsed/>
    <w:rsid w:val="00C47CC4"/>
    <w:rPr>
      <w:b/>
      <w:bCs/>
    </w:rPr>
  </w:style>
  <w:style w:type="character" w:customStyle="1" w:styleId="CommentSubjectChar">
    <w:name w:val="Comment Subject Char"/>
    <w:basedOn w:val="CommentTextChar"/>
    <w:link w:val="CommentSubject"/>
    <w:uiPriority w:val="99"/>
    <w:semiHidden/>
    <w:rsid w:val="00C47CC4"/>
    <w:rPr>
      <w:b/>
      <w:bCs/>
      <w:sz w:val="20"/>
      <w:szCs w:val="20"/>
    </w:rPr>
  </w:style>
  <w:style w:type="paragraph" w:styleId="BalloonText">
    <w:name w:val="Balloon Text"/>
    <w:basedOn w:val="Normal"/>
    <w:link w:val="BalloonTextChar"/>
    <w:uiPriority w:val="99"/>
    <w:semiHidden/>
    <w:unhideWhenUsed/>
    <w:rsid w:val="00C47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CC4"/>
    <w:rPr>
      <w:rFonts w:ascii="Segoe UI" w:hAnsi="Segoe UI" w:cs="Segoe UI"/>
      <w:sz w:val="18"/>
      <w:szCs w:val="18"/>
    </w:rPr>
  </w:style>
  <w:style w:type="paragraph" w:customStyle="1" w:styleId="xmsonormal">
    <w:name w:val="x_msonormal"/>
    <w:basedOn w:val="Normal"/>
    <w:rsid w:val="000420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4655C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655CA"/>
    <w:rPr>
      <w:rFonts w:ascii="Calibri" w:hAnsi="Calibri"/>
      <w:noProof/>
      <w:lang w:val="en-US"/>
    </w:rPr>
  </w:style>
  <w:style w:type="paragraph" w:customStyle="1" w:styleId="EndNoteBibliography">
    <w:name w:val="EndNote Bibliography"/>
    <w:basedOn w:val="Normal"/>
    <w:link w:val="EndNoteBibliographyChar"/>
    <w:rsid w:val="004655CA"/>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4655CA"/>
    <w:rPr>
      <w:rFonts w:ascii="Calibri" w:hAnsi="Calibri"/>
      <w:noProof/>
      <w:lang w:val="en-US"/>
    </w:rPr>
  </w:style>
  <w:style w:type="character" w:customStyle="1" w:styleId="normaltextrun">
    <w:name w:val="normaltextrun"/>
    <w:basedOn w:val="DefaultParagraphFont"/>
    <w:rsid w:val="002A2ABD"/>
  </w:style>
  <w:style w:type="paragraph" w:styleId="Caption">
    <w:name w:val="caption"/>
    <w:basedOn w:val="Normal"/>
    <w:next w:val="Normal"/>
    <w:unhideWhenUsed/>
    <w:qFormat/>
    <w:rsid w:val="00326852"/>
    <w:pPr>
      <w:spacing w:after="200" w:line="240" w:lineRule="auto"/>
    </w:pPr>
    <w:rPr>
      <w:rFonts w:ascii="Arial" w:eastAsia="Times New Roman" w:hAnsi="Arial" w:cs="Times New Roman"/>
      <w:b/>
      <w:bCs/>
      <w:color w:val="5B9BD5" w:themeColor="accent1"/>
      <w:sz w:val="18"/>
      <w:szCs w:val="18"/>
      <w:lang w:eastAsia="en-GB"/>
    </w:rPr>
  </w:style>
  <w:style w:type="paragraph" w:styleId="Header">
    <w:name w:val="header"/>
    <w:basedOn w:val="Normal"/>
    <w:link w:val="HeaderChar"/>
    <w:uiPriority w:val="99"/>
    <w:unhideWhenUsed/>
    <w:rsid w:val="00C22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990"/>
  </w:style>
  <w:style w:type="paragraph" w:styleId="Footer">
    <w:name w:val="footer"/>
    <w:basedOn w:val="Normal"/>
    <w:link w:val="FooterChar"/>
    <w:uiPriority w:val="99"/>
    <w:unhideWhenUsed/>
    <w:rsid w:val="00C22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990"/>
  </w:style>
  <w:style w:type="paragraph" w:styleId="NormalWeb">
    <w:name w:val="Normal (Web)"/>
    <w:basedOn w:val="Normal"/>
    <w:uiPriority w:val="99"/>
    <w:semiHidden/>
    <w:unhideWhenUsed/>
    <w:rsid w:val="00FA27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A6337"/>
    <w:rPr>
      <w:color w:val="0563C1" w:themeColor="hyperlink"/>
      <w:u w:val="single"/>
    </w:rPr>
  </w:style>
  <w:style w:type="character" w:customStyle="1" w:styleId="pel">
    <w:name w:val="_pe_l"/>
    <w:basedOn w:val="DefaultParagraphFont"/>
    <w:rsid w:val="00207E13"/>
  </w:style>
  <w:style w:type="character" w:customStyle="1" w:styleId="ms-font-color-neutralsecondary">
    <w:name w:val="ms-font-color-neutralsecondary"/>
    <w:basedOn w:val="DefaultParagraphFont"/>
    <w:rsid w:val="00207E13"/>
  </w:style>
  <w:style w:type="character" w:customStyle="1" w:styleId="ayx">
    <w:name w:val="_ay_x"/>
    <w:basedOn w:val="DefaultParagraphFont"/>
    <w:rsid w:val="00207E13"/>
  </w:style>
  <w:style w:type="character" w:customStyle="1" w:styleId="fc4">
    <w:name w:val="_fc_4"/>
    <w:basedOn w:val="DefaultParagraphFont"/>
    <w:rsid w:val="00207E13"/>
  </w:style>
  <w:style w:type="paragraph" w:styleId="NoSpacing">
    <w:name w:val="No Spacing"/>
    <w:uiPriority w:val="1"/>
    <w:qFormat/>
    <w:rsid w:val="00867B3E"/>
    <w:pPr>
      <w:spacing w:after="0" w:line="240" w:lineRule="auto"/>
    </w:pPr>
    <w:rPr>
      <w:rFonts w:asciiTheme="majorHAnsi" w:hAnsiTheme="majorHAnsi"/>
    </w:rPr>
  </w:style>
  <w:style w:type="character" w:customStyle="1" w:styleId="Heading1Char">
    <w:name w:val="Heading 1 Char"/>
    <w:basedOn w:val="DefaultParagraphFont"/>
    <w:link w:val="Heading1"/>
    <w:uiPriority w:val="9"/>
    <w:rsid w:val="008E3604"/>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8E36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60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E360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E3604"/>
    <w:rPr>
      <w:rFonts w:asciiTheme="majorHAnsi" w:eastAsiaTheme="majorEastAsia" w:hAnsiTheme="majorHAnsi" w:cstheme="majorBidi"/>
      <w:color w:val="1F4D78" w:themeColor="accent1" w:themeShade="7F"/>
      <w:sz w:val="24"/>
      <w:szCs w:val="24"/>
    </w:rPr>
  </w:style>
  <w:style w:type="paragraph" w:customStyle="1" w:styleId="StyleHeading112pt">
    <w:name w:val="Style Heading 1 + 12 pt"/>
    <w:basedOn w:val="Heading1"/>
    <w:rsid w:val="00315070"/>
    <w:pPr>
      <w:keepLines w:val="0"/>
      <w:spacing w:after="60" w:line="240" w:lineRule="auto"/>
    </w:pPr>
    <w:rPr>
      <w:rFonts w:ascii="Arial" w:eastAsia="Times New Roman" w:hAnsi="Arial" w:cs="Arial"/>
      <w:b/>
      <w:bCs/>
      <w:color w:val="auto"/>
      <w:kern w:val="32"/>
      <w:sz w:val="24"/>
      <w:lang w:eastAsia="en-GB"/>
    </w:rPr>
  </w:style>
  <w:style w:type="character" w:styleId="LineNumber">
    <w:name w:val="line number"/>
    <w:basedOn w:val="DefaultParagraphFont"/>
    <w:uiPriority w:val="99"/>
    <w:semiHidden/>
    <w:unhideWhenUsed/>
    <w:rsid w:val="00833044"/>
  </w:style>
  <w:style w:type="character" w:customStyle="1" w:styleId="currenthithighlight">
    <w:name w:val="currenthithighlight"/>
    <w:basedOn w:val="DefaultParagraphFont"/>
    <w:rsid w:val="000B5D28"/>
  </w:style>
  <w:style w:type="character" w:styleId="Strong">
    <w:name w:val="Strong"/>
    <w:basedOn w:val="DefaultParagraphFont"/>
    <w:uiPriority w:val="22"/>
    <w:qFormat/>
    <w:rsid w:val="00AF69A5"/>
    <w:rPr>
      <w:b/>
      <w:bCs/>
    </w:rPr>
  </w:style>
  <w:style w:type="character" w:customStyle="1" w:styleId="label">
    <w:name w:val="label"/>
    <w:basedOn w:val="DefaultParagraphFont"/>
    <w:rsid w:val="00382526"/>
  </w:style>
  <w:style w:type="character" w:customStyle="1" w:styleId="databold">
    <w:name w:val="data_bold"/>
    <w:basedOn w:val="DefaultParagraphFont"/>
    <w:rsid w:val="00382526"/>
  </w:style>
  <w:style w:type="character" w:customStyle="1" w:styleId="hithilite">
    <w:name w:val="hithilite"/>
    <w:basedOn w:val="DefaultParagraphFont"/>
    <w:rsid w:val="00382526"/>
  </w:style>
  <w:style w:type="character" w:styleId="FollowedHyperlink">
    <w:name w:val="FollowedHyperlink"/>
    <w:basedOn w:val="DefaultParagraphFont"/>
    <w:uiPriority w:val="99"/>
    <w:semiHidden/>
    <w:unhideWhenUsed/>
    <w:rsid w:val="00B618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282727">
      <w:bodyDiv w:val="1"/>
      <w:marLeft w:val="0"/>
      <w:marRight w:val="0"/>
      <w:marTop w:val="0"/>
      <w:marBottom w:val="0"/>
      <w:divBdr>
        <w:top w:val="none" w:sz="0" w:space="0" w:color="auto"/>
        <w:left w:val="none" w:sz="0" w:space="0" w:color="auto"/>
        <w:bottom w:val="none" w:sz="0" w:space="0" w:color="auto"/>
        <w:right w:val="none" w:sz="0" w:space="0" w:color="auto"/>
      </w:divBdr>
      <w:divsChild>
        <w:div w:id="520364131">
          <w:marLeft w:val="0"/>
          <w:marRight w:val="0"/>
          <w:marTop w:val="0"/>
          <w:marBottom w:val="0"/>
          <w:divBdr>
            <w:top w:val="none" w:sz="0" w:space="0" w:color="auto"/>
            <w:left w:val="none" w:sz="0" w:space="0" w:color="auto"/>
            <w:bottom w:val="none" w:sz="0" w:space="0" w:color="auto"/>
            <w:right w:val="none" w:sz="0" w:space="0" w:color="auto"/>
          </w:divBdr>
        </w:div>
      </w:divsChild>
    </w:div>
    <w:div w:id="447159631">
      <w:bodyDiv w:val="1"/>
      <w:marLeft w:val="0"/>
      <w:marRight w:val="0"/>
      <w:marTop w:val="0"/>
      <w:marBottom w:val="0"/>
      <w:divBdr>
        <w:top w:val="none" w:sz="0" w:space="0" w:color="auto"/>
        <w:left w:val="none" w:sz="0" w:space="0" w:color="auto"/>
        <w:bottom w:val="none" w:sz="0" w:space="0" w:color="auto"/>
        <w:right w:val="none" w:sz="0" w:space="0" w:color="auto"/>
      </w:divBdr>
    </w:div>
    <w:div w:id="715081430">
      <w:bodyDiv w:val="1"/>
      <w:marLeft w:val="0"/>
      <w:marRight w:val="0"/>
      <w:marTop w:val="0"/>
      <w:marBottom w:val="0"/>
      <w:divBdr>
        <w:top w:val="none" w:sz="0" w:space="0" w:color="auto"/>
        <w:left w:val="none" w:sz="0" w:space="0" w:color="auto"/>
        <w:bottom w:val="none" w:sz="0" w:space="0" w:color="auto"/>
        <w:right w:val="none" w:sz="0" w:space="0" w:color="auto"/>
      </w:divBdr>
    </w:div>
    <w:div w:id="842668609">
      <w:bodyDiv w:val="1"/>
      <w:marLeft w:val="0"/>
      <w:marRight w:val="0"/>
      <w:marTop w:val="0"/>
      <w:marBottom w:val="0"/>
      <w:divBdr>
        <w:top w:val="none" w:sz="0" w:space="0" w:color="auto"/>
        <w:left w:val="none" w:sz="0" w:space="0" w:color="auto"/>
        <w:bottom w:val="none" w:sz="0" w:space="0" w:color="auto"/>
        <w:right w:val="none" w:sz="0" w:space="0" w:color="auto"/>
      </w:divBdr>
      <w:divsChild>
        <w:div w:id="1667321188">
          <w:marLeft w:val="0"/>
          <w:marRight w:val="0"/>
          <w:marTop w:val="0"/>
          <w:marBottom w:val="60"/>
          <w:divBdr>
            <w:top w:val="none" w:sz="0" w:space="0" w:color="auto"/>
            <w:left w:val="none" w:sz="0" w:space="0" w:color="auto"/>
            <w:bottom w:val="none" w:sz="0" w:space="0" w:color="auto"/>
            <w:right w:val="none" w:sz="0" w:space="0" w:color="auto"/>
          </w:divBdr>
          <w:divsChild>
            <w:div w:id="900560880">
              <w:marLeft w:val="0"/>
              <w:marRight w:val="0"/>
              <w:marTop w:val="0"/>
              <w:marBottom w:val="0"/>
              <w:divBdr>
                <w:top w:val="none" w:sz="0" w:space="0" w:color="auto"/>
                <w:left w:val="none" w:sz="0" w:space="0" w:color="auto"/>
                <w:bottom w:val="none" w:sz="0" w:space="0" w:color="auto"/>
                <w:right w:val="none" w:sz="0" w:space="0" w:color="auto"/>
              </w:divBdr>
              <w:divsChild>
                <w:div w:id="655652591">
                  <w:marLeft w:val="0"/>
                  <w:marRight w:val="0"/>
                  <w:marTop w:val="0"/>
                  <w:marBottom w:val="0"/>
                  <w:divBdr>
                    <w:top w:val="none" w:sz="0" w:space="0" w:color="auto"/>
                    <w:left w:val="none" w:sz="0" w:space="0" w:color="auto"/>
                    <w:bottom w:val="none" w:sz="0" w:space="0" w:color="auto"/>
                    <w:right w:val="none" w:sz="0" w:space="0" w:color="auto"/>
                  </w:divBdr>
                  <w:divsChild>
                    <w:div w:id="1289896772">
                      <w:marLeft w:val="0"/>
                      <w:marRight w:val="0"/>
                      <w:marTop w:val="0"/>
                      <w:marBottom w:val="30"/>
                      <w:divBdr>
                        <w:top w:val="none" w:sz="0" w:space="0" w:color="auto"/>
                        <w:left w:val="none" w:sz="0" w:space="0" w:color="auto"/>
                        <w:bottom w:val="none" w:sz="0" w:space="0" w:color="auto"/>
                        <w:right w:val="none" w:sz="0" w:space="0" w:color="auto"/>
                      </w:divBdr>
                      <w:divsChild>
                        <w:div w:id="1272132724">
                          <w:marLeft w:val="0"/>
                          <w:marRight w:val="0"/>
                          <w:marTop w:val="0"/>
                          <w:marBottom w:val="0"/>
                          <w:divBdr>
                            <w:top w:val="none" w:sz="0" w:space="0" w:color="auto"/>
                            <w:left w:val="none" w:sz="0" w:space="0" w:color="auto"/>
                            <w:bottom w:val="none" w:sz="0" w:space="0" w:color="auto"/>
                            <w:right w:val="none" w:sz="0" w:space="0" w:color="auto"/>
                          </w:divBdr>
                          <w:divsChild>
                            <w:div w:id="1175219059">
                              <w:marLeft w:val="0"/>
                              <w:marRight w:val="0"/>
                              <w:marTop w:val="0"/>
                              <w:marBottom w:val="0"/>
                              <w:divBdr>
                                <w:top w:val="none" w:sz="0" w:space="0" w:color="auto"/>
                                <w:left w:val="none" w:sz="0" w:space="0" w:color="auto"/>
                                <w:bottom w:val="none" w:sz="0" w:space="0" w:color="auto"/>
                                <w:right w:val="none" w:sz="0" w:space="0" w:color="auto"/>
                              </w:divBdr>
                              <w:divsChild>
                                <w:div w:id="380598739">
                                  <w:marLeft w:val="0"/>
                                  <w:marRight w:val="0"/>
                                  <w:marTop w:val="0"/>
                                  <w:marBottom w:val="0"/>
                                  <w:divBdr>
                                    <w:top w:val="none" w:sz="0" w:space="0" w:color="auto"/>
                                    <w:left w:val="none" w:sz="0" w:space="0" w:color="auto"/>
                                    <w:bottom w:val="none" w:sz="0" w:space="0" w:color="auto"/>
                                    <w:right w:val="none" w:sz="0" w:space="0" w:color="auto"/>
                                  </w:divBdr>
                                  <w:divsChild>
                                    <w:div w:id="2003579564">
                                      <w:marLeft w:val="0"/>
                                      <w:marRight w:val="0"/>
                                      <w:marTop w:val="0"/>
                                      <w:marBottom w:val="0"/>
                                      <w:divBdr>
                                        <w:top w:val="none" w:sz="0" w:space="0" w:color="auto"/>
                                        <w:left w:val="none" w:sz="0" w:space="0" w:color="auto"/>
                                        <w:bottom w:val="none" w:sz="0" w:space="0" w:color="auto"/>
                                        <w:right w:val="none" w:sz="0" w:space="0" w:color="auto"/>
                                      </w:divBdr>
                                      <w:divsChild>
                                        <w:div w:id="883179130">
                                          <w:marLeft w:val="0"/>
                                          <w:marRight w:val="0"/>
                                          <w:marTop w:val="0"/>
                                          <w:marBottom w:val="0"/>
                                          <w:divBdr>
                                            <w:top w:val="none" w:sz="0" w:space="0" w:color="auto"/>
                                            <w:left w:val="none" w:sz="0" w:space="0" w:color="auto"/>
                                            <w:bottom w:val="none" w:sz="0" w:space="0" w:color="auto"/>
                                            <w:right w:val="none" w:sz="0" w:space="0" w:color="auto"/>
                                          </w:divBdr>
                                          <w:divsChild>
                                            <w:div w:id="1563102137">
                                              <w:marLeft w:val="0"/>
                                              <w:marRight w:val="0"/>
                                              <w:marTop w:val="0"/>
                                              <w:marBottom w:val="0"/>
                                              <w:divBdr>
                                                <w:top w:val="none" w:sz="0" w:space="0" w:color="auto"/>
                                                <w:left w:val="none" w:sz="0" w:space="0" w:color="auto"/>
                                                <w:bottom w:val="none" w:sz="0" w:space="0" w:color="auto"/>
                                                <w:right w:val="none" w:sz="0" w:space="0" w:color="auto"/>
                                              </w:divBdr>
                                              <w:divsChild>
                                                <w:div w:id="1528566809">
                                                  <w:marLeft w:val="0"/>
                                                  <w:marRight w:val="0"/>
                                                  <w:marTop w:val="0"/>
                                                  <w:marBottom w:val="0"/>
                                                  <w:divBdr>
                                                    <w:top w:val="none" w:sz="0" w:space="0" w:color="auto"/>
                                                    <w:left w:val="none" w:sz="0" w:space="0" w:color="auto"/>
                                                    <w:bottom w:val="none" w:sz="0" w:space="0" w:color="auto"/>
                                                    <w:right w:val="none" w:sz="0" w:space="0" w:color="auto"/>
                                                  </w:divBdr>
                                                  <w:divsChild>
                                                    <w:div w:id="488789784">
                                                      <w:marLeft w:val="0"/>
                                                      <w:marRight w:val="0"/>
                                                      <w:marTop w:val="0"/>
                                                      <w:marBottom w:val="0"/>
                                                      <w:divBdr>
                                                        <w:top w:val="none" w:sz="0" w:space="0" w:color="auto"/>
                                                        <w:left w:val="none" w:sz="0" w:space="0" w:color="auto"/>
                                                        <w:bottom w:val="none" w:sz="0" w:space="0" w:color="auto"/>
                                                        <w:right w:val="none" w:sz="0" w:space="0" w:color="auto"/>
                                                      </w:divBdr>
                                                      <w:divsChild>
                                                        <w:div w:id="47531707">
                                                          <w:marLeft w:val="0"/>
                                                          <w:marRight w:val="0"/>
                                                          <w:marTop w:val="0"/>
                                                          <w:marBottom w:val="0"/>
                                                          <w:divBdr>
                                                            <w:top w:val="none" w:sz="0" w:space="0" w:color="auto"/>
                                                            <w:left w:val="none" w:sz="0" w:space="0" w:color="auto"/>
                                                            <w:bottom w:val="none" w:sz="0" w:space="0" w:color="auto"/>
                                                            <w:right w:val="none" w:sz="0" w:space="0" w:color="auto"/>
                                                          </w:divBdr>
                                                          <w:divsChild>
                                                            <w:div w:id="445851370">
                                                              <w:marLeft w:val="0"/>
                                                              <w:marRight w:val="0"/>
                                                              <w:marTop w:val="0"/>
                                                              <w:marBottom w:val="0"/>
                                                              <w:divBdr>
                                                                <w:top w:val="none" w:sz="0" w:space="0" w:color="auto"/>
                                                                <w:left w:val="none" w:sz="0" w:space="0" w:color="auto"/>
                                                                <w:bottom w:val="none" w:sz="0" w:space="0" w:color="auto"/>
                                                                <w:right w:val="none" w:sz="0" w:space="0" w:color="auto"/>
                                                              </w:divBdr>
                                                              <w:divsChild>
                                                                <w:div w:id="1236937870">
                                                                  <w:marLeft w:val="0"/>
                                                                  <w:marRight w:val="0"/>
                                                                  <w:marTop w:val="0"/>
                                                                  <w:marBottom w:val="0"/>
                                                                  <w:divBdr>
                                                                    <w:top w:val="none" w:sz="0" w:space="0" w:color="auto"/>
                                                                    <w:left w:val="none" w:sz="0" w:space="0" w:color="auto"/>
                                                                    <w:bottom w:val="none" w:sz="0" w:space="0" w:color="auto"/>
                                                                    <w:right w:val="none" w:sz="0" w:space="0" w:color="auto"/>
                                                                  </w:divBdr>
                                                                </w:div>
                                                                <w:div w:id="1757747667">
                                                                  <w:marLeft w:val="0"/>
                                                                  <w:marRight w:val="0"/>
                                                                  <w:marTop w:val="0"/>
                                                                  <w:marBottom w:val="0"/>
                                                                  <w:divBdr>
                                                                    <w:top w:val="none" w:sz="0" w:space="0" w:color="auto"/>
                                                                    <w:left w:val="none" w:sz="0" w:space="0" w:color="auto"/>
                                                                    <w:bottom w:val="none" w:sz="0" w:space="0" w:color="auto"/>
                                                                    <w:right w:val="none" w:sz="0" w:space="0" w:color="auto"/>
                                                                  </w:divBdr>
                                                                </w:div>
                                                                <w:div w:id="1347517346">
                                                                  <w:marLeft w:val="0"/>
                                                                  <w:marRight w:val="0"/>
                                                                  <w:marTop w:val="0"/>
                                                                  <w:marBottom w:val="0"/>
                                                                  <w:divBdr>
                                                                    <w:top w:val="none" w:sz="0" w:space="0" w:color="auto"/>
                                                                    <w:left w:val="none" w:sz="0" w:space="0" w:color="auto"/>
                                                                    <w:bottom w:val="none" w:sz="0" w:space="0" w:color="auto"/>
                                                                    <w:right w:val="none" w:sz="0" w:space="0" w:color="auto"/>
                                                                  </w:divBdr>
                                                                </w:div>
                                                                <w:div w:id="521751518">
                                                                  <w:marLeft w:val="0"/>
                                                                  <w:marRight w:val="0"/>
                                                                  <w:marTop w:val="0"/>
                                                                  <w:marBottom w:val="0"/>
                                                                  <w:divBdr>
                                                                    <w:top w:val="none" w:sz="0" w:space="0" w:color="auto"/>
                                                                    <w:left w:val="none" w:sz="0" w:space="0" w:color="auto"/>
                                                                    <w:bottom w:val="none" w:sz="0" w:space="0" w:color="auto"/>
                                                                    <w:right w:val="none" w:sz="0" w:space="0" w:color="auto"/>
                                                                  </w:divBdr>
                                                                </w:div>
                                                                <w:div w:id="269363483">
                                                                  <w:marLeft w:val="0"/>
                                                                  <w:marRight w:val="0"/>
                                                                  <w:marTop w:val="0"/>
                                                                  <w:marBottom w:val="0"/>
                                                                  <w:divBdr>
                                                                    <w:top w:val="none" w:sz="0" w:space="0" w:color="auto"/>
                                                                    <w:left w:val="none" w:sz="0" w:space="0" w:color="auto"/>
                                                                    <w:bottom w:val="none" w:sz="0" w:space="0" w:color="auto"/>
                                                                    <w:right w:val="none" w:sz="0" w:space="0" w:color="auto"/>
                                                                  </w:divBdr>
                                                                </w:div>
                                                                <w:div w:id="90243618">
                                                                  <w:marLeft w:val="0"/>
                                                                  <w:marRight w:val="0"/>
                                                                  <w:marTop w:val="0"/>
                                                                  <w:marBottom w:val="0"/>
                                                                  <w:divBdr>
                                                                    <w:top w:val="none" w:sz="0" w:space="0" w:color="auto"/>
                                                                    <w:left w:val="none" w:sz="0" w:space="0" w:color="auto"/>
                                                                    <w:bottom w:val="none" w:sz="0" w:space="0" w:color="auto"/>
                                                                    <w:right w:val="none" w:sz="0" w:space="0" w:color="auto"/>
                                                                  </w:divBdr>
                                                                </w:div>
                                                                <w:div w:id="1408334312">
                                                                  <w:marLeft w:val="0"/>
                                                                  <w:marRight w:val="0"/>
                                                                  <w:marTop w:val="0"/>
                                                                  <w:marBottom w:val="0"/>
                                                                  <w:divBdr>
                                                                    <w:top w:val="none" w:sz="0" w:space="0" w:color="auto"/>
                                                                    <w:left w:val="none" w:sz="0" w:space="0" w:color="auto"/>
                                                                    <w:bottom w:val="none" w:sz="0" w:space="0" w:color="auto"/>
                                                                    <w:right w:val="none" w:sz="0" w:space="0" w:color="auto"/>
                                                                  </w:divBdr>
                                                                </w:div>
                                                                <w:div w:id="1473910926">
                                                                  <w:marLeft w:val="0"/>
                                                                  <w:marRight w:val="0"/>
                                                                  <w:marTop w:val="0"/>
                                                                  <w:marBottom w:val="0"/>
                                                                  <w:divBdr>
                                                                    <w:top w:val="none" w:sz="0" w:space="0" w:color="auto"/>
                                                                    <w:left w:val="none" w:sz="0" w:space="0" w:color="auto"/>
                                                                    <w:bottom w:val="none" w:sz="0" w:space="0" w:color="auto"/>
                                                                    <w:right w:val="none" w:sz="0" w:space="0" w:color="auto"/>
                                                                  </w:divBdr>
                                                                </w:div>
                                                                <w:div w:id="448818992">
                                                                  <w:marLeft w:val="0"/>
                                                                  <w:marRight w:val="0"/>
                                                                  <w:marTop w:val="0"/>
                                                                  <w:marBottom w:val="0"/>
                                                                  <w:divBdr>
                                                                    <w:top w:val="none" w:sz="0" w:space="0" w:color="auto"/>
                                                                    <w:left w:val="none" w:sz="0" w:space="0" w:color="auto"/>
                                                                    <w:bottom w:val="none" w:sz="0" w:space="0" w:color="auto"/>
                                                                    <w:right w:val="none" w:sz="0" w:space="0" w:color="auto"/>
                                                                  </w:divBdr>
                                                                </w:div>
                                                                <w:div w:id="790058061">
                                                                  <w:marLeft w:val="0"/>
                                                                  <w:marRight w:val="0"/>
                                                                  <w:marTop w:val="0"/>
                                                                  <w:marBottom w:val="0"/>
                                                                  <w:divBdr>
                                                                    <w:top w:val="none" w:sz="0" w:space="0" w:color="auto"/>
                                                                    <w:left w:val="none" w:sz="0" w:space="0" w:color="auto"/>
                                                                    <w:bottom w:val="none" w:sz="0" w:space="0" w:color="auto"/>
                                                                    <w:right w:val="none" w:sz="0" w:space="0" w:color="auto"/>
                                                                  </w:divBdr>
                                                                </w:div>
                                                                <w:div w:id="1027872135">
                                                                  <w:marLeft w:val="0"/>
                                                                  <w:marRight w:val="0"/>
                                                                  <w:marTop w:val="0"/>
                                                                  <w:marBottom w:val="0"/>
                                                                  <w:divBdr>
                                                                    <w:top w:val="none" w:sz="0" w:space="0" w:color="auto"/>
                                                                    <w:left w:val="none" w:sz="0" w:space="0" w:color="auto"/>
                                                                    <w:bottom w:val="none" w:sz="0" w:space="0" w:color="auto"/>
                                                                    <w:right w:val="none" w:sz="0" w:space="0" w:color="auto"/>
                                                                  </w:divBdr>
                                                                </w:div>
                                                                <w:div w:id="1776434946">
                                                                  <w:marLeft w:val="0"/>
                                                                  <w:marRight w:val="0"/>
                                                                  <w:marTop w:val="0"/>
                                                                  <w:marBottom w:val="0"/>
                                                                  <w:divBdr>
                                                                    <w:top w:val="none" w:sz="0" w:space="0" w:color="auto"/>
                                                                    <w:left w:val="none" w:sz="0" w:space="0" w:color="auto"/>
                                                                    <w:bottom w:val="none" w:sz="0" w:space="0" w:color="auto"/>
                                                                    <w:right w:val="none" w:sz="0" w:space="0" w:color="auto"/>
                                                                  </w:divBdr>
                                                                </w:div>
                                                                <w:div w:id="11424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20387">
                                                  <w:marLeft w:val="0"/>
                                                  <w:marRight w:val="0"/>
                                                  <w:marTop w:val="0"/>
                                                  <w:marBottom w:val="0"/>
                                                  <w:divBdr>
                                                    <w:top w:val="none" w:sz="0" w:space="0" w:color="auto"/>
                                                    <w:left w:val="none" w:sz="0" w:space="0" w:color="auto"/>
                                                    <w:bottom w:val="none" w:sz="0" w:space="0" w:color="auto"/>
                                                    <w:right w:val="none" w:sz="0" w:space="0" w:color="auto"/>
                                                  </w:divBdr>
                                                  <w:divsChild>
                                                    <w:div w:id="1806894524">
                                                      <w:marLeft w:val="0"/>
                                                      <w:marRight w:val="0"/>
                                                      <w:marTop w:val="0"/>
                                                      <w:marBottom w:val="0"/>
                                                      <w:divBdr>
                                                        <w:top w:val="none" w:sz="0" w:space="0" w:color="auto"/>
                                                        <w:left w:val="none" w:sz="0" w:space="0" w:color="auto"/>
                                                        <w:bottom w:val="none" w:sz="0" w:space="0" w:color="auto"/>
                                                        <w:right w:val="none" w:sz="0" w:space="0" w:color="auto"/>
                                                      </w:divBdr>
                                                      <w:divsChild>
                                                        <w:div w:id="795755918">
                                                          <w:marLeft w:val="0"/>
                                                          <w:marRight w:val="0"/>
                                                          <w:marTop w:val="0"/>
                                                          <w:marBottom w:val="0"/>
                                                          <w:divBdr>
                                                            <w:top w:val="none" w:sz="0" w:space="0" w:color="auto"/>
                                                            <w:left w:val="none" w:sz="0" w:space="0" w:color="auto"/>
                                                            <w:bottom w:val="none" w:sz="0" w:space="0" w:color="auto"/>
                                                            <w:right w:val="none" w:sz="0" w:space="0" w:color="auto"/>
                                                          </w:divBdr>
                                                          <w:divsChild>
                                                            <w:div w:id="486826372">
                                                              <w:marLeft w:val="0"/>
                                                              <w:marRight w:val="0"/>
                                                              <w:marTop w:val="0"/>
                                                              <w:marBottom w:val="0"/>
                                                              <w:divBdr>
                                                                <w:top w:val="none" w:sz="0" w:space="0" w:color="auto"/>
                                                                <w:left w:val="none" w:sz="0" w:space="0" w:color="auto"/>
                                                                <w:bottom w:val="none" w:sz="0" w:space="0" w:color="auto"/>
                                                                <w:right w:val="none" w:sz="0" w:space="0" w:color="auto"/>
                                                              </w:divBdr>
                                                              <w:divsChild>
                                                                <w:div w:id="460347399">
                                                                  <w:marLeft w:val="0"/>
                                                                  <w:marRight w:val="0"/>
                                                                  <w:marTop w:val="0"/>
                                                                  <w:marBottom w:val="0"/>
                                                                  <w:divBdr>
                                                                    <w:top w:val="none" w:sz="0" w:space="0" w:color="auto"/>
                                                                    <w:left w:val="none" w:sz="0" w:space="0" w:color="auto"/>
                                                                    <w:bottom w:val="none" w:sz="0" w:space="0" w:color="auto"/>
                                                                    <w:right w:val="none" w:sz="0" w:space="0" w:color="auto"/>
                                                                  </w:divBdr>
                                                                </w:div>
                                                                <w:div w:id="447630016">
                                                                  <w:marLeft w:val="0"/>
                                                                  <w:marRight w:val="0"/>
                                                                  <w:marTop w:val="0"/>
                                                                  <w:marBottom w:val="0"/>
                                                                  <w:divBdr>
                                                                    <w:top w:val="none" w:sz="0" w:space="0" w:color="auto"/>
                                                                    <w:left w:val="none" w:sz="0" w:space="0" w:color="auto"/>
                                                                    <w:bottom w:val="none" w:sz="0" w:space="0" w:color="auto"/>
                                                                    <w:right w:val="none" w:sz="0" w:space="0" w:color="auto"/>
                                                                  </w:divBdr>
                                                                </w:div>
                                                                <w:div w:id="9620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708367">
                  <w:marLeft w:val="0"/>
                  <w:marRight w:val="0"/>
                  <w:marTop w:val="0"/>
                  <w:marBottom w:val="0"/>
                  <w:divBdr>
                    <w:top w:val="none" w:sz="0" w:space="0" w:color="auto"/>
                    <w:left w:val="none" w:sz="0" w:space="0" w:color="auto"/>
                    <w:bottom w:val="none" w:sz="0" w:space="0" w:color="auto"/>
                    <w:right w:val="none" w:sz="0" w:space="0" w:color="auto"/>
                  </w:divBdr>
                  <w:divsChild>
                    <w:div w:id="846603943">
                      <w:marLeft w:val="0"/>
                      <w:marRight w:val="0"/>
                      <w:marTop w:val="0"/>
                      <w:marBottom w:val="0"/>
                      <w:divBdr>
                        <w:top w:val="none" w:sz="0" w:space="0" w:color="auto"/>
                        <w:left w:val="none" w:sz="0" w:space="0" w:color="auto"/>
                        <w:bottom w:val="none" w:sz="0" w:space="0" w:color="auto"/>
                        <w:right w:val="none" w:sz="0" w:space="0" w:color="auto"/>
                      </w:divBdr>
                      <w:divsChild>
                        <w:div w:id="1337347155">
                          <w:marLeft w:val="0"/>
                          <w:marRight w:val="0"/>
                          <w:marTop w:val="0"/>
                          <w:marBottom w:val="0"/>
                          <w:divBdr>
                            <w:top w:val="none" w:sz="0" w:space="0" w:color="auto"/>
                            <w:left w:val="none" w:sz="0" w:space="0" w:color="auto"/>
                            <w:bottom w:val="none" w:sz="0" w:space="0" w:color="auto"/>
                            <w:right w:val="none" w:sz="0" w:space="0" w:color="auto"/>
                          </w:divBdr>
                          <w:divsChild>
                            <w:div w:id="437069877">
                              <w:marLeft w:val="0"/>
                              <w:marRight w:val="0"/>
                              <w:marTop w:val="0"/>
                              <w:marBottom w:val="0"/>
                              <w:divBdr>
                                <w:top w:val="none" w:sz="0" w:space="0" w:color="auto"/>
                                <w:left w:val="none" w:sz="0" w:space="0" w:color="auto"/>
                                <w:bottom w:val="none" w:sz="0" w:space="0" w:color="auto"/>
                                <w:right w:val="none" w:sz="0" w:space="0" w:color="auto"/>
                              </w:divBdr>
                              <w:divsChild>
                                <w:div w:id="1594895559">
                                  <w:marLeft w:val="0"/>
                                  <w:marRight w:val="0"/>
                                  <w:marTop w:val="0"/>
                                  <w:marBottom w:val="0"/>
                                  <w:divBdr>
                                    <w:top w:val="none" w:sz="0" w:space="0" w:color="auto"/>
                                    <w:left w:val="none" w:sz="0" w:space="0" w:color="auto"/>
                                    <w:bottom w:val="none" w:sz="0" w:space="0" w:color="auto"/>
                                    <w:right w:val="none" w:sz="0" w:space="0" w:color="auto"/>
                                  </w:divBdr>
                                  <w:divsChild>
                                    <w:div w:id="1283489660">
                                      <w:marLeft w:val="0"/>
                                      <w:marRight w:val="0"/>
                                      <w:marTop w:val="0"/>
                                      <w:marBottom w:val="0"/>
                                      <w:divBdr>
                                        <w:top w:val="none" w:sz="0" w:space="0" w:color="auto"/>
                                        <w:left w:val="none" w:sz="0" w:space="0" w:color="auto"/>
                                        <w:bottom w:val="none" w:sz="0" w:space="0" w:color="auto"/>
                                        <w:right w:val="none" w:sz="0" w:space="0" w:color="auto"/>
                                      </w:divBdr>
                                      <w:divsChild>
                                        <w:div w:id="14223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6512">
                                  <w:marLeft w:val="0"/>
                                  <w:marRight w:val="0"/>
                                  <w:marTop w:val="0"/>
                                  <w:marBottom w:val="0"/>
                                  <w:divBdr>
                                    <w:top w:val="none" w:sz="0" w:space="0" w:color="auto"/>
                                    <w:left w:val="none" w:sz="0" w:space="0" w:color="auto"/>
                                    <w:bottom w:val="none" w:sz="0" w:space="0" w:color="auto"/>
                                    <w:right w:val="none" w:sz="0" w:space="0" w:color="auto"/>
                                  </w:divBdr>
                                  <w:divsChild>
                                    <w:div w:id="2098403741">
                                      <w:marLeft w:val="15"/>
                                      <w:marRight w:val="150"/>
                                      <w:marTop w:val="15"/>
                                      <w:marBottom w:val="150"/>
                                      <w:divBdr>
                                        <w:top w:val="none" w:sz="0" w:space="0" w:color="auto"/>
                                        <w:left w:val="none" w:sz="0" w:space="0" w:color="auto"/>
                                        <w:bottom w:val="none" w:sz="0" w:space="0" w:color="auto"/>
                                        <w:right w:val="none" w:sz="0" w:space="0" w:color="auto"/>
                                      </w:divBdr>
                                      <w:divsChild>
                                        <w:div w:id="833840175">
                                          <w:marLeft w:val="0"/>
                                          <w:marRight w:val="0"/>
                                          <w:marTop w:val="0"/>
                                          <w:marBottom w:val="0"/>
                                          <w:divBdr>
                                            <w:top w:val="none" w:sz="0" w:space="0" w:color="auto"/>
                                            <w:left w:val="none" w:sz="0" w:space="0" w:color="auto"/>
                                            <w:bottom w:val="none" w:sz="0" w:space="0" w:color="auto"/>
                                            <w:right w:val="none" w:sz="0" w:space="0" w:color="auto"/>
                                          </w:divBdr>
                                          <w:divsChild>
                                            <w:div w:id="1019503934">
                                              <w:marLeft w:val="150"/>
                                              <w:marRight w:val="0"/>
                                              <w:marTop w:val="0"/>
                                              <w:marBottom w:val="0"/>
                                              <w:divBdr>
                                                <w:top w:val="none" w:sz="0" w:space="0" w:color="auto"/>
                                                <w:left w:val="none" w:sz="0" w:space="0" w:color="auto"/>
                                                <w:bottom w:val="none" w:sz="0" w:space="0" w:color="auto"/>
                                                <w:right w:val="none" w:sz="0" w:space="0" w:color="auto"/>
                                              </w:divBdr>
                                              <w:divsChild>
                                                <w:div w:id="8575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871712">
                              <w:marLeft w:val="0"/>
                              <w:marRight w:val="0"/>
                              <w:marTop w:val="0"/>
                              <w:marBottom w:val="0"/>
                              <w:divBdr>
                                <w:top w:val="none" w:sz="0" w:space="0" w:color="auto"/>
                                <w:left w:val="none" w:sz="0" w:space="0" w:color="auto"/>
                                <w:bottom w:val="none" w:sz="0" w:space="0" w:color="auto"/>
                                <w:right w:val="none" w:sz="0" w:space="0" w:color="auto"/>
                              </w:divBdr>
                              <w:divsChild>
                                <w:div w:id="4909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173647">
      <w:bodyDiv w:val="1"/>
      <w:marLeft w:val="0"/>
      <w:marRight w:val="0"/>
      <w:marTop w:val="0"/>
      <w:marBottom w:val="0"/>
      <w:divBdr>
        <w:top w:val="none" w:sz="0" w:space="0" w:color="auto"/>
        <w:left w:val="none" w:sz="0" w:space="0" w:color="auto"/>
        <w:bottom w:val="none" w:sz="0" w:space="0" w:color="auto"/>
        <w:right w:val="none" w:sz="0" w:space="0" w:color="auto"/>
      </w:divBdr>
    </w:div>
    <w:div w:id="1282802475">
      <w:bodyDiv w:val="1"/>
      <w:marLeft w:val="0"/>
      <w:marRight w:val="0"/>
      <w:marTop w:val="0"/>
      <w:marBottom w:val="0"/>
      <w:divBdr>
        <w:top w:val="none" w:sz="0" w:space="0" w:color="auto"/>
        <w:left w:val="none" w:sz="0" w:space="0" w:color="auto"/>
        <w:bottom w:val="none" w:sz="0" w:space="0" w:color="auto"/>
        <w:right w:val="none" w:sz="0" w:space="0" w:color="auto"/>
      </w:divBdr>
      <w:divsChild>
        <w:div w:id="63915833">
          <w:marLeft w:val="547"/>
          <w:marRight w:val="0"/>
          <w:marTop w:val="72"/>
          <w:marBottom w:val="0"/>
          <w:divBdr>
            <w:top w:val="none" w:sz="0" w:space="0" w:color="auto"/>
            <w:left w:val="none" w:sz="0" w:space="0" w:color="auto"/>
            <w:bottom w:val="none" w:sz="0" w:space="0" w:color="auto"/>
            <w:right w:val="none" w:sz="0" w:space="0" w:color="auto"/>
          </w:divBdr>
        </w:div>
        <w:div w:id="1583837499">
          <w:marLeft w:val="547"/>
          <w:marRight w:val="0"/>
          <w:marTop w:val="72"/>
          <w:marBottom w:val="0"/>
          <w:divBdr>
            <w:top w:val="none" w:sz="0" w:space="0" w:color="auto"/>
            <w:left w:val="none" w:sz="0" w:space="0" w:color="auto"/>
            <w:bottom w:val="none" w:sz="0" w:space="0" w:color="auto"/>
            <w:right w:val="none" w:sz="0" w:space="0" w:color="auto"/>
          </w:divBdr>
        </w:div>
        <w:div w:id="1593052009">
          <w:marLeft w:val="547"/>
          <w:marRight w:val="0"/>
          <w:marTop w:val="72"/>
          <w:marBottom w:val="0"/>
          <w:divBdr>
            <w:top w:val="none" w:sz="0" w:space="0" w:color="auto"/>
            <w:left w:val="none" w:sz="0" w:space="0" w:color="auto"/>
            <w:bottom w:val="none" w:sz="0" w:space="0" w:color="auto"/>
            <w:right w:val="none" w:sz="0" w:space="0" w:color="auto"/>
          </w:divBdr>
        </w:div>
        <w:div w:id="1760324274">
          <w:marLeft w:val="1166"/>
          <w:marRight w:val="0"/>
          <w:marTop w:val="62"/>
          <w:marBottom w:val="0"/>
          <w:divBdr>
            <w:top w:val="none" w:sz="0" w:space="0" w:color="auto"/>
            <w:left w:val="none" w:sz="0" w:space="0" w:color="auto"/>
            <w:bottom w:val="none" w:sz="0" w:space="0" w:color="auto"/>
            <w:right w:val="none" w:sz="0" w:space="0" w:color="auto"/>
          </w:divBdr>
        </w:div>
        <w:div w:id="1332484986">
          <w:marLeft w:val="547"/>
          <w:marRight w:val="0"/>
          <w:marTop w:val="72"/>
          <w:marBottom w:val="0"/>
          <w:divBdr>
            <w:top w:val="none" w:sz="0" w:space="0" w:color="auto"/>
            <w:left w:val="none" w:sz="0" w:space="0" w:color="auto"/>
            <w:bottom w:val="none" w:sz="0" w:space="0" w:color="auto"/>
            <w:right w:val="none" w:sz="0" w:space="0" w:color="auto"/>
          </w:divBdr>
        </w:div>
        <w:div w:id="454951882">
          <w:marLeft w:val="547"/>
          <w:marRight w:val="0"/>
          <w:marTop w:val="72"/>
          <w:marBottom w:val="0"/>
          <w:divBdr>
            <w:top w:val="none" w:sz="0" w:space="0" w:color="auto"/>
            <w:left w:val="none" w:sz="0" w:space="0" w:color="auto"/>
            <w:bottom w:val="none" w:sz="0" w:space="0" w:color="auto"/>
            <w:right w:val="none" w:sz="0" w:space="0" w:color="auto"/>
          </w:divBdr>
        </w:div>
        <w:div w:id="323971338">
          <w:marLeft w:val="547"/>
          <w:marRight w:val="0"/>
          <w:marTop w:val="72"/>
          <w:marBottom w:val="0"/>
          <w:divBdr>
            <w:top w:val="none" w:sz="0" w:space="0" w:color="auto"/>
            <w:left w:val="none" w:sz="0" w:space="0" w:color="auto"/>
            <w:bottom w:val="none" w:sz="0" w:space="0" w:color="auto"/>
            <w:right w:val="none" w:sz="0" w:space="0" w:color="auto"/>
          </w:divBdr>
        </w:div>
      </w:divsChild>
    </w:div>
    <w:div w:id="1317148717">
      <w:bodyDiv w:val="1"/>
      <w:marLeft w:val="0"/>
      <w:marRight w:val="0"/>
      <w:marTop w:val="0"/>
      <w:marBottom w:val="0"/>
      <w:divBdr>
        <w:top w:val="none" w:sz="0" w:space="0" w:color="auto"/>
        <w:left w:val="none" w:sz="0" w:space="0" w:color="auto"/>
        <w:bottom w:val="none" w:sz="0" w:space="0" w:color="auto"/>
        <w:right w:val="none" w:sz="0" w:space="0" w:color="auto"/>
      </w:divBdr>
    </w:div>
    <w:div w:id="1340500655">
      <w:bodyDiv w:val="1"/>
      <w:marLeft w:val="0"/>
      <w:marRight w:val="0"/>
      <w:marTop w:val="0"/>
      <w:marBottom w:val="0"/>
      <w:divBdr>
        <w:top w:val="none" w:sz="0" w:space="0" w:color="auto"/>
        <w:left w:val="none" w:sz="0" w:space="0" w:color="auto"/>
        <w:bottom w:val="none" w:sz="0" w:space="0" w:color="auto"/>
        <w:right w:val="none" w:sz="0" w:space="0" w:color="auto"/>
      </w:divBdr>
    </w:div>
    <w:div w:id="1528636428">
      <w:bodyDiv w:val="1"/>
      <w:marLeft w:val="0"/>
      <w:marRight w:val="0"/>
      <w:marTop w:val="0"/>
      <w:marBottom w:val="0"/>
      <w:divBdr>
        <w:top w:val="none" w:sz="0" w:space="0" w:color="auto"/>
        <w:left w:val="none" w:sz="0" w:space="0" w:color="auto"/>
        <w:bottom w:val="none" w:sz="0" w:space="0" w:color="auto"/>
        <w:right w:val="none" w:sz="0" w:space="0" w:color="auto"/>
      </w:divBdr>
    </w:div>
    <w:div w:id="1605336807">
      <w:bodyDiv w:val="1"/>
      <w:marLeft w:val="0"/>
      <w:marRight w:val="0"/>
      <w:marTop w:val="0"/>
      <w:marBottom w:val="0"/>
      <w:divBdr>
        <w:top w:val="none" w:sz="0" w:space="0" w:color="auto"/>
        <w:left w:val="none" w:sz="0" w:space="0" w:color="auto"/>
        <w:bottom w:val="none" w:sz="0" w:space="0" w:color="auto"/>
        <w:right w:val="none" w:sz="0" w:space="0" w:color="auto"/>
      </w:divBdr>
    </w:div>
    <w:div w:id="1612861610">
      <w:bodyDiv w:val="1"/>
      <w:marLeft w:val="0"/>
      <w:marRight w:val="0"/>
      <w:marTop w:val="0"/>
      <w:marBottom w:val="0"/>
      <w:divBdr>
        <w:top w:val="none" w:sz="0" w:space="0" w:color="auto"/>
        <w:left w:val="none" w:sz="0" w:space="0" w:color="auto"/>
        <w:bottom w:val="none" w:sz="0" w:space="0" w:color="auto"/>
        <w:right w:val="none" w:sz="0" w:space="0" w:color="auto"/>
      </w:divBdr>
    </w:div>
    <w:div w:id="1650749050">
      <w:bodyDiv w:val="1"/>
      <w:marLeft w:val="0"/>
      <w:marRight w:val="0"/>
      <w:marTop w:val="0"/>
      <w:marBottom w:val="0"/>
      <w:divBdr>
        <w:top w:val="none" w:sz="0" w:space="0" w:color="auto"/>
        <w:left w:val="none" w:sz="0" w:space="0" w:color="auto"/>
        <w:bottom w:val="none" w:sz="0" w:space="0" w:color="auto"/>
        <w:right w:val="none" w:sz="0" w:space="0" w:color="auto"/>
      </w:divBdr>
    </w:div>
    <w:div w:id="1734085412">
      <w:bodyDiv w:val="1"/>
      <w:marLeft w:val="0"/>
      <w:marRight w:val="0"/>
      <w:marTop w:val="0"/>
      <w:marBottom w:val="0"/>
      <w:divBdr>
        <w:top w:val="none" w:sz="0" w:space="0" w:color="auto"/>
        <w:left w:val="none" w:sz="0" w:space="0" w:color="auto"/>
        <w:bottom w:val="none" w:sz="0" w:space="0" w:color="auto"/>
        <w:right w:val="none" w:sz="0" w:space="0" w:color="auto"/>
      </w:divBdr>
    </w:div>
    <w:div w:id="1774323172">
      <w:bodyDiv w:val="1"/>
      <w:marLeft w:val="0"/>
      <w:marRight w:val="0"/>
      <w:marTop w:val="0"/>
      <w:marBottom w:val="0"/>
      <w:divBdr>
        <w:top w:val="none" w:sz="0" w:space="0" w:color="auto"/>
        <w:left w:val="none" w:sz="0" w:space="0" w:color="auto"/>
        <w:bottom w:val="none" w:sz="0" w:space="0" w:color="auto"/>
        <w:right w:val="none" w:sz="0" w:space="0" w:color="auto"/>
      </w:divBdr>
    </w:div>
    <w:div w:id="1843547348">
      <w:bodyDiv w:val="1"/>
      <w:marLeft w:val="0"/>
      <w:marRight w:val="0"/>
      <w:marTop w:val="0"/>
      <w:marBottom w:val="0"/>
      <w:divBdr>
        <w:top w:val="none" w:sz="0" w:space="0" w:color="auto"/>
        <w:left w:val="none" w:sz="0" w:space="0" w:color="auto"/>
        <w:bottom w:val="none" w:sz="0" w:space="0" w:color="auto"/>
        <w:right w:val="none" w:sz="0" w:space="0" w:color="auto"/>
      </w:divBdr>
    </w:div>
    <w:div w:id="1883401143">
      <w:bodyDiv w:val="1"/>
      <w:marLeft w:val="0"/>
      <w:marRight w:val="0"/>
      <w:marTop w:val="0"/>
      <w:marBottom w:val="0"/>
      <w:divBdr>
        <w:top w:val="none" w:sz="0" w:space="0" w:color="auto"/>
        <w:left w:val="none" w:sz="0" w:space="0" w:color="auto"/>
        <w:bottom w:val="none" w:sz="0" w:space="0" w:color="auto"/>
        <w:right w:val="none" w:sz="0" w:space="0" w:color="auto"/>
      </w:divBdr>
      <w:divsChild>
        <w:div w:id="92749668">
          <w:marLeft w:val="0"/>
          <w:marRight w:val="0"/>
          <w:marTop w:val="0"/>
          <w:marBottom w:val="0"/>
          <w:divBdr>
            <w:top w:val="none" w:sz="0" w:space="0" w:color="auto"/>
            <w:left w:val="none" w:sz="0" w:space="0" w:color="auto"/>
            <w:bottom w:val="none" w:sz="0" w:space="0" w:color="auto"/>
            <w:right w:val="none" w:sz="0" w:space="0" w:color="auto"/>
          </w:divBdr>
        </w:div>
        <w:div w:id="1777212386">
          <w:marLeft w:val="0"/>
          <w:marRight w:val="0"/>
          <w:marTop w:val="0"/>
          <w:marBottom w:val="0"/>
          <w:divBdr>
            <w:top w:val="none" w:sz="0" w:space="0" w:color="auto"/>
            <w:left w:val="none" w:sz="0" w:space="0" w:color="auto"/>
            <w:bottom w:val="none" w:sz="0" w:space="0" w:color="auto"/>
            <w:right w:val="none" w:sz="0" w:space="0" w:color="auto"/>
          </w:divBdr>
        </w:div>
        <w:div w:id="765082347">
          <w:marLeft w:val="0"/>
          <w:marRight w:val="0"/>
          <w:marTop w:val="0"/>
          <w:marBottom w:val="0"/>
          <w:divBdr>
            <w:top w:val="none" w:sz="0" w:space="0" w:color="auto"/>
            <w:left w:val="none" w:sz="0" w:space="0" w:color="auto"/>
            <w:bottom w:val="none" w:sz="0" w:space="0" w:color="auto"/>
            <w:right w:val="none" w:sz="0" w:space="0" w:color="auto"/>
          </w:divBdr>
        </w:div>
        <w:div w:id="1949920838">
          <w:marLeft w:val="0"/>
          <w:marRight w:val="0"/>
          <w:marTop w:val="0"/>
          <w:marBottom w:val="0"/>
          <w:divBdr>
            <w:top w:val="none" w:sz="0" w:space="0" w:color="auto"/>
            <w:left w:val="none" w:sz="0" w:space="0" w:color="auto"/>
            <w:bottom w:val="none" w:sz="0" w:space="0" w:color="auto"/>
            <w:right w:val="none" w:sz="0" w:space="0" w:color="auto"/>
          </w:divBdr>
        </w:div>
        <w:div w:id="609049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liefweb.int/report/papua-new-guinea/el-nino-affects-million-people-png-highlands"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whitfield@leeds.ac.uk"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25238</Words>
  <Characters>143857</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168758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Whitfield</dc:creator>
  <cp:lastModifiedBy>Stephen Whitfield</cp:lastModifiedBy>
  <cp:revision>2</cp:revision>
  <dcterms:created xsi:type="dcterms:W3CDTF">2019-01-14T15:29:00Z</dcterms:created>
  <dcterms:modified xsi:type="dcterms:W3CDTF">2019-01-14T15:29:00Z</dcterms:modified>
</cp:coreProperties>
</file>