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B85FE" w14:textId="15756044" w:rsidR="000B24EC" w:rsidRPr="00D434D7" w:rsidRDefault="00CE108D" w:rsidP="00D434D7">
      <w:pPr>
        <w:autoSpaceDE w:val="0"/>
        <w:autoSpaceDN w:val="0"/>
        <w:spacing w:line="360" w:lineRule="auto"/>
        <w:jc w:val="center"/>
        <w:rPr>
          <w:rFonts w:asciiTheme="minorHAnsi" w:hAnsiTheme="minorHAnsi" w:cstheme="minorHAnsi"/>
          <w:b/>
          <w:bCs/>
          <w:color w:val="1C1D1E"/>
          <w:sz w:val="28"/>
          <w:szCs w:val="20"/>
          <w:shd w:val="clear" w:color="auto" w:fill="FFFFFF"/>
        </w:rPr>
      </w:pPr>
      <w:r w:rsidRPr="00D434D7">
        <w:rPr>
          <w:rFonts w:asciiTheme="minorHAnsi" w:hAnsiTheme="minorHAnsi" w:cstheme="minorHAnsi"/>
          <w:b/>
          <w:bCs/>
          <w:color w:val="1C1D1E"/>
          <w:sz w:val="28"/>
          <w:szCs w:val="20"/>
          <w:shd w:val="clear" w:color="auto" w:fill="FFFFFF"/>
        </w:rPr>
        <w:t xml:space="preserve">The </w:t>
      </w:r>
      <w:r w:rsidR="00D434D7" w:rsidRPr="00D434D7">
        <w:rPr>
          <w:rFonts w:asciiTheme="minorHAnsi" w:hAnsiTheme="minorHAnsi" w:cstheme="minorHAnsi"/>
          <w:b/>
          <w:bCs/>
          <w:color w:val="1C1D1E"/>
          <w:sz w:val="28"/>
          <w:szCs w:val="20"/>
          <w:shd w:val="clear" w:color="auto" w:fill="FFFFFF"/>
        </w:rPr>
        <w:t>2018 International Consensus Meeting on Musculoskeletal Infection</w:t>
      </w:r>
      <w:r w:rsidRPr="00D434D7">
        <w:rPr>
          <w:rFonts w:asciiTheme="minorHAnsi" w:hAnsiTheme="minorHAnsi" w:cstheme="minorHAnsi"/>
          <w:b/>
          <w:bCs/>
          <w:color w:val="1C1D1E"/>
          <w:sz w:val="28"/>
          <w:szCs w:val="20"/>
          <w:shd w:val="clear" w:color="auto" w:fill="FFFFFF"/>
        </w:rPr>
        <w:t xml:space="preserve">:  Summary from the </w:t>
      </w:r>
      <w:r w:rsidR="00D434D7" w:rsidRPr="00356ABD">
        <w:rPr>
          <w:rFonts w:asciiTheme="minorHAnsi" w:hAnsiTheme="minorHAnsi" w:cs="Times New Roman"/>
          <w:b/>
          <w:sz w:val="28"/>
          <w:szCs w:val="28"/>
        </w:rPr>
        <w:t xml:space="preserve">Biofilm Workgroup </w:t>
      </w:r>
      <w:r w:rsidR="00356ABD" w:rsidRPr="00356ABD">
        <w:rPr>
          <w:rFonts w:asciiTheme="minorHAnsi" w:hAnsiTheme="minorHAnsi" w:cs="Times New Roman"/>
          <w:b/>
          <w:sz w:val="28"/>
          <w:szCs w:val="28"/>
        </w:rPr>
        <w:t>and consensus</w:t>
      </w:r>
      <w:r w:rsidR="00356ABD">
        <w:rPr>
          <w:rFonts w:ascii="Times New Roman" w:hAnsi="Times New Roman" w:cs="Times New Roman"/>
          <w:sz w:val="24"/>
          <w:szCs w:val="24"/>
        </w:rPr>
        <w:t xml:space="preserve"> </w:t>
      </w:r>
      <w:r w:rsidR="00D434D7" w:rsidRPr="00D434D7">
        <w:rPr>
          <w:rFonts w:asciiTheme="minorHAnsi" w:hAnsiTheme="minorHAnsi" w:cstheme="minorHAnsi"/>
          <w:b/>
          <w:bCs/>
          <w:color w:val="1C1D1E"/>
          <w:sz w:val="28"/>
          <w:szCs w:val="20"/>
          <w:shd w:val="clear" w:color="auto" w:fill="FFFFFF"/>
        </w:rPr>
        <w:t xml:space="preserve">on Biofilm </w:t>
      </w:r>
      <w:r w:rsidR="00356ABD">
        <w:rPr>
          <w:rFonts w:asciiTheme="minorHAnsi" w:hAnsiTheme="minorHAnsi" w:cstheme="minorHAnsi"/>
          <w:b/>
          <w:bCs/>
          <w:color w:val="1C1D1E"/>
          <w:sz w:val="28"/>
          <w:szCs w:val="20"/>
          <w:shd w:val="clear" w:color="auto" w:fill="FFFFFF"/>
        </w:rPr>
        <w:t>related</w:t>
      </w:r>
      <w:r w:rsidR="00356ABD" w:rsidRPr="00D434D7">
        <w:rPr>
          <w:rFonts w:asciiTheme="minorHAnsi" w:hAnsiTheme="minorHAnsi" w:cstheme="minorHAnsi"/>
          <w:b/>
          <w:bCs/>
          <w:color w:val="1C1D1E"/>
          <w:sz w:val="28"/>
          <w:szCs w:val="20"/>
          <w:shd w:val="clear" w:color="auto" w:fill="FFFFFF"/>
        </w:rPr>
        <w:t xml:space="preserve"> </w:t>
      </w:r>
      <w:r w:rsidR="00D434D7" w:rsidRPr="00D434D7">
        <w:rPr>
          <w:rFonts w:asciiTheme="minorHAnsi" w:hAnsiTheme="minorHAnsi" w:cstheme="minorHAnsi"/>
          <w:b/>
          <w:bCs/>
          <w:color w:val="1C1D1E"/>
          <w:sz w:val="28"/>
          <w:szCs w:val="20"/>
          <w:shd w:val="clear" w:color="auto" w:fill="FFFFFF"/>
        </w:rPr>
        <w:t>Musculoskeletal Infections</w:t>
      </w:r>
      <w:r w:rsidR="00D434D7" w:rsidRPr="00D434D7" w:rsidDel="00D434D7">
        <w:rPr>
          <w:rFonts w:asciiTheme="minorHAnsi" w:hAnsiTheme="minorHAnsi" w:cstheme="minorHAnsi"/>
          <w:b/>
          <w:bCs/>
          <w:color w:val="1C1D1E"/>
          <w:sz w:val="28"/>
          <w:szCs w:val="20"/>
          <w:shd w:val="clear" w:color="auto" w:fill="FFFFFF"/>
        </w:rPr>
        <w:t xml:space="preserve"> </w:t>
      </w:r>
    </w:p>
    <w:p w14:paraId="77502C59" w14:textId="77777777" w:rsidR="000B24EC" w:rsidRPr="000B24EC" w:rsidRDefault="000B24EC" w:rsidP="000B24EC">
      <w:pPr>
        <w:autoSpaceDE w:val="0"/>
        <w:autoSpaceDN w:val="0"/>
        <w:spacing w:line="360" w:lineRule="auto"/>
        <w:jc w:val="both"/>
        <w:rPr>
          <w:rFonts w:asciiTheme="minorHAnsi" w:hAnsiTheme="minorHAnsi" w:cstheme="minorHAnsi"/>
          <w:color w:val="1C1D1E"/>
          <w:sz w:val="20"/>
          <w:szCs w:val="20"/>
          <w:shd w:val="clear" w:color="auto" w:fill="FFFFFF"/>
        </w:rPr>
      </w:pPr>
    </w:p>
    <w:p w14:paraId="59C252AF" w14:textId="00DF5A4F" w:rsidR="000B24EC" w:rsidRPr="000B24EC" w:rsidRDefault="000B24EC" w:rsidP="000B24EC">
      <w:pPr>
        <w:autoSpaceDE w:val="0"/>
        <w:autoSpaceDN w:val="0"/>
        <w:spacing w:line="360" w:lineRule="auto"/>
        <w:jc w:val="both"/>
        <w:rPr>
          <w:rFonts w:asciiTheme="minorHAnsi" w:hAnsiTheme="minorHAnsi" w:cstheme="minorHAnsi"/>
          <w:sz w:val="20"/>
          <w:szCs w:val="20"/>
        </w:rPr>
      </w:pPr>
      <w:r w:rsidRPr="000B24EC">
        <w:rPr>
          <w:rFonts w:asciiTheme="minorHAnsi" w:hAnsiTheme="minorHAnsi" w:cstheme="minorHAnsi"/>
          <w:b/>
          <w:bCs/>
          <w:sz w:val="20"/>
          <w:szCs w:val="20"/>
          <w:u w:val="single"/>
        </w:rPr>
        <w:t>ICM 2018 Biofilm workgroup</w:t>
      </w:r>
      <w:r w:rsidR="008E0B69">
        <w:rPr>
          <w:rFonts w:asciiTheme="minorHAnsi" w:hAnsiTheme="minorHAnsi" w:cstheme="minorHAnsi"/>
          <w:b/>
          <w:bCs/>
          <w:sz w:val="20"/>
          <w:szCs w:val="20"/>
          <w:u w:val="single"/>
        </w:rPr>
        <w:t xml:space="preserve">  </w:t>
      </w:r>
    </w:p>
    <w:p w14:paraId="0EEAE343" w14:textId="0A9FC18B" w:rsidR="000B24EC" w:rsidRPr="000E1365" w:rsidRDefault="000B24EC" w:rsidP="000B24EC">
      <w:pPr>
        <w:autoSpaceDE w:val="0"/>
        <w:autoSpaceDN w:val="0"/>
        <w:spacing w:line="360" w:lineRule="auto"/>
        <w:jc w:val="both"/>
        <w:rPr>
          <w:rFonts w:asciiTheme="minorHAnsi" w:hAnsiTheme="minorHAnsi" w:cstheme="minorHAnsi"/>
          <w:b/>
          <w:bCs/>
          <w:sz w:val="20"/>
          <w:szCs w:val="20"/>
          <w:vertAlign w:val="superscript"/>
        </w:rPr>
      </w:pPr>
      <w:r w:rsidRPr="006E5B1E">
        <w:rPr>
          <w:rFonts w:asciiTheme="minorHAnsi" w:hAnsiTheme="minorHAnsi" w:cstheme="minorHAnsi"/>
          <w:sz w:val="20"/>
          <w:szCs w:val="20"/>
        </w:rPr>
        <w:t>Kordo Saeed*</w:t>
      </w:r>
      <w:r w:rsidR="000E1365">
        <w:rPr>
          <w:rFonts w:asciiTheme="minorHAnsi" w:hAnsiTheme="minorHAnsi" w:cstheme="minorHAnsi"/>
          <w:sz w:val="20"/>
          <w:szCs w:val="20"/>
          <w:vertAlign w:val="superscript"/>
        </w:rPr>
        <w:t>1</w:t>
      </w:r>
      <w:r w:rsidRPr="006E5B1E">
        <w:rPr>
          <w:rFonts w:asciiTheme="minorHAnsi" w:hAnsiTheme="minorHAnsi" w:cstheme="minorHAnsi"/>
          <w:sz w:val="20"/>
          <w:szCs w:val="20"/>
        </w:rPr>
        <w:t xml:space="preserve">, Alex </w:t>
      </w:r>
      <w:r w:rsidR="006D2DB0" w:rsidRPr="006E5B1E">
        <w:rPr>
          <w:rFonts w:asciiTheme="minorHAnsi" w:hAnsiTheme="minorHAnsi" w:cstheme="minorHAnsi"/>
          <w:sz w:val="20"/>
          <w:szCs w:val="20"/>
        </w:rPr>
        <w:t>C</w:t>
      </w:r>
      <w:r w:rsidR="00274AE1">
        <w:rPr>
          <w:rFonts w:asciiTheme="minorHAnsi" w:hAnsiTheme="minorHAnsi" w:cstheme="minorHAnsi"/>
          <w:sz w:val="20"/>
          <w:szCs w:val="20"/>
        </w:rPr>
        <w:t>.</w:t>
      </w:r>
      <w:r w:rsidR="006D2DB0" w:rsidRPr="006E5B1E">
        <w:rPr>
          <w:rFonts w:asciiTheme="minorHAnsi" w:hAnsiTheme="minorHAnsi" w:cstheme="minorHAnsi"/>
          <w:sz w:val="20"/>
          <w:szCs w:val="20"/>
        </w:rPr>
        <w:t xml:space="preserve"> </w:t>
      </w:r>
      <w:r w:rsidRPr="006E5B1E">
        <w:rPr>
          <w:rFonts w:asciiTheme="minorHAnsi" w:hAnsiTheme="minorHAnsi" w:cstheme="minorHAnsi"/>
          <w:sz w:val="20"/>
          <w:szCs w:val="20"/>
        </w:rPr>
        <w:t>McLaren*</w:t>
      </w:r>
      <w:r w:rsidR="000E1365">
        <w:rPr>
          <w:rFonts w:asciiTheme="minorHAnsi" w:hAnsiTheme="minorHAnsi" w:cstheme="minorHAnsi"/>
          <w:sz w:val="20"/>
          <w:szCs w:val="20"/>
          <w:vertAlign w:val="superscript"/>
        </w:rPr>
        <w:t>2</w:t>
      </w:r>
      <w:r w:rsidRPr="006E5B1E">
        <w:rPr>
          <w:rFonts w:asciiTheme="minorHAnsi" w:hAnsiTheme="minorHAnsi" w:cstheme="minorHAnsi"/>
          <w:sz w:val="20"/>
          <w:szCs w:val="20"/>
        </w:rPr>
        <w:t xml:space="preserve">, </w:t>
      </w:r>
      <w:r w:rsidR="009B08C8" w:rsidRPr="006E5B1E">
        <w:rPr>
          <w:rFonts w:asciiTheme="minorHAnsi" w:hAnsiTheme="minorHAnsi" w:cstheme="minorHAnsi"/>
          <w:sz w:val="20"/>
          <w:szCs w:val="20"/>
          <w:lang w:eastAsia="en-GB"/>
        </w:rPr>
        <w:t>Edward M. Schwarz</w:t>
      </w:r>
      <w:r w:rsidR="000E1365">
        <w:rPr>
          <w:rFonts w:asciiTheme="minorHAnsi" w:hAnsiTheme="minorHAnsi" w:cstheme="minorHAnsi"/>
          <w:sz w:val="20"/>
          <w:szCs w:val="20"/>
          <w:vertAlign w:val="superscript"/>
          <w:lang w:eastAsia="en-GB"/>
        </w:rPr>
        <w:t>3</w:t>
      </w:r>
      <w:r w:rsidR="009B08C8" w:rsidRPr="006E5B1E">
        <w:rPr>
          <w:rFonts w:asciiTheme="minorHAnsi" w:hAnsiTheme="minorHAnsi" w:cstheme="minorHAnsi"/>
          <w:sz w:val="20"/>
          <w:szCs w:val="20"/>
          <w:lang w:eastAsia="en-GB"/>
        </w:rPr>
        <w:t>, Valentin Antoci</w:t>
      </w:r>
      <w:r w:rsidR="000E1365" w:rsidRPr="000E1365">
        <w:rPr>
          <w:rFonts w:asciiTheme="minorHAnsi" w:hAnsiTheme="minorHAnsi" w:cstheme="minorHAnsi"/>
          <w:sz w:val="20"/>
          <w:szCs w:val="20"/>
          <w:vertAlign w:val="superscript"/>
          <w:lang w:eastAsia="en-GB"/>
        </w:rPr>
        <w:t>4</w:t>
      </w:r>
      <w:r w:rsidR="009B08C8" w:rsidRPr="006E5B1E">
        <w:rPr>
          <w:rFonts w:asciiTheme="minorHAnsi" w:hAnsiTheme="minorHAnsi" w:cstheme="minorHAnsi"/>
          <w:sz w:val="20"/>
          <w:szCs w:val="20"/>
          <w:lang w:eastAsia="en-GB"/>
        </w:rPr>
        <w:t>, William V</w:t>
      </w:r>
      <w:r w:rsidR="00274AE1">
        <w:rPr>
          <w:rFonts w:asciiTheme="minorHAnsi" w:hAnsiTheme="minorHAnsi" w:cstheme="minorHAnsi"/>
          <w:sz w:val="20"/>
          <w:szCs w:val="20"/>
          <w:lang w:eastAsia="en-GB"/>
        </w:rPr>
        <w:t>.</w:t>
      </w:r>
      <w:r w:rsidR="009B08C8" w:rsidRPr="006E5B1E">
        <w:rPr>
          <w:rFonts w:asciiTheme="minorHAnsi" w:hAnsiTheme="minorHAnsi" w:cstheme="minorHAnsi"/>
          <w:sz w:val="20"/>
          <w:szCs w:val="20"/>
          <w:lang w:eastAsia="en-GB"/>
        </w:rPr>
        <w:t xml:space="preserve"> Arnold</w:t>
      </w:r>
      <w:r w:rsidR="000E1365">
        <w:rPr>
          <w:rFonts w:asciiTheme="minorHAnsi" w:hAnsiTheme="minorHAnsi" w:cstheme="minorHAnsi"/>
          <w:sz w:val="20"/>
          <w:szCs w:val="20"/>
          <w:vertAlign w:val="superscript"/>
          <w:lang w:eastAsia="en-GB"/>
        </w:rPr>
        <w:t>5</w:t>
      </w:r>
      <w:r w:rsidR="009B08C8" w:rsidRPr="006E5B1E">
        <w:rPr>
          <w:rFonts w:asciiTheme="minorHAnsi" w:hAnsiTheme="minorHAnsi" w:cstheme="minorHAnsi"/>
          <w:sz w:val="20"/>
          <w:szCs w:val="20"/>
          <w:lang w:eastAsia="en-GB"/>
        </w:rPr>
        <w:t xml:space="preserve">, Antonia </w:t>
      </w:r>
      <w:r w:rsidR="008A6BB4" w:rsidRPr="006E5B1E">
        <w:rPr>
          <w:rFonts w:asciiTheme="minorHAnsi" w:hAnsiTheme="minorHAnsi" w:cstheme="minorHAnsi"/>
          <w:sz w:val="20"/>
          <w:szCs w:val="20"/>
          <w:lang w:eastAsia="en-GB"/>
        </w:rPr>
        <w:t xml:space="preserve">F. </w:t>
      </w:r>
      <w:r w:rsidR="009B08C8" w:rsidRPr="006E5B1E">
        <w:rPr>
          <w:rFonts w:asciiTheme="minorHAnsi" w:hAnsiTheme="minorHAnsi" w:cstheme="minorHAnsi"/>
          <w:sz w:val="20"/>
          <w:szCs w:val="20"/>
          <w:lang w:eastAsia="en-GB"/>
        </w:rPr>
        <w:t>Chen</w:t>
      </w:r>
      <w:r w:rsidR="000E1365">
        <w:rPr>
          <w:rFonts w:asciiTheme="minorHAnsi" w:hAnsiTheme="minorHAnsi" w:cstheme="minorHAnsi"/>
          <w:sz w:val="20"/>
          <w:szCs w:val="20"/>
          <w:vertAlign w:val="superscript"/>
          <w:lang w:eastAsia="en-GB"/>
        </w:rPr>
        <w:t>6</w:t>
      </w:r>
      <w:r w:rsidR="009B08C8" w:rsidRPr="006E5B1E">
        <w:rPr>
          <w:rFonts w:asciiTheme="minorHAnsi" w:hAnsiTheme="minorHAnsi" w:cstheme="minorHAnsi"/>
          <w:sz w:val="20"/>
          <w:szCs w:val="20"/>
          <w:lang w:eastAsia="en-GB"/>
        </w:rPr>
        <w:t xml:space="preserve">, </w:t>
      </w:r>
      <w:r w:rsidR="009B08C8" w:rsidRPr="006E5B1E">
        <w:rPr>
          <w:rFonts w:asciiTheme="minorHAnsi" w:hAnsiTheme="minorHAnsi" w:cstheme="minorHAnsi"/>
          <w:color w:val="000000"/>
          <w:sz w:val="20"/>
          <w:szCs w:val="20"/>
          <w:lang w:eastAsia="en-GB"/>
        </w:rPr>
        <w:t>Martin Clauss</w:t>
      </w:r>
      <w:r w:rsidR="000E1365">
        <w:rPr>
          <w:rFonts w:asciiTheme="minorHAnsi" w:hAnsiTheme="minorHAnsi" w:cstheme="minorHAnsi"/>
          <w:color w:val="000000"/>
          <w:sz w:val="20"/>
          <w:szCs w:val="20"/>
          <w:vertAlign w:val="superscript"/>
          <w:lang w:eastAsia="en-GB"/>
        </w:rPr>
        <w:t>7</w:t>
      </w:r>
      <w:r w:rsidR="009B08C8" w:rsidRPr="006E5B1E">
        <w:rPr>
          <w:rFonts w:asciiTheme="minorHAnsi" w:hAnsiTheme="minorHAnsi" w:cstheme="minorHAnsi"/>
          <w:color w:val="000000"/>
          <w:sz w:val="20"/>
          <w:szCs w:val="20"/>
          <w:lang w:eastAsia="en-GB"/>
        </w:rPr>
        <w:t xml:space="preserve">, </w:t>
      </w:r>
      <w:r w:rsidR="009B08C8" w:rsidRPr="006E5B1E">
        <w:rPr>
          <w:rFonts w:asciiTheme="minorHAnsi" w:hAnsiTheme="minorHAnsi" w:cstheme="minorHAnsi"/>
          <w:sz w:val="20"/>
          <w:szCs w:val="20"/>
          <w:lang w:eastAsia="en-GB"/>
        </w:rPr>
        <w:t>Jaime Esteban</w:t>
      </w:r>
      <w:r w:rsidR="000E1365">
        <w:rPr>
          <w:rFonts w:asciiTheme="minorHAnsi" w:hAnsiTheme="minorHAnsi" w:cstheme="minorHAnsi"/>
          <w:sz w:val="20"/>
          <w:szCs w:val="20"/>
          <w:vertAlign w:val="superscript"/>
          <w:lang w:eastAsia="en-GB"/>
        </w:rPr>
        <w:t>8</w:t>
      </w:r>
      <w:r w:rsidR="009B08C8" w:rsidRPr="006E5B1E">
        <w:rPr>
          <w:rFonts w:asciiTheme="minorHAnsi" w:hAnsiTheme="minorHAnsi" w:cstheme="minorHAnsi"/>
          <w:sz w:val="20"/>
          <w:szCs w:val="20"/>
          <w:lang w:eastAsia="en-GB"/>
        </w:rPr>
        <w:t>, Vanya G</w:t>
      </w:r>
      <w:r w:rsidR="00274AE1">
        <w:rPr>
          <w:rFonts w:asciiTheme="minorHAnsi" w:hAnsiTheme="minorHAnsi" w:cstheme="minorHAnsi"/>
          <w:sz w:val="20"/>
          <w:szCs w:val="20"/>
          <w:lang w:eastAsia="en-GB"/>
        </w:rPr>
        <w:t>ant</w:t>
      </w:r>
      <w:r w:rsidR="000E1365">
        <w:rPr>
          <w:rFonts w:asciiTheme="minorHAnsi" w:hAnsiTheme="minorHAnsi" w:cstheme="minorHAnsi"/>
          <w:sz w:val="20"/>
          <w:szCs w:val="20"/>
          <w:vertAlign w:val="superscript"/>
          <w:lang w:eastAsia="en-GB"/>
        </w:rPr>
        <w:t>9</w:t>
      </w:r>
      <w:r w:rsidR="009B08C8" w:rsidRPr="006E5B1E">
        <w:rPr>
          <w:rFonts w:asciiTheme="minorHAnsi" w:hAnsiTheme="minorHAnsi" w:cstheme="minorHAnsi"/>
          <w:sz w:val="20"/>
          <w:szCs w:val="20"/>
          <w:lang w:eastAsia="en-GB"/>
        </w:rPr>
        <w:t>, Edward Hendershot</w:t>
      </w:r>
      <w:r w:rsidR="000E1365">
        <w:rPr>
          <w:rFonts w:asciiTheme="minorHAnsi" w:hAnsiTheme="minorHAnsi" w:cstheme="minorHAnsi"/>
          <w:sz w:val="20"/>
          <w:szCs w:val="20"/>
          <w:vertAlign w:val="superscript"/>
          <w:lang w:eastAsia="en-GB"/>
        </w:rPr>
        <w:t>10</w:t>
      </w:r>
      <w:r w:rsidR="009B08C8" w:rsidRPr="006E5B1E">
        <w:rPr>
          <w:rFonts w:asciiTheme="minorHAnsi" w:hAnsiTheme="minorHAnsi" w:cstheme="minorHAnsi"/>
          <w:sz w:val="20"/>
          <w:szCs w:val="20"/>
          <w:lang w:eastAsia="en-GB"/>
        </w:rPr>
        <w:t xml:space="preserve">, </w:t>
      </w:r>
      <w:r w:rsidR="003266A3" w:rsidRPr="006E5B1E">
        <w:rPr>
          <w:rFonts w:asciiTheme="minorHAnsi" w:hAnsiTheme="minorHAnsi" w:cstheme="minorHAnsi"/>
          <w:sz w:val="20"/>
          <w:szCs w:val="20"/>
          <w:lang w:eastAsia="en-GB"/>
        </w:rPr>
        <w:t>Noreen Hickok</w:t>
      </w:r>
      <w:r w:rsidR="000E1365">
        <w:rPr>
          <w:rFonts w:asciiTheme="minorHAnsi" w:hAnsiTheme="minorHAnsi" w:cstheme="minorHAnsi"/>
          <w:sz w:val="20"/>
          <w:szCs w:val="20"/>
          <w:vertAlign w:val="superscript"/>
          <w:lang w:eastAsia="en-GB"/>
        </w:rPr>
        <w:t>11</w:t>
      </w:r>
      <w:r w:rsidR="003266A3" w:rsidRPr="006E5B1E">
        <w:rPr>
          <w:rFonts w:asciiTheme="minorHAnsi" w:hAnsiTheme="minorHAnsi" w:cstheme="minorHAnsi"/>
          <w:sz w:val="20"/>
          <w:szCs w:val="20"/>
          <w:lang w:eastAsia="en-GB"/>
        </w:rPr>
        <w:t>, Carlos A</w:t>
      </w:r>
      <w:r w:rsidR="00274AE1">
        <w:rPr>
          <w:rFonts w:asciiTheme="minorHAnsi" w:hAnsiTheme="minorHAnsi" w:cstheme="minorHAnsi"/>
          <w:sz w:val="20"/>
          <w:szCs w:val="20"/>
          <w:lang w:eastAsia="en-GB"/>
        </w:rPr>
        <w:t>.</w:t>
      </w:r>
      <w:r w:rsidR="003266A3" w:rsidRPr="006E5B1E">
        <w:rPr>
          <w:rFonts w:asciiTheme="minorHAnsi" w:hAnsiTheme="minorHAnsi" w:cstheme="minorHAnsi"/>
          <w:sz w:val="20"/>
          <w:szCs w:val="20"/>
          <w:lang w:eastAsia="en-GB"/>
        </w:rPr>
        <w:t xml:space="preserve"> Higuera</w:t>
      </w:r>
      <w:r w:rsidR="000E1365">
        <w:rPr>
          <w:rFonts w:asciiTheme="minorHAnsi" w:hAnsiTheme="minorHAnsi" w:cstheme="minorHAnsi"/>
          <w:sz w:val="20"/>
          <w:szCs w:val="20"/>
          <w:vertAlign w:val="superscript"/>
          <w:lang w:eastAsia="en-GB"/>
        </w:rPr>
        <w:t>12</w:t>
      </w:r>
      <w:r w:rsidR="003266A3" w:rsidRPr="006E5B1E">
        <w:rPr>
          <w:rFonts w:asciiTheme="minorHAnsi" w:hAnsiTheme="minorHAnsi" w:cstheme="minorHAnsi"/>
          <w:sz w:val="20"/>
          <w:szCs w:val="20"/>
          <w:lang w:eastAsia="en-GB"/>
        </w:rPr>
        <w:t xml:space="preserve">, </w:t>
      </w:r>
      <w:proofErr w:type="spellStart"/>
      <w:r w:rsidR="009B08C8" w:rsidRPr="006E5B1E">
        <w:rPr>
          <w:rFonts w:asciiTheme="minorHAnsi" w:hAnsiTheme="minorHAnsi" w:cstheme="minorHAnsi"/>
          <w:sz w:val="20"/>
          <w:szCs w:val="20"/>
          <w:lang w:eastAsia="en-GB"/>
        </w:rPr>
        <w:t>Débora</w:t>
      </w:r>
      <w:proofErr w:type="spellEnd"/>
      <w:r w:rsidR="009B08C8" w:rsidRPr="006E5B1E">
        <w:rPr>
          <w:rFonts w:asciiTheme="minorHAnsi" w:hAnsiTheme="minorHAnsi" w:cstheme="minorHAnsi"/>
          <w:sz w:val="20"/>
          <w:szCs w:val="20"/>
          <w:lang w:eastAsia="en-GB"/>
        </w:rPr>
        <w:t xml:space="preserve"> </w:t>
      </w:r>
      <w:r w:rsidR="004C594B" w:rsidRPr="006E5B1E">
        <w:rPr>
          <w:rFonts w:asciiTheme="minorHAnsi" w:hAnsiTheme="minorHAnsi" w:cstheme="minorHAnsi"/>
          <w:sz w:val="20"/>
          <w:szCs w:val="20"/>
          <w:lang w:eastAsia="en-GB"/>
        </w:rPr>
        <w:t xml:space="preserve">C. </w:t>
      </w:r>
      <w:r w:rsidR="009B08C8" w:rsidRPr="006E5B1E">
        <w:rPr>
          <w:rFonts w:asciiTheme="minorHAnsi" w:hAnsiTheme="minorHAnsi" w:cstheme="minorHAnsi"/>
          <w:sz w:val="20"/>
          <w:szCs w:val="20"/>
          <w:lang w:eastAsia="en-GB"/>
        </w:rPr>
        <w:t>Coraça-Huber</w:t>
      </w:r>
      <w:r w:rsidR="000E1365" w:rsidRPr="000E1365">
        <w:rPr>
          <w:rFonts w:asciiTheme="minorHAnsi" w:hAnsiTheme="minorHAnsi" w:cstheme="minorHAnsi"/>
          <w:sz w:val="20"/>
          <w:szCs w:val="20"/>
          <w:vertAlign w:val="superscript"/>
          <w:lang w:eastAsia="en-GB"/>
        </w:rPr>
        <w:t>13</w:t>
      </w:r>
      <w:r w:rsidR="009B08C8" w:rsidRPr="006E5B1E">
        <w:rPr>
          <w:rFonts w:asciiTheme="minorHAnsi" w:hAnsiTheme="minorHAnsi" w:cstheme="minorHAnsi"/>
          <w:sz w:val="20"/>
          <w:szCs w:val="20"/>
          <w:lang w:eastAsia="en-GB"/>
        </w:rPr>
        <w:t>, </w:t>
      </w:r>
      <w:proofErr w:type="spellStart"/>
      <w:r w:rsidR="00584D6E" w:rsidRPr="006E5B1E">
        <w:rPr>
          <w:rFonts w:asciiTheme="minorHAnsi" w:hAnsiTheme="minorHAnsi" w:cstheme="minorHAnsi"/>
          <w:sz w:val="20"/>
          <w:szCs w:val="20"/>
          <w:lang w:eastAsia="en-GB"/>
        </w:rPr>
        <w:t>Hyonmin</w:t>
      </w:r>
      <w:proofErr w:type="spellEnd"/>
      <w:r w:rsidR="00584D6E" w:rsidRPr="006E5B1E">
        <w:rPr>
          <w:rFonts w:asciiTheme="minorHAnsi" w:hAnsiTheme="minorHAnsi" w:cstheme="minorHAnsi"/>
          <w:sz w:val="20"/>
          <w:szCs w:val="20"/>
          <w:lang w:eastAsia="en-GB"/>
        </w:rPr>
        <w:t xml:space="preserve"> </w:t>
      </w:r>
      <w:r w:rsidR="009B08C8" w:rsidRPr="006E5B1E">
        <w:rPr>
          <w:rFonts w:asciiTheme="minorHAnsi" w:hAnsiTheme="minorHAnsi" w:cstheme="minorHAnsi"/>
          <w:sz w:val="20"/>
          <w:szCs w:val="20"/>
          <w:lang w:eastAsia="en-GB"/>
        </w:rPr>
        <w:t>Choe</w:t>
      </w:r>
      <w:r w:rsidR="000E1365">
        <w:rPr>
          <w:rFonts w:asciiTheme="minorHAnsi" w:hAnsiTheme="minorHAnsi" w:cstheme="minorHAnsi"/>
          <w:sz w:val="20"/>
          <w:szCs w:val="20"/>
          <w:vertAlign w:val="superscript"/>
          <w:lang w:eastAsia="en-GB"/>
        </w:rPr>
        <w:t>14</w:t>
      </w:r>
      <w:r w:rsidR="009B08C8" w:rsidRPr="006E5B1E">
        <w:rPr>
          <w:rFonts w:asciiTheme="minorHAnsi" w:hAnsiTheme="minorHAnsi" w:cstheme="minorHAnsi"/>
          <w:sz w:val="20"/>
          <w:szCs w:val="20"/>
          <w:lang w:eastAsia="en-GB"/>
        </w:rPr>
        <w:t>, Jessica Amber Jennings</w:t>
      </w:r>
      <w:r w:rsidR="000E1365">
        <w:rPr>
          <w:rFonts w:asciiTheme="minorHAnsi" w:hAnsiTheme="minorHAnsi" w:cstheme="minorHAnsi"/>
          <w:sz w:val="20"/>
          <w:szCs w:val="20"/>
          <w:vertAlign w:val="superscript"/>
          <w:lang w:eastAsia="en-GB"/>
        </w:rPr>
        <w:t>15</w:t>
      </w:r>
      <w:r w:rsidR="009B08C8" w:rsidRPr="006E5B1E">
        <w:rPr>
          <w:rFonts w:asciiTheme="minorHAnsi" w:hAnsiTheme="minorHAnsi" w:cstheme="minorHAnsi"/>
          <w:sz w:val="20"/>
          <w:szCs w:val="20"/>
          <w:lang w:eastAsia="en-GB"/>
        </w:rPr>
        <w:t xml:space="preserve">, </w:t>
      </w:r>
      <w:proofErr w:type="spellStart"/>
      <w:r w:rsidR="009B08C8" w:rsidRPr="006E5B1E">
        <w:rPr>
          <w:rFonts w:asciiTheme="minorHAnsi" w:hAnsiTheme="minorHAnsi" w:cstheme="minorHAnsi"/>
          <w:sz w:val="20"/>
          <w:szCs w:val="20"/>
          <w:lang w:eastAsia="en-GB"/>
        </w:rPr>
        <w:t>Manjari</w:t>
      </w:r>
      <w:proofErr w:type="spellEnd"/>
      <w:r w:rsidR="009B08C8" w:rsidRPr="006E5B1E">
        <w:rPr>
          <w:rFonts w:asciiTheme="minorHAnsi" w:hAnsiTheme="minorHAnsi" w:cstheme="minorHAnsi"/>
          <w:sz w:val="20"/>
          <w:szCs w:val="20"/>
          <w:lang w:eastAsia="en-GB"/>
        </w:rPr>
        <w:t xml:space="preserve"> Joshi</w:t>
      </w:r>
      <w:r w:rsidR="000E1365">
        <w:rPr>
          <w:rFonts w:asciiTheme="minorHAnsi" w:hAnsiTheme="minorHAnsi" w:cstheme="minorHAnsi"/>
          <w:sz w:val="20"/>
          <w:szCs w:val="20"/>
          <w:vertAlign w:val="superscript"/>
          <w:lang w:eastAsia="en-GB"/>
        </w:rPr>
        <w:t>16</w:t>
      </w:r>
      <w:r w:rsidR="009B08C8" w:rsidRPr="006E5B1E">
        <w:rPr>
          <w:rFonts w:asciiTheme="minorHAnsi" w:hAnsiTheme="minorHAnsi" w:cstheme="minorHAnsi"/>
          <w:sz w:val="20"/>
          <w:szCs w:val="20"/>
          <w:lang w:eastAsia="en-GB"/>
        </w:rPr>
        <w:t xml:space="preserve">, </w:t>
      </w:r>
      <w:r w:rsidR="003266A3" w:rsidRPr="006E5B1E">
        <w:rPr>
          <w:rFonts w:asciiTheme="minorHAnsi" w:hAnsiTheme="minorHAnsi" w:cstheme="minorHAnsi"/>
          <w:sz w:val="20"/>
          <w:szCs w:val="20"/>
          <w:lang w:eastAsia="en-GB"/>
        </w:rPr>
        <w:t>William T</w:t>
      </w:r>
      <w:r w:rsidR="00274AE1">
        <w:rPr>
          <w:rFonts w:asciiTheme="minorHAnsi" w:hAnsiTheme="minorHAnsi" w:cstheme="minorHAnsi"/>
          <w:sz w:val="20"/>
          <w:szCs w:val="20"/>
          <w:lang w:eastAsia="en-GB"/>
        </w:rPr>
        <w:t>.</w:t>
      </w:r>
      <w:r w:rsidR="003266A3" w:rsidRPr="006E5B1E">
        <w:rPr>
          <w:rFonts w:asciiTheme="minorHAnsi" w:hAnsiTheme="minorHAnsi" w:cstheme="minorHAnsi"/>
          <w:sz w:val="20"/>
          <w:szCs w:val="20"/>
          <w:lang w:eastAsia="en-GB"/>
        </w:rPr>
        <w:t xml:space="preserve"> Li</w:t>
      </w:r>
      <w:r w:rsidR="000E1365">
        <w:rPr>
          <w:rFonts w:asciiTheme="minorHAnsi" w:hAnsiTheme="minorHAnsi" w:cstheme="minorHAnsi"/>
          <w:sz w:val="20"/>
          <w:szCs w:val="20"/>
          <w:vertAlign w:val="superscript"/>
          <w:lang w:eastAsia="en-GB"/>
        </w:rPr>
        <w:t>17</w:t>
      </w:r>
      <w:r w:rsidR="003266A3" w:rsidRPr="006E5B1E">
        <w:rPr>
          <w:rFonts w:asciiTheme="minorHAnsi" w:hAnsiTheme="minorHAnsi" w:cstheme="minorHAnsi"/>
          <w:sz w:val="20"/>
          <w:szCs w:val="20"/>
          <w:lang w:eastAsia="en-GB"/>
        </w:rPr>
        <w:t>, Philip C</w:t>
      </w:r>
      <w:r w:rsidR="00274AE1">
        <w:rPr>
          <w:rFonts w:asciiTheme="minorHAnsi" w:hAnsiTheme="minorHAnsi" w:cstheme="minorHAnsi"/>
          <w:sz w:val="20"/>
          <w:szCs w:val="20"/>
          <w:lang w:eastAsia="en-GB"/>
        </w:rPr>
        <w:t>.</w:t>
      </w:r>
      <w:r w:rsidR="003266A3" w:rsidRPr="006E5B1E">
        <w:rPr>
          <w:rFonts w:asciiTheme="minorHAnsi" w:hAnsiTheme="minorHAnsi" w:cstheme="minorHAnsi"/>
          <w:sz w:val="20"/>
          <w:szCs w:val="20"/>
          <w:lang w:eastAsia="en-GB"/>
        </w:rPr>
        <w:t xml:space="preserve"> Noble</w:t>
      </w:r>
      <w:r w:rsidR="000E1365">
        <w:rPr>
          <w:rFonts w:asciiTheme="minorHAnsi" w:hAnsiTheme="minorHAnsi" w:cstheme="minorHAnsi"/>
          <w:sz w:val="20"/>
          <w:szCs w:val="20"/>
          <w:vertAlign w:val="superscript"/>
          <w:lang w:eastAsia="en-GB"/>
        </w:rPr>
        <w:t>18</w:t>
      </w:r>
      <w:r w:rsidR="003266A3" w:rsidRPr="006E5B1E">
        <w:rPr>
          <w:rFonts w:asciiTheme="minorHAnsi" w:hAnsiTheme="minorHAnsi" w:cstheme="minorHAnsi"/>
          <w:sz w:val="20"/>
          <w:szCs w:val="20"/>
          <w:lang w:eastAsia="en-GB"/>
        </w:rPr>
        <w:t xml:space="preserve">, </w:t>
      </w:r>
      <w:r w:rsidR="00367432" w:rsidRPr="006E5B1E">
        <w:rPr>
          <w:rFonts w:asciiTheme="minorHAnsi" w:hAnsiTheme="minorHAnsi" w:cstheme="minorHAnsi"/>
          <w:color w:val="000000"/>
          <w:sz w:val="20"/>
          <w:szCs w:val="20"/>
          <w:lang w:eastAsia="en-GB"/>
        </w:rPr>
        <w:t xml:space="preserve">K. Scott </w:t>
      </w:r>
      <w:r w:rsidR="003266A3" w:rsidRPr="006E5B1E">
        <w:rPr>
          <w:rFonts w:asciiTheme="minorHAnsi" w:hAnsiTheme="minorHAnsi" w:cstheme="minorHAnsi"/>
          <w:color w:val="000000"/>
          <w:sz w:val="20"/>
          <w:szCs w:val="20"/>
          <w:lang w:eastAsia="en-GB"/>
        </w:rPr>
        <w:t>Phillips</w:t>
      </w:r>
      <w:r w:rsidR="000E1365">
        <w:rPr>
          <w:rFonts w:asciiTheme="minorHAnsi" w:hAnsiTheme="minorHAnsi" w:cstheme="minorHAnsi"/>
          <w:color w:val="000000"/>
          <w:sz w:val="20"/>
          <w:szCs w:val="20"/>
          <w:vertAlign w:val="superscript"/>
          <w:lang w:eastAsia="en-GB"/>
        </w:rPr>
        <w:t>19</w:t>
      </w:r>
      <w:r w:rsidR="003266A3" w:rsidRPr="006E5B1E">
        <w:rPr>
          <w:rFonts w:asciiTheme="minorHAnsi" w:hAnsiTheme="minorHAnsi" w:cstheme="minorHAnsi"/>
          <w:color w:val="000000"/>
          <w:sz w:val="20"/>
          <w:szCs w:val="20"/>
          <w:lang w:eastAsia="en-GB"/>
        </w:rPr>
        <w:t xml:space="preserve">, </w:t>
      </w:r>
      <w:r w:rsidRPr="006E5B1E">
        <w:rPr>
          <w:rFonts w:asciiTheme="minorHAnsi" w:hAnsiTheme="minorHAnsi" w:cstheme="minorHAnsi"/>
          <w:sz w:val="20"/>
          <w:szCs w:val="20"/>
          <w:lang w:eastAsia="en-GB"/>
        </w:rPr>
        <w:t>Paul</w:t>
      </w:r>
      <w:r w:rsidR="00A9766A" w:rsidRPr="006E5B1E">
        <w:rPr>
          <w:rFonts w:asciiTheme="minorHAnsi" w:hAnsiTheme="minorHAnsi" w:cstheme="minorHAnsi"/>
          <w:sz w:val="20"/>
          <w:szCs w:val="20"/>
          <w:lang w:eastAsia="en-GB"/>
        </w:rPr>
        <w:t xml:space="preserve"> S.</w:t>
      </w:r>
      <w:r w:rsidRPr="006E5B1E">
        <w:rPr>
          <w:rFonts w:asciiTheme="minorHAnsi" w:hAnsiTheme="minorHAnsi" w:cstheme="minorHAnsi"/>
          <w:sz w:val="20"/>
          <w:szCs w:val="20"/>
          <w:lang w:eastAsia="en-GB"/>
        </w:rPr>
        <w:t xml:space="preserve"> Pottinger</w:t>
      </w:r>
      <w:r w:rsidR="000E1365">
        <w:rPr>
          <w:rFonts w:asciiTheme="minorHAnsi" w:hAnsiTheme="minorHAnsi" w:cstheme="minorHAnsi"/>
          <w:sz w:val="20"/>
          <w:szCs w:val="20"/>
          <w:vertAlign w:val="superscript"/>
          <w:lang w:eastAsia="en-GB"/>
        </w:rPr>
        <w:t>20</w:t>
      </w:r>
      <w:r w:rsidRPr="006E5B1E">
        <w:rPr>
          <w:rFonts w:asciiTheme="minorHAnsi" w:hAnsiTheme="minorHAnsi" w:cstheme="minorHAnsi"/>
          <w:sz w:val="20"/>
          <w:szCs w:val="20"/>
          <w:lang w:eastAsia="en-GB"/>
        </w:rPr>
        <w:t>, Camilo Restrepo</w:t>
      </w:r>
      <w:r w:rsidR="000E1365">
        <w:rPr>
          <w:rFonts w:asciiTheme="minorHAnsi" w:hAnsiTheme="minorHAnsi" w:cstheme="minorHAnsi"/>
          <w:sz w:val="20"/>
          <w:szCs w:val="20"/>
          <w:vertAlign w:val="superscript"/>
          <w:lang w:eastAsia="en-GB"/>
        </w:rPr>
        <w:t>5</w:t>
      </w:r>
      <w:r w:rsidRPr="006E5B1E">
        <w:rPr>
          <w:rFonts w:asciiTheme="minorHAnsi" w:hAnsiTheme="minorHAnsi" w:cstheme="minorHAnsi"/>
          <w:sz w:val="20"/>
          <w:szCs w:val="20"/>
          <w:lang w:eastAsia="en-GB"/>
        </w:rPr>
        <w:t xml:space="preserve">, </w:t>
      </w:r>
      <w:r w:rsidR="003266A3" w:rsidRPr="006E5B1E">
        <w:rPr>
          <w:rFonts w:asciiTheme="minorHAnsi" w:hAnsiTheme="minorHAnsi" w:cstheme="minorHAnsi"/>
          <w:sz w:val="20"/>
          <w:szCs w:val="20"/>
          <w:lang w:eastAsia="en-GB"/>
        </w:rPr>
        <w:t>Holger Rohde</w:t>
      </w:r>
      <w:r w:rsidR="000E1365">
        <w:rPr>
          <w:rFonts w:asciiTheme="minorHAnsi" w:hAnsiTheme="minorHAnsi" w:cstheme="minorHAnsi"/>
          <w:sz w:val="20"/>
          <w:szCs w:val="20"/>
          <w:vertAlign w:val="superscript"/>
          <w:lang w:eastAsia="en-GB"/>
        </w:rPr>
        <w:t>21</w:t>
      </w:r>
      <w:r w:rsidR="003266A3" w:rsidRPr="006E5B1E">
        <w:rPr>
          <w:rFonts w:asciiTheme="minorHAnsi" w:hAnsiTheme="minorHAnsi" w:cstheme="minorHAnsi"/>
          <w:sz w:val="20"/>
          <w:szCs w:val="20"/>
          <w:lang w:eastAsia="en-GB"/>
        </w:rPr>
        <w:t>, Thomas</w:t>
      </w:r>
      <w:r w:rsidR="007D2C69" w:rsidRPr="006E5B1E">
        <w:rPr>
          <w:rFonts w:asciiTheme="minorHAnsi" w:hAnsiTheme="minorHAnsi" w:cstheme="minorHAnsi"/>
          <w:sz w:val="20"/>
          <w:szCs w:val="20"/>
          <w:lang w:eastAsia="en-GB"/>
        </w:rPr>
        <w:t xml:space="preserve"> P.</w:t>
      </w:r>
      <w:r w:rsidR="003266A3" w:rsidRPr="006E5B1E">
        <w:rPr>
          <w:rFonts w:asciiTheme="minorHAnsi" w:hAnsiTheme="minorHAnsi" w:cstheme="minorHAnsi"/>
          <w:sz w:val="20"/>
          <w:szCs w:val="20"/>
          <w:lang w:eastAsia="en-GB"/>
        </w:rPr>
        <w:t xml:space="preserve"> Schaer</w:t>
      </w:r>
      <w:r w:rsidR="000E1365">
        <w:rPr>
          <w:rFonts w:asciiTheme="minorHAnsi" w:hAnsiTheme="minorHAnsi" w:cstheme="minorHAnsi"/>
          <w:sz w:val="20"/>
          <w:szCs w:val="20"/>
          <w:vertAlign w:val="superscript"/>
          <w:lang w:eastAsia="en-GB"/>
        </w:rPr>
        <w:t>22</w:t>
      </w:r>
      <w:r w:rsidR="003266A3" w:rsidRPr="006E5B1E">
        <w:rPr>
          <w:rFonts w:asciiTheme="minorHAnsi" w:hAnsiTheme="minorHAnsi" w:cstheme="minorHAnsi"/>
          <w:sz w:val="20"/>
          <w:szCs w:val="20"/>
          <w:lang w:eastAsia="en-GB"/>
        </w:rPr>
        <w:t xml:space="preserve">, </w:t>
      </w:r>
      <w:proofErr w:type="spellStart"/>
      <w:r w:rsidR="003266A3" w:rsidRPr="006E5B1E">
        <w:rPr>
          <w:rFonts w:asciiTheme="minorHAnsi" w:hAnsiTheme="minorHAnsi" w:cstheme="minorHAnsi"/>
          <w:sz w:val="20"/>
          <w:szCs w:val="20"/>
          <w:lang w:eastAsia="en-GB"/>
        </w:rPr>
        <w:t>Hao</w:t>
      </w:r>
      <w:proofErr w:type="spellEnd"/>
      <w:r w:rsidR="003266A3" w:rsidRPr="006E5B1E">
        <w:rPr>
          <w:rFonts w:asciiTheme="minorHAnsi" w:hAnsiTheme="minorHAnsi" w:cstheme="minorHAnsi"/>
          <w:sz w:val="20"/>
          <w:szCs w:val="20"/>
          <w:lang w:eastAsia="en-GB"/>
        </w:rPr>
        <w:t xml:space="preserve"> Shen</w:t>
      </w:r>
      <w:r w:rsidR="000E1365">
        <w:rPr>
          <w:rFonts w:asciiTheme="minorHAnsi" w:hAnsiTheme="minorHAnsi" w:cstheme="minorHAnsi"/>
          <w:sz w:val="20"/>
          <w:szCs w:val="20"/>
          <w:vertAlign w:val="superscript"/>
          <w:lang w:eastAsia="en-GB"/>
        </w:rPr>
        <w:t>23</w:t>
      </w:r>
      <w:r w:rsidR="003266A3" w:rsidRPr="006E5B1E">
        <w:rPr>
          <w:rFonts w:asciiTheme="minorHAnsi" w:hAnsiTheme="minorHAnsi" w:cstheme="minorHAnsi"/>
          <w:sz w:val="20"/>
          <w:szCs w:val="20"/>
          <w:lang w:eastAsia="en-GB"/>
        </w:rPr>
        <w:t>, Mark Smeltzer</w:t>
      </w:r>
      <w:r w:rsidR="000E1365">
        <w:rPr>
          <w:rFonts w:asciiTheme="minorHAnsi" w:hAnsiTheme="minorHAnsi" w:cstheme="minorHAnsi"/>
          <w:sz w:val="20"/>
          <w:szCs w:val="20"/>
          <w:vertAlign w:val="superscript"/>
          <w:lang w:eastAsia="en-GB"/>
        </w:rPr>
        <w:t>24</w:t>
      </w:r>
      <w:r w:rsidR="003266A3" w:rsidRPr="006E5B1E">
        <w:rPr>
          <w:rFonts w:asciiTheme="minorHAnsi" w:hAnsiTheme="minorHAnsi" w:cstheme="minorHAnsi"/>
          <w:sz w:val="20"/>
          <w:szCs w:val="20"/>
          <w:lang w:eastAsia="en-GB"/>
        </w:rPr>
        <w:t xml:space="preserve">, </w:t>
      </w:r>
      <w:r w:rsidRPr="006E5B1E">
        <w:rPr>
          <w:rFonts w:asciiTheme="minorHAnsi" w:hAnsiTheme="minorHAnsi" w:cstheme="minorHAnsi"/>
          <w:sz w:val="20"/>
          <w:szCs w:val="20"/>
          <w:lang w:eastAsia="en-GB"/>
        </w:rPr>
        <w:t>Paul Stoodley</w:t>
      </w:r>
      <w:r w:rsidR="000E1365">
        <w:rPr>
          <w:rFonts w:asciiTheme="minorHAnsi" w:hAnsiTheme="minorHAnsi" w:cstheme="minorHAnsi"/>
          <w:sz w:val="20"/>
          <w:szCs w:val="20"/>
          <w:vertAlign w:val="superscript"/>
          <w:lang w:eastAsia="en-GB"/>
        </w:rPr>
        <w:t>25, 26, 27</w:t>
      </w:r>
      <w:r w:rsidRPr="006E5B1E">
        <w:rPr>
          <w:rFonts w:asciiTheme="minorHAnsi" w:hAnsiTheme="minorHAnsi" w:cstheme="minorHAnsi"/>
          <w:sz w:val="20"/>
          <w:szCs w:val="20"/>
          <w:lang w:eastAsia="en-GB"/>
        </w:rPr>
        <w:t xml:space="preserve">, </w:t>
      </w:r>
      <w:r w:rsidR="003266A3" w:rsidRPr="006E5B1E">
        <w:rPr>
          <w:rFonts w:asciiTheme="minorHAnsi" w:hAnsiTheme="minorHAnsi" w:cstheme="minorHAnsi"/>
          <w:sz w:val="20"/>
          <w:szCs w:val="20"/>
        </w:rPr>
        <w:t>Jason</w:t>
      </w:r>
      <w:r w:rsidR="00E4210B" w:rsidRPr="006E5B1E">
        <w:rPr>
          <w:rFonts w:asciiTheme="minorHAnsi" w:hAnsiTheme="minorHAnsi" w:cstheme="minorHAnsi"/>
          <w:sz w:val="20"/>
          <w:szCs w:val="20"/>
        </w:rPr>
        <w:t xml:space="preserve"> C</w:t>
      </w:r>
      <w:r w:rsidR="00274AE1">
        <w:rPr>
          <w:rFonts w:asciiTheme="minorHAnsi" w:hAnsiTheme="minorHAnsi" w:cstheme="minorHAnsi"/>
          <w:sz w:val="20"/>
          <w:szCs w:val="20"/>
        </w:rPr>
        <w:t>.</w:t>
      </w:r>
      <w:r w:rsidR="00E4210B" w:rsidRPr="006E5B1E">
        <w:rPr>
          <w:rFonts w:asciiTheme="minorHAnsi" w:hAnsiTheme="minorHAnsi" w:cstheme="minorHAnsi"/>
          <w:sz w:val="20"/>
          <w:szCs w:val="20"/>
        </w:rPr>
        <w:t xml:space="preserve"> J</w:t>
      </w:r>
      <w:r w:rsidR="00274AE1">
        <w:rPr>
          <w:rFonts w:asciiTheme="minorHAnsi" w:hAnsiTheme="minorHAnsi" w:cstheme="minorHAnsi"/>
          <w:sz w:val="20"/>
          <w:szCs w:val="20"/>
        </w:rPr>
        <w:t>.</w:t>
      </w:r>
      <w:r w:rsidR="003266A3" w:rsidRPr="006E5B1E">
        <w:rPr>
          <w:rFonts w:asciiTheme="minorHAnsi" w:hAnsiTheme="minorHAnsi" w:cstheme="minorHAnsi"/>
          <w:sz w:val="20"/>
          <w:szCs w:val="20"/>
        </w:rPr>
        <w:t xml:space="preserve"> Webb</w:t>
      </w:r>
      <w:r w:rsidR="000E1365">
        <w:rPr>
          <w:rFonts w:asciiTheme="minorHAnsi" w:hAnsiTheme="minorHAnsi" w:cstheme="minorHAnsi"/>
          <w:sz w:val="20"/>
          <w:szCs w:val="20"/>
          <w:vertAlign w:val="superscript"/>
        </w:rPr>
        <w:t>28</w:t>
      </w:r>
      <w:r w:rsidR="003266A3" w:rsidRPr="006E5B1E">
        <w:rPr>
          <w:rFonts w:asciiTheme="minorHAnsi" w:hAnsiTheme="minorHAnsi" w:cstheme="minorHAnsi"/>
          <w:sz w:val="20"/>
          <w:szCs w:val="20"/>
        </w:rPr>
        <w:t xml:space="preserve">, </w:t>
      </w:r>
      <w:proofErr w:type="spellStart"/>
      <w:r w:rsidR="003266A3" w:rsidRPr="006E5B1E">
        <w:rPr>
          <w:rFonts w:asciiTheme="minorHAnsi" w:hAnsiTheme="minorHAnsi" w:cstheme="minorHAnsi"/>
          <w:sz w:val="20"/>
          <w:szCs w:val="20"/>
          <w:lang w:eastAsia="en-GB"/>
        </w:rPr>
        <w:t>Eivind</w:t>
      </w:r>
      <w:proofErr w:type="spellEnd"/>
      <w:r w:rsidR="003266A3" w:rsidRPr="006E5B1E">
        <w:rPr>
          <w:rFonts w:asciiTheme="minorHAnsi" w:hAnsiTheme="minorHAnsi" w:cstheme="minorHAnsi"/>
          <w:sz w:val="20"/>
          <w:szCs w:val="20"/>
          <w:lang w:eastAsia="en-GB"/>
        </w:rPr>
        <w:t xml:space="preserve"> Witsø</w:t>
      </w:r>
      <w:r w:rsidR="000E1365">
        <w:rPr>
          <w:rFonts w:asciiTheme="minorHAnsi" w:hAnsiTheme="minorHAnsi" w:cstheme="minorHAnsi"/>
          <w:sz w:val="20"/>
          <w:szCs w:val="20"/>
          <w:vertAlign w:val="superscript"/>
          <w:lang w:eastAsia="en-GB"/>
        </w:rPr>
        <w:t>29</w:t>
      </w:r>
    </w:p>
    <w:p w14:paraId="6389C58A" w14:textId="77777777" w:rsidR="00953BB1" w:rsidRPr="00380DB6" w:rsidRDefault="00953BB1" w:rsidP="000B24EC">
      <w:pPr>
        <w:autoSpaceDE w:val="0"/>
        <w:autoSpaceDN w:val="0"/>
        <w:spacing w:line="360" w:lineRule="auto"/>
        <w:jc w:val="both"/>
        <w:rPr>
          <w:rFonts w:ascii="Times New Roman" w:hAnsi="Times New Roman" w:cs="Times New Roman"/>
          <w:sz w:val="20"/>
          <w:szCs w:val="20"/>
        </w:rPr>
      </w:pPr>
    </w:p>
    <w:p w14:paraId="2CBF0B52" w14:textId="77777777" w:rsidR="000E1365" w:rsidRDefault="00847D29" w:rsidP="006E5B1E">
      <w:pPr>
        <w:pStyle w:val="ListParagraph"/>
        <w:numPr>
          <w:ilvl w:val="0"/>
          <w:numId w:val="2"/>
        </w:numPr>
        <w:autoSpaceDE w:val="0"/>
        <w:autoSpaceDN w:val="0"/>
        <w:jc w:val="both"/>
        <w:rPr>
          <w:rFonts w:ascii="Times New Roman" w:hAnsi="Times New Roman" w:cs="Times New Roman"/>
          <w:sz w:val="20"/>
          <w:szCs w:val="20"/>
        </w:rPr>
      </w:pPr>
      <w:r w:rsidRPr="000E1365">
        <w:rPr>
          <w:rFonts w:ascii="Times New Roman" w:hAnsi="Times New Roman" w:cs="Times New Roman"/>
          <w:sz w:val="20"/>
          <w:szCs w:val="20"/>
        </w:rPr>
        <w:t xml:space="preserve">Department of Microbiology </w:t>
      </w:r>
      <w:r w:rsidR="00367432" w:rsidRPr="000E1365">
        <w:rPr>
          <w:rFonts w:ascii="Times New Roman" w:hAnsi="Times New Roman" w:cs="Times New Roman"/>
          <w:sz w:val="20"/>
          <w:szCs w:val="20"/>
        </w:rPr>
        <w:t>Hampshire</w:t>
      </w:r>
      <w:r w:rsidRPr="000E1365">
        <w:rPr>
          <w:rFonts w:ascii="Times New Roman" w:hAnsi="Times New Roman" w:cs="Times New Roman"/>
          <w:sz w:val="20"/>
          <w:szCs w:val="20"/>
        </w:rPr>
        <w:t xml:space="preserve"> Hospitals NHS Foundation Tr</w:t>
      </w:r>
      <w:r w:rsidR="00B3401B" w:rsidRPr="000E1365">
        <w:rPr>
          <w:rFonts w:ascii="Times New Roman" w:hAnsi="Times New Roman" w:cs="Times New Roman"/>
          <w:sz w:val="20"/>
          <w:szCs w:val="20"/>
        </w:rPr>
        <w:t>ust, Winchester and Basingstoke, UK &amp;</w:t>
      </w:r>
      <w:r w:rsidRPr="000E1365">
        <w:rPr>
          <w:rFonts w:ascii="Times New Roman" w:hAnsi="Times New Roman" w:cs="Times New Roman"/>
          <w:sz w:val="20"/>
          <w:szCs w:val="20"/>
        </w:rPr>
        <w:t xml:space="preserve"> University of Southampton, School of Medicine, Southampton, UK</w:t>
      </w:r>
      <w:r w:rsidR="00D52090" w:rsidRPr="000E1365">
        <w:rPr>
          <w:rFonts w:ascii="Times New Roman" w:hAnsi="Times New Roman" w:cs="Times New Roman"/>
          <w:sz w:val="20"/>
          <w:szCs w:val="20"/>
        </w:rPr>
        <w:t>.</w:t>
      </w:r>
    </w:p>
    <w:p w14:paraId="34AF7770" w14:textId="77777777" w:rsidR="000E1365" w:rsidRDefault="00B55C16" w:rsidP="006E5B1E">
      <w:pPr>
        <w:pStyle w:val="ListParagraph"/>
        <w:numPr>
          <w:ilvl w:val="0"/>
          <w:numId w:val="2"/>
        </w:numPr>
        <w:autoSpaceDE w:val="0"/>
        <w:autoSpaceDN w:val="0"/>
        <w:jc w:val="both"/>
        <w:rPr>
          <w:rFonts w:ascii="Times New Roman" w:hAnsi="Times New Roman" w:cs="Times New Roman"/>
          <w:sz w:val="20"/>
          <w:szCs w:val="20"/>
        </w:rPr>
      </w:pPr>
      <w:r w:rsidRPr="000E1365">
        <w:rPr>
          <w:rFonts w:ascii="Times New Roman" w:hAnsi="Times New Roman" w:cs="Times New Roman"/>
          <w:sz w:val="20"/>
          <w:szCs w:val="20"/>
        </w:rPr>
        <w:t>Department of Orthopaedic Surgery, University of Arizona, College of Medicine-Phoenix, Phoenix, AZ., USA</w:t>
      </w:r>
      <w:r w:rsidR="00D52090" w:rsidRPr="000E1365">
        <w:rPr>
          <w:rFonts w:ascii="Times New Roman" w:hAnsi="Times New Roman" w:cs="Times New Roman"/>
          <w:sz w:val="20"/>
          <w:szCs w:val="20"/>
        </w:rPr>
        <w:t>.</w:t>
      </w:r>
    </w:p>
    <w:p w14:paraId="77FCB729" w14:textId="77777777" w:rsidR="000E1365" w:rsidRPr="000E1365" w:rsidRDefault="00953BB1" w:rsidP="006E5B1E">
      <w:pPr>
        <w:pStyle w:val="ListParagraph"/>
        <w:numPr>
          <w:ilvl w:val="0"/>
          <w:numId w:val="2"/>
        </w:numPr>
        <w:autoSpaceDE w:val="0"/>
        <w:autoSpaceDN w:val="0"/>
        <w:jc w:val="both"/>
        <w:rPr>
          <w:rStyle w:val="Hyperlink"/>
          <w:rFonts w:ascii="Times New Roman" w:hAnsi="Times New Roman" w:cs="Times New Roman"/>
          <w:color w:val="auto"/>
          <w:sz w:val="20"/>
          <w:szCs w:val="20"/>
          <w:u w:val="none"/>
        </w:rPr>
      </w:pPr>
      <w:r w:rsidRPr="000E1365">
        <w:rPr>
          <w:rStyle w:val="Hyperlink"/>
          <w:rFonts w:ascii="Times New Roman" w:hAnsi="Times New Roman" w:cs="Times New Roman"/>
          <w:color w:val="000000" w:themeColor="text1"/>
          <w:sz w:val="20"/>
          <w:szCs w:val="20"/>
          <w:u w:val="none"/>
          <w:lang w:eastAsia="en-GB"/>
        </w:rPr>
        <w:t xml:space="preserve">Department of </w:t>
      </w:r>
      <w:proofErr w:type="spellStart"/>
      <w:r w:rsidRPr="000E1365">
        <w:rPr>
          <w:rStyle w:val="Hyperlink"/>
          <w:rFonts w:ascii="Times New Roman" w:hAnsi="Times New Roman" w:cs="Times New Roman"/>
          <w:color w:val="000000" w:themeColor="text1"/>
          <w:sz w:val="20"/>
          <w:szCs w:val="20"/>
          <w:u w:val="none"/>
          <w:lang w:eastAsia="en-GB"/>
        </w:rPr>
        <w:t>Orthopaedics</w:t>
      </w:r>
      <w:proofErr w:type="spellEnd"/>
      <w:r w:rsidRPr="000E1365">
        <w:rPr>
          <w:rStyle w:val="Hyperlink"/>
          <w:rFonts w:ascii="Times New Roman" w:hAnsi="Times New Roman" w:cs="Times New Roman"/>
          <w:color w:val="000000" w:themeColor="text1"/>
          <w:sz w:val="20"/>
          <w:szCs w:val="20"/>
          <w:u w:val="none"/>
          <w:lang w:eastAsia="en-GB"/>
        </w:rPr>
        <w:t>, University of Rochester, Rochester, NY, USA</w:t>
      </w:r>
    </w:p>
    <w:p w14:paraId="771322D4" w14:textId="77777777" w:rsidR="000E1365" w:rsidRPr="000E1365" w:rsidRDefault="000B4017" w:rsidP="006E5B1E">
      <w:pPr>
        <w:pStyle w:val="ListParagraph"/>
        <w:numPr>
          <w:ilvl w:val="0"/>
          <w:numId w:val="2"/>
        </w:numPr>
        <w:autoSpaceDE w:val="0"/>
        <w:autoSpaceDN w:val="0"/>
        <w:jc w:val="both"/>
        <w:rPr>
          <w:rStyle w:val="Hyperlink"/>
          <w:rFonts w:ascii="Times New Roman" w:hAnsi="Times New Roman" w:cs="Times New Roman"/>
          <w:color w:val="auto"/>
          <w:sz w:val="20"/>
          <w:szCs w:val="20"/>
          <w:u w:val="none"/>
        </w:rPr>
      </w:pPr>
      <w:r w:rsidRPr="000E1365">
        <w:rPr>
          <w:rStyle w:val="Hyperlink"/>
          <w:rFonts w:ascii="Times New Roman" w:hAnsi="Times New Roman" w:cs="Times New Roman"/>
          <w:color w:val="000000" w:themeColor="text1"/>
          <w:sz w:val="20"/>
          <w:szCs w:val="20"/>
          <w:u w:val="none"/>
          <w:lang w:eastAsia="en-GB"/>
        </w:rPr>
        <w:t xml:space="preserve">Department of </w:t>
      </w:r>
      <w:proofErr w:type="spellStart"/>
      <w:r w:rsidRPr="000E1365">
        <w:rPr>
          <w:rStyle w:val="Hyperlink"/>
          <w:rFonts w:ascii="Times New Roman" w:hAnsi="Times New Roman" w:cs="Times New Roman"/>
          <w:color w:val="000000" w:themeColor="text1"/>
          <w:sz w:val="20"/>
          <w:szCs w:val="20"/>
          <w:u w:val="none"/>
          <w:lang w:eastAsia="en-GB"/>
        </w:rPr>
        <w:t>Orthopaedics</w:t>
      </w:r>
      <w:proofErr w:type="spellEnd"/>
      <w:r w:rsidRPr="000E1365">
        <w:rPr>
          <w:rStyle w:val="Hyperlink"/>
          <w:rFonts w:ascii="Times New Roman" w:hAnsi="Times New Roman" w:cs="Times New Roman"/>
          <w:color w:val="000000" w:themeColor="text1"/>
          <w:sz w:val="20"/>
          <w:szCs w:val="20"/>
          <w:u w:val="none"/>
          <w:lang w:eastAsia="en-GB"/>
        </w:rPr>
        <w:t xml:space="preserve">, </w:t>
      </w:r>
      <w:r w:rsidR="006372DF" w:rsidRPr="000E1365">
        <w:rPr>
          <w:rStyle w:val="Hyperlink"/>
          <w:rFonts w:ascii="Times New Roman" w:hAnsi="Times New Roman" w:cs="Times New Roman"/>
          <w:color w:val="000000" w:themeColor="text1"/>
          <w:sz w:val="20"/>
          <w:szCs w:val="20"/>
          <w:u w:val="none"/>
          <w:lang w:eastAsia="en-GB"/>
        </w:rPr>
        <w:t>University Orthopedics Rhode Island, Providence, RI</w:t>
      </w:r>
      <w:r w:rsidRPr="000E1365">
        <w:rPr>
          <w:rStyle w:val="Hyperlink"/>
          <w:rFonts w:ascii="Times New Roman" w:hAnsi="Times New Roman" w:cs="Times New Roman"/>
          <w:color w:val="000000" w:themeColor="text1"/>
          <w:sz w:val="20"/>
          <w:szCs w:val="20"/>
          <w:u w:val="none"/>
          <w:lang w:eastAsia="en-GB"/>
        </w:rPr>
        <w:t>, USA</w:t>
      </w:r>
      <w:r w:rsidR="00D52090" w:rsidRPr="000E1365">
        <w:rPr>
          <w:rStyle w:val="Hyperlink"/>
          <w:rFonts w:ascii="Times New Roman" w:hAnsi="Times New Roman" w:cs="Times New Roman"/>
          <w:color w:val="000000" w:themeColor="text1"/>
          <w:sz w:val="20"/>
          <w:szCs w:val="20"/>
          <w:u w:val="none"/>
          <w:lang w:eastAsia="en-GB"/>
        </w:rPr>
        <w:t>.</w:t>
      </w:r>
    </w:p>
    <w:p w14:paraId="55457052" w14:textId="24CE0BFB" w:rsidR="000E1365" w:rsidRPr="000E1365" w:rsidRDefault="000B4017" w:rsidP="006E5B1E">
      <w:pPr>
        <w:pStyle w:val="ListParagraph"/>
        <w:numPr>
          <w:ilvl w:val="0"/>
          <w:numId w:val="2"/>
        </w:numPr>
        <w:autoSpaceDE w:val="0"/>
        <w:autoSpaceDN w:val="0"/>
        <w:jc w:val="both"/>
        <w:rPr>
          <w:rStyle w:val="Hyperlink"/>
          <w:rFonts w:ascii="Times New Roman" w:hAnsi="Times New Roman" w:cs="Times New Roman"/>
          <w:color w:val="auto"/>
          <w:sz w:val="20"/>
          <w:szCs w:val="20"/>
          <w:u w:val="none"/>
        </w:rPr>
      </w:pPr>
      <w:r w:rsidRPr="000E1365">
        <w:rPr>
          <w:rStyle w:val="Hyperlink"/>
          <w:rFonts w:ascii="Times New Roman" w:hAnsi="Times New Roman" w:cs="Times New Roman"/>
          <w:color w:val="000000" w:themeColor="text1"/>
          <w:sz w:val="20"/>
          <w:szCs w:val="20"/>
          <w:u w:val="none"/>
          <w:lang w:eastAsia="en-GB"/>
        </w:rPr>
        <w:t xml:space="preserve">Department of </w:t>
      </w:r>
      <w:proofErr w:type="spellStart"/>
      <w:r w:rsidRPr="000E1365">
        <w:rPr>
          <w:rStyle w:val="Hyperlink"/>
          <w:rFonts w:ascii="Times New Roman" w:hAnsi="Times New Roman" w:cs="Times New Roman"/>
          <w:color w:val="000000" w:themeColor="text1"/>
          <w:sz w:val="20"/>
          <w:szCs w:val="20"/>
          <w:u w:val="none"/>
          <w:lang w:eastAsia="en-GB"/>
        </w:rPr>
        <w:t>Orthopaedics</w:t>
      </w:r>
      <w:proofErr w:type="spellEnd"/>
      <w:r w:rsidRPr="000E1365">
        <w:rPr>
          <w:rStyle w:val="Hyperlink"/>
          <w:rFonts w:ascii="Times New Roman" w:hAnsi="Times New Roman" w:cs="Times New Roman"/>
          <w:color w:val="000000" w:themeColor="text1"/>
          <w:sz w:val="20"/>
          <w:szCs w:val="20"/>
          <w:u w:val="none"/>
          <w:lang w:eastAsia="en-GB"/>
        </w:rPr>
        <w:t>, Rothman Institute at Thomas Jefferson University Hospital, Philadelphia, PA, USA</w:t>
      </w:r>
      <w:r w:rsidR="000E1365">
        <w:rPr>
          <w:rStyle w:val="Hyperlink"/>
          <w:rFonts w:ascii="Times New Roman" w:hAnsi="Times New Roman" w:cs="Times New Roman"/>
          <w:color w:val="000000" w:themeColor="text1"/>
          <w:sz w:val="20"/>
          <w:szCs w:val="20"/>
          <w:u w:val="none"/>
          <w:lang w:eastAsia="en-GB"/>
        </w:rPr>
        <w:t>.</w:t>
      </w:r>
      <w:r w:rsidRPr="000E1365">
        <w:rPr>
          <w:rStyle w:val="Hyperlink"/>
          <w:rFonts w:ascii="Times New Roman" w:hAnsi="Times New Roman" w:cs="Times New Roman"/>
          <w:color w:val="000000" w:themeColor="text1"/>
          <w:sz w:val="20"/>
          <w:szCs w:val="20"/>
          <w:u w:val="none"/>
          <w:lang w:eastAsia="en-GB"/>
        </w:rPr>
        <w:t xml:space="preserve"> </w:t>
      </w:r>
    </w:p>
    <w:p w14:paraId="3B84E464" w14:textId="77777777" w:rsidR="000E1365" w:rsidRPr="000E1365" w:rsidRDefault="00953BB1" w:rsidP="006E5B1E">
      <w:pPr>
        <w:pStyle w:val="ListParagraph"/>
        <w:numPr>
          <w:ilvl w:val="0"/>
          <w:numId w:val="2"/>
        </w:numPr>
        <w:autoSpaceDE w:val="0"/>
        <w:autoSpaceDN w:val="0"/>
        <w:jc w:val="both"/>
        <w:rPr>
          <w:rStyle w:val="Hyperlink"/>
          <w:rFonts w:ascii="Times New Roman" w:hAnsi="Times New Roman" w:cs="Times New Roman"/>
          <w:color w:val="auto"/>
          <w:sz w:val="20"/>
          <w:szCs w:val="20"/>
          <w:u w:val="none"/>
        </w:rPr>
      </w:pPr>
      <w:r w:rsidRPr="000E1365">
        <w:rPr>
          <w:rStyle w:val="Hyperlink"/>
          <w:rFonts w:ascii="Times New Roman" w:hAnsi="Times New Roman" w:cs="Times New Roman"/>
          <w:color w:val="000000" w:themeColor="text1"/>
          <w:sz w:val="20"/>
          <w:szCs w:val="20"/>
          <w:u w:val="none"/>
          <w:lang w:eastAsia="en-GB"/>
        </w:rPr>
        <w:t xml:space="preserve">Department of </w:t>
      </w:r>
      <w:proofErr w:type="spellStart"/>
      <w:r w:rsidRPr="000E1365">
        <w:rPr>
          <w:rStyle w:val="Hyperlink"/>
          <w:rFonts w:ascii="Times New Roman" w:hAnsi="Times New Roman" w:cs="Times New Roman"/>
          <w:color w:val="000000" w:themeColor="text1"/>
          <w:sz w:val="20"/>
          <w:szCs w:val="20"/>
          <w:u w:val="none"/>
          <w:lang w:eastAsia="en-GB"/>
        </w:rPr>
        <w:t>Orthopaedics</w:t>
      </w:r>
      <w:proofErr w:type="spellEnd"/>
      <w:r w:rsidRPr="000E1365">
        <w:rPr>
          <w:rStyle w:val="Hyperlink"/>
          <w:rFonts w:ascii="Times New Roman" w:hAnsi="Times New Roman" w:cs="Times New Roman"/>
          <w:color w:val="000000" w:themeColor="text1"/>
          <w:sz w:val="20"/>
          <w:szCs w:val="20"/>
          <w:u w:val="none"/>
          <w:lang w:eastAsia="en-GB"/>
        </w:rPr>
        <w:t>, Brigham and Women’s Hospital, Harvard Medical School, Boston, MA, USA</w:t>
      </w:r>
      <w:r w:rsidR="00D52090" w:rsidRPr="000E1365">
        <w:rPr>
          <w:rStyle w:val="Hyperlink"/>
          <w:rFonts w:ascii="Times New Roman" w:hAnsi="Times New Roman" w:cs="Times New Roman"/>
          <w:color w:val="000000" w:themeColor="text1"/>
          <w:sz w:val="20"/>
          <w:szCs w:val="20"/>
          <w:u w:val="none"/>
          <w:lang w:eastAsia="en-GB"/>
        </w:rPr>
        <w:t>.</w:t>
      </w:r>
    </w:p>
    <w:p w14:paraId="2FC5FCDC" w14:textId="77777777" w:rsidR="000E1365" w:rsidRDefault="000E1365" w:rsidP="006E5B1E">
      <w:pPr>
        <w:pStyle w:val="ListParagraph"/>
        <w:numPr>
          <w:ilvl w:val="0"/>
          <w:numId w:val="2"/>
        </w:numPr>
        <w:autoSpaceDE w:val="0"/>
        <w:autoSpaceDN w:val="0"/>
        <w:jc w:val="both"/>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lang w:eastAsia="en-GB"/>
        </w:rPr>
        <w:t>De</w:t>
      </w:r>
      <w:r w:rsidR="00953BB1" w:rsidRPr="000E1365">
        <w:rPr>
          <w:rStyle w:val="Hyperlink"/>
          <w:rFonts w:ascii="Times New Roman" w:hAnsi="Times New Roman" w:cs="Times New Roman"/>
          <w:color w:val="auto"/>
          <w:sz w:val="20"/>
          <w:szCs w:val="20"/>
          <w:u w:val="none"/>
          <w:lang w:eastAsia="en-GB"/>
        </w:rPr>
        <w:t xml:space="preserve">partment for </w:t>
      </w:r>
      <w:proofErr w:type="spellStart"/>
      <w:r w:rsidR="00953BB1" w:rsidRPr="000E1365">
        <w:rPr>
          <w:rStyle w:val="Hyperlink"/>
          <w:rFonts w:ascii="Times New Roman" w:hAnsi="Times New Roman" w:cs="Times New Roman"/>
          <w:color w:val="auto"/>
          <w:sz w:val="20"/>
          <w:szCs w:val="20"/>
          <w:u w:val="none"/>
          <w:lang w:eastAsia="en-GB"/>
        </w:rPr>
        <w:t>Orthopaedics</w:t>
      </w:r>
      <w:proofErr w:type="spellEnd"/>
      <w:r w:rsidR="00953BB1" w:rsidRPr="000E1365">
        <w:rPr>
          <w:rStyle w:val="Hyperlink"/>
          <w:rFonts w:ascii="Times New Roman" w:hAnsi="Times New Roman" w:cs="Times New Roman"/>
          <w:color w:val="auto"/>
          <w:sz w:val="20"/>
          <w:szCs w:val="20"/>
          <w:u w:val="none"/>
          <w:lang w:eastAsia="en-GB"/>
        </w:rPr>
        <w:t xml:space="preserve"> and Trauma Surgery </w:t>
      </w:r>
      <w:proofErr w:type="spellStart"/>
      <w:r w:rsidR="00953BB1" w:rsidRPr="000E1365">
        <w:rPr>
          <w:rStyle w:val="Hyperlink"/>
          <w:rFonts w:ascii="Times New Roman" w:hAnsi="Times New Roman" w:cs="Times New Roman"/>
          <w:color w:val="auto"/>
          <w:sz w:val="20"/>
          <w:szCs w:val="20"/>
          <w:u w:val="none"/>
          <w:lang w:eastAsia="en-GB"/>
        </w:rPr>
        <w:t>Kantonsspital</w:t>
      </w:r>
      <w:proofErr w:type="spellEnd"/>
      <w:r w:rsidR="00953BB1" w:rsidRPr="000E1365">
        <w:rPr>
          <w:rStyle w:val="Hyperlink"/>
          <w:rFonts w:ascii="Times New Roman" w:hAnsi="Times New Roman" w:cs="Times New Roman"/>
          <w:color w:val="auto"/>
          <w:sz w:val="20"/>
          <w:szCs w:val="20"/>
          <w:u w:val="none"/>
          <w:lang w:eastAsia="en-GB"/>
        </w:rPr>
        <w:t xml:space="preserve"> </w:t>
      </w:r>
      <w:proofErr w:type="spellStart"/>
      <w:r w:rsidR="00953BB1" w:rsidRPr="000E1365">
        <w:rPr>
          <w:rStyle w:val="Hyperlink"/>
          <w:rFonts w:ascii="Times New Roman" w:hAnsi="Times New Roman" w:cs="Times New Roman"/>
          <w:color w:val="auto"/>
          <w:sz w:val="20"/>
          <w:szCs w:val="20"/>
          <w:u w:val="none"/>
          <w:lang w:eastAsia="en-GB"/>
        </w:rPr>
        <w:t>Baselland</w:t>
      </w:r>
      <w:proofErr w:type="spellEnd"/>
      <w:r w:rsidR="00953BB1" w:rsidRPr="000E1365">
        <w:rPr>
          <w:rStyle w:val="Hyperlink"/>
          <w:rFonts w:ascii="Times New Roman" w:hAnsi="Times New Roman" w:cs="Times New Roman"/>
          <w:color w:val="auto"/>
          <w:sz w:val="20"/>
          <w:szCs w:val="20"/>
          <w:u w:val="none"/>
          <w:lang w:eastAsia="en-GB"/>
        </w:rPr>
        <w:t xml:space="preserve">, </w:t>
      </w:r>
      <w:proofErr w:type="spellStart"/>
      <w:r w:rsidR="00953BB1" w:rsidRPr="000E1365">
        <w:rPr>
          <w:rStyle w:val="Hyperlink"/>
          <w:rFonts w:ascii="Times New Roman" w:hAnsi="Times New Roman" w:cs="Times New Roman"/>
          <w:color w:val="auto"/>
          <w:sz w:val="20"/>
          <w:szCs w:val="20"/>
          <w:u w:val="none"/>
          <w:lang w:eastAsia="en-GB"/>
        </w:rPr>
        <w:t>Liestal</w:t>
      </w:r>
      <w:proofErr w:type="spellEnd"/>
      <w:r w:rsidR="00953BB1" w:rsidRPr="000E1365">
        <w:rPr>
          <w:rStyle w:val="Hyperlink"/>
          <w:rFonts w:ascii="Times New Roman" w:hAnsi="Times New Roman" w:cs="Times New Roman"/>
          <w:color w:val="auto"/>
          <w:sz w:val="20"/>
          <w:szCs w:val="20"/>
          <w:u w:val="none"/>
          <w:lang w:eastAsia="en-GB"/>
        </w:rPr>
        <w:t xml:space="preserve"> and University Hospital Basel Department for </w:t>
      </w:r>
      <w:proofErr w:type="spellStart"/>
      <w:r w:rsidR="00953BB1" w:rsidRPr="000E1365">
        <w:rPr>
          <w:rStyle w:val="Hyperlink"/>
          <w:rFonts w:ascii="Times New Roman" w:hAnsi="Times New Roman" w:cs="Times New Roman"/>
          <w:color w:val="auto"/>
          <w:sz w:val="20"/>
          <w:szCs w:val="20"/>
          <w:u w:val="none"/>
          <w:lang w:eastAsia="en-GB"/>
        </w:rPr>
        <w:t>Orthopaedics</w:t>
      </w:r>
      <w:proofErr w:type="spellEnd"/>
      <w:r w:rsidR="00953BB1" w:rsidRPr="000E1365">
        <w:rPr>
          <w:rStyle w:val="Hyperlink"/>
          <w:rFonts w:ascii="Times New Roman" w:hAnsi="Times New Roman" w:cs="Times New Roman"/>
          <w:color w:val="auto"/>
          <w:sz w:val="20"/>
          <w:szCs w:val="20"/>
          <w:u w:val="none"/>
          <w:lang w:eastAsia="en-GB"/>
        </w:rPr>
        <w:t xml:space="preserve"> and Trauma Surgery, Basel, CH</w:t>
      </w:r>
      <w:r w:rsidR="00D52090" w:rsidRPr="000E1365">
        <w:rPr>
          <w:rStyle w:val="Hyperlink"/>
          <w:rFonts w:ascii="Times New Roman" w:hAnsi="Times New Roman" w:cs="Times New Roman"/>
          <w:color w:val="auto"/>
          <w:sz w:val="20"/>
          <w:szCs w:val="20"/>
          <w:u w:val="none"/>
          <w:lang w:eastAsia="en-GB"/>
        </w:rPr>
        <w:t>.</w:t>
      </w:r>
    </w:p>
    <w:p w14:paraId="3B56A4EA" w14:textId="77777777" w:rsidR="000E1365" w:rsidRPr="000E1365" w:rsidRDefault="006372DF" w:rsidP="006E5B1E">
      <w:pPr>
        <w:pStyle w:val="ListParagraph"/>
        <w:numPr>
          <w:ilvl w:val="0"/>
          <w:numId w:val="2"/>
        </w:numPr>
        <w:autoSpaceDE w:val="0"/>
        <w:autoSpaceDN w:val="0"/>
        <w:jc w:val="both"/>
        <w:rPr>
          <w:rFonts w:ascii="Times New Roman" w:hAnsi="Times New Roman" w:cs="Times New Roman"/>
          <w:sz w:val="20"/>
          <w:szCs w:val="20"/>
        </w:rPr>
      </w:pPr>
      <w:r w:rsidRPr="000E1365">
        <w:rPr>
          <w:rFonts w:ascii="Times New Roman" w:hAnsi="Times New Roman" w:cs="Times New Roman"/>
          <w:color w:val="000000"/>
          <w:sz w:val="20"/>
          <w:szCs w:val="20"/>
        </w:rPr>
        <w:t>D</w:t>
      </w:r>
      <w:r w:rsidR="00953BB1" w:rsidRPr="000E1365">
        <w:rPr>
          <w:rFonts w:ascii="Times New Roman" w:hAnsi="Times New Roman" w:cs="Times New Roman"/>
          <w:color w:val="000000"/>
          <w:sz w:val="20"/>
          <w:szCs w:val="20"/>
        </w:rPr>
        <w:t>epartment of Clinical Microbiology. IIS-</w:t>
      </w:r>
      <w:proofErr w:type="spellStart"/>
      <w:r w:rsidR="00953BB1" w:rsidRPr="000E1365">
        <w:rPr>
          <w:rFonts w:ascii="Times New Roman" w:hAnsi="Times New Roman" w:cs="Times New Roman"/>
          <w:color w:val="000000"/>
          <w:sz w:val="20"/>
          <w:szCs w:val="20"/>
        </w:rPr>
        <w:t>Fundacion</w:t>
      </w:r>
      <w:proofErr w:type="spellEnd"/>
      <w:r w:rsidR="00953BB1" w:rsidRPr="000E1365">
        <w:rPr>
          <w:rFonts w:ascii="Times New Roman" w:hAnsi="Times New Roman" w:cs="Times New Roman"/>
          <w:color w:val="000000"/>
          <w:sz w:val="20"/>
          <w:szCs w:val="20"/>
        </w:rPr>
        <w:t xml:space="preserve"> Jimenez Diaz, UAM. Av. Reyes </w:t>
      </w:r>
      <w:proofErr w:type="spellStart"/>
      <w:r w:rsidR="00953BB1" w:rsidRPr="000E1365">
        <w:rPr>
          <w:rFonts w:ascii="Times New Roman" w:hAnsi="Times New Roman" w:cs="Times New Roman"/>
          <w:color w:val="000000"/>
          <w:sz w:val="20"/>
          <w:szCs w:val="20"/>
        </w:rPr>
        <w:t>Catolicos</w:t>
      </w:r>
      <w:proofErr w:type="spellEnd"/>
      <w:r w:rsidR="00953BB1" w:rsidRPr="000E1365">
        <w:rPr>
          <w:rFonts w:ascii="Times New Roman" w:hAnsi="Times New Roman" w:cs="Times New Roman"/>
          <w:color w:val="000000"/>
          <w:sz w:val="20"/>
          <w:szCs w:val="20"/>
        </w:rPr>
        <w:t xml:space="preserve"> 2. 28040-Madrid, Spain. </w:t>
      </w:r>
    </w:p>
    <w:p w14:paraId="6D798887" w14:textId="77777777" w:rsidR="000E1365" w:rsidRPr="000E1365" w:rsidRDefault="006372DF" w:rsidP="006E5B1E">
      <w:pPr>
        <w:pStyle w:val="ListParagraph"/>
        <w:numPr>
          <w:ilvl w:val="0"/>
          <w:numId w:val="2"/>
        </w:numPr>
        <w:autoSpaceDE w:val="0"/>
        <w:autoSpaceDN w:val="0"/>
        <w:jc w:val="both"/>
        <w:rPr>
          <w:rStyle w:val="Hyperlink"/>
          <w:rFonts w:ascii="Times New Roman" w:hAnsi="Times New Roman" w:cs="Times New Roman"/>
          <w:color w:val="auto"/>
          <w:sz w:val="20"/>
          <w:szCs w:val="20"/>
          <w:u w:val="none"/>
        </w:rPr>
      </w:pPr>
      <w:r w:rsidRPr="000E1365">
        <w:rPr>
          <w:rStyle w:val="Hyperlink"/>
          <w:rFonts w:ascii="Times New Roman" w:hAnsi="Times New Roman" w:cs="Times New Roman"/>
          <w:color w:val="000000" w:themeColor="text1"/>
          <w:sz w:val="20"/>
          <w:szCs w:val="20"/>
          <w:u w:val="none"/>
          <w:lang w:eastAsia="en-GB"/>
        </w:rPr>
        <w:t>College Hospital; Hospital for Tropical Diseases; National Hospital for Neurology and Neurosurgery at University College London Hospitals, London, UK</w:t>
      </w:r>
      <w:r w:rsidR="00D52090" w:rsidRPr="000E1365">
        <w:rPr>
          <w:rStyle w:val="Hyperlink"/>
          <w:rFonts w:ascii="Times New Roman" w:hAnsi="Times New Roman" w:cs="Times New Roman"/>
          <w:color w:val="000000" w:themeColor="text1"/>
          <w:sz w:val="20"/>
          <w:szCs w:val="20"/>
          <w:u w:val="none"/>
          <w:lang w:eastAsia="en-GB"/>
        </w:rPr>
        <w:t>.</w:t>
      </w:r>
    </w:p>
    <w:p w14:paraId="08ECA857" w14:textId="77777777" w:rsidR="000E1365" w:rsidRPr="000E1365" w:rsidRDefault="006372DF" w:rsidP="006372DF">
      <w:pPr>
        <w:pStyle w:val="ListParagraph"/>
        <w:numPr>
          <w:ilvl w:val="0"/>
          <w:numId w:val="2"/>
        </w:numPr>
        <w:autoSpaceDE w:val="0"/>
        <w:autoSpaceDN w:val="0"/>
        <w:jc w:val="both"/>
        <w:rPr>
          <w:rFonts w:ascii="Times New Roman" w:hAnsi="Times New Roman" w:cs="Times New Roman"/>
          <w:sz w:val="20"/>
          <w:szCs w:val="20"/>
        </w:rPr>
      </w:pPr>
      <w:r w:rsidRPr="000E1365">
        <w:rPr>
          <w:rFonts w:ascii="Times New Roman" w:hAnsi="Times New Roman" w:cs="Times New Roman"/>
          <w:color w:val="000000"/>
          <w:sz w:val="20"/>
          <w:szCs w:val="20"/>
        </w:rPr>
        <w:t>Department of Internal Medicine and Infectious Diseases</w:t>
      </w:r>
      <w:r w:rsidR="009313FC" w:rsidRPr="000E1365">
        <w:rPr>
          <w:rFonts w:ascii="Times New Roman" w:hAnsi="Times New Roman" w:cs="Times New Roman"/>
          <w:color w:val="000000"/>
          <w:sz w:val="20"/>
          <w:szCs w:val="20"/>
        </w:rPr>
        <w:t xml:space="preserve"> at Duke University Hospital, Durham, NC, USA</w:t>
      </w:r>
      <w:r w:rsidR="00D52090" w:rsidRPr="000E1365">
        <w:rPr>
          <w:rFonts w:ascii="Times New Roman" w:hAnsi="Times New Roman" w:cs="Times New Roman"/>
          <w:color w:val="000000"/>
          <w:sz w:val="20"/>
          <w:szCs w:val="20"/>
        </w:rPr>
        <w:t>.</w:t>
      </w:r>
    </w:p>
    <w:p w14:paraId="1EF8D115" w14:textId="77777777" w:rsidR="000E1365" w:rsidRPr="000E1365" w:rsidRDefault="006372DF" w:rsidP="006E5B1E">
      <w:pPr>
        <w:pStyle w:val="ListParagraph"/>
        <w:numPr>
          <w:ilvl w:val="0"/>
          <w:numId w:val="2"/>
        </w:numPr>
        <w:autoSpaceDE w:val="0"/>
        <w:autoSpaceDN w:val="0"/>
        <w:jc w:val="both"/>
        <w:rPr>
          <w:rFonts w:ascii="Times New Roman" w:hAnsi="Times New Roman" w:cs="Times New Roman"/>
          <w:sz w:val="20"/>
          <w:szCs w:val="20"/>
        </w:rPr>
      </w:pPr>
      <w:r w:rsidRPr="000E1365">
        <w:rPr>
          <w:rFonts w:ascii="Times New Roman" w:hAnsi="Times New Roman" w:cs="Times New Roman"/>
          <w:color w:val="000000"/>
          <w:sz w:val="20"/>
          <w:szCs w:val="20"/>
        </w:rPr>
        <w:t>D</w:t>
      </w:r>
      <w:r w:rsidR="00B3401B" w:rsidRPr="000E1365">
        <w:rPr>
          <w:rFonts w:ascii="Times New Roman" w:hAnsi="Times New Roman" w:cs="Times New Roman"/>
          <w:color w:val="000000"/>
          <w:sz w:val="20"/>
          <w:szCs w:val="20"/>
        </w:rPr>
        <w:t>epartment of Orthopaedic Surgery</w:t>
      </w:r>
      <w:r w:rsidR="00380DB6" w:rsidRPr="000E1365">
        <w:rPr>
          <w:rFonts w:ascii="Times New Roman" w:hAnsi="Times New Roman" w:cs="Times New Roman"/>
          <w:color w:val="000000"/>
          <w:sz w:val="20"/>
          <w:szCs w:val="20"/>
        </w:rPr>
        <w:t xml:space="preserve">, </w:t>
      </w:r>
      <w:r w:rsidR="00B3401B" w:rsidRPr="000E1365">
        <w:rPr>
          <w:rFonts w:ascii="Times New Roman" w:hAnsi="Times New Roman" w:cs="Times New Roman"/>
          <w:color w:val="000000"/>
          <w:sz w:val="20"/>
          <w:szCs w:val="20"/>
        </w:rPr>
        <w:t>Department of Biochemistry &amp; Molecular Biology Thomas Jefferson University 1015 Walnut St. Philadelphia, PA 19107, USA</w:t>
      </w:r>
      <w:r w:rsidR="00D52090" w:rsidRPr="000E1365">
        <w:rPr>
          <w:rFonts w:ascii="Times New Roman" w:hAnsi="Times New Roman" w:cs="Times New Roman"/>
          <w:color w:val="000000"/>
          <w:sz w:val="20"/>
          <w:szCs w:val="20"/>
        </w:rPr>
        <w:t>.</w:t>
      </w:r>
    </w:p>
    <w:p w14:paraId="14379176" w14:textId="77777777" w:rsidR="000E1365" w:rsidRPr="000E1365" w:rsidRDefault="00B3401B" w:rsidP="006E5B1E">
      <w:pPr>
        <w:pStyle w:val="ListParagraph"/>
        <w:numPr>
          <w:ilvl w:val="0"/>
          <w:numId w:val="2"/>
        </w:numPr>
        <w:autoSpaceDE w:val="0"/>
        <w:autoSpaceDN w:val="0"/>
        <w:jc w:val="both"/>
        <w:rPr>
          <w:rStyle w:val="Hyperlink"/>
          <w:rFonts w:ascii="Times New Roman" w:hAnsi="Times New Roman" w:cs="Times New Roman"/>
          <w:color w:val="auto"/>
          <w:sz w:val="20"/>
          <w:szCs w:val="20"/>
          <w:u w:val="none"/>
        </w:rPr>
      </w:pPr>
      <w:proofErr w:type="spellStart"/>
      <w:r w:rsidRPr="000E1365">
        <w:rPr>
          <w:rStyle w:val="Hyperlink"/>
          <w:rFonts w:ascii="Times New Roman" w:hAnsi="Times New Roman" w:cs="Times New Roman"/>
          <w:color w:val="000000" w:themeColor="text1"/>
          <w:sz w:val="20"/>
          <w:szCs w:val="20"/>
          <w:u w:val="none"/>
          <w:lang w:eastAsia="en-GB"/>
        </w:rPr>
        <w:t>Levitetz</w:t>
      </w:r>
      <w:proofErr w:type="spellEnd"/>
      <w:r w:rsidRPr="000E1365">
        <w:rPr>
          <w:rStyle w:val="Hyperlink"/>
          <w:rFonts w:ascii="Times New Roman" w:hAnsi="Times New Roman" w:cs="Times New Roman"/>
          <w:color w:val="000000" w:themeColor="text1"/>
          <w:sz w:val="20"/>
          <w:szCs w:val="20"/>
          <w:u w:val="none"/>
          <w:lang w:eastAsia="en-GB"/>
        </w:rPr>
        <w:t xml:space="preserve"> Department of Orthopaedic Surgery. Cleveland Clinic Florida. Weston, FL, USA.</w:t>
      </w:r>
    </w:p>
    <w:p w14:paraId="540BB034" w14:textId="77777777" w:rsidR="000E1365" w:rsidRPr="000E1365" w:rsidRDefault="00B3401B" w:rsidP="006E5B1E">
      <w:pPr>
        <w:pStyle w:val="ListParagraph"/>
        <w:numPr>
          <w:ilvl w:val="0"/>
          <w:numId w:val="2"/>
        </w:numPr>
        <w:autoSpaceDE w:val="0"/>
        <w:autoSpaceDN w:val="0"/>
        <w:jc w:val="both"/>
        <w:rPr>
          <w:rStyle w:val="Hyperlink"/>
          <w:rFonts w:ascii="Times New Roman" w:hAnsi="Times New Roman" w:cs="Times New Roman"/>
          <w:color w:val="auto"/>
          <w:sz w:val="20"/>
          <w:szCs w:val="20"/>
          <w:u w:val="none"/>
        </w:rPr>
      </w:pPr>
      <w:r w:rsidRPr="000E1365">
        <w:rPr>
          <w:rStyle w:val="Hyperlink"/>
          <w:rFonts w:ascii="Times New Roman" w:hAnsi="Times New Roman" w:cs="Times New Roman"/>
          <w:color w:val="000000" w:themeColor="text1"/>
          <w:sz w:val="20"/>
          <w:szCs w:val="20"/>
          <w:u w:val="none"/>
          <w:lang w:eastAsia="en-GB"/>
        </w:rPr>
        <w:t xml:space="preserve">Research Laboratory for Implant Associated Infections (Biofilm Lab) - Experimental </w:t>
      </w:r>
      <w:proofErr w:type="spellStart"/>
      <w:r w:rsidRPr="000E1365">
        <w:rPr>
          <w:rStyle w:val="Hyperlink"/>
          <w:rFonts w:ascii="Times New Roman" w:hAnsi="Times New Roman" w:cs="Times New Roman"/>
          <w:color w:val="000000" w:themeColor="text1"/>
          <w:sz w:val="20"/>
          <w:szCs w:val="20"/>
          <w:u w:val="none"/>
          <w:lang w:eastAsia="en-GB"/>
        </w:rPr>
        <w:t>Orthopaedics</w:t>
      </w:r>
      <w:proofErr w:type="spellEnd"/>
      <w:r w:rsidRPr="000E1365">
        <w:rPr>
          <w:rStyle w:val="Hyperlink"/>
          <w:rFonts w:ascii="Times New Roman" w:hAnsi="Times New Roman" w:cs="Times New Roman"/>
          <w:color w:val="000000" w:themeColor="text1"/>
          <w:sz w:val="20"/>
          <w:szCs w:val="20"/>
          <w:u w:val="none"/>
          <w:lang w:eastAsia="en-GB"/>
        </w:rPr>
        <w:t>, Department of Orthopaedic Surgery, Medical University of Innsbruck, Austria.</w:t>
      </w:r>
    </w:p>
    <w:p w14:paraId="0816346C" w14:textId="77777777" w:rsidR="000E1365" w:rsidRPr="000E1365" w:rsidRDefault="00B3401B" w:rsidP="00D52090">
      <w:pPr>
        <w:pStyle w:val="ListParagraph"/>
        <w:numPr>
          <w:ilvl w:val="0"/>
          <w:numId w:val="2"/>
        </w:numPr>
        <w:autoSpaceDE w:val="0"/>
        <w:autoSpaceDN w:val="0"/>
        <w:jc w:val="both"/>
        <w:rPr>
          <w:rFonts w:ascii="Times New Roman" w:hAnsi="Times New Roman" w:cs="Times New Roman"/>
          <w:sz w:val="20"/>
          <w:szCs w:val="20"/>
        </w:rPr>
      </w:pPr>
      <w:r w:rsidRPr="000E1365">
        <w:rPr>
          <w:rFonts w:ascii="Times New Roman" w:eastAsia="Times New Roman" w:hAnsi="Times New Roman" w:cs="Times New Roman"/>
          <w:color w:val="000000"/>
          <w:sz w:val="20"/>
          <w:szCs w:val="20"/>
          <w:lang w:val="en-GB" w:eastAsia="en-GB"/>
        </w:rPr>
        <w:t>Yokohama City University Orthopaedic Department</w:t>
      </w:r>
      <w:r w:rsidR="00D52090" w:rsidRPr="000E1365">
        <w:rPr>
          <w:rFonts w:ascii="Times New Roman" w:eastAsia="Times New Roman" w:hAnsi="Times New Roman" w:cs="Times New Roman"/>
          <w:color w:val="000000"/>
          <w:sz w:val="20"/>
          <w:szCs w:val="20"/>
          <w:lang w:val="en-GB" w:eastAsia="en-GB"/>
        </w:rPr>
        <w:t xml:space="preserve">, </w:t>
      </w:r>
      <w:r w:rsidRPr="000E1365">
        <w:rPr>
          <w:rFonts w:ascii="Times New Roman" w:eastAsia="Times New Roman" w:hAnsi="Times New Roman" w:cs="Times New Roman"/>
          <w:color w:val="000000"/>
          <w:sz w:val="20"/>
          <w:szCs w:val="20"/>
          <w:lang w:val="en-GB" w:eastAsia="en-GB"/>
        </w:rPr>
        <w:t>Fukuura-3-9, Kanazawa-</w:t>
      </w:r>
      <w:proofErr w:type="spellStart"/>
      <w:r w:rsidRPr="000E1365">
        <w:rPr>
          <w:rFonts w:ascii="Times New Roman" w:eastAsia="Times New Roman" w:hAnsi="Times New Roman" w:cs="Times New Roman"/>
          <w:color w:val="000000"/>
          <w:sz w:val="20"/>
          <w:szCs w:val="20"/>
          <w:lang w:val="en-GB" w:eastAsia="en-GB"/>
        </w:rPr>
        <w:t>ku</w:t>
      </w:r>
      <w:proofErr w:type="spellEnd"/>
      <w:r w:rsidRPr="000E1365">
        <w:rPr>
          <w:rFonts w:ascii="Times New Roman" w:eastAsia="Times New Roman" w:hAnsi="Times New Roman" w:cs="Times New Roman"/>
          <w:color w:val="000000"/>
          <w:sz w:val="20"/>
          <w:szCs w:val="20"/>
          <w:lang w:val="en-GB" w:eastAsia="en-GB"/>
        </w:rPr>
        <w:t>, Yokohama, Japan</w:t>
      </w:r>
      <w:r w:rsidR="00D52090" w:rsidRPr="000E1365">
        <w:rPr>
          <w:rFonts w:ascii="Times New Roman" w:eastAsia="Times New Roman" w:hAnsi="Times New Roman" w:cs="Times New Roman"/>
          <w:color w:val="000000"/>
          <w:sz w:val="20"/>
          <w:szCs w:val="20"/>
          <w:lang w:val="en-GB" w:eastAsia="en-GB"/>
        </w:rPr>
        <w:t>.</w:t>
      </w:r>
    </w:p>
    <w:p w14:paraId="7DE25812" w14:textId="77777777" w:rsidR="000E1365" w:rsidRPr="000E1365" w:rsidRDefault="00B3401B" w:rsidP="009313FC">
      <w:pPr>
        <w:pStyle w:val="ListParagraph"/>
        <w:numPr>
          <w:ilvl w:val="0"/>
          <w:numId w:val="2"/>
        </w:numPr>
        <w:autoSpaceDE w:val="0"/>
        <w:autoSpaceDN w:val="0"/>
        <w:jc w:val="both"/>
        <w:rPr>
          <w:rFonts w:ascii="Times New Roman" w:hAnsi="Times New Roman" w:cs="Times New Roman"/>
          <w:sz w:val="20"/>
          <w:szCs w:val="20"/>
        </w:rPr>
      </w:pPr>
      <w:r w:rsidRPr="000E1365">
        <w:rPr>
          <w:rFonts w:ascii="Times New Roman" w:hAnsi="Times New Roman" w:cs="Times New Roman"/>
          <w:color w:val="000000"/>
          <w:sz w:val="20"/>
          <w:szCs w:val="20"/>
        </w:rPr>
        <w:t xml:space="preserve">Department of Biomedical Engineering, </w:t>
      </w:r>
      <w:proofErr w:type="gramStart"/>
      <w:r w:rsidRPr="000E1365">
        <w:rPr>
          <w:rFonts w:ascii="Times New Roman" w:hAnsi="Times New Roman" w:cs="Times New Roman"/>
          <w:color w:val="000000"/>
          <w:sz w:val="20"/>
          <w:szCs w:val="20"/>
        </w:rPr>
        <w:t>The</w:t>
      </w:r>
      <w:proofErr w:type="gramEnd"/>
      <w:r w:rsidRPr="000E1365">
        <w:rPr>
          <w:rFonts w:ascii="Times New Roman" w:hAnsi="Times New Roman" w:cs="Times New Roman"/>
          <w:color w:val="000000"/>
          <w:sz w:val="20"/>
          <w:szCs w:val="20"/>
        </w:rPr>
        <w:t xml:space="preserve"> University of Memphis, 303B Engineering Technology Building</w:t>
      </w:r>
      <w:r w:rsidR="00D52090" w:rsidRPr="000E1365">
        <w:rPr>
          <w:rFonts w:ascii="Times New Roman" w:hAnsi="Times New Roman" w:cs="Times New Roman"/>
          <w:color w:val="000000"/>
          <w:sz w:val="20"/>
          <w:szCs w:val="20"/>
        </w:rPr>
        <w:t xml:space="preserve">, </w:t>
      </w:r>
      <w:r w:rsidRPr="000E1365">
        <w:rPr>
          <w:rFonts w:ascii="Times New Roman" w:hAnsi="Times New Roman" w:cs="Times New Roman"/>
          <w:color w:val="000000"/>
          <w:sz w:val="20"/>
          <w:szCs w:val="20"/>
        </w:rPr>
        <w:t>Memphis, TN, USA</w:t>
      </w:r>
      <w:r w:rsidR="00D52090" w:rsidRPr="000E1365">
        <w:rPr>
          <w:rFonts w:ascii="Times New Roman" w:hAnsi="Times New Roman" w:cs="Times New Roman"/>
          <w:color w:val="000000"/>
          <w:sz w:val="20"/>
          <w:szCs w:val="20"/>
        </w:rPr>
        <w:t>.</w:t>
      </w:r>
    </w:p>
    <w:p w14:paraId="0FCB6F57" w14:textId="77777777" w:rsidR="000E1365" w:rsidRPr="000E1365" w:rsidRDefault="009313FC" w:rsidP="006E5B1E">
      <w:pPr>
        <w:pStyle w:val="ListParagraph"/>
        <w:numPr>
          <w:ilvl w:val="0"/>
          <w:numId w:val="2"/>
        </w:numPr>
        <w:autoSpaceDE w:val="0"/>
        <w:autoSpaceDN w:val="0"/>
        <w:jc w:val="both"/>
        <w:rPr>
          <w:rFonts w:ascii="Times New Roman" w:hAnsi="Times New Roman" w:cs="Times New Roman"/>
          <w:sz w:val="20"/>
          <w:szCs w:val="20"/>
        </w:rPr>
      </w:pPr>
      <w:r w:rsidRPr="000E1365">
        <w:rPr>
          <w:rFonts w:ascii="Times New Roman" w:hAnsi="Times New Roman" w:cs="Times New Roman"/>
          <w:color w:val="000000"/>
          <w:sz w:val="20"/>
          <w:szCs w:val="20"/>
        </w:rPr>
        <w:t xml:space="preserve">Department of Internal Medicine and Infectious Diseases at University of </w:t>
      </w:r>
      <w:proofErr w:type="spellStart"/>
      <w:r w:rsidRPr="000E1365">
        <w:rPr>
          <w:rFonts w:ascii="Times New Roman" w:hAnsi="Times New Roman" w:cs="Times New Roman"/>
          <w:color w:val="000000"/>
          <w:sz w:val="20"/>
          <w:szCs w:val="20"/>
        </w:rPr>
        <w:t>Mryland</w:t>
      </w:r>
      <w:proofErr w:type="spellEnd"/>
      <w:r w:rsidR="00F9500F" w:rsidRPr="000E1365">
        <w:rPr>
          <w:rFonts w:ascii="Times New Roman" w:hAnsi="Times New Roman" w:cs="Times New Roman"/>
          <w:color w:val="500050"/>
          <w:sz w:val="20"/>
          <w:szCs w:val="20"/>
        </w:rPr>
        <w:t>,</w:t>
      </w:r>
      <w:r w:rsidR="00F9500F" w:rsidRPr="000E1365">
        <w:rPr>
          <w:rFonts w:ascii="Tahoma" w:hAnsi="Tahoma" w:cs="Tahoma"/>
          <w:color w:val="500050"/>
          <w:sz w:val="17"/>
          <w:szCs w:val="17"/>
        </w:rPr>
        <w:t xml:space="preserve"> </w:t>
      </w:r>
      <w:r w:rsidR="00F9500F" w:rsidRPr="000E1365">
        <w:rPr>
          <w:rFonts w:ascii="Times New Roman" w:hAnsi="Times New Roman" w:cs="Times New Roman"/>
          <w:color w:val="500050"/>
          <w:sz w:val="20"/>
          <w:szCs w:val="20"/>
        </w:rPr>
        <w:t>School of Medicine</w:t>
      </w:r>
      <w:r w:rsidRPr="000E1365">
        <w:rPr>
          <w:rFonts w:ascii="Times New Roman" w:hAnsi="Times New Roman" w:cs="Times New Roman"/>
          <w:color w:val="000000"/>
          <w:sz w:val="20"/>
          <w:szCs w:val="20"/>
        </w:rPr>
        <w:t>,</w:t>
      </w:r>
      <w:r w:rsidR="00F9500F" w:rsidRPr="000E1365">
        <w:rPr>
          <w:rFonts w:ascii="Times New Roman" w:hAnsi="Times New Roman" w:cs="Times New Roman"/>
          <w:color w:val="000000"/>
          <w:sz w:val="20"/>
          <w:szCs w:val="20"/>
        </w:rPr>
        <w:t xml:space="preserve"> R Adams Cowley Shock Trauma Center</w:t>
      </w:r>
      <w:r w:rsidRPr="000E1365">
        <w:rPr>
          <w:rFonts w:ascii="Times New Roman" w:hAnsi="Times New Roman" w:cs="Times New Roman"/>
          <w:color w:val="000000"/>
          <w:sz w:val="20"/>
          <w:szCs w:val="20"/>
        </w:rPr>
        <w:t xml:space="preserve"> Baltimore, MD, USA</w:t>
      </w:r>
      <w:r w:rsidR="00D52090" w:rsidRPr="000E1365">
        <w:rPr>
          <w:rFonts w:ascii="Times New Roman" w:hAnsi="Times New Roman" w:cs="Times New Roman"/>
          <w:color w:val="000000"/>
          <w:sz w:val="20"/>
          <w:szCs w:val="20"/>
        </w:rPr>
        <w:t>.</w:t>
      </w:r>
    </w:p>
    <w:p w14:paraId="7A71476C" w14:textId="77777777" w:rsidR="000E1365" w:rsidRDefault="000B4017" w:rsidP="006E5B1E">
      <w:pPr>
        <w:pStyle w:val="ListParagraph"/>
        <w:numPr>
          <w:ilvl w:val="0"/>
          <w:numId w:val="2"/>
        </w:numPr>
        <w:autoSpaceDE w:val="0"/>
        <w:autoSpaceDN w:val="0"/>
        <w:jc w:val="both"/>
        <w:rPr>
          <w:rFonts w:ascii="Times New Roman" w:hAnsi="Times New Roman" w:cs="Times New Roman"/>
          <w:sz w:val="20"/>
          <w:szCs w:val="20"/>
        </w:rPr>
      </w:pPr>
      <w:r w:rsidRPr="000E1365">
        <w:rPr>
          <w:rFonts w:ascii="Times New Roman" w:hAnsi="Times New Roman" w:cs="Times New Roman"/>
          <w:sz w:val="20"/>
          <w:szCs w:val="20"/>
        </w:rPr>
        <w:t xml:space="preserve">Sydney Kimmel Medical </w:t>
      </w:r>
      <w:r w:rsidR="00D52090" w:rsidRPr="000E1365">
        <w:rPr>
          <w:rFonts w:ascii="Times New Roman" w:hAnsi="Times New Roman" w:cs="Times New Roman"/>
          <w:sz w:val="20"/>
          <w:szCs w:val="20"/>
        </w:rPr>
        <w:t>College</w:t>
      </w:r>
      <w:r w:rsidRPr="000E1365">
        <w:rPr>
          <w:rFonts w:ascii="Times New Roman" w:hAnsi="Times New Roman" w:cs="Times New Roman"/>
          <w:sz w:val="20"/>
          <w:szCs w:val="20"/>
        </w:rPr>
        <w:t xml:space="preserve"> at </w:t>
      </w:r>
      <w:r w:rsidR="00D52090" w:rsidRPr="000E1365">
        <w:rPr>
          <w:rFonts w:ascii="Times New Roman" w:hAnsi="Times New Roman" w:cs="Times New Roman"/>
          <w:sz w:val="20"/>
          <w:szCs w:val="20"/>
        </w:rPr>
        <w:t xml:space="preserve">Philadelphia University &amp; </w:t>
      </w:r>
      <w:r w:rsidRPr="000E1365">
        <w:rPr>
          <w:rFonts w:ascii="Times New Roman" w:hAnsi="Times New Roman" w:cs="Times New Roman"/>
          <w:sz w:val="20"/>
          <w:szCs w:val="20"/>
        </w:rPr>
        <w:t>Thomas Jefferson University, Philadelphia, PA, USA</w:t>
      </w:r>
      <w:r w:rsidR="00D52090" w:rsidRPr="000E1365">
        <w:rPr>
          <w:rFonts w:ascii="Times New Roman" w:hAnsi="Times New Roman" w:cs="Times New Roman"/>
          <w:sz w:val="20"/>
          <w:szCs w:val="20"/>
        </w:rPr>
        <w:t>.</w:t>
      </w:r>
    </w:p>
    <w:p w14:paraId="2D099CFB" w14:textId="77777777" w:rsidR="000E1365" w:rsidRDefault="00B3401B" w:rsidP="006E5B1E">
      <w:pPr>
        <w:pStyle w:val="ListParagraph"/>
        <w:numPr>
          <w:ilvl w:val="0"/>
          <w:numId w:val="2"/>
        </w:numPr>
        <w:autoSpaceDE w:val="0"/>
        <w:autoSpaceDN w:val="0"/>
        <w:jc w:val="both"/>
        <w:rPr>
          <w:rFonts w:ascii="Times New Roman" w:hAnsi="Times New Roman" w:cs="Times New Roman"/>
          <w:sz w:val="20"/>
          <w:szCs w:val="20"/>
        </w:rPr>
      </w:pPr>
      <w:r w:rsidRPr="000E1365">
        <w:rPr>
          <w:rFonts w:ascii="Times New Roman" w:hAnsi="Times New Roman" w:cs="Times New Roman"/>
          <w:sz w:val="20"/>
          <w:szCs w:val="20"/>
        </w:rPr>
        <w:t>Institute of Orthopaedic Research and Education, Houston, TX; Baylor College of Medicine Department of Orthopaedic Surgery, Houston, TX, USA</w:t>
      </w:r>
      <w:r w:rsidR="00D52090" w:rsidRPr="000E1365">
        <w:rPr>
          <w:rFonts w:ascii="Times New Roman" w:hAnsi="Times New Roman" w:cs="Times New Roman"/>
          <w:sz w:val="20"/>
          <w:szCs w:val="20"/>
        </w:rPr>
        <w:t>.</w:t>
      </w:r>
    </w:p>
    <w:p w14:paraId="3555DD94" w14:textId="77777777" w:rsidR="000E1365" w:rsidRPr="000E1365" w:rsidRDefault="00B3401B" w:rsidP="000E1365">
      <w:pPr>
        <w:pStyle w:val="ListParagraph"/>
        <w:numPr>
          <w:ilvl w:val="0"/>
          <w:numId w:val="2"/>
        </w:numPr>
        <w:autoSpaceDE w:val="0"/>
        <w:autoSpaceDN w:val="0"/>
        <w:jc w:val="both"/>
        <w:rPr>
          <w:rFonts w:ascii="Times New Roman" w:hAnsi="Times New Roman" w:cs="Times New Roman"/>
          <w:color w:val="000000"/>
          <w:sz w:val="20"/>
          <w:szCs w:val="20"/>
        </w:rPr>
      </w:pPr>
      <w:r w:rsidRPr="000E1365">
        <w:rPr>
          <w:rFonts w:ascii="Times New Roman" w:hAnsi="Times New Roman" w:cs="Times New Roman"/>
          <w:sz w:val="20"/>
          <w:szCs w:val="20"/>
        </w:rPr>
        <w:t>Division of Biology, Chemistry, and Materials Science, Office of Science and Engineering Laboratories, Center for Devices and Radiological Health, Office of Medical Products and Tobacco, US Food and Drug Administration, Silver Spring, MD, USA</w:t>
      </w:r>
      <w:r w:rsidR="00D52090" w:rsidRPr="000E1365">
        <w:rPr>
          <w:rFonts w:ascii="Times New Roman" w:hAnsi="Times New Roman" w:cs="Times New Roman"/>
          <w:sz w:val="20"/>
          <w:szCs w:val="20"/>
        </w:rPr>
        <w:t>.</w:t>
      </w:r>
    </w:p>
    <w:p w14:paraId="0A3207BA" w14:textId="77777777" w:rsidR="000E1365" w:rsidRDefault="00B3401B" w:rsidP="006E5B1E">
      <w:pPr>
        <w:pStyle w:val="ListParagraph"/>
        <w:numPr>
          <w:ilvl w:val="0"/>
          <w:numId w:val="2"/>
        </w:numPr>
        <w:autoSpaceDE w:val="0"/>
        <w:autoSpaceDN w:val="0"/>
        <w:jc w:val="both"/>
        <w:rPr>
          <w:rFonts w:ascii="Times New Roman" w:hAnsi="Times New Roman" w:cs="Times New Roman"/>
          <w:color w:val="000000"/>
          <w:sz w:val="20"/>
          <w:szCs w:val="20"/>
        </w:rPr>
      </w:pPr>
      <w:r w:rsidRPr="00380DB6">
        <w:rPr>
          <w:rFonts w:ascii="Times New Roman" w:hAnsi="Times New Roman" w:cs="Times New Roman"/>
          <w:color w:val="000000"/>
          <w:sz w:val="20"/>
          <w:szCs w:val="20"/>
        </w:rPr>
        <w:t>Department of Medicine, Division of Allergy &amp; Infectious Diseases, University of Washington, USA</w:t>
      </w:r>
      <w:r w:rsidR="00D52090" w:rsidRPr="00380DB6">
        <w:rPr>
          <w:rFonts w:ascii="Times New Roman" w:hAnsi="Times New Roman" w:cs="Times New Roman"/>
          <w:color w:val="000000"/>
          <w:sz w:val="20"/>
          <w:szCs w:val="20"/>
        </w:rPr>
        <w:t>.</w:t>
      </w:r>
    </w:p>
    <w:p w14:paraId="78BCDA84" w14:textId="77777777" w:rsidR="000E1365" w:rsidRPr="000E1365" w:rsidRDefault="00B3401B" w:rsidP="006E5B1E">
      <w:pPr>
        <w:pStyle w:val="ListParagraph"/>
        <w:numPr>
          <w:ilvl w:val="0"/>
          <w:numId w:val="2"/>
        </w:numPr>
        <w:autoSpaceDE w:val="0"/>
        <w:autoSpaceDN w:val="0"/>
        <w:jc w:val="both"/>
        <w:rPr>
          <w:rFonts w:ascii="Times New Roman" w:hAnsi="Times New Roman" w:cs="Times New Roman"/>
          <w:sz w:val="20"/>
          <w:szCs w:val="20"/>
          <w:lang w:eastAsia="en-GB"/>
        </w:rPr>
      </w:pPr>
      <w:r w:rsidRPr="000E1365">
        <w:rPr>
          <w:rFonts w:ascii="Times New Roman" w:hAnsi="Times New Roman" w:cs="Times New Roman"/>
          <w:sz w:val="20"/>
          <w:szCs w:val="20"/>
          <w:lang w:val="en-GB" w:eastAsia="en-GB"/>
        </w:rPr>
        <w:t xml:space="preserve">Institute for Medical Microbiology, Virology and </w:t>
      </w:r>
      <w:proofErr w:type="spellStart"/>
      <w:r w:rsidRPr="000E1365">
        <w:rPr>
          <w:rFonts w:ascii="Times New Roman" w:hAnsi="Times New Roman" w:cs="Times New Roman"/>
          <w:sz w:val="20"/>
          <w:szCs w:val="20"/>
          <w:lang w:val="en-GB" w:eastAsia="en-GB"/>
        </w:rPr>
        <w:t>Hygiene</w:t>
      </w:r>
      <w:proofErr w:type="gramStart"/>
      <w:r w:rsidRPr="000E1365">
        <w:rPr>
          <w:rFonts w:ascii="Times New Roman" w:hAnsi="Times New Roman" w:cs="Times New Roman"/>
          <w:sz w:val="20"/>
          <w:szCs w:val="20"/>
          <w:lang w:val="en-GB" w:eastAsia="en-GB"/>
        </w:rPr>
        <w:t>,University</w:t>
      </w:r>
      <w:proofErr w:type="spellEnd"/>
      <w:proofErr w:type="gramEnd"/>
      <w:r w:rsidRPr="000E1365">
        <w:rPr>
          <w:rFonts w:ascii="Times New Roman" w:hAnsi="Times New Roman" w:cs="Times New Roman"/>
          <w:sz w:val="20"/>
          <w:szCs w:val="20"/>
          <w:lang w:val="en-GB" w:eastAsia="en-GB"/>
        </w:rPr>
        <w:t xml:space="preserve"> Medical Centre Hamburg-Eppendorf, Hamburg, Germany</w:t>
      </w:r>
      <w:r w:rsidR="00D52090" w:rsidRPr="000E1365">
        <w:rPr>
          <w:rFonts w:ascii="Times New Roman" w:hAnsi="Times New Roman" w:cs="Times New Roman"/>
          <w:sz w:val="20"/>
          <w:szCs w:val="20"/>
          <w:lang w:val="en-GB" w:eastAsia="en-GB"/>
        </w:rPr>
        <w:t>.</w:t>
      </w:r>
    </w:p>
    <w:p w14:paraId="046776A1" w14:textId="77777777" w:rsidR="000E1365" w:rsidRPr="000E1365" w:rsidRDefault="00B3401B" w:rsidP="006E5B1E">
      <w:pPr>
        <w:pStyle w:val="ListParagraph"/>
        <w:numPr>
          <w:ilvl w:val="0"/>
          <w:numId w:val="2"/>
        </w:numPr>
        <w:autoSpaceDE w:val="0"/>
        <w:autoSpaceDN w:val="0"/>
        <w:jc w:val="both"/>
        <w:rPr>
          <w:rStyle w:val="Hyperlink"/>
          <w:rFonts w:ascii="Times New Roman" w:hAnsi="Times New Roman" w:cs="Times New Roman"/>
          <w:color w:val="auto"/>
          <w:sz w:val="20"/>
          <w:szCs w:val="20"/>
          <w:u w:val="none"/>
          <w:lang w:eastAsia="en-GB"/>
        </w:rPr>
      </w:pPr>
      <w:r w:rsidRPr="000E1365">
        <w:rPr>
          <w:rStyle w:val="Hyperlink"/>
          <w:rFonts w:ascii="Times New Roman" w:hAnsi="Times New Roman" w:cs="Times New Roman"/>
          <w:sz w:val="20"/>
          <w:szCs w:val="20"/>
          <w:lang w:eastAsia="en-GB"/>
        </w:rPr>
        <w:lastRenderedPageBreak/>
        <w:t xml:space="preserve"> </w:t>
      </w:r>
      <w:r w:rsidRPr="000E1365">
        <w:rPr>
          <w:rStyle w:val="Hyperlink"/>
          <w:rFonts w:ascii="Times New Roman" w:hAnsi="Times New Roman" w:cs="Times New Roman"/>
          <w:color w:val="000000" w:themeColor="text1"/>
          <w:sz w:val="20"/>
          <w:szCs w:val="20"/>
          <w:u w:val="none"/>
          <w:lang w:eastAsia="en-GB"/>
        </w:rPr>
        <w:t>Department of Clinical Studies New Bolton Center, University of Pennsylvania School of Veterinary Medicine, Kennett Square, PA</w:t>
      </w:r>
      <w:r w:rsidR="00D52090" w:rsidRPr="000E1365">
        <w:rPr>
          <w:rStyle w:val="Hyperlink"/>
          <w:rFonts w:ascii="Times New Roman" w:hAnsi="Times New Roman" w:cs="Times New Roman"/>
          <w:color w:val="000000" w:themeColor="text1"/>
          <w:sz w:val="20"/>
          <w:szCs w:val="20"/>
          <w:u w:val="none"/>
          <w:lang w:eastAsia="en-GB"/>
        </w:rPr>
        <w:t>.</w:t>
      </w:r>
    </w:p>
    <w:p w14:paraId="6FCF1BFF" w14:textId="77777777" w:rsidR="000E1365" w:rsidRPr="000E1365" w:rsidRDefault="00B3401B" w:rsidP="00380DB6">
      <w:pPr>
        <w:pStyle w:val="ListParagraph"/>
        <w:numPr>
          <w:ilvl w:val="0"/>
          <w:numId w:val="2"/>
        </w:numPr>
        <w:autoSpaceDE w:val="0"/>
        <w:autoSpaceDN w:val="0"/>
        <w:jc w:val="both"/>
        <w:rPr>
          <w:rStyle w:val="Hyperlink"/>
          <w:rFonts w:ascii="Times New Roman" w:hAnsi="Times New Roman" w:cs="Times New Roman"/>
          <w:color w:val="auto"/>
          <w:sz w:val="20"/>
          <w:szCs w:val="20"/>
          <w:u w:val="none"/>
          <w:lang w:eastAsia="en-GB"/>
        </w:rPr>
      </w:pPr>
      <w:r w:rsidRPr="000E1365">
        <w:rPr>
          <w:rStyle w:val="Hyperlink"/>
          <w:rFonts w:ascii="Times New Roman" w:eastAsia="SimSun" w:hAnsi="Times New Roman" w:cs="Times New Roman"/>
          <w:bCs/>
          <w:color w:val="000000" w:themeColor="text1"/>
          <w:sz w:val="20"/>
          <w:szCs w:val="20"/>
          <w:u w:val="none"/>
          <w:lang w:eastAsia="zh-CN"/>
        </w:rPr>
        <w:t xml:space="preserve">Department of </w:t>
      </w:r>
      <w:proofErr w:type="spellStart"/>
      <w:r w:rsidRPr="000E1365">
        <w:rPr>
          <w:rStyle w:val="Hyperlink"/>
          <w:rFonts w:ascii="Times New Roman" w:eastAsia="SimSun" w:hAnsi="Times New Roman" w:cs="Times New Roman"/>
          <w:bCs/>
          <w:color w:val="000000" w:themeColor="text1"/>
          <w:sz w:val="20"/>
          <w:szCs w:val="20"/>
          <w:u w:val="none"/>
          <w:lang w:eastAsia="zh-CN"/>
        </w:rPr>
        <w:t>Orthopaedics</w:t>
      </w:r>
      <w:proofErr w:type="spellEnd"/>
      <w:r w:rsidRPr="000E1365">
        <w:rPr>
          <w:rStyle w:val="Hyperlink"/>
          <w:rFonts w:ascii="Times New Roman" w:eastAsia="SimSun" w:hAnsi="Times New Roman" w:cs="Times New Roman"/>
          <w:bCs/>
          <w:color w:val="000000" w:themeColor="text1"/>
          <w:sz w:val="20"/>
          <w:szCs w:val="20"/>
          <w:u w:val="none"/>
          <w:lang w:eastAsia="zh-CN"/>
        </w:rPr>
        <w:t xml:space="preserve">, Shanghai Jiao Tong University Affiliated Sixth </w:t>
      </w:r>
      <w:proofErr w:type="gramStart"/>
      <w:r w:rsidRPr="000E1365">
        <w:rPr>
          <w:rStyle w:val="Hyperlink"/>
          <w:rFonts w:ascii="Times New Roman" w:eastAsia="SimSun" w:hAnsi="Times New Roman" w:cs="Times New Roman"/>
          <w:bCs/>
          <w:color w:val="000000" w:themeColor="text1"/>
          <w:sz w:val="20"/>
          <w:szCs w:val="20"/>
          <w:u w:val="none"/>
          <w:lang w:eastAsia="zh-CN"/>
        </w:rPr>
        <w:t>People’ s</w:t>
      </w:r>
      <w:proofErr w:type="gramEnd"/>
      <w:r w:rsidRPr="000E1365">
        <w:rPr>
          <w:rStyle w:val="Hyperlink"/>
          <w:rFonts w:ascii="Times New Roman" w:eastAsia="SimSun" w:hAnsi="Times New Roman" w:cs="Times New Roman"/>
          <w:bCs/>
          <w:color w:val="000000" w:themeColor="text1"/>
          <w:sz w:val="20"/>
          <w:szCs w:val="20"/>
          <w:u w:val="none"/>
          <w:lang w:eastAsia="zh-CN"/>
        </w:rPr>
        <w:t xml:space="preserve"> Hospital, Shanghai, </w:t>
      </w:r>
      <w:proofErr w:type="spellStart"/>
      <w:r w:rsidRPr="000E1365">
        <w:rPr>
          <w:rStyle w:val="Hyperlink"/>
          <w:rFonts w:ascii="Times New Roman" w:eastAsia="SimSun" w:hAnsi="Times New Roman" w:cs="Times New Roman"/>
          <w:bCs/>
          <w:color w:val="000000" w:themeColor="text1"/>
          <w:sz w:val="20"/>
          <w:szCs w:val="20"/>
          <w:u w:val="none"/>
          <w:lang w:eastAsia="zh-CN"/>
        </w:rPr>
        <w:t>P.R.China</w:t>
      </w:r>
      <w:proofErr w:type="spellEnd"/>
      <w:r w:rsidR="00D52090" w:rsidRPr="000E1365">
        <w:rPr>
          <w:rStyle w:val="Hyperlink"/>
          <w:rFonts w:ascii="Times New Roman" w:eastAsia="SimSun" w:hAnsi="Times New Roman" w:cs="Times New Roman"/>
          <w:bCs/>
          <w:color w:val="000000" w:themeColor="text1"/>
          <w:sz w:val="20"/>
          <w:szCs w:val="20"/>
          <w:u w:val="none"/>
          <w:lang w:eastAsia="zh-CN"/>
        </w:rPr>
        <w:t>.</w:t>
      </w:r>
    </w:p>
    <w:p w14:paraId="559B7B90" w14:textId="77777777" w:rsidR="000E1365" w:rsidRPr="000E1365" w:rsidRDefault="00B3401B" w:rsidP="006E5B1E">
      <w:pPr>
        <w:pStyle w:val="ListParagraph"/>
        <w:numPr>
          <w:ilvl w:val="0"/>
          <w:numId w:val="2"/>
        </w:numPr>
        <w:autoSpaceDE w:val="0"/>
        <w:autoSpaceDN w:val="0"/>
        <w:jc w:val="both"/>
        <w:rPr>
          <w:rStyle w:val="Hyperlink"/>
          <w:rFonts w:ascii="Times New Roman" w:hAnsi="Times New Roman" w:cs="Times New Roman"/>
          <w:color w:val="auto"/>
          <w:sz w:val="20"/>
          <w:szCs w:val="20"/>
          <w:u w:val="none"/>
          <w:lang w:eastAsia="en-GB"/>
        </w:rPr>
      </w:pPr>
      <w:r w:rsidRPr="000E1365">
        <w:rPr>
          <w:rStyle w:val="Hyperlink"/>
          <w:rFonts w:ascii="Times New Roman" w:hAnsi="Times New Roman" w:cs="Times New Roman"/>
          <w:color w:val="000000" w:themeColor="text1"/>
          <w:sz w:val="20"/>
          <w:szCs w:val="20"/>
          <w:u w:val="none"/>
          <w:lang w:eastAsia="en-GB"/>
        </w:rPr>
        <w:t>Department of Microbiology and Immunology, Department of Orthopaedic Surgery, Center for Microbial Pathogenesis and Host Inflammatory Responses, University of Arkansas for Medical Sciences 4301 W. Markham, Slot 511, Little Rock, AR  72205, USA</w:t>
      </w:r>
      <w:r w:rsidR="00D52090" w:rsidRPr="000E1365">
        <w:rPr>
          <w:rStyle w:val="Hyperlink"/>
          <w:rFonts w:ascii="Times New Roman" w:hAnsi="Times New Roman" w:cs="Times New Roman"/>
          <w:color w:val="000000" w:themeColor="text1"/>
          <w:sz w:val="20"/>
          <w:szCs w:val="20"/>
          <w:u w:val="none"/>
          <w:lang w:eastAsia="en-GB"/>
        </w:rPr>
        <w:t>.</w:t>
      </w:r>
    </w:p>
    <w:p w14:paraId="60456189" w14:textId="77777777" w:rsidR="000E1365" w:rsidRPr="000E1365" w:rsidRDefault="00B3401B" w:rsidP="006E5B1E">
      <w:pPr>
        <w:pStyle w:val="ListParagraph"/>
        <w:numPr>
          <w:ilvl w:val="0"/>
          <w:numId w:val="2"/>
        </w:numPr>
        <w:autoSpaceDE w:val="0"/>
        <w:autoSpaceDN w:val="0"/>
        <w:jc w:val="both"/>
        <w:rPr>
          <w:rFonts w:ascii="Times New Roman" w:hAnsi="Times New Roman" w:cs="Times New Roman"/>
          <w:sz w:val="20"/>
          <w:szCs w:val="20"/>
          <w:lang w:eastAsia="en-GB"/>
        </w:rPr>
      </w:pPr>
      <w:r w:rsidRPr="000E1365">
        <w:rPr>
          <w:rFonts w:ascii="Times New Roman" w:hAnsi="Times New Roman" w:cs="Times New Roman"/>
          <w:sz w:val="20"/>
          <w:szCs w:val="20"/>
          <w:shd w:val="clear" w:color="auto" w:fill="FFFFFF"/>
        </w:rPr>
        <w:t xml:space="preserve">Dept. Microbial Infection and Immunity, College of Medicine, </w:t>
      </w:r>
      <w:proofErr w:type="gramStart"/>
      <w:r w:rsidRPr="000E1365">
        <w:rPr>
          <w:rFonts w:ascii="Times New Roman" w:hAnsi="Times New Roman" w:cs="Times New Roman"/>
          <w:sz w:val="20"/>
          <w:szCs w:val="20"/>
          <w:shd w:val="clear" w:color="auto" w:fill="FFFFFF"/>
        </w:rPr>
        <w:t>The</w:t>
      </w:r>
      <w:proofErr w:type="gramEnd"/>
      <w:r w:rsidRPr="000E1365">
        <w:rPr>
          <w:rFonts w:ascii="Times New Roman" w:hAnsi="Times New Roman" w:cs="Times New Roman"/>
          <w:sz w:val="20"/>
          <w:szCs w:val="20"/>
          <w:shd w:val="clear" w:color="auto" w:fill="FFFFFF"/>
        </w:rPr>
        <w:t xml:space="preserve"> Ohio State University, Columbus, Ohio, USA.</w:t>
      </w:r>
    </w:p>
    <w:p w14:paraId="34EBB542" w14:textId="77777777" w:rsidR="000E1365" w:rsidRPr="000E1365" w:rsidRDefault="00B3401B" w:rsidP="006E5B1E">
      <w:pPr>
        <w:pStyle w:val="ListParagraph"/>
        <w:numPr>
          <w:ilvl w:val="0"/>
          <w:numId w:val="2"/>
        </w:numPr>
        <w:autoSpaceDE w:val="0"/>
        <w:autoSpaceDN w:val="0"/>
        <w:jc w:val="both"/>
        <w:rPr>
          <w:rFonts w:ascii="Times New Roman" w:hAnsi="Times New Roman" w:cs="Times New Roman"/>
          <w:sz w:val="20"/>
          <w:szCs w:val="20"/>
          <w:lang w:eastAsia="en-GB"/>
        </w:rPr>
      </w:pPr>
      <w:r w:rsidRPr="000E1365">
        <w:rPr>
          <w:rFonts w:ascii="Times New Roman" w:hAnsi="Times New Roman" w:cs="Times New Roman"/>
          <w:sz w:val="20"/>
          <w:szCs w:val="20"/>
          <w:shd w:val="clear" w:color="auto" w:fill="FFFFFF"/>
          <w:vertAlign w:val="superscript"/>
        </w:rPr>
        <w:t xml:space="preserve"> </w:t>
      </w:r>
      <w:r w:rsidRPr="000E1365">
        <w:rPr>
          <w:rFonts w:ascii="Times New Roman" w:hAnsi="Times New Roman" w:cs="Times New Roman"/>
          <w:sz w:val="20"/>
          <w:szCs w:val="20"/>
          <w:shd w:val="clear" w:color="auto" w:fill="FFFFFF"/>
        </w:rPr>
        <w:t xml:space="preserve">Dept. </w:t>
      </w:r>
      <w:proofErr w:type="spellStart"/>
      <w:r w:rsidRPr="000E1365">
        <w:rPr>
          <w:rFonts w:ascii="Times New Roman" w:hAnsi="Times New Roman" w:cs="Times New Roman"/>
          <w:sz w:val="20"/>
          <w:szCs w:val="20"/>
          <w:shd w:val="clear" w:color="auto" w:fill="FFFFFF"/>
        </w:rPr>
        <w:t>Orthopaedics</w:t>
      </w:r>
      <w:proofErr w:type="spellEnd"/>
      <w:r w:rsidRPr="000E1365">
        <w:rPr>
          <w:rFonts w:ascii="Times New Roman" w:hAnsi="Times New Roman" w:cs="Times New Roman"/>
          <w:sz w:val="20"/>
          <w:szCs w:val="20"/>
          <w:shd w:val="clear" w:color="auto" w:fill="FFFFFF"/>
        </w:rPr>
        <w:t xml:space="preserve">, College of Medicine, </w:t>
      </w:r>
      <w:proofErr w:type="gramStart"/>
      <w:r w:rsidRPr="000E1365">
        <w:rPr>
          <w:rFonts w:ascii="Times New Roman" w:hAnsi="Times New Roman" w:cs="Times New Roman"/>
          <w:sz w:val="20"/>
          <w:szCs w:val="20"/>
          <w:shd w:val="clear" w:color="auto" w:fill="FFFFFF"/>
        </w:rPr>
        <w:t>The</w:t>
      </w:r>
      <w:proofErr w:type="gramEnd"/>
      <w:r w:rsidRPr="000E1365">
        <w:rPr>
          <w:rFonts w:ascii="Times New Roman" w:hAnsi="Times New Roman" w:cs="Times New Roman"/>
          <w:sz w:val="20"/>
          <w:szCs w:val="20"/>
          <w:shd w:val="clear" w:color="auto" w:fill="FFFFFF"/>
        </w:rPr>
        <w:t xml:space="preserve"> Ohio State University, Columbus, Ohio, USA.</w:t>
      </w:r>
    </w:p>
    <w:p w14:paraId="6ABC0E80" w14:textId="77777777" w:rsidR="00D41D34" w:rsidRPr="00D41D34" w:rsidRDefault="00B3401B" w:rsidP="006E5B1E">
      <w:pPr>
        <w:pStyle w:val="ListParagraph"/>
        <w:numPr>
          <w:ilvl w:val="0"/>
          <w:numId w:val="2"/>
        </w:numPr>
        <w:autoSpaceDE w:val="0"/>
        <w:autoSpaceDN w:val="0"/>
        <w:jc w:val="both"/>
        <w:rPr>
          <w:rFonts w:ascii="Times New Roman" w:hAnsi="Times New Roman" w:cs="Times New Roman"/>
          <w:sz w:val="20"/>
          <w:szCs w:val="20"/>
          <w:lang w:eastAsia="en-GB"/>
        </w:rPr>
      </w:pPr>
      <w:r w:rsidRPr="000E1365">
        <w:rPr>
          <w:rFonts w:ascii="Times New Roman" w:hAnsi="Times New Roman" w:cs="Times New Roman"/>
          <w:sz w:val="20"/>
          <w:szCs w:val="20"/>
          <w:shd w:val="clear" w:color="auto" w:fill="FFFFFF"/>
        </w:rPr>
        <w:t>Dept. National Centre for Advanced Tribology at Southampton (</w:t>
      </w:r>
      <w:proofErr w:type="spellStart"/>
      <w:r w:rsidRPr="000E1365">
        <w:rPr>
          <w:rFonts w:ascii="Times New Roman" w:hAnsi="Times New Roman" w:cs="Times New Roman"/>
          <w:sz w:val="20"/>
          <w:szCs w:val="20"/>
          <w:shd w:val="clear" w:color="auto" w:fill="FFFFFF"/>
        </w:rPr>
        <w:t>nCATS</w:t>
      </w:r>
      <w:proofErr w:type="spellEnd"/>
      <w:r w:rsidRPr="000E1365">
        <w:rPr>
          <w:rFonts w:ascii="Times New Roman" w:hAnsi="Times New Roman" w:cs="Times New Roman"/>
          <w:sz w:val="20"/>
          <w:szCs w:val="20"/>
          <w:shd w:val="clear" w:color="auto" w:fill="FFFFFF"/>
        </w:rPr>
        <w:t>), Mechanical Engineering,</w:t>
      </w:r>
      <w:r w:rsidR="00D41D34">
        <w:rPr>
          <w:rFonts w:ascii="Times New Roman" w:hAnsi="Times New Roman" w:cs="Times New Roman"/>
          <w:sz w:val="20"/>
          <w:szCs w:val="20"/>
          <w:shd w:val="clear" w:color="auto" w:fill="FFFFFF"/>
        </w:rPr>
        <w:t xml:space="preserve"> University of Southampton, UK.</w:t>
      </w:r>
    </w:p>
    <w:p w14:paraId="5DDBDD62" w14:textId="77777777" w:rsidR="00D41D34" w:rsidRPr="00D41D34" w:rsidRDefault="00E4210B" w:rsidP="006E5B1E">
      <w:pPr>
        <w:pStyle w:val="ListParagraph"/>
        <w:numPr>
          <w:ilvl w:val="0"/>
          <w:numId w:val="2"/>
        </w:numPr>
        <w:autoSpaceDE w:val="0"/>
        <w:autoSpaceDN w:val="0"/>
        <w:jc w:val="both"/>
        <w:rPr>
          <w:rStyle w:val="Hyperlink"/>
          <w:rFonts w:ascii="Times New Roman" w:hAnsi="Times New Roman" w:cs="Times New Roman"/>
          <w:color w:val="auto"/>
          <w:sz w:val="20"/>
          <w:szCs w:val="20"/>
          <w:u w:val="none"/>
          <w:lang w:eastAsia="en-GB"/>
        </w:rPr>
      </w:pPr>
      <w:r w:rsidRPr="00D41D34">
        <w:rPr>
          <w:rStyle w:val="Hyperlink"/>
          <w:rFonts w:ascii="Times New Roman" w:hAnsi="Times New Roman" w:cs="Times New Roman"/>
          <w:color w:val="auto"/>
          <w:sz w:val="20"/>
          <w:szCs w:val="20"/>
          <w:u w:val="none"/>
          <w:lang w:eastAsia="en-GB"/>
        </w:rPr>
        <w:t>Department of Orthopaedic Surgery, Avon Orthopaedic Centre, Southmead Hospital, Bristol, UK.</w:t>
      </w:r>
    </w:p>
    <w:p w14:paraId="25721910" w14:textId="56C8E8EC" w:rsidR="006E5B1E" w:rsidRPr="00D41D34" w:rsidRDefault="009313FC" w:rsidP="006E5B1E">
      <w:pPr>
        <w:pStyle w:val="ListParagraph"/>
        <w:numPr>
          <w:ilvl w:val="0"/>
          <w:numId w:val="2"/>
        </w:numPr>
        <w:autoSpaceDE w:val="0"/>
        <w:autoSpaceDN w:val="0"/>
        <w:jc w:val="both"/>
        <w:rPr>
          <w:rFonts w:ascii="Times New Roman" w:hAnsi="Times New Roman" w:cs="Times New Roman"/>
          <w:sz w:val="20"/>
          <w:szCs w:val="20"/>
          <w:lang w:eastAsia="en-GB"/>
        </w:rPr>
      </w:pPr>
      <w:r w:rsidRPr="00D41D34">
        <w:rPr>
          <w:rFonts w:ascii="Times New Roman" w:hAnsi="Times New Roman" w:cs="Times New Roman"/>
          <w:sz w:val="20"/>
          <w:szCs w:val="20"/>
          <w:lang w:eastAsia="en-GB"/>
        </w:rPr>
        <w:t xml:space="preserve">Department of </w:t>
      </w:r>
      <w:r w:rsidR="002B49E2" w:rsidRPr="00D41D34">
        <w:rPr>
          <w:rFonts w:ascii="Times New Roman" w:hAnsi="Times New Roman" w:cs="Times New Roman"/>
          <w:color w:val="000000"/>
          <w:sz w:val="20"/>
          <w:szCs w:val="20"/>
        </w:rPr>
        <w:t xml:space="preserve">Orthopaedic </w:t>
      </w:r>
      <w:r w:rsidRPr="00D41D34">
        <w:rPr>
          <w:rFonts w:ascii="Times New Roman" w:hAnsi="Times New Roman" w:cs="Times New Roman"/>
          <w:sz w:val="20"/>
          <w:szCs w:val="20"/>
          <w:lang w:eastAsia="en-GB"/>
        </w:rPr>
        <w:t xml:space="preserve">Surgery at St. </w:t>
      </w:r>
      <w:proofErr w:type="spellStart"/>
      <w:r w:rsidRPr="00D41D34">
        <w:rPr>
          <w:rFonts w:ascii="Times New Roman" w:hAnsi="Times New Roman" w:cs="Times New Roman"/>
          <w:sz w:val="20"/>
          <w:szCs w:val="20"/>
          <w:lang w:eastAsia="en-GB"/>
        </w:rPr>
        <w:t>Olavs</w:t>
      </w:r>
      <w:proofErr w:type="spellEnd"/>
      <w:r w:rsidRPr="00D41D34">
        <w:rPr>
          <w:rFonts w:ascii="Times New Roman" w:hAnsi="Times New Roman" w:cs="Times New Roman"/>
          <w:sz w:val="20"/>
          <w:szCs w:val="20"/>
          <w:lang w:eastAsia="en-GB"/>
        </w:rPr>
        <w:t xml:space="preserve"> Hospital, Trondheim, Norway</w:t>
      </w:r>
      <w:r w:rsidR="00D52090" w:rsidRPr="00D41D34">
        <w:rPr>
          <w:rFonts w:ascii="Times New Roman" w:hAnsi="Times New Roman" w:cs="Times New Roman"/>
          <w:sz w:val="20"/>
          <w:szCs w:val="20"/>
          <w:lang w:eastAsia="en-GB"/>
        </w:rPr>
        <w:t>.</w:t>
      </w:r>
    </w:p>
    <w:p w14:paraId="7588628B" w14:textId="77777777" w:rsidR="007C7EB1" w:rsidRPr="00380DB6" w:rsidRDefault="007C7EB1" w:rsidP="00584D6E">
      <w:pPr>
        <w:rPr>
          <w:rFonts w:ascii="Times New Roman" w:hAnsi="Times New Roman" w:cs="Times New Roman"/>
          <w:sz w:val="20"/>
          <w:szCs w:val="20"/>
          <w:lang w:eastAsia="en-GB"/>
        </w:rPr>
      </w:pPr>
    </w:p>
    <w:p w14:paraId="1C85B2D0" w14:textId="77777777" w:rsidR="007C7EB1" w:rsidRPr="00380DB6" w:rsidRDefault="007C7EB1" w:rsidP="000B24EC">
      <w:pPr>
        <w:autoSpaceDE w:val="0"/>
        <w:autoSpaceDN w:val="0"/>
        <w:spacing w:line="360" w:lineRule="auto"/>
        <w:jc w:val="both"/>
        <w:rPr>
          <w:rFonts w:ascii="Times New Roman" w:hAnsi="Times New Roman" w:cs="Times New Roman"/>
          <w:sz w:val="20"/>
          <w:szCs w:val="20"/>
          <w:lang w:eastAsia="en-GB"/>
        </w:rPr>
      </w:pPr>
    </w:p>
    <w:p w14:paraId="2360B0E2" w14:textId="54F77D0F" w:rsidR="000B24EC" w:rsidRPr="00380DB6" w:rsidRDefault="000B24EC" w:rsidP="000B24EC">
      <w:pPr>
        <w:autoSpaceDE w:val="0"/>
        <w:autoSpaceDN w:val="0"/>
        <w:spacing w:line="360" w:lineRule="auto"/>
        <w:jc w:val="both"/>
        <w:rPr>
          <w:rFonts w:ascii="Times New Roman" w:hAnsi="Times New Roman" w:cs="Times New Roman"/>
          <w:sz w:val="20"/>
          <w:szCs w:val="20"/>
        </w:rPr>
      </w:pPr>
      <w:r w:rsidRPr="00380DB6">
        <w:rPr>
          <w:rFonts w:ascii="Times New Roman" w:hAnsi="Times New Roman" w:cs="Times New Roman"/>
          <w:sz w:val="20"/>
          <w:szCs w:val="20"/>
        </w:rPr>
        <w:t>*</w:t>
      </w:r>
      <w:r w:rsidR="00CE108D" w:rsidRPr="00380DB6">
        <w:rPr>
          <w:rFonts w:ascii="Times New Roman" w:hAnsi="Times New Roman" w:cs="Times New Roman"/>
          <w:sz w:val="20"/>
          <w:szCs w:val="20"/>
        </w:rPr>
        <w:t>These authors contributed equally to this work.</w:t>
      </w:r>
    </w:p>
    <w:p w14:paraId="3B3D6B00" w14:textId="0A752E48" w:rsidR="009048B6" w:rsidRPr="009048B6" w:rsidRDefault="001D315E" w:rsidP="009048B6">
      <w:pPr>
        <w:autoSpaceDE w:val="0"/>
        <w:autoSpaceDN w:val="0"/>
        <w:jc w:val="both"/>
        <w:rPr>
          <w:rFonts w:ascii="Times New Roman" w:hAnsi="Times New Roman" w:cs="Times New Roman"/>
          <w:sz w:val="20"/>
          <w:szCs w:val="20"/>
        </w:rPr>
      </w:pPr>
      <w:r>
        <w:rPr>
          <w:rFonts w:ascii="Times New Roman" w:hAnsi="Times New Roman" w:cs="Times New Roman"/>
          <w:sz w:val="20"/>
          <w:szCs w:val="20"/>
        </w:rPr>
        <w:t>Co</w:t>
      </w:r>
      <w:r w:rsidR="009048B6">
        <w:rPr>
          <w:rFonts w:ascii="Times New Roman" w:hAnsi="Times New Roman" w:cs="Times New Roman"/>
          <w:sz w:val="20"/>
          <w:szCs w:val="20"/>
        </w:rPr>
        <w:t xml:space="preserve">rresponding author: Dr </w:t>
      </w:r>
      <w:r w:rsidR="009048B6" w:rsidRPr="00380DB6">
        <w:rPr>
          <w:rFonts w:ascii="Times New Roman" w:hAnsi="Times New Roman" w:cs="Times New Roman"/>
          <w:sz w:val="20"/>
          <w:szCs w:val="20"/>
        </w:rPr>
        <w:t xml:space="preserve">Kordo Saeed </w:t>
      </w:r>
      <w:hyperlink r:id="rId7" w:history="1">
        <w:r w:rsidR="009048B6" w:rsidRPr="00380DB6">
          <w:rPr>
            <w:rStyle w:val="Hyperlink"/>
            <w:rFonts w:ascii="Times New Roman" w:hAnsi="Times New Roman" w:cs="Times New Roman"/>
            <w:sz w:val="20"/>
            <w:szCs w:val="20"/>
          </w:rPr>
          <w:t>kordosaeed@nhs.net</w:t>
        </w:r>
      </w:hyperlink>
      <w:r w:rsidR="009048B6" w:rsidRPr="00380DB6">
        <w:rPr>
          <w:rFonts w:ascii="Times New Roman" w:hAnsi="Times New Roman" w:cs="Times New Roman"/>
          <w:sz w:val="20"/>
          <w:szCs w:val="20"/>
        </w:rPr>
        <w:t xml:space="preserve"> </w:t>
      </w:r>
      <w:r w:rsidR="009048B6" w:rsidRPr="009048B6">
        <w:rPr>
          <w:rFonts w:ascii="Times New Roman" w:hAnsi="Times New Roman" w:cs="Times New Roman"/>
          <w:sz w:val="20"/>
          <w:szCs w:val="20"/>
        </w:rPr>
        <w:t>Department of Microbiology Hampshire Hospitals NHS Foundation Trust, Winchester and Basingstoke, UK &amp; University of Southampton, School of Medicine, Southampton, UK.</w:t>
      </w:r>
    </w:p>
    <w:p w14:paraId="4F6E9F9F" w14:textId="77777777" w:rsidR="000B24EC" w:rsidRPr="000B24EC" w:rsidRDefault="000B24EC" w:rsidP="000B24EC">
      <w:pPr>
        <w:autoSpaceDE w:val="0"/>
        <w:autoSpaceDN w:val="0"/>
        <w:spacing w:line="360" w:lineRule="auto"/>
        <w:jc w:val="both"/>
        <w:rPr>
          <w:rFonts w:asciiTheme="minorHAnsi" w:hAnsiTheme="minorHAnsi" w:cstheme="minorHAnsi"/>
          <w:b/>
          <w:bCs/>
          <w:color w:val="1C1D1E"/>
          <w:sz w:val="20"/>
          <w:szCs w:val="20"/>
          <w:shd w:val="clear" w:color="auto" w:fill="FFFFFF"/>
        </w:rPr>
      </w:pPr>
    </w:p>
    <w:p w14:paraId="61EE8893" w14:textId="77777777" w:rsidR="000B24EC" w:rsidRPr="000B24EC" w:rsidRDefault="000B24EC" w:rsidP="000B24EC">
      <w:pPr>
        <w:autoSpaceDE w:val="0"/>
        <w:autoSpaceDN w:val="0"/>
        <w:spacing w:line="360" w:lineRule="auto"/>
        <w:jc w:val="both"/>
        <w:rPr>
          <w:rFonts w:asciiTheme="minorHAnsi" w:hAnsiTheme="minorHAnsi" w:cstheme="minorHAnsi"/>
          <w:b/>
          <w:bCs/>
          <w:color w:val="1C1D1E"/>
          <w:sz w:val="20"/>
          <w:szCs w:val="20"/>
          <w:shd w:val="clear" w:color="auto" w:fill="FFFFFF"/>
        </w:rPr>
      </w:pPr>
    </w:p>
    <w:p w14:paraId="16FA6C3C" w14:textId="77777777" w:rsidR="000B24EC" w:rsidRPr="00D434D7" w:rsidRDefault="000B24EC" w:rsidP="00D434D7">
      <w:pPr>
        <w:autoSpaceDE w:val="0"/>
        <w:autoSpaceDN w:val="0"/>
        <w:spacing w:line="480" w:lineRule="auto"/>
        <w:rPr>
          <w:rFonts w:ascii="Times New Roman" w:hAnsi="Times New Roman" w:cs="Times New Roman"/>
          <w:b/>
          <w:bCs/>
          <w:sz w:val="24"/>
          <w:szCs w:val="24"/>
        </w:rPr>
      </w:pPr>
      <w:r w:rsidRPr="00D434D7">
        <w:rPr>
          <w:rFonts w:ascii="Times New Roman" w:hAnsi="Times New Roman" w:cs="Times New Roman"/>
          <w:b/>
          <w:bCs/>
          <w:sz w:val="24"/>
          <w:szCs w:val="24"/>
        </w:rPr>
        <w:t xml:space="preserve">Abstract </w:t>
      </w:r>
    </w:p>
    <w:p w14:paraId="740F8979" w14:textId="003904FC" w:rsidR="00D707A2" w:rsidRPr="00DB7BE3" w:rsidRDefault="00D707A2" w:rsidP="00D707A2">
      <w:pPr>
        <w:spacing w:line="276" w:lineRule="auto"/>
        <w:rPr>
          <w:rFonts w:asciiTheme="minorHAnsi" w:hAnsiTheme="minorHAnsi" w:cs="Times New Roman"/>
          <w:sz w:val="24"/>
          <w:szCs w:val="24"/>
        </w:rPr>
      </w:pPr>
      <w:r w:rsidRPr="00DB7BE3">
        <w:rPr>
          <w:rFonts w:asciiTheme="minorHAnsi" w:hAnsiTheme="minorHAnsi" w:cs="Times New Roman"/>
          <w:sz w:val="24"/>
          <w:szCs w:val="24"/>
          <w:shd w:val="clear" w:color="auto" w:fill="FFFFFF"/>
        </w:rPr>
        <w:t>Biofilm-associated implant-related bone and joint infections are clinically important due to the extensive morbidity, cost of care and socioeconomic burden that they cause. R</w:t>
      </w:r>
      <w:r w:rsidRPr="00DB7BE3">
        <w:rPr>
          <w:rFonts w:asciiTheme="minorHAnsi" w:hAnsiTheme="minorHAnsi" w:cs="Times New Roman"/>
          <w:sz w:val="24"/>
          <w:szCs w:val="24"/>
        </w:rPr>
        <w:t xml:space="preserve">esearch in the field of biofilms has expanded in the past two decades, however, there is still an immense knowledge gap related to many clinical </w:t>
      </w:r>
      <w:r w:rsidR="00CF2F74">
        <w:rPr>
          <w:rFonts w:asciiTheme="minorHAnsi" w:hAnsiTheme="minorHAnsi" w:cs="Times New Roman"/>
          <w:sz w:val="24"/>
          <w:szCs w:val="24"/>
        </w:rPr>
        <w:t>challenges</w:t>
      </w:r>
      <w:r w:rsidR="00CF2F74" w:rsidRPr="00DB7BE3">
        <w:rPr>
          <w:rFonts w:asciiTheme="minorHAnsi" w:hAnsiTheme="minorHAnsi" w:cs="Times New Roman"/>
          <w:sz w:val="24"/>
          <w:szCs w:val="24"/>
        </w:rPr>
        <w:t xml:space="preserve"> </w:t>
      </w:r>
      <w:r w:rsidRPr="00DB7BE3">
        <w:rPr>
          <w:rFonts w:asciiTheme="minorHAnsi" w:hAnsiTheme="minorHAnsi" w:cs="Times New Roman"/>
          <w:sz w:val="24"/>
          <w:szCs w:val="24"/>
        </w:rPr>
        <w:t xml:space="preserve">of </w:t>
      </w:r>
      <w:r w:rsidR="00B56814">
        <w:rPr>
          <w:rFonts w:asciiTheme="minorHAnsi" w:hAnsiTheme="minorHAnsi" w:cs="Times New Roman"/>
          <w:sz w:val="24"/>
          <w:szCs w:val="24"/>
        </w:rPr>
        <w:t>these</w:t>
      </w:r>
      <w:r w:rsidR="00A90F72">
        <w:rPr>
          <w:rFonts w:asciiTheme="minorHAnsi" w:hAnsiTheme="minorHAnsi" w:cs="Times New Roman"/>
          <w:sz w:val="24"/>
          <w:szCs w:val="24"/>
        </w:rPr>
        <w:t xml:space="preserve"> biofilm-associated</w:t>
      </w:r>
      <w:r w:rsidRPr="00DB7BE3">
        <w:rPr>
          <w:rFonts w:asciiTheme="minorHAnsi" w:hAnsiTheme="minorHAnsi" w:cs="Times New Roman"/>
          <w:sz w:val="24"/>
          <w:szCs w:val="24"/>
          <w:shd w:val="clear" w:color="auto" w:fill="FFFFFF"/>
        </w:rPr>
        <w:t xml:space="preserve"> infections</w:t>
      </w:r>
      <w:r w:rsidRPr="00DB7BE3">
        <w:rPr>
          <w:rFonts w:asciiTheme="minorHAnsi" w:hAnsiTheme="minorHAnsi" w:cs="Times New Roman"/>
          <w:sz w:val="24"/>
          <w:szCs w:val="24"/>
        </w:rPr>
        <w:t>. This subject was assigned to the Biofilm Workgroup during the second International Consensus Meeting on Musculoskeletal Infection held in Philadelphia USA (ICM 2018) (</w:t>
      </w:r>
      <w:hyperlink r:id="rId8" w:history="1">
        <w:r w:rsidRPr="00DB7BE3">
          <w:rPr>
            <w:rStyle w:val="Hyperlink"/>
            <w:rFonts w:asciiTheme="minorHAnsi" w:hAnsiTheme="minorHAnsi" w:cs="Times New Roman"/>
            <w:sz w:val="24"/>
            <w:szCs w:val="24"/>
          </w:rPr>
          <w:t>https://icmphilly.com</w:t>
        </w:r>
      </w:hyperlink>
      <w:r w:rsidRPr="00DB7BE3">
        <w:rPr>
          <w:rFonts w:asciiTheme="minorHAnsi" w:hAnsiTheme="minorHAnsi" w:cs="Times New Roman"/>
          <w:sz w:val="24"/>
          <w:szCs w:val="24"/>
        </w:rPr>
        <w:t>).</w:t>
      </w:r>
      <w:r w:rsidR="001E2F76" w:rsidRPr="001E2F76">
        <w:rPr>
          <w:rFonts w:asciiTheme="minorHAnsi" w:hAnsiTheme="minorHAnsi" w:cs="Times New Roman"/>
          <w:sz w:val="24"/>
          <w:szCs w:val="24"/>
        </w:rPr>
        <w:t xml:space="preserve"> </w:t>
      </w:r>
    </w:p>
    <w:p w14:paraId="1319D09C" w14:textId="77777777" w:rsidR="00D707A2" w:rsidRPr="00DB7BE3" w:rsidRDefault="00D707A2" w:rsidP="00D707A2">
      <w:pPr>
        <w:rPr>
          <w:rFonts w:asciiTheme="minorHAnsi" w:hAnsiTheme="minorHAnsi" w:cs="Times New Roman"/>
          <w:sz w:val="24"/>
          <w:szCs w:val="24"/>
        </w:rPr>
      </w:pPr>
    </w:p>
    <w:p w14:paraId="5352C57E" w14:textId="31AABBB6" w:rsidR="00617411" w:rsidRPr="00DB7BE3" w:rsidRDefault="00617411" w:rsidP="00617411">
      <w:pPr>
        <w:rPr>
          <w:rFonts w:asciiTheme="minorHAnsi" w:hAnsiTheme="minorHAnsi" w:cs="Times New Roman"/>
          <w:sz w:val="24"/>
          <w:szCs w:val="24"/>
        </w:rPr>
      </w:pPr>
      <w:r w:rsidRPr="00DB7BE3">
        <w:rPr>
          <w:rFonts w:asciiTheme="minorHAnsi" w:hAnsiTheme="minorHAnsi" w:cs="Times New Roman"/>
          <w:sz w:val="24"/>
          <w:szCs w:val="24"/>
        </w:rPr>
        <w:t xml:space="preserve">The main objective of the </w:t>
      </w:r>
      <w:r>
        <w:rPr>
          <w:rFonts w:asciiTheme="minorHAnsi" w:hAnsiTheme="minorHAnsi" w:cs="Times New Roman"/>
          <w:sz w:val="24"/>
          <w:szCs w:val="24"/>
        </w:rPr>
        <w:t xml:space="preserve">Biofilm </w:t>
      </w:r>
      <w:r w:rsidRPr="00DB7BE3">
        <w:rPr>
          <w:rFonts w:asciiTheme="minorHAnsi" w:hAnsiTheme="minorHAnsi" w:cs="Times New Roman"/>
          <w:sz w:val="24"/>
          <w:szCs w:val="24"/>
        </w:rPr>
        <w:t xml:space="preserve">Workgroup </w:t>
      </w:r>
      <w:r>
        <w:rPr>
          <w:rFonts w:asciiTheme="minorHAnsi" w:hAnsiTheme="minorHAnsi" w:cs="Times New Roman"/>
          <w:sz w:val="24"/>
          <w:szCs w:val="24"/>
        </w:rPr>
        <w:t xml:space="preserve">was </w:t>
      </w:r>
      <w:r w:rsidRPr="00DB7BE3">
        <w:rPr>
          <w:rFonts w:asciiTheme="minorHAnsi" w:hAnsiTheme="minorHAnsi" w:cs="Times New Roman"/>
          <w:sz w:val="24"/>
          <w:szCs w:val="24"/>
        </w:rPr>
        <w:t xml:space="preserve">to </w:t>
      </w:r>
      <w:r>
        <w:rPr>
          <w:rFonts w:asciiTheme="minorHAnsi" w:hAnsiTheme="minorHAnsi" w:cs="Times New Roman"/>
          <w:sz w:val="24"/>
          <w:szCs w:val="24"/>
        </w:rPr>
        <w:t>prepare</w:t>
      </w:r>
      <w:r w:rsidRPr="00DB7BE3">
        <w:rPr>
          <w:rFonts w:asciiTheme="minorHAnsi" w:hAnsiTheme="minorHAnsi" w:cs="Times New Roman"/>
          <w:sz w:val="24"/>
          <w:szCs w:val="24"/>
        </w:rPr>
        <w:t xml:space="preserve"> a consensus document </w:t>
      </w:r>
      <w:r>
        <w:rPr>
          <w:rFonts w:asciiTheme="minorHAnsi" w:hAnsiTheme="minorHAnsi" w:cs="Times New Roman"/>
          <w:sz w:val="24"/>
          <w:szCs w:val="24"/>
        </w:rPr>
        <w:t>based on a</w:t>
      </w:r>
      <w:r w:rsidRPr="00DB7BE3">
        <w:rPr>
          <w:rFonts w:asciiTheme="minorHAnsi" w:hAnsiTheme="minorHAnsi" w:cs="Times New Roman"/>
          <w:sz w:val="24"/>
          <w:szCs w:val="24"/>
        </w:rPr>
        <w:t xml:space="preserve"> </w:t>
      </w:r>
      <w:r>
        <w:rPr>
          <w:rFonts w:asciiTheme="minorHAnsi" w:hAnsiTheme="minorHAnsi" w:cs="Times New Roman"/>
          <w:sz w:val="24"/>
          <w:szCs w:val="24"/>
        </w:rPr>
        <w:t>review of the literature,</w:t>
      </w:r>
      <w:r w:rsidRPr="00DB7BE3">
        <w:rPr>
          <w:rFonts w:asciiTheme="minorHAnsi" w:hAnsiTheme="minorHAnsi" w:cs="Times New Roman"/>
          <w:sz w:val="24"/>
          <w:szCs w:val="24"/>
        </w:rPr>
        <w:t xml:space="preserve"> </w:t>
      </w:r>
      <w:r>
        <w:rPr>
          <w:rFonts w:asciiTheme="minorHAnsi" w:hAnsiTheme="minorHAnsi" w:cs="Times New Roman"/>
          <w:sz w:val="24"/>
          <w:szCs w:val="24"/>
        </w:rPr>
        <w:t xml:space="preserve">prepared responses, discussion </w:t>
      </w:r>
      <w:r w:rsidRPr="00DB7BE3">
        <w:rPr>
          <w:rFonts w:asciiTheme="minorHAnsi" w:hAnsiTheme="minorHAnsi" w:cs="Times New Roman"/>
          <w:sz w:val="24"/>
          <w:szCs w:val="24"/>
        </w:rPr>
        <w:t>and vote on thirteen biofilm related questions. The Workgroup commenced discussi</w:t>
      </w:r>
      <w:r>
        <w:rPr>
          <w:rFonts w:asciiTheme="minorHAnsi" w:hAnsiTheme="minorHAnsi" w:cs="Times New Roman"/>
          <w:sz w:val="24"/>
          <w:szCs w:val="24"/>
        </w:rPr>
        <w:t>ng and refining</w:t>
      </w:r>
      <w:r w:rsidRPr="00DB7BE3">
        <w:rPr>
          <w:rFonts w:asciiTheme="minorHAnsi" w:hAnsiTheme="minorHAnsi" w:cs="Times New Roman"/>
          <w:sz w:val="24"/>
          <w:szCs w:val="24"/>
        </w:rPr>
        <w:t xml:space="preserve"> </w:t>
      </w:r>
      <w:r>
        <w:rPr>
          <w:rFonts w:asciiTheme="minorHAnsi" w:hAnsiTheme="minorHAnsi" w:cs="Times New Roman"/>
          <w:sz w:val="24"/>
          <w:szCs w:val="24"/>
        </w:rPr>
        <w:t>responses</w:t>
      </w:r>
      <w:r w:rsidRPr="00A90F72">
        <w:rPr>
          <w:rFonts w:asciiTheme="minorHAnsi" w:hAnsiTheme="minorHAnsi" w:cs="Times New Roman"/>
          <w:sz w:val="24"/>
          <w:szCs w:val="24"/>
        </w:rPr>
        <w:t xml:space="preserve"> </w:t>
      </w:r>
      <w:r>
        <w:rPr>
          <w:rFonts w:asciiTheme="minorHAnsi" w:hAnsiTheme="minorHAnsi" w:cs="Times New Roman"/>
          <w:sz w:val="24"/>
          <w:szCs w:val="24"/>
        </w:rPr>
        <w:t xml:space="preserve">prepared before the meeting </w:t>
      </w:r>
      <w:r w:rsidRPr="00DB7BE3">
        <w:rPr>
          <w:rFonts w:asciiTheme="minorHAnsi" w:hAnsiTheme="minorHAnsi" w:cs="Times New Roman"/>
          <w:sz w:val="24"/>
          <w:szCs w:val="24"/>
        </w:rPr>
        <w:t>on day one</w:t>
      </w:r>
      <w:r w:rsidRPr="00E16C68">
        <w:rPr>
          <w:rFonts w:asciiTheme="minorHAnsi" w:hAnsiTheme="minorHAnsi" w:cs="Times New Roman"/>
          <w:sz w:val="24"/>
          <w:szCs w:val="24"/>
        </w:rPr>
        <w:t xml:space="preserve"> </w:t>
      </w:r>
      <w:r>
        <w:rPr>
          <w:rFonts w:asciiTheme="minorHAnsi" w:hAnsiTheme="minorHAnsi" w:cs="Times New Roman"/>
          <w:sz w:val="24"/>
          <w:szCs w:val="24"/>
        </w:rPr>
        <w:t>using Delphi methodology</w:t>
      </w:r>
      <w:r w:rsidRPr="00DB7BE3">
        <w:rPr>
          <w:rFonts w:asciiTheme="minorHAnsi" w:hAnsiTheme="minorHAnsi" w:cs="Times New Roman"/>
          <w:sz w:val="24"/>
          <w:szCs w:val="24"/>
        </w:rPr>
        <w:t xml:space="preserve">, followed by </w:t>
      </w:r>
      <w:r>
        <w:rPr>
          <w:rFonts w:asciiTheme="minorHAnsi" w:hAnsiTheme="minorHAnsi" w:cs="Times New Roman"/>
          <w:sz w:val="24"/>
          <w:szCs w:val="24"/>
        </w:rPr>
        <w:t xml:space="preserve">a tally of responses using an </w:t>
      </w:r>
      <w:r w:rsidRPr="00472D63">
        <w:rPr>
          <w:rFonts w:asciiTheme="minorHAnsi" w:hAnsiTheme="minorHAnsi" w:cs="Times New Roman"/>
          <w:sz w:val="24"/>
          <w:szCs w:val="24"/>
        </w:rPr>
        <w:t xml:space="preserve">anonymized </w:t>
      </w:r>
      <w:r w:rsidRPr="00DB7BE3">
        <w:rPr>
          <w:rFonts w:asciiTheme="minorHAnsi" w:hAnsiTheme="minorHAnsi" w:cs="Times New Roman"/>
          <w:sz w:val="24"/>
          <w:szCs w:val="24"/>
        </w:rPr>
        <w:t xml:space="preserve">voting </w:t>
      </w:r>
      <w:r w:rsidRPr="00472D63">
        <w:rPr>
          <w:rFonts w:asciiTheme="minorHAnsi" w:hAnsiTheme="minorHAnsi" w:cs="Times New Roman"/>
          <w:sz w:val="24"/>
          <w:szCs w:val="24"/>
        </w:rPr>
        <w:t>system</w:t>
      </w:r>
      <w:r w:rsidRPr="00DB7BE3">
        <w:rPr>
          <w:rFonts w:asciiTheme="minorHAnsi" w:hAnsiTheme="minorHAnsi" w:cs="Times New Roman"/>
          <w:sz w:val="24"/>
          <w:szCs w:val="24"/>
        </w:rPr>
        <w:t xml:space="preserve"> on the second day of ICM 2018</w:t>
      </w:r>
      <w:r>
        <w:rPr>
          <w:rFonts w:asciiTheme="minorHAnsi" w:hAnsiTheme="minorHAnsi" w:cs="Times New Roman"/>
          <w:sz w:val="24"/>
          <w:szCs w:val="24"/>
        </w:rPr>
        <w:t>.</w:t>
      </w:r>
    </w:p>
    <w:p w14:paraId="10A0CFFB" w14:textId="77777777" w:rsidR="00D707A2" w:rsidRPr="00DB7BE3" w:rsidRDefault="00D707A2" w:rsidP="00D707A2">
      <w:pPr>
        <w:rPr>
          <w:rFonts w:asciiTheme="minorHAnsi" w:hAnsiTheme="minorHAnsi" w:cs="Times New Roman"/>
          <w:sz w:val="24"/>
          <w:szCs w:val="24"/>
        </w:rPr>
      </w:pPr>
    </w:p>
    <w:p w14:paraId="04577A5F" w14:textId="099C9552" w:rsidR="00D707A2" w:rsidRPr="00DB7BE3" w:rsidRDefault="00D707A2" w:rsidP="00D707A2">
      <w:pPr>
        <w:rPr>
          <w:rFonts w:asciiTheme="minorHAnsi" w:hAnsiTheme="minorHAnsi"/>
          <w:sz w:val="24"/>
          <w:szCs w:val="24"/>
        </w:rPr>
      </w:pPr>
      <w:r w:rsidRPr="00DB7BE3">
        <w:rPr>
          <w:rFonts w:asciiTheme="minorHAnsi" w:hAnsiTheme="minorHAnsi" w:cs="Times New Roman"/>
          <w:sz w:val="24"/>
          <w:szCs w:val="24"/>
        </w:rPr>
        <w:t xml:space="preserve">The Working group </w:t>
      </w:r>
      <w:r w:rsidRPr="00472D63">
        <w:rPr>
          <w:rFonts w:asciiTheme="minorHAnsi" w:hAnsiTheme="minorHAnsi" w:cs="Times New Roman"/>
          <w:sz w:val="24"/>
          <w:szCs w:val="24"/>
        </w:rPr>
        <w:t>derived</w:t>
      </w:r>
      <w:r w:rsidRPr="00DB7BE3">
        <w:rPr>
          <w:rFonts w:asciiTheme="minorHAnsi" w:hAnsiTheme="minorHAnsi" w:cs="Times New Roman"/>
          <w:sz w:val="24"/>
          <w:szCs w:val="24"/>
        </w:rPr>
        <w:t xml:space="preserve"> consensus on </w:t>
      </w:r>
      <w:r w:rsidR="00A90F72">
        <w:rPr>
          <w:rFonts w:asciiTheme="minorHAnsi" w:hAnsiTheme="minorHAnsi" w:cs="Times New Roman"/>
          <w:sz w:val="24"/>
          <w:szCs w:val="24"/>
        </w:rPr>
        <w:t>information about</w:t>
      </w:r>
      <w:r w:rsidR="00A90F72" w:rsidRPr="00DB7BE3">
        <w:rPr>
          <w:rFonts w:asciiTheme="minorHAnsi" w:hAnsiTheme="minorHAnsi" w:cs="Times New Roman"/>
          <w:sz w:val="24"/>
          <w:szCs w:val="24"/>
        </w:rPr>
        <w:t xml:space="preserve"> </w:t>
      </w:r>
      <w:r w:rsidR="00367432">
        <w:rPr>
          <w:rFonts w:asciiTheme="minorHAnsi" w:hAnsiTheme="minorHAnsi" w:cs="Times New Roman"/>
          <w:sz w:val="24"/>
          <w:szCs w:val="24"/>
        </w:rPr>
        <w:t>b</w:t>
      </w:r>
      <w:r w:rsidR="00367432" w:rsidRPr="00DB7BE3">
        <w:rPr>
          <w:rFonts w:asciiTheme="minorHAnsi" w:hAnsiTheme="minorHAnsi" w:cs="Times New Roman"/>
          <w:sz w:val="24"/>
          <w:szCs w:val="24"/>
        </w:rPr>
        <w:t>iofilm</w:t>
      </w:r>
      <w:r w:rsidR="00367432">
        <w:rPr>
          <w:rFonts w:asciiTheme="minorHAnsi" w:hAnsiTheme="minorHAnsi" w:cs="Times New Roman"/>
          <w:sz w:val="24"/>
          <w:szCs w:val="24"/>
        </w:rPr>
        <w:t xml:space="preserve">s </w:t>
      </w:r>
      <w:r w:rsidR="00A90F72">
        <w:rPr>
          <w:rFonts w:asciiTheme="minorHAnsi" w:hAnsiTheme="minorHAnsi" w:cs="Times New Roman"/>
          <w:sz w:val="24"/>
          <w:szCs w:val="24"/>
        </w:rPr>
        <w:t xml:space="preserve">deemed relevant to clinical </w:t>
      </w:r>
      <w:proofErr w:type="gramStart"/>
      <w:r w:rsidR="00A90F72">
        <w:rPr>
          <w:rFonts w:asciiTheme="minorHAnsi" w:hAnsiTheme="minorHAnsi" w:cs="Times New Roman"/>
          <w:sz w:val="24"/>
          <w:szCs w:val="24"/>
        </w:rPr>
        <w:t xml:space="preserve">practice </w:t>
      </w:r>
      <w:r w:rsidRPr="00DB7BE3">
        <w:rPr>
          <w:rFonts w:asciiTheme="minorHAnsi" w:hAnsiTheme="minorHAnsi" w:cs="Times New Roman"/>
          <w:sz w:val="24"/>
          <w:szCs w:val="24"/>
        </w:rPr>
        <w:t>,</w:t>
      </w:r>
      <w:proofErr w:type="gramEnd"/>
      <w:r w:rsidRPr="00DB7BE3">
        <w:rPr>
          <w:rFonts w:asciiTheme="minorHAnsi" w:hAnsiTheme="minorHAnsi" w:cs="Times New Roman"/>
          <w:sz w:val="24"/>
          <w:szCs w:val="24"/>
        </w:rPr>
        <w:t xml:space="preserve"> </w:t>
      </w:r>
      <w:r w:rsidR="00081385" w:rsidRPr="00DB7BE3">
        <w:rPr>
          <w:rFonts w:asciiTheme="minorHAnsi" w:hAnsiTheme="minorHAnsi" w:cs="Times New Roman"/>
          <w:sz w:val="24"/>
          <w:szCs w:val="24"/>
        </w:rPr>
        <w:t>pertain</w:t>
      </w:r>
      <w:r w:rsidR="00081385">
        <w:rPr>
          <w:rFonts w:asciiTheme="minorHAnsi" w:hAnsiTheme="minorHAnsi" w:cs="Times New Roman"/>
          <w:sz w:val="24"/>
          <w:szCs w:val="24"/>
        </w:rPr>
        <w:t>ing</w:t>
      </w:r>
      <w:r w:rsidR="00081385" w:rsidRPr="00DB7BE3">
        <w:rPr>
          <w:rFonts w:asciiTheme="minorHAnsi" w:hAnsiTheme="minorHAnsi" w:cs="Times New Roman"/>
          <w:sz w:val="24"/>
          <w:szCs w:val="24"/>
        </w:rPr>
        <w:t xml:space="preserve"> to</w:t>
      </w:r>
      <w:r w:rsidRPr="00DB7BE3">
        <w:rPr>
          <w:rFonts w:asciiTheme="minorHAnsi" w:hAnsiTheme="minorHAnsi" w:cs="Times New Roman"/>
          <w:sz w:val="24"/>
          <w:szCs w:val="24"/>
        </w:rPr>
        <w:t>: 1) surface modifications</w:t>
      </w:r>
      <w:r w:rsidR="00367432">
        <w:rPr>
          <w:rFonts w:asciiTheme="minorHAnsi" w:hAnsiTheme="minorHAnsi" w:cs="Times New Roman"/>
          <w:sz w:val="24"/>
          <w:szCs w:val="24"/>
        </w:rPr>
        <w:t xml:space="preserve"> to</w:t>
      </w:r>
      <w:r w:rsidRPr="00DB7BE3">
        <w:rPr>
          <w:rFonts w:asciiTheme="minorHAnsi" w:hAnsiTheme="minorHAnsi" w:cs="Times New Roman"/>
          <w:sz w:val="24"/>
          <w:szCs w:val="24"/>
        </w:rPr>
        <w:t xml:space="preserve"> prevent/inhibit biofilm formation, 2) therapies to prevent and treat biofilm infections, 3) </w:t>
      </w:r>
      <w:proofErr w:type="spellStart"/>
      <w:r w:rsidRPr="00DB7BE3">
        <w:rPr>
          <w:rFonts w:asciiTheme="minorHAnsi" w:hAnsiTheme="minorHAnsi" w:cs="Times New Roman"/>
          <w:sz w:val="24"/>
          <w:szCs w:val="24"/>
        </w:rPr>
        <w:t>polymicrobial</w:t>
      </w:r>
      <w:proofErr w:type="spellEnd"/>
      <w:r w:rsidRPr="00DB7BE3">
        <w:rPr>
          <w:rFonts w:asciiTheme="minorHAnsi" w:hAnsiTheme="minorHAnsi" w:cs="Times New Roman"/>
          <w:sz w:val="24"/>
          <w:szCs w:val="24"/>
        </w:rPr>
        <w:t xml:space="preserve"> </w:t>
      </w:r>
      <w:r w:rsidR="00105314">
        <w:rPr>
          <w:rFonts w:asciiTheme="minorHAnsi" w:hAnsiTheme="minorHAnsi" w:cs="Times New Roman"/>
          <w:sz w:val="24"/>
          <w:szCs w:val="24"/>
        </w:rPr>
        <w:t>biofilm</w:t>
      </w:r>
      <w:r w:rsidRPr="00DB7BE3">
        <w:rPr>
          <w:rFonts w:asciiTheme="minorHAnsi" w:hAnsiTheme="minorHAnsi" w:cs="Times New Roman"/>
          <w:sz w:val="24"/>
          <w:szCs w:val="24"/>
        </w:rPr>
        <w:t xml:space="preserve">s, 4) diagnostics to detect active and dormant biofilm in patients, 5) </w:t>
      </w:r>
      <w:r w:rsidR="00367432" w:rsidRPr="00DB7BE3">
        <w:rPr>
          <w:rFonts w:asciiTheme="minorHAnsi" w:hAnsiTheme="minorHAnsi" w:cs="Times New Roman"/>
          <w:sz w:val="24"/>
          <w:szCs w:val="24"/>
        </w:rPr>
        <w:t xml:space="preserve">methods </w:t>
      </w:r>
      <w:r w:rsidR="00367432">
        <w:rPr>
          <w:rFonts w:asciiTheme="minorHAnsi" w:hAnsiTheme="minorHAnsi" w:cs="Times New Roman"/>
          <w:sz w:val="24"/>
          <w:szCs w:val="24"/>
        </w:rPr>
        <w:t>to</w:t>
      </w:r>
      <w:r w:rsidR="00367432" w:rsidRPr="00DB7BE3">
        <w:rPr>
          <w:rFonts w:asciiTheme="minorHAnsi" w:hAnsiTheme="minorHAnsi" w:cs="Times New Roman"/>
          <w:sz w:val="24"/>
          <w:szCs w:val="24"/>
        </w:rPr>
        <w:t xml:space="preserve"> </w:t>
      </w:r>
      <w:r w:rsidR="00367432">
        <w:rPr>
          <w:rFonts w:asciiTheme="minorHAnsi" w:hAnsiTheme="minorHAnsi" w:cs="Times New Roman"/>
          <w:sz w:val="24"/>
          <w:szCs w:val="24"/>
        </w:rPr>
        <w:t xml:space="preserve">establish </w:t>
      </w:r>
      <w:r w:rsidR="00081385">
        <w:rPr>
          <w:rFonts w:asciiTheme="minorHAnsi" w:hAnsiTheme="minorHAnsi" w:cs="Times New Roman"/>
          <w:sz w:val="24"/>
          <w:szCs w:val="24"/>
        </w:rPr>
        <w:t xml:space="preserve">minimal biofilm eradication concentration </w:t>
      </w:r>
      <w:r w:rsidR="00367432">
        <w:rPr>
          <w:rFonts w:asciiTheme="minorHAnsi" w:hAnsiTheme="minorHAnsi" w:cs="Times New Roman"/>
          <w:sz w:val="24"/>
          <w:szCs w:val="24"/>
        </w:rPr>
        <w:t>for</w:t>
      </w:r>
      <w:r w:rsidR="00367432" w:rsidRPr="00DB7BE3">
        <w:rPr>
          <w:rFonts w:asciiTheme="minorHAnsi" w:hAnsiTheme="minorHAnsi" w:cs="Times New Roman"/>
          <w:sz w:val="24"/>
          <w:szCs w:val="24"/>
        </w:rPr>
        <w:t xml:space="preserve"> </w:t>
      </w:r>
      <w:r w:rsidRPr="00DB7BE3">
        <w:rPr>
          <w:rFonts w:asciiTheme="minorHAnsi" w:hAnsiTheme="minorHAnsi" w:cs="Times New Roman"/>
          <w:sz w:val="24"/>
          <w:szCs w:val="24"/>
        </w:rPr>
        <w:t>biofilm bacteria, and 6) novel anti</w:t>
      </w:r>
      <w:r w:rsidR="00081385">
        <w:rPr>
          <w:rFonts w:asciiTheme="minorHAnsi" w:hAnsiTheme="minorHAnsi" w:cs="Times New Roman"/>
          <w:sz w:val="24"/>
          <w:szCs w:val="24"/>
        </w:rPr>
        <w:t>-</w:t>
      </w:r>
      <w:proofErr w:type="spellStart"/>
      <w:r w:rsidR="00081385">
        <w:rPr>
          <w:rFonts w:asciiTheme="minorHAnsi" w:hAnsiTheme="minorHAnsi" w:cs="Times New Roman"/>
          <w:sz w:val="24"/>
          <w:szCs w:val="24"/>
        </w:rPr>
        <w:t>infectives</w:t>
      </w:r>
      <w:proofErr w:type="spellEnd"/>
      <w:r w:rsidRPr="00DB7BE3">
        <w:rPr>
          <w:rFonts w:asciiTheme="minorHAnsi" w:hAnsiTheme="minorHAnsi" w:cs="Times New Roman"/>
          <w:sz w:val="24"/>
          <w:szCs w:val="24"/>
        </w:rPr>
        <w:t xml:space="preserve"> that are effective against biofilm bacteria. </w:t>
      </w:r>
      <w:r w:rsidR="00081385" w:rsidRPr="00DB7BE3">
        <w:rPr>
          <w:rFonts w:asciiTheme="minorHAnsi" w:hAnsiTheme="minorHAnsi" w:cs="Times New Roman"/>
          <w:sz w:val="24"/>
          <w:szCs w:val="24"/>
        </w:rPr>
        <w:t xml:space="preserve">It </w:t>
      </w:r>
      <w:r w:rsidR="00081385">
        <w:rPr>
          <w:rFonts w:asciiTheme="minorHAnsi" w:hAnsiTheme="minorHAnsi" w:cs="Times New Roman"/>
          <w:sz w:val="24"/>
          <w:szCs w:val="24"/>
        </w:rPr>
        <w:t>wa</w:t>
      </w:r>
      <w:r w:rsidR="00081385" w:rsidRPr="00DB7BE3">
        <w:rPr>
          <w:rFonts w:asciiTheme="minorHAnsi" w:hAnsiTheme="minorHAnsi" w:cs="Times New Roman"/>
          <w:sz w:val="24"/>
          <w:szCs w:val="24"/>
        </w:rPr>
        <w:t xml:space="preserve">s also </w:t>
      </w:r>
      <w:r w:rsidR="00081385">
        <w:rPr>
          <w:rFonts w:asciiTheme="minorHAnsi" w:hAnsiTheme="minorHAnsi" w:cs="Times New Roman"/>
          <w:sz w:val="24"/>
          <w:szCs w:val="24"/>
        </w:rPr>
        <w:t>noted</w:t>
      </w:r>
      <w:r w:rsidR="00081385" w:rsidRPr="00DB7BE3">
        <w:rPr>
          <w:rFonts w:asciiTheme="minorHAnsi" w:hAnsiTheme="minorHAnsi" w:cs="Times New Roman"/>
          <w:sz w:val="24"/>
          <w:szCs w:val="24"/>
        </w:rPr>
        <w:t xml:space="preserve"> that biomedical research funding agencies and the pharmaceutical industry </w:t>
      </w:r>
      <w:r w:rsidR="00081385">
        <w:rPr>
          <w:rFonts w:asciiTheme="minorHAnsi" w:hAnsiTheme="minorHAnsi" w:cs="Times New Roman"/>
          <w:sz w:val="24"/>
          <w:szCs w:val="24"/>
        </w:rPr>
        <w:t>should</w:t>
      </w:r>
      <w:r w:rsidR="00081385" w:rsidRPr="00DB7BE3">
        <w:rPr>
          <w:rFonts w:asciiTheme="minorHAnsi" w:hAnsiTheme="minorHAnsi" w:cs="Times New Roman"/>
          <w:sz w:val="24"/>
          <w:szCs w:val="24"/>
        </w:rPr>
        <w:t xml:space="preserve"> recognize these </w:t>
      </w:r>
      <w:r w:rsidR="00081385">
        <w:rPr>
          <w:rFonts w:asciiTheme="minorHAnsi" w:hAnsiTheme="minorHAnsi" w:cs="Times New Roman"/>
          <w:sz w:val="24"/>
          <w:szCs w:val="24"/>
        </w:rPr>
        <w:t xml:space="preserve">areas as </w:t>
      </w:r>
      <w:r w:rsidR="00081385" w:rsidRPr="00DB7BE3">
        <w:rPr>
          <w:rFonts w:asciiTheme="minorHAnsi" w:hAnsiTheme="minorHAnsi" w:cs="Times New Roman"/>
          <w:sz w:val="24"/>
          <w:szCs w:val="24"/>
        </w:rPr>
        <w:t>priorities.</w:t>
      </w:r>
    </w:p>
    <w:p w14:paraId="4D46CF7C" w14:textId="77777777" w:rsidR="00081385" w:rsidRDefault="00081385" w:rsidP="00D434D7">
      <w:pPr>
        <w:autoSpaceDE w:val="0"/>
        <w:autoSpaceDN w:val="0"/>
        <w:spacing w:line="480" w:lineRule="auto"/>
        <w:rPr>
          <w:rFonts w:ascii="Times New Roman" w:hAnsi="Times New Roman" w:cs="Times New Roman"/>
          <w:sz w:val="24"/>
          <w:szCs w:val="24"/>
        </w:rPr>
      </w:pPr>
    </w:p>
    <w:p w14:paraId="05565D20" w14:textId="77777777" w:rsidR="00D707A2" w:rsidRDefault="00D707A2" w:rsidP="00D707A2">
      <w:pPr>
        <w:autoSpaceDE w:val="0"/>
        <w:autoSpaceDN w:val="0"/>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Keywords</w:t>
      </w:r>
    </w:p>
    <w:p w14:paraId="02B8ED0C" w14:textId="0EA976BE" w:rsidR="00D707A2" w:rsidRPr="00D707A2" w:rsidRDefault="00D707A2" w:rsidP="00D707A2">
      <w:pPr>
        <w:autoSpaceDE w:val="0"/>
        <w:autoSpaceDN w:val="0"/>
        <w:spacing w:line="480" w:lineRule="auto"/>
        <w:rPr>
          <w:rFonts w:asciiTheme="minorHAnsi" w:hAnsiTheme="minorHAnsi" w:cs="Times New Roman"/>
          <w:bCs/>
          <w:sz w:val="24"/>
          <w:szCs w:val="24"/>
        </w:rPr>
      </w:pPr>
      <w:r w:rsidRPr="00D707A2">
        <w:rPr>
          <w:rFonts w:asciiTheme="minorHAnsi" w:hAnsiTheme="minorHAnsi" w:cs="Times New Roman"/>
          <w:bCs/>
          <w:sz w:val="24"/>
          <w:szCs w:val="24"/>
        </w:rPr>
        <w:t>Biofilm, I</w:t>
      </w:r>
      <w:r w:rsidR="00472D63">
        <w:rPr>
          <w:rFonts w:asciiTheme="minorHAnsi" w:hAnsiTheme="minorHAnsi" w:cs="Times New Roman"/>
          <w:bCs/>
          <w:sz w:val="24"/>
          <w:szCs w:val="24"/>
        </w:rPr>
        <w:t xml:space="preserve">nternational </w:t>
      </w:r>
      <w:r w:rsidRPr="00D707A2">
        <w:rPr>
          <w:rFonts w:asciiTheme="minorHAnsi" w:hAnsiTheme="minorHAnsi" w:cs="Times New Roman"/>
          <w:bCs/>
          <w:sz w:val="24"/>
          <w:szCs w:val="24"/>
        </w:rPr>
        <w:t>C</w:t>
      </w:r>
      <w:r w:rsidR="00472D63">
        <w:rPr>
          <w:rFonts w:asciiTheme="minorHAnsi" w:hAnsiTheme="minorHAnsi" w:cs="Times New Roman"/>
          <w:bCs/>
          <w:sz w:val="24"/>
          <w:szCs w:val="24"/>
        </w:rPr>
        <w:t xml:space="preserve">onsensus </w:t>
      </w:r>
      <w:r w:rsidRPr="00D707A2">
        <w:rPr>
          <w:rFonts w:asciiTheme="minorHAnsi" w:hAnsiTheme="minorHAnsi" w:cs="Times New Roman"/>
          <w:bCs/>
          <w:sz w:val="24"/>
          <w:szCs w:val="24"/>
        </w:rPr>
        <w:t>M</w:t>
      </w:r>
      <w:r w:rsidR="00472D63">
        <w:rPr>
          <w:rFonts w:asciiTheme="minorHAnsi" w:hAnsiTheme="minorHAnsi" w:cs="Times New Roman"/>
          <w:bCs/>
          <w:sz w:val="24"/>
          <w:szCs w:val="24"/>
        </w:rPr>
        <w:t>eeting</w:t>
      </w:r>
      <w:r w:rsidRPr="00D707A2">
        <w:rPr>
          <w:rFonts w:asciiTheme="minorHAnsi" w:hAnsiTheme="minorHAnsi" w:cs="Times New Roman"/>
          <w:bCs/>
          <w:sz w:val="24"/>
          <w:szCs w:val="24"/>
        </w:rPr>
        <w:t xml:space="preserve">, </w:t>
      </w:r>
      <w:r w:rsidRPr="00D707A2">
        <w:rPr>
          <w:rFonts w:asciiTheme="minorHAnsi" w:hAnsiTheme="minorHAnsi" w:cstheme="minorHAnsi"/>
          <w:bCs/>
          <w:color w:val="1C1D1E"/>
          <w:sz w:val="24"/>
          <w:szCs w:val="24"/>
          <w:shd w:val="clear" w:color="auto" w:fill="FFFFFF"/>
        </w:rPr>
        <w:t>Musculoskeletal Infection</w:t>
      </w:r>
      <w:r>
        <w:rPr>
          <w:rFonts w:asciiTheme="minorHAnsi" w:hAnsiTheme="minorHAnsi" w:cstheme="minorHAnsi"/>
          <w:bCs/>
          <w:color w:val="1C1D1E"/>
          <w:sz w:val="24"/>
          <w:szCs w:val="24"/>
          <w:shd w:val="clear" w:color="auto" w:fill="FFFFFF"/>
        </w:rPr>
        <w:t xml:space="preserve">, </w:t>
      </w:r>
      <w:r w:rsidR="00472D63">
        <w:rPr>
          <w:rFonts w:asciiTheme="minorHAnsi" w:hAnsiTheme="minorHAnsi" w:cstheme="minorHAnsi"/>
          <w:bCs/>
          <w:color w:val="1C1D1E"/>
          <w:sz w:val="24"/>
          <w:szCs w:val="24"/>
          <w:shd w:val="clear" w:color="auto" w:fill="FFFFFF"/>
        </w:rPr>
        <w:t>peri</w:t>
      </w:r>
      <w:r>
        <w:rPr>
          <w:rFonts w:asciiTheme="minorHAnsi" w:hAnsiTheme="minorHAnsi" w:cstheme="minorHAnsi"/>
          <w:bCs/>
          <w:color w:val="1C1D1E"/>
          <w:sz w:val="24"/>
          <w:szCs w:val="24"/>
          <w:shd w:val="clear" w:color="auto" w:fill="FFFFFF"/>
        </w:rPr>
        <w:t xml:space="preserve">prosthetic joint infection, </w:t>
      </w:r>
      <w:r w:rsidR="00EB4CE8">
        <w:rPr>
          <w:rFonts w:asciiTheme="minorHAnsi" w:hAnsiTheme="minorHAnsi" w:cs="Times New Roman"/>
          <w:bCs/>
          <w:sz w:val="24"/>
          <w:szCs w:val="24"/>
        </w:rPr>
        <w:t>S</w:t>
      </w:r>
      <w:r w:rsidR="00472D63">
        <w:rPr>
          <w:rFonts w:asciiTheme="minorHAnsi" w:hAnsiTheme="minorHAnsi" w:cs="Times New Roman"/>
          <w:bCs/>
          <w:sz w:val="24"/>
          <w:szCs w:val="24"/>
        </w:rPr>
        <w:t xml:space="preserve">urgical </w:t>
      </w:r>
      <w:r w:rsidR="00847D29">
        <w:rPr>
          <w:rFonts w:asciiTheme="minorHAnsi" w:hAnsiTheme="minorHAnsi" w:cs="Times New Roman"/>
          <w:bCs/>
          <w:sz w:val="24"/>
          <w:szCs w:val="24"/>
        </w:rPr>
        <w:t>S</w:t>
      </w:r>
      <w:r w:rsidR="00472D63">
        <w:rPr>
          <w:rFonts w:asciiTheme="minorHAnsi" w:hAnsiTheme="minorHAnsi" w:cs="Times New Roman"/>
          <w:bCs/>
          <w:sz w:val="24"/>
          <w:szCs w:val="24"/>
        </w:rPr>
        <w:t>it</w:t>
      </w:r>
      <w:r w:rsidR="00847D29">
        <w:rPr>
          <w:rFonts w:asciiTheme="minorHAnsi" w:hAnsiTheme="minorHAnsi" w:cs="Times New Roman"/>
          <w:bCs/>
          <w:sz w:val="24"/>
          <w:szCs w:val="24"/>
        </w:rPr>
        <w:t>e</w:t>
      </w:r>
      <w:r w:rsidR="00472D63">
        <w:rPr>
          <w:rFonts w:asciiTheme="minorHAnsi" w:hAnsiTheme="minorHAnsi" w:cs="Times New Roman"/>
          <w:bCs/>
          <w:sz w:val="24"/>
          <w:szCs w:val="24"/>
        </w:rPr>
        <w:t xml:space="preserve"> Infection,</w:t>
      </w:r>
      <w:r w:rsidR="00EB4CE8">
        <w:rPr>
          <w:rFonts w:asciiTheme="minorHAnsi" w:hAnsiTheme="minorHAnsi" w:cs="Times New Roman"/>
          <w:bCs/>
          <w:sz w:val="24"/>
          <w:szCs w:val="24"/>
        </w:rPr>
        <w:t xml:space="preserve"> osteomyelitis</w:t>
      </w:r>
    </w:p>
    <w:p w14:paraId="253C8841" w14:textId="77777777" w:rsidR="00D707A2" w:rsidRPr="004E41BC" w:rsidRDefault="00D707A2" w:rsidP="00D434D7">
      <w:pPr>
        <w:autoSpaceDE w:val="0"/>
        <w:autoSpaceDN w:val="0"/>
        <w:spacing w:line="480" w:lineRule="auto"/>
        <w:rPr>
          <w:rFonts w:ascii="Times New Roman" w:hAnsi="Times New Roman" w:cs="Times New Roman"/>
          <w:b/>
          <w:sz w:val="24"/>
          <w:szCs w:val="24"/>
        </w:rPr>
      </w:pPr>
    </w:p>
    <w:p w14:paraId="1C996881" w14:textId="77777777" w:rsidR="000B24EC" w:rsidRPr="005C30CC" w:rsidRDefault="000B24EC" w:rsidP="005C30CC">
      <w:pPr>
        <w:autoSpaceDE w:val="0"/>
        <w:autoSpaceDN w:val="0"/>
        <w:spacing w:line="480" w:lineRule="auto"/>
        <w:rPr>
          <w:rFonts w:ascii="Times New Roman" w:hAnsi="Times New Roman" w:cs="Times New Roman"/>
          <w:b/>
          <w:bCs/>
          <w:sz w:val="24"/>
          <w:szCs w:val="24"/>
        </w:rPr>
      </w:pPr>
      <w:r w:rsidRPr="005C30CC">
        <w:rPr>
          <w:rFonts w:ascii="Times New Roman" w:hAnsi="Times New Roman" w:cs="Times New Roman"/>
          <w:b/>
          <w:bCs/>
          <w:sz w:val="24"/>
          <w:szCs w:val="24"/>
        </w:rPr>
        <w:t xml:space="preserve">Introduction and Background </w:t>
      </w:r>
    </w:p>
    <w:p w14:paraId="444AEDA3" w14:textId="77777777" w:rsidR="000B24EC" w:rsidRPr="004568E6" w:rsidRDefault="000B24EC" w:rsidP="004568E6">
      <w:pPr>
        <w:autoSpaceDE w:val="0"/>
        <w:autoSpaceDN w:val="0"/>
        <w:spacing w:line="480" w:lineRule="auto"/>
        <w:rPr>
          <w:rFonts w:ascii="Times New Roman" w:hAnsi="Times New Roman" w:cs="Times New Roman"/>
          <w:b/>
          <w:bCs/>
          <w:sz w:val="24"/>
          <w:szCs w:val="24"/>
        </w:rPr>
      </w:pPr>
    </w:p>
    <w:p w14:paraId="098B58B7" w14:textId="3840DC23" w:rsidR="000B24EC" w:rsidRPr="004568E6" w:rsidRDefault="000B24EC" w:rsidP="004568E6">
      <w:pPr>
        <w:spacing w:line="480" w:lineRule="auto"/>
        <w:rPr>
          <w:rFonts w:ascii="Times New Roman" w:hAnsi="Times New Roman" w:cs="Times New Roman"/>
          <w:sz w:val="24"/>
          <w:szCs w:val="24"/>
          <w:lang w:val="en-GB"/>
        </w:rPr>
      </w:pPr>
      <w:r w:rsidRPr="004568E6">
        <w:rPr>
          <w:rFonts w:ascii="Times New Roman" w:hAnsi="Times New Roman" w:cs="Times New Roman"/>
          <w:sz w:val="24"/>
          <w:szCs w:val="24"/>
          <w:shd w:val="clear" w:color="auto" w:fill="FFFFFF"/>
        </w:rPr>
        <w:t>Around two third</w:t>
      </w:r>
      <w:r w:rsidR="00367432">
        <w:rPr>
          <w:rFonts w:ascii="Times New Roman" w:hAnsi="Times New Roman" w:cs="Times New Roman"/>
          <w:sz w:val="24"/>
          <w:szCs w:val="24"/>
          <w:shd w:val="clear" w:color="auto" w:fill="FFFFFF"/>
        </w:rPr>
        <w:t>s</w:t>
      </w:r>
      <w:r w:rsidRPr="004568E6">
        <w:rPr>
          <w:rFonts w:ascii="Times New Roman" w:hAnsi="Times New Roman" w:cs="Times New Roman"/>
          <w:sz w:val="24"/>
          <w:szCs w:val="24"/>
          <w:shd w:val="clear" w:color="auto" w:fill="FFFFFF"/>
        </w:rPr>
        <w:t xml:space="preserve"> of all human infections are </w:t>
      </w:r>
      <w:r w:rsidR="00E9397A">
        <w:rPr>
          <w:rFonts w:ascii="Times New Roman" w:hAnsi="Times New Roman" w:cs="Times New Roman"/>
          <w:sz w:val="24"/>
          <w:szCs w:val="24"/>
          <w:shd w:val="clear" w:color="auto" w:fill="FFFFFF"/>
        </w:rPr>
        <w:t>believed</w:t>
      </w:r>
      <w:r w:rsidR="00E9397A" w:rsidRPr="004568E6">
        <w:rPr>
          <w:rFonts w:ascii="Times New Roman" w:hAnsi="Times New Roman" w:cs="Times New Roman"/>
          <w:sz w:val="24"/>
          <w:szCs w:val="24"/>
          <w:shd w:val="clear" w:color="auto" w:fill="FFFFFF"/>
        </w:rPr>
        <w:t xml:space="preserve"> </w:t>
      </w:r>
      <w:r w:rsidRPr="004568E6">
        <w:rPr>
          <w:rFonts w:ascii="Times New Roman" w:hAnsi="Times New Roman" w:cs="Times New Roman"/>
          <w:sz w:val="24"/>
          <w:szCs w:val="24"/>
          <w:shd w:val="clear" w:color="auto" w:fill="FFFFFF"/>
        </w:rPr>
        <w:t>to be biofilm related. Biofilm-associated implant-related bone and joint infections</w:t>
      </w:r>
      <w:r w:rsidR="00EA36B2">
        <w:rPr>
          <w:rFonts w:ascii="Times New Roman" w:hAnsi="Times New Roman" w:cs="Times New Roman"/>
          <w:sz w:val="24"/>
          <w:szCs w:val="24"/>
          <w:shd w:val="clear" w:color="auto" w:fill="FFFFFF"/>
        </w:rPr>
        <w:t>,</w:t>
      </w:r>
      <w:r w:rsidRPr="004568E6">
        <w:rPr>
          <w:rFonts w:ascii="Times New Roman" w:hAnsi="Times New Roman" w:cs="Times New Roman"/>
          <w:sz w:val="24"/>
          <w:szCs w:val="24"/>
          <w:shd w:val="clear" w:color="auto" w:fill="FFFFFF"/>
        </w:rPr>
        <w:t xml:space="preserve"> </w:t>
      </w:r>
      <w:r w:rsidR="007B5A67">
        <w:rPr>
          <w:rFonts w:ascii="Times New Roman" w:hAnsi="Times New Roman" w:cs="Times New Roman"/>
          <w:sz w:val="24"/>
          <w:szCs w:val="24"/>
          <w:shd w:val="clear" w:color="auto" w:fill="FFFFFF"/>
        </w:rPr>
        <w:t>or biofilm-associated musculoskeletal (MSK)  infections</w:t>
      </w:r>
      <w:r w:rsidR="00EA36B2">
        <w:rPr>
          <w:rFonts w:ascii="Times New Roman" w:hAnsi="Times New Roman" w:cs="Times New Roman"/>
          <w:sz w:val="24"/>
          <w:szCs w:val="24"/>
          <w:shd w:val="clear" w:color="auto" w:fill="FFFFFF"/>
        </w:rPr>
        <w:t>,</w:t>
      </w:r>
      <w:r w:rsidR="007B5A67">
        <w:rPr>
          <w:rFonts w:ascii="Times New Roman" w:hAnsi="Times New Roman" w:cs="Times New Roman"/>
          <w:sz w:val="24"/>
          <w:szCs w:val="24"/>
          <w:shd w:val="clear" w:color="auto" w:fill="FFFFFF"/>
        </w:rPr>
        <w:t xml:space="preserve"> </w:t>
      </w:r>
      <w:r w:rsidRPr="004568E6">
        <w:rPr>
          <w:rFonts w:ascii="Times New Roman" w:hAnsi="Times New Roman" w:cs="Times New Roman"/>
          <w:sz w:val="24"/>
          <w:szCs w:val="24"/>
          <w:shd w:val="clear" w:color="auto" w:fill="FFFFFF"/>
        </w:rPr>
        <w:t xml:space="preserve">are clinically important due to the extensive morbidity, cost of care and </w:t>
      </w:r>
      <w:bookmarkStart w:id="0" w:name="_GoBack"/>
      <w:bookmarkEnd w:id="0"/>
      <w:r w:rsidRPr="004568E6">
        <w:rPr>
          <w:rFonts w:ascii="Times New Roman" w:hAnsi="Times New Roman" w:cs="Times New Roman"/>
          <w:sz w:val="24"/>
          <w:szCs w:val="24"/>
          <w:shd w:val="clear" w:color="auto" w:fill="FFFFFF"/>
        </w:rPr>
        <w:t>socioeconomic burden that they cause</w:t>
      </w:r>
      <w:r w:rsidR="00356ABD">
        <w:rPr>
          <w:rFonts w:ascii="Times New Roman" w:hAnsi="Times New Roman" w:cs="Times New Roman"/>
          <w:sz w:val="24"/>
          <w:szCs w:val="24"/>
          <w:shd w:val="clear" w:color="auto" w:fill="FFFFFF"/>
        </w:rPr>
        <w:t xml:space="preserve"> </w:t>
      </w:r>
      <w:r w:rsidR="007749FA">
        <w:rPr>
          <w:rFonts w:ascii="Times New Roman" w:hAnsi="Times New Roman" w:cs="Times New Roman"/>
          <w:sz w:val="24"/>
          <w:szCs w:val="24"/>
          <w:shd w:val="clear" w:color="auto" w:fill="FFFFFF"/>
        </w:rPr>
        <w:fldChar w:fldCharType="begin" w:fldLock="1"/>
      </w:r>
      <w:r w:rsidR="008E0B69">
        <w:rPr>
          <w:rFonts w:ascii="Times New Roman" w:hAnsi="Times New Roman" w:cs="Times New Roman"/>
          <w:sz w:val="24"/>
          <w:szCs w:val="24"/>
          <w:shd w:val="clear" w:color="auto" w:fill="FFFFFF"/>
        </w:rPr>
        <w:instrText>ADDIN CSL_CITATION {"citationItems":[{"id":"ITEM-1","itemData":{"DOI":"10.1016/S0140-6736(14)61798-0","ISSN":"01406736","PMID":"26135702","abstract":"Periprosthetic joint infections are a devastating complication after arthroplasty and are associated with substantial patient morbidity. More than 25% of revisions are attributed to these infections, which are expected to increase. The increased prevalence of obesity, diabetes, and other comorbidities are some of the reasons for this increase. Recognition of the challenge of surgical site infections in general, and periprosthetic joint infections particularly, has prompted implementation of enhanced prevention measures preoperatively (glycaemic control, skin decontamination, decolonisation, etc), intraoperatively (ultraclean operative environment, blood conservation, etc), and postoperatively (refined anticoagulation, improved wound dressings, etc). Additionally, indications for surgical management have been refined. In this Review, we assess risk factors, preventive measures, diagnoses, clinical features, and treatment options for prosthetic joint infection. An international consensus meeting about such infections identified the best practices and further research needs. Orthopaedics could benefit from enhanced preventive, diagnostic, and treatment methods.","author":[{"dropping-particle":"","family":"Kapadia","given":"Bhaveen H","non-dropping-particle":"","parse-names":false,"suffix":""},{"dropping-particle":"","family":"Berg","given":"Richard A","non-dropping-particle":"","parse-names":false,"suffix":""},{"dropping-particle":"","family":"Daley","given":"Jacqueline A","non-dropping-particle":"","parse-names":false,"suffix":""},{"dropping-particle":"","family":"Fritz","given":"Jan","non-dropping-particle":"","parse-names":false,"suffix":""},{"dropping-particle":"","family":"Bhave","given":"Anil","non-dropping-particle":"","parse-names":false,"suffix":""},{"dropping-particle":"","family":"Mont","given":"Michael A","non-dropping-particle":"","parse-names":false,"suffix":""}],"container-title":"The Lancet","id":"ITEM-1","issue":"10016","issued":{"date-parts":[["2016","1","23"]]},"page":"386-394","title":"Periprosthetic joint infection","type":"article-journal","volume":"387"},"uris":["http://www.mendeley.com/documents/?uuid=b1da1c57-2978-31bb-a548-4a5e0e2df1fe"]},{"id":"ITEM-2","itemData":{"DOI":"10.1001/jama.291.4.413","ISSN":"0098-7484","author":[{"dropping-particle":"","family":"Vastag","given":"Brian","non-dropping-particle":"","parse-names":false,"suffix":""}],"container-title":"JAMA","id":"ITEM-2","issue":"4","issued":{"date-parts":[["2004","1","28"]]},"page":"413","publisher":"American Medical Association","title":"Knee Replacement Underused, Says Panel","type":"article-journal","volume":"291"},"uris":["http://www.mendeley.com/documents/?uuid=5e296a23-4943-3146-ad0d-cbe786573dcc"]},{"id":"ITEM-3","itemData":{"DOI":"10.1093/jac/dku247","ISSN":"0305-7453","PMID":"25135091","abstract":"Whilst improvements in patient care have reduced the risk of infection in patients undergoing prosthetic joint surgery, the substantial and growing number of hip and knee arthroplasty procedures undertaken translates into a continued and potentially increasing burden on patients, healthcare providers and the wider economy. Increases in patient obesity will raise further challenges to prevention efforts given the associated elevated risk of infection. Ongoing monitoring of infection rates remains a critical means to identify and address local and national changes in the epidemiology of prosthetic joint infection and to assess the impact of interventions.","author":[{"dropping-particle":"","family":"Lamagni","given":"T.","non-dropping-particle":"","parse-names":false,"suffix":""}],"container-title":"Journal of Antimicrobial Chemotherapy","id":"ITEM-3","issue":"suppl 1","issued":{"date-parts":[["2014","9","1"]]},"page":"i5-i10","title":"Epidemiology and burden of prosthetic joint infections","type":"article-journal","volume":"69"},"uris":["http://www.mendeley.com/documents/?uuid=abdee25e-132a-3081-96a9-29cb7fe57d97"]}],"mendeley":{"formattedCitation":"&lt;sup&gt;1–3&lt;/sup&gt;","plainTextFormattedCitation":"1–3","previouslyFormattedCitation":"&lt;sup&gt;1–3&lt;/sup&gt;"},"properties":{"noteIndex":0},"schema":"https://github.com/citation-style-language/schema/raw/master/csl-citation.json"}</w:instrText>
      </w:r>
      <w:r w:rsidR="007749FA">
        <w:rPr>
          <w:rFonts w:ascii="Times New Roman" w:hAnsi="Times New Roman" w:cs="Times New Roman"/>
          <w:sz w:val="24"/>
          <w:szCs w:val="24"/>
          <w:shd w:val="clear" w:color="auto" w:fill="FFFFFF"/>
        </w:rPr>
        <w:fldChar w:fldCharType="separate"/>
      </w:r>
      <w:r w:rsidR="00D707A2" w:rsidRPr="00D707A2">
        <w:rPr>
          <w:rFonts w:ascii="Times New Roman" w:hAnsi="Times New Roman" w:cs="Times New Roman"/>
          <w:noProof/>
          <w:sz w:val="24"/>
          <w:szCs w:val="24"/>
          <w:shd w:val="clear" w:color="auto" w:fill="FFFFFF"/>
          <w:vertAlign w:val="superscript"/>
        </w:rPr>
        <w:t>1–3</w:t>
      </w:r>
      <w:r w:rsidR="007749FA">
        <w:rPr>
          <w:rFonts w:ascii="Times New Roman" w:hAnsi="Times New Roman" w:cs="Times New Roman"/>
          <w:sz w:val="24"/>
          <w:szCs w:val="24"/>
          <w:shd w:val="clear" w:color="auto" w:fill="FFFFFF"/>
        </w:rPr>
        <w:fldChar w:fldCharType="end"/>
      </w:r>
      <w:r w:rsidRPr="004568E6">
        <w:rPr>
          <w:rFonts w:ascii="Times New Roman" w:hAnsi="Times New Roman" w:cs="Times New Roman"/>
          <w:sz w:val="24"/>
          <w:szCs w:val="24"/>
          <w:shd w:val="clear" w:color="auto" w:fill="FFFFFF"/>
        </w:rPr>
        <w:t xml:space="preserve">. </w:t>
      </w:r>
      <w:r w:rsidRPr="004568E6">
        <w:rPr>
          <w:rFonts w:ascii="Times New Roman" w:hAnsi="Times New Roman" w:cs="Times New Roman"/>
          <w:sz w:val="24"/>
          <w:szCs w:val="24"/>
        </w:rPr>
        <w:t> </w:t>
      </w:r>
      <w:r w:rsidRPr="004568E6">
        <w:rPr>
          <w:rFonts w:ascii="Times New Roman" w:hAnsi="Times New Roman" w:cs="Times New Roman"/>
          <w:sz w:val="24"/>
          <w:szCs w:val="24"/>
          <w:shd w:val="clear" w:color="auto" w:fill="FFFFFF"/>
        </w:rPr>
        <w:t>A biofilm can be described as a complex and well-structured aggregation of microorganisms, of single or multiple species</w:t>
      </w:r>
      <w:r w:rsidR="00617411">
        <w:rPr>
          <w:rFonts w:ascii="Times New Roman" w:hAnsi="Times New Roman" w:cs="Times New Roman"/>
          <w:sz w:val="24"/>
          <w:szCs w:val="24"/>
          <w:shd w:val="clear" w:color="auto" w:fill="FFFFFF"/>
        </w:rPr>
        <w:t>.</w:t>
      </w:r>
      <w:r w:rsidR="00617411" w:rsidRPr="00617411">
        <w:rPr>
          <w:rFonts w:ascii="Times New Roman" w:hAnsi="Times New Roman" w:cs="Times New Roman"/>
          <w:sz w:val="24"/>
          <w:szCs w:val="24"/>
          <w:shd w:val="clear" w:color="auto" w:fill="FFFFFF"/>
        </w:rPr>
        <w:t xml:space="preserve"> </w:t>
      </w:r>
      <w:r w:rsidR="00617411">
        <w:rPr>
          <w:rFonts w:ascii="Times New Roman" w:hAnsi="Times New Roman" w:cs="Times New Roman"/>
          <w:sz w:val="24"/>
          <w:szCs w:val="24"/>
          <w:shd w:val="clear" w:color="auto" w:fill="FFFFFF"/>
        </w:rPr>
        <w:t>Biofilms are found</w:t>
      </w:r>
      <w:r w:rsidRPr="004568E6">
        <w:rPr>
          <w:rFonts w:ascii="Times New Roman" w:hAnsi="Times New Roman" w:cs="Times New Roman"/>
          <w:sz w:val="24"/>
          <w:szCs w:val="24"/>
          <w:shd w:val="clear" w:color="auto" w:fill="FFFFFF"/>
        </w:rPr>
        <w:t xml:space="preserve"> adherent to biotic </w:t>
      </w:r>
      <w:r w:rsidR="005B7F4B" w:rsidRPr="004568E6">
        <w:rPr>
          <w:rFonts w:ascii="Times New Roman" w:hAnsi="Times New Roman" w:cs="Times New Roman"/>
          <w:sz w:val="24"/>
          <w:szCs w:val="24"/>
          <w:shd w:val="clear" w:color="auto" w:fill="FFFFFF"/>
        </w:rPr>
        <w:t xml:space="preserve">(host tissue) </w:t>
      </w:r>
      <w:r w:rsidRPr="004568E6">
        <w:rPr>
          <w:rFonts w:ascii="Times New Roman" w:hAnsi="Times New Roman" w:cs="Times New Roman"/>
          <w:sz w:val="24"/>
          <w:szCs w:val="24"/>
          <w:shd w:val="clear" w:color="auto" w:fill="FFFFFF"/>
        </w:rPr>
        <w:t>and abiotic (implant/biomaterial) surfaces</w:t>
      </w:r>
      <w:r w:rsidR="005B7F4B" w:rsidRPr="004568E6">
        <w:rPr>
          <w:rFonts w:ascii="Times New Roman" w:hAnsi="Times New Roman" w:cs="Times New Roman"/>
          <w:sz w:val="24"/>
          <w:szCs w:val="24"/>
          <w:shd w:val="clear" w:color="auto" w:fill="FFFFFF"/>
        </w:rPr>
        <w:t>,</w:t>
      </w:r>
      <w:r w:rsidRPr="004568E6">
        <w:rPr>
          <w:rFonts w:ascii="Times New Roman" w:hAnsi="Times New Roman" w:cs="Times New Roman"/>
          <w:sz w:val="24"/>
          <w:szCs w:val="24"/>
          <w:shd w:val="clear" w:color="auto" w:fill="FFFFFF"/>
        </w:rPr>
        <w:t xml:space="preserve"> or as floating aggregates, </w:t>
      </w:r>
      <w:r w:rsidR="00617411">
        <w:rPr>
          <w:rFonts w:ascii="Times New Roman" w:hAnsi="Times New Roman" w:cs="Times New Roman"/>
          <w:sz w:val="24"/>
          <w:szCs w:val="24"/>
          <w:shd w:val="clear" w:color="auto" w:fill="FFFFFF"/>
        </w:rPr>
        <w:t>all of which are</w:t>
      </w:r>
      <w:r w:rsidRPr="004568E6">
        <w:rPr>
          <w:rFonts w:ascii="Times New Roman" w:hAnsi="Times New Roman" w:cs="Times New Roman"/>
          <w:sz w:val="24"/>
          <w:szCs w:val="24"/>
          <w:shd w:val="clear" w:color="auto" w:fill="FFFFFF"/>
        </w:rPr>
        <w:t xml:space="preserve"> encased in a self-produced matrix of polymeric substance</w:t>
      </w:r>
      <w:r w:rsidR="005B7F4B" w:rsidRPr="004568E6">
        <w:rPr>
          <w:rFonts w:ascii="Times New Roman" w:hAnsi="Times New Roman" w:cs="Times New Roman"/>
          <w:sz w:val="24"/>
          <w:szCs w:val="24"/>
          <w:shd w:val="clear" w:color="auto" w:fill="FFFFFF"/>
        </w:rPr>
        <w:t>s</w:t>
      </w:r>
      <w:r w:rsidRPr="004568E6">
        <w:rPr>
          <w:rFonts w:ascii="Times New Roman" w:hAnsi="Times New Roman" w:cs="Times New Roman"/>
          <w:sz w:val="24"/>
          <w:szCs w:val="24"/>
        </w:rPr>
        <w:t xml:space="preserve">. Biofilm thickness can vary between a single cell layer to thick, three dimensional </w:t>
      </w:r>
      <w:r w:rsidR="00EB4CE8" w:rsidRPr="004568E6">
        <w:rPr>
          <w:rFonts w:ascii="Times New Roman" w:hAnsi="Times New Roman" w:cs="Times New Roman"/>
          <w:sz w:val="24"/>
          <w:szCs w:val="24"/>
        </w:rPr>
        <w:t>communit</w:t>
      </w:r>
      <w:r w:rsidR="00EB4CE8">
        <w:rPr>
          <w:rFonts w:ascii="Times New Roman" w:hAnsi="Times New Roman" w:cs="Times New Roman"/>
          <w:sz w:val="24"/>
          <w:szCs w:val="24"/>
        </w:rPr>
        <w:t>ies</w:t>
      </w:r>
      <w:r w:rsidR="00EB4CE8" w:rsidRPr="004568E6">
        <w:rPr>
          <w:rFonts w:ascii="Times New Roman" w:hAnsi="Times New Roman" w:cs="Times New Roman"/>
          <w:sz w:val="24"/>
          <w:szCs w:val="24"/>
        </w:rPr>
        <w:t xml:space="preserve"> </w:t>
      </w:r>
      <w:r w:rsidRPr="004568E6">
        <w:rPr>
          <w:rFonts w:ascii="Times New Roman" w:hAnsi="Times New Roman" w:cs="Times New Roman"/>
          <w:sz w:val="24"/>
          <w:szCs w:val="24"/>
        </w:rPr>
        <w:t xml:space="preserve">with columns and channels. </w:t>
      </w:r>
      <w:r w:rsidRPr="004568E6">
        <w:rPr>
          <w:rFonts w:ascii="Times New Roman" w:hAnsi="Times New Roman" w:cs="Times New Roman"/>
          <w:sz w:val="24"/>
          <w:szCs w:val="24"/>
          <w:shd w:val="clear" w:color="auto" w:fill="FFFFFF"/>
        </w:rPr>
        <w:t xml:space="preserve">Biofilms are tolerant to antimicrobials and evade the host immune system. </w:t>
      </w:r>
      <w:r w:rsidRPr="004568E6">
        <w:rPr>
          <w:rFonts w:ascii="Times New Roman" w:hAnsi="Times New Roman" w:cs="Times New Roman"/>
          <w:sz w:val="24"/>
          <w:szCs w:val="24"/>
        </w:rPr>
        <w:t>B</w:t>
      </w:r>
      <w:r w:rsidRPr="004568E6">
        <w:rPr>
          <w:rFonts w:ascii="Times New Roman" w:hAnsi="Times New Roman" w:cs="Times New Roman"/>
          <w:sz w:val="24"/>
          <w:szCs w:val="24"/>
          <w:shd w:val="clear" w:color="auto" w:fill="FFFFFF"/>
        </w:rPr>
        <w:t>iofilm formation is central to the pathogenesis of implant-related infections which develop after microorganisms</w:t>
      </w:r>
      <w:r w:rsidR="00415FB1">
        <w:rPr>
          <w:rFonts w:ascii="Times New Roman" w:hAnsi="Times New Roman" w:cs="Times New Roman"/>
          <w:sz w:val="24"/>
          <w:szCs w:val="24"/>
          <w:shd w:val="clear" w:color="auto" w:fill="FFFFFF"/>
        </w:rPr>
        <w:t xml:space="preserve">, </w:t>
      </w:r>
      <w:r w:rsidR="00415FB1" w:rsidRPr="004568E6">
        <w:rPr>
          <w:rFonts w:ascii="Times New Roman" w:hAnsi="Times New Roman" w:cs="Times New Roman"/>
          <w:sz w:val="24"/>
          <w:szCs w:val="24"/>
          <w:shd w:val="clear" w:color="auto" w:fill="FFFFFF"/>
        </w:rPr>
        <w:t>bacteria or fung</w:t>
      </w:r>
      <w:r w:rsidR="00415FB1">
        <w:rPr>
          <w:rFonts w:ascii="Times New Roman" w:hAnsi="Times New Roman" w:cs="Times New Roman"/>
          <w:sz w:val="24"/>
          <w:szCs w:val="24"/>
          <w:shd w:val="clear" w:color="auto" w:fill="FFFFFF"/>
        </w:rPr>
        <w:t>i,</w:t>
      </w:r>
      <w:r w:rsidR="00415FB1" w:rsidRPr="004568E6">
        <w:rPr>
          <w:rFonts w:ascii="Times New Roman" w:hAnsi="Times New Roman" w:cs="Times New Roman"/>
          <w:sz w:val="24"/>
          <w:szCs w:val="24"/>
          <w:shd w:val="clear" w:color="auto" w:fill="FFFFFF"/>
        </w:rPr>
        <w:t xml:space="preserve"> </w:t>
      </w:r>
      <w:r w:rsidRPr="004568E6">
        <w:rPr>
          <w:rFonts w:ascii="Times New Roman" w:hAnsi="Times New Roman" w:cs="Times New Roman"/>
          <w:sz w:val="24"/>
          <w:szCs w:val="24"/>
          <w:shd w:val="clear" w:color="auto" w:fill="FFFFFF"/>
        </w:rPr>
        <w:t xml:space="preserve">attach to the protein conditioned surface. </w:t>
      </w:r>
      <w:r w:rsidRPr="004568E6">
        <w:rPr>
          <w:rFonts w:ascii="Times New Roman" w:hAnsi="Times New Roman" w:cs="Times New Roman"/>
          <w:sz w:val="24"/>
          <w:szCs w:val="24"/>
        </w:rPr>
        <w:t xml:space="preserve">All the materials used in </w:t>
      </w:r>
      <w:proofErr w:type="spellStart"/>
      <w:r w:rsidR="00C477A9" w:rsidRPr="004568E6">
        <w:rPr>
          <w:rFonts w:ascii="Times New Roman" w:hAnsi="Times New Roman" w:cs="Times New Roman"/>
          <w:sz w:val="24"/>
          <w:szCs w:val="24"/>
        </w:rPr>
        <w:t>orthop</w:t>
      </w:r>
      <w:r w:rsidR="00F80B7F">
        <w:rPr>
          <w:rFonts w:ascii="Times New Roman" w:hAnsi="Times New Roman" w:cs="Times New Roman"/>
          <w:sz w:val="24"/>
          <w:szCs w:val="24"/>
        </w:rPr>
        <w:t>a</w:t>
      </w:r>
      <w:r w:rsidR="00C477A9" w:rsidRPr="004568E6">
        <w:rPr>
          <w:rFonts w:ascii="Times New Roman" w:hAnsi="Times New Roman" w:cs="Times New Roman"/>
          <w:sz w:val="24"/>
          <w:szCs w:val="24"/>
        </w:rPr>
        <w:t>edic</w:t>
      </w:r>
      <w:proofErr w:type="spellEnd"/>
      <w:r w:rsidRPr="004568E6">
        <w:rPr>
          <w:rFonts w:ascii="Times New Roman" w:hAnsi="Times New Roman" w:cs="Times New Roman"/>
          <w:sz w:val="24"/>
          <w:szCs w:val="24"/>
        </w:rPr>
        <w:t xml:space="preserve"> implants are </w:t>
      </w:r>
      <w:r w:rsidR="00E9397A">
        <w:rPr>
          <w:rFonts w:ascii="Times New Roman" w:hAnsi="Times New Roman" w:cs="Times New Roman"/>
          <w:sz w:val="24"/>
          <w:szCs w:val="24"/>
        </w:rPr>
        <w:t>vulnerable</w:t>
      </w:r>
      <w:r w:rsidR="00E9397A" w:rsidRPr="004568E6">
        <w:rPr>
          <w:rFonts w:ascii="Times New Roman" w:hAnsi="Times New Roman" w:cs="Times New Roman"/>
          <w:sz w:val="24"/>
          <w:szCs w:val="24"/>
        </w:rPr>
        <w:t xml:space="preserve"> </w:t>
      </w:r>
      <w:r w:rsidRPr="004568E6">
        <w:rPr>
          <w:rFonts w:ascii="Times New Roman" w:hAnsi="Times New Roman" w:cs="Times New Roman"/>
          <w:sz w:val="24"/>
          <w:szCs w:val="24"/>
        </w:rPr>
        <w:t>to attachment of biofilm forming bacteria</w:t>
      </w:r>
      <w:r w:rsidR="009E4903">
        <w:rPr>
          <w:rFonts w:ascii="Times New Roman" w:hAnsi="Times New Roman" w:cs="Times New Roman"/>
          <w:sz w:val="24"/>
          <w:szCs w:val="24"/>
        </w:rPr>
        <w:t>.</w:t>
      </w:r>
      <w:r w:rsidR="00F80B7F">
        <w:rPr>
          <w:rFonts w:ascii="Times New Roman" w:hAnsi="Times New Roman" w:cs="Times New Roman"/>
          <w:sz w:val="24"/>
          <w:szCs w:val="24"/>
        </w:rPr>
        <w:t xml:space="preserve"> </w:t>
      </w:r>
      <w:r w:rsidR="009E4903">
        <w:rPr>
          <w:rFonts w:ascii="Times New Roman" w:hAnsi="Times New Roman" w:cs="Times New Roman"/>
          <w:sz w:val="24"/>
          <w:szCs w:val="24"/>
          <w:shd w:val="clear" w:color="auto" w:fill="FFFFFF"/>
        </w:rPr>
        <w:t>B</w:t>
      </w:r>
      <w:r w:rsidRPr="004568E6">
        <w:rPr>
          <w:rFonts w:ascii="Times New Roman" w:hAnsi="Times New Roman" w:cs="Times New Roman"/>
          <w:sz w:val="24"/>
          <w:szCs w:val="24"/>
          <w:shd w:val="clear" w:color="auto" w:fill="FFFFFF"/>
        </w:rPr>
        <w:t>acterial attachment is known to occur intraoperatively, p</w:t>
      </w:r>
      <w:r w:rsidRPr="00472D63">
        <w:rPr>
          <w:rFonts w:ascii="Times New Roman" w:hAnsi="Times New Roman" w:cs="Times New Roman"/>
          <w:sz w:val="24"/>
          <w:szCs w:val="24"/>
          <w:shd w:val="clear" w:color="auto" w:fill="FFFFFF"/>
        </w:rPr>
        <w:t>ost operatively</w:t>
      </w:r>
      <w:r w:rsidR="005B7F4B" w:rsidRPr="00472D63">
        <w:rPr>
          <w:rFonts w:ascii="Times New Roman" w:hAnsi="Times New Roman" w:cs="Times New Roman"/>
          <w:sz w:val="24"/>
          <w:szCs w:val="24"/>
          <w:shd w:val="clear" w:color="auto" w:fill="FFFFFF"/>
        </w:rPr>
        <w:t>,</w:t>
      </w:r>
      <w:r w:rsidRPr="00472D63">
        <w:rPr>
          <w:rFonts w:ascii="Times New Roman" w:hAnsi="Times New Roman" w:cs="Times New Roman"/>
          <w:sz w:val="24"/>
          <w:szCs w:val="24"/>
          <w:shd w:val="clear" w:color="auto" w:fill="FFFFFF"/>
        </w:rPr>
        <w:t xml:space="preserve"> and on a</w:t>
      </w:r>
      <w:r w:rsidRPr="004568E6">
        <w:rPr>
          <w:rFonts w:ascii="Times New Roman" w:hAnsi="Times New Roman" w:cs="Times New Roman"/>
          <w:sz w:val="24"/>
          <w:szCs w:val="24"/>
          <w:shd w:val="clear" w:color="auto" w:fill="FFFFFF"/>
        </w:rPr>
        <w:t xml:space="preserve"> delayed basis</w:t>
      </w:r>
      <w:r w:rsidR="0039202B">
        <w:rPr>
          <w:rFonts w:ascii="Times New Roman" w:hAnsi="Times New Roman" w:cs="Times New Roman"/>
          <w:sz w:val="24"/>
          <w:szCs w:val="24"/>
          <w:shd w:val="clear" w:color="auto" w:fill="FFFFFF"/>
        </w:rPr>
        <w:t>.</w:t>
      </w:r>
      <w:r w:rsidR="0039202B" w:rsidRPr="0039202B">
        <w:rPr>
          <w:rFonts w:ascii="Times New Roman" w:hAnsi="Times New Roman" w:cs="Times New Roman"/>
          <w:sz w:val="24"/>
          <w:szCs w:val="24"/>
          <w:shd w:val="clear" w:color="auto" w:fill="FFFFFF"/>
        </w:rPr>
        <w:t xml:space="preserve"> </w:t>
      </w:r>
      <w:r w:rsidR="00105314">
        <w:rPr>
          <w:rFonts w:ascii="Times New Roman" w:hAnsi="Times New Roman" w:cs="Times New Roman"/>
          <w:sz w:val="24"/>
          <w:szCs w:val="24"/>
          <w:shd w:val="clear" w:color="auto" w:fill="FFFFFF"/>
        </w:rPr>
        <w:t>The propensity for b</w:t>
      </w:r>
      <w:r w:rsidR="0039202B">
        <w:rPr>
          <w:rFonts w:ascii="Times New Roman" w:hAnsi="Times New Roman" w:cs="Times New Roman"/>
          <w:sz w:val="24"/>
          <w:szCs w:val="24"/>
          <w:shd w:val="clear" w:color="auto" w:fill="FFFFFF"/>
        </w:rPr>
        <w:t>iofilm formation at any of these time points places</w:t>
      </w:r>
      <w:r w:rsidRPr="004568E6">
        <w:rPr>
          <w:rFonts w:ascii="Times New Roman" w:hAnsi="Times New Roman" w:cs="Times New Roman"/>
          <w:sz w:val="24"/>
          <w:szCs w:val="24"/>
        </w:rPr>
        <w:t xml:space="preserve"> </w:t>
      </w:r>
      <w:r w:rsidR="005B7F4B" w:rsidRPr="004568E6">
        <w:rPr>
          <w:rFonts w:ascii="Times New Roman" w:hAnsi="Times New Roman" w:cs="Times New Roman"/>
          <w:sz w:val="24"/>
          <w:szCs w:val="24"/>
        </w:rPr>
        <w:t>implants</w:t>
      </w:r>
      <w:r w:rsidR="00B42432" w:rsidRPr="004568E6">
        <w:rPr>
          <w:rFonts w:ascii="Times New Roman" w:hAnsi="Times New Roman" w:cs="Times New Roman"/>
          <w:sz w:val="24"/>
          <w:szCs w:val="24"/>
        </w:rPr>
        <w:t xml:space="preserve"> </w:t>
      </w:r>
      <w:r w:rsidRPr="004568E6">
        <w:rPr>
          <w:rFonts w:ascii="Times New Roman" w:hAnsi="Times New Roman" w:cs="Times New Roman"/>
          <w:sz w:val="24"/>
          <w:szCs w:val="24"/>
        </w:rPr>
        <w:t xml:space="preserve">at risk for </w:t>
      </w:r>
      <w:r w:rsidR="005B7F4B" w:rsidRPr="004568E6">
        <w:rPr>
          <w:rFonts w:ascii="Times New Roman" w:hAnsi="Times New Roman" w:cs="Times New Roman"/>
          <w:sz w:val="24"/>
          <w:szCs w:val="24"/>
        </w:rPr>
        <w:t>surgical site infections (</w:t>
      </w:r>
      <w:r w:rsidRPr="004568E6">
        <w:rPr>
          <w:rFonts w:ascii="Times New Roman" w:hAnsi="Times New Roman" w:cs="Times New Roman"/>
          <w:sz w:val="24"/>
          <w:szCs w:val="24"/>
        </w:rPr>
        <w:t>SSI</w:t>
      </w:r>
      <w:r w:rsidR="008A6BB4">
        <w:rPr>
          <w:rFonts w:ascii="Times New Roman" w:hAnsi="Times New Roman" w:cs="Times New Roman"/>
          <w:sz w:val="24"/>
          <w:szCs w:val="24"/>
        </w:rPr>
        <w:t>s</w:t>
      </w:r>
      <w:r w:rsidR="005B7F4B" w:rsidRPr="004568E6">
        <w:rPr>
          <w:rFonts w:ascii="Times New Roman" w:hAnsi="Times New Roman" w:cs="Times New Roman"/>
          <w:sz w:val="24"/>
          <w:szCs w:val="24"/>
        </w:rPr>
        <w:t>)</w:t>
      </w:r>
      <w:r w:rsidRPr="004568E6">
        <w:rPr>
          <w:rFonts w:ascii="Times New Roman" w:hAnsi="Times New Roman" w:cs="Times New Roman"/>
          <w:sz w:val="24"/>
          <w:szCs w:val="24"/>
        </w:rPr>
        <w:t xml:space="preserve">. Following attachment there is a stepwise progression of biofilm formation and maturation leading to an established infection. </w:t>
      </w:r>
    </w:p>
    <w:p w14:paraId="41D7176F" w14:textId="77777777" w:rsidR="000B24EC" w:rsidRPr="004568E6" w:rsidRDefault="000B24EC" w:rsidP="004568E6">
      <w:pPr>
        <w:autoSpaceDE w:val="0"/>
        <w:autoSpaceDN w:val="0"/>
        <w:spacing w:line="480" w:lineRule="auto"/>
        <w:rPr>
          <w:rFonts w:ascii="Times New Roman" w:hAnsi="Times New Roman" w:cs="Times New Roman"/>
          <w:sz w:val="24"/>
          <w:szCs w:val="24"/>
          <w:shd w:val="clear" w:color="auto" w:fill="FFFFFF"/>
        </w:rPr>
      </w:pPr>
      <w:r w:rsidRPr="004568E6">
        <w:rPr>
          <w:rFonts w:ascii="Times New Roman" w:hAnsi="Times New Roman" w:cs="Times New Roman"/>
          <w:sz w:val="24"/>
          <w:szCs w:val="24"/>
          <w:lang w:val="en-GB"/>
        </w:rPr>
        <w:t> </w:t>
      </w:r>
    </w:p>
    <w:p w14:paraId="73AAC494" w14:textId="08758A2B" w:rsidR="000B24EC" w:rsidRPr="004568E6" w:rsidRDefault="000B24EC" w:rsidP="004568E6">
      <w:pPr>
        <w:autoSpaceDE w:val="0"/>
        <w:autoSpaceDN w:val="0"/>
        <w:spacing w:line="480" w:lineRule="auto"/>
        <w:rPr>
          <w:rFonts w:ascii="Times New Roman" w:hAnsi="Times New Roman" w:cs="Times New Roman"/>
          <w:sz w:val="24"/>
          <w:szCs w:val="24"/>
          <w:shd w:val="clear" w:color="auto" w:fill="FFFFFF"/>
        </w:rPr>
      </w:pPr>
      <w:r w:rsidRPr="004568E6">
        <w:rPr>
          <w:rFonts w:ascii="Times New Roman" w:hAnsi="Times New Roman" w:cs="Times New Roman"/>
          <w:sz w:val="24"/>
          <w:szCs w:val="24"/>
          <w:shd w:val="clear" w:color="auto" w:fill="FFFFFF"/>
        </w:rPr>
        <w:lastRenderedPageBreak/>
        <w:t>Biofilm associated infection is one of the most common</w:t>
      </w:r>
      <w:r w:rsidRPr="004568E6">
        <w:rPr>
          <w:rFonts w:ascii="Times New Roman" w:hAnsi="Times New Roman" w:cs="Times New Roman"/>
          <w:sz w:val="24"/>
          <w:szCs w:val="24"/>
        </w:rPr>
        <w:t xml:space="preserve"> causes for failure of </w:t>
      </w:r>
      <w:proofErr w:type="spellStart"/>
      <w:r w:rsidR="00C477A9" w:rsidRPr="004568E6">
        <w:rPr>
          <w:rFonts w:ascii="Times New Roman" w:hAnsi="Times New Roman" w:cs="Times New Roman"/>
          <w:sz w:val="24"/>
          <w:szCs w:val="24"/>
        </w:rPr>
        <w:t>orthop</w:t>
      </w:r>
      <w:r w:rsidR="00FB23A8">
        <w:rPr>
          <w:rFonts w:ascii="Times New Roman" w:hAnsi="Times New Roman" w:cs="Times New Roman"/>
          <w:sz w:val="24"/>
          <w:szCs w:val="24"/>
        </w:rPr>
        <w:t>a</w:t>
      </w:r>
      <w:r w:rsidR="00C477A9" w:rsidRPr="004568E6">
        <w:rPr>
          <w:rFonts w:ascii="Times New Roman" w:hAnsi="Times New Roman" w:cs="Times New Roman"/>
          <w:sz w:val="24"/>
          <w:szCs w:val="24"/>
        </w:rPr>
        <w:t>edic</w:t>
      </w:r>
      <w:proofErr w:type="spellEnd"/>
      <w:r w:rsidRPr="004568E6">
        <w:rPr>
          <w:rFonts w:ascii="Times New Roman" w:hAnsi="Times New Roman" w:cs="Times New Roman"/>
          <w:sz w:val="24"/>
          <w:szCs w:val="24"/>
        </w:rPr>
        <w:t xml:space="preserve"> implants</w:t>
      </w:r>
      <w:r w:rsidRPr="004568E6">
        <w:rPr>
          <w:rFonts w:ascii="Times New Roman" w:hAnsi="Times New Roman" w:cs="Times New Roman"/>
          <w:sz w:val="24"/>
          <w:szCs w:val="24"/>
          <w:shd w:val="clear" w:color="auto" w:fill="FFFFFF"/>
        </w:rPr>
        <w:t xml:space="preserve">. Clinically, </w:t>
      </w:r>
      <w:r w:rsidR="00EB4CE8" w:rsidRPr="004568E6">
        <w:rPr>
          <w:rFonts w:ascii="Times New Roman" w:hAnsi="Times New Roman" w:cs="Times New Roman"/>
          <w:sz w:val="24"/>
          <w:szCs w:val="24"/>
          <w:shd w:val="clear" w:color="auto" w:fill="FFFFFF"/>
        </w:rPr>
        <w:t>biofilm</w:t>
      </w:r>
      <w:r w:rsidR="00EB4CE8">
        <w:rPr>
          <w:rFonts w:ascii="Times New Roman" w:hAnsi="Times New Roman" w:cs="Times New Roman"/>
          <w:sz w:val="24"/>
          <w:szCs w:val="24"/>
          <w:shd w:val="clear" w:color="auto" w:fill="FFFFFF"/>
        </w:rPr>
        <w:t>-</w:t>
      </w:r>
      <w:r w:rsidRPr="004568E6">
        <w:rPr>
          <w:rFonts w:ascii="Times New Roman" w:hAnsi="Times New Roman" w:cs="Times New Roman"/>
          <w:sz w:val="24"/>
          <w:szCs w:val="24"/>
          <w:shd w:val="clear" w:color="auto" w:fill="FFFFFF"/>
        </w:rPr>
        <w:t>associated infections can exist innocuously with few symptoms or signs</w:t>
      </w:r>
      <w:r w:rsidR="007749FA">
        <w:rPr>
          <w:rFonts w:ascii="Times New Roman" w:hAnsi="Times New Roman" w:cs="Times New Roman"/>
          <w:sz w:val="24"/>
          <w:szCs w:val="24"/>
          <w:shd w:val="clear" w:color="auto" w:fill="FFFFFF"/>
        </w:rPr>
        <w:t xml:space="preserve"> </w:t>
      </w:r>
      <w:r w:rsidR="007749FA">
        <w:rPr>
          <w:rFonts w:ascii="Times New Roman" w:hAnsi="Times New Roman" w:cs="Times New Roman"/>
          <w:sz w:val="24"/>
          <w:szCs w:val="24"/>
          <w:shd w:val="clear" w:color="auto" w:fill="FFFFFF"/>
        </w:rPr>
        <w:fldChar w:fldCharType="begin" w:fldLock="1"/>
      </w:r>
      <w:r w:rsidR="008E0B69">
        <w:rPr>
          <w:rFonts w:ascii="Times New Roman" w:hAnsi="Times New Roman" w:cs="Times New Roman"/>
          <w:sz w:val="24"/>
          <w:szCs w:val="24"/>
          <w:shd w:val="clear" w:color="auto" w:fill="FFFFFF"/>
        </w:rPr>
        <w:instrText>ADDIN CSL_CITATION {"citationItems":[{"id":"ITEM-1","itemData":{"ISSN":"1058-2916","PMID":"1457842","abstract":"Bacteria that grow in association with medical devices always form slime enclosed biofilms, within which they are protected, to a large extent, from the bactericidal activity of chemical biocides and antibiotics. Mature biofilms (&gt; 7 days) are demonstrably resistant to 500-5,000 times the concentrations of these agents than are necessary to kill free floating (planktonic) cells of the same organism. The authors have discovered that this well established inherent resistance of biofilm bacteria to antibacterial agents can be completely obviated if these agents are applied to these adherent populations within an electric field. The killing of biofilm bacteria by antibiotics can be dramatically enhanced by relatively weak electric fields (1.5 V/cm and 15 microA/cm2) that, in themselves, have no deleterious effects on these slime protected populations adherent to plastic or metal surfaces. This bioelectric technology can readily be used to enhance the preimplantation sterilization of medical devices by biocides. The authors suggest that it may also be used to control biofilm formation and consequent infection by electrically enhanced perioperative antibiotic prophylaxis and by electrically enhanced penetration of antibiotics to kill the biofilm bacteria that form the inherently resistant nidus of chronic device related infections.","author":[{"dropping-particle":"","family":"Khoury","given":"A E","non-dropping-particle":"","parse-names":false,"suffix":""},{"dropping-particle":"","family":"Lam","given":"K","non-dropping-particle":"","parse-names":false,"suffix":""},{"dropping-particle":"","family":"Ellis","given":"B","non-dropping-particle":"","parse-names":false,"suffix":""},{"dropping-particle":"","family":"Costerton","given":"J W","non-dropping-particle":"","parse-names":false,"suffix":""}],"container-title":"ASAIO journal (American Society for Artificial Internal Organs : 1992)","id":"ITEM-1","issue":"3","issued":{"date-parts":[["0"]]},"page":"M174-8","title":"Prevention and control of bacterial infections associated with medical devices.","type":"article-journal","volume":"38"},"uris":["http://www.mendeley.com/documents/?uuid=1cecf077-82f2-3aeb-b369-4815a26cc5d9"]}],"mendeley":{"formattedCitation":"&lt;sup&gt;4&lt;/sup&gt;","plainTextFormattedCitation":"4","previouslyFormattedCitation":"&lt;sup&gt;4&lt;/sup&gt;"},"properties":{"noteIndex":0},"schema":"https://github.com/citation-style-language/schema/raw/master/csl-citation.json"}</w:instrText>
      </w:r>
      <w:r w:rsidR="007749FA">
        <w:rPr>
          <w:rFonts w:ascii="Times New Roman" w:hAnsi="Times New Roman" w:cs="Times New Roman"/>
          <w:sz w:val="24"/>
          <w:szCs w:val="24"/>
          <w:shd w:val="clear" w:color="auto" w:fill="FFFFFF"/>
        </w:rPr>
        <w:fldChar w:fldCharType="separate"/>
      </w:r>
      <w:r w:rsidR="00D707A2" w:rsidRPr="00D707A2">
        <w:rPr>
          <w:rFonts w:ascii="Times New Roman" w:hAnsi="Times New Roman" w:cs="Times New Roman"/>
          <w:noProof/>
          <w:sz w:val="24"/>
          <w:szCs w:val="24"/>
          <w:shd w:val="clear" w:color="auto" w:fill="FFFFFF"/>
          <w:vertAlign w:val="superscript"/>
        </w:rPr>
        <w:t>4</w:t>
      </w:r>
      <w:r w:rsidR="007749FA">
        <w:rPr>
          <w:rFonts w:ascii="Times New Roman" w:hAnsi="Times New Roman" w:cs="Times New Roman"/>
          <w:sz w:val="24"/>
          <w:szCs w:val="24"/>
          <w:shd w:val="clear" w:color="auto" w:fill="FFFFFF"/>
        </w:rPr>
        <w:fldChar w:fldCharType="end"/>
      </w:r>
      <w:r w:rsidRPr="004568E6">
        <w:rPr>
          <w:rFonts w:ascii="Times New Roman" w:hAnsi="Times New Roman" w:cs="Times New Roman"/>
          <w:sz w:val="24"/>
          <w:szCs w:val="24"/>
          <w:shd w:val="clear" w:color="auto" w:fill="FFFFFF"/>
        </w:rPr>
        <w:t xml:space="preserve">. </w:t>
      </w:r>
      <w:r w:rsidR="00A76BFA" w:rsidRPr="004568E6">
        <w:rPr>
          <w:rFonts w:ascii="Times New Roman" w:hAnsi="Times New Roman" w:cs="Times New Roman"/>
          <w:sz w:val="24"/>
          <w:szCs w:val="24"/>
          <w:shd w:val="clear" w:color="auto" w:fill="FFFFFF"/>
        </w:rPr>
        <w:t xml:space="preserve"> </w:t>
      </w:r>
      <w:r w:rsidR="00617411">
        <w:rPr>
          <w:rFonts w:ascii="Times New Roman" w:hAnsi="Times New Roman" w:cs="Times New Roman"/>
          <w:sz w:val="24"/>
          <w:szCs w:val="24"/>
          <w:shd w:val="clear" w:color="auto" w:fill="FFFFFF"/>
        </w:rPr>
        <w:t>W</w:t>
      </w:r>
      <w:r w:rsidR="00617411" w:rsidRPr="004568E6">
        <w:rPr>
          <w:rFonts w:ascii="Times New Roman" w:hAnsi="Times New Roman" w:cs="Times New Roman"/>
          <w:sz w:val="24"/>
          <w:szCs w:val="24"/>
          <w:shd w:val="clear" w:color="auto" w:fill="FFFFFF"/>
        </w:rPr>
        <w:t>ith currently available diagnostic tests</w:t>
      </w:r>
      <w:r w:rsidR="00617411">
        <w:rPr>
          <w:rFonts w:ascii="Times New Roman" w:hAnsi="Times New Roman" w:cs="Times New Roman"/>
          <w:sz w:val="24"/>
          <w:szCs w:val="24"/>
          <w:shd w:val="clear" w:color="auto" w:fill="FFFFFF"/>
        </w:rPr>
        <w:t>,</w:t>
      </w:r>
      <w:r w:rsidR="00105314">
        <w:rPr>
          <w:rFonts w:ascii="Times New Roman" w:hAnsi="Times New Roman" w:cs="Times New Roman"/>
          <w:sz w:val="24"/>
          <w:szCs w:val="24"/>
          <w:shd w:val="clear" w:color="auto" w:fill="FFFFFF"/>
        </w:rPr>
        <w:t xml:space="preserve"> clinical</w:t>
      </w:r>
      <w:r w:rsidR="00617411" w:rsidRPr="004568E6">
        <w:rPr>
          <w:rFonts w:ascii="Times New Roman" w:hAnsi="Times New Roman" w:cs="Times New Roman"/>
          <w:sz w:val="24"/>
          <w:szCs w:val="24"/>
          <w:shd w:val="clear" w:color="auto" w:fill="FFFFFF"/>
        </w:rPr>
        <w:t xml:space="preserve"> </w:t>
      </w:r>
      <w:r w:rsidR="00617411">
        <w:rPr>
          <w:rFonts w:ascii="Times New Roman" w:hAnsi="Times New Roman" w:cs="Times New Roman"/>
          <w:sz w:val="24"/>
          <w:szCs w:val="24"/>
          <w:shd w:val="clear" w:color="auto" w:fill="FFFFFF"/>
        </w:rPr>
        <w:t>d</w:t>
      </w:r>
      <w:r w:rsidR="00617411" w:rsidRPr="004568E6">
        <w:rPr>
          <w:rFonts w:ascii="Times New Roman" w:hAnsi="Times New Roman" w:cs="Times New Roman"/>
          <w:sz w:val="24"/>
          <w:szCs w:val="24"/>
          <w:shd w:val="clear" w:color="auto" w:fill="FFFFFF"/>
        </w:rPr>
        <w:t xml:space="preserve">iagnosis can be challenging unless </w:t>
      </w:r>
      <w:r w:rsidR="00617411">
        <w:rPr>
          <w:rFonts w:ascii="Times New Roman" w:hAnsi="Times New Roman" w:cs="Times New Roman"/>
          <w:sz w:val="24"/>
          <w:szCs w:val="24"/>
          <w:shd w:val="clear" w:color="auto" w:fill="FFFFFF"/>
        </w:rPr>
        <w:t>dispersed</w:t>
      </w:r>
      <w:r w:rsidR="00617411" w:rsidRPr="004568E6">
        <w:rPr>
          <w:rFonts w:ascii="Times New Roman" w:hAnsi="Times New Roman" w:cs="Times New Roman"/>
          <w:sz w:val="24"/>
          <w:szCs w:val="24"/>
          <w:shd w:val="clear" w:color="auto" w:fill="FFFFFF"/>
        </w:rPr>
        <w:t xml:space="preserve"> microorganism are virulent enough to incite a host response. Diagnostically, the sensitivity of conventional microbiologic culture methods can be </w:t>
      </w:r>
      <w:r w:rsidR="00617411">
        <w:rPr>
          <w:rFonts w:ascii="Times New Roman" w:hAnsi="Times New Roman" w:cs="Times New Roman"/>
          <w:sz w:val="24"/>
          <w:szCs w:val="24"/>
          <w:shd w:val="clear" w:color="auto" w:fill="FFFFFF"/>
        </w:rPr>
        <w:t>low,</w:t>
      </w:r>
      <w:r w:rsidR="00617411" w:rsidRPr="004568E6">
        <w:rPr>
          <w:rFonts w:ascii="Times New Roman" w:hAnsi="Times New Roman" w:cs="Times New Roman"/>
          <w:sz w:val="24"/>
          <w:szCs w:val="24"/>
          <w:shd w:val="clear" w:color="auto" w:fill="FFFFFF"/>
        </w:rPr>
        <w:t xml:space="preserve"> due to the inability </w:t>
      </w:r>
      <w:r w:rsidR="00617411">
        <w:rPr>
          <w:rFonts w:ascii="Times New Roman" w:hAnsi="Times New Roman" w:cs="Times New Roman"/>
          <w:sz w:val="24"/>
          <w:szCs w:val="24"/>
          <w:shd w:val="clear" w:color="auto" w:fill="FFFFFF"/>
        </w:rPr>
        <w:t xml:space="preserve">of microorganisms </w:t>
      </w:r>
      <w:r w:rsidR="00617411" w:rsidRPr="004568E6">
        <w:rPr>
          <w:rFonts w:ascii="Times New Roman" w:hAnsi="Times New Roman" w:cs="Times New Roman"/>
          <w:sz w:val="24"/>
          <w:szCs w:val="24"/>
          <w:shd w:val="clear" w:color="auto" w:fill="FFFFFF"/>
        </w:rPr>
        <w:t>to propagate</w:t>
      </w:r>
      <w:r w:rsidR="00617411">
        <w:rPr>
          <w:rFonts w:ascii="Times New Roman" w:hAnsi="Times New Roman" w:cs="Times New Roman"/>
          <w:sz w:val="24"/>
          <w:szCs w:val="24"/>
          <w:shd w:val="clear" w:color="auto" w:fill="FFFFFF"/>
        </w:rPr>
        <w:t xml:space="preserve"> in</w:t>
      </w:r>
      <w:r w:rsidR="00617411" w:rsidRPr="004568E6">
        <w:rPr>
          <w:rFonts w:ascii="Times New Roman" w:hAnsi="Times New Roman" w:cs="Times New Roman"/>
          <w:sz w:val="24"/>
          <w:szCs w:val="24"/>
          <w:shd w:val="clear" w:color="auto" w:fill="FFFFFF"/>
        </w:rPr>
        <w:t xml:space="preserve"> the sessile phenotype.  Failure to isolate and identify the pathogen is </w:t>
      </w:r>
      <w:r w:rsidR="00617411">
        <w:rPr>
          <w:rFonts w:ascii="Times New Roman" w:hAnsi="Times New Roman" w:cs="Times New Roman"/>
          <w:sz w:val="24"/>
          <w:szCs w:val="24"/>
          <w:shd w:val="clear" w:color="auto" w:fill="FFFFFF"/>
        </w:rPr>
        <w:t xml:space="preserve">not only </w:t>
      </w:r>
      <w:r w:rsidR="00617411" w:rsidRPr="004568E6">
        <w:rPr>
          <w:rFonts w:ascii="Times New Roman" w:hAnsi="Times New Roman" w:cs="Times New Roman"/>
          <w:sz w:val="24"/>
          <w:szCs w:val="24"/>
          <w:shd w:val="clear" w:color="auto" w:fill="FFFFFF"/>
        </w:rPr>
        <w:t>associated with challenges in antimicrobial management</w:t>
      </w:r>
      <w:r w:rsidR="00F80B7F">
        <w:rPr>
          <w:rFonts w:ascii="Times New Roman" w:hAnsi="Times New Roman" w:cs="Times New Roman"/>
          <w:sz w:val="24"/>
          <w:szCs w:val="24"/>
          <w:shd w:val="clear" w:color="auto" w:fill="FFFFFF"/>
        </w:rPr>
        <w:t>,</w:t>
      </w:r>
      <w:r w:rsidR="00617411" w:rsidRPr="004568E6">
        <w:rPr>
          <w:rFonts w:ascii="Times New Roman" w:hAnsi="Times New Roman" w:cs="Times New Roman"/>
          <w:sz w:val="24"/>
          <w:szCs w:val="24"/>
          <w:shd w:val="clear" w:color="auto" w:fill="FFFFFF"/>
        </w:rPr>
        <w:t xml:space="preserve"> but also can lead </w:t>
      </w:r>
      <w:r w:rsidR="00617411">
        <w:rPr>
          <w:rFonts w:ascii="Times New Roman" w:hAnsi="Times New Roman" w:cs="Times New Roman"/>
          <w:sz w:val="24"/>
          <w:szCs w:val="24"/>
          <w:shd w:val="clear" w:color="auto" w:fill="FFFFFF"/>
        </w:rPr>
        <w:t>to</w:t>
      </w:r>
      <w:r w:rsidR="00617411" w:rsidRPr="004568E6">
        <w:rPr>
          <w:rFonts w:ascii="Times New Roman" w:hAnsi="Times New Roman" w:cs="Times New Roman"/>
          <w:sz w:val="24"/>
          <w:szCs w:val="24"/>
          <w:shd w:val="clear" w:color="auto" w:fill="FFFFFF"/>
        </w:rPr>
        <w:t xml:space="preserve"> continuation of the infection </w:t>
      </w:r>
      <w:r w:rsidR="00AE41C8">
        <w:rPr>
          <w:rFonts w:ascii="Times New Roman" w:hAnsi="Times New Roman" w:cs="Times New Roman"/>
          <w:sz w:val="24"/>
          <w:szCs w:val="24"/>
          <w:shd w:val="clear" w:color="auto" w:fill="FFFFFF"/>
        </w:rPr>
        <w:t xml:space="preserve">and failure </w:t>
      </w:r>
      <w:r w:rsidR="00617411" w:rsidRPr="004568E6">
        <w:rPr>
          <w:rFonts w:ascii="Times New Roman" w:hAnsi="Times New Roman" w:cs="Times New Roman"/>
          <w:sz w:val="24"/>
          <w:szCs w:val="24"/>
          <w:shd w:val="clear" w:color="auto" w:fill="FFFFFF"/>
        </w:rPr>
        <w:t>following revision surgery</w:t>
      </w:r>
      <w:r w:rsidR="00F80B7F">
        <w:rPr>
          <w:rFonts w:ascii="Times New Roman" w:hAnsi="Times New Roman" w:cs="Times New Roman"/>
          <w:sz w:val="24"/>
          <w:szCs w:val="24"/>
          <w:shd w:val="clear" w:color="auto" w:fill="FFFFFF"/>
        </w:rPr>
        <w:t>,</w:t>
      </w:r>
      <w:r w:rsidR="00617411" w:rsidRPr="004568E6">
        <w:rPr>
          <w:rFonts w:ascii="Times New Roman" w:hAnsi="Times New Roman" w:cs="Times New Roman"/>
          <w:sz w:val="24"/>
          <w:szCs w:val="24"/>
          <w:shd w:val="clear" w:color="auto" w:fill="FFFFFF"/>
        </w:rPr>
        <w:t xml:space="preserve"> </w:t>
      </w:r>
      <w:r w:rsidR="00FB23A8">
        <w:rPr>
          <w:rFonts w:ascii="Times New Roman" w:hAnsi="Times New Roman" w:cs="Times New Roman"/>
          <w:sz w:val="24"/>
          <w:szCs w:val="24"/>
          <w:shd w:val="clear" w:color="auto" w:fill="FFFFFF"/>
        </w:rPr>
        <w:t>and lead to a falsely low</w:t>
      </w:r>
      <w:r w:rsidR="00617411" w:rsidRPr="004568E6">
        <w:rPr>
          <w:rFonts w:ascii="Times New Roman" w:hAnsi="Times New Roman" w:cs="Times New Roman"/>
          <w:sz w:val="24"/>
          <w:szCs w:val="24"/>
          <w:shd w:val="clear" w:color="auto" w:fill="FFFFFF"/>
        </w:rPr>
        <w:t xml:space="preserve"> incidence of implant</w:t>
      </w:r>
      <w:r w:rsidR="00FB23A8">
        <w:rPr>
          <w:rFonts w:ascii="Times New Roman" w:hAnsi="Times New Roman" w:cs="Times New Roman"/>
          <w:sz w:val="24"/>
          <w:szCs w:val="24"/>
          <w:shd w:val="clear" w:color="auto" w:fill="FFFFFF"/>
        </w:rPr>
        <w:t>-</w:t>
      </w:r>
      <w:r w:rsidR="00617411" w:rsidRPr="004568E6">
        <w:rPr>
          <w:rFonts w:ascii="Times New Roman" w:hAnsi="Times New Roman" w:cs="Times New Roman"/>
          <w:sz w:val="24"/>
          <w:szCs w:val="24"/>
          <w:shd w:val="clear" w:color="auto" w:fill="FFFFFF"/>
        </w:rPr>
        <w:t>related infections</w:t>
      </w:r>
      <w:r w:rsidR="00E9397A" w:rsidRPr="004568E6">
        <w:rPr>
          <w:rFonts w:ascii="Times New Roman" w:hAnsi="Times New Roman" w:cs="Times New Roman"/>
          <w:sz w:val="24"/>
          <w:szCs w:val="24"/>
          <w:shd w:val="clear" w:color="auto" w:fill="FFFFFF"/>
        </w:rPr>
        <w:t xml:space="preserve">.  </w:t>
      </w:r>
      <w:r w:rsidR="00AE41C8">
        <w:rPr>
          <w:rFonts w:ascii="Times New Roman" w:hAnsi="Times New Roman" w:cs="Times New Roman"/>
          <w:sz w:val="24"/>
          <w:szCs w:val="24"/>
          <w:shd w:val="clear" w:color="auto" w:fill="FFFFFF"/>
        </w:rPr>
        <w:t xml:space="preserve">Surgical debridement is an important part of </w:t>
      </w:r>
      <w:r w:rsidR="00E9397A" w:rsidRPr="004568E6">
        <w:rPr>
          <w:rFonts w:ascii="Times New Roman" w:hAnsi="Times New Roman" w:cs="Times New Roman"/>
          <w:sz w:val="24"/>
          <w:szCs w:val="24"/>
          <w:shd w:val="clear" w:color="auto" w:fill="FFFFFF"/>
        </w:rPr>
        <w:t>t</w:t>
      </w:r>
      <w:r w:rsidR="00AE41C8">
        <w:rPr>
          <w:rFonts w:ascii="Times New Roman" w:hAnsi="Times New Roman" w:cs="Times New Roman"/>
          <w:sz w:val="24"/>
          <w:szCs w:val="24"/>
          <w:shd w:val="clear" w:color="auto" w:fill="FFFFFF"/>
        </w:rPr>
        <w:t xml:space="preserve">reatment. Many times the debridement is </w:t>
      </w:r>
      <w:proofErr w:type="spellStart"/>
      <w:r w:rsidR="00AE41C8">
        <w:rPr>
          <w:rFonts w:ascii="Times New Roman" w:hAnsi="Times New Roman" w:cs="Times New Roman"/>
          <w:sz w:val="24"/>
          <w:szCs w:val="24"/>
          <w:shd w:val="clear" w:color="auto" w:fill="FFFFFF"/>
        </w:rPr>
        <w:t>intralesional</w:t>
      </w:r>
      <w:proofErr w:type="spellEnd"/>
      <w:r w:rsidR="00E9397A">
        <w:rPr>
          <w:rFonts w:ascii="Times New Roman" w:hAnsi="Times New Roman" w:cs="Times New Roman"/>
          <w:sz w:val="24"/>
          <w:szCs w:val="24"/>
          <w:shd w:val="clear" w:color="auto" w:fill="FFFFFF"/>
        </w:rPr>
        <w:t xml:space="preserve">, </w:t>
      </w:r>
      <w:r w:rsidR="00AE41C8">
        <w:rPr>
          <w:rFonts w:ascii="Times New Roman" w:hAnsi="Times New Roman" w:cs="Times New Roman"/>
          <w:sz w:val="24"/>
          <w:szCs w:val="24"/>
          <w:shd w:val="clear" w:color="auto" w:fill="FFFFFF"/>
        </w:rPr>
        <w:t xml:space="preserve">making </w:t>
      </w:r>
      <w:r w:rsidR="00E9397A">
        <w:rPr>
          <w:rFonts w:ascii="Times New Roman" w:hAnsi="Times New Roman" w:cs="Times New Roman"/>
          <w:sz w:val="24"/>
          <w:szCs w:val="24"/>
          <w:shd w:val="clear" w:color="auto" w:fill="FFFFFF"/>
        </w:rPr>
        <w:t xml:space="preserve">it difficult for the surgeon to </w:t>
      </w:r>
      <w:r w:rsidR="00AE41C8">
        <w:rPr>
          <w:rFonts w:ascii="Times New Roman" w:hAnsi="Times New Roman" w:cs="Times New Roman"/>
          <w:sz w:val="24"/>
          <w:szCs w:val="24"/>
          <w:shd w:val="clear" w:color="auto" w:fill="FFFFFF"/>
        </w:rPr>
        <w:t>be certain</w:t>
      </w:r>
      <w:r w:rsidR="00E9397A">
        <w:rPr>
          <w:rFonts w:ascii="Times New Roman" w:hAnsi="Times New Roman" w:cs="Times New Roman"/>
          <w:sz w:val="24"/>
          <w:szCs w:val="24"/>
          <w:shd w:val="clear" w:color="auto" w:fill="FFFFFF"/>
        </w:rPr>
        <w:t xml:space="preserve"> removal of biofilm</w:t>
      </w:r>
      <w:r w:rsidR="00AE41C8">
        <w:rPr>
          <w:rFonts w:ascii="Times New Roman" w:hAnsi="Times New Roman" w:cs="Times New Roman"/>
          <w:sz w:val="24"/>
          <w:szCs w:val="24"/>
          <w:shd w:val="clear" w:color="auto" w:fill="FFFFFF"/>
        </w:rPr>
        <w:t xml:space="preserve"> is</w:t>
      </w:r>
      <w:r w:rsidR="00AE41C8" w:rsidRPr="00AE41C8">
        <w:rPr>
          <w:rFonts w:ascii="Times New Roman" w:hAnsi="Times New Roman" w:cs="Times New Roman"/>
          <w:sz w:val="24"/>
          <w:szCs w:val="24"/>
          <w:shd w:val="clear" w:color="auto" w:fill="FFFFFF"/>
        </w:rPr>
        <w:t xml:space="preserve"> </w:t>
      </w:r>
      <w:r w:rsidR="00AE41C8">
        <w:rPr>
          <w:rFonts w:ascii="Times New Roman" w:hAnsi="Times New Roman" w:cs="Times New Roman"/>
          <w:sz w:val="24"/>
          <w:szCs w:val="24"/>
          <w:shd w:val="clear" w:color="auto" w:fill="FFFFFF"/>
        </w:rPr>
        <w:t>complete</w:t>
      </w:r>
      <w:r w:rsidR="00AE41C8" w:rsidRPr="004568E6">
        <w:rPr>
          <w:rFonts w:ascii="Times New Roman" w:hAnsi="Times New Roman" w:cs="Times New Roman"/>
          <w:sz w:val="24"/>
          <w:szCs w:val="24"/>
          <w:shd w:val="clear" w:color="auto" w:fill="FFFFFF"/>
        </w:rPr>
        <w:t xml:space="preserve"> </w:t>
      </w:r>
      <w:r w:rsidR="00E9397A">
        <w:rPr>
          <w:rFonts w:ascii="Times New Roman" w:hAnsi="Times New Roman" w:cs="Times New Roman"/>
          <w:sz w:val="24"/>
          <w:szCs w:val="24"/>
          <w:shd w:val="clear" w:color="auto" w:fill="FFFFFF"/>
        </w:rPr>
        <w:t xml:space="preserve">and biofilm </w:t>
      </w:r>
      <w:r w:rsidR="00E9397A" w:rsidRPr="004568E6">
        <w:rPr>
          <w:rFonts w:ascii="Times New Roman" w:hAnsi="Times New Roman" w:cs="Times New Roman"/>
          <w:sz w:val="24"/>
          <w:szCs w:val="24"/>
          <w:shd w:val="clear" w:color="auto" w:fill="FFFFFF"/>
        </w:rPr>
        <w:t xml:space="preserve">fragments </w:t>
      </w:r>
      <w:r w:rsidR="00AE41C8">
        <w:rPr>
          <w:rFonts w:ascii="Times New Roman" w:hAnsi="Times New Roman" w:cs="Times New Roman"/>
          <w:sz w:val="24"/>
          <w:szCs w:val="24"/>
          <w:shd w:val="clear" w:color="auto" w:fill="FFFFFF"/>
        </w:rPr>
        <w:t xml:space="preserve">remaining </w:t>
      </w:r>
      <w:r w:rsidR="00E9397A" w:rsidRPr="004568E6">
        <w:rPr>
          <w:rFonts w:ascii="Times New Roman" w:hAnsi="Times New Roman" w:cs="Times New Roman"/>
          <w:sz w:val="24"/>
          <w:szCs w:val="24"/>
          <w:shd w:val="clear" w:color="auto" w:fill="FFFFFF"/>
        </w:rPr>
        <w:t xml:space="preserve">in the surgical site </w:t>
      </w:r>
      <w:r w:rsidR="00AE41C8">
        <w:rPr>
          <w:rFonts w:ascii="Times New Roman" w:hAnsi="Times New Roman" w:cs="Times New Roman"/>
          <w:sz w:val="24"/>
          <w:szCs w:val="24"/>
          <w:shd w:val="clear" w:color="auto" w:fill="FFFFFF"/>
        </w:rPr>
        <w:t>have the</w:t>
      </w:r>
      <w:r w:rsidR="00E9397A" w:rsidRPr="004568E6">
        <w:rPr>
          <w:rFonts w:ascii="Times New Roman" w:hAnsi="Times New Roman" w:cs="Times New Roman"/>
          <w:sz w:val="24"/>
          <w:szCs w:val="24"/>
          <w:shd w:val="clear" w:color="auto" w:fill="FFFFFF"/>
        </w:rPr>
        <w:t xml:space="preserve"> </w:t>
      </w:r>
      <w:r w:rsidR="00E9397A">
        <w:rPr>
          <w:rFonts w:ascii="Times New Roman" w:hAnsi="Times New Roman" w:cs="Times New Roman"/>
          <w:sz w:val="24"/>
          <w:szCs w:val="24"/>
          <w:shd w:val="clear" w:color="auto" w:fill="FFFFFF"/>
        </w:rPr>
        <w:t>potential</w:t>
      </w:r>
      <w:r w:rsidR="00AE41C8">
        <w:rPr>
          <w:rFonts w:ascii="Times New Roman" w:hAnsi="Times New Roman" w:cs="Times New Roman"/>
          <w:sz w:val="24"/>
          <w:szCs w:val="24"/>
          <w:shd w:val="clear" w:color="auto" w:fill="FFFFFF"/>
        </w:rPr>
        <w:t xml:space="preserve"> to</w:t>
      </w:r>
      <w:r w:rsidR="00E9397A">
        <w:rPr>
          <w:rFonts w:ascii="Times New Roman" w:hAnsi="Times New Roman" w:cs="Times New Roman"/>
          <w:sz w:val="24"/>
          <w:szCs w:val="24"/>
          <w:shd w:val="clear" w:color="auto" w:fill="FFFFFF"/>
        </w:rPr>
        <w:t xml:space="preserve"> </w:t>
      </w:r>
      <w:r w:rsidR="00E9397A" w:rsidRPr="004568E6">
        <w:rPr>
          <w:rFonts w:ascii="Times New Roman" w:hAnsi="Times New Roman" w:cs="Times New Roman"/>
          <w:sz w:val="24"/>
          <w:szCs w:val="24"/>
          <w:shd w:val="clear" w:color="auto" w:fill="FFFFFF"/>
        </w:rPr>
        <w:t xml:space="preserve">propagate the </w:t>
      </w:r>
      <w:r w:rsidR="00AE41C8">
        <w:rPr>
          <w:rFonts w:ascii="Times New Roman" w:hAnsi="Times New Roman" w:cs="Times New Roman"/>
          <w:sz w:val="24"/>
          <w:szCs w:val="24"/>
          <w:shd w:val="clear" w:color="auto" w:fill="FFFFFF"/>
        </w:rPr>
        <w:t xml:space="preserve">infection </w:t>
      </w:r>
      <w:r w:rsidR="00AE41C8">
        <w:rPr>
          <w:rFonts w:ascii="Times New Roman" w:hAnsi="Times New Roman" w:cs="Times New Roman"/>
          <w:sz w:val="24"/>
          <w:szCs w:val="24"/>
          <w:shd w:val="clear" w:color="auto" w:fill="FFFFFF"/>
        </w:rPr>
        <w:fldChar w:fldCharType="begin" w:fldLock="1"/>
      </w:r>
      <w:r w:rsidR="00AE41C8">
        <w:rPr>
          <w:rFonts w:ascii="Times New Roman" w:hAnsi="Times New Roman" w:cs="Times New Roman"/>
          <w:sz w:val="24"/>
          <w:szCs w:val="24"/>
          <w:shd w:val="clear" w:color="auto" w:fill="FFFFFF"/>
        </w:rPr>
        <w:instrText>ADDIN CSL_CITATION {"citationItems":[{"id":"ITEM-1","itemData":{"ISSN":"0019-9567","PMID":"10496925","abstract":"Nosocomial infections that result in the formation of biofilms on the surfaces of biomedical implants are a leading cause of sepsis and are often associated with colonization of the implants by Staphylococcus epidermidis. Biofilm formation is thought to require two sequential steps: adhesion of cells to a solid substrate followed by cell-cell adhesion, creating multiple layers of cells. Intercellular adhesion requires the polysaccharide intercellular adhesin (PIA), which is composed of linear beta-1,6-linked glucosaminylglycans and can be synthesized in vitro from UDP-N-acetylglucosamine by products of the intercellular adhesion (ica) locus. We have investigated a variety of Staphylococcus aureus strains and find that all strains tested contain the ica locus and that several can form biofilms in vitro. Sequence comparison with the S. epidermidis ica genes revealed 59 to 78% amino acid identity. Deletion of the ica locus results in a loss of the ability to form biofilms, produce PIA, or mediate N-acetylglucosaminyltransferase activity in vitro. Cross-species hybridization experiments revealed the presence of icaA in several other Staphylococcus species, suggesting that cell-cell adhesion and the potential to form biofilms is conserved within this genus.","author":[{"dropping-particle":"","family":"Cramton","given":"S E","non-dropping-particle":"","parse-names":false,"suffix":""},{"dropping-particle":"","family":"Gerke","given":"C","non-dropping-particle":"","parse-names":false,"suffix":""},{"dropping-particle":"","family":"Schnell","given":"N F","non-dropping-particle":"","parse-names":false,"suffix":""},{"dropping-particle":"","family":"Nichols","given":"W W","non-dropping-particle":"","parse-names":false,"suffix":""},{"dropping-particle":"","family":"Götz","given":"F","non-dropping-particle":"","parse-names":false,"suffix":""}],"container-title":"Infection and immunity","id":"ITEM-1","issue":"10","issued":{"date-parts":[["1999","10"]]},"page":"5427-33","title":"The intercellular adhesion (ica) locus is present in Staphylococcus aureus and is required for biofilm formation.","type":"article-journal","volume":"67"},"uris":["http://www.mendeley.com/documents/?uuid=8617196e-f66e-39cc-b517-1f12f717aec7"]},{"id":"ITEM-2","itemData":{"DOI":"10.1073/pnas.0610226104","ISSN":"0027-8424","PMID":"17452642","abstract":"The Staphylococcus aureus cidA and lrgA genes have been shown to affect cell lysis under a variety of conditions during planktonic growth. It is hypothesized that these genes encode holins and antiholins, respectively, and may serve as molecular control elements of bacterial cell lysis. To examine the biological role of cell death and lysis, we studied the impact of the cidA mutation on biofilm development. Interestingly, this mutation had a dramatic impact on biofilm morphology and adherence. The cidA mutant (KB1050) biofilm exhibited a rougher appearance compared with the parental strain (UAMS-1) and was less adherent. Propidium iodide staining revealed that KB1050 accumulated more dead cells within the biofilm population relative to UAMS-1, indicative of reduced cell lysis. In agreement with this finding, quantitative real-time PCR experiments demonstrated the presence of 5-fold less genomic DNA in the KB1050 biofilm relative to UAMS-1. Furthermore, treatment of the UAMS-1 biofilm with DNase I caused extensive cell detachment, whereas similar treatment of the KB1050 biofilm had only a modest effect. These results demonstrate that cidA-controlled cell lysis plays a significant role during biofilm development and that released genomic DNA is an important structural component of S. aureus biofilm.","author":[{"dropping-particle":"","family":"Rice","given":"K. C.","non-dropping-particle":"","parse-names":false,"suffix":""},{"dropping-particle":"","family":"Mann","given":"E. E.","non-dropping-particle":"","parse-names":false,"suffix":""},{"dropping-particle":"","family":"Endres","given":"J. L.","non-dropping-particle":"","parse-names":false,"suffix":""},{"dropping-particle":"","family":"Weiss","given":"E. C.","non-dropping-particle":"","parse-names":false,"suffix":""},{"dropping-particle":"","family":"Cassat","given":"J. E.","non-dropping-particle":"","parse-names":false,"suffix":""},{"dropping-particle":"","family":"Smeltzer","given":"M. S.","non-dropping-particle":"","parse-names":false,"suffix":""},{"dropping-particle":"","family":"Bayles","given":"K. W.","non-dropping-particle":"","parse-names":false,"suffix":""}],"container-title":"Proceedings of the National Academy of Sciences","id":"ITEM-2","issue":"19","issued":{"date-parts":[["2007","5","8"]]},"page":"8113-8118","title":"The cidA murein hydrolase regulator contributes to DNA release and biofilm development in Staphylococcus aureus","type":"article-journal","volume":"104"},"uris":["http://www.mendeley.com/documents/?uuid=0e4f374c-698f-3caf-a53d-0b8e7742abef"]},{"id":"ITEM-3","itemData":{"DOI":"10.1111/apm.12673","ISSN":"09034641","PMID":"28407419","abstract":"Bacterial biofilms are associated with a wide range of infections, from those related to exogenous devices, such as catheters or prosthetic joints, to chronic tissue infections such as those occurring in the lungs of cystic fibrosis patients. Biofilms are recalcitrant to antibiotic treatment due to multiple tolerance mechanisms (phenotypic resistance). This causes persistence of biofilm infections in spite of antibiotic exposure which predisposes to antibiotic resistance development (genetic resistance). Understanding the interplay between phenotypic and genetic resistance mechanisms acting on biofilms, as well as appreciating the diversity of environmental conditions of biofilm infections which influence the effect of antibiotics are required in order to optimize the antibiotic treatment of biofilm infections. Here, we review the current knowledge on phenotypic and genetic resistance in biofilms and describe the potential strategies for the antibiotic treatment of biofilm infections. Of note is the optimization of PK/PD parameters in biofilms, high-dose topical treatments, combined and sequential/alternate therapies or the use antibiotic adjuvants.","author":[{"dropping-particle":"","family":"Ciofu","given":"Oana","non-dropping-particle":"","parse-names":false,"suffix":""},{"dropping-particle":"","family":"Rojo-Molinero","given":"Estrella","non-dropping-particle":"","parse-names":false,"suffix":""},{"dropping-particle":"","family":"Macià","given":"María D.","non-dropping-particle":"","parse-names":false,"suffix":""},{"dropping-particle":"","family":"Oliver","given":"Antonio","non-dropping-particle":"","parse-names":false,"suffix":""}],"container-title":"APMIS","id":"ITEM-3","issue":"4","issued":{"date-parts":[["2017","4"]]},"page":"304-319","title":"Antibiotic treatment of biofilm infections","type":"article-journal","volume":"125"},"uris":["http://www.mendeley.com/documents/?uuid=78314968-35d4-3be6-a983-a205810d862c"]},{"id":"ITEM-4","itemData":{"DOI":"10.1128/JB.00167-08","ISSN":"1098-5530","PMID":"18375547","abstract":"Device-associated infections involving biofilm remain a persistent clinical problem. We recently reported that four methicillin-resistant Staphylococcus aureus (MRSA) strains formed biofilm independently of the icaADBC-encoded exopolysaccharide. Here, we report that MRSA biofilm development was promoted under mildly acidic growth conditions triggered by the addition of glucose to the growth medium. Loss of sortase, which anchors LPXTG-containing proteins to peptidoglycan, reduced the MRSA biofilm phenotype. Furthermore introduction of mutations in fnbA and fnbB, which encode the LPXTG-anchored multifunctional fibrinogen and fibronectin-binding proteins, FnBPA and FnBPB, reduced biofilm formation by several MRSA strains. However, these mutations had no effect on biofilm formation by methicillin-sensitive S. aureus strains. FnBP-promoted biofilm occurred at the level of intercellular accumulation and not primary attachment. Mutation of fnbA or fnbB alone did not substantially affect biofilm, and expression of either gene alone from a complementing plasmid in fnbA fnbB mutants restored biofilm formation. FnBP-promoted biofilm was dependent on the integrity of SarA but not through effects on fnbA or fnbB transcription. Using plasmid constructs lacking regions of FnBPA to complement an fnbAB mutant revealed that the A domain alone and not the domain required for fibronectin binding could promote biofilm. Additionally, an A-domain N304A substitution that abolished fibrinogen binding did not affect biofilm. These data identify a novel S. aureus biofilm phenotype promoted by FnBPA and FnBPB which is apparently independent of the known ligand-binding activities of these multifunctional surface proteins.","author":[{"dropping-particle":"","family":"O'Neill","given":"Eoghan","non-dropping-particle":"","parse-names":false,"suffix":""},{"dropping-particle":"","family":"Pozzi","given":"Clarissa","non-dropping-particle":"","parse-names":false,"suffix":""},{"dropping-particle":"","family":"Houston","given":"Patrick","non-dropping-particle":"","parse-names":false,"suffix":""},{"dropping-particle":"","family":"Humphreys","given":"Hilary","non-dropping-particle":"","parse-names":false,"suffix":""},{"dropping-particle":"","family":"Robinson","given":"D Ashley","non-dropping-particle":"","parse-names":false,"suffix":""},{"dropping-particle":"","family":"Loughman","given":"Anthony","non-dropping-particle":"","parse-names":false,"suffix":""},{"dropping-particle":"","family":"Foster","given":"Timothy J","non-dropping-particle":"","parse-names":false,"suffix":""},{"dropping-particle":"","family":"O'Gara","given":"James P","non-dropping-particle":"","parse-names":false,"suffix":""}],"container-title":"Journal of bacteriology","id":"ITEM-4","issue":"11","issued":{"date-parts":[["2008","6","1"]]},"page":"3835-50","publisher":"American Society for Microbiology","title":"A novel Staphylococcus aureus biofilm phenotype mediated by the fibronectin-binding proteins, FnBPA and FnBPB.","type":"article-journal","volume":"190"},"uris":["http://www.mendeley.com/documents/?uuid=3978b2e1-60b5-303b-a873-7b5c48637e24"]}],"mendeley":{"formattedCitation":"&lt;sup&gt;5–8&lt;/sup&gt;","plainTextFormattedCitation":"5–8","previouslyFormattedCitation":"&lt;sup&gt;5–8&lt;/sup&gt;"},"properties":{"noteIndex":0},"schema":"https://github.com/citation-style-language/schema/raw/master/csl-citation.json"}</w:instrText>
      </w:r>
      <w:r w:rsidR="00AE41C8">
        <w:rPr>
          <w:rFonts w:ascii="Times New Roman" w:hAnsi="Times New Roman" w:cs="Times New Roman"/>
          <w:sz w:val="24"/>
          <w:szCs w:val="24"/>
          <w:shd w:val="clear" w:color="auto" w:fill="FFFFFF"/>
        </w:rPr>
        <w:fldChar w:fldCharType="separate"/>
      </w:r>
      <w:r w:rsidR="00AE41C8" w:rsidRPr="00D707A2">
        <w:rPr>
          <w:rFonts w:ascii="Times New Roman" w:hAnsi="Times New Roman" w:cs="Times New Roman"/>
          <w:noProof/>
          <w:sz w:val="24"/>
          <w:szCs w:val="24"/>
          <w:shd w:val="clear" w:color="auto" w:fill="FFFFFF"/>
          <w:vertAlign w:val="superscript"/>
        </w:rPr>
        <w:t>5–8</w:t>
      </w:r>
      <w:r w:rsidR="00AE41C8">
        <w:rPr>
          <w:rFonts w:ascii="Times New Roman" w:hAnsi="Times New Roman" w:cs="Times New Roman"/>
          <w:sz w:val="24"/>
          <w:szCs w:val="24"/>
          <w:shd w:val="clear" w:color="auto" w:fill="FFFFFF"/>
        </w:rPr>
        <w:fldChar w:fldCharType="end"/>
      </w:r>
      <w:r w:rsidR="00B42432" w:rsidRPr="004568E6">
        <w:rPr>
          <w:rFonts w:ascii="Times New Roman" w:hAnsi="Times New Roman" w:cs="Times New Roman"/>
          <w:sz w:val="24"/>
          <w:szCs w:val="24"/>
          <w:shd w:val="clear" w:color="auto" w:fill="FFFFFF"/>
        </w:rPr>
        <w:t>.</w:t>
      </w:r>
    </w:p>
    <w:p w14:paraId="2E524CF4" w14:textId="1393DD3E" w:rsidR="000B24EC" w:rsidRPr="005C30CC" w:rsidRDefault="000B24EC" w:rsidP="004568E6">
      <w:pPr>
        <w:spacing w:line="480" w:lineRule="auto"/>
        <w:rPr>
          <w:rFonts w:ascii="Times New Roman" w:hAnsi="Times New Roman" w:cs="Times New Roman"/>
          <w:sz w:val="24"/>
          <w:szCs w:val="24"/>
        </w:rPr>
      </w:pPr>
      <w:r w:rsidRPr="004568E6">
        <w:rPr>
          <w:rFonts w:ascii="Times New Roman" w:hAnsi="Times New Roman" w:cs="Times New Roman"/>
          <w:sz w:val="24"/>
          <w:szCs w:val="24"/>
        </w:rPr>
        <w:t>Although research in the field of biofilms has expanded in the past two decades, there is still an immense knowledge gap related to many clinical aspects of biofilm</w:t>
      </w:r>
      <w:r w:rsidR="00B42432" w:rsidRPr="004568E6">
        <w:rPr>
          <w:rFonts w:ascii="Times New Roman" w:hAnsi="Times New Roman" w:cs="Times New Roman"/>
          <w:sz w:val="24"/>
          <w:szCs w:val="24"/>
        </w:rPr>
        <w:t>-</w:t>
      </w:r>
      <w:r w:rsidRPr="004568E6">
        <w:rPr>
          <w:rFonts w:ascii="Times New Roman" w:hAnsi="Times New Roman" w:cs="Times New Roman"/>
          <w:sz w:val="24"/>
          <w:szCs w:val="24"/>
        </w:rPr>
        <w:t xml:space="preserve">associated infections. </w:t>
      </w:r>
      <w:r w:rsidR="00A23C56">
        <w:rPr>
          <w:rFonts w:ascii="Times New Roman" w:hAnsi="Times New Roman" w:cs="Times New Roman"/>
          <w:sz w:val="24"/>
          <w:szCs w:val="24"/>
        </w:rPr>
        <w:t>Given this</w:t>
      </w:r>
      <w:r w:rsidR="00F80B7F">
        <w:rPr>
          <w:rFonts w:ascii="Times New Roman" w:hAnsi="Times New Roman" w:cs="Times New Roman"/>
          <w:sz w:val="24"/>
          <w:szCs w:val="24"/>
        </w:rPr>
        <w:t>,</w:t>
      </w:r>
      <w:r w:rsidR="00A23C56">
        <w:rPr>
          <w:rFonts w:ascii="Times New Roman" w:hAnsi="Times New Roman" w:cs="Times New Roman"/>
          <w:sz w:val="24"/>
          <w:szCs w:val="24"/>
        </w:rPr>
        <w:t xml:space="preserve"> and the great clinical and financial impact of biofilm infections</w:t>
      </w:r>
      <w:r w:rsidRPr="004568E6">
        <w:rPr>
          <w:rFonts w:ascii="Times New Roman" w:hAnsi="Times New Roman" w:cs="Times New Roman"/>
          <w:sz w:val="24"/>
          <w:szCs w:val="24"/>
        </w:rPr>
        <w:t xml:space="preserve">, this </w:t>
      </w:r>
      <w:r w:rsidR="00A23C56">
        <w:rPr>
          <w:rFonts w:ascii="Times New Roman" w:hAnsi="Times New Roman" w:cs="Times New Roman"/>
          <w:sz w:val="24"/>
          <w:szCs w:val="24"/>
        </w:rPr>
        <w:t xml:space="preserve">subject </w:t>
      </w:r>
      <w:r w:rsidRPr="004568E6">
        <w:rPr>
          <w:rFonts w:ascii="Times New Roman" w:hAnsi="Times New Roman" w:cs="Times New Roman"/>
          <w:sz w:val="24"/>
          <w:szCs w:val="24"/>
        </w:rPr>
        <w:t xml:space="preserve">was </w:t>
      </w:r>
      <w:r w:rsidR="00A23C56">
        <w:rPr>
          <w:rFonts w:ascii="Times New Roman" w:hAnsi="Times New Roman" w:cs="Times New Roman"/>
          <w:sz w:val="24"/>
          <w:szCs w:val="24"/>
        </w:rPr>
        <w:t>assigned to</w:t>
      </w:r>
      <w:r w:rsidRPr="004568E6">
        <w:rPr>
          <w:rFonts w:ascii="Times New Roman" w:hAnsi="Times New Roman" w:cs="Times New Roman"/>
          <w:sz w:val="24"/>
          <w:szCs w:val="24"/>
        </w:rPr>
        <w:t xml:space="preserve"> the Biofilm Workgroup during the second International Consensus Meeting on Musculoskeletal Infection held in Philadelphia USA, July 25-27, 2018 (ICM 2018)</w:t>
      </w:r>
      <w:r w:rsidR="00A23C56">
        <w:rPr>
          <w:rFonts w:ascii="Times New Roman" w:hAnsi="Times New Roman" w:cs="Times New Roman"/>
          <w:sz w:val="24"/>
          <w:szCs w:val="24"/>
        </w:rPr>
        <w:t xml:space="preserve"> (</w:t>
      </w:r>
      <w:hyperlink r:id="rId9" w:history="1">
        <w:r w:rsidR="00A23C56" w:rsidRPr="006A6027">
          <w:rPr>
            <w:rStyle w:val="Hyperlink"/>
            <w:rFonts w:ascii="Times New Roman" w:hAnsi="Times New Roman" w:cs="Times New Roman"/>
            <w:sz w:val="24"/>
            <w:szCs w:val="24"/>
          </w:rPr>
          <w:t>https://icmphilly.com</w:t>
        </w:r>
      </w:hyperlink>
      <w:r w:rsidR="00A23C56">
        <w:rPr>
          <w:rFonts w:ascii="Times New Roman" w:hAnsi="Times New Roman" w:cs="Times New Roman"/>
          <w:sz w:val="24"/>
          <w:szCs w:val="24"/>
        </w:rPr>
        <w:t>).</w:t>
      </w:r>
    </w:p>
    <w:p w14:paraId="4DEAFBBB" w14:textId="33E12425" w:rsidR="00A23C56" w:rsidRDefault="00A23C56" w:rsidP="005C30CC">
      <w:pPr>
        <w:spacing w:line="480" w:lineRule="auto"/>
        <w:rPr>
          <w:rFonts w:ascii="Times New Roman" w:hAnsi="Times New Roman" w:cs="Times New Roman"/>
          <w:sz w:val="24"/>
          <w:szCs w:val="24"/>
        </w:rPr>
      </w:pPr>
    </w:p>
    <w:p w14:paraId="5F3462BA" w14:textId="4453C291" w:rsidR="00EC2FB2" w:rsidRPr="005C30CC" w:rsidRDefault="00EC2FB2" w:rsidP="005C30CC">
      <w:pPr>
        <w:spacing w:line="480" w:lineRule="auto"/>
        <w:rPr>
          <w:rFonts w:ascii="Times New Roman" w:hAnsi="Times New Roman" w:cs="Times New Roman"/>
          <w:b/>
          <w:sz w:val="24"/>
          <w:szCs w:val="24"/>
        </w:rPr>
      </w:pPr>
      <w:r>
        <w:rPr>
          <w:rFonts w:ascii="Times New Roman" w:hAnsi="Times New Roman" w:cs="Times New Roman"/>
          <w:b/>
          <w:sz w:val="24"/>
          <w:szCs w:val="24"/>
        </w:rPr>
        <w:t>Method</w:t>
      </w:r>
      <w:r w:rsidR="004568E6">
        <w:rPr>
          <w:rFonts w:ascii="Times New Roman" w:hAnsi="Times New Roman" w:cs="Times New Roman"/>
          <w:b/>
          <w:sz w:val="24"/>
          <w:szCs w:val="24"/>
        </w:rPr>
        <w:t xml:space="preserve">ology </w:t>
      </w:r>
    </w:p>
    <w:p w14:paraId="265EEE21" w14:textId="1D2E2B00" w:rsidR="000B24EC" w:rsidRPr="00107261" w:rsidRDefault="000B24EC" w:rsidP="005C30CC">
      <w:pPr>
        <w:spacing w:line="480" w:lineRule="auto"/>
        <w:rPr>
          <w:rFonts w:ascii="Times New Roman" w:hAnsi="Times New Roman" w:cs="Times New Roman"/>
          <w:sz w:val="24"/>
          <w:szCs w:val="24"/>
        </w:rPr>
      </w:pPr>
      <w:r w:rsidRPr="005C30CC">
        <w:rPr>
          <w:rFonts w:ascii="Times New Roman" w:hAnsi="Times New Roman" w:cs="Times New Roman"/>
          <w:sz w:val="24"/>
          <w:szCs w:val="24"/>
        </w:rPr>
        <w:t xml:space="preserve">The main objective of ICM 2018 was to bring together experts in MSK infections from around the world to assimilate the best available data </w:t>
      </w:r>
      <w:r w:rsidR="00213E59" w:rsidRPr="005C30CC">
        <w:rPr>
          <w:rFonts w:ascii="Times New Roman" w:hAnsi="Times New Roman" w:cs="Times New Roman"/>
          <w:sz w:val="24"/>
          <w:szCs w:val="24"/>
        </w:rPr>
        <w:t>on</w:t>
      </w:r>
      <w:r w:rsidRPr="005C30CC">
        <w:rPr>
          <w:rFonts w:ascii="Times New Roman" w:hAnsi="Times New Roman" w:cs="Times New Roman"/>
          <w:sz w:val="24"/>
          <w:szCs w:val="24"/>
        </w:rPr>
        <w:t xml:space="preserve"> management of patients afflicted with implant</w:t>
      </w:r>
      <w:r w:rsidR="00213E59" w:rsidRPr="005C30CC">
        <w:rPr>
          <w:rFonts w:ascii="Times New Roman" w:hAnsi="Times New Roman" w:cs="Times New Roman"/>
          <w:sz w:val="24"/>
          <w:szCs w:val="24"/>
        </w:rPr>
        <w:t>-</w:t>
      </w:r>
      <w:r w:rsidRPr="005C30CC">
        <w:rPr>
          <w:rFonts w:ascii="Times New Roman" w:hAnsi="Times New Roman" w:cs="Times New Roman"/>
          <w:sz w:val="24"/>
          <w:szCs w:val="24"/>
        </w:rPr>
        <w:t>related, bone and joint infections</w:t>
      </w:r>
      <w:r w:rsidR="00213E59" w:rsidRPr="005C30CC">
        <w:rPr>
          <w:rFonts w:ascii="Times New Roman" w:hAnsi="Times New Roman" w:cs="Times New Roman"/>
          <w:sz w:val="24"/>
          <w:szCs w:val="24"/>
        </w:rPr>
        <w:t xml:space="preserve"> (</w:t>
      </w:r>
      <w:r w:rsidR="00DF0845" w:rsidRPr="005C30CC">
        <w:rPr>
          <w:rFonts w:ascii="Times New Roman" w:hAnsi="Times New Roman" w:cs="Times New Roman"/>
          <w:sz w:val="24"/>
          <w:szCs w:val="24"/>
        </w:rPr>
        <w:t>MSK</w:t>
      </w:r>
      <w:r w:rsidR="00213E59" w:rsidRPr="005C30CC">
        <w:rPr>
          <w:rFonts w:ascii="Times New Roman" w:hAnsi="Times New Roman" w:cs="Times New Roman"/>
          <w:sz w:val="24"/>
          <w:szCs w:val="24"/>
        </w:rPr>
        <w:t xml:space="preserve"> Infections)</w:t>
      </w:r>
      <w:r w:rsidRPr="005C30CC">
        <w:rPr>
          <w:rFonts w:ascii="Times New Roman" w:hAnsi="Times New Roman" w:cs="Times New Roman"/>
          <w:sz w:val="24"/>
          <w:szCs w:val="24"/>
        </w:rPr>
        <w:t>, including SSI and Periprosthetic Joint Infections (PJI)</w:t>
      </w:r>
      <w:r w:rsidR="00A23C56">
        <w:rPr>
          <w:rFonts w:ascii="Times New Roman" w:hAnsi="Times New Roman" w:cs="Times New Roman"/>
          <w:sz w:val="24"/>
          <w:szCs w:val="24"/>
        </w:rPr>
        <w:t xml:space="preserve">, to ultimately derive a consensus </w:t>
      </w:r>
      <w:r w:rsidR="007B1FD0" w:rsidRPr="00356ABD">
        <w:rPr>
          <w:rFonts w:ascii="Times New Roman" w:hAnsi="Times New Roman" w:cs="Times New Roman"/>
          <w:sz w:val="24"/>
          <w:szCs w:val="24"/>
        </w:rPr>
        <w:t xml:space="preserve">document </w:t>
      </w:r>
      <w:r w:rsidR="004568E6" w:rsidRPr="00356ABD">
        <w:rPr>
          <w:rFonts w:ascii="Times New Roman" w:hAnsi="Times New Roman" w:cs="Times New Roman"/>
          <w:sz w:val="24"/>
          <w:szCs w:val="24"/>
        </w:rPr>
        <w:t>(</w:t>
      </w:r>
      <w:hyperlink r:id="rId10" w:history="1">
        <w:r w:rsidR="004568E6" w:rsidRPr="00356ABD">
          <w:rPr>
            <w:rStyle w:val="Hyperlink"/>
            <w:rFonts w:ascii="Times New Roman" w:hAnsi="Times New Roman" w:cs="Times New Roman"/>
            <w:sz w:val="24"/>
            <w:szCs w:val="24"/>
          </w:rPr>
          <w:t>https://icmphilly.com</w:t>
        </w:r>
      </w:hyperlink>
      <w:r w:rsidR="004568E6" w:rsidRPr="00356ABD">
        <w:rPr>
          <w:rFonts w:ascii="Times New Roman" w:hAnsi="Times New Roman" w:cs="Times New Roman"/>
          <w:sz w:val="24"/>
          <w:szCs w:val="24"/>
        </w:rPr>
        <w:t xml:space="preserve">). </w:t>
      </w:r>
      <w:r w:rsidR="00213E59" w:rsidRPr="00356ABD">
        <w:rPr>
          <w:rFonts w:ascii="Times New Roman" w:hAnsi="Times New Roman" w:cs="Times New Roman"/>
          <w:sz w:val="24"/>
          <w:szCs w:val="24"/>
        </w:rPr>
        <w:t xml:space="preserve">The first </w:t>
      </w:r>
      <w:r w:rsidR="00213E59" w:rsidRPr="00356ABD">
        <w:rPr>
          <w:rFonts w:ascii="Times New Roman" w:hAnsi="Times New Roman" w:cs="Times New Roman"/>
          <w:sz w:val="24"/>
          <w:szCs w:val="24"/>
        </w:rPr>
        <w:lastRenderedPageBreak/>
        <w:t>step</w:t>
      </w:r>
      <w:r w:rsidRPr="00356ABD">
        <w:rPr>
          <w:rFonts w:ascii="Times New Roman" w:hAnsi="Times New Roman" w:cs="Times New Roman"/>
          <w:sz w:val="24"/>
          <w:szCs w:val="24"/>
        </w:rPr>
        <w:t>,</w:t>
      </w:r>
      <w:r w:rsidR="00213E59" w:rsidRPr="00852887">
        <w:rPr>
          <w:rFonts w:ascii="Times New Roman" w:hAnsi="Times New Roman" w:cs="Times New Roman"/>
          <w:sz w:val="24"/>
          <w:szCs w:val="24"/>
        </w:rPr>
        <w:t xml:space="preserve"> led by</w:t>
      </w:r>
      <w:r w:rsidRPr="00852887">
        <w:rPr>
          <w:rFonts w:ascii="Times New Roman" w:hAnsi="Times New Roman" w:cs="Times New Roman"/>
          <w:sz w:val="24"/>
          <w:szCs w:val="24"/>
        </w:rPr>
        <w:t xml:space="preserve"> </w:t>
      </w:r>
      <w:r w:rsidR="007B1FD0" w:rsidRPr="00852887">
        <w:rPr>
          <w:rFonts w:ascii="Times New Roman" w:hAnsi="Times New Roman" w:cs="Times New Roman"/>
          <w:sz w:val="24"/>
          <w:szCs w:val="24"/>
        </w:rPr>
        <w:t xml:space="preserve">ICM 2018 co-chairs, Drs. </w:t>
      </w:r>
      <w:proofErr w:type="spellStart"/>
      <w:r w:rsidR="007B1FD0" w:rsidRPr="00852887">
        <w:rPr>
          <w:rFonts w:ascii="Times New Roman" w:hAnsi="Times New Roman" w:cs="Times New Roman"/>
          <w:sz w:val="24"/>
          <w:szCs w:val="24"/>
        </w:rPr>
        <w:t>Javad</w:t>
      </w:r>
      <w:proofErr w:type="spellEnd"/>
      <w:r w:rsidR="007B1FD0" w:rsidRPr="00852887">
        <w:rPr>
          <w:rFonts w:ascii="Times New Roman" w:hAnsi="Times New Roman" w:cs="Times New Roman"/>
          <w:sz w:val="24"/>
          <w:szCs w:val="24"/>
        </w:rPr>
        <w:t xml:space="preserve"> </w:t>
      </w:r>
      <w:proofErr w:type="spellStart"/>
      <w:r w:rsidRPr="004E41BC">
        <w:rPr>
          <w:rFonts w:ascii="Times New Roman" w:hAnsi="Times New Roman" w:cs="Times New Roman"/>
          <w:sz w:val="24"/>
          <w:szCs w:val="24"/>
        </w:rPr>
        <w:t>Parvizi</w:t>
      </w:r>
      <w:proofErr w:type="spellEnd"/>
      <w:r w:rsidRPr="004E41BC">
        <w:rPr>
          <w:rFonts w:ascii="Times New Roman" w:hAnsi="Times New Roman" w:cs="Times New Roman"/>
          <w:sz w:val="24"/>
          <w:szCs w:val="24"/>
        </w:rPr>
        <w:t xml:space="preserve"> and </w:t>
      </w:r>
      <w:r w:rsidR="007B1FD0" w:rsidRPr="004E41BC">
        <w:rPr>
          <w:rFonts w:ascii="Times New Roman" w:hAnsi="Times New Roman" w:cs="Times New Roman"/>
          <w:sz w:val="24"/>
          <w:szCs w:val="24"/>
        </w:rPr>
        <w:t xml:space="preserve">Thorsten </w:t>
      </w:r>
      <w:proofErr w:type="spellStart"/>
      <w:r w:rsidRPr="004E41BC">
        <w:rPr>
          <w:rFonts w:ascii="Times New Roman" w:hAnsi="Times New Roman" w:cs="Times New Roman"/>
          <w:sz w:val="24"/>
          <w:szCs w:val="24"/>
        </w:rPr>
        <w:t>Gehrke</w:t>
      </w:r>
      <w:proofErr w:type="spellEnd"/>
      <w:r w:rsidR="00213E59" w:rsidRPr="00356ABD">
        <w:rPr>
          <w:rFonts w:ascii="Times New Roman" w:hAnsi="Times New Roman" w:cs="Times New Roman"/>
          <w:sz w:val="24"/>
          <w:szCs w:val="24"/>
        </w:rPr>
        <w:t>,</w:t>
      </w:r>
      <w:r w:rsidRPr="00356ABD">
        <w:rPr>
          <w:rFonts w:ascii="Times New Roman" w:hAnsi="Times New Roman" w:cs="Times New Roman"/>
          <w:sz w:val="24"/>
          <w:szCs w:val="24"/>
        </w:rPr>
        <w:t xml:space="preserve"> </w:t>
      </w:r>
      <w:r w:rsidR="00213E59" w:rsidRPr="00356ABD">
        <w:rPr>
          <w:rFonts w:ascii="Times New Roman" w:hAnsi="Times New Roman" w:cs="Times New Roman"/>
          <w:sz w:val="24"/>
          <w:szCs w:val="24"/>
        </w:rPr>
        <w:t>was</w:t>
      </w:r>
      <w:r w:rsidRPr="00852887">
        <w:rPr>
          <w:rFonts w:ascii="Times New Roman" w:hAnsi="Times New Roman" w:cs="Times New Roman"/>
          <w:sz w:val="24"/>
          <w:szCs w:val="24"/>
        </w:rPr>
        <w:t xml:space="preserve"> to identify </w:t>
      </w:r>
      <w:r w:rsidR="00213E59" w:rsidRPr="00852887">
        <w:rPr>
          <w:rFonts w:ascii="Times New Roman" w:hAnsi="Times New Roman" w:cs="Times New Roman"/>
          <w:sz w:val="24"/>
          <w:szCs w:val="24"/>
        </w:rPr>
        <w:t xml:space="preserve">and </w:t>
      </w:r>
      <w:r w:rsidR="00213E59" w:rsidRPr="00F80B7F">
        <w:rPr>
          <w:rFonts w:ascii="Times New Roman" w:hAnsi="Times New Roman" w:cs="Times New Roman"/>
          <w:sz w:val="24"/>
          <w:szCs w:val="24"/>
        </w:rPr>
        <w:t xml:space="preserve">recruit </w:t>
      </w:r>
      <w:r w:rsidRPr="00F80B7F">
        <w:rPr>
          <w:rFonts w:ascii="Times New Roman" w:hAnsi="Times New Roman" w:cs="Times New Roman"/>
          <w:sz w:val="24"/>
          <w:szCs w:val="24"/>
        </w:rPr>
        <w:t>8</w:t>
      </w:r>
      <w:r w:rsidR="00105314">
        <w:rPr>
          <w:rFonts w:ascii="Times New Roman" w:hAnsi="Times New Roman" w:cs="Times New Roman"/>
          <w:sz w:val="24"/>
          <w:szCs w:val="24"/>
        </w:rPr>
        <w:t>69</w:t>
      </w:r>
      <w:r w:rsidRPr="00F80B7F">
        <w:rPr>
          <w:rFonts w:ascii="Times New Roman" w:hAnsi="Times New Roman" w:cs="Times New Roman"/>
          <w:sz w:val="24"/>
          <w:szCs w:val="24"/>
        </w:rPr>
        <w:t xml:space="preserve"> MSK infection experts from </w:t>
      </w:r>
      <w:r w:rsidR="00105314">
        <w:rPr>
          <w:rFonts w:ascii="Times New Roman" w:hAnsi="Times New Roman" w:cs="Times New Roman"/>
          <w:sz w:val="24"/>
          <w:szCs w:val="24"/>
        </w:rPr>
        <w:t>92</w:t>
      </w:r>
      <w:r w:rsidRPr="00F80B7F">
        <w:rPr>
          <w:rFonts w:ascii="Times New Roman" w:hAnsi="Times New Roman" w:cs="Times New Roman"/>
          <w:sz w:val="24"/>
          <w:szCs w:val="24"/>
        </w:rPr>
        <w:t xml:space="preserve"> countries</w:t>
      </w:r>
      <w:r w:rsidR="009E4903" w:rsidRPr="00F80B7F">
        <w:rPr>
          <w:rFonts w:ascii="Times New Roman" w:hAnsi="Times New Roman" w:cs="Times New Roman"/>
          <w:sz w:val="24"/>
          <w:szCs w:val="24"/>
        </w:rPr>
        <w:t>.</w:t>
      </w:r>
      <w:r w:rsidRPr="00F80B7F">
        <w:rPr>
          <w:rFonts w:ascii="Times New Roman" w:hAnsi="Times New Roman" w:cs="Times New Roman"/>
          <w:sz w:val="24"/>
          <w:szCs w:val="24"/>
        </w:rPr>
        <w:t xml:space="preserve"> </w:t>
      </w:r>
      <w:r w:rsidR="009E4903" w:rsidRPr="00F80B7F">
        <w:rPr>
          <w:rFonts w:ascii="Times New Roman" w:hAnsi="Times New Roman" w:cs="Times New Roman"/>
          <w:sz w:val="24"/>
          <w:szCs w:val="24"/>
        </w:rPr>
        <w:t xml:space="preserve">These experts </w:t>
      </w:r>
      <w:r w:rsidRPr="00F80B7F">
        <w:rPr>
          <w:rFonts w:ascii="Times New Roman" w:hAnsi="Times New Roman" w:cs="Times New Roman"/>
          <w:sz w:val="24"/>
          <w:szCs w:val="24"/>
        </w:rPr>
        <w:t xml:space="preserve">agreed to serve as delegates tasked to identify the controversies and challenges related to prevention, diagnosis and treatment of MSK infection, then seek consensus </w:t>
      </w:r>
      <w:r w:rsidR="00213E59" w:rsidRPr="00F80B7F">
        <w:rPr>
          <w:rFonts w:ascii="Times New Roman" w:hAnsi="Times New Roman" w:cs="Times New Roman"/>
          <w:sz w:val="24"/>
          <w:szCs w:val="24"/>
        </w:rPr>
        <w:t xml:space="preserve">on those issues </w:t>
      </w:r>
      <w:r w:rsidRPr="00F80B7F">
        <w:rPr>
          <w:rFonts w:ascii="Times New Roman" w:hAnsi="Times New Roman" w:cs="Times New Roman"/>
          <w:sz w:val="24"/>
          <w:szCs w:val="24"/>
        </w:rPr>
        <w:t>using Delphi methodology</w:t>
      </w:r>
      <w:r w:rsidR="007749FA" w:rsidRPr="00F80B7F">
        <w:rPr>
          <w:rFonts w:ascii="Times New Roman" w:hAnsi="Times New Roman" w:cs="Times New Roman"/>
          <w:sz w:val="24"/>
          <w:szCs w:val="24"/>
        </w:rPr>
        <w:t xml:space="preserve"> </w:t>
      </w:r>
      <w:r w:rsidR="007749FA" w:rsidRPr="00F80B7F">
        <w:rPr>
          <w:rFonts w:ascii="Times New Roman" w:hAnsi="Times New Roman" w:cs="Times New Roman"/>
          <w:sz w:val="24"/>
          <w:szCs w:val="24"/>
        </w:rPr>
        <w:fldChar w:fldCharType="begin" w:fldLock="1"/>
      </w:r>
      <w:r w:rsidR="008E0B69" w:rsidRPr="00F80B7F">
        <w:rPr>
          <w:rFonts w:ascii="Times New Roman" w:hAnsi="Times New Roman" w:cs="Times New Roman"/>
          <w:sz w:val="24"/>
          <w:szCs w:val="24"/>
        </w:rPr>
        <w:instrText>ADDIN CSL_CITATION {"citationItems":[{"id":"ITEM-1","itemData":{"DOI":"10.1007/s11999-013-3329-4","author":[{"dropping-particle":"","family":"Cats-Baril","given":"William","non-dropping-particle":"","parse-names":false,"suffix":""},{"dropping-particle":"","family":"Gehrke","given":"Thorsten","non-dropping-particle":"","parse-names":false,"suffix":""},{"dropping-particle":"","family":"Ba","given":"Katherine Huff","non-dropping-particle":"","parse-names":false,"suffix":""},{"dropping-particle":"","family":"Kendoff","given":"Daniel","non-dropping-particle":"","parse-names":false,"suffix":""},{"dropping-particle":"","family":"Maltenfort","given":"Mitchell","non-dropping-particle":"","parse-names":false,"suffix":""},{"dropping-particle":"","family":"Parvizi","given":"Javad","non-dropping-particle":"","parse-names":false,"suffix":""},{"dropping-particle":"","family":"Background","given":"Frcs","non-dropping-particle":"","parse-names":false,"suffix":""}],"id":"ITEM-1","issued":{"date-parts":[["0"]]},"title":"International Consensus on Periprosthetic Joint Infection: Description of the Consensus Process","type":"article-journal"},"uris":["http://www.mendeley.com/documents/?uuid=a74656eb-89e6-3561-9481-e59926fe316f"]}],"mendeley":{"formattedCitation":"&lt;sup&gt;9&lt;/sup&gt;","plainTextFormattedCitation":"9","previouslyFormattedCitation":"&lt;sup&gt;9&lt;/sup&gt;"},"properties":{"noteIndex":0},"schema":"https://github.com/citation-style-language/schema/raw/master/csl-citation.json"}</w:instrText>
      </w:r>
      <w:r w:rsidR="007749FA" w:rsidRPr="00F80B7F">
        <w:rPr>
          <w:rFonts w:ascii="Times New Roman" w:hAnsi="Times New Roman" w:cs="Times New Roman"/>
          <w:sz w:val="24"/>
          <w:szCs w:val="24"/>
        </w:rPr>
        <w:fldChar w:fldCharType="separate"/>
      </w:r>
      <w:r w:rsidR="00D707A2" w:rsidRPr="00F80B7F">
        <w:rPr>
          <w:rFonts w:ascii="Times New Roman" w:hAnsi="Times New Roman" w:cs="Times New Roman"/>
          <w:noProof/>
          <w:sz w:val="24"/>
          <w:szCs w:val="24"/>
          <w:vertAlign w:val="superscript"/>
        </w:rPr>
        <w:t>9</w:t>
      </w:r>
      <w:r w:rsidR="007749FA" w:rsidRPr="00F80B7F">
        <w:rPr>
          <w:rFonts w:ascii="Times New Roman" w:hAnsi="Times New Roman" w:cs="Times New Roman"/>
          <w:sz w:val="24"/>
          <w:szCs w:val="24"/>
        </w:rPr>
        <w:fldChar w:fldCharType="end"/>
      </w:r>
      <w:r w:rsidR="008D0B2E">
        <w:rPr>
          <w:rFonts w:ascii="Times New Roman" w:hAnsi="Times New Roman" w:cs="Times New Roman"/>
          <w:sz w:val="24"/>
          <w:szCs w:val="24"/>
        </w:rPr>
        <w:t xml:space="preserve">, </w:t>
      </w:r>
      <w:r w:rsidR="008D0B2E" w:rsidRPr="00552F7C">
        <w:rPr>
          <w:rFonts w:ascii="Times New Roman" w:hAnsi="Times New Roman" w:cs="Times New Roman"/>
          <w:sz w:val="24"/>
          <w:szCs w:val="24"/>
        </w:rPr>
        <w:t>which have emerged as a critical tool by which thought leaders debate all existing knowledge to derive “general agreement” in response to clinical care driven questions.  The complete details for the Delphi methods and timelines of the thirteen specific steps used to complete the 2018 ICM have been published</w:t>
      </w:r>
      <w:r w:rsidR="008D0B2E">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10.1016/j.arth.2018.09.038","ISSN":"08835403","PMID":"30343969","author":[{"dropping-particle":"","family":"Parvizi","given":"Javad","non-dropping-particle":"","parse-names":false,"suffix":""},{"dropping-particle":"","family":"Gehrke","given":"Thorsten","non-dropping-particle":"","parse-names":false,"suffix":""},{"dropping-particle":"","family":"Mont","given":"Michael A.","non-dropping-particle":"","parse-names":false,"suffix":""},{"dropping-particle":"","family":"Callaghan","given":"John J.","non-dropping-particle":"","parse-names":false,"suffix":""}],"container-title":"The Journal of Arthroplasty","id":"ITEM-1","issued":{"date-parts":[["2018","10","22"]]},"title":"Introduction: Proceedings of International Consensus on Orthopedic Infections","type":"article-journal"},"uris":["http://www.mendeley.com/documents/?uuid=2fdcb427-75fb-359a-9c56-780f60c57e29"]}],"mendeley":{"formattedCitation":"&lt;sup&gt;10&lt;/sup&gt;","plainTextFormattedCitation":"10","previouslyFormattedCitation":"&lt;sup&gt;10&lt;/sup&gt;"},"properties":{"noteIndex":0},"schema":"https://github.com/citation-style-language/schema/raw/master/csl-citation.json"}</w:instrText>
      </w:r>
      <w:r w:rsidR="008D0B2E">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10</w:t>
      </w:r>
      <w:r w:rsidR="008D0B2E">
        <w:rPr>
          <w:rFonts w:ascii="Times New Roman" w:hAnsi="Times New Roman" w:cs="Times New Roman"/>
          <w:sz w:val="24"/>
          <w:szCs w:val="24"/>
        </w:rPr>
        <w:fldChar w:fldCharType="end"/>
      </w:r>
      <w:r w:rsidR="008D0B2E">
        <w:rPr>
          <w:rFonts w:ascii="Times New Roman" w:hAnsi="Times New Roman" w:cs="Times New Roman"/>
          <w:sz w:val="24"/>
          <w:szCs w:val="24"/>
        </w:rPr>
        <w:t>.</w:t>
      </w:r>
      <w:r w:rsidR="008D0B2E">
        <w:rPr>
          <w:rFonts w:ascii="Times New Roman" w:hAnsi="Times New Roman" w:cs="Times New Roman"/>
          <w:sz w:val="24"/>
          <w:szCs w:val="24"/>
        </w:rPr>
        <w:t xml:space="preserve"> </w:t>
      </w:r>
      <w:r w:rsidR="008D0B2E" w:rsidRPr="00552F7C">
        <w:rPr>
          <w:rFonts w:ascii="Times New Roman" w:hAnsi="Times New Roman" w:cs="Times New Roman"/>
          <w:sz w:val="24"/>
          <w:szCs w:val="24"/>
        </w:rPr>
        <w:t>All of the consensus questions, voting responses and additional information on the 2018 ICM are available online (</w:t>
      </w:r>
      <w:hyperlink r:id="rId11" w:history="1">
        <w:r w:rsidR="008D0B2E" w:rsidRPr="00552F7C">
          <w:rPr>
            <w:rStyle w:val="Hyperlink"/>
            <w:rFonts w:ascii="Times New Roman" w:hAnsi="Times New Roman" w:cs="Times New Roman"/>
            <w:sz w:val="24"/>
            <w:szCs w:val="24"/>
          </w:rPr>
          <w:t>https://icmphilly.com</w:t>
        </w:r>
      </w:hyperlink>
      <w:r w:rsidR="008D0B2E" w:rsidRPr="00552F7C">
        <w:rPr>
          <w:rFonts w:ascii="Times New Roman" w:hAnsi="Times New Roman" w:cs="Times New Roman"/>
          <w:sz w:val="24"/>
          <w:szCs w:val="24"/>
        </w:rPr>
        <w:t>), or on the iOS and Android App (ICMPHILLY).</w:t>
      </w:r>
      <w:r w:rsidR="008D0B2E" w:rsidRPr="00F203D5">
        <w:t xml:space="preserve">  </w:t>
      </w:r>
      <w:r w:rsidRPr="00F80B7F">
        <w:rPr>
          <w:rFonts w:ascii="Times New Roman" w:hAnsi="Times New Roman" w:cs="Times New Roman"/>
          <w:sz w:val="24"/>
          <w:szCs w:val="24"/>
        </w:rPr>
        <w:t xml:space="preserve"> Only delegates with an established expertise in the field of MSK infection were invited. These distinguished delegates generated </w:t>
      </w:r>
      <w:r w:rsidR="00105314">
        <w:rPr>
          <w:rFonts w:ascii="Times New Roman" w:hAnsi="Times New Roman" w:cs="Times New Roman"/>
          <w:sz w:val="24"/>
          <w:szCs w:val="24"/>
        </w:rPr>
        <w:t>652</w:t>
      </w:r>
      <w:r w:rsidRPr="005C30CC">
        <w:rPr>
          <w:rFonts w:ascii="Times New Roman" w:hAnsi="Times New Roman" w:cs="Times New Roman"/>
          <w:sz w:val="24"/>
          <w:szCs w:val="24"/>
        </w:rPr>
        <w:t xml:space="preserve"> questions</w:t>
      </w:r>
      <w:r w:rsidR="00E5078F" w:rsidRPr="00E5078F">
        <w:rPr>
          <w:rFonts w:ascii="Times New Roman" w:hAnsi="Times New Roman" w:cs="Times New Roman"/>
          <w:sz w:val="24"/>
          <w:szCs w:val="24"/>
        </w:rPr>
        <w:t xml:space="preserve"> </w:t>
      </w:r>
      <w:r w:rsidR="00E5078F">
        <w:rPr>
          <w:rFonts w:ascii="Times New Roman" w:hAnsi="Times New Roman" w:cs="Times New Roman"/>
          <w:sz w:val="24"/>
          <w:szCs w:val="24"/>
        </w:rPr>
        <w:t>addressing clinical issues related to MSK infection. These questions</w:t>
      </w:r>
      <w:r w:rsidRPr="005C30CC">
        <w:rPr>
          <w:rFonts w:ascii="Times New Roman" w:hAnsi="Times New Roman" w:cs="Times New Roman"/>
          <w:sz w:val="24"/>
          <w:szCs w:val="24"/>
        </w:rPr>
        <w:t xml:space="preserve"> were grouped into 18 clinical and basic science </w:t>
      </w:r>
      <w:r w:rsidR="00E2476A" w:rsidRPr="005C30CC">
        <w:rPr>
          <w:rFonts w:ascii="Times New Roman" w:hAnsi="Times New Roman" w:cs="Times New Roman"/>
          <w:sz w:val="24"/>
          <w:szCs w:val="24"/>
        </w:rPr>
        <w:t>areas,</w:t>
      </w:r>
      <w:r w:rsidR="00213E59" w:rsidRPr="005C30CC">
        <w:rPr>
          <w:rStyle w:val="CommentReference"/>
          <w:rFonts w:ascii="Times New Roman" w:hAnsi="Times New Roman" w:cs="Times New Roman"/>
          <w:sz w:val="24"/>
          <w:szCs w:val="24"/>
          <w:lang w:val="en-GB"/>
        </w:rPr>
        <w:t xml:space="preserve"> each</w:t>
      </w:r>
      <w:r w:rsidRPr="005C30CC">
        <w:rPr>
          <w:rFonts w:ascii="Times New Roman" w:hAnsi="Times New Roman" w:cs="Times New Roman"/>
          <w:sz w:val="24"/>
          <w:szCs w:val="24"/>
        </w:rPr>
        <w:t xml:space="preserve"> addressed by separate workgroups, including a workgroup to address issues related to biofilms</w:t>
      </w:r>
      <w:r w:rsidR="00105314">
        <w:rPr>
          <w:rFonts w:ascii="Times New Roman" w:hAnsi="Times New Roman" w:cs="Times New Roman"/>
          <w:sz w:val="24"/>
          <w:szCs w:val="24"/>
        </w:rPr>
        <w:t>.</w:t>
      </w:r>
      <w:r w:rsidR="004568E6" w:rsidRPr="004568E6">
        <w:rPr>
          <w:rFonts w:ascii="Times New Roman" w:hAnsi="Times New Roman" w:cs="Times New Roman"/>
          <w:sz w:val="24"/>
          <w:szCs w:val="24"/>
        </w:rPr>
        <w:t xml:space="preserve"> </w:t>
      </w:r>
      <w:r w:rsidRPr="005C30CC">
        <w:rPr>
          <w:rFonts w:ascii="Times New Roman" w:hAnsi="Times New Roman" w:cs="Times New Roman"/>
          <w:sz w:val="24"/>
          <w:szCs w:val="24"/>
        </w:rPr>
        <w:t xml:space="preserve">Over 24 months, each question was assigned to 2 or more delegates </w:t>
      </w:r>
      <w:r w:rsidR="00E5078F">
        <w:rPr>
          <w:rFonts w:ascii="Times New Roman" w:hAnsi="Times New Roman" w:cs="Times New Roman"/>
          <w:sz w:val="24"/>
          <w:szCs w:val="24"/>
        </w:rPr>
        <w:t>to</w:t>
      </w:r>
      <w:r w:rsidR="00E5078F" w:rsidRPr="005C30CC">
        <w:rPr>
          <w:rFonts w:ascii="Times New Roman" w:hAnsi="Times New Roman" w:cs="Times New Roman"/>
          <w:sz w:val="24"/>
          <w:szCs w:val="24"/>
        </w:rPr>
        <w:t xml:space="preserve"> </w:t>
      </w:r>
      <w:r w:rsidRPr="005C30CC">
        <w:rPr>
          <w:rFonts w:ascii="Times New Roman" w:hAnsi="Times New Roman" w:cs="Times New Roman"/>
          <w:sz w:val="24"/>
          <w:szCs w:val="24"/>
        </w:rPr>
        <w:t>prepare responses</w:t>
      </w:r>
      <w:r w:rsidR="00E5078F">
        <w:rPr>
          <w:rFonts w:ascii="Times New Roman" w:hAnsi="Times New Roman" w:cs="Times New Roman"/>
          <w:sz w:val="24"/>
          <w:szCs w:val="24"/>
        </w:rPr>
        <w:t>.</w:t>
      </w:r>
      <w:r w:rsidR="00E5078F" w:rsidRPr="00E5078F">
        <w:rPr>
          <w:rFonts w:ascii="Times New Roman" w:hAnsi="Times New Roman" w:cs="Times New Roman"/>
          <w:sz w:val="24"/>
          <w:szCs w:val="24"/>
        </w:rPr>
        <w:t xml:space="preserve"> </w:t>
      </w:r>
      <w:r w:rsidR="00E5078F" w:rsidRPr="008701A3">
        <w:rPr>
          <w:rFonts w:ascii="Times New Roman" w:hAnsi="Times New Roman" w:cs="Times New Roman"/>
          <w:sz w:val="24"/>
          <w:szCs w:val="24"/>
        </w:rPr>
        <w:t xml:space="preserve">Response preparation consisted of a systematic </w:t>
      </w:r>
      <w:r w:rsidR="00E5078F" w:rsidRPr="004E41BC">
        <w:rPr>
          <w:rFonts w:ascii="Times New Roman" w:hAnsi="Times New Roman" w:cs="Times New Roman"/>
          <w:sz w:val="24"/>
          <w:szCs w:val="24"/>
        </w:rPr>
        <w:t xml:space="preserve">literature review, data summary and an independent narrative response written from the perspective and experience of each authoring delegate. These responses were reviewed by a facilitator and combined into a single document. The compiled response was then edited by both authors to an agreed response to be posted to the ICM web site for review and comment by all </w:t>
      </w:r>
      <w:r w:rsidR="00E5078F" w:rsidRPr="00107261">
        <w:rPr>
          <w:rFonts w:ascii="Times New Roman" w:hAnsi="Times New Roman" w:cs="Times New Roman"/>
          <w:sz w:val="24"/>
          <w:szCs w:val="24"/>
        </w:rPr>
        <w:t>8</w:t>
      </w:r>
      <w:r w:rsidR="00105314">
        <w:rPr>
          <w:rFonts w:ascii="Times New Roman" w:hAnsi="Times New Roman" w:cs="Times New Roman"/>
          <w:sz w:val="24"/>
          <w:szCs w:val="24"/>
        </w:rPr>
        <w:t xml:space="preserve">69 </w:t>
      </w:r>
      <w:r w:rsidR="00E5078F" w:rsidRPr="00356ABD">
        <w:rPr>
          <w:rFonts w:ascii="Times New Roman" w:hAnsi="Times New Roman" w:cs="Times New Roman"/>
          <w:sz w:val="24"/>
          <w:szCs w:val="24"/>
        </w:rPr>
        <w:t>delegat</w:t>
      </w:r>
      <w:r w:rsidR="00E5078F" w:rsidRPr="00852887">
        <w:rPr>
          <w:rFonts w:ascii="Times New Roman" w:hAnsi="Times New Roman" w:cs="Times New Roman"/>
          <w:sz w:val="24"/>
          <w:szCs w:val="24"/>
        </w:rPr>
        <w:t>es. </w:t>
      </w:r>
      <w:r w:rsidRPr="005C30CC">
        <w:rPr>
          <w:rFonts w:ascii="Times New Roman" w:hAnsi="Times New Roman" w:cs="Times New Roman"/>
          <w:sz w:val="24"/>
          <w:szCs w:val="24"/>
        </w:rPr>
        <w:t xml:space="preserve"> The </w:t>
      </w:r>
      <w:r w:rsidR="00740DAD" w:rsidRPr="005C30CC">
        <w:rPr>
          <w:rFonts w:ascii="Times New Roman" w:hAnsi="Times New Roman" w:cs="Times New Roman"/>
          <w:sz w:val="24"/>
          <w:szCs w:val="24"/>
        </w:rPr>
        <w:t xml:space="preserve">authoring delegates then </w:t>
      </w:r>
      <w:r w:rsidR="00105314">
        <w:rPr>
          <w:rFonts w:ascii="Times New Roman" w:hAnsi="Times New Roman" w:cs="Times New Roman"/>
          <w:sz w:val="24"/>
          <w:szCs w:val="24"/>
        </w:rPr>
        <w:t>refined</w:t>
      </w:r>
      <w:r w:rsidR="00E5078F">
        <w:rPr>
          <w:rFonts w:ascii="Times New Roman" w:hAnsi="Times New Roman" w:cs="Times New Roman"/>
          <w:sz w:val="24"/>
          <w:szCs w:val="24"/>
        </w:rPr>
        <w:t xml:space="preserve"> their</w:t>
      </w:r>
      <w:r w:rsidR="00740DAD" w:rsidRPr="005C30CC">
        <w:rPr>
          <w:rFonts w:ascii="Times New Roman" w:hAnsi="Times New Roman" w:cs="Times New Roman"/>
          <w:sz w:val="24"/>
          <w:szCs w:val="24"/>
        </w:rPr>
        <w:t xml:space="preserve"> responses </w:t>
      </w:r>
      <w:r w:rsidR="00105314">
        <w:rPr>
          <w:rFonts w:ascii="Times New Roman" w:hAnsi="Times New Roman" w:cs="Times New Roman"/>
          <w:sz w:val="24"/>
          <w:szCs w:val="24"/>
        </w:rPr>
        <w:t>based on the comments</w:t>
      </w:r>
      <w:r w:rsidR="00105314" w:rsidRPr="005C30CC">
        <w:rPr>
          <w:rFonts w:ascii="Times New Roman" w:hAnsi="Times New Roman" w:cs="Times New Roman"/>
          <w:sz w:val="24"/>
          <w:szCs w:val="24"/>
        </w:rPr>
        <w:t xml:space="preserve"> </w:t>
      </w:r>
      <w:r w:rsidRPr="005C30CC">
        <w:rPr>
          <w:rFonts w:ascii="Times New Roman" w:hAnsi="Times New Roman" w:cs="Times New Roman"/>
          <w:sz w:val="24"/>
          <w:szCs w:val="24"/>
        </w:rPr>
        <w:t>in preparation for discussion and voting at the in-person meeting that was held on July</w:t>
      </w:r>
      <w:r w:rsidR="00367432" w:rsidRPr="00367432">
        <w:rPr>
          <w:rFonts w:ascii="Times New Roman" w:hAnsi="Times New Roman" w:cs="Times New Roman"/>
          <w:sz w:val="24"/>
          <w:szCs w:val="24"/>
        </w:rPr>
        <w:t xml:space="preserve"> </w:t>
      </w:r>
      <w:r w:rsidR="00367432" w:rsidRPr="005C30CC">
        <w:rPr>
          <w:rFonts w:ascii="Times New Roman" w:hAnsi="Times New Roman" w:cs="Times New Roman"/>
          <w:sz w:val="24"/>
          <w:szCs w:val="24"/>
        </w:rPr>
        <w:t>25th -27</w:t>
      </w:r>
      <w:r w:rsidR="00367432" w:rsidRPr="005C30CC">
        <w:rPr>
          <w:rFonts w:ascii="Times New Roman" w:hAnsi="Times New Roman" w:cs="Times New Roman"/>
          <w:sz w:val="24"/>
          <w:szCs w:val="24"/>
          <w:vertAlign w:val="superscript"/>
        </w:rPr>
        <w:t>th</w:t>
      </w:r>
      <w:r w:rsidRPr="005C30CC">
        <w:rPr>
          <w:rFonts w:ascii="Times New Roman" w:hAnsi="Times New Roman" w:cs="Times New Roman"/>
          <w:sz w:val="24"/>
          <w:szCs w:val="24"/>
        </w:rPr>
        <w:t xml:space="preserve"> 2018, in Philadelphia, USA. </w:t>
      </w:r>
      <w:r w:rsidR="00DA51A9">
        <w:rPr>
          <w:rFonts w:ascii="Times New Roman" w:hAnsi="Times New Roman" w:cs="Times New Roman"/>
          <w:sz w:val="24"/>
          <w:szCs w:val="24"/>
        </w:rPr>
        <w:t>T</w:t>
      </w:r>
      <w:r w:rsidR="00740DAD" w:rsidRPr="005C30CC">
        <w:rPr>
          <w:rFonts w:ascii="Times New Roman" w:hAnsi="Times New Roman" w:cs="Times New Roman"/>
          <w:sz w:val="24"/>
          <w:szCs w:val="24"/>
        </w:rPr>
        <w:t xml:space="preserve">he controversial </w:t>
      </w:r>
      <w:r w:rsidR="00F80B7F">
        <w:rPr>
          <w:rFonts w:ascii="Times New Roman" w:hAnsi="Times New Roman" w:cs="Times New Roman"/>
          <w:sz w:val="24"/>
          <w:szCs w:val="24"/>
        </w:rPr>
        <w:t xml:space="preserve">questions and </w:t>
      </w:r>
      <w:r w:rsidR="00740DAD" w:rsidRPr="005C30CC">
        <w:rPr>
          <w:rFonts w:ascii="Times New Roman" w:hAnsi="Times New Roman" w:cs="Times New Roman"/>
          <w:sz w:val="24"/>
          <w:szCs w:val="24"/>
        </w:rPr>
        <w:t xml:space="preserve">responses </w:t>
      </w:r>
      <w:r w:rsidR="00DA51A9">
        <w:rPr>
          <w:rFonts w:ascii="Times New Roman" w:hAnsi="Times New Roman" w:cs="Times New Roman"/>
          <w:sz w:val="24"/>
          <w:szCs w:val="24"/>
        </w:rPr>
        <w:t xml:space="preserve">were </w:t>
      </w:r>
      <w:r w:rsidR="00DA51A9" w:rsidRPr="005C30CC">
        <w:rPr>
          <w:rFonts w:ascii="Times New Roman" w:hAnsi="Times New Roman" w:cs="Times New Roman"/>
          <w:sz w:val="24"/>
          <w:szCs w:val="24"/>
        </w:rPr>
        <w:t>discuss</w:t>
      </w:r>
      <w:r w:rsidR="00DA51A9">
        <w:rPr>
          <w:rFonts w:ascii="Times New Roman" w:hAnsi="Times New Roman" w:cs="Times New Roman"/>
          <w:sz w:val="24"/>
          <w:szCs w:val="24"/>
        </w:rPr>
        <w:t>ed</w:t>
      </w:r>
      <w:r w:rsidR="00DA51A9" w:rsidRPr="005C30CC">
        <w:rPr>
          <w:rFonts w:ascii="Times New Roman" w:hAnsi="Times New Roman" w:cs="Times New Roman"/>
          <w:sz w:val="24"/>
          <w:szCs w:val="24"/>
        </w:rPr>
        <w:t xml:space="preserve"> and further edit</w:t>
      </w:r>
      <w:r w:rsidR="00DA51A9">
        <w:rPr>
          <w:rFonts w:ascii="Times New Roman" w:hAnsi="Times New Roman" w:cs="Times New Roman"/>
          <w:sz w:val="24"/>
          <w:szCs w:val="24"/>
        </w:rPr>
        <w:t>ed</w:t>
      </w:r>
      <w:r w:rsidR="00DA51A9" w:rsidRPr="005C30CC">
        <w:rPr>
          <w:rFonts w:ascii="Times New Roman" w:hAnsi="Times New Roman" w:cs="Times New Roman"/>
          <w:sz w:val="24"/>
          <w:szCs w:val="24"/>
        </w:rPr>
        <w:t xml:space="preserve"> </w:t>
      </w:r>
      <w:r w:rsidR="00740DAD" w:rsidRPr="005C30CC">
        <w:rPr>
          <w:rFonts w:ascii="Times New Roman" w:hAnsi="Times New Roman" w:cs="Times New Roman"/>
          <w:sz w:val="24"/>
          <w:szCs w:val="24"/>
        </w:rPr>
        <w:t>on the initial day</w:t>
      </w:r>
      <w:r w:rsidR="00E5078F" w:rsidRPr="00E5078F">
        <w:rPr>
          <w:rFonts w:ascii="Times New Roman" w:hAnsi="Times New Roman" w:cs="Times New Roman"/>
          <w:sz w:val="24"/>
          <w:szCs w:val="24"/>
        </w:rPr>
        <w:t xml:space="preserve"> </w:t>
      </w:r>
      <w:r w:rsidR="00E5078F">
        <w:rPr>
          <w:rFonts w:ascii="Times New Roman" w:hAnsi="Times New Roman" w:cs="Times New Roman"/>
          <w:sz w:val="24"/>
          <w:szCs w:val="24"/>
        </w:rPr>
        <w:t>of the meeting</w:t>
      </w:r>
      <w:r w:rsidR="00740DAD" w:rsidRPr="005C30CC">
        <w:rPr>
          <w:rFonts w:ascii="Times New Roman" w:hAnsi="Times New Roman" w:cs="Times New Roman"/>
          <w:sz w:val="24"/>
          <w:szCs w:val="24"/>
        </w:rPr>
        <w:t xml:space="preserve">. </w:t>
      </w:r>
      <w:r w:rsidR="00740DAD" w:rsidRPr="00356ABD">
        <w:rPr>
          <w:rFonts w:ascii="Times New Roman" w:hAnsi="Times New Roman" w:cs="Times New Roman"/>
          <w:sz w:val="24"/>
          <w:szCs w:val="24"/>
        </w:rPr>
        <w:t>T</w:t>
      </w:r>
      <w:r w:rsidRPr="00356ABD">
        <w:rPr>
          <w:rFonts w:ascii="Times New Roman" w:hAnsi="Times New Roman" w:cs="Times New Roman"/>
          <w:sz w:val="24"/>
          <w:szCs w:val="24"/>
        </w:rPr>
        <w:t>he</w:t>
      </w:r>
      <w:r w:rsidR="004568E6" w:rsidRPr="00852887">
        <w:rPr>
          <w:rFonts w:ascii="Times New Roman" w:hAnsi="Times New Roman" w:cs="Times New Roman"/>
          <w:sz w:val="24"/>
          <w:szCs w:val="24"/>
        </w:rPr>
        <w:t xml:space="preserve"> </w:t>
      </w:r>
      <w:r w:rsidRPr="00356ABD">
        <w:rPr>
          <w:rFonts w:ascii="Times New Roman" w:hAnsi="Times New Roman" w:cs="Times New Roman"/>
          <w:sz w:val="24"/>
          <w:szCs w:val="24"/>
        </w:rPr>
        <w:t>delegates</w:t>
      </w:r>
      <w:r w:rsidRPr="005C30CC">
        <w:rPr>
          <w:rFonts w:ascii="Times New Roman" w:hAnsi="Times New Roman" w:cs="Times New Roman"/>
          <w:sz w:val="24"/>
          <w:szCs w:val="24"/>
        </w:rPr>
        <w:t xml:space="preserve"> who </w:t>
      </w:r>
      <w:r w:rsidR="00213E59" w:rsidRPr="005C30CC">
        <w:rPr>
          <w:rFonts w:ascii="Times New Roman" w:hAnsi="Times New Roman" w:cs="Times New Roman"/>
          <w:sz w:val="24"/>
          <w:szCs w:val="24"/>
        </w:rPr>
        <w:t xml:space="preserve">attended the </w:t>
      </w:r>
      <w:r w:rsidR="00213E59" w:rsidRPr="00107261">
        <w:rPr>
          <w:rFonts w:ascii="Times New Roman" w:hAnsi="Times New Roman" w:cs="Times New Roman"/>
          <w:sz w:val="24"/>
          <w:szCs w:val="24"/>
        </w:rPr>
        <w:t>meeting in person</w:t>
      </w:r>
      <w:r w:rsidR="00740DAD" w:rsidRPr="00107261">
        <w:rPr>
          <w:rFonts w:ascii="Times New Roman" w:hAnsi="Times New Roman" w:cs="Times New Roman"/>
          <w:sz w:val="24"/>
          <w:szCs w:val="24"/>
        </w:rPr>
        <w:t xml:space="preserve"> then</w:t>
      </w:r>
      <w:r w:rsidR="00213E59" w:rsidRPr="00107261">
        <w:rPr>
          <w:rFonts w:ascii="Times New Roman" w:hAnsi="Times New Roman" w:cs="Times New Roman"/>
          <w:sz w:val="24"/>
          <w:szCs w:val="24"/>
        </w:rPr>
        <w:t> </w:t>
      </w:r>
      <w:r w:rsidRPr="00107261">
        <w:rPr>
          <w:rFonts w:ascii="Times New Roman" w:hAnsi="Times New Roman" w:cs="Times New Roman"/>
          <w:sz w:val="24"/>
          <w:szCs w:val="24"/>
        </w:rPr>
        <w:t>voted</w:t>
      </w:r>
      <w:r w:rsidR="007B1FD0" w:rsidRPr="00107261">
        <w:rPr>
          <w:rFonts w:ascii="Times New Roman" w:hAnsi="Times New Roman" w:cs="Times New Roman"/>
          <w:sz w:val="24"/>
          <w:szCs w:val="24"/>
        </w:rPr>
        <w:t xml:space="preserve"> to: 1)</w:t>
      </w:r>
      <w:r w:rsidRPr="00107261">
        <w:rPr>
          <w:rFonts w:ascii="Times New Roman" w:hAnsi="Times New Roman" w:cs="Times New Roman"/>
          <w:sz w:val="24"/>
          <w:szCs w:val="24"/>
        </w:rPr>
        <w:t xml:space="preserve"> agree</w:t>
      </w:r>
      <w:r w:rsidR="00740DAD" w:rsidRPr="00107261">
        <w:rPr>
          <w:rFonts w:ascii="Times New Roman" w:hAnsi="Times New Roman" w:cs="Times New Roman"/>
          <w:sz w:val="24"/>
          <w:szCs w:val="24"/>
        </w:rPr>
        <w:t xml:space="preserve">, </w:t>
      </w:r>
      <w:r w:rsidR="007B1FD0" w:rsidRPr="00107261">
        <w:rPr>
          <w:rFonts w:ascii="Times New Roman" w:hAnsi="Times New Roman" w:cs="Times New Roman"/>
          <w:sz w:val="24"/>
          <w:szCs w:val="24"/>
        </w:rPr>
        <w:t xml:space="preserve">2) </w:t>
      </w:r>
      <w:r w:rsidRPr="00107261">
        <w:rPr>
          <w:rFonts w:ascii="Times New Roman" w:hAnsi="Times New Roman" w:cs="Times New Roman"/>
          <w:sz w:val="24"/>
          <w:szCs w:val="24"/>
        </w:rPr>
        <w:t>disagree</w:t>
      </w:r>
      <w:r w:rsidR="00740DAD" w:rsidRPr="00107261">
        <w:rPr>
          <w:rFonts w:ascii="Times New Roman" w:hAnsi="Times New Roman" w:cs="Times New Roman"/>
          <w:sz w:val="24"/>
          <w:szCs w:val="24"/>
        </w:rPr>
        <w:t xml:space="preserve"> </w:t>
      </w:r>
      <w:r w:rsidR="00213E59" w:rsidRPr="00107261">
        <w:rPr>
          <w:rFonts w:ascii="Times New Roman" w:hAnsi="Times New Roman" w:cs="Times New Roman"/>
          <w:sz w:val="24"/>
          <w:szCs w:val="24"/>
        </w:rPr>
        <w:t xml:space="preserve">or </w:t>
      </w:r>
      <w:r w:rsidR="007B1FD0" w:rsidRPr="00107261">
        <w:rPr>
          <w:rFonts w:ascii="Times New Roman" w:hAnsi="Times New Roman" w:cs="Times New Roman"/>
          <w:sz w:val="24"/>
          <w:szCs w:val="24"/>
        </w:rPr>
        <w:t xml:space="preserve">3) </w:t>
      </w:r>
      <w:r w:rsidR="00213E59" w:rsidRPr="00107261">
        <w:rPr>
          <w:rFonts w:ascii="Times New Roman" w:hAnsi="Times New Roman" w:cs="Times New Roman"/>
          <w:sz w:val="24"/>
          <w:szCs w:val="24"/>
        </w:rPr>
        <w:t>abstain</w:t>
      </w:r>
      <w:r w:rsidR="007B1FD0" w:rsidRPr="00107261">
        <w:rPr>
          <w:rFonts w:ascii="Times New Roman" w:hAnsi="Times New Roman" w:cs="Times New Roman"/>
          <w:sz w:val="24"/>
          <w:szCs w:val="24"/>
        </w:rPr>
        <w:t xml:space="preserve">, </w:t>
      </w:r>
      <w:r w:rsidR="007B1FD0" w:rsidRPr="00107261">
        <w:rPr>
          <w:rFonts w:ascii="Times New Roman" w:hAnsi="Times New Roman" w:cs="Times New Roman"/>
          <w:sz w:val="24"/>
          <w:szCs w:val="24"/>
        </w:rPr>
        <w:lastRenderedPageBreak/>
        <w:t xml:space="preserve">on each </w:t>
      </w:r>
      <w:r w:rsidR="00E5078F" w:rsidRPr="00107261">
        <w:rPr>
          <w:rFonts w:ascii="Times New Roman" w:hAnsi="Times New Roman" w:cs="Times New Roman"/>
          <w:sz w:val="24"/>
          <w:szCs w:val="24"/>
        </w:rPr>
        <w:t>response</w:t>
      </w:r>
      <w:r w:rsidR="00740DAD" w:rsidRPr="00107261">
        <w:rPr>
          <w:rFonts w:ascii="Times New Roman" w:hAnsi="Times New Roman" w:cs="Times New Roman"/>
          <w:sz w:val="24"/>
          <w:szCs w:val="24"/>
        </w:rPr>
        <w:t xml:space="preserve"> </w:t>
      </w:r>
      <w:r w:rsidRPr="00107261">
        <w:rPr>
          <w:rFonts w:ascii="Times New Roman" w:hAnsi="Times New Roman" w:cs="Times New Roman"/>
          <w:sz w:val="24"/>
          <w:szCs w:val="24"/>
        </w:rPr>
        <w:t>during the latter two days of the meeting</w:t>
      </w:r>
      <w:r w:rsidR="00740DAD" w:rsidRPr="00107261">
        <w:rPr>
          <w:rFonts w:ascii="Times New Roman" w:hAnsi="Times New Roman" w:cs="Times New Roman"/>
          <w:sz w:val="24"/>
          <w:szCs w:val="24"/>
        </w:rPr>
        <w:t>,</w:t>
      </w:r>
      <w:r w:rsidRPr="00107261">
        <w:rPr>
          <w:rFonts w:ascii="Times New Roman" w:hAnsi="Times New Roman" w:cs="Times New Roman"/>
          <w:sz w:val="24"/>
          <w:szCs w:val="24"/>
        </w:rPr>
        <w:t xml:space="preserve"> following Delphi methodology </w:t>
      </w:r>
      <w:r w:rsidR="007749FA" w:rsidRPr="00107261">
        <w:rPr>
          <w:rFonts w:ascii="Times New Roman" w:hAnsi="Times New Roman" w:cs="Times New Roman"/>
          <w:sz w:val="24"/>
          <w:szCs w:val="24"/>
          <w:highlight w:val="yellow"/>
        </w:rPr>
        <w:fldChar w:fldCharType="begin" w:fldLock="1"/>
      </w:r>
      <w:r w:rsidR="008E0B69" w:rsidRPr="00107261">
        <w:rPr>
          <w:rFonts w:ascii="Times New Roman" w:hAnsi="Times New Roman" w:cs="Times New Roman"/>
          <w:sz w:val="24"/>
          <w:szCs w:val="24"/>
        </w:rPr>
        <w:instrText>ADDIN CSL_CITATION {"citationItems":[{"id":"ITEM-1","itemData":{"DOI":"10.1007/s11999-013-3329-4","author":[{"dropping-particle":"","family":"Cats-Baril","given":"William","non-dropping-particle":"","parse-names":false,"suffix":""},{"dropping-particle":"","family":"Gehrke","given":"Thorsten","non-dropping-particle":"","parse-names":false,"suffix":""},{"dropping-particle":"","family":"Ba","given":"Katherine Huff","non-dropping-particle":"","parse-names":false,"suffix":""},{"dropping-particle":"","family":"Kendoff","given":"Daniel","non-dropping-particle":"","parse-names":false,"suffix":""},{"dropping-particle":"","family":"Maltenfort","given":"Mitchell","non-dropping-particle":"","parse-names":false,"suffix":""},{"dropping-particle":"","family":"Parvizi","given":"Javad","non-dropping-particle":"","parse-names":false,"suffix":""},{"dropping-particle":"","family":"Background","given":"Frcs","non-dropping-particle":"","parse-names":false,"suffix":""}],"id":"ITEM-1","issued":{"date-parts":[["0"]]},"title":"International Consensus on Periprosthetic Joint Infection: Description of the Consensus Process","type":"article-journal"},"uris":["http://www.mendeley.com/documents/?uuid=a74656eb-89e6-3561-9481-e59926fe316f"]}],"mendeley":{"formattedCitation":"&lt;sup&gt;9&lt;/sup&gt;","plainTextFormattedCitation":"9","previouslyFormattedCitation":"&lt;sup&gt;9&lt;/sup&gt;"},"properties":{"noteIndex":0},"schema":"https://github.com/citation-style-language/schema/raw/master/csl-citation.json"}</w:instrText>
      </w:r>
      <w:r w:rsidR="007749FA" w:rsidRPr="00107261">
        <w:rPr>
          <w:rFonts w:ascii="Times New Roman" w:hAnsi="Times New Roman" w:cs="Times New Roman"/>
          <w:sz w:val="24"/>
          <w:szCs w:val="24"/>
          <w:highlight w:val="yellow"/>
        </w:rPr>
        <w:fldChar w:fldCharType="separate"/>
      </w:r>
      <w:r w:rsidR="00D707A2" w:rsidRPr="00107261">
        <w:rPr>
          <w:rFonts w:ascii="Times New Roman" w:hAnsi="Times New Roman" w:cs="Times New Roman"/>
          <w:noProof/>
          <w:sz w:val="24"/>
          <w:szCs w:val="24"/>
          <w:vertAlign w:val="superscript"/>
        </w:rPr>
        <w:t>9</w:t>
      </w:r>
      <w:r w:rsidR="007749FA" w:rsidRPr="00107261">
        <w:rPr>
          <w:rFonts w:ascii="Times New Roman" w:hAnsi="Times New Roman" w:cs="Times New Roman"/>
          <w:sz w:val="24"/>
          <w:szCs w:val="24"/>
          <w:highlight w:val="yellow"/>
        </w:rPr>
        <w:fldChar w:fldCharType="end"/>
      </w:r>
      <w:r w:rsidR="008E0B69" w:rsidRPr="00107261">
        <w:rPr>
          <w:rFonts w:ascii="Times New Roman" w:hAnsi="Times New Roman" w:cs="Times New Roman"/>
          <w:sz w:val="24"/>
          <w:szCs w:val="24"/>
        </w:rPr>
        <w:t xml:space="preserve"> and the voting results were rated as</w:t>
      </w:r>
      <w:r w:rsidR="00107261" w:rsidRPr="00107261">
        <w:rPr>
          <w:rFonts w:ascii="Times New Roman" w:hAnsi="Times New Roman" w:cs="Times New Roman"/>
          <w:sz w:val="24"/>
          <w:szCs w:val="24"/>
        </w:rPr>
        <w:t>:</w:t>
      </w:r>
      <w:r w:rsidR="008E0B69" w:rsidRPr="00107261">
        <w:rPr>
          <w:rFonts w:ascii="Times New Roman" w:hAnsi="Times New Roman" w:cs="Times New Roman"/>
          <w:sz w:val="24"/>
          <w:szCs w:val="24"/>
        </w:rPr>
        <w:t xml:space="preserve"> a)</w:t>
      </w:r>
      <w:r w:rsidR="00107261" w:rsidRPr="00107261">
        <w:rPr>
          <w:rFonts w:ascii="Times New Roman" w:hAnsi="Times New Roman" w:cs="Times New Roman"/>
          <w:sz w:val="24"/>
          <w:szCs w:val="24"/>
        </w:rPr>
        <w:t xml:space="preserve"> </w:t>
      </w:r>
      <w:r w:rsidR="008E0B69" w:rsidRPr="00107261">
        <w:rPr>
          <w:rFonts w:ascii="Times New Roman" w:hAnsi="Times New Roman" w:cs="Times New Roman"/>
          <w:sz w:val="24"/>
          <w:szCs w:val="24"/>
        </w:rPr>
        <w:t>Simple majority (50.1%-59%) : No Consensus; b) Majority (60%-65%) : Weak Consensus ; c) Super Majority (66%-99%) : Strong Consensus and d) Unanimous (100%) : Unanimous Consensus.</w:t>
      </w:r>
      <w:r w:rsidR="00DF0845" w:rsidRPr="00107261">
        <w:rPr>
          <w:rFonts w:ascii="Times New Roman" w:hAnsi="Times New Roman" w:cs="Times New Roman"/>
          <w:sz w:val="24"/>
          <w:szCs w:val="24"/>
        </w:rPr>
        <w:t xml:space="preserve"> </w:t>
      </w:r>
    </w:p>
    <w:p w14:paraId="22E23863" w14:textId="77777777" w:rsidR="000B24EC" w:rsidRPr="005C30CC" w:rsidRDefault="000B24EC" w:rsidP="005C30CC">
      <w:pPr>
        <w:spacing w:line="480" w:lineRule="auto"/>
        <w:rPr>
          <w:rFonts w:ascii="Times New Roman" w:hAnsi="Times New Roman" w:cs="Times New Roman"/>
          <w:sz w:val="24"/>
          <w:szCs w:val="24"/>
          <w:lang w:val="en-GB"/>
        </w:rPr>
      </w:pPr>
    </w:p>
    <w:p w14:paraId="5B9A03FB" w14:textId="6F644AC5" w:rsidR="000B24EC" w:rsidRPr="005C30CC" w:rsidRDefault="000B24EC" w:rsidP="005C30CC">
      <w:pPr>
        <w:autoSpaceDE w:val="0"/>
        <w:autoSpaceDN w:val="0"/>
        <w:spacing w:line="480" w:lineRule="auto"/>
        <w:rPr>
          <w:rFonts w:ascii="Times New Roman" w:hAnsi="Times New Roman" w:cs="Times New Roman"/>
          <w:sz w:val="24"/>
          <w:szCs w:val="24"/>
        </w:rPr>
      </w:pPr>
      <w:r w:rsidRPr="005C30CC">
        <w:rPr>
          <w:rFonts w:ascii="Times New Roman" w:hAnsi="Times New Roman" w:cs="Times New Roman"/>
          <w:sz w:val="24"/>
          <w:szCs w:val="24"/>
        </w:rPr>
        <w:t xml:space="preserve">Among the </w:t>
      </w:r>
      <w:r w:rsidRPr="00472D63">
        <w:rPr>
          <w:rFonts w:ascii="Times New Roman" w:hAnsi="Times New Roman" w:cs="Times New Roman"/>
          <w:sz w:val="24"/>
          <w:szCs w:val="24"/>
        </w:rPr>
        <w:t>18</w:t>
      </w:r>
      <w:r w:rsidRPr="005C30CC">
        <w:rPr>
          <w:rFonts w:ascii="Times New Roman" w:hAnsi="Times New Roman" w:cs="Times New Roman"/>
          <w:sz w:val="24"/>
          <w:szCs w:val="24"/>
        </w:rPr>
        <w:t xml:space="preserve"> workgroups </w:t>
      </w:r>
      <w:r w:rsidR="00E5078F" w:rsidRPr="005C30CC">
        <w:rPr>
          <w:rFonts w:ascii="Times New Roman" w:hAnsi="Times New Roman" w:cs="Times New Roman"/>
          <w:sz w:val="24"/>
          <w:szCs w:val="24"/>
        </w:rPr>
        <w:t xml:space="preserve">there was </w:t>
      </w:r>
      <w:r w:rsidR="00107261">
        <w:rPr>
          <w:rFonts w:ascii="Times New Roman" w:hAnsi="Times New Roman" w:cs="Times New Roman"/>
          <w:sz w:val="24"/>
          <w:szCs w:val="24"/>
        </w:rPr>
        <w:t>one</w:t>
      </w:r>
      <w:r w:rsidR="00E5078F" w:rsidRPr="00F8741D">
        <w:rPr>
          <w:rFonts w:ascii="Times New Roman" w:hAnsi="Times New Roman" w:cs="Times New Roman"/>
          <w:sz w:val="24"/>
          <w:szCs w:val="24"/>
        </w:rPr>
        <w:t xml:space="preserve"> </w:t>
      </w:r>
      <w:r w:rsidR="00E5078F">
        <w:rPr>
          <w:rFonts w:ascii="Times New Roman" w:hAnsi="Times New Roman" w:cs="Times New Roman"/>
          <w:sz w:val="24"/>
          <w:szCs w:val="24"/>
        </w:rPr>
        <w:t xml:space="preserve">made up of </w:t>
      </w:r>
      <w:r w:rsidR="00E5078F" w:rsidRPr="00E2476A">
        <w:rPr>
          <w:rFonts w:ascii="Times New Roman" w:hAnsi="Times New Roman" w:cs="Times New Roman"/>
          <w:sz w:val="24"/>
          <w:szCs w:val="24"/>
        </w:rPr>
        <w:t>the 28 authors of this consensus document</w:t>
      </w:r>
      <w:r w:rsidR="00E5078F" w:rsidRPr="005C30CC">
        <w:rPr>
          <w:rFonts w:ascii="Times New Roman" w:hAnsi="Times New Roman" w:cs="Times New Roman"/>
          <w:sz w:val="24"/>
          <w:szCs w:val="24"/>
        </w:rPr>
        <w:t xml:space="preserve"> dedicated to biofilms</w:t>
      </w:r>
      <w:r w:rsidR="00E5078F">
        <w:rPr>
          <w:rFonts w:ascii="Times New Roman" w:hAnsi="Times New Roman" w:cs="Times New Roman"/>
          <w:sz w:val="24"/>
          <w:szCs w:val="24"/>
        </w:rPr>
        <w:t>. This group</w:t>
      </w:r>
      <w:r w:rsidR="00E5078F" w:rsidRPr="005C30CC">
        <w:rPr>
          <w:rFonts w:ascii="Times New Roman" w:hAnsi="Times New Roman" w:cs="Times New Roman"/>
          <w:sz w:val="24"/>
          <w:szCs w:val="24"/>
        </w:rPr>
        <w:t xml:space="preserve"> </w:t>
      </w:r>
      <w:r w:rsidR="003531FB">
        <w:rPr>
          <w:rFonts w:ascii="Times New Roman" w:hAnsi="Times New Roman" w:cs="Times New Roman"/>
          <w:sz w:val="24"/>
          <w:szCs w:val="24"/>
        </w:rPr>
        <w:t>consisted of</w:t>
      </w:r>
      <w:r w:rsidR="003531FB" w:rsidRPr="005C30CC">
        <w:rPr>
          <w:rFonts w:ascii="Times New Roman" w:hAnsi="Times New Roman" w:cs="Times New Roman"/>
          <w:sz w:val="24"/>
          <w:szCs w:val="24"/>
        </w:rPr>
        <w:t xml:space="preserve"> biofilm experts </w:t>
      </w:r>
      <w:r w:rsidR="003531FB">
        <w:rPr>
          <w:rFonts w:ascii="Times New Roman" w:hAnsi="Times New Roman" w:cs="Times New Roman"/>
          <w:sz w:val="24"/>
          <w:szCs w:val="24"/>
        </w:rPr>
        <w:t xml:space="preserve">from backgrounds </w:t>
      </w:r>
      <w:r w:rsidR="00A639F4">
        <w:rPr>
          <w:rFonts w:ascii="Times New Roman" w:hAnsi="Times New Roman" w:cs="Times New Roman"/>
          <w:sz w:val="24"/>
          <w:szCs w:val="24"/>
        </w:rPr>
        <w:t xml:space="preserve">including </w:t>
      </w:r>
      <w:r w:rsidR="00A639F4" w:rsidRPr="005C30CC">
        <w:rPr>
          <w:rFonts w:ascii="Times New Roman" w:hAnsi="Times New Roman" w:cs="Times New Roman"/>
          <w:sz w:val="24"/>
          <w:szCs w:val="24"/>
        </w:rPr>
        <w:t>both</w:t>
      </w:r>
      <w:r w:rsidR="003531FB" w:rsidRPr="005C30CC">
        <w:rPr>
          <w:rFonts w:ascii="Times New Roman" w:hAnsi="Times New Roman" w:cs="Times New Roman"/>
          <w:sz w:val="24"/>
          <w:szCs w:val="24"/>
        </w:rPr>
        <w:t xml:space="preserve"> basic </w:t>
      </w:r>
      <w:r w:rsidR="003531FB">
        <w:rPr>
          <w:rFonts w:ascii="Times New Roman" w:hAnsi="Times New Roman" w:cs="Times New Roman"/>
          <w:sz w:val="24"/>
          <w:szCs w:val="24"/>
        </w:rPr>
        <w:t xml:space="preserve">and clinical </w:t>
      </w:r>
      <w:r w:rsidR="003531FB" w:rsidRPr="005C30CC">
        <w:rPr>
          <w:rFonts w:ascii="Times New Roman" w:hAnsi="Times New Roman" w:cs="Times New Roman"/>
          <w:sz w:val="24"/>
          <w:szCs w:val="24"/>
        </w:rPr>
        <w:t>science in microbiology,</w:t>
      </w:r>
      <w:r w:rsidR="00107261">
        <w:rPr>
          <w:rFonts w:ascii="Times New Roman" w:hAnsi="Times New Roman" w:cs="Times New Roman"/>
          <w:sz w:val="24"/>
          <w:szCs w:val="24"/>
        </w:rPr>
        <w:t xml:space="preserve"> immunology,</w:t>
      </w:r>
      <w:r w:rsidRPr="005C30CC">
        <w:rPr>
          <w:rFonts w:ascii="Times New Roman" w:hAnsi="Times New Roman" w:cs="Times New Roman"/>
          <w:sz w:val="24"/>
          <w:szCs w:val="24"/>
        </w:rPr>
        <w:t xml:space="preserve"> biomedical engineering, infectious diseases and </w:t>
      </w:r>
      <w:proofErr w:type="spellStart"/>
      <w:r w:rsidRPr="005C30CC">
        <w:rPr>
          <w:rFonts w:ascii="Times New Roman" w:hAnsi="Times New Roman" w:cs="Times New Roman"/>
          <w:sz w:val="24"/>
          <w:szCs w:val="24"/>
        </w:rPr>
        <w:t>orthopaedic</w:t>
      </w:r>
      <w:proofErr w:type="spellEnd"/>
      <w:r w:rsidRPr="005C30CC">
        <w:rPr>
          <w:rFonts w:ascii="Times New Roman" w:hAnsi="Times New Roman" w:cs="Times New Roman"/>
          <w:sz w:val="24"/>
          <w:szCs w:val="24"/>
        </w:rPr>
        <w:t xml:space="preserve"> surgery. The</w:t>
      </w:r>
      <w:r w:rsidR="00E5078F">
        <w:rPr>
          <w:rFonts w:ascii="Times New Roman" w:hAnsi="Times New Roman" w:cs="Times New Roman"/>
          <w:sz w:val="24"/>
          <w:szCs w:val="24"/>
        </w:rPr>
        <w:t xml:space="preserve"> biofilm workgroup was</w:t>
      </w:r>
      <w:r w:rsidRPr="005C30CC">
        <w:rPr>
          <w:rFonts w:ascii="Times New Roman" w:hAnsi="Times New Roman" w:cs="Times New Roman"/>
          <w:sz w:val="24"/>
          <w:szCs w:val="24"/>
        </w:rPr>
        <w:t xml:space="preserve"> tasked with discussion</w:t>
      </w:r>
      <w:r w:rsidR="00DA51A9">
        <w:rPr>
          <w:rFonts w:ascii="Times New Roman" w:hAnsi="Times New Roman" w:cs="Times New Roman"/>
          <w:sz w:val="24"/>
          <w:szCs w:val="24"/>
        </w:rPr>
        <w:t>,</w:t>
      </w:r>
      <w:r w:rsidRPr="005C30CC">
        <w:rPr>
          <w:rFonts w:ascii="Times New Roman" w:hAnsi="Times New Roman" w:cs="Times New Roman"/>
          <w:sz w:val="24"/>
          <w:szCs w:val="24"/>
        </w:rPr>
        <w:t xml:space="preserve"> </w:t>
      </w:r>
      <w:r w:rsidR="00740DAD" w:rsidRPr="005C30CC">
        <w:rPr>
          <w:rFonts w:ascii="Times New Roman" w:hAnsi="Times New Roman" w:cs="Times New Roman"/>
          <w:sz w:val="24"/>
          <w:szCs w:val="24"/>
        </w:rPr>
        <w:t xml:space="preserve">response editing </w:t>
      </w:r>
      <w:r w:rsidRPr="005C30CC">
        <w:rPr>
          <w:rFonts w:ascii="Times New Roman" w:hAnsi="Times New Roman" w:cs="Times New Roman"/>
          <w:sz w:val="24"/>
          <w:szCs w:val="24"/>
        </w:rPr>
        <w:t>and voting on</w:t>
      </w:r>
      <w:r w:rsidR="00EC2FB2">
        <w:rPr>
          <w:rFonts w:ascii="Times New Roman" w:hAnsi="Times New Roman" w:cs="Times New Roman"/>
          <w:sz w:val="24"/>
          <w:szCs w:val="24"/>
        </w:rPr>
        <w:t xml:space="preserve"> the</w:t>
      </w:r>
      <w:r w:rsidRPr="005C30CC">
        <w:rPr>
          <w:rFonts w:ascii="Times New Roman" w:hAnsi="Times New Roman" w:cs="Times New Roman"/>
          <w:sz w:val="24"/>
          <w:szCs w:val="24"/>
        </w:rPr>
        <w:t xml:space="preserve"> thirteen </w:t>
      </w:r>
      <w:r w:rsidR="0038704E">
        <w:rPr>
          <w:rFonts w:ascii="Times New Roman" w:hAnsi="Times New Roman" w:cs="Times New Roman"/>
          <w:sz w:val="24"/>
          <w:szCs w:val="24"/>
        </w:rPr>
        <w:t xml:space="preserve">biofilm related </w:t>
      </w:r>
      <w:r w:rsidRPr="005C30CC">
        <w:rPr>
          <w:rFonts w:ascii="Times New Roman" w:hAnsi="Times New Roman" w:cs="Times New Roman"/>
          <w:sz w:val="24"/>
          <w:szCs w:val="24"/>
        </w:rPr>
        <w:t xml:space="preserve">questions </w:t>
      </w:r>
      <w:r w:rsidRPr="00472D63">
        <w:rPr>
          <w:rFonts w:ascii="Times New Roman" w:hAnsi="Times New Roman" w:cs="Times New Roman"/>
          <w:sz w:val="24"/>
          <w:szCs w:val="24"/>
        </w:rPr>
        <w:t xml:space="preserve">that </w:t>
      </w:r>
      <w:r w:rsidR="00EC2FB2" w:rsidRPr="00472D63">
        <w:rPr>
          <w:rFonts w:ascii="Times New Roman" w:hAnsi="Times New Roman" w:cs="Times New Roman"/>
          <w:sz w:val="24"/>
          <w:szCs w:val="24"/>
        </w:rPr>
        <w:t xml:space="preserve">were deemed to be </w:t>
      </w:r>
      <w:r w:rsidR="00367432" w:rsidRPr="00472D63">
        <w:rPr>
          <w:rFonts w:ascii="Times New Roman" w:hAnsi="Times New Roman" w:cs="Times New Roman"/>
          <w:sz w:val="24"/>
          <w:szCs w:val="24"/>
        </w:rPr>
        <w:t>relevant to</w:t>
      </w:r>
      <w:r w:rsidR="00EC2FB2" w:rsidRPr="00472D63">
        <w:rPr>
          <w:rFonts w:ascii="Times New Roman" w:hAnsi="Times New Roman" w:cs="Times New Roman"/>
          <w:sz w:val="24"/>
          <w:szCs w:val="24"/>
        </w:rPr>
        <w:t xml:space="preserve"> </w:t>
      </w:r>
      <w:r w:rsidR="00472D63" w:rsidRPr="00472D63">
        <w:rPr>
          <w:rFonts w:ascii="Times New Roman" w:hAnsi="Times New Roman" w:cs="Times New Roman"/>
          <w:sz w:val="24"/>
          <w:szCs w:val="24"/>
        </w:rPr>
        <w:t>clinical practice</w:t>
      </w:r>
      <w:r w:rsidR="00E5078F">
        <w:rPr>
          <w:rFonts w:ascii="Times New Roman" w:hAnsi="Times New Roman" w:cs="Times New Roman"/>
          <w:sz w:val="24"/>
          <w:szCs w:val="24"/>
        </w:rPr>
        <w:t>.</w:t>
      </w:r>
      <w:r w:rsidRPr="005C30CC">
        <w:rPr>
          <w:rFonts w:ascii="Times New Roman" w:hAnsi="Times New Roman" w:cs="Times New Roman"/>
          <w:sz w:val="24"/>
          <w:szCs w:val="24"/>
        </w:rPr>
        <w:t xml:space="preserve"> While the majority of the </w:t>
      </w:r>
      <w:r w:rsidR="00EB1B51">
        <w:rPr>
          <w:rFonts w:ascii="Times New Roman" w:hAnsi="Times New Roman" w:cs="Times New Roman"/>
          <w:sz w:val="24"/>
          <w:szCs w:val="24"/>
        </w:rPr>
        <w:t xml:space="preserve">responses to the </w:t>
      </w:r>
      <w:r w:rsidRPr="005C30CC">
        <w:rPr>
          <w:rFonts w:ascii="Times New Roman" w:hAnsi="Times New Roman" w:cs="Times New Roman"/>
          <w:sz w:val="24"/>
          <w:szCs w:val="24"/>
        </w:rPr>
        <w:t>ICM questions were focused with the intent to provide</w:t>
      </w:r>
      <w:r w:rsidR="004C115F" w:rsidRPr="005C30CC">
        <w:rPr>
          <w:rFonts w:ascii="Times New Roman" w:hAnsi="Times New Roman" w:cs="Times New Roman"/>
          <w:sz w:val="24"/>
          <w:szCs w:val="24"/>
        </w:rPr>
        <w:t xml:space="preserve"> clinical</w:t>
      </w:r>
      <w:r w:rsidRPr="005C30CC">
        <w:rPr>
          <w:rFonts w:ascii="Times New Roman" w:hAnsi="Times New Roman" w:cs="Times New Roman"/>
          <w:sz w:val="24"/>
          <w:szCs w:val="24"/>
        </w:rPr>
        <w:t xml:space="preserve"> recommendation for prevention, diagnosis or treatment, the biofilm </w:t>
      </w:r>
      <w:r w:rsidR="004C115F" w:rsidRPr="005C30CC">
        <w:rPr>
          <w:rFonts w:ascii="Times New Roman" w:hAnsi="Times New Roman" w:cs="Times New Roman"/>
          <w:sz w:val="24"/>
          <w:szCs w:val="24"/>
        </w:rPr>
        <w:t>responses we</w:t>
      </w:r>
      <w:r w:rsidR="004568E6">
        <w:rPr>
          <w:rFonts w:ascii="Times New Roman" w:hAnsi="Times New Roman" w:cs="Times New Roman"/>
          <w:sz w:val="24"/>
          <w:szCs w:val="24"/>
        </w:rPr>
        <w:t>re</w:t>
      </w:r>
      <w:r w:rsidRPr="005C30CC">
        <w:rPr>
          <w:rFonts w:ascii="Times New Roman" w:hAnsi="Times New Roman" w:cs="Times New Roman"/>
          <w:sz w:val="24"/>
          <w:szCs w:val="24"/>
        </w:rPr>
        <w:t xml:space="preserve"> </w:t>
      </w:r>
      <w:r w:rsidR="004C115F" w:rsidRPr="005C30CC">
        <w:rPr>
          <w:rFonts w:ascii="Times New Roman" w:hAnsi="Times New Roman" w:cs="Times New Roman"/>
          <w:sz w:val="24"/>
          <w:szCs w:val="24"/>
        </w:rPr>
        <w:t>more basic science in nature, given as informative narratives without clinical recommendations</w:t>
      </w:r>
      <w:r w:rsidRPr="005C30CC">
        <w:rPr>
          <w:rFonts w:ascii="Times New Roman" w:hAnsi="Times New Roman" w:cs="Times New Roman"/>
          <w:sz w:val="24"/>
          <w:szCs w:val="24"/>
        </w:rPr>
        <w:t xml:space="preserve">. </w:t>
      </w:r>
    </w:p>
    <w:p w14:paraId="5A32AB31" w14:textId="1E36E46D" w:rsidR="000B24EC" w:rsidRPr="005C30CC" w:rsidRDefault="000B24EC" w:rsidP="005C30CC">
      <w:pPr>
        <w:spacing w:line="480" w:lineRule="auto"/>
        <w:rPr>
          <w:rFonts w:ascii="Times New Roman" w:hAnsi="Times New Roman" w:cs="Times New Roman"/>
          <w:sz w:val="24"/>
          <w:szCs w:val="24"/>
        </w:rPr>
      </w:pPr>
      <w:r w:rsidRPr="005C30CC">
        <w:rPr>
          <w:rFonts w:ascii="Times New Roman" w:hAnsi="Times New Roman" w:cs="Times New Roman"/>
          <w:sz w:val="24"/>
          <w:szCs w:val="24"/>
        </w:rPr>
        <w:t xml:space="preserve">The </w:t>
      </w:r>
      <w:r w:rsidR="00380DB6">
        <w:rPr>
          <w:rFonts w:ascii="Times New Roman" w:hAnsi="Times New Roman" w:cs="Times New Roman"/>
          <w:sz w:val="24"/>
          <w:szCs w:val="24"/>
        </w:rPr>
        <w:t>W</w:t>
      </w:r>
      <w:r w:rsidRPr="005C30CC">
        <w:rPr>
          <w:rFonts w:ascii="Times New Roman" w:hAnsi="Times New Roman" w:cs="Times New Roman"/>
          <w:sz w:val="24"/>
          <w:szCs w:val="24"/>
        </w:rPr>
        <w:t>orkgroup emphasizes that consensus was reached without compulsion, undue influential power or expressiveness, inability to comprehend another course of action, or impatience with the process of debate. Discussion was carried out in a moderated open forum were everyone had opportunity to study the wording of the questions and responses, review the available evidence and voice their opinion before  voting  occurred</w:t>
      </w:r>
      <w:r w:rsidR="006A0A61">
        <w:rPr>
          <w:rFonts w:ascii="Times New Roman" w:hAnsi="Times New Roman" w:cs="Times New Roman"/>
          <w:sz w:val="24"/>
          <w:szCs w:val="24"/>
        </w:rPr>
        <w:t>.</w:t>
      </w:r>
      <w:r w:rsidRPr="005C30CC">
        <w:rPr>
          <w:rFonts w:ascii="Times New Roman" w:hAnsi="Times New Roman" w:cs="Times New Roman"/>
          <w:sz w:val="24"/>
          <w:szCs w:val="24"/>
        </w:rPr>
        <w:t xml:space="preserve"> Below is a summary of </w:t>
      </w:r>
      <w:r w:rsidR="006A0A61">
        <w:rPr>
          <w:rFonts w:ascii="Times New Roman" w:hAnsi="Times New Roman" w:cs="Times New Roman"/>
          <w:sz w:val="24"/>
          <w:szCs w:val="24"/>
        </w:rPr>
        <w:t xml:space="preserve">the thirteen </w:t>
      </w:r>
      <w:r w:rsidR="00EB1B51">
        <w:rPr>
          <w:rFonts w:ascii="Times New Roman" w:hAnsi="Times New Roman" w:cs="Times New Roman"/>
          <w:sz w:val="24"/>
          <w:szCs w:val="24"/>
        </w:rPr>
        <w:t>biofilm related</w:t>
      </w:r>
      <w:r w:rsidR="00EB1B51" w:rsidRPr="005C30CC">
        <w:rPr>
          <w:rFonts w:ascii="Times New Roman" w:hAnsi="Times New Roman" w:cs="Times New Roman"/>
          <w:sz w:val="24"/>
          <w:szCs w:val="24"/>
        </w:rPr>
        <w:t xml:space="preserve"> </w:t>
      </w:r>
      <w:r w:rsidRPr="005C30CC">
        <w:rPr>
          <w:rFonts w:ascii="Times New Roman" w:hAnsi="Times New Roman" w:cs="Times New Roman"/>
          <w:sz w:val="24"/>
          <w:szCs w:val="24"/>
        </w:rPr>
        <w:t>questions, responses and/or recommendations wit</w:t>
      </w:r>
      <w:r w:rsidRPr="00472D63">
        <w:rPr>
          <w:rFonts w:ascii="Times New Roman" w:hAnsi="Times New Roman" w:cs="Times New Roman"/>
          <w:sz w:val="24"/>
          <w:szCs w:val="24"/>
        </w:rPr>
        <w:t xml:space="preserve">h </w:t>
      </w:r>
      <w:r w:rsidR="006A0A61" w:rsidRPr="00472D63">
        <w:rPr>
          <w:rFonts w:ascii="Times New Roman" w:hAnsi="Times New Roman" w:cs="Times New Roman"/>
          <w:sz w:val="24"/>
          <w:szCs w:val="24"/>
        </w:rPr>
        <w:t xml:space="preserve">HTML </w:t>
      </w:r>
      <w:r w:rsidRPr="00472D63">
        <w:rPr>
          <w:rFonts w:ascii="Times New Roman" w:hAnsi="Times New Roman" w:cs="Times New Roman"/>
          <w:sz w:val="24"/>
          <w:szCs w:val="24"/>
        </w:rPr>
        <w:t xml:space="preserve">links </w:t>
      </w:r>
      <w:proofErr w:type="gramStart"/>
      <w:r w:rsidRPr="00472D63">
        <w:rPr>
          <w:rFonts w:ascii="Times New Roman" w:hAnsi="Times New Roman" w:cs="Times New Roman"/>
          <w:sz w:val="24"/>
          <w:szCs w:val="24"/>
        </w:rPr>
        <w:t xml:space="preserve">to </w:t>
      </w:r>
      <w:r w:rsidR="006A0A61" w:rsidRPr="00472D63">
        <w:rPr>
          <w:rFonts w:ascii="Times New Roman" w:hAnsi="Times New Roman" w:cs="Times New Roman"/>
          <w:sz w:val="24"/>
          <w:szCs w:val="24"/>
        </w:rPr>
        <w:t>a</w:t>
      </w:r>
      <w:proofErr w:type="gramEnd"/>
      <w:r w:rsidR="006A0A61" w:rsidRPr="00472D63">
        <w:rPr>
          <w:rFonts w:ascii="Times New Roman" w:hAnsi="Times New Roman" w:cs="Times New Roman"/>
          <w:sz w:val="24"/>
          <w:szCs w:val="24"/>
        </w:rPr>
        <w:t xml:space="preserve"> downloadable PDF</w:t>
      </w:r>
      <w:r w:rsidR="00107261">
        <w:rPr>
          <w:rFonts w:ascii="Times New Roman" w:hAnsi="Times New Roman" w:cs="Times New Roman"/>
          <w:sz w:val="24"/>
          <w:szCs w:val="24"/>
        </w:rPr>
        <w:t>s</w:t>
      </w:r>
      <w:r w:rsidR="006A0A61" w:rsidRPr="00472D63">
        <w:rPr>
          <w:rFonts w:ascii="Times New Roman" w:hAnsi="Times New Roman" w:cs="Times New Roman"/>
          <w:sz w:val="24"/>
          <w:szCs w:val="24"/>
        </w:rPr>
        <w:t xml:space="preserve"> for each question, response</w:t>
      </w:r>
      <w:r w:rsidR="00EB1B51">
        <w:rPr>
          <w:rFonts w:ascii="Times New Roman" w:hAnsi="Times New Roman" w:cs="Times New Roman"/>
          <w:sz w:val="24"/>
          <w:szCs w:val="24"/>
        </w:rPr>
        <w:t>,</w:t>
      </w:r>
      <w:r w:rsidR="006A0A61" w:rsidRPr="00472D63">
        <w:rPr>
          <w:rFonts w:ascii="Times New Roman" w:hAnsi="Times New Roman" w:cs="Times New Roman"/>
          <w:sz w:val="24"/>
          <w:szCs w:val="24"/>
        </w:rPr>
        <w:t xml:space="preserve"> </w:t>
      </w:r>
      <w:r w:rsidR="00EB1B51" w:rsidRPr="00472D63">
        <w:rPr>
          <w:rFonts w:ascii="Times New Roman" w:hAnsi="Times New Roman" w:cs="Times New Roman"/>
          <w:sz w:val="24"/>
          <w:szCs w:val="24"/>
        </w:rPr>
        <w:t xml:space="preserve">consensus </w:t>
      </w:r>
      <w:r w:rsidR="006A0A61" w:rsidRPr="00472D63">
        <w:rPr>
          <w:rFonts w:ascii="Times New Roman" w:hAnsi="Times New Roman" w:cs="Times New Roman"/>
          <w:sz w:val="24"/>
          <w:szCs w:val="24"/>
        </w:rPr>
        <w:t>and</w:t>
      </w:r>
      <w:r w:rsidR="00EB1B51">
        <w:rPr>
          <w:rFonts w:ascii="Times New Roman" w:hAnsi="Times New Roman" w:cs="Times New Roman"/>
          <w:sz w:val="24"/>
          <w:szCs w:val="24"/>
        </w:rPr>
        <w:t xml:space="preserve"> post</w:t>
      </w:r>
      <w:r w:rsidR="00C27992">
        <w:rPr>
          <w:rFonts w:ascii="Times New Roman" w:hAnsi="Times New Roman" w:cs="Times New Roman"/>
          <w:sz w:val="24"/>
          <w:szCs w:val="24"/>
        </w:rPr>
        <w:t>-</w:t>
      </w:r>
      <w:r w:rsidR="00EB1B51">
        <w:rPr>
          <w:rFonts w:ascii="Times New Roman" w:hAnsi="Times New Roman" w:cs="Times New Roman"/>
          <w:sz w:val="24"/>
          <w:szCs w:val="24"/>
        </w:rPr>
        <w:t>meeting</w:t>
      </w:r>
      <w:r w:rsidR="006A0A61" w:rsidRPr="00472D63">
        <w:rPr>
          <w:rFonts w:ascii="Times New Roman" w:hAnsi="Times New Roman" w:cs="Times New Roman"/>
          <w:sz w:val="24"/>
          <w:szCs w:val="24"/>
        </w:rPr>
        <w:t xml:space="preserve"> rationale</w:t>
      </w:r>
      <w:r w:rsidRPr="00472D63">
        <w:rPr>
          <w:rFonts w:ascii="Times New Roman" w:hAnsi="Times New Roman" w:cs="Times New Roman"/>
          <w:sz w:val="24"/>
          <w:szCs w:val="24"/>
        </w:rPr>
        <w:t>.</w:t>
      </w:r>
      <w:r w:rsidRPr="005C30CC">
        <w:rPr>
          <w:rFonts w:ascii="Times New Roman" w:hAnsi="Times New Roman" w:cs="Times New Roman"/>
          <w:sz w:val="24"/>
          <w:szCs w:val="24"/>
          <w:highlight w:val="yellow"/>
        </w:rPr>
        <w:t xml:space="preserve"> </w:t>
      </w:r>
    </w:p>
    <w:p w14:paraId="64DE5848" w14:textId="77777777" w:rsidR="000B24EC" w:rsidRPr="005C30CC" w:rsidRDefault="000B24EC" w:rsidP="005C30CC">
      <w:pPr>
        <w:spacing w:line="480" w:lineRule="auto"/>
        <w:rPr>
          <w:rFonts w:ascii="Times New Roman" w:hAnsi="Times New Roman" w:cs="Times New Roman"/>
          <w:b/>
          <w:bCs/>
          <w:sz w:val="24"/>
          <w:szCs w:val="24"/>
          <w:lang w:val="en-GB"/>
        </w:rPr>
      </w:pPr>
    </w:p>
    <w:p w14:paraId="40EDA80F" w14:textId="427A7050" w:rsidR="000B24EC" w:rsidRPr="005C30CC" w:rsidRDefault="00BB4147" w:rsidP="005C30CC">
      <w:pPr>
        <w:spacing w:line="48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7855227C" w14:textId="64270E7C" w:rsidR="00E5123C" w:rsidRPr="005C30CC" w:rsidRDefault="00AF27BA" w:rsidP="005C30CC">
      <w:pPr>
        <w:autoSpaceDE w:val="0"/>
        <w:autoSpaceDN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DE39E6" w:rsidRPr="005C30CC">
        <w:rPr>
          <w:rFonts w:ascii="Times New Roman" w:hAnsi="Times New Roman" w:cs="Times New Roman"/>
          <w:sz w:val="24"/>
          <w:szCs w:val="24"/>
        </w:rPr>
        <w:t>Biofilm Workgroup</w:t>
      </w:r>
      <w:r w:rsidR="00F00F89">
        <w:rPr>
          <w:rFonts w:ascii="Times New Roman" w:hAnsi="Times New Roman" w:cs="Times New Roman"/>
          <w:sz w:val="24"/>
          <w:szCs w:val="24"/>
        </w:rPr>
        <w:t>’s</w:t>
      </w:r>
      <w:r w:rsidR="00DE39E6" w:rsidRPr="005C30CC">
        <w:rPr>
          <w:rFonts w:ascii="Times New Roman" w:hAnsi="Times New Roman" w:cs="Times New Roman"/>
          <w:sz w:val="24"/>
          <w:szCs w:val="24"/>
        </w:rPr>
        <w:t xml:space="preserve"> respon</w:t>
      </w:r>
      <w:r w:rsidR="00F00F89">
        <w:rPr>
          <w:rFonts w:ascii="Times New Roman" w:hAnsi="Times New Roman" w:cs="Times New Roman"/>
          <w:sz w:val="24"/>
          <w:szCs w:val="24"/>
        </w:rPr>
        <w:t>se</w:t>
      </w:r>
      <w:r w:rsidR="00DE39E6" w:rsidRPr="005C30CC">
        <w:rPr>
          <w:rFonts w:ascii="Times New Roman" w:hAnsi="Times New Roman" w:cs="Times New Roman"/>
          <w:sz w:val="24"/>
          <w:szCs w:val="24"/>
        </w:rPr>
        <w:t xml:space="preserve"> to</w:t>
      </w:r>
      <w:r w:rsidR="00F00F89">
        <w:rPr>
          <w:rFonts w:ascii="Times New Roman" w:hAnsi="Times New Roman" w:cs="Times New Roman"/>
          <w:sz w:val="24"/>
          <w:szCs w:val="24"/>
        </w:rPr>
        <w:t xml:space="preserve"> the</w:t>
      </w:r>
      <w:r w:rsidR="00DE39E6" w:rsidRPr="005C30CC">
        <w:rPr>
          <w:rFonts w:ascii="Times New Roman" w:hAnsi="Times New Roman" w:cs="Times New Roman"/>
          <w:sz w:val="24"/>
          <w:szCs w:val="24"/>
        </w:rPr>
        <w:t xml:space="preserve"> 13 questions</w:t>
      </w:r>
      <w:r w:rsidR="000B24EC" w:rsidRPr="005C30CC">
        <w:rPr>
          <w:rFonts w:ascii="Times New Roman" w:hAnsi="Times New Roman" w:cs="Times New Roman"/>
          <w:sz w:val="24"/>
          <w:szCs w:val="24"/>
        </w:rPr>
        <w:t xml:space="preserve"> </w:t>
      </w:r>
      <w:r w:rsidR="00F00F89">
        <w:rPr>
          <w:rFonts w:ascii="Times New Roman" w:hAnsi="Times New Roman" w:cs="Times New Roman"/>
          <w:sz w:val="24"/>
          <w:szCs w:val="24"/>
        </w:rPr>
        <w:t xml:space="preserve">is summarized in </w:t>
      </w:r>
      <w:r w:rsidR="000B24EC" w:rsidRPr="005C30CC">
        <w:rPr>
          <w:rFonts w:ascii="Times New Roman" w:hAnsi="Times New Roman" w:cs="Times New Roman"/>
          <w:sz w:val="24"/>
          <w:szCs w:val="24"/>
        </w:rPr>
        <w:t>Table1</w:t>
      </w:r>
      <w:r w:rsidR="00F00F89">
        <w:rPr>
          <w:rFonts w:ascii="Times New Roman" w:hAnsi="Times New Roman" w:cs="Times New Roman"/>
          <w:sz w:val="24"/>
          <w:szCs w:val="24"/>
        </w:rPr>
        <w:t>, which</w:t>
      </w:r>
      <w:r w:rsidR="00DE39E6" w:rsidRPr="005C30CC">
        <w:rPr>
          <w:rFonts w:ascii="Times New Roman" w:hAnsi="Times New Roman" w:cs="Times New Roman"/>
          <w:sz w:val="24"/>
          <w:szCs w:val="24"/>
        </w:rPr>
        <w:t xml:space="preserve"> </w:t>
      </w:r>
      <w:r w:rsidR="00F00F89" w:rsidRPr="00A76BFA">
        <w:rPr>
          <w:rFonts w:ascii="Times New Roman" w:hAnsi="Times New Roman" w:cs="Times New Roman"/>
          <w:sz w:val="24"/>
          <w:szCs w:val="24"/>
        </w:rPr>
        <w:t>covers</w:t>
      </w:r>
      <w:r w:rsidR="00DE39E6" w:rsidRPr="005C30CC">
        <w:rPr>
          <w:rFonts w:ascii="Times New Roman" w:hAnsi="Times New Roman" w:cs="Times New Roman"/>
          <w:sz w:val="24"/>
          <w:szCs w:val="24"/>
        </w:rPr>
        <w:t xml:space="preserve"> biofilm</w:t>
      </w:r>
      <w:r w:rsidR="000B24EC" w:rsidRPr="005C30CC">
        <w:rPr>
          <w:rFonts w:ascii="Times New Roman" w:hAnsi="Times New Roman" w:cs="Times New Roman"/>
          <w:sz w:val="24"/>
          <w:szCs w:val="24"/>
        </w:rPr>
        <w:t xml:space="preserve"> microbiology</w:t>
      </w:r>
      <w:r w:rsidR="00F00F89">
        <w:rPr>
          <w:rFonts w:ascii="Times New Roman" w:hAnsi="Times New Roman" w:cs="Times New Roman"/>
          <w:sz w:val="24"/>
          <w:szCs w:val="24"/>
        </w:rPr>
        <w:t>,</w:t>
      </w:r>
      <w:r w:rsidR="000B24EC" w:rsidRPr="005C30CC">
        <w:rPr>
          <w:rFonts w:ascii="Times New Roman" w:hAnsi="Times New Roman" w:cs="Times New Roman"/>
          <w:sz w:val="24"/>
          <w:szCs w:val="24"/>
        </w:rPr>
        <w:t xml:space="preserve"> </w:t>
      </w:r>
      <w:r w:rsidR="00DE39E6" w:rsidRPr="005C30CC">
        <w:rPr>
          <w:rFonts w:ascii="Times New Roman" w:hAnsi="Times New Roman" w:cs="Times New Roman"/>
          <w:sz w:val="24"/>
          <w:szCs w:val="24"/>
        </w:rPr>
        <w:t>life cycle</w:t>
      </w:r>
      <w:r w:rsidR="000B24EC" w:rsidRPr="005C30CC">
        <w:rPr>
          <w:rFonts w:ascii="Times New Roman" w:hAnsi="Times New Roman" w:cs="Times New Roman"/>
          <w:sz w:val="24"/>
          <w:szCs w:val="24"/>
        </w:rPr>
        <w:t xml:space="preserve">, structure, quorum sensing, </w:t>
      </w:r>
      <w:proofErr w:type="gramStart"/>
      <w:r w:rsidR="000B24EC" w:rsidRPr="005C30CC">
        <w:rPr>
          <w:rFonts w:ascii="Times New Roman" w:hAnsi="Times New Roman" w:cs="Times New Roman"/>
          <w:sz w:val="24"/>
          <w:szCs w:val="24"/>
        </w:rPr>
        <w:t>susceptibility</w:t>
      </w:r>
      <w:proofErr w:type="gramEnd"/>
      <w:r w:rsidR="000B24EC" w:rsidRPr="005C30CC">
        <w:rPr>
          <w:rFonts w:ascii="Times New Roman" w:hAnsi="Times New Roman" w:cs="Times New Roman"/>
          <w:sz w:val="24"/>
          <w:szCs w:val="24"/>
        </w:rPr>
        <w:t xml:space="preserve"> to host immune response and antimicrobials, and novel therapy technologies. All of the questions and responses were considered with an eye to identifying opportunities for clinical intervention, either now or in the future. The vast majority of the data </w:t>
      </w:r>
      <w:r w:rsidR="007B5A67" w:rsidRPr="005C30CC">
        <w:rPr>
          <w:rFonts w:ascii="Times New Roman" w:hAnsi="Times New Roman" w:cs="Times New Roman"/>
          <w:sz w:val="24"/>
          <w:szCs w:val="24"/>
        </w:rPr>
        <w:t>w</w:t>
      </w:r>
      <w:r w:rsidR="007B5A67">
        <w:rPr>
          <w:rFonts w:ascii="Times New Roman" w:hAnsi="Times New Roman" w:cs="Times New Roman"/>
          <w:sz w:val="24"/>
          <w:szCs w:val="24"/>
        </w:rPr>
        <w:t>ere</w:t>
      </w:r>
      <w:r w:rsidR="007B5A67" w:rsidRPr="005C30CC">
        <w:rPr>
          <w:rFonts w:ascii="Times New Roman" w:hAnsi="Times New Roman" w:cs="Times New Roman"/>
          <w:sz w:val="24"/>
          <w:szCs w:val="24"/>
        </w:rPr>
        <w:t xml:space="preserve"> </w:t>
      </w:r>
      <w:r w:rsidR="000B24EC" w:rsidRPr="005C30CC">
        <w:rPr>
          <w:rFonts w:ascii="Times New Roman" w:hAnsi="Times New Roman" w:cs="Times New Roman"/>
          <w:sz w:val="24"/>
          <w:szCs w:val="24"/>
        </w:rPr>
        <w:t xml:space="preserve">basic science in nature with minimal low-level clinical outcome data in isolated areas, making responses to the questions narrative </w:t>
      </w:r>
      <w:r w:rsidR="00564106">
        <w:rPr>
          <w:rFonts w:ascii="Times New Roman" w:hAnsi="Times New Roman" w:cs="Times New Roman"/>
          <w:sz w:val="24"/>
          <w:szCs w:val="24"/>
        </w:rPr>
        <w:t>opinions</w:t>
      </w:r>
      <w:r w:rsidR="00564106" w:rsidRPr="005C30CC">
        <w:rPr>
          <w:rFonts w:ascii="Times New Roman" w:hAnsi="Times New Roman" w:cs="Times New Roman"/>
          <w:sz w:val="24"/>
          <w:szCs w:val="24"/>
        </w:rPr>
        <w:t xml:space="preserve"> </w:t>
      </w:r>
      <w:r w:rsidR="000B24EC" w:rsidRPr="005C30CC">
        <w:rPr>
          <w:rFonts w:ascii="Times New Roman" w:hAnsi="Times New Roman" w:cs="Times New Roman"/>
          <w:sz w:val="24"/>
          <w:szCs w:val="24"/>
        </w:rPr>
        <w:t>about the current state of knowledge</w:t>
      </w:r>
      <w:r w:rsidR="003531FB">
        <w:rPr>
          <w:rFonts w:ascii="Times New Roman" w:hAnsi="Times New Roman" w:cs="Times New Roman"/>
          <w:sz w:val="24"/>
          <w:szCs w:val="24"/>
        </w:rPr>
        <w:t>. These narrative responses are</w:t>
      </w:r>
      <w:r w:rsidR="00E5123C" w:rsidRPr="005C30CC">
        <w:rPr>
          <w:rFonts w:ascii="Times New Roman" w:hAnsi="Times New Roman" w:cs="Times New Roman"/>
          <w:sz w:val="24"/>
          <w:szCs w:val="24"/>
        </w:rPr>
        <w:t xml:space="preserve"> felt to be foundational to </w:t>
      </w:r>
      <w:r w:rsidR="00EB1B51">
        <w:rPr>
          <w:rFonts w:ascii="Times New Roman" w:hAnsi="Times New Roman" w:cs="Times New Roman"/>
          <w:sz w:val="24"/>
          <w:szCs w:val="24"/>
        </w:rPr>
        <w:t xml:space="preserve">clinical </w:t>
      </w:r>
      <w:r w:rsidR="00617411">
        <w:rPr>
          <w:rFonts w:ascii="Times New Roman" w:hAnsi="Times New Roman" w:cs="Times New Roman"/>
          <w:sz w:val="24"/>
          <w:szCs w:val="24"/>
        </w:rPr>
        <w:t>judgement for</w:t>
      </w:r>
      <w:r w:rsidR="00EB1B51">
        <w:rPr>
          <w:rFonts w:ascii="Times New Roman" w:hAnsi="Times New Roman" w:cs="Times New Roman"/>
          <w:sz w:val="24"/>
          <w:szCs w:val="24"/>
        </w:rPr>
        <w:t xml:space="preserve"> </w:t>
      </w:r>
      <w:r w:rsidR="00E5123C" w:rsidRPr="005C30CC">
        <w:rPr>
          <w:rFonts w:ascii="Times New Roman" w:hAnsi="Times New Roman" w:cs="Times New Roman"/>
          <w:sz w:val="24"/>
          <w:szCs w:val="24"/>
        </w:rPr>
        <w:t>management of MSK infections</w:t>
      </w:r>
      <w:r w:rsidR="000B24EC" w:rsidRPr="005C30CC">
        <w:rPr>
          <w:rFonts w:ascii="Times New Roman" w:hAnsi="Times New Roman" w:cs="Times New Roman"/>
          <w:sz w:val="24"/>
          <w:szCs w:val="24"/>
        </w:rPr>
        <w:t xml:space="preserve"> rather than clinical recommendations. We provide an interpretive </w:t>
      </w:r>
      <w:r w:rsidR="00DE39E6" w:rsidRPr="005C30CC">
        <w:rPr>
          <w:rFonts w:ascii="Times New Roman" w:hAnsi="Times New Roman" w:cs="Times New Roman"/>
          <w:sz w:val="24"/>
          <w:szCs w:val="24"/>
        </w:rPr>
        <w:t>discussion</w:t>
      </w:r>
      <w:r w:rsidR="000B24EC" w:rsidRPr="005C30CC">
        <w:rPr>
          <w:rFonts w:ascii="Times New Roman" w:hAnsi="Times New Roman" w:cs="Times New Roman"/>
          <w:sz w:val="24"/>
          <w:szCs w:val="24"/>
        </w:rPr>
        <w:t xml:space="preserve"> of the responses. The st</w:t>
      </w:r>
      <w:r w:rsidR="00DE39E6" w:rsidRPr="005C30CC">
        <w:rPr>
          <w:rFonts w:ascii="Times New Roman" w:hAnsi="Times New Roman" w:cs="Times New Roman"/>
          <w:sz w:val="24"/>
          <w:szCs w:val="24"/>
        </w:rPr>
        <w:t>rength of evidence assigned to </w:t>
      </w:r>
      <w:r w:rsidR="000B24EC" w:rsidRPr="005C30CC">
        <w:rPr>
          <w:rFonts w:ascii="Times New Roman" w:hAnsi="Times New Roman" w:cs="Times New Roman"/>
          <w:sz w:val="24"/>
          <w:szCs w:val="24"/>
        </w:rPr>
        <w:t xml:space="preserve">each </w:t>
      </w:r>
      <w:r w:rsidR="00DE39E6" w:rsidRPr="005C30CC">
        <w:rPr>
          <w:rFonts w:ascii="Times New Roman" w:hAnsi="Times New Roman" w:cs="Times New Roman"/>
          <w:sz w:val="24"/>
          <w:szCs w:val="24"/>
        </w:rPr>
        <w:t>response</w:t>
      </w:r>
      <w:r w:rsidR="000B24EC" w:rsidRPr="005C30CC">
        <w:rPr>
          <w:rFonts w:ascii="Times New Roman" w:hAnsi="Times New Roman" w:cs="Times New Roman"/>
          <w:sz w:val="24"/>
          <w:szCs w:val="24"/>
        </w:rPr>
        <w:t xml:space="preserve"> is </w:t>
      </w:r>
      <w:r w:rsidR="00DE39E6" w:rsidRPr="005C30CC">
        <w:rPr>
          <w:rFonts w:ascii="Times New Roman" w:hAnsi="Times New Roman" w:cs="Times New Roman"/>
          <w:sz w:val="24"/>
          <w:szCs w:val="24"/>
        </w:rPr>
        <w:t xml:space="preserve">based on </w:t>
      </w:r>
      <w:r w:rsidR="000B24EC" w:rsidRPr="005C30CC">
        <w:rPr>
          <w:rFonts w:ascii="Times New Roman" w:hAnsi="Times New Roman" w:cs="Times New Roman"/>
          <w:sz w:val="24"/>
          <w:szCs w:val="24"/>
        </w:rPr>
        <w:t xml:space="preserve">the collective judgement of the </w:t>
      </w:r>
      <w:r w:rsidR="00F00F89">
        <w:rPr>
          <w:rFonts w:ascii="Times New Roman" w:hAnsi="Times New Roman" w:cs="Times New Roman"/>
          <w:sz w:val="24"/>
          <w:szCs w:val="24"/>
        </w:rPr>
        <w:t>W</w:t>
      </w:r>
      <w:r w:rsidR="00F00F89" w:rsidRPr="005C30CC">
        <w:rPr>
          <w:rFonts w:ascii="Times New Roman" w:hAnsi="Times New Roman" w:cs="Times New Roman"/>
          <w:sz w:val="24"/>
          <w:szCs w:val="24"/>
        </w:rPr>
        <w:t xml:space="preserve">orkgroup </w:t>
      </w:r>
      <w:r w:rsidR="00DE39E6" w:rsidRPr="005C30CC">
        <w:rPr>
          <w:rFonts w:ascii="Times New Roman" w:hAnsi="Times New Roman" w:cs="Times New Roman"/>
          <w:sz w:val="24"/>
          <w:szCs w:val="24"/>
        </w:rPr>
        <w:t>about</w:t>
      </w:r>
      <w:r w:rsidR="000B24EC" w:rsidRPr="005C30CC">
        <w:rPr>
          <w:rFonts w:ascii="Times New Roman" w:hAnsi="Times New Roman" w:cs="Times New Roman"/>
          <w:sz w:val="24"/>
          <w:szCs w:val="24"/>
        </w:rPr>
        <w:t xml:space="preserve"> the scientific validity of the data because reports on b</w:t>
      </w:r>
      <w:r w:rsidR="00DE39E6" w:rsidRPr="005C30CC">
        <w:rPr>
          <w:rFonts w:ascii="Times New Roman" w:hAnsi="Times New Roman" w:cs="Times New Roman"/>
          <w:sz w:val="24"/>
          <w:szCs w:val="24"/>
        </w:rPr>
        <w:t>asic scientific data cannot be </w:t>
      </w:r>
      <w:r w:rsidR="000B24EC" w:rsidRPr="005C30CC">
        <w:rPr>
          <w:rFonts w:ascii="Times New Roman" w:hAnsi="Times New Roman" w:cs="Times New Roman"/>
          <w:sz w:val="24"/>
          <w:szCs w:val="24"/>
        </w:rPr>
        <w:t xml:space="preserve">categorized by the Level of Evidence methodology used for clinical data. </w:t>
      </w:r>
      <w:r w:rsidR="00DE39E6" w:rsidRPr="005C30CC">
        <w:rPr>
          <w:rFonts w:ascii="Times New Roman" w:hAnsi="Times New Roman" w:cs="Times New Roman"/>
          <w:sz w:val="24"/>
          <w:szCs w:val="24"/>
        </w:rPr>
        <w:t>High level c</w:t>
      </w:r>
      <w:r w:rsidR="000B24EC" w:rsidRPr="005C30CC">
        <w:rPr>
          <w:rFonts w:ascii="Times New Roman" w:hAnsi="Times New Roman" w:cs="Times New Roman"/>
          <w:sz w:val="24"/>
          <w:szCs w:val="24"/>
        </w:rPr>
        <w:t>linical outcomes data were not available</w:t>
      </w:r>
      <w:r w:rsidR="00F00F89">
        <w:rPr>
          <w:rFonts w:ascii="Times New Roman" w:hAnsi="Times New Roman" w:cs="Times New Roman"/>
          <w:sz w:val="24"/>
          <w:szCs w:val="24"/>
        </w:rPr>
        <w:t xml:space="preserve"> </w:t>
      </w:r>
      <w:r w:rsidR="00FE6076">
        <w:rPr>
          <w:rFonts w:ascii="Times New Roman" w:hAnsi="Times New Roman" w:cs="Times New Roman"/>
          <w:sz w:val="24"/>
          <w:szCs w:val="24"/>
        </w:rPr>
        <w:t>to address any of the 13 questions</w:t>
      </w:r>
      <w:r w:rsidR="000B24EC" w:rsidRPr="005C30CC">
        <w:rPr>
          <w:rFonts w:ascii="Times New Roman" w:hAnsi="Times New Roman" w:cs="Times New Roman"/>
          <w:sz w:val="24"/>
          <w:szCs w:val="24"/>
        </w:rPr>
        <w:t>. Th</w:t>
      </w:r>
      <w:r w:rsidR="00FE6076">
        <w:rPr>
          <w:rFonts w:ascii="Times New Roman" w:hAnsi="Times New Roman" w:cs="Times New Roman"/>
          <w:sz w:val="24"/>
          <w:szCs w:val="24"/>
        </w:rPr>
        <w:t>us, th</w:t>
      </w:r>
      <w:r w:rsidR="000B24EC" w:rsidRPr="005C30CC">
        <w:rPr>
          <w:rFonts w:ascii="Times New Roman" w:hAnsi="Times New Roman" w:cs="Times New Roman"/>
          <w:sz w:val="24"/>
          <w:szCs w:val="24"/>
        </w:rPr>
        <w:t xml:space="preserve">e </w:t>
      </w:r>
      <w:r w:rsidR="00FE6076">
        <w:rPr>
          <w:rFonts w:ascii="Times New Roman" w:hAnsi="Times New Roman" w:cs="Times New Roman"/>
          <w:sz w:val="24"/>
          <w:szCs w:val="24"/>
        </w:rPr>
        <w:t>audience</w:t>
      </w:r>
      <w:r w:rsidR="00FE6076" w:rsidRPr="005C30CC">
        <w:rPr>
          <w:rFonts w:ascii="Times New Roman" w:hAnsi="Times New Roman" w:cs="Times New Roman"/>
          <w:sz w:val="24"/>
          <w:szCs w:val="24"/>
        </w:rPr>
        <w:t xml:space="preserve"> </w:t>
      </w:r>
      <w:r w:rsidR="000B24EC" w:rsidRPr="005C30CC">
        <w:rPr>
          <w:rFonts w:ascii="Times New Roman" w:hAnsi="Times New Roman" w:cs="Times New Roman"/>
          <w:sz w:val="24"/>
          <w:szCs w:val="24"/>
        </w:rPr>
        <w:t>is encouraged to read the rationale for each question in th</w:t>
      </w:r>
      <w:r w:rsidR="000B24EC" w:rsidRPr="00356ABD">
        <w:rPr>
          <w:rFonts w:ascii="Times New Roman" w:hAnsi="Times New Roman" w:cs="Times New Roman"/>
          <w:sz w:val="24"/>
          <w:szCs w:val="24"/>
        </w:rPr>
        <w:t xml:space="preserve">e </w:t>
      </w:r>
      <w:r w:rsidR="000B24EC" w:rsidRPr="004E41BC">
        <w:rPr>
          <w:rFonts w:ascii="Times New Roman" w:hAnsi="Times New Roman" w:cs="Times New Roman"/>
          <w:sz w:val="24"/>
          <w:szCs w:val="24"/>
        </w:rPr>
        <w:t>ICM 2018 document</w:t>
      </w:r>
      <w:r w:rsidR="005C30CC">
        <w:rPr>
          <w:rFonts w:ascii="Times New Roman" w:hAnsi="Times New Roman" w:cs="Times New Roman"/>
          <w:sz w:val="24"/>
          <w:szCs w:val="24"/>
        </w:rPr>
        <w:t xml:space="preserve"> (</w:t>
      </w:r>
      <w:hyperlink r:id="rId12" w:history="1">
        <w:r w:rsidR="005C30CC" w:rsidRPr="006A6027">
          <w:rPr>
            <w:rStyle w:val="Hyperlink"/>
            <w:rFonts w:ascii="Times New Roman" w:hAnsi="Times New Roman" w:cs="Times New Roman"/>
            <w:sz w:val="24"/>
            <w:szCs w:val="24"/>
          </w:rPr>
          <w:t>https://icmphilly.com</w:t>
        </w:r>
      </w:hyperlink>
      <w:r w:rsidR="005C30CC">
        <w:rPr>
          <w:rFonts w:ascii="Times New Roman" w:hAnsi="Times New Roman" w:cs="Times New Roman"/>
          <w:sz w:val="24"/>
          <w:szCs w:val="24"/>
        </w:rPr>
        <w:t>)</w:t>
      </w:r>
      <w:r w:rsidR="000B24EC" w:rsidRPr="005C30CC">
        <w:rPr>
          <w:rFonts w:ascii="Times New Roman" w:hAnsi="Times New Roman" w:cs="Times New Roman"/>
          <w:sz w:val="24"/>
          <w:szCs w:val="24"/>
        </w:rPr>
        <w:t xml:space="preserve"> to gain a deeper understanding of the available data.  </w:t>
      </w:r>
    </w:p>
    <w:p w14:paraId="7518E37C" w14:textId="77777777" w:rsidR="00E5123C" w:rsidRPr="005C30CC" w:rsidRDefault="00E5123C" w:rsidP="005C30CC">
      <w:pPr>
        <w:autoSpaceDE w:val="0"/>
        <w:autoSpaceDN w:val="0"/>
        <w:spacing w:line="480" w:lineRule="auto"/>
        <w:rPr>
          <w:rFonts w:ascii="Times New Roman" w:hAnsi="Times New Roman" w:cs="Times New Roman"/>
          <w:sz w:val="24"/>
          <w:szCs w:val="24"/>
        </w:rPr>
      </w:pPr>
    </w:p>
    <w:p w14:paraId="56DBF060" w14:textId="2A78615D" w:rsidR="000B24EC" w:rsidRPr="00FB7AEB" w:rsidRDefault="000B24EC" w:rsidP="005C30CC">
      <w:pPr>
        <w:autoSpaceDE w:val="0"/>
        <w:autoSpaceDN w:val="0"/>
        <w:spacing w:line="480" w:lineRule="auto"/>
        <w:rPr>
          <w:rFonts w:ascii="Times New Roman" w:hAnsi="Times New Roman" w:cs="Times New Roman"/>
          <w:sz w:val="24"/>
          <w:szCs w:val="24"/>
        </w:rPr>
      </w:pPr>
      <w:r w:rsidRPr="005C30CC">
        <w:rPr>
          <w:rFonts w:ascii="Times New Roman" w:hAnsi="Times New Roman" w:cs="Times New Roman"/>
          <w:b/>
          <w:bCs/>
          <w:sz w:val="24"/>
          <w:szCs w:val="24"/>
          <w:u w:val="single"/>
        </w:rPr>
        <w:t>Question one</w:t>
      </w:r>
      <w:r w:rsidRPr="005C30CC">
        <w:rPr>
          <w:rFonts w:ascii="Times New Roman" w:hAnsi="Times New Roman" w:cs="Times New Roman"/>
          <w:sz w:val="24"/>
          <w:szCs w:val="24"/>
          <w:u w:val="single"/>
        </w:rPr>
        <w:t xml:space="preserve"> </w:t>
      </w:r>
      <w:proofErr w:type="gramStart"/>
      <w:r w:rsidR="00110707" w:rsidRPr="005C30CC">
        <w:rPr>
          <w:rFonts w:ascii="Times New Roman" w:hAnsi="Times New Roman" w:cs="Times New Roman"/>
          <w:sz w:val="24"/>
          <w:szCs w:val="24"/>
        </w:rPr>
        <w:t>addresses</w:t>
      </w:r>
      <w:proofErr w:type="gramEnd"/>
      <w:r w:rsidRPr="005C30CC">
        <w:rPr>
          <w:rFonts w:ascii="Times New Roman" w:hAnsi="Times New Roman" w:cs="Times New Roman"/>
          <w:sz w:val="24"/>
          <w:szCs w:val="24"/>
        </w:rPr>
        <w:t xml:space="preserve"> the life cycle of Biofilms</w:t>
      </w:r>
      <w:r w:rsidR="00C934B8">
        <w:rPr>
          <w:rFonts w:ascii="Times New Roman" w:hAnsi="Times New Roman" w:cs="Times New Roman"/>
          <w:sz w:val="24"/>
          <w:szCs w:val="24"/>
        </w:rPr>
        <w:t>,</w:t>
      </w:r>
      <w:r w:rsidRPr="005C30CC">
        <w:rPr>
          <w:rFonts w:ascii="Times New Roman" w:hAnsi="Times New Roman" w:cs="Times New Roman"/>
          <w:sz w:val="24"/>
          <w:szCs w:val="24"/>
        </w:rPr>
        <w:t xml:space="preserve"> and </w:t>
      </w:r>
      <w:r w:rsidRPr="005C30CC">
        <w:rPr>
          <w:rFonts w:ascii="Times New Roman" w:hAnsi="Times New Roman" w:cs="Times New Roman"/>
          <w:b/>
          <w:bCs/>
          <w:sz w:val="24"/>
          <w:szCs w:val="24"/>
          <w:u w:val="single"/>
        </w:rPr>
        <w:t>Question four</w:t>
      </w:r>
      <w:r w:rsidRPr="005C30CC">
        <w:rPr>
          <w:rFonts w:ascii="Times New Roman" w:hAnsi="Times New Roman" w:cs="Times New Roman"/>
          <w:sz w:val="24"/>
          <w:szCs w:val="24"/>
          <w:u w:val="single"/>
        </w:rPr>
        <w:t xml:space="preserve"> </w:t>
      </w:r>
      <w:r w:rsidR="00617411" w:rsidRPr="005C30CC">
        <w:rPr>
          <w:rFonts w:ascii="Times New Roman" w:hAnsi="Times New Roman" w:cs="Times New Roman"/>
          <w:sz w:val="24"/>
          <w:szCs w:val="24"/>
        </w:rPr>
        <w:t>addresse</w:t>
      </w:r>
      <w:r w:rsidR="00617411">
        <w:rPr>
          <w:rFonts w:ascii="Times New Roman" w:hAnsi="Times New Roman" w:cs="Times New Roman"/>
          <w:sz w:val="24"/>
          <w:szCs w:val="24"/>
        </w:rPr>
        <w:t>s</w:t>
      </w:r>
      <w:r w:rsidR="00617411" w:rsidRPr="005C30CC">
        <w:rPr>
          <w:rFonts w:ascii="Times New Roman" w:hAnsi="Times New Roman" w:cs="Times New Roman"/>
          <w:sz w:val="24"/>
          <w:szCs w:val="24"/>
        </w:rPr>
        <w:t xml:space="preserve"> </w:t>
      </w:r>
      <w:r w:rsidRPr="005C30CC">
        <w:rPr>
          <w:rFonts w:ascii="Times New Roman" w:hAnsi="Times New Roman" w:cs="Times New Roman"/>
          <w:sz w:val="24"/>
          <w:szCs w:val="24"/>
        </w:rPr>
        <w:t>the timeline of biofilm maturation.  Th</w:t>
      </w:r>
      <w:r w:rsidR="005C30CC">
        <w:rPr>
          <w:rFonts w:ascii="Times New Roman" w:hAnsi="Times New Roman" w:cs="Times New Roman"/>
          <w:sz w:val="24"/>
          <w:szCs w:val="24"/>
        </w:rPr>
        <w:t>e</w:t>
      </w:r>
      <w:r w:rsidRPr="005C30CC">
        <w:rPr>
          <w:rFonts w:ascii="Times New Roman" w:hAnsi="Times New Roman" w:cs="Times New Roman"/>
          <w:sz w:val="24"/>
          <w:szCs w:val="24"/>
        </w:rPr>
        <w:t>s</w:t>
      </w:r>
      <w:r w:rsidR="005C30CC">
        <w:rPr>
          <w:rFonts w:ascii="Times New Roman" w:hAnsi="Times New Roman" w:cs="Times New Roman"/>
          <w:sz w:val="24"/>
          <w:szCs w:val="24"/>
        </w:rPr>
        <w:t>e</w:t>
      </w:r>
      <w:r w:rsidRPr="005C30CC">
        <w:rPr>
          <w:rFonts w:ascii="Times New Roman" w:hAnsi="Times New Roman" w:cs="Times New Roman"/>
          <w:sz w:val="24"/>
          <w:szCs w:val="24"/>
        </w:rPr>
        <w:t xml:space="preserve"> </w:t>
      </w:r>
      <w:r w:rsidR="005C30CC">
        <w:rPr>
          <w:rFonts w:ascii="Times New Roman" w:hAnsi="Times New Roman" w:cs="Times New Roman"/>
          <w:sz w:val="24"/>
          <w:szCs w:val="24"/>
        </w:rPr>
        <w:t>are</w:t>
      </w:r>
      <w:r w:rsidRPr="005C30CC">
        <w:rPr>
          <w:rFonts w:ascii="Times New Roman" w:hAnsi="Times New Roman" w:cs="Times New Roman"/>
          <w:sz w:val="24"/>
          <w:szCs w:val="24"/>
        </w:rPr>
        <w:t xml:space="preserve"> relevant because diagnosis and treatme</w:t>
      </w:r>
      <w:r w:rsidR="00105314">
        <w:rPr>
          <w:rFonts w:ascii="Times New Roman" w:hAnsi="Times New Roman" w:cs="Times New Roman"/>
          <w:sz w:val="24"/>
          <w:szCs w:val="24"/>
        </w:rPr>
        <w:t>nt options vary by the presence</w:t>
      </w:r>
      <w:r w:rsidRPr="005C30CC">
        <w:rPr>
          <w:rFonts w:ascii="Times New Roman" w:hAnsi="Times New Roman" w:cs="Times New Roman"/>
          <w:sz w:val="24"/>
          <w:szCs w:val="24"/>
        </w:rPr>
        <w:t xml:space="preserve"> and maturity of biofilms. </w:t>
      </w:r>
      <w:r w:rsidRPr="00FB7AEB">
        <w:rPr>
          <w:rFonts w:ascii="Times New Roman" w:hAnsi="Times New Roman" w:cs="Times New Roman"/>
          <w:sz w:val="24"/>
          <w:szCs w:val="24"/>
        </w:rPr>
        <w:t xml:space="preserve">With </w:t>
      </w:r>
      <w:r w:rsidR="00F373E5">
        <w:rPr>
          <w:rFonts w:ascii="Times New Roman" w:hAnsi="Times New Roman" w:cs="Times New Roman"/>
          <w:sz w:val="24"/>
          <w:szCs w:val="24"/>
        </w:rPr>
        <w:t xml:space="preserve">biofilm </w:t>
      </w:r>
      <w:r w:rsidRPr="00FB7AEB">
        <w:rPr>
          <w:rFonts w:ascii="Times New Roman" w:hAnsi="Times New Roman" w:cs="Times New Roman"/>
          <w:sz w:val="24"/>
          <w:szCs w:val="24"/>
        </w:rPr>
        <w:t xml:space="preserve">maturity </w:t>
      </w:r>
      <w:proofErr w:type="gramStart"/>
      <w:r w:rsidRPr="00FB7AEB">
        <w:rPr>
          <w:rFonts w:ascii="Times New Roman" w:hAnsi="Times New Roman" w:cs="Times New Roman"/>
          <w:sz w:val="24"/>
          <w:szCs w:val="24"/>
        </w:rPr>
        <w:t>comes</w:t>
      </w:r>
      <w:proofErr w:type="gramEnd"/>
      <w:r w:rsidRPr="00FB7AEB">
        <w:rPr>
          <w:rFonts w:ascii="Times New Roman" w:hAnsi="Times New Roman" w:cs="Times New Roman"/>
          <w:sz w:val="24"/>
          <w:szCs w:val="24"/>
        </w:rPr>
        <w:t xml:space="preserve"> </w:t>
      </w:r>
      <w:r w:rsidR="00F373E5">
        <w:rPr>
          <w:rFonts w:ascii="Times New Roman" w:hAnsi="Times New Roman" w:cs="Times New Roman"/>
          <w:sz w:val="24"/>
          <w:szCs w:val="24"/>
        </w:rPr>
        <w:t xml:space="preserve">the </w:t>
      </w:r>
      <w:r w:rsidRPr="00FB7AEB">
        <w:rPr>
          <w:rFonts w:ascii="Times New Roman" w:hAnsi="Times New Roman" w:cs="Times New Roman"/>
          <w:sz w:val="24"/>
          <w:szCs w:val="24"/>
        </w:rPr>
        <w:t xml:space="preserve">inability to identify bacteria </w:t>
      </w:r>
      <w:r w:rsidR="00110707" w:rsidRPr="00FB7AEB">
        <w:rPr>
          <w:rFonts w:ascii="Times New Roman" w:hAnsi="Times New Roman" w:cs="Times New Roman"/>
          <w:sz w:val="24"/>
          <w:szCs w:val="24"/>
        </w:rPr>
        <w:t>within biofilms</w:t>
      </w:r>
      <w:r w:rsidRPr="00FB7AEB">
        <w:rPr>
          <w:rFonts w:ascii="Times New Roman" w:hAnsi="Times New Roman" w:cs="Times New Roman"/>
          <w:sz w:val="24"/>
          <w:szCs w:val="24"/>
        </w:rPr>
        <w:t xml:space="preserve"> using conventional culture and susceptibility testing</w:t>
      </w:r>
      <w:r w:rsidR="00564106">
        <w:rPr>
          <w:rFonts w:ascii="Times New Roman" w:hAnsi="Times New Roman" w:cs="Times New Roman"/>
          <w:sz w:val="24"/>
          <w:szCs w:val="24"/>
        </w:rPr>
        <w:t>,</w:t>
      </w:r>
      <w:r w:rsidR="00E5123C" w:rsidRPr="00FB7AEB">
        <w:rPr>
          <w:rFonts w:ascii="Times New Roman" w:hAnsi="Times New Roman" w:cs="Times New Roman"/>
          <w:sz w:val="24"/>
          <w:szCs w:val="24"/>
        </w:rPr>
        <w:t xml:space="preserve"> and</w:t>
      </w:r>
      <w:r w:rsidR="00F373E5">
        <w:rPr>
          <w:rFonts w:ascii="Times New Roman" w:hAnsi="Times New Roman" w:cs="Times New Roman"/>
          <w:sz w:val="24"/>
          <w:szCs w:val="24"/>
        </w:rPr>
        <w:t xml:space="preserve"> these mature </w:t>
      </w:r>
      <w:r w:rsidR="009D283A">
        <w:rPr>
          <w:rFonts w:ascii="Times New Roman" w:hAnsi="Times New Roman" w:cs="Times New Roman"/>
          <w:sz w:val="24"/>
          <w:szCs w:val="24"/>
        </w:rPr>
        <w:t>biofilms are</w:t>
      </w:r>
      <w:r w:rsidR="00C27992">
        <w:rPr>
          <w:rFonts w:ascii="Times New Roman" w:hAnsi="Times New Roman" w:cs="Times New Roman"/>
          <w:sz w:val="24"/>
          <w:szCs w:val="24"/>
        </w:rPr>
        <w:t xml:space="preserve"> </w:t>
      </w:r>
      <w:r w:rsidR="00C27992" w:rsidRPr="00FB7AEB">
        <w:rPr>
          <w:rFonts w:ascii="Times New Roman" w:hAnsi="Times New Roman" w:cs="Times New Roman"/>
          <w:sz w:val="24"/>
          <w:szCs w:val="24"/>
        </w:rPr>
        <w:t>resilien</w:t>
      </w:r>
      <w:r w:rsidR="00C27992">
        <w:rPr>
          <w:rFonts w:ascii="Times New Roman" w:hAnsi="Times New Roman" w:cs="Times New Roman"/>
          <w:sz w:val="24"/>
          <w:szCs w:val="24"/>
        </w:rPr>
        <w:t>t</w:t>
      </w:r>
      <w:r w:rsidR="00C27992" w:rsidRPr="00FB7AEB">
        <w:rPr>
          <w:rFonts w:ascii="Times New Roman" w:hAnsi="Times New Roman" w:cs="Times New Roman"/>
          <w:sz w:val="24"/>
          <w:szCs w:val="24"/>
        </w:rPr>
        <w:t xml:space="preserve"> </w:t>
      </w:r>
      <w:r w:rsidR="00E5123C" w:rsidRPr="00FB7AEB">
        <w:rPr>
          <w:rFonts w:ascii="Times New Roman" w:hAnsi="Times New Roman" w:cs="Times New Roman"/>
          <w:sz w:val="24"/>
          <w:szCs w:val="24"/>
        </w:rPr>
        <w:t>to treatment</w:t>
      </w:r>
      <w:r w:rsidRPr="00FB7AEB">
        <w:rPr>
          <w:rFonts w:ascii="Times New Roman" w:hAnsi="Times New Roman" w:cs="Times New Roman"/>
          <w:sz w:val="24"/>
          <w:szCs w:val="24"/>
        </w:rPr>
        <w:t>.  The life cycle of biofilm is a complex continuum</w:t>
      </w:r>
      <w:r w:rsidR="00E5123C" w:rsidRPr="00FB7AEB">
        <w:rPr>
          <w:rFonts w:ascii="Times New Roman" w:hAnsi="Times New Roman" w:cs="Times New Roman"/>
          <w:sz w:val="24"/>
          <w:szCs w:val="24"/>
        </w:rPr>
        <w:t> progressing</w:t>
      </w:r>
      <w:r w:rsidRPr="00FB7AEB">
        <w:rPr>
          <w:rFonts w:ascii="Times New Roman" w:hAnsi="Times New Roman" w:cs="Times New Roman"/>
          <w:sz w:val="24"/>
          <w:szCs w:val="24"/>
        </w:rPr>
        <w:t xml:space="preserve"> through </w:t>
      </w:r>
      <w:r w:rsidR="00C27992">
        <w:rPr>
          <w:rFonts w:ascii="Times New Roman" w:hAnsi="Times New Roman" w:cs="Times New Roman"/>
          <w:sz w:val="24"/>
          <w:szCs w:val="24"/>
        </w:rPr>
        <w:t>four</w:t>
      </w:r>
      <w:r w:rsidR="00C27992" w:rsidRPr="00FB7AEB">
        <w:rPr>
          <w:rFonts w:ascii="Times New Roman" w:hAnsi="Times New Roman" w:cs="Times New Roman"/>
          <w:sz w:val="24"/>
          <w:szCs w:val="24"/>
        </w:rPr>
        <w:t xml:space="preserve"> </w:t>
      </w:r>
      <w:r w:rsidRPr="00FB7AEB">
        <w:rPr>
          <w:rFonts w:ascii="Times New Roman" w:hAnsi="Times New Roman" w:cs="Times New Roman"/>
          <w:sz w:val="24"/>
          <w:szCs w:val="24"/>
        </w:rPr>
        <w:t>stages</w:t>
      </w:r>
      <w:r w:rsidR="00FE6076">
        <w:rPr>
          <w:rFonts w:ascii="Times New Roman" w:hAnsi="Times New Roman" w:cs="Times New Roman"/>
          <w:sz w:val="24"/>
          <w:szCs w:val="24"/>
        </w:rPr>
        <w:t>:</w:t>
      </w:r>
      <w:r w:rsidRPr="00FB7AEB">
        <w:rPr>
          <w:rFonts w:ascii="Times New Roman" w:hAnsi="Times New Roman" w:cs="Times New Roman"/>
          <w:sz w:val="24"/>
          <w:szCs w:val="24"/>
        </w:rPr>
        <w:t xml:space="preserve"> 1) attachment, 2) accumulation</w:t>
      </w:r>
      <w:r w:rsidR="00C934B8">
        <w:rPr>
          <w:rFonts w:ascii="Times New Roman" w:hAnsi="Times New Roman" w:cs="Times New Roman"/>
          <w:sz w:val="24"/>
          <w:szCs w:val="24"/>
        </w:rPr>
        <w:t>,</w:t>
      </w:r>
      <w:r w:rsidRPr="00FB7AEB">
        <w:rPr>
          <w:rFonts w:ascii="Times New Roman" w:hAnsi="Times New Roman" w:cs="Times New Roman"/>
          <w:sz w:val="24"/>
          <w:szCs w:val="24"/>
        </w:rPr>
        <w:t xml:space="preserve"> </w:t>
      </w:r>
      <w:r w:rsidR="00CC7BB5">
        <w:rPr>
          <w:rFonts w:ascii="Times New Roman" w:hAnsi="Times New Roman" w:cs="Times New Roman"/>
          <w:sz w:val="24"/>
          <w:szCs w:val="24"/>
        </w:rPr>
        <w:t>3</w:t>
      </w:r>
      <w:r w:rsidRPr="00FB7AEB">
        <w:rPr>
          <w:rFonts w:ascii="Times New Roman" w:hAnsi="Times New Roman" w:cs="Times New Roman"/>
          <w:sz w:val="24"/>
          <w:szCs w:val="24"/>
        </w:rPr>
        <w:t>) maturation</w:t>
      </w:r>
      <w:r w:rsidR="00C934B8">
        <w:rPr>
          <w:rFonts w:ascii="Times New Roman" w:hAnsi="Times New Roman" w:cs="Times New Roman"/>
          <w:sz w:val="24"/>
          <w:szCs w:val="24"/>
        </w:rPr>
        <w:t>,</w:t>
      </w:r>
      <w:r w:rsidRPr="00FB7AEB">
        <w:rPr>
          <w:rFonts w:ascii="Times New Roman" w:hAnsi="Times New Roman" w:cs="Times New Roman"/>
          <w:sz w:val="24"/>
          <w:szCs w:val="24"/>
        </w:rPr>
        <w:t xml:space="preserve"> and </w:t>
      </w:r>
      <w:r w:rsidR="00CC7BB5">
        <w:rPr>
          <w:rFonts w:ascii="Times New Roman" w:hAnsi="Times New Roman" w:cs="Times New Roman"/>
          <w:sz w:val="24"/>
          <w:szCs w:val="24"/>
        </w:rPr>
        <w:t>4</w:t>
      </w:r>
      <w:r w:rsidRPr="00FB7AEB">
        <w:rPr>
          <w:rFonts w:ascii="Times New Roman" w:hAnsi="Times New Roman" w:cs="Times New Roman"/>
          <w:sz w:val="24"/>
          <w:szCs w:val="24"/>
        </w:rPr>
        <w:t xml:space="preserve">) dispersal, over a time period that ranges from </w:t>
      </w:r>
      <w:r w:rsidRPr="00D434D7">
        <w:rPr>
          <w:rFonts w:ascii="Times New Roman" w:hAnsi="Times New Roman" w:cs="Times New Roman"/>
          <w:sz w:val="24"/>
          <w:szCs w:val="24"/>
        </w:rPr>
        <w:t xml:space="preserve">minutes </w:t>
      </w:r>
      <w:r w:rsidR="00FE6076" w:rsidRPr="00D434D7">
        <w:rPr>
          <w:rFonts w:ascii="Times New Roman" w:hAnsi="Times New Roman" w:cs="Times New Roman"/>
          <w:sz w:val="24"/>
          <w:szCs w:val="24"/>
        </w:rPr>
        <w:t xml:space="preserve">to </w:t>
      </w:r>
      <w:r w:rsidRPr="00D434D7">
        <w:rPr>
          <w:rFonts w:ascii="Times New Roman" w:hAnsi="Times New Roman" w:cs="Times New Roman"/>
          <w:sz w:val="24"/>
          <w:szCs w:val="24"/>
        </w:rPr>
        <w:t>hours in vitro</w:t>
      </w:r>
      <w:r w:rsidR="00FE6076" w:rsidRPr="00D434D7">
        <w:rPr>
          <w:rFonts w:ascii="Times New Roman" w:hAnsi="Times New Roman" w:cs="Times New Roman"/>
          <w:sz w:val="24"/>
          <w:szCs w:val="24"/>
        </w:rPr>
        <w:t>,</w:t>
      </w:r>
      <w:r w:rsidRPr="00D434D7">
        <w:rPr>
          <w:rFonts w:ascii="Times New Roman" w:hAnsi="Times New Roman" w:cs="Times New Roman"/>
          <w:sz w:val="24"/>
          <w:szCs w:val="24"/>
        </w:rPr>
        <w:t xml:space="preserve"> and days to weeks or longer in vivo</w:t>
      </w:r>
      <w:r w:rsidR="009C012E" w:rsidRPr="00D434D7">
        <w:rPr>
          <w:rFonts w:ascii="Times New Roman" w:hAnsi="Times New Roman" w:cs="Times New Roman"/>
          <w:sz w:val="24"/>
          <w:szCs w:val="24"/>
        </w:rPr>
        <w:t xml:space="preserve"> </w:t>
      </w:r>
      <w:r w:rsidR="005C30CC" w:rsidRPr="00D434D7">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10.1002/jor.22907","ISSN":"07360266","author":[{"dropping-particle":"","family":"Nishitani","given":"Kohei","non-dropping-particle":"","parse-names":false,"suffix":""},{"dropping-particle":"","family":"Sutipornpalangkul","given":"Werasak","non-dropping-particle":"","parse-names":false,"suffix":""},{"dropping-particle":"","family":"Mesy Bentley","given":"Karen L.","non-dropping-particle":"de","parse-names":false,"suffix":""},{"dropping-particle":"","family":"Varrone","given":"John J.","non-dropping-particle":"","parse-names":false,"suffix":""},{"dropping-particle":"","family":"Bello-Irizarry","given":"Sheila N.","non-dropping-particle":"","parse-names":false,"suffix":""},{"dropping-particle":"","family":"Ito","given":"Hiromu","non-dropping-particle":"","parse-names":false,"suffix":""},{"dropping-particle":"","family":"Matsuda","given":"Shuichi","non-dropping-particle":"","parse-names":false,"suffix":""},{"dropping-particle":"","family":"Kates","given":"Stephen L.","non-dropping-particle":"","parse-names":false,"suffix":""},{"dropping-particle":"","family":"Daiss","given":"John L.","non-dropping-particle":"","parse-names":false,"suffix":""},{"dropping-particle":"","family":"Schwarz","given":"Edward M.","non-dropping-particle":"","parse-names":false,"suffix":""}],"container-title":"Journal of Orthopaedic Research","id":"ITEM-1","issue":"9","issued":{"date-parts":[["2015","9","1"]]},"page":"1311-1319","publisher":"Wiley-Blackwell","title":"Quantifying the natural history of biofilm formation in vivo during the establishment of chronic implant-associated &lt;i&gt;Staphylococcus aureus&lt;/i&gt; osteomyelitis in mice to identify critical pathogen and host factors","type":"article-journal","volume":"33"},"uris":["http://www.mendeley.com/documents/?uuid=6d42986b-2f36-3a79-86a5-aef6e2bbd265"]}],"mendeley":{"formattedCitation":"&lt;sup&gt;11&lt;/sup&gt;","plainTextFormattedCitation":"11","previouslyFormattedCitation":"&lt;sup&gt;11&lt;/sup&gt;"},"properties":{"noteIndex":0},"schema":"https://github.com/citation-style-language/schema/raw/master/csl-citation.json"}</w:instrText>
      </w:r>
      <w:r w:rsidR="005C30CC" w:rsidRPr="00D434D7">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11</w:t>
      </w:r>
      <w:r w:rsidR="005C30CC" w:rsidRPr="00D434D7">
        <w:rPr>
          <w:rFonts w:ascii="Times New Roman" w:hAnsi="Times New Roman" w:cs="Times New Roman"/>
          <w:sz w:val="24"/>
          <w:szCs w:val="24"/>
        </w:rPr>
        <w:fldChar w:fldCharType="end"/>
      </w:r>
      <w:r w:rsidR="00304321" w:rsidRPr="00D434D7">
        <w:rPr>
          <w:rFonts w:ascii="Times New Roman" w:hAnsi="Times New Roman" w:cs="Times New Roman"/>
          <w:sz w:val="24"/>
          <w:szCs w:val="24"/>
        </w:rPr>
        <w:t>.</w:t>
      </w:r>
      <w:r w:rsidR="00304321">
        <w:rPr>
          <w:rFonts w:ascii="Times New Roman" w:hAnsi="Times New Roman" w:cs="Times New Roman"/>
          <w:sz w:val="24"/>
          <w:szCs w:val="24"/>
        </w:rPr>
        <w:t xml:space="preserve"> </w:t>
      </w:r>
      <w:r w:rsidR="003531FB">
        <w:rPr>
          <w:rFonts w:ascii="Times New Roman" w:hAnsi="Times New Roman" w:cs="Times New Roman"/>
          <w:sz w:val="24"/>
          <w:szCs w:val="24"/>
        </w:rPr>
        <w:t>B</w:t>
      </w:r>
      <w:r w:rsidR="003531FB" w:rsidRPr="00FB7AEB">
        <w:rPr>
          <w:rFonts w:ascii="Times New Roman" w:hAnsi="Times New Roman" w:cs="Times New Roman"/>
          <w:sz w:val="24"/>
          <w:szCs w:val="24"/>
        </w:rPr>
        <w:t xml:space="preserve">iofilms can </w:t>
      </w:r>
      <w:r w:rsidR="003531FB" w:rsidRPr="00FB7AEB">
        <w:rPr>
          <w:rFonts w:ascii="Times New Roman" w:hAnsi="Times New Roman" w:cs="Times New Roman"/>
          <w:sz w:val="24"/>
          <w:szCs w:val="24"/>
        </w:rPr>
        <w:lastRenderedPageBreak/>
        <w:t xml:space="preserve">mature before they present </w:t>
      </w:r>
      <w:r w:rsidR="003531FB" w:rsidRPr="00D434D7">
        <w:rPr>
          <w:rFonts w:ascii="Times New Roman" w:hAnsi="Times New Roman" w:cs="Times New Roman"/>
          <w:sz w:val="24"/>
          <w:szCs w:val="24"/>
        </w:rPr>
        <w:t>diagnosable findings</w:t>
      </w:r>
      <w:r w:rsidR="003531FB">
        <w:rPr>
          <w:rFonts w:ascii="Times New Roman" w:hAnsi="Times New Roman" w:cs="Times New Roman"/>
          <w:sz w:val="24"/>
          <w:szCs w:val="24"/>
        </w:rPr>
        <w:t xml:space="preserve">, </w:t>
      </w:r>
      <w:r w:rsidR="00104252">
        <w:rPr>
          <w:rFonts w:ascii="Times New Roman" w:hAnsi="Times New Roman" w:cs="Times New Roman"/>
          <w:sz w:val="24"/>
          <w:szCs w:val="24"/>
        </w:rPr>
        <w:t>b</w:t>
      </w:r>
      <w:r w:rsidRPr="00FB7AEB">
        <w:rPr>
          <w:rFonts w:ascii="Times New Roman" w:hAnsi="Times New Roman" w:cs="Times New Roman"/>
          <w:sz w:val="24"/>
          <w:szCs w:val="24"/>
        </w:rPr>
        <w:t xml:space="preserve">ecause it is the host response to bacteria </w:t>
      </w:r>
      <w:r w:rsidR="00C934B8">
        <w:rPr>
          <w:rFonts w:ascii="Times New Roman" w:hAnsi="Times New Roman" w:cs="Times New Roman"/>
          <w:sz w:val="24"/>
          <w:szCs w:val="24"/>
        </w:rPr>
        <w:t>outside of</w:t>
      </w:r>
      <w:r w:rsidRPr="00FB7AEB">
        <w:rPr>
          <w:rFonts w:ascii="Times New Roman" w:hAnsi="Times New Roman" w:cs="Times New Roman"/>
          <w:sz w:val="24"/>
          <w:szCs w:val="24"/>
        </w:rPr>
        <w:t xml:space="preserve"> biofilm</w:t>
      </w:r>
      <w:r w:rsidR="00E5123C" w:rsidRPr="00FB7AEB">
        <w:rPr>
          <w:rFonts w:ascii="Times New Roman" w:hAnsi="Times New Roman" w:cs="Times New Roman"/>
          <w:sz w:val="24"/>
          <w:szCs w:val="24"/>
        </w:rPr>
        <w:t>s</w:t>
      </w:r>
      <w:r w:rsidRPr="00FB7AEB">
        <w:rPr>
          <w:rFonts w:ascii="Times New Roman" w:hAnsi="Times New Roman" w:cs="Times New Roman"/>
          <w:sz w:val="24"/>
          <w:szCs w:val="24"/>
        </w:rPr>
        <w:t xml:space="preserve"> that leads to </w:t>
      </w:r>
      <w:r w:rsidR="00FE6076">
        <w:rPr>
          <w:rFonts w:ascii="Times New Roman" w:hAnsi="Times New Roman" w:cs="Times New Roman"/>
          <w:sz w:val="24"/>
          <w:szCs w:val="24"/>
        </w:rPr>
        <w:t xml:space="preserve">clinical </w:t>
      </w:r>
      <w:r w:rsidRPr="00FB7AEB">
        <w:rPr>
          <w:rFonts w:ascii="Times New Roman" w:hAnsi="Times New Roman" w:cs="Times New Roman"/>
          <w:sz w:val="24"/>
          <w:szCs w:val="24"/>
        </w:rPr>
        <w:t>symptoms, physical findings and positive diagnostic tests</w:t>
      </w:r>
      <w:r w:rsidR="00E5123C" w:rsidRPr="00D434D7">
        <w:rPr>
          <w:rFonts w:ascii="Times New Roman" w:hAnsi="Times New Roman" w:cs="Times New Roman"/>
          <w:sz w:val="24"/>
          <w:szCs w:val="24"/>
        </w:rPr>
        <w:t>. This</w:t>
      </w:r>
      <w:r w:rsidRPr="00D434D7">
        <w:rPr>
          <w:rFonts w:ascii="Times New Roman" w:hAnsi="Times New Roman" w:cs="Times New Roman"/>
          <w:sz w:val="24"/>
          <w:szCs w:val="24"/>
        </w:rPr>
        <w:t xml:space="preserve"> limit</w:t>
      </w:r>
      <w:r w:rsidR="00E5123C" w:rsidRPr="00D434D7">
        <w:rPr>
          <w:rFonts w:ascii="Times New Roman" w:hAnsi="Times New Roman" w:cs="Times New Roman"/>
          <w:sz w:val="24"/>
          <w:szCs w:val="24"/>
        </w:rPr>
        <w:t xml:space="preserve">s </w:t>
      </w:r>
      <w:r w:rsidRPr="00D434D7">
        <w:rPr>
          <w:rFonts w:ascii="Times New Roman" w:hAnsi="Times New Roman" w:cs="Times New Roman"/>
          <w:sz w:val="24"/>
          <w:szCs w:val="24"/>
        </w:rPr>
        <w:t xml:space="preserve">the opportunity to intervene before the biofilm is established.  </w:t>
      </w:r>
      <w:r w:rsidRPr="00D434D7">
        <w:rPr>
          <w:rFonts w:ascii="Times New Roman" w:hAnsi="Times New Roman" w:cs="Times New Roman"/>
          <w:sz w:val="24"/>
          <w:szCs w:val="24"/>
          <w:lang w:val="en"/>
        </w:rPr>
        <w:t>Currently, there is no clinical research available to determine whether the timescale in the</w:t>
      </w:r>
      <w:r w:rsidRPr="00FB7AEB">
        <w:rPr>
          <w:rFonts w:ascii="Times New Roman" w:hAnsi="Times New Roman" w:cs="Times New Roman"/>
          <w:sz w:val="24"/>
          <w:szCs w:val="24"/>
          <w:lang w:val="en"/>
        </w:rPr>
        <w:t xml:space="preserve"> development of biofilm formation differs</w:t>
      </w:r>
      <w:r w:rsidR="00CC7BB5">
        <w:rPr>
          <w:rFonts w:ascii="Times New Roman" w:hAnsi="Times New Roman" w:cs="Times New Roman"/>
          <w:sz w:val="24"/>
          <w:szCs w:val="24"/>
          <w:lang w:val="en"/>
        </w:rPr>
        <w:t xml:space="preserve"> markedly</w:t>
      </w:r>
      <w:r w:rsidRPr="00FB7AEB">
        <w:rPr>
          <w:rFonts w:ascii="Times New Roman" w:hAnsi="Times New Roman" w:cs="Times New Roman"/>
          <w:sz w:val="24"/>
          <w:szCs w:val="24"/>
          <w:lang w:val="en"/>
        </w:rPr>
        <w:t xml:space="preserve"> between bacterial species. </w:t>
      </w:r>
      <w:r w:rsidR="00E5123C" w:rsidRPr="00FB7AEB">
        <w:rPr>
          <w:rFonts w:ascii="Times New Roman" w:hAnsi="Times New Roman" w:cs="Times New Roman"/>
          <w:sz w:val="24"/>
          <w:szCs w:val="24"/>
          <w:lang w:val="en"/>
        </w:rPr>
        <w:t xml:space="preserve">In </w:t>
      </w:r>
      <w:r w:rsidR="00564106" w:rsidRPr="00FB7AEB">
        <w:rPr>
          <w:rFonts w:ascii="Times New Roman" w:hAnsi="Times New Roman" w:cs="Times New Roman"/>
          <w:iCs/>
          <w:sz w:val="24"/>
          <w:szCs w:val="24"/>
          <w:lang w:val="en"/>
        </w:rPr>
        <w:t>vitro</w:t>
      </w:r>
      <w:r w:rsidR="00564106" w:rsidRPr="00FB7AEB">
        <w:rPr>
          <w:rFonts w:ascii="Times New Roman" w:hAnsi="Times New Roman" w:cs="Times New Roman"/>
          <w:i/>
          <w:iCs/>
          <w:sz w:val="24"/>
          <w:szCs w:val="24"/>
          <w:lang w:val="en"/>
        </w:rPr>
        <w:t xml:space="preserve"> </w:t>
      </w:r>
      <w:r w:rsidR="00EB1B51">
        <w:rPr>
          <w:rFonts w:ascii="Times New Roman" w:hAnsi="Times New Roman" w:cs="Times New Roman"/>
          <w:sz w:val="24"/>
          <w:szCs w:val="24"/>
          <w:lang w:val="en"/>
        </w:rPr>
        <w:t>experiments</w:t>
      </w:r>
      <w:r w:rsidR="00EB1B51" w:rsidRPr="00FB7AEB">
        <w:rPr>
          <w:rFonts w:ascii="Times New Roman" w:hAnsi="Times New Roman" w:cs="Times New Roman"/>
          <w:sz w:val="24"/>
          <w:szCs w:val="24"/>
          <w:lang w:val="en"/>
        </w:rPr>
        <w:t xml:space="preserve"> </w:t>
      </w:r>
      <w:r w:rsidRPr="00FB7AEB">
        <w:rPr>
          <w:rFonts w:ascii="Times New Roman" w:hAnsi="Times New Roman" w:cs="Times New Roman"/>
          <w:sz w:val="24"/>
          <w:szCs w:val="24"/>
          <w:lang w:val="en"/>
        </w:rPr>
        <w:t xml:space="preserve">and </w:t>
      </w:r>
      <w:r w:rsidRPr="00FB7AEB">
        <w:rPr>
          <w:rFonts w:ascii="Times New Roman" w:hAnsi="Times New Roman" w:cs="Times New Roman"/>
          <w:iCs/>
          <w:sz w:val="24"/>
          <w:szCs w:val="24"/>
          <w:lang w:val="en"/>
        </w:rPr>
        <w:t xml:space="preserve">in </w:t>
      </w:r>
      <w:r w:rsidR="00564106" w:rsidRPr="00FB7AEB">
        <w:rPr>
          <w:rFonts w:ascii="Times New Roman" w:hAnsi="Times New Roman" w:cs="Times New Roman"/>
          <w:sz w:val="24"/>
          <w:szCs w:val="24"/>
          <w:lang w:val="en"/>
        </w:rPr>
        <w:t>vivo animal studies</w:t>
      </w:r>
      <w:r w:rsidR="00564106" w:rsidRPr="00FB7AEB" w:rsidDel="00564106">
        <w:rPr>
          <w:rFonts w:ascii="Times New Roman" w:hAnsi="Times New Roman" w:cs="Times New Roman"/>
          <w:iCs/>
          <w:sz w:val="24"/>
          <w:szCs w:val="24"/>
          <w:lang w:val="en"/>
        </w:rPr>
        <w:t xml:space="preserve"> </w:t>
      </w:r>
      <w:r w:rsidR="00E5123C" w:rsidRPr="00FB7AEB">
        <w:rPr>
          <w:rFonts w:ascii="Times New Roman" w:hAnsi="Times New Roman" w:cs="Times New Roman"/>
          <w:sz w:val="24"/>
          <w:szCs w:val="24"/>
          <w:lang w:val="en"/>
        </w:rPr>
        <w:t>find</w:t>
      </w:r>
      <w:r w:rsidRPr="00FB7AEB">
        <w:rPr>
          <w:rFonts w:ascii="Times New Roman" w:hAnsi="Times New Roman" w:cs="Times New Roman"/>
          <w:sz w:val="24"/>
          <w:szCs w:val="24"/>
          <w:lang w:val="en"/>
        </w:rPr>
        <w:t xml:space="preserve"> that </w:t>
      </w:r>
      <w:r w:rsidRPr="00FB7AEB">
        <w:rPr>
          <w:rFonts w:ascii="Times New Roman" w:hAnsi="Times New Roman" w:cs="Times New Roman"/>
          <w:sz w:val="24"/>
          <w:szCs w:val="24"/>
        </w:rPr>
        <w:t>progression of biofilms is mediated by the interplay</w:t>
      </w:r>
      <w:r w:rsidR="00E5123C" w:rsidRPr="00FB7AEB">
        <w:rPr>
          <w:rFonts w:ascii="Times New Roman" w:hAnsi="Times New Roman" w:cs="Times New Roman"/>
          <w:sz w:val="24"/>
          <w:szCs w:val="24"/>
        </w:rPr>
        <w:t xml:space="preserve"> of a number of microbial, host</w:t>
      </w:r>
      <w:r w:rsidRPr="00FB7AEB">
        <w:rPr>
          <w:rFonts w:ascii="Times New Roman" w:hAnsi="Times New Roman" w:cs="Times New Roman"/>
          <w:sz w:val="24"/>
          <w:szCs w:val="24"/>
        </w:rPr>
        <w:t xml:space="preserve">, and environmental factors. These factors </w:t>
      </w:r>
      <w:r w:rsidR="00E5123C" w:rsidRPr="00FB7AEB">
        <w:rPr>
          <w:rFonts w:ascii="Times New Roman" w:hAnsi="Times New Roman" w:cs="Times New Roman"/>
          <w:sz w:val="24"/>
          <w:szCs w:val="24"/>
        </w:rPr>
        <w:t xml:space="preserve">can be </w:t>
      </w:r>
      <w:r w:rsidRPr="00FB7AEB">
        <w:rPr>
          <w:rFonts w:ascii="Times New Roman" w:hAnsi="Times New Roman" w:cs="Times New Roman"/>
          <w:sz w:val="24"/>
          <w:szCs w:val="24"/>
        </w:rPr>
        <w:t>different a</w:t>
      </w:r>
      <w:r w:rsidR="00E5123C" w:rsidRPr="00FB7AEB">
        <w:rPr>
          <w:rFonts w:ascii="Times New Roman" w:hAnsi="Times New Roman" w:cs="Times New Roman"/>
          <w:sz w:val="24"/>
          <w:szCs w:val="24"/>
        </w:rPr>
        <w:t>cross</w:t>
      </w:r>
      <w:r w:rsidRPr="00FB7AEB">
        <w:rPr>
          <w:rFonts w:ascii="Times New Roman" w:hAnsi="Times New Roman" w:cs="Times New Roman"/>
          <w:sz w:val="24"/>
          <w:szCs w:val="24"/>
        </w:rPr>
        <w:t xml:space="preserve"> microbial species </w:t>
      </w:r>
      <w:r w:rsidR="00E5123C" w:rsidRPr="00FB7AEB">
        <w:rPr>
          <w:rFonts w:ascii="Times New Roman" w:hAnsi="Times New Roman" w:cs="Times New Roman"/>
          <w:sz w:val="24"/>
          <w:szCs w:val="24"/>
        </w:rPr>
        <w:t>and</w:t>
      </w:r>
      <w:r w:rsidRPr="00FB7AEB">
        <w:rPr>
          <w:rFonts w:ascii="Times New Roman" w:hAnsi="Times New Roman" w:cs="Times New Roman"/>
          <w:sz w:val="24"/>
          <w:szCs w:val="24"/>
        </w:rPr>
        <w:t xml:space="preserve"> even </w:t>
      </w:r>
      <w:r w:rsidR="00564106">
        <w:rPr>
          <w:rFonts w:ascii="Times New Roman" w:hAnsi="Times New Roman" w:cs="Times New Roman"/>
          <w:sz w:val="24"/>
          <w:szCs w:val="24"/>
        </w:rPr>
        <w:t xml:space="preserve">across </w:t>
      </w:r>
      <w:r w:rsidRPr="00FB7AEB">
        <w:rPr>
          <w:rFonts w:ascii="Times New Roman" w:hAnsi="Times New Roman" w:cs="Times New Roman"/>
          <w:sz w:val="24"/>
          <w:szCs w:val="24"/>
        </w:rPr>
        <w:t xml:space="preserve">strains within species. </w:t>
      </w:r>
      <w:proofErr w:type="spellStart"/>
      <w:r w:rsidR="00104252" w:rsidRPr="00A76BFA">
        <w:rPr>
          <w:rFonts w:ascii="Times New Roman" w:hAnsi="Times New Roman" w:cs="Times New Roman"/>
          <w:sz w:val="24"/>
          <w:szCs w:val="24"/>
        </w:rPr>
        <w:t>T</w:t>
      </w:r>
      <w:r w:rsidR="00104252" w:rsidRPr="00A76BFA">
        <w:rPr>
          <w:rFonts w:ascii="Times New Roman" w:hAnsi="Times New Roman" w:cs="Times New Roman"/>
          <w:sz w:val="24"/>
          <w:szCs w:val="24"/>
          <w:lang w:val="en"/>
        </w:rPr>
        <w:t>he</w:t>
      </w:r>
      <w:proofErr w:type="spellEnd"/>
      <w:r w:rsidR="00FE6076">
        <w:rPr>
          <w:rFonts w:ascii="Times New Roman" w:hAnsi="Times New Roman" w:cs="Times New Roman"/>
          <w:sz w:val="24"/>
          <w:szCs w:val="24"/>
          <w:lang w:val="en"/>
        </w:rPr>
        <w:t xml:space="preserve"> </w:t>
      </w:r>
      <w:r w:rsidRPr="00FB7AEB">
        <w:rPr>
          <w:rFonts w:ascii="Times New Roman" w:hAnsi="Times New Roman" w:cs="Times New Roman"/>
          <w:sz w:val="24"/>
          <w:szCs w:val="24"/>
          <w:lang w:val="en"/>
        </w:rPr>
        <w:t xml:space="preserve">timeline </w:t>
      </w:r>
      <w:r w:rsidR="00110707" w:rsidRPr="00FB7AEB">
        <w:rPr>
          <w:rFonts w:ascii="Times New Roman" w:hAnsi="Times New Roman" w:cs="Times New Roman"/>
          <w:sz w:val="24"/>
          <w:szCs w:val="24"/>
          <w:lang w:val="en"/>
        </w:rPr>
        <w:t>for</w:t>
      </w:r>
      <w:r w:rsidRPr="00FB7AEB">
        <w:rPr>
          <w:rFonts w:ascii="Times New Roman" w:hAnsi="Times New Roman" w:cs="Times New Roman"/>
          <w:sz w:val="24"/>
          <w:szCs w:val="24"/>
          <w:lang w:val="en"/>
        </w:rPr>
        <w:t xml:space="preserve"> biofilm formation may not correlate with the onset of infection </w:t>
      </w:r>
      <w:r w:rsidR="00110707" w:rsidRPr="00FB7AEB">
        <w:rPr>
          <w:rFonts w:ascii="Times New Roman" w:hAnsi="Times New Roman" w:cs="Times New Roman"/>
          <w:sz w:val="24"/>
          <w:szCs w:val="24"/>
          <w:lang w:val="en"/>
        </w:rPr>
        <w:t>symptoms; t</w:t>
      </w:r>
      <w:r w:rsidRPr="00FB7AEB">
        <w:rPr>
          <w:rFonts w:ascii="Times New Roman" w:hAnsi="Times New Roman" w:cs="Times New Roman"/>
          <w:sz w:val="24"/>
          <w:szCs w:val="24"/>
          <w:lang w:val="en"/>
        </w:rPr>
        <w:t xml:space="preserve">herefore the concept of </w:t>
      </w:r>
      <w:r w:rsidR="00EB1B51">
        <w:rPr>
          <w:rFonts w:ascii="Times New Roman" w:hAnsi="Times New Roman" w:cs="Times New Roman"/>
          <w:sz w:val="24"/>
          <w:szCs w:val="24"/>
          <w:lang w:val="en"/>
        </w:rPr>
        <w:t>acute</w:t>
      </w:r>
      <w:r w:rsidR="00EB1B51" w:rsidRPr="00FB7AEB">
        <w:rPr>
          <w:rFonts w:ascii="Times New Roman" w:hAnsi="Times New Roman" w:cs="Times New Roman"/>
          <w:sz w:val="24"/>
          <w:szCs w:val="24"/>
          <w:lang w:val="en"/>
        </w:rPr>
        <w:t xml:space="preserve"> or </w:t>
      </w:r>
      <w:r w:rsidR="00EB1B51">
        <w:rPr>
          <w:rFonts w:ascii="Times New Roman" w:hAnsi="Times New Roman" w:cs="Times New Roman"/>
          <w:sz w:val="24"/>
          <w:szCs w:val="24"/>
          <w:lang w:val="en"/>
        </w:rPr>
        <w:t>chronic</w:t>
      </w:r>
      <w:r w:rsidRPr="00FB7AEB">
        <w:rPr>
          <w:rFonts w:ascii="Times New Roman" w:hAnsi="Times New Roman" w:cs="Times New Roman"/>
          <w:sz w:val="24"/>
          <w:szCs w:val="24"/>
          <w:lang w:val="en"/>
        </w:rPr>
        <w:t xml:space="preserve"> biofilm</w:t>
      </w:r>
      <w:r w:rsidR="00110707" w:rsidRPr="00FB7AEB">
        <w:rPr>
          <w:rFonts w:ascii="Times New Roman" w:hAnsi="Times New Roman" w:cs="Times New Roman"/>
          <w:sz w:val="24"/>
          <w:szCs w:val="24"/>
          <w:lang w:val="en"/>
        </w:rPr>
        <w:t>-</w:t>
      </w:r>
      <w:r w:rsidRPr="00FB7AEB">
        <w:rPr>
          <w:rFonts w:ascii="Times New Roman" w:hAnsi="Times New Roman" w:cs="Times New Roman"/>
          <w:sz w:val="24"/>
          <w:szCs w:val="24"/>
          <w:lang w:val="en"/>
        </w:rPr>
        <w:t xml:space="preserve">associated </w:t>
      </w:r>
      <w:r w:rsidR="00110707" w:rsidRPr="00FB7AEB">
        <w:rPr>
          <w:rFonts w:ascii="Times New Roman" w:hAnsi="Times New Roman" w:cs="Times New Roman"/>
          <w:sz w:val="24"/>
          <w:szCs w:val="24"/>
          <w:lang w:val="en"/>
        </w:rPr>
        <w:t>MSK</w:t>
      </w:r>
      <w:r w:rsidRPr="00FB7AEB">
        <w:rPr>
          <w:rFonts w:ascii="Times New Roman" w:hAnsi="Times New Roman" w:cs="Times New Roman"/>
          <w:sz w:val="24"/>
          <w:szCs w:val="24"/>
          <w:lang w:val="en"/>
        </w:rPr>
        <w:t xml:space="preserve"> infection is likely to be less </w:t>
      </w:r>
      <w:r w:rsidR="00110707" w:rsidRPr="00FB7AEB">
        <w:rPr>
          <w:rFonts w:ascii="Times New Roman" w:hAnsi="Times New Roman" w:cs="Times New Roman"/>
          <w:sz w:val="24"/>
          <w:szCs w:val="24"/>
          <w:lang w:val="en"/>
        </w:rPr>
        <w:t>pertinent for management decisions than previously thought</w:t>
      </w:r>
      <w:r w:rsidRPr="00FB7AEB">
        <w:rPr>
          <w:rFonts w:ascii="Times New Roman" w:hAnsi="Times New Roman" w:cs="Times New Roman"/>
          <w:sz w:val="24"/>
          <w:szCs w:val="24"/>
          <w:lang w:val="en"/>
        </w:rPr>
        <w:t xml:space="preserve">.   </w:t>
      </w:r>
    </w:p>
    <w:p w14:paraId="4EA1751B" w14:textId="77777777" w:rsidR="000B24EC" w:rsidRPr="00FB7AEB" w:rsidRDefault="000B24EC" w:rsidP="00FB7AEB">
      <w:pPr>
        <w:autoSpaceDE w:val="0"/>
        <w:autoSpaceDN w:val="0"/>
        <w:spacing w:line="480" w:lineRule="auto"/>
        <w:rPr>
          <w:rFonts w:ascii="Times New Roman" w:hAnsi="Times New Roman" w:cs="Times New Roman"/>
          <w:sz w:val="24"/>
          <w:szCs w:val="24"/>
        </w:rPr>
      </w:pPr>
    </w:p>
    <w:p w14:paraId="77D65199" w14:textId="74F747F1" w:rsidR="000112D8" w:rsidRDefault="000B24EC" w:rsidP="00074E3F">
      <w:pPr>
        <w:spacing w:line="480" w:lineRule="auto"/>
        <w:rPr>
          <w:rFonts w:ascii="Times New Roman" w:hAnsi="Times New Roman" w:cs="Times New Roman"/>
          <w:sz w:val="24"/>
          <w:szCs w:val="24"/>
        </w:rPr>
      </w:pPr>
      <w:r w:rsidRPr="00FB7AEB">
        <w:rPr>
          <w:rFonts w:ascii="Times New Roman" w:hAnsi="Times New Roman" w:cs="Times New Roman"/>
          <w:b/>
          <w:bCs/>
          <w:sz w:val="24"/>
          <w:szCs w:val="24"/>
          <w:u w:val="single"/>
        </w:rPr>
        <w:t>Questions two</w:t>
      </w:r>
      <w:r w:rsidR="00110707" w:rsidRPr="00FB7AEB">
        <w:rPr>
          <w:rFonts w:ascii="Times New Roman" w:hAnsi="Times New Roman" w:cs="Times New Roman"/>
          <w:b/>
          <w:bCs/>
          <w:sz w:val="24"/>
          <w:szCs w:val="24"/>
          <w:u w:val="single"/>
        </w:rPr>
        <w:t>,</w:t>
      </w:r>
      <w:r w:rsidRPr="00FB7AEB">
        <w:rPr>
          <w:rFonts w:ascii="Times New Roman" w:hAnsi="Times New Roman" w:cs="Times New Roman"/>
          <w:b/>
          <w:bCs/>
          <w:sz w:val="24"/>
          <w:szCs w:val="24"/>
          <w:u w:val="single"/>
        </w:rPr>
        <w:t xml:space="preserve"> </w:t>
      </w:r>
      <w:r w:rsidR="00C934B8">
        <w:rPr>
          <w:rFonts w:ascii="Times New Roman" w:hAnsi="Times New Roman" w:cs="Times New Roman"/>
          <w:b/>
          <w:bCs/>
          <w:sz w:val="24"/>
          <w:szCs w:val="24"/>
          <w:u w:val="single"/>
        </w:rPr>
        <w:t xml:space="preserve">Question </w:t>
      </w:r>
      <w:r w:rsidRPr="00FB7AEB">
        <w:rPr>
          <w:rFonts w:ascii="Times New Roman" w:hAnsi="Times New Roman" w:cs="Times New Roman"/>
          <w:b/>
          <w:bCs/>
          <w:sz w:val="24"/>
          <w:szCs w:val="24"/>
          <w:u w:val="single"/>
        </w:rPr>
        <w:t xml:space="preserve">five and </w:t>
      </w:r>
      <w:r w:rsidR="00C934B8">
        <w:rPr>
          <w:rFonts w:ascii="Times New Roman" w:hAnsi="Times New Roman" w:cs="Times New Roman"/>
          <w:b/>
          <w:bCs/>
          <w:sz w:val="24"/>
          <w:szCs w:val="24"/>
          <w:u w:val="single"/>
        </w:rPr>
        <w:t xml:space="preserve">Question </w:t>
      </w:r>
      <w:r w:rsidRPr="00FB7AEB">
        <w:rPr>
          <w:rFonts w:ascii="Times New Roman" w:hAnsi="Times New Roman" w:cs="Times New Roman"/>
          <w:b/>
          <w:bCs/>
          <w:sz w:val="24"/>
          <w:szCs w:val="24"/>
          <w:u w:val="single"/>
        </w:rPr>
        <w:t>ten</w:t>
      </w:r>
      <w:r w:rsidRPr="00FB7AEB">
        <w:rPr>
          <w:rFonts w:ascii="Times New Roman" w:hAnsi="Times New Roman" w:cs="Times New Roman"/>
          <w:bCs/>
          <w:sz w:val="24"/>
          <w:szCs w:val="24"/>
        </w:rPr>
        <w:t xml:space="preserve"> </w:t>
      </w:r>
      <w:r w:rsidR="00110707" w:rsidRPr="00FB7AEB">
        <w:rPr>
          <w:rFonts w:ascii="Times New Roman" w:hAnsi="Times New Roman" w:cs="Times New Roman"/>
          <w:sz w:val="24"/>
          <w:szCs w:val="24"/>
        </w:rPr>
        <w:t>address</w:t>
      </w:r>
      <w:r w:rsidRPr="00FB7AEB">
        <w:rPr>
          <w:rFonts w:ascii="Times New Roman" w:hAnsi="Times New Roman" w:cs="Times New Roman"/>
          <w:sz w:val="24"/>
          <w:szCs w:val="24"/>
        </w:rPr>
        <w:t xml:space="preserve"> surface properties that </w:t>
      </w:r>
      <w:r w:rsidR="00110707" w:rsidRPr="00FB7AEB">
        <w:rPr>
          <w:rFonts w:ascii="Times New Roman" w:hAnsi="Times New Roman" w:cs="Times New Roman"/>
          <w:sz w:val="24"/>
          <w:szCs w:val="24"/>
        </w:rPr>
        <w:t>favor</w:t>
      </w:r>
      <w:r w:rsidRPr="00FB7AEB">
        <w:rPr>
          <w:rFonts w:ascii="Times New Roman" w:hAnsi="Times New Roman" w:cs="Times New Roman"/>
          <w:sz w:val="24"/>
          <w:szCs w:val="24"/>
        </w:rPr>
        <w:t xml:space="preserve"> attachment and progression to established biofilm.  </w:t>
      </w:r>
      <w:r w:rsidR="00F3092C" w:rsidRPr="00FB7AEB">
        <w:rPr>
          <w:rFonts w:ascii="Times New Roman" w:hAnsi="Times New Roman" w:cs="Times New Roman"/>
          <w:sz w:val="24"/>
          <w:szCs w:val="24"/>
        </w:rPr>
        <w:t xml:space="preserve">The available data </w:t>
      </w:r>
      <w:r w:rsidR="00A82763">
        <w:rPr>
          <w:rFonts w:ascii="Times New Roman" w:hAnsi="Times New Roman" w:cs="Times New Roman"/>
          <w:sz w:val="24"/>
          <w:szCs w:val="24"/>
        </w:rPr>
        <w:t>are mostly</w:t>
      </w:r>
      <w:r w:rsidR="00F3092C" w:rsidRPr="00FB7AEB">
        <w:rPr>
          <w:rFonts w:ascii="Times New Roman" w:hAnsi="Times New Roman" w:cs="Times New Roman"/>
          <w:sz w:val="24"/>
          <w:szCs w:val="24"/>
        </w:rPr>
        <w:t xml:space="preserve"> basic science </w:t>
      </w:r>
      <w:r w:rsidR="00A82763">
        <w:rPr>
          <w:rFonts w:ascii="Times New Roman" w:hAnsi="Times New Roman" w:cs="Times New Roman"/>
          <w:sz w:val="24"/>
          <w:szCs w:val="24"/>
        </w:rPr>
        <w:t>in nature</w:t>
      </w:r>
      <w:r w:rsidR="00F3092C" w:rsidRPr="00FB7AEB">
        <w:rPr>
          <w:rFonts w:ascii="Times New Roman" w:hAnsi="Times New Roman" w:cs="Times New Roman"/>
          <w:sz w:val="24"/>
          <w:szCs w:val="24"/>
        </w:rPr>
        <w:t xml:space="preserve"> </w:t>
      </w:r>
      <w:r w:rsidR="00A82763">
        <w:rPr>
          <w:rFonts w:ascii="Times New Roman" w:hAnsi="Times New Roman" w:cs="Times New Roman"/>
          <w:sz w:val="24"/>
          <w:szCs w:val="24"/>
        </w:rPr>
        <w:t>from</w:t>
      </w:r>
      <w:r w:rsidR="00FE6076">
        <w:rPr>
          <w:rFonts w:ascii="Times New Roman" w:hAnsi="Times New Roman" w:cs="Times New Roman"/>
          <w:sz w:val="24"/>
          <w:szCs w:val="24"/>
        </w:rPr>
        <w:t xml:space="preserve"> </w:t>
      </w:r>
      <w:r w:rsidRPr="00EA36B2">
        <w:rPr>
          <w:rFonts w:ascii="Times New Roman" w:hAnsi="Times New Roman" w:cs="Times New Roman"/>
          <w:i/>
          <w:sz w:val="24"/>
          <w:szCs w:val="24"/>
        </w:rPr>
        <w:t>in vitro</w:t>
      </w:r>
      <w:r w:rsidR="00EB1B51">
        <w:rPr>
          <w:rFonts w:ascii="Times New Roman" w:hAnsi="Times New Roman" w:cs="Times New Roman"/>
          <w:sz w:val="24"/>
          <w:szCs w:val="24"/>
        </w:rPr>
        <w:t xml:space="preserve"> experiments</w:t>
      </w:r>
      <w:r w:rsidRPr="00FB7AEB">
        <w:rPr>
          <w:rFonts w:ascii="Times New Roman" w:hAnsi="Times New Roman" w:cs="Times New Roman"/>
          <w:sz w:val="24"/>
          <w:szCs w:val="24"/>
        </w:rPr>
        <w:t xml:space="preserve"> and</w:t>
      </w:r>
      <w:r w:rsidR="00EB1B51">
        <w:rPr>
          <w:rFonts w:ascii="Times New Roman" w:hAnsi="Times New Roman" w:cs="Times New Roman"/>
          <w:sz w:val="24"/>
          <w:szCs w:val="24"/>
        </w:rPr>
        <w:t xml:space="preserve"> </w:t>
      </w:r>
      <w:r w:rsidR="00EB1B51" w:rsidRPr="00EA36B2">
        <w:rPr>
          <w:rFonts w:ascii="Times New Roman" w:hAnsi="Times New Roman" w:cs="Times New Roman"/>
          <w:i/>
          <w:sz w:val="24"/>
          <w:szCs w:val="24"/>
        </w:rPr>
        <w:t>in vivo</w:t>
      </w:r>
      <w:r w:rsidRPr="00FB7AEB">
        <w:rPr>
          <w:rFonts w:ascii="Times New Roman" w:hAnsi="Times New Roman" w:cs="Times New Roman"/>
          <w:sz w:val="24"/>
          <w:szCs w:val="24"/>
        </w:rPr>
        <w:t xml:space="preserve"> animal studies</w:t>
      </w:r>
      <w:r w:rsidR="00FE6076">
        <w:rPr>
          <w:rFonts w:ascii="Times New Roman" w:hAnsi="Times New Roman" w:cs="Times New Roman"/>
          <w:sz w:val="24"/>
          <w:szCs w:val="24"/>
        </w:rPr>
        <w:t>,</w:t>
      </w:r>
      <w:r w:rsidRPr="00FB7AEB">
        <w:rPr>
          <w:rFonts w:ascii="Times New Roman" w:hAnsi="Times New Roman" w:cs="Times New Roman"/>
          <w:sz w:val="24"/>
          <w:szCs w:val="24"/>
        </w:rPr>
        <w:t xml:space="preserve"> with limited </w:t>
      </w:r>
      <w:r w:rsidR="00110707" w:rsidRPr="00FB7AEB">
        <w:rPr>
          <w:rFonts w:ascii="Times New Roman" w:hAnsi="Times New Roman" w:cs="Times New Roman"/>
          <w:sz w:val="24"/>
          <w:szCs w:val="24"/>
        </w:rPr>
        <w:t xml:space="preserve">clinical </w:t>
      </w:r>
      <w:r w:rsidRPr="00FB7AEB">
        <w:rPr>
          <w:rFonts w:ascii="Times New Roman" w:hAnsi="Times New Roman" w:cs="Times New Roman"/>
          <w:sz w:val="24"/>
          <w:szCs w:val="24"/>
        </w:rPr>
        <w:t xml:space="preserve">data </w:t>
      </w:r>
      <w:r w:rsidR="00110707" w:rsidRPr="00FB7AEB">
        <w:rPr>
          <w:rFonts w:ascii="Times New Roman" w:hAnsi="Times New Roman" w:cs="Times New Roman"/>
          <w:sz w:val="24"/>
          <w:szCs w:val="24"/>
        </w:rPr>
        <w:t xml:space="preserve">on </w:t>
      </w:r>
      <w:r w:rsidRPr="00472D63">
        <w:rPr>
          <w:rFonts w:ascii="Times New Roman" w:hAnsi="Times New Roman" w:cs="Times New Roman"/>
          <w:sz w:val="24"/>
          <w:szCs w:val="24"/>
        </w:rPr>
        <w:t>iodine surface</w:t>
      </w:r>
      <w:r w:rsidRPr="00FB7AEB">
        <w:rPr>
          <w:rFonts w:ascii="Times New Roman" w:hAnsi="Times New Roman" w:cs="Times New Roman"/>
          <w:sz w:val="24"/>
          <w:szCs w:val="24"/>
        </w:rPr>
        <w:t xml:space="preserve"> modification. </w:t>
      </w:r>
      <w:r w:rsidR="00FE6076">
        <w:rPr>
          <w:rFonts w:ascii="Times New Roman" w:hAnsi="Times New Roman" w:cs="Times New Roman"/>
          <w:sz w:val="24"/>
          <w:szCs w:val="24"/>
        </w:rPr>
        <w:t>There is strong consensus that b</w:t>
      </w:r>
      <w:r w:rsidRPr="00FB7AEB">
        <w:rPr>
          <w:rFonts w:ascii="Times New Roman" w:hAnsi="Times New Roman" w:cs="Times New Roman"/>
          <w:sz w:val="24"/>
          <w:szCs w:val="24"/>
        </w:rPr>
        <w:t xml:space="preserve">acterial attachment </w:t>
      </w:r>
      <w:r w:rsidR="00EB1B51">
        <w:rPr>
          <w:rFonts w:ascii="Times New Roman" w:hAnsi="Times New Roman" w:cs="Times New Roman"/>
          <w:sz w:val="24"/>
          <w:szCs w:val="24"/>
        </w:rPr>
        <w:t xml:space="preserve">can </w:t>
      </w:r>
      <w:r w:rsidRPr="00FB7AEB">
        <w:rPr>
          <w:rFonts w:ascii="Times New Roman" w:hAnsi="Times New Roman" w:cs="Times New Roman"/>
          <w:sz w:val="24"/>
          <w:szCs w:val="24"/>
        </w:rPr>
        <w:t>occur on essentially</w:t>
      </w:r>
      <w:r w:rsidR="00110707" w:rsidRPr="00FB7AEB">
        <w:rPr>
          <w:rFonts w:ascii="Times New Roman" w:hAnsi="Times New Roman" w:cs="Times New Roman"/>
          <w:sz w:val="24"/>
          <w:szCs w:val="24"/>
        </w:rPr>
        <w:t> all</w:t>
      </w:r>
      <w:r w:rsidRPr="00FB7AEB">
        <w:rPr>
          <w:rFonts w:ascii="Times New Roman" w:hAnsi="Times New Roman" w:cs="Times New Roman"/>
          <w:sz w:val="24"/>
          <w:szCs w:val="24"/>
        </w:rPr>
        <w:t xml:space="preserve"> prosthetic and injured or immune compromised biological </w:t>
      </w:r>
      <w:r w:rsidR="00110707" w:rsidRPr="00FB7AEB">
        <w:rPr>
          <w:rFonts w:ascii="Times New Roman" w:hAnsi="Times New Roman" w:cs="Times New Roman"/>
          <w:sz w:val="24"/>
          <w:szCs w:val="24"/>
        </w:rPr>
        <w:t>surfaces,</w:t>
      </w:r>
      <w:r w:rsidRPr="00FB7AEB">
        <w:rPr>
          <w:rFonts w:ascii="Times New Roman" w:hAnsi="Times New Roman" w:cs="Times New Roman"/>
          <w:sz w:val="24"/>
          <w:szCs w:val="24"/>
        </w:rPr>
        <w:t xml:space="preserve"> including</w:t>
      </w:r>
      <w:r w:rsidR="00A82763">
        <w:rPr>
          <w:rFonts w:ascii="Times New Roman" w:hAnsi="Times New Roman" w:cs="Times New Roman"/>
          <w:sz w:val="24"/>
          <w:szCs w:val="24"/>
        </w:rPr>
        <w:t xml:space="preserve"> surfaces of </w:t>
      </w:r>
      <w:r w:rsidRPr="00FB7AEB">
        <w:rPr>
          <w:rFonts w:ascii="Times New Roman" w:hAnsi="Times New Roman" w:cs="Times New Roman"/>
          <w:sz w:val="24"/>
          <w:szCs w:val="24"/>
        </w:rPr>
        <w:t>antimicrobial loaded bone cement (ALBC) </w:t>
      </w:r>
      <w:r w:rsidR="00F373E5" w:rsidRPr="00FB7AEB">
        <w:rPr>
          <w:rFonts w:ascii="Times New Roman" w:hAnsi="Times New Roman" w:cs="Times New Roman"/>
          <w:sz w:val="24"/>
          <w:szCs w:val="24"/>
        </w:rPr>
        <w:t>spacers</w:t>
      </w:r>
      <w:r w:rsidR="00F373E5">
        <w:rPr>
          <w:rFonts w:ascii="Times New Roman" w:hAnsi="Times New Roman" w:cs="Times New Roman"/>
          <w:sz w:val="24"/>
          <w:szCs w:val="24"/>
        </w:rPr>
        <w:t xml:space="preserve"> utilized </w:t>
      </w:r>
      <w:r w:rsidR="00A82763">
        <w:rPr>
          <w:rFonts w:ascii="Times New Roman" w:hAnsi="Times New Roman" w:cs="Times New Roman"/>
          <w:sz w:val="24"/>
          <w:szCs w:val="24"/>
        </w:rPr>
        <w:t xml:space="preserve">to locally deliver antimicrobials </w:t>
      </w:r>
      <w:r w:rsidR="00F373E5">
        <w:rPr>
          <w:rFonts w:ascii="Times New Roman" w:hAnsi="Times New Roman" w:cs="Times New Roman"/>
          <w:sz w:val="24"/>
          <w:szCs w:val="24"/>
        </w:rPr>
        <w:t xml:space="preserve">when treating </w:t>
      </w:r>
      <w:r w:rsidR="00A82763">
        <w:rPr>
          <w:rFonts w:ascii="Times New Roman" w:hAnsi="Times New Roman" w:cs="Times New Roman"/>
          <w:sz w:val="24"/>
          <w:szCs w:val="24"/>
        </w:rPr>
        <w:t>MSK</w:t>
      </w:r>
      <w:r w:rsidR="00F373E5">
        <w:rPr>
          <w:rFonts w:ascii="Times New Roman" w:hAnsi="Times New Roman" w:cs="Times New Roman"/>
          <w:sz w:val="24"/>
          <w:szCs w:val="24"/>
        </w:rPr>
        <w:t xml:space="preserve"> infection patients </w:t>
      </w:r>
      <w:r w:rsidR="00105314">
        <w:rPr>
          <w:rFonts w:ascii="Times New Roman" w:hAnsi="Times New Roman" w:cs="Times New Roman"/>
          <w:sz w:val="24"/>
          <w:szCs w:val="24"/>
        </w:rPr>
        <w:t>during</w:t>
      </w:r>
      <w:r w:rsidR="00F373E5">
        <w:rPr>
          <w:rFonts w:ascii="Times New Roman" w:hAnsi="Times New Roman" w:cs="Times New Roman"/>
          <w:sz w:val="24"/>
          <w:szCs w:val="24"/>
        </w:rPr>
        <w:t xml:space="preserve"> two-stage </w:t>
      </w:r>
      <w:r w:rsidR="00A82763">
        <w:rPr>
          <w:rFonts w:ascii="Times New Roman" w:hAnsi="Times New Roman" w:cs="Times New Roman"/>
          <w:sz w:val="24"/>
          <w:szCs w:val="24"/>
        </w:rPr>
        <w:t>treatment plans</w:t>
      </w:r>
      <w:r w:rsidR="00F373E5" w:rsidRPr="00FB7AEB" w:rsidDel="00F373E5">
        <w:rPr>
          <w:rFonts w:ascii="Times New Roman" w:hAnsi="Times New Roman" w:cs="Times New Roman"/>
          <w:sz w:val="24"/>
          <w:szCs w:val="24"/>
        </w:rPr>
        <w:t xml:space="preserve"> </w:t>
      </w:r>
      <w:r w:rsidR="007749FA">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{"citationItems":[{"id":"ITEM-1","itemData":{"DOI":"10.1097/BCO.0b013e318230efcf","ISSN":"1940-7041","abstract":"A recent paradigm shift in microbiology affects orthopaedic surgery and most other medical and dental disciplines because more than 65% of bacterial infections treated by clinicians in the developed world are now known to be caused by organisms growing in biofilms. These slime-enclosed communities of bacteria are inherently resistant to host defenses and to conventional antibacterial therapy, and these device-related and other chronic bacterial infections are unaffected by the vaccines and antibiotics that have virtually eliminated acute infections caused by planktonic (floating) bacteria. We examine the lessons that can be learned, within this biofilm paradigm, by the study of problems (e.g. non-culturability) shared by all biofilm infections and by the study of new therapeutic options aimed specifically at sessile bacteria in biofilms. Orthopaedic surgery has deduced some of the therapeutic strategies based on assiduous attention to patient outcomes, but much can still be learned by attention to modern research in related disciplines in medicine and dentistry. These perceptions will lead to practical improvements in the detection, management, and treatment of infections in orthopaedic surgery.","author":[{"dropping-particle":"","family":"Stoodley","given":"Paul","non-dropping-particle":"","parse-names":false,"suffix":""},{"dropping-particle":"","family":"Ehrlich","given":"Garth D.","non-dropping-particle":"","parse-names":false,"suffix":""},{"dropping-particle":"","family":"Sedghizadeh","given":"Parish P.","non-dropping-particle":"","parse-names":false,"suffix":""},{"dropping-particle":"","family":"Hall-Stoodley","given":"Luanne","non-dropping-particle":"","parse-names":false,"suffix":""},{"dropping-particle":"","family":"Baratz","given":"Mark E.","non-dropping-particle":"","parse-names":false,"suffix":""},{"dropping-particle":"","family":"Altman","given":"Daniel T.","non-dropping-particle":"","parse-names":false,"suffix":""},{"dropping-particle":"","family":"Sotereanos","given":"Nicholas G.","non-dropping-particle":"","parse-names":false,"suffix":""},{"dropping-particle":"","family":"Costerton","given":"John William","non-dropping-particle":"","parse-names":false,"suffix":""},{"dropping-particle":"","family":"DeMeo","given":"Patrick","non-dropping-particle":"","parse-names":false,"suffix":""}],"container-title":"Current orthopaedic practice","id":"ITEM-1","issue":"6","issued":{"date-parts":[["2011","11"]]},"page":"558-563","title":"Orthopaedic biofilm infections","type":"article-journal","volume":"22"},"uris":["http://www.mendeley.com/documents/?uuid=2a73336c-9fea-4975-be26-576403b5692a"]},{"id":"ITEM-2","itemData":{"DOI":"10.1016/j.anaerobe.2011.03.013","ISSN":"1095-8274","abstract":"We studied the in vitro effects of gentamicin and vancomycin alone and in combination added to polymethylmethacrylate (PMMA) cement specimens on the bacterial adhesion of multiresistant clinical isolates. The PMMA specimens (discs) loaded with gentamicin (1.9%) or vancomycin (1.9%) or with a combination of the two were placed in Mueller-Hinton Broth inoculated with bacterial strains. After incubation, bacterial growth was determined by optical density (OD(540)) and sub-cultures. The biofilm PMMA-associated dye (crystal violet) was measured. Antibiotic concentrations in broth were determined by fluorescence polarisation immunoassay. All antibiotic-loaded PMMA cement specimens released high, inhibitory concentrations of gentamicin and vancomycin. However, differences in strain growth and adhesion were recorded. The clinical isolates Met-R/Gent-R CoNS showed no adhesion to gentamicin-loaded specimens for 24 h; strains with Gent-Intermediate susceptibility exhibited growth after 48 h but reduced adhesion. Some Gent-R strains exhibited growth and adhesion to antibiotic-loaded specimens similar to controls (plain discs). Only the VRSA strain (Staphylococcus aureus 5/7) and Escherichia coli were able to grow and adhere to vancomycin-loaded specimens after 24 h of incubation. The specimens loaded with the gentamicin + vancomycin combination showed a synergistic inhibitory effect against all tested strains (no bacterial growth). The degree of bacterial adhesion to PMMA cement loaded with gentamicin or vancomycin may be reduced in spite of a normal growth rate and is different for the tested strains. The effect of gentamicin and vancomycin on bacterial growth and adhesion to PMMA bone cement depends on the antibiotic concentrations, on the characteristics of each specific strain and on its ability to produce biofilm and adhere to antibiotic-loaded PMMA bone cement.","author":[{"dropping-particle":"","family":"Bertazzoni Minelli","given":"E.","non-dropping-particle":"","parse-names":false,"suffix":""},{"dropping-particle":"","family":"Bora","given":"T.","non-dropping-particle":"Della","parse-names":false,"suffix":""},{"dropping-particle":"","family":"Benini","given":"A.","non-dropping-particle":"","parse-names":false,"suffix":""}],"container-title":"Anaerobe","id":"ITEM-2","issue":"6","issued":{"date-parts":[["2011","12"]]},"language":"eng","page":"380-383","title":"Different microbial biofilm formation on polymethylmethacrylate (PMMA) bone cement loaded with gentamicin and vancomycin","type":"article-journal","volume":"17"},"uris":["http://www.mendeley.com/documents/?uuid=977d8b1c-b44b-4493-9ce2-a2451b49240c"]}],"mendeley":{"formattedCitation":"&lt;sup&gt;12,13&lt;/sup&gt;","plainTextFormattedCitation":"12,13","previouslyFormattedCitation":"&lt;sup&gt;12,13&lt;/sup&gt;"},"properties":{"noteIndex":0},"schema":"https://github.com/citation-style-language/schema/raw/master/csl-citation.json"}</w:instrText>
      </w:r>
      <w:r w:rsidR="007749FA">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12,13</w:t>
      </w:r>
      <w:r w:rsidR="007749FA">
        <w:rPr>
          <w:rFonts w:ascii="Times New Roman" w:hAnsi="Times New Roman" w:cs="Times New Roman"/>
          <w:sz w:val="24"/>
          <w:szCs w:val="24"/>
        </w:rPr>
        <w:fldChar w:fldCharType="end"/>
      </w:r>
      <w:r w:rsidRPr="00FB7AEB">
        <w:rPr>
          <w:rFonts w:ascii="Times New Roman" w:hAnsi="Times New Roman" w:cs="Times New Roman"/>
          <w:sz w:val="24"/>
          <w:szCs w:val="24"/>
        </w:rPr>
        <w:t>.</w:t>
      </w:r>
      <w:r w:rsidR="00110707" w:rsidRPr="00FB7AEB">
        <w:rPr>
          <w:rFonts w:ascii="Times New Roman" w:hAnsi="Times New Roman" w:cs="Times New Roman"/>
          <w:sz w:val="24"/>
          <w:szCs w:val="24"/>
        </w:rPr>
        <w:t xml:space="preserve"> </w:t>
      </w:r>
      <w:r w:rsidRPr="00FB7AEB">
        <w:rPr>
          <w:rFonts w:ascii="Times New Roman" w:hAnsi="Times New Roman" w:cs="Times New Roman"/>
          <w:sz w:val="24"/>
          <w:szCs w:val="24"/>
        </w:rPr>
        <w:t>ALBC surfaces</w:t>
      </w:r>
      <w:r w:rsidR="00FE6076">
        <w:rPr>
          <w:rFonts w:ascii="Times New Roman" w:hAnsi="Times New Roman" w:cs="Times New Roman"/>
          <w:sz w:val="24"/>
          <w:szCs w:val="24"/>
        </w:rPr>
        <w:t>,</w:t>
      </w:r>
      <w:r w:rsidRPr="00FB7AEB">
        <w:rPr>
          <w:rFonts w:ascii="Times New Roman" w:hAnsi="Times New Roman" w:cs="Times New Roman"/>
          <w:sz w:val="24"/>
          <w:szCs w:val="24"/>
        </w:rPr>
        <w:t xml:space="preserve"> </w:t>
      </w:r>
      <w:r w:rsidR="00110707" w:rsidRPr="00FB7AEB">
        <w:rPr>
          <w:rFonts w:ascii="Times New Roman" w:hAnsi="Times New Roman" w:cs="Times New Roman"/>
          <w:sz w:val="24"/>
          <w:szCs w:val="24"/>
        </w:rPr>
        <w:t xml:space="preserve">which </w:t>
      </w:r>
      <w:r w:rsidRPr="00FB7AEB">
        <w:rPr>
          <w:rFonts w:ascii="Times New Roman" w:hAnsi="Times New Roman" w:cs="Times New Roman"/>
          <w:sz w:val="24"/>
          <w:szCs w:val="24"/>
        </w:rPr>
        <w:t>are physically favorable for bacterial attachment</w:t>
      </w:r>
      <w:r w:rsidR="00FE6076">
        <w:rPr>
          <w:rFonts w:ascii="Times New Roman" w:hAnsi="Times New Roman" w:cs="Times New Roman"/>
          <w:sz w:val="24"/>
          <w:szCs w:val="24"/>
        </w:rPr>
        <w:t>,</w:t>
      </w:r>
      <w:r w:rsidRPr="00FB7AEB">
        <w:rPr>
          <w:rFonts w:ascii="Times New Roman" w:hAnsi="Times New Roman" w:cs="Times New Roman"/>
          <w:sz w:val="24"/>
          <w:szCs w:val="24"/>
        </w:rPr>
        <w:t> </w:t>
      </w:r>
      <w:r w:rsidR="00110707" w:rsidRPr="00FB7AEB">
        <w:rPr>
          <w:rFonts w:ascii="Times New Roman" w:hAnsi="Times New Roman" w:cs="Times New Roman"/>
          <w:sz w:val="24"/>
          <w:szCs w:val="24"/>
        </w:rPr>
        <w:t>can</w:t>
      </w:r>
      <w:r w:rsidRPr="00FB7AEB">
        <w:rPr>
          <w:rFonts w:ascii="Times New Roman" w:hAnsi="Times New Roman" w:cs="Times New Roman"/>
          <w:sz w:val="24"/>
          <w:szCs w:val="24"/>
        </w:rPr>
        <w:t xml:space="preserve"> </w:t>
      </w:r>
      <w:r w:rsidR="00FE6076">
        <w:rPr>
          <w:rFonts w:ascii="Times New Roman" w:hAnsi="Times New Roman" w:cs="Times New Roman"/>
          <w:sz w:val="24"/>
          <w:szCs w:val="24"/>
        </w:rPr>
        <w:t xml:space="preserve">support the </w:t>
      </w:r>
      <w:r w:rsidRPr="00FB7AEB">
        <w:rPr>
          <w:rFonts w:ascii="Times New Roman" w:hAnsi="Times New Roman" w:cs="Times New Roman"/>
          <w:sz w:val="24"/>
          <w:szCs w:val="24"/>
        </w:rPr>
        <w:t xml:space="preserve">growth </w:t>
      </w:r>
      <w:r w:rsidR="00FE6076">
        <w:rPr>
          <w:rFonts w:ascii="Times New Roman" w:hAnsi="Times New Roman" w:cs="Times New Roman"/>
          <w:sz w:val="24"/>
          <w:szCs w:val="24"/>
        </w:rPr>
        <w:t xml:space="preserve">of </w:t>
      </w:r>
      <w:r w:rsidRPr="00FB7AEB">
        <w:rPr>
          <w:rFonts w:ascii="Times New Roman" w:hAnsi="Times New Roman" w:cs="Times New Roman"/>
          <w:sz w:val="24"/>
          <w:szCs w:val="24"/>
        </w:rPr>
        <w:t>either the original pathogen(s)</w:t>
      </w:r>
      <w:r w:rsidR="00FE6076">
        <w:rPr>
          <w:rFonts w:ascii="Times New Roman" w:hAnsi="Times New Roman" w:cs="Times New Roman"/>
          <w:sz w:val="24"/>
          <w:szCs w:val="24"/>
        </w:rPr>
        <w:t>,</w:t>
      </w:r>
      <w:r w:rsidRPr="00FB7AEB">
        <w:rPr>
          <w:rFonts w:ascii="Times New Roman" w:hAnsi="Times New Roman" w:cs="Times New Roman"/>
          <w:sz w:val="24"/>
          <w:szCs w:val="24"/>
        </w:rPr>
        <w:t xml:space="preserve"> or a secondary pathogen</w:t>
      </w:r>
      <w:r w:rsidR="00FE6076">
        <w:rPr>
          <w:rFonts w:ascii="Times New Roman" w:hAnsi="Times New Roman" w:cs="Times New Roman"/>
          <w:sz w:val="24"/>
          <w:szCs w:val="24"/>
        </w:rPr>
        <w:t>(s)</w:t>
      </w:r>
      <w:r w:rsidRPr="00FB7AEB">
        <w:rPr>
          <w:rFonts w:ascii="Times New Roman" w:hAnsi="Times New Roman" w:cs="Times New Roman"/>
          <w:sz w:val="24"/>
          <w:szCs w:val="24"/>
        </w:rPr>
        <w:t xml:space="preserve"> not present in the initial infection. As the antimicrobial load in ALBC is released, the surrounding antimicrobial levels fall</w:t>
      </w:r>
      <w:r w:rsidR="00FE6076">
        <w:rPr>
          <w:rFonts w:ascii="Times New Roman" w:hAnsi="Times New Roman" w:cs="Times New Roman"/>
          <w:sz w:val="24"/>
          <w:szCs w:val="24"/>
        </w:rPr>
        <w:t xml:space="preserve"> below the minimal inhibitory concentration (MIC), and thus </w:t>
      </w:r>
      <w:r w:rsidR="00564106">
        <w:rPr>
          <w:rFonts w:ascii="Times New Roman" w:hAnsi="Times New Roman" w:cs="Times New Roman"/>
          <w:sz w:val="24"/>
          <w:szCs w:val="24"/>
        </w:rPr>
        <w:t xml:space="preserve">the surfaces become </w:t>
      </w:r>
      <w:r w:rsidR="00FE6076">
        <w:rPr>
          <w:rFonts w:ascii="Times New Roman" w:hAnsi="Times New Roman" w:cs="Times New Roman"/>
          <w:sz w:val="24"/>
          <w:szCs w:val="24"/>
        </w:rPr>
        <w:t>susceptible to</w:t>
      </w:r>
      <w:r w:rsidR="00AD5ADF">
        <w:rPr>
          <w:rFonts w:ascii="Times New Roman" w:hAnsi="Times New Roman" w:cs="Times New Roman"/>
          <w:sz w:val="24"/>
          <w:szCs w:val="24"/>
        </w:rPr>
        <w:t xml:space="preserve"> microbial colonization</w:t>
      </w:r>
      <w:r w:rsidRPr="00FB7AEB">
        <w:rPr>
          <w:rFonts w:ascii="Times New Roman" w:hAnsi="Times New Roman" w:cs="Times New Roman"/>
          <w:sz w:val="24"/>
          <w:szCs w:val="24"/>
        </w:rPr>
        <w:t xml:space="preserve">.  </w:t>
      </w:r>
      <w:r w:rsidR="00CC7BB5" w:rsidRPr="00FB7AEB">
        <w:rPr>
          <w:rFonts w:ascii="Times New Roman" w:hAnsi="Times New Roman" w:cs="Times New Roman"/>
          <w:sz w:val="24"/>
          <w:szCs w:val="24"/>
        </w:rPr>
        <w:t>A</w:t>
      </w:r>
      <w:r w:rsidR="00CC7BB5">
        <w:rPr>
          <w:rFonts w:ascii="Times New Roman" w:hAnsi="Times New Roman" w:cs="Times New Roman"/>
          <w:sz w:val="24"/>
          <w:szCs w:val="24"/>
        </w:rPr>
        <w:t>dditionally, a</w:t>
      </w:r>
      <w:r w:rsidR="00CC7BB5" w:rsidRPr="00FB7AEB">
        <w:rPr>
          <w:rFonts w:ascii="Times New Roman" w:hAnsi="Times New Roman" w:cs="Times New Roman"/>
          <w:sz w:val="24"/>
          <w:szCs w:val="24"/>
        </w:rPr>
        <w:t xml:space="preserve">ntimicrobial levels can remain sub-therapeutic for </w:t>
      </w:r>
      <w:r w:rsidR="00CC7BB5" w:rsidRPr="00FB7AEB">
        <w:rPr>
          <w:rFonts w:ascii="Times New Roman" w:hAnsi="Times New Roman" w:cs="Times New Roman"/>
          <w:sz w:val="24"/>
          <w:szCs w:val="24"/>
        </w:rPr>
        <w:lastRenderedPageBreak/>
        <w:t>years</w:t>
      </w:r>
      <w:r w:rsidR="00CC7BB5">
        <w:rPr>
          <w:rFonts w:ascii="Times New Roman" w:hAnsi="Times New Roman" w:cs="Times New Roman"/>
          <w:sz w:val="24"/>
          <w:szCs w:val="24"/>
        </w:rPr>
        <w:t>, which</w:t>
      </w:r>
      <w:r w:rsidR="00CC7BB5" w:rsidRPr="00FB7AEB">
        <w:rPr>
          <w:rFonts w:ascii="Times New Roman" w:hAnsi="Times New Roman" w:cs="Times New Roman"/>
          <w:sz w:val="24"/>
          <w:szCs w:val="24"/>
        </w:rPr>
        <w:t xml:space="preserve"> increas</w:t>
      </w:r>
      <w:r w:rsidR="00CC7BB5">
        <w:rPr>
          <w:rFonts w:ascii="Times New Roman" w:hAnsi="Times New Roman" w:cs="Times New Roman"/>
          <w:sz w:val="24"/>
          <w:szCs w:val="24"/>
        </w:rPr>
        <w:t>es</w:t>
      </w:r>
      <w:r w:rsidR="00CC7BB5" w:rsidRPr="00FB7AEB">
        <w:rPr>
          <w:rFonts w:ascii="Times New Roman" w:hAnsi="Times New Roman" w:cs="Times New Roman"/>
          <w:sz w:val="24"/>
          <w:szCs w:val="24"/>
        </w:rPr>
        <w:t xml:space="preserve"> the risk for the emergence of</w:t>
      </w:r>
      <w:proofErr w:type="gramStart"/>
      <w:r w:rsidR="00CC7BB5" w:rsidRPr="00FB7AEB">
        <w:rPr>
          <w:rFonts w:ascii="Times New Roman" w:hAnsi="Times New Roman" w:cs="Times New Roman"/>
          <w:sz w:val="24"/>
          <w:szCs w:val="24"/>
        </w:rPr>
        <w:t> </w:t>
      </w:r>
      <w:r w:rsidR="00CC7BB5">
        <w:rPr>
          <w:rFonts w:ascii="Times New Roman" w:hAnsi="Times New Roman" w:cs="Times New Roman"/>
          <w:sz w:val="24"/>
          <w:szCs w:val="24"/>
        </w:rPr>
        <w:t xml:space="preserve"> </w:t>
      </w:r>
      <w:r w:rsidR="00CC7BB5" w:rsidRPr="00FB7AEB">
        <w:rPr>
          <w:rFonts w:ascii="Times New Roman" w:hAnsi="Times New Roman" w:cs="Times New Roman"/>
          <w:sz w:val="24"/>
          <w:szCs w:val="24"/>
        </w:rPr>
        <w:t>microorganisms</w:t>
      </w:r>
      <w:proofErr w:type="gramEnd"/>
      <w:r w:rsidR="00CC7BB5" w:rsidRPr="00FB7AEB">
        <w:rPr>
          <w:rFonts w:ascii="Times New Roman" w:hAnsi="Times New Roman" w:cs="Times New Roman"/>
          <w:sz w:val="24"/>
          <w:szCs w:val="24"/>
        </w:rPr>
        <w:t xml:space="preserve"> that are </w:t>
      </w:r>
      <w:r w:rsidR="009D283A">
        <w:rPr>
          <w:rFonts w:ascii="Times New Roman" w:hAnsi="Times New Roman" w:cs="Times New Roman"/>
          <w:sz w:val="24"/>
          <w:szCs w:val="24"/>
        </w:rPr>
        <w:t xml:space="preserve">resistant </w:t>
      </w:r>
      <w:r w:rsidR="00CC7BB5" w:rsidRPr="00FB7AEB">
        <w:rPr>
          <w:rFonts w:ascii="Times New Roman" w:hAnsi="Times New Roman" w:cs="Times New Roman"/>
          <w:sz w:val="24"/>
          <w:szCs w:val="24"/>
        </w:rPr>
        <w:t>to the incorporated antimicrobial(s)</w:t>
      </w:r>
      <w:r w:rsidR="00CC7BB5">
        <w:rPr>
          <w:rFonts w:ascii="Times New Roman" w:hAnsi="Times New Roman" w:cs="Times New Roman"/>
          <w:sz w:val="24"/>
          <w:szCs w:val="24"/>
        </w:rPr>
        <w:t xml:space="preserve">,  </w:t>
      </w:r>
      <w:r w:rsidR="00E4210B" w:rsidRPr="004C7DF4">
        <w:rPr>
          <w:rFonts w:ascii="Times New Roman" w:eastAsia="Times New Roman" w:hAnsi="Times New Roman" w:cs="Times New Roman"/>
          <w:sz w:val="24"/>
          <w:szCs w:val="24"/>
          <w:lang w:val="en-GB"/>
        </w:rPr>
        <w:t>although this has not been realized in clinical practice</w:t>
      </w:r>
      <w:r w:rsidRPr="00FB7AEB">
        <w:rPr>
          <w:rFonts w:ascii="Times New Roman" w:hAnsi="Times New Roman" w:cs="Times New Roman"/>
          <w:sz w:val="24"/>
          <w:szCs w:val="24"/>
        </w:rPr>
        <w:t>.</w:t>
      </w:r>
      <w:r w:rsidRPr="00FB7AEB">
        <w:rPr>
          <w:rFonts w:ascii="Times New Roman" w:hAnsi="Times New Roman" w:cs="Times New Roman"/>
          <w:sz w:val="24"/>
          <w:szCs w:val="24"/>
          <w:shd w:val="clear" w:color="auto" w:fill="FFFFFF"/>
        </w:rPr>
        <w:t xml:space="preserve"> </w:t>
      </w:r>
      <w:r w:rsidRPr="00FB7AEB">
        <w:rPr>
          <w:rFonts w:ascii="Times New Roman" w:hAnsi="Times New Roman" w:cs="Times New Roman"/>
          <w:sz w:val="24"/>
          <w:szCs w:val="24"/>
        </w:rPr>
        <w:t xml:space="preserve">The physicochemical properties of materials/implants that are known to </w:t>
      </w:r>
      <w:r w:rsidR="000A7FB5">
        <w:rPr>
          <w:rFonts w:ascii="Times New Roman" w:hAnsi="Times New Roman" w:cs="Times New Roman"/>
          <w:sz w:val="24"/>
          <w:szCs w:val="24"/>
        </w:rPr>
        <w:t>a</w:t>
      </w:r>
      <w:r w:rsidR="000A7FB5" w:rsidRPr="00FB7AEB">
        <w:rPr>
          <w:rFonts w:ascii="Times New Roman" w:hAnsi="Times New Roman" w:cs="Times New Roman"/>
          <w:sz w:val="24"/>
          <w:szCs w:val="24"/>
        </w:rPr>
        <w:t xml:space="preserve">ffect </w:t>
      </w:r>
      <w:r w:rsidRPr="00FB7AEB">
        <w:rPr>
          <w:rFonts w:ascii="Times New Roman" w:hAnsi="Times New Roman" w:cs="Times New Roman"/>
          <w:sz w:val="24"/>
          <w:szCs w:val="24"/>
        </w:rPr>
        <w:t>the time</w:t>
      </w:r>
      <w:r w:rsidR="00110707" w:rsidRPr="00FB7AEB">
        <w:rPr>
          <w:rFonts w:ascii="Times New Roman" w:hAnsi="Times New Roman" w:cs="Times New Roman"/>
          <w:sz w:val="24"/>
          <w:szCs w:val="24"/>
        </w:rPr>
        <w:t xml:space="preserve"> </w:t>
      </w:r>
      <w:r w:rsidR="00853348" w:rsidRPr="00FB7AEB">
        <w:rPr>
          <w:rFonts w:ascii="Times New Roman" w:hAnsi="Times New Roman" w:cs="Times New Roman"/>
          <w:sz w:val="24"/>
          <w:szCs w:val="24"/>
        </w:rPr>
        <w:t>required</w:t>
      </w:r>
      <w:r w:rsidR="00853348" w:rsidRPr="00767BC2">
        <w:rPr>
          <w:rFonts w:ascii="Times New Roman" w:hAnsi="Times New Roman" w:cs="Times New Roman"/>
          <w:sz w:val="24"/>
          <w:szCs w:val="24"/>
        </w:rPr>
        <w:t xml:space="preserve"> </w:t>
      </w:r>
      <w:r w:rsidR="00AD5ADF" w:rsidRPr="00767BC2">
        <w:rPr>
          <w:rFonts w:ascii="Times New Roman" w:hAnsi="Times New Roman" w:cs="Times New Roman"/>
          <w:sz w:val="24"/>
          <w:szCs w:val="24"/>
        </w:rPr>
        <w:t xml:space="preserve">and robustness </w:t>
      </w:r>
      <w:r w:rsidR="00853348">
        <w:rPr>
          <w:rFonts w:ascii="Times New Roman" w:hAnsi="Times New Roman" w:cs="Times New Roman"/>
          <w:sz w:val="24"/>
          <w:szCs w:val="24"/>
        </w:rPr>
        <w:t>of the</w:t>
      </w:r>
      <w:r w:rsidR="00BA1698" w:rsidRPr="00FB7AEB">
        <w:rPr>
          <w:rFonts w:ascii="Times New Roman" w:hAnsi="Times New Roman" w:cs="Times New Roman"/>
          <w:sz w:val="24"/>
          <w:szCs w:val="24"/>
        </w:rPr>
        <w:t xml:space="preserve"> </w:t>
      </w:r>
      <w:r w:rsidRPr="00FB7AEB">
        <w:rPr>
          <w:rFonts w:ascii="Times New Roman" w:hAnsi="Times New Roman" w:cs="Times New Roman"/>
          <w:sz w:val="24"/>
          <w:szCs w:val="24"/>
        </w:rPr>
        <w:t>established biofilms include surface chemistry, surface charge, hydrophilicity/hydrophobicity, micro</w:t>
      </w:r>
      <w:r w:rsidR="00BA1698" w:rsidRPr="00FB7AEB">
        <w:rPr>
          <w:rFonts w:ascii="Times New Roman" w:hAnsi="Times New Roman" w:cs="Times New Roman"/>
          <w:sz w:val="24"/>
          <w:szCs w:val="24"/>
        </w:rPr>
        <w:t>/</w:t>
      </w:r>
      <w:proofErr w:type="spellStart"/>
      <w:r w:rsidRPr="00FB7AEB">
        <w:rPr>
          <w:rFonts w:ascii="Times New Roman" w:hAnsi="Times New Roman" w:cs="Times New Roman"/>
          <w:sz w:val="24"/>
          <w:szCs w:val="24"/>
        </w:rPr>
        <w:t>nano</w:t>
      </w:r>
      <w:proofErr w:type="spellEnd"/>
      <w:r w:rsidRPr="00FB7AEB">
        <w:rPr>
          <w:rFonts w:ascii="Times New Roman" w:hAnsi="Times New Roman" w:cs="Times New Roman"/>
          <w:sz w:val="24"/>
          <w:szCs w:val="24"/>
        </w:rPr>
        <w:t>-topography, and porosity</w:t>
      </w:r>
      <w:r w:rsidR="007749FA">
        <w:rPr>
          <w:rFonts w:ascii="Times New Roman" w:hAnsi="Times New Roman" w:cs="Times New Roman"/>
          <w:sz w:val="24"/>
          <w:szCs w:val="24"/>
        </w:rPr>
        <w:t xml:space="preserve"> </w:t>
      </w:r>
      <w:r w:rsidR="007749FA">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{"citationItems":[{"id":"ITEM-1","itemData":{"DOI":"10.1371/journal.pone.0107588","ISSN":"1932-6203","abstract":"Biofilms forming on the surface of biomaterials can cause intractable implant-related infections. Bacterial adherence and early biofilm formation are influenced by the type of biomaterial used and the physical characteristics of implant surface. In this in vitro research, we evaluated the ability of Staphylococcus epidermidis, the main pathogen in implant-related infections, to form biofilms on the surface of the solid orthopaedic biomaterials, oxidized zirconium-niobium alloy, cobalt-chromium-molybdenum alloy (Co-Cr-Mo), titanium alloy (Ti-6Al-4V), commercially pure titanium (cp-Ti) and stainless steel. A bacterial suspension of Staphylococcus epidermidis strain RP62A (ATCC35984) was added to the surface of specimens and incubated. The stained biofilms were imaged with a digital optical microscope and the biofilm coverage rate (BCR) was calculated. The total amount of biofilm was determined with the crystal violet assay and the number of viable cells in the biofilm was counted using the plate count method. The BCR of all the biomaterials rose in proportion to culture duration. After culturing for 2-4 hours, the BCR was similar for all materials. However, after culturing for 6 hours, the BCR for Co-Cr-Mo alloy was significantly lower than for Ti-6Al-4V, cp-Ti and stainless steel (P&lt;0.05). The absorbance value determined in the crystal violet assay and the number of viable cells on Co-Cr-Mo were not significantly lower than for the other materials (P&gt;0.05). These results suggest that surface properties, such as hydrophobicity or the low surface free energy of Co-Cr-Mo, may have some influence in inhibiting or delaying the two-dimensional expansion of biofilm on surfaces with a similar degree of smoothness.","author":[{"dropping-particle":"","family":"Koseki","given":"Hironobu","non-dropping-particle":"","parse-names":false,"suffix":""},{"dropping-particle":"","family":"Yonekura","given":"Akihiko","non-dropping-particle":"","parse-names":false,"suffix":""},{"dropping-particle":"","family":"Shida","given":"Takayuki","non-dropping-particle":"","parse-names":false,"suffix":""},{"dropping-particle":"","family":"Yoda","given":"Itaru","non-dropping-particle":"","parse-names":false,"suffix":""},{"dropping-particle":"","family":"Horiuchi","given":"Hidehiko","non-dropping-particle":"","parse-names":false,"suffix":""},{"dropping-particle":"","family":"Morinaga","given":"Yoshitomo","non-dropping-particle":"","parse-names":false,"suffix":""},{"dropping-particle":"","family":"Yanagihara","given":"Katsunori","non-dropping-particle":"","parse-names":false,"suffix":""},{"dropping-particle":"","family":"Sakoda","given":"Hideyuki","non-dropping-particle":"","parse-names":false,"suffix":""},{"dropping-particle":"","family":"Osaki","given":"Makoto","non-dropping-particle":"","parse-names":false,"suffix":""},{"dropping-particle":"","family":"Tomita","given":"Masato","non-dropping-particle":"","parse-names":false,"suffix":""}],"container-title":"PloS One","id":"ITEM-1","issue":"10","issued":{"date-parts":[["2014"]]},"language":"eng","page":"e107588","title":"Early staphylococcal biofilm formation on solid orthopaedic implant materials: in vitro study","type":"article-journal","volume":"9"},"uris":["http://www.mendeley.com/documents/?uuid=e00dd801-6d49-486c-b0b6-334fbf5904ce"]},{"id":"ITEM-2","itemData":{"DOI":"10.3109/17453674.2014.966290","ISSN":"1745-3682","abstract":"Prosthetic joint infection (PJI) still remains a significant problem. In line with the forecasted rise in joint replacement procedures, the number of cases of PJI is also anticipated to rise. The formation of biofilm by causative pathogens is central to the occurrence and the recalcitrance of PJI. The subject of microbial biofilms is receiving increasing attention, probably as a result of the wide acknowledgement of the ubiquity of biofilms in the natural, industrial, and clinical contexts, as well as the notorious difficulty in eradicating them. In this review, we discuss the pertinent issues surrounding PJI and the challenges posed by biofilms regarding diagnosis and treatment. In addition, we discuss novel strategies of prevention and treatment of biofilm-related PJI.","author":[{"dropping-particle":"","family":"Gbejuade","given":"Herbert O.","non-dropping-particle":"","parse-names":false,"suffix":""},{"dropping-particle":"","family":"Lovering","given":"Andrew M.","non-dropping-particle":"","parse-names":false,"suffix":""},{"dropping-particle":"","family":"Webb","given":"Jason C.","non-dropping-particle":"","parse-names":false,"suffix":""}],"container-title":"Acta Orthopaedica","id":"ITEM-2","issue":"2","issued":{"date-parts":[["2015","4"]]},"language":"eng","page":"147-158","title":"The role of microbial biofilms in prosthetic joint infections","type":"article-journal","volume":"86"},"uris":["http://www.mendeley.com/documents/?uuid=2f906c2a-10ec-4e92-b650-b76084025b76"]},{"id":"ITEM-3","itemData":{"DOI":"10.1111/j.1469-0691.2012.04002.x","ISSN":"1469-0691","abstract":"The use of implanted devices in modern orthopaedic surgery has greatly improved the quality of life for an increasing number of patients, by facilitating the rapid and effective healing of bone after traumatic fractures, and restoring mobility after joint replacement. However, the presence of an implanted device results in an increased susceptibility to infection for the patient, owing to the creation of an immunologically compromised zone adjacent to the implant. Within this zone, the ability of the host to clear contaminating bacteria may be compromised, and this can lead to biofilm formation on the surface of the biomaterial. Currently, there are only limited data on the mechanisms behind this increased risk of infection and the role of material choice. The impacts of implant material on bacterial adhesion, immune response and infection susceptibility have been investigated individually in numerous preclinical in vitro and in vivo studies. These data provide an indication that material choice does have an impact on infection susceptibility; however, the clinical implications remain to be clearly determined.","author":[{"dropping-particle":"","family":"Rochford","given":"E. T. J.","non-dropping-particle":"","parse-names":false,"suffix":""},{"dropping-particle":"","family":"Richards","given":"R. G.","non-dropping-particle":"","parse-names":false,"suffix":""},{"dropping-particle":"","family":"Moriarty","given":"T. F.","non-dropping-particle":"","parse-names":false,"suffix":""}],"container-title":"Clinical Microbiology and Infection: The Official Publication of the European Society of Clinical Microbiology and Infectious Diseases","id":"ITEM-3","issue":"12","issued":{"date-parts":[["2012","12"]]},"language":"eng","page":"1162-1167","title":"Influence of material on the development of device-associated infections","type":"article-journal","volume":"18"},"uris":["http://www.mendeley.com/documents/?uuid=e1b346a2-d3b4-4d08-b9ef-3bdf2b864598"]},{"id":"ITEM-4","itemData":{"DOI":"10.1146/annurev-med-042711-140023","ISSN":"1545-326X","abstract":"Biofilm-associated infections are a significant cause of morbidity and death. Staphylococci, above all Staphylococcus aureus and S. epidermidis, are the most frequent causes of biofilm-associated infections on indwelling medical devices. Although the mechanistic basis for the agglomeration of staphylococcal cells in biofilms has been investigated in great detail, we lack understanding of the forces and molecular determinants behind the structuring of biofilms and the detachment of cellular clusters from biofilms. These processes are of key importance for the formation of vital biofilms in vivo with the capacity of bacterial dissemination to secondary sites of infection. Recent studies showed that the phenol-soluble modulins, surfactant peptides secreted by staphylococci in a quorum-sensing controlled fashion, structure biofilms in vitro and in vivo and lead to biofilm detachment with the in vivo consequence of bacterial dissemination. These findings substantiate that quorum sensing and surfactants have widespread importance for biofilm maturation processes in bacteria and establish a novel theory of the molecular determinants driving dissemination of biofilm-associated infection.","author":[{"dropping-particle":"","family":"Otto","given":"Michael","non-dropping-particle":"","parse-names":false,"suffix":""}],"container-title":"Annual Review of Medicine","id":"ITEM-4","issued":{"date-parts":[["2013"]]},"language":"eng","page":"175-188","title":"Staphylococcal infections: mechanisms of biofilm maturation and detachment as critical determinants of pathogenicity","type":"article-journal","volume":"64"},"uris":["http://www.mendeley.com/documents/?uuid=827e6063-9d34-4357-a1e0-f84cfdda1091"]}],"mendeley":{"formattedCitation":"&lt;sup&gt;14–17&lt;/sup&gt;","plainTextFormattedCitation":"14–17","previouslyFormattedCitation":"&lt;sup&gt;14–17&lt;/sup&gt;"},"properties":{"noteIndex":0},"schema":"https://github.com/citation-style-language/schema/raw/master/csl-citation.json"}</w:instrText>
      </w:r>
      <w:r w:rsidR="007749FA">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14–17</w:t>
      </w:r>
      <w:r w:rsidR="007749FA">
        <w:rPr>
          <w:rFonts w:ascii="Times New Roman" w:hAnsi="Times New Roman" w:cs="Times New Roman"/>
          <w:sz w:val="24"/>
          <w:szCs w:val="24"/>
        </w:rPr>
        <w:fldChar w:fldCharType="end"/>
      </w:r>
      <w:r w:rsidRPr="00FB7AEB">
        <w:rPr>
          <w:rFonts w:ascii="Times New Roman" w:hAnsi="Times New Roman" w:cs="Times New Roman"/>
          <w:sz w:val="24"/>
          <w:szCs w:val="24"/>
          <w:shd w:val="clear" w:color="auto" w:fill="FFFFFF"/>
        </w:rPr>
        <w:t xml:space="preserve">.  </w:t>
      </w:r>
      <w:r w:rsidR="00F373E5">
        <w:rPr>
          <w:rFonts w:ascii="Times New Roman" w:hAnsi="Times New Roman" w:cs="Times New Roman"/>
          <w:sz w:val="24"/>
          <w:szCs w:val="24"/>
          <w:shd w:val="clear" w:color="auto" w:fill="FFFFFF"/>
        </w:rPr>
        <w:t>B</w:t>
      </w:r>
      <w:r w:rsidRPr="00FB7AEB">
        <w:rPr>
          <w:rFonts w:ascii="Times New Roman" w:hAnsi="Times New Roman" w:cs="Times New Roman"/>
          <w:sz w:val="24"/>
          <w:szCs w:val="24"/>
          <w:shd w:val="clear" w:color="auto" w:fill="FFFFFF"/>
        </w:rPr>
        <w:t xml:space="preserve">iofilm formation is </w:t>
      </w:r>
      <w:r w:rsidR="000A7FB5">
        <w:rPr>
          <w:rFonts w:ascii="Times New Roman" w:hAnsi="Times New Roman" w:cs="Times New Roman"/>
          <w:sz w:val="24"/>
          <w:szCs w:val="24"/>
          <w:shd w:val="clear" w:color="auto" w:fill="FFFFFF"/>
        </w:rPr>
        <w:t>a</w:t>
      </w:r>
      <w:r w:rsidR="000A7FB5" w:rsidRPr="00FB7AEB">
        <w:rPr>
          <w:rFonts w:ascii="Times New Roman" w:hAnsi="Times New Roman" w:cs="Times New Roman"/>
          <w:sz w:val="24"/>
          <w:szCs w:val="24"/>
          <w:shd w:val="clear" w:color="auto" w:fill="FFFFFF"/>
        </w:rPr>
        <w:t xml:space="preserve">ffected </w:t>
      </w:r>
      <w:r w:rsidRPr="00FB7AEB">
        <w:rPr>
          <w:rFonts w:ascii="Times New Roman" w:hAnsi="Times New Roman" w:cs="Times New Roman"/>
          <w:sz w:val="24"/>
          <w:szCs w:val="24"/>
          <w:shd w:val="clear" w:color="auto" w:fill="FFFFFF"/>
        </w:rPr>
        <w:t>by surface properties</w:t>
      </w:r>
      <w:r w:rsidR="00F373E5">
        <w:rPr>
          <w:rFonts w:ascii="Times New Roman" w:hAnsi="Times New Roman" w:cs="Times New Roman"/>
          <w:sz w:val="24"/>
          <w:szCs w:val="24"/>
          <w:shd w:val="clear" w:color="auto" w:fill="FFFFFF"/>
        </w:rPr>
        <w:t xml:space="preserve"> and</w:t>
      </w:r>
      <w:r w:rsidRPr="00FB7AEB">
        <w:rPr>
          <w:rFonts w:ascii="Times New Roman" w:hAnsi="Times New Roman" w:cs="Times New Roman"/>
          <w:sz w:val="24"/>
          <w:szCs w:val="24"/>
          <w:shd w:val="clear" w:color="auto" w:fill="FFFFFF"/>
        </w:rPr>
        <w:t xml:space="preserve"> bacterial</w:t>
      </w:r>
      <w:r w:rsidRPr="00FB7AEB">
        <w:rPr>
          <w:rFonts w:ascii="Times New Roman" w:hAnsi="Times New Roman" w:cs="Times New Roman"/>
          <w:sz w:val="24"/>
          <w:szCs w:val="24"/>
        </w:rPr>
        <w:t xml:space="preserve"> attachment to abiotic surfaces</w:t>
      </w:r>
      <w:r w:rsidR="00BA1698" w:rsidRPr="00FB7AEB">
        <w:rPr>
          <w:rFonts w:ascii="Times New Roman" w:hAnsi="Times New Roman" w:cs="Times New Roman"/>
          <w:sz w:val="24"/>
          <w:szCs w:val="24"/>
        </w:rPr>
        <w:t xml:space="preserve"> is an inherent capability of MSK pathogens</w:t>
      </w:r>
      <w:r w:rsidRPr="00FB7AEB">
        <w:rPr>
          <w:rFonts w:ascii="Times New Roman" w:hAnsi="Times New Roman" w:cs="Times New Roman"/>
          <w:sz w:val="24"/>
          <w:szCs w:val="24"/>
        </w:rPr>
        <w:t>.</w:t>
      </w:r>
      <w:r w:rsidR="00AD5ADF">
        <w:rPr>
          <w:rFonts w:ascii="Times New Roman" w:hAnsi="Times New Roman" w:cs="Times New Roman"/>
          <w:sz w:val="24"/>
          <w:szCs w:val="24"/>
        </w:rPr>
        <w:t xml:space="preserve"> </w:t>
      </w:r>
      <w:r w:rsidRPr="00FB7AEB">
        <w:rPr>
          <w:rFonts w:ascii="Times New Roman" w:hAnsi="Times New Roman" w:cs="Times New Roman"/>
          <w:sz w:val="24"/>
          <w:szCs w:val="24"/>
        </w:rPr>
        <w:t xml:space="preserve"> </w:t>
      </w:r>
      <w:r w:rsidRPr="00FB7AEB">
        <w:rPr>
          <w:rFonts w:ascii="Times New Roman" w:hAnsi="Times New Roman" w:cs="Times New Roman"/>
          <w:iCs/>
          <w:sz w:val="24"/>
          <w:szCs w:val="24"/>
        </w:rPr>
        <w:t>In vitro</w:t>
      </w:r>
      <w:r w:rsidRPr="00FB7AEB">
        <w:rPr>
          <w:rFonts w:ascii="Times New Roman" w:hAnsi="Times New Roman" w:cs="Times New Roman"/>
          <w:sz w:val="24"/>
          <w:szCs w:val="24"/>
        </w:rPr>
        <w:t xml:space="preserve"> </w:t>
      </w:r>
      <w:r w:rsidR="00EB1B51">
        <w:rPr>
          <w:rFonts w:ascii="Times New Roman" w:hAnsi="Times New Roman" w:cs="Times New Roman"/>
          <w:sz w:val="24"/>
          <w:szCs w:val="24"/>
        </w:rPr>
        <w:t>experiment</w:t>
      </w:r>
      <w:r w:rsidR="00EB1B51" w:rsidRPr="00FB7AEB">
        <w:rPr>
          <w:rFonts w:ascii="Times New Roman" w:hAnsi="Times New Roman" w:cs="Times New Roman"/>
          <w:sz w:val="24"/>
          <w:szCs w:val="24"/>
        </w:rPr>
        <w:t xml:space="preserve">s </w:t>
      </w:r>
      <w:r w:rsidRPr="00FB7AEB">
        <w:rPr>
          <w:rFonts w:ascii="Times New Roman" w:hAnsi="Times New Roman" w:cs="Times New Roman"/>
          <w:sz w:val="24"/>
          <w:szCs w:val="24"/>
        </w:rPr>
        <w:t xml:space="preserve">and </w:t>
      </w:r>
      <w:r w:rsidRPr="00FB7AEB">
        <w:rPr>
          <w:rFonts w:ascii="Times New Roman" w:hAnsi="Times New Roman" w:cs="Times New Roman"/>
          <w:iCs/>
          <w:sz w:val="24"/>
          <w:szCs w:val="24"/>
        </w:rPr>
        <w:t>in vivo</w:t>
      </w:r>
      <w:r w:rsidRPr="00FB7AEB">
        <w:rPr>
          <w:rFonts w:ascii="Times New Roman" w:hAnsi="Times New Roman" w:cs="Times New Roman"/>
          <w:sz w:val="24"/>
          <w:szCs w:val="24"/>
        </w:rPr>
        <w:t xml:space="preserve"> animal models have </w:t>
      </w:r>
      <w:r w:rsidR="00BA1698" w:rsidRPr="00FB7AEB">
        <w:rPr>
          <w:rFonts w:ascii="Times New Roman" w:hAnsi="Times New Roman" w:cs="Times New Roman"/>
          <w:sz w:val="24"/>
          <w:szCs w:val="24"/>
        </w:rPr>
        <w:t>found</w:t>
      </w:r>
      <w:r w:rsidRPr="00FB7AEB">
        <w:rPr>
          <w:rFonts w:ascii="Times New Roman" w:hAnsi="Times New Roman" w:cs="Times New Roman"/>
          <w:sz w:val="24"/>
          <w:szCs w:val="24"/>
        </w:rPr>
        <w:t xml:space="preserve"> that modification</w:t>
      </w:r>
      <w:r w:rsidRPr="00FB7AEB">
        <w:rPr>
          <w:rStyle w:val="CommentReference"/>
          <w:rFonts w:ascii="Times New Roman" w:hAnsi="Times New Roman" w:cs="Times New Roman"/>
          <w:sz w:val="24"/>
          <w:szCs w:val="24"/>
        </w:rPr>
        <w:t> </w:t>
      </w:r>
      <w:r w:rsidR="00BA1698" w:rsidRPr="00FB7AEB">
        <w:rPr>
          <w:rStyle w:val="CommentReference"/>
          <w:rFonts w:ascii="Times New Roman" w:hAnsi="Times New Roman" w:cs="Times New Roman"/>
          <w:sz w:val="24"/>
          <w:szCs w:val="24"/>
        </w:rPr>
        <w:t>of</w:t>
      </w:r>
      <w:r w:rsidRPr="00FB7AEB">
        <w:rPr>
          <w:rStyle w:val="CommentReference"/>
          <w:rFonts w:ascii="Times New Roman" w:hAnsi="Times New Roman" w:cs="Times New Roman"/>
          <w:sz w:val="24"/>
          <w:szCs w:val="24"/>
          <w:lang w:val="en-GB"/>
        </w:rPr>
        <w:t> </w:t>
      </w:r>
      <w:r w:rsidR="00BA1698" w:rsidRPr="00FB7AEB">
        <w:rPr>
          <w:rFonts w:ascii="Times New Roman" w:hAnsi="Times New Roman" w:cs="Times New Roman"/>
          <w:sz w:val="24"/>
          <w:szCs w:val="24"/>
        </w:rPr>
        <w:t>implant surface</w:t>
      </w:r>
      <w:r w:rsidRPr="00FB7AEB">
        <w:rPr>
          <w:rFonts w:ascii="Times New Roman" w:hAnsi="Times New Roman" w:cs="Times New Roman"/>
          <w:sz w:val="24"/>
          <w:szCs w:val="24"/>
          <w:lang w:val="en-GB"/>
        </w:rPr>
        <w:t xml:space="preserve"> </w:t>
      </w:r>
      <w:r w:rsidRPr="00FB7AEB">
        <w:rPr>
          <w:rFonts w:ascii="Times New Roman" w:hAnsi="Times New Roman" w:cs="Times New Roman"/>
          <w:sz w:val="24"/>
          <w:szCs w:val="24"/>
        </w:rPr>
        <w:t>can decrease bacterial adherence</w:t>
      </w:r>
      <w:r w:rsidR="00AD5ADF">
        <w:rPr>
          <w:rFonts w:ascii="Times New Roman" w:hAnsi="Times New Roman" w:cs="Times New Roman"/>
          <w:sz w:val="24"/>
          <w:szCs w:val="24"/>
        </w:rPr>
        <w:t>,</w:t>
      </w:r>
      <w:r w:rsidRPr="00FB7AEB">
        <w:rPr>
          <w:rFonts w:ascii="Times New Roman" w:hAnsi="Times New Roman" w:cs="Times New Roman"/>
          <w:sz w:val="24"/>
          <w:szCs w:val="24"/>
        </w:rPr>
        <w:t xml:space="preserve"> and t</w:t>
      </w:r>
      <w:r w:rsidR="00BA1698" w:rsidRPr="00FB7AEB">
        <w:rPr>
          <w:rFonts w:ascii="Times New Roman" w:hAnsi="Times New Roman" w:cs="Times New Roman"/>
          <w:sz w:val="24"/>
          <w:szCs w:val="24"/>
        </w:rPr>
        <w:t xml:space="preserve">hus decrease biofilm formation </w:t>
      </w:r>
      <w:r w:rsidRPr="00FB7AEB">
        <w:rPr>
          <w:rFonts w:ascii="Times New Roman" w:hAnsi="Times New Roman" w:cs="Times New Roman"/>
          <w:sz w:val="24"/>
          <w:szCs w:val="24"/>
        </w:rPr>
        <w:t>le</w:t>
      </w:r>
      <w:r w:rsidR="00BA1698" w:rsidRPr="00FB7AEB">
        <w:rPr>
          <w:rFonts w:ascii="Times New Roman" w:hAnsi="Times New Roman" w:cs="Times New Roman"/>
          <w:sz w:val="24"/>
          <w:szCs w:val="24"/>
        </w:rPr>
        <w:t>a</w:t>
      </w:r>
      <w:r w:rsidRPr="00FB7AEB">
        <w:rPr>
          <w:rFonts w:ascii="Times New Roman" w:hAnsi="Times New Roman" w:cs="Times New Roman"/>
          <w:sz w:val="24"/>
          <w:szCs w:val="24"/>
        </w:rPr>
        <w:t>d</w:t>
      </w:r>
      <w:r w:rsidR="00BA1698" w:rsidRPr="00FB7AEB">
        <w:rPr>
          <w:rFonts w:ascii="Times New Roman" w:hAnsi="Times New Roman" w:cs="Times New Roman"/>
          <w:sz w:val="24"/>
          <w:szCs w:val="24"/>
        </w:rPr>
        <w:t>ing investigators to seek</w:t>
      </w:r>
      <w:r w:rsidRPr="00FB7AEB">
        <w:rPr>
          <w:rFonts w:ascii="Times New Roman" w:hAnsi="Times New Roman" w:cs="Times New Roman"/>
          <w:sz w:val="24"/>
          <w:szCs w:val="24"/>
        </w:rPr>
        <w:t xml:space="preserve"> </w:t>
      </w:r>
      <w:proofErr w:type="spellStart"/>
      <w:r w:rsidRPr="00FB7AEB">
        <w:rPr>
          <w:rFonts w:ascii="Times New Roman" w:hAnsi="Times New Roman" w:cs="Times New Roman"/>
          <w:sz w:val="24"/>
          <w:szCs w:val="24"/>
        </w:rPr>
        <w:t>physico</w:t>
      </w:r>
      <w:proofErr w:type="spellEnd"/>
      <w:r w:rsidR="00BA1698" w:rsidRPr="00FB7AEB">
        <w:rPr>
          <w:rFonts w:ascii="Times New Roman" w:hAnsi="Times New Roman" w:cs="Times New Roman"/>
          <w:sz w:val="24"/>
          <w:szCs w:val="24"/>
        </w:rPr>
        <w:t>-</w:t>
      </w:r>
      <w:r w:rsidRPr="00FB7AEB">
        <w:rPr>
          <w:rFonts w:ascii="Times New Roman" w:hAnsi="Times New Roman" w:cs="Times New Roman"/>
          <w:sz w:val="24"/>
          <w:szCs w:val="24"/>
        </w:rPr>
        <w:t xml:space="preserve">chemical surface modifications and coatings to inhibiting bacterial adhesion </w:t>
      </w:r>
      <w:r w:rsidR="00271C4D">
        <w:rPr>
          <w:rFonts w:ascii="Times New Roman" w:hAnsi="Times New Roman" w:cs="Times New Roman"/>
          <w:sz w:val="24"/>
          <w:szCs w:val="24"/>
        </w:rPr>
        <w:t>to</w:t>
      </w:r>
      <w:r w:rsidRPr="00FB7AEB">
        <w:rPr>
          <w:rFonts w:ascii="Times New Roman" w:hAnsi="Times New Roman" w:cs="Times New Roman"/>
          <w:sz w:val="24"/>
          <w:szCs w:val="24"/>
        </w:rPr>
        <w:t xml:space="preserve"> theoretically decreas</w:t>
      </w:r>
      <w:r w:rsidR="00271C4D">
        <w:rPr>
          <w:rFonts w:ascii="Times New Roman" w:hAnsi="Times New Roman" w:cs="Times New Roman"/>
          <w:sz w:val="24"/>
          <w:szCs w:val="24"/>
        </w:rPr>
        <w:t>e</w:t>
      </w:r>
      <w:r w:rsidRPr="00FB7AEB">
        <w:rPr>
          <w:rFonts w:ascii="Times New Roman" w:hAnsi="Times New Roman" w:cs="Times New Roman"/>
          <w:sz w:val="24"/>
          <w:szCs w:val="24"/>
        </w:rPr>
        <w:t xml:space="preserve"> the risk of infection</w:t>
      </w:r>
      <w:r w:rsidR="00A82763" w:rsidRPr="00FB7AEB">
        <w:rPr>
          <w:rFonts w:ascii="Times New Roman" w:hAnsi="Times New Roman" w:cs="Times New Roman"/>
          <w:sz w:val="24"/>
          <w:szCs w:val="24"/>
        </w:rPr>
        <w:t xml:space="preserve"> </w:t>
      </w:r>
      <w:r w:rsidR="00A82763">
        <w:rPr>
          <w:rFonts w:ascii="Times New Roman" w:hAnsi="Times New Roman" w:cs="Times New Roman"/>
          <w:sz w:val="24"/>
          <w:szCs w:val="24"/>
        </w:rPr>
        <w:t xml:space="preserve">without limiting </w:t>
      </w:r>
      <w:proofErr w:type="spellStart"/>
      <w:r w:rsidR="00A82763" w:rsidRPr="00FB7AEB">
        <w:rPr>
          <w:rFonts w:ascii="Times New Roman" w:hAnsi="Times New Roman" w:cs="Times New Roman"/>
          <w:sz w:val="24"/>
          <w:szCs w:val="24"/>
        </w:rPr>
        <w:t>osseointegration</w:t>
      </w:r>
      <w:proofErr w:type="spellEnd"/>
      <w:r w:rsidR="00A82763" w:rsidRPr="00FB7AEB">
        <w:rPr>
          <w:rFonts w:ascii="Times New Roman" w:hAnsi="Times New Roman" w:cs="Times New Roman"/>
          <w:sz w:val="24"/>
          <w:szCs w:val="24"/>
        </w:rPr>
        <w:t xml:space="preserve"> </w:t>
      </w:r>
      <w:r w:rsidR="007749FA">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{"citationItems":[{"id":"ITEM-1","itemData":{"DOI":"10.1097/BLO.0b013e3181123a50","ISSN":"0009-921X","abstract":"Despite improved strategies for treating periprosthetic infection, current antibiotic delivery approaches are imperfect and can result in bacterial resistance and recalcitrant bio-films. To address the issues, we developed a covalently linked vancomycin-titanium implant interface that prevents and possibly eliminates bacterial colonization. We determined the amount of vancomycin immobilized on the titanium surface and assessed vancomycin stability and activity over time. When incubated with Staphylococcus aureus, the vancomycin-titanium surface showed an almost complete absence of adherent bacteria. To determine if continual exposure to vancomycin-titanium would cause decreased susceptibility to the antibiotic, S. aureus was incubated with vancomycin-titanium for 1 week or 4 weeks; these bacteria did not show an increased minimum inhibitory concentration for vancomycin. We tested the long-term stability of the vancomycin-titanium surface by incubation in phosphate-buffered saline for 11 months and then challenging the surface with S. aureus. Fluorescent staining for bacteria indicated the vancomycin-titanium retained its bactericidal activity. Finally, osteoblasts seeded on the vancomycin-titanium surface exhibited no change in viability, indicating the surface supports bone cell adhesion. Based on these observations, covalent modification of the titanium surface with an antibiotic may be viewed as a potential new tool in preventing or eliminating periprosthetic infection.","author":[{"dropping-particle":"","family":"Antoci","given":"Valentin","non-dropping-particle":"","parse-names":false,"suffix":""},{"dropping-particle":"","family":"Adams","given":"Christopher S.","non-dropping-particle":"","parse-names":false,"suffix":""},{"dropping-particle":"","family":"Parvizi","given":"Javad","non-dropping-particle":"","parse-names":false,"suffix":""},{"dropping-particle":"","family":"Ducheyne","given":"Paul","non-dropping-particle":"","parse-names":false,"suffix":""},{"dropping-particle":"","family":"Shapiro","given":"Irving M.","non-dropping-particle":"","parse-names":false,"suffix":""},{"dropping-particle":"","family":"Hickok","given":"Noreen J.","non-dropping-particle":"","parse-names":false,"suffix":""}],"container-title":"Clinical Orthopaedics and Related Research","id":"ITEM-1","issued":{"date-parts":[["2007","8"]]},"language":"eng","page":"81-87","title":"Covalently attached vancomycin provides a nanoscale antibacterial surface","type":"article-journal","volume":"461"},"uris":["http://www.mendeley.com/documents/?uuid=dd78def2-0261-46bc-9c1f-5c2b64eaecdd"]}],"mendeley":{"formattedCitation":"&lt;sup&gt;18&lt;/sup&gt;","plainTextFormattedCitation":"18","previouslyFormattedCitation":"&lt;sup&gt;18&lt;/sup&gt;"},"properties":{"noteIndex":0},"schema":"https://github.com/citation-style-language/schema/raw/master/csl-citation.json"}</w:instrText>
      </w:r>
      <w:r w:rsidR="007749FA">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18</w:t>
      </w:r>
      <w:r w:rsidR="007749FA">
        <w:rPr>
          <w:rFonts w:ascii="Times New Roman" w:hAnsi="Times New Roman" w:cs="Times New Roman"/>
          <w:sz w:val="24"/>
          <w:szCs w:val="24"/>
        </w:rPr>
        <w:fldChar w:fldCharType="end"/>
      </w:r>
      <w:r w:rsidRPr="00FB7AEB">
        <w:rPr>
          <w:rFonts w:ascii="Times New Roman" w:hAnsi="Times New Roman" w:cs="Times New Roman"/>
          <w:sz w:val="24"/>
          <w:szCs w:val="24"/>
        </w:rPr>
        <w:t>. The ideal implant surface modification should have</w:t>
      </w:r>
      <w:r w:rsidR="00BA1698" w:rsidRPr="00FB7AEB">
        <w:rPr>
          <w:rFonts w:ascii="Times New Roman" w:hAnsi="Times New Roman" w:cs="Times New Roman"/>
          <w:sz w:val="24"/>
          <w:szCs w:val="24"/>
        </w:rPr>
        <w:t xml:space="preserve"> a</w:t>
      </w:r>
      <w:r w:rsidRPr="00FB7AEB">
        <w:rPr>
          <w:rFonts w:ascii="Times New Roman" w:hAnsi="Times New Roman" w:cs="Times New Roman"/>
          <w:sz w:val="24"/>
          <w:szCs w:val="24"/>
        </w:rPr>
        <w:t xml:space="preserve"> long duration </w:t>
      </w:r>
      <w:r w:rsidR="00AD5ADF">
        <w:rPr>
          <w:rFonts w:ascii="Times New Roman" w:hAnsi="Times New Roman" w:cs="Times New Roman"/>
          <w:sz w:val="24"/>
          <w:szCs w:val="24"/>
        </w:rPr>
        <w:t xml:space="preserve">of </w:t>
      </w:r>
      <w:r w:rsidRPr="00FB7AEB">
        <w:rPr>
          <w:rFonts w:ascii="Times New Roman" w:hAnsi="Times New Roman" w:cs="Times New Roman"/>
          <w:sz w:val="24"/>
          <w:szCs w:val="24"/>
        </w:rPr>
        <w:t>anti-infective effect, mechanical stability and host biocompatibility</w:t>
      </w:r>
      <w:r w:rsidR="007749FA">
        <w:rPr>
          <w:rFonts w:ascii="Times New Roman" w:hAnsi="Times New Roman" w:cs="Times New Roman"/>
          <w:sz w:val="24"/>
          <w:szCs w:val="24"/>
        </w:rPr>
        <w:t xml:space="preserve"> </w:t>
      </w:r>
      <w:r w:rsidR="007749FA">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{"citationItems":[{"id":"ITEM-1","itemData":{"DOI":"10.1177/0192623307310949","ISSN":"1533-1601","abstract":"The array of polymeric, biologic, metallic, and ceramic biomaterials will be reviewed with respect to their biocompatibility, which has traditionally been viewed as a requirement to develop a safe medical device. With the emergence of combination products, a paradigm shift is occurring that now requires biocompatibility to be designed into the device. In fact, next-generation medical devices will require enhanced biocompatibility by using, for example, pharmacological agents, bioactive coatings, nano-textures, or hybrid systems containing cells that control biologic interactions to have desirable biologic outcomes. The concept of biocompatibility is moving from a \"do no harm\" mission (i.e., nontoxic, nonantigenic, nonmutagenic, etc.) to one of doing \"good,\" that is, encouraging positive healing responses. These new devices will promote the formation of normal healthy tissue as well as the integration of the device into adjacent tissue. In some contexts, biocompatibility can become a disruptive technology that can change therapeutic paradigms (e.g., drug-coated stents). New database tools to access biocompatibility data of the materials of construction in existing medical devices will facilitate the use of existing and new biomaterials for new medical device designs.","author":[{"dropping-particle":"","family":"Helmus","given":"Michael N.","non-dropping-particle":"","parse-names":false,"suffix":""},{"dropping-particle":"","family":"Gibbons","given":"Donald F.","non-dropping-particle":"","parse-names":false,"suffix":""},{"dropping-particle":"","family":"Cebon","given":"David","non-dropping-particle":"","parse-names":false,"suffix":""}],"container-title":"Toxicologic Pathology","id":"ITEM-1","issue":"1","issued":{"date-parts":[["2008","1"]]},"language":"eng","page":"70-80","title":"Biocompatibility: meeting a key functional requirement of next-generation medical devices","type":"article-journal","volume":"36"},"uris":["http://www.mendeley.com/documents/?uuid=f457ff85-4460-4e4c-b47e-332a94acbf46"]},{"id":"ITEM-2","itemData":{"DOI":"10.1371/journal.pone.0012580","ISSN":"1932-6203","abstract":"BACKGROUND: Post-arthroplasty infections represent a devastating complication of total joint replacement surgery, resulting in multiple reoperations, prolonged antibiotic use, extended disability and worse clinical outcomes. As the number of arthroplasties in the U.S. will exceed 3.8 million surgeries per year by 2030, the number of post-arthroplasty infections is projected to increase to over 266,000 infections annually. The treatment of these infections will exhaust healthcare resources and dramatically increase medical costs.\nMETHODOLOGY/PRINCIPAL FINDINGS: To evaluate novel preventative therapeutic strategies against post-arthroplasty infections, a mouse model was developed in which a bioluminescent Staphylococcus aureus strain was inoculated into a knee joint containing an orthopaedic implant and advanced in vivo imaging was used to measure the bacterial burden in real-time. Mice inoculated with 5x10(3) and 5x10(4) CFUs developed increased bacterial counts with marked swelling of the affected leg, consistent with an acute joint infection. In contrast, mice inoculated with 5x10(2) CFUs developed a low-grade infection, resembling a more chronic infection. Ex vivo bacterial counts highly correlated with in vivo bioluminescence signals and EGFP-neutrophil fluorescence of LysEGFP mice was used to measure the infection-induced inflammation. Furthermore, biofilm formation on the implants was visualized at 7 and 14 postoperative days by variable-pressure scanning electron microscopy (VP-SEM). Using this model, a minocycline/rifampin-impregnated bioresorbable polymer implant coating was effective in reducing the infection, decreasing inflammation and preventing biofilm formation.\nCONCLUSIONS/SIGNIFICANCE: Taken together, this mouse model may represent an alternative pre-clinical screening tool to evaluate novel in vivo therapeutic strategies before studies in larger animals and in human subjects. Furthermore, the antibiotic-polymer implant coating evaluated in this study was clinically effective, suggesting the potential for this strategy as a therapeutic intervention to combat post-arthroplasty infections.","author":[{"dropping-particle":"","family":"Bernthal","given":"Nicholas M.","non-dropping-particle":"","parse-names":false,"suffix":""},{"dropping-particle":"","family":"Stavrakis","given":"Alexandra I.","non-dropping-particle":"","parse-names":false,"suffix":""},{"dropping-particle":"","family":"Billi","given":"Fabrizio","non-dropping-particle":"","parse-names":false,"suffix":""},{"dropping-particle":"","family":"Cho","given":"John S.","non-dropping-particle":"","parse-names":false,"suffix":""},{"dropping-particle":"","family":"Kremen","given":"Thomas J.","non-dropping-particle":"","parse-names":false,"suffix":""},{"dropping-particle":"","family":"Simon","given":"Scott I.","non-dropping-particle":"","parse-names":false,"suffix":""},{"dropping-particle":"","family":"Cheung","given":"Ambrose L.","non-dropping-particle":"","parse-names":false,"suffix":""},{"dropping-particle":"","family":"Finerman","given":"Gerald A.","non-dropping-particle":"","parse-names":false,"suffix":""},{"dropping-particle":"","family":"Lieberman","given":"Jay R.","non-dropping-particle":"","parse-names":false,"suffix":""},{"dropping-particle":"","family":"Adams","given":"John S.","non-dropping-particle":"","parse-names":false,"suffix":""},{"dropping-particle":"","family":"Miller","given":"Lloyd S.","non-dropping-particle":"","parse-names":false,"suffix":""}],"container-title":"PloS One","id":"ITEM-2","issue":"9","issued":{"date-parts":[["2010","9"]]},"language":"eng","page":"e12580","title":"A mouse model of post-arthroplasty Staphylococcus aureus joint infection to evaluate in vivo the efficacy of antimicrobial implant coatings","type":"article-journal","volume":"5"},"uris":["http://www.mendeley.com/documents/?uuid=e53bca96-e2df-40b9-be53-fdb21de68431"]},{"id":"ITEM-3","itemData":{"DOI":"10.1016/j.jocn.2010.06.022","ISSN":"1532-2653","abstract":"The formation of bacterial biofilm on the surface of implanted metal objects is a major clinical problem. The antibacterial and antifungal effect of silver ions has been long known, and seems to give silver the capability to inhibit biofilm formation. To test the effect of silver ions, 20 New Zealand rabbits had bacteria applied to a screw insertion site at the iliac crest, and were then randomly divided into two groups: Group I, which had silver-coated screws applied, and Group II, which had uncoated titanium screws. After the rabbits were sacrificed on day 28, we examined the screws, the bone adjacent to the screws, and the liver, kidneys, brain and corneas of both groups under transmission (TEM) and scanning electron microscopy (SEM). We also analysed microbiological samples from the screw holes. All silver-coated screws, but only 10% of uncoated titanium screws, were sterile. All tissue samples appeared ultrastructurally normal in both groups. Biofilm formation was inhibited on all silver-coated screws, but all uncoated screws developed a biofilm on their surfaces. Our findings suggest that nanoparticle silver ion-coated implants are as safe as uncoated titanium screws and that they can help prevent both biofilm formation and infection.","author":[{"dropping-particle":"","family":"Secinti","given":"Kutsal Devrim","non-dropping-particle":"","parse-names":false,"suffix":""},{"dropping-particle":"","family":"Özalp","given":"Hakan","non-dropping-particle":"","parse-names":false,"suffix":""},{"dropping-particle":"","family":"Attar","given":"Ayhan","non-dropping-particle":"","parse-names":false,"suffix":""},{"dropping-particle":"","family":"Sargon","given":"Mustafa F.","non-dropping-particle":"","parse-names":false,"suffix":""}],"container-title":"Journal of Clinical Neuroscience: Official Journal of the Neurosurgical Society of Australasia","id":"ITEM-3","issue":"3","issued":{"date-parts":[["2011","3"]]},"language":"eng","page":"391-395","title":"Nanoparticle silver ion coatings inhibit biofilm formation on titanium implants","type":"article-journal","volume":"18"},"uris":["http://www.mendeley.com/documents/?uuid=d56d2e20-f025-4b78-9660-0bb15f259526"]}],"mendeley":{"formattedCitation":"&lt;sup&gt;19–21&lt;/sup&gt;","plainTextFormattedCitation":"19–21","previouslyFormattedCitation":"&lt;sup&gt;19–21&lt;/sup&gt;"},"properties":{"noteIndex":0},"schema":"https://github.com/citation-style-language/schema/raw/master/csl-citation.json"}</w:instrText>
      </w:r>
      <w:r w:rsidR="007749FA">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19–21</w:t>
      </w:r>
      <w:r w:rsidR="007749FA">
        <w:rPr>
          <w:rFonts w:ascii="Times New Roman" w:hAnsi="Times New Roman" w:cs="Times New Roman"/>
          <w:sz w:val="24"/>
          <w:szCs w:val="24"/>
        </w:rPr>
        <w:fldChar w:fldCharType="end"/>
      </w:r>
      <w:r w:rsidRPr="00FB7AEB">
        <w:rPr>
          <w:rFonts w:ascii="Times New Roman" w:hAnsi="Times New Roman" w:cs="Times New Roman"/>
          <w:sz w:val="24"/>
          <w:szCs w:val="24"/>
        </w:rPr>
        <w:t>.  </w:t>
      </w:r>
      <w:r w:rsidR="00074E3F">
        <w:rPr>
          <w:rFonts w:ascii="Times New Roman" w:hAnsi="Times New Roman" w:cs="Times New Roman"/>
          <w:sz w:val="24"/>
          <w:szCs w:val="24"/>
        </w:rPr>
        <w:t xml:space="preserve">An innovative </w:t>
      </w:r>
      <w:r w:rsidR="00E7180A">
        <w:rPr>
          <w:rFonts w:ascii="Times New Roman" w:hAnsi="Times New Roman" w:cs="Times New Roman"/>
          <w:sz w:val="24"/>
          <w:szCs w:val="24"/>
        </w:rPr>
        <w:t xml:space="preserve">technology </w:t>
      </w:r>
      <w:r w:rsidR="00074E3F">
        <w:rPr>
          <w:rFonts w:ascii="Times New Roman" w:hAnsi="Times New Roman" w:cs="Times New Roman"/>
          <w:sz w:val="24"/>
          <w:szCs w:val="24"/>
        </w:rPr>
        <w:t>us</w:t>
      </w:r>
      <w:r w:rsidR="00E7180A">
        <w:rPr>
          <w:rFonts w:ascii="Times New Roman" w:hAnsi="Times New Roman" w:cs="Times New Roman"/>
          <w:sz w:val="24"/>
          <w:szCs w:val="24"/>
        </w:rPr>
        <w:t>ing</w:t>
      </w:r>
      <w:r w:rsidR="00074E3F">
        <w:rPr>
          <w:rFonts w:ascii="Times New Roman" w:hAnsi="Times New Roman" w:cs="Times New Roman"/>
          <w:sz w:val="24"/>
          <w:szCs w:val="24"/>
        </w:rPr>
        <w:t xml:space="preserve"> </w:t>
      </w:r>
      <w:r w:rsidR="00E7180A">
        <w:rPr>
          <w:rFonts w:ascii="Times New Roman" w:hAnsi="Times New Roman" w:cs="Times New Roman"/>
          <w:sz w:val="24"/>
          <w:szCs w:val="24"/>
        </w:rPr>
        <w:t>i</w:t>
      </w:r>
      <w:r w:rsidR="00074E3F">
        <w:rPr>
          <w:rFonts w:ascii="Times New Roman" w:hAnsi="Times New Roman" w:cs="Times New Roman"/>
          <w:sz w:val="24"/>
          <w:szCs w:val="24"/>
        </w:rPr>
        <w:t xml:space="preserve">odine to produce </w:t>
      </w:r>
      <w:r w:rsidR="00074E3F" w:rsidRPr="000112D8">
        <w:rPr>
          <w:rFonts w:ascii="Times New Roman" w:hAnsi="Times New Roman" w:cs="Times New Roman"/>
          <w:sz w:val="24"/>
          <w:szCs w:val="24"/>
        </w:rPr>
        <w:t xml:space="preserve">porous anodic oxide </w:t>
      </w:r>
      <w:r w:rsidR="00074E3F">
        <w:rPr>
          <w:rFonts w:ascii="Times New Roman" w:hAnsi="Times New Roman" w:cs="Times New Roman"/>
          <w:sz w:val="24"/>
          <w:szCs w:val="24"/>
        </w:rPr>
        <w:t xml:space="preserve">implant surfaces </w:t>
      </w:r>
      <w:r w:rsidR="00074E3F" w:rsidRPr="000112D8">
        <w:rPr>
          <w:rFonts w:ascii="Times New Roman" w:hAnsi="Times New Roman" w:cs="Times New Roman"/>
          <w:sz w:val="24"/>
          <w:szCs w:val="24"/>
        </w:rPr>
        <w:t>with the antiseptic properties of iodine</w:t>
      </w:r>
      <w:r w:rsidR="00074E3F">
        <w:rPr>
          <w:rFonts w:ascii="Times New Roman" w:hAnsi="Times New Roman" w:cs="Times New Roman"/>
          <w:sz w:val="24"/>
          <w:szCs w:val="24"/>
        </w:rPr>
        <w:t xml:space="preserve"> was studied in</w:t>
      </w:r>
      <w:r w:rsidR="00074E3F" w:rsidRPr="00074E3F">
        <w:rPr>
          <w:rFonts w:ascii="Times New Roman" w:hAnsi="Times New Roman" w:cs="Times New Roman"/>
          <w:sz w:val="24"/>
          <w:szCs w:val="24"/>
        </w:rPr>
        <w:t xml:space="preserve"> </w:t>
      </w:r>
      <w:r w:rsidR="00074E3F">
        <w:rPr>
          <w:rFonts w:ascii="Times New Roman" w:hAnsi="Times New Roman" w:cs="Times New Roman"/>
          <w:sz w:val="24"/>
          <w:szCs w:val="24"/>
        </w:rPr>
        <w:t xml:space="preserve">a </w:t>
      </w:r>
      <w:r w:rsidR="00074E3F" w:rsidRPr="000112D8">
        <w:rPr>
          <w:rFonts w:ascii="Times New Roman" w:hAnsi="Times New Roman" w:cs="Times New Roman"/>
          <w:sz w:val="24"/>
          <w:szCs w:val="24"/>
        </w:rPr>
        <w:t xml:space="preserve">prospective </w:t>
      </w:r>
      <w:r w:rsidR="00074E3F">
        <w:rPr>
          <w:rFonts w:ascii="Times New Roman" w:hAnsi="Times New Roman" w:cs="Times New Roman"/>
          <w:sz w:val="24"/>
          <w:szCs w:val="24"/>
        </w:rPr>
        <w:t xml:space="preserve">uncontrolled </w:t>
      </w:r>
      <w:r w:rsidR="00074E3F" w:rsidRPr="000112D8">
        <w:rPr>
          <w:rFonts w:ascii="Times New Roman" w:hAnsi="Times New Roman" w:cs="Times New Roman"/>
          <w:sz w:val="24"/>
          <w:szCs w:val="24"/>
        </w:rPr>
        <w:t>cohort study</w:t>
      </w:r>
      <w:r w:rsidR="00074E3F">
        <w:rPr>
          <w:rFonts w:ascii="Times New Roman" w:hAnsi="Times New Roman" w:cs="Times New Roman"/>
          <w:sz w:val="24"/>
          <w:szCs w:val="24"/>
        </w:rPr>
        <w:t xml:space="preserve"> for both prophylaxis in high risk patients</w:t>
      </w:r>
      <w:r w:rsidR="00C42EDF">
        <w:rPr>
          <w:rFonts w:ascii="Times New Roman" w:hAnsi="Times New Roman" w:cs="Times New Roman"/>
          <w:sz w:val="24"/>
          <w:szCs w:val="24"/>
        </w:rPr>
        <w:t>,</w:t>
      </w:r>
      <w:r w:rsidR="00074E3F">
        <w:rPr>
          <w:rFonts w:ascii="Times New Roman" w:hAnsi="Times New Roman" w:cs="Times New Roman"/>
          <w:sz w:val="24"/>
          <w:szCs w:val="24"/>
        </w:rPr>
        <w:t xml:space="preserve"> and for treatment in confirmed MSK infection cases</w:t>
      </w:r>
      <w:r w:rsidR="008E0B69">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{"citationItems":[{"id":"ITEM-1","itemData":{"DOI":"10.1007/s00776-012-0247-3","ISSN":"1436-2023","abstract":"BACKGROUND: Postoperative infection associated with implants remains a serious complication in orthopedic surgery. Several biomaterial surface treatments have been proposed as a means of reducing the incidence of implant-associated infections. In this study, a clinical trial was performed using an iodine-supported titanium that suppresses the microbial activities.\nMETHODS: A total of 222 patients with postoperative infection or compromised status were treated using iodine-supported titanium implants. The mean age of the patients was 49.4 years (range 5-85 years). One hundred twenty-seven patients were male and 95 were female. In 158 patients, iodine-supported implants were used to prevent infection, such as compromised hosts and conditions, and in 64 patients to treat active infection. White blood cell (WBCs) and C-reactive protein (CRP) levels were measured pre- and postoperatively in all patients. To confirm whether iodine from the implant affected physiological functions, thyroid hormone levels in the blood were examined. Both examinations were conducted sequentially for a year. Radiological evaluations were performed regularly after the operation. The chronological changes of the iodine amount were evaluated using half pins removed after completion of external fixation.\nRESULTS: The mean follow-up period was 18.4 months (range 3-44 months). Acute infection developed in three tumor cases among the 158 patients on preventive therapy. All three recovered without removal of the implants. Infection was cured in all 64 patients with infection. Median WBC levels were in the normal range, and median CRP levels returned to &lt;0.5 within 4 weeks after surgery. Abnormalities of thyroid gland function were not detected. None of the patients experienced loosening of the implants. There were two patients with mechanical implant failure, which was treated by re-implantation. Excellent bone ingrowth and ongrowth were found around all hip and tumor prostheses. One year later, the amount of iodine on external fixation pins remained about 20-30%.\nCONCLUSIONS: Iodine-supported titanium implants can be very effective for preventing and treating infections after orthopedic surgery. Cytotoxicity and adverse effects were not detected.","author":[{"dropping-particle":"","family":"Tsuchiya","given":"Hiroyuki","non-dropping-particle":"","parse-names":false,"suffix":""},{"dropping-particle":"","family":"Shirai","given":"Toshiharu","non-dropping-particle":"","parse-names":false,"suffix":""},{"dropping-particle":"","family":"Nishida","given":"Hideji","non-dropping-particle":"","parse-names":false,"suffix":""},{"dropping-particle":"","family":"Murakami","given":"Hideki","non-dropping-particle":"","parse-names":false,"suffix":""},{"dropping-particle":"","family":"Kabata","given":"Tamon","non-dropping-particle":"","parse-names":false,"suffix":""},{"dropping-particle":"","family":"Yamamoto","given":"Norio","non-dropping-particle":"","parse-names":false,"suffix":""},{"dropping-particle":"","family":"Watanabe","given":"Koji","non-dropping-particle":"","parse-names":false,"suffix":""},{"dropping-particle":"","family":"Nakase","given":"Junsuke","non-dropping-particle":"","parse-names":false,"suffix":""}],"container-title":"Journal of Orthopaedic Science: Official Journal of the Japanese Orthopaedic Association","id":"ITEM-1","issue":"5","issued":{"date-parts":[["2012","9"]]},"language":"eng","page":"595-604","title":"Innovative antimicrobial coating of titanium implants with iodine","type":"article-journal","volume":"17"},"uris":["http://www.mendeley.com/documents/?uuid=1ec6e643-d068-4285-a58c-bd4d208333c1"]}],"mendeley":{"formattedCitation":"&lt;sup&gt;22&lt;/sup&gt;","plainTextFormattedCitation":"22","previouslyFormattedCitation":"&lt;sup&gt;22&lt;/sup&gt;"},"properties":{"noteIndex":0},"schema":"https://github.com/citation-style-language/schema/raw/master/csl-citation.json"}</w:instrText>
      </w:r>
      <w:r w:rsidR="008E0B69">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22</w:t>
      </w:r>
      <w:r w:rsidR="008E0B69">
        <w:rPr>
          <w:rFonts w:ascii="Times New Roman" w:hAnsi="Times New Roman" w:cs="Times New Roman"/>
          <w:sz w:val="24"/>
          <w:szCs w:val="24"/>
        </w:rPr>
        <w:fldChar w:fldCharType="end"/>
      </w:r>
      <w:r w:rsidR="00074E3F">
        <w:rPr>
          <w:rFonts w:ascii="Times New Roman" w:hAnsi="Times New Roman" w:cs="Times New Roman"/>
          <w:sz w:val="24"/>
          <w:szCs w:val="24"/>
        </w:rPr>
        <w:t>.</w:t>
      </w:r>
      <w:r w:rsidR="00E7180A" w:rsidRPr="00E7180A">
        <w:rPr>
          <w:rFonts w:ascii="Times New Roman" w:hAnsi="Times New Roman" w:cs="Times New Roman"/>
          <w:sz w:val="24"/>
          <w:szCs w:val="24"/>
        </w:rPr>
        <w:t xml:space="preserve"> </w:t>
      </w:r>
      <w:r w:rsidR="00074E3F">
        <w:rPr>
          <w:rFonts w:ascii="Times New Roman" w:hAnsi="Times New Roman" w:cs="Times New Roman"/>
          <w:sz w:val="24"/>
          <w:szCs w:val="24"/>
        </w:rPr>
        <w:t>Confir</w:t>
      </w:r>
      <w:r w:rsidR="00E7180A">
        <w:rPr>
          <w:rFonts w:ascii="Times New Roman" w:hAnsi="Times New Roman" w:cs="Times New Roman"/>
          <w:sz w:val="24"/>
          <w:szCs w:val="24"/>
        </w:rPr>
        <w:t>matory reports on subsets of these patients with hip replacement implants or fixator pins reported no hip implant infections and decreased pin tract infections respectively</w:t>
      </w:r>
      <w:r w:rsidR="008E0B69">
        <w:rPr>
          <w:rFonts w:ascii="Times New Roman" w:hAnsi="Times New Roman" w:cs="Times New Roman"/>
          <w:sz w:val="24"/>
          <w:szCs w:val="24"/>
        </w:rPr>
        <w:t xml:space="preserve"> </w:t>
      </w:r>
      <w:r w:rsidR="008E0B69">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{"citationItems":[{"id":"ITEM-1","itemData":{"DOI":"10.1155/2015/368124","ISSN":"2314-6141","abstract":"We developed a new povidone iodine coating technology for titanium hip implants and performed a clinical trial to assess its usefulness in suppressing postoperative infection. Results indicate that iodine-supported titanium has favorable antibacterial activity, biocompatibility, and no cytotoxicity. Thirty joints in 28 patients were treated using iodine-supported implants. Fourteen joints were revision total hip arthroplasty (THA) after periprosthetic infection, 13 were primary THA for immunosuppressive conditions or pyogenic arthritis, and 3 were conversions from hemiarthroplasty to THA for immunosuppressive conditions. Two examinations were conducted sequentially until final follow-up: white blood cell (WBC) and C-reactive protein (CRP) were measured pre- and postoperatively and thyroid hormone levels in the blood were examined. The mean follow-up period was 33 months (14-78). There were no signs of infection in any patient at the last follow-up. WBC and CRP levels returned to normal within several weeks. No abnormalities of thyroid gland function were detected. Loosening of the implants did not occur in any patient. Excellent bone ingrowth and ongrowth were found around prostheses. No cytotoxicity or adverse effects were detected. These results suggest that iodine-supported THA implants can be highly effective in preventing and treating postoperative infections.","author":[{"dropping-particle":"","family":"Kabata","given":"Tamon","non-dropping-particle":"","parse-names":false,"suffix":""},{"dropping-particle":"","family":"Maeda","given":"Toru","non-dropping-particle":"","parse-names":false,"suffix":""},{"dropping-particle":"","family":"Kajino","given":"Yoshitomo","non-dropping-particle":"","parse-names":false,"suffix":""},{"dropping-particle":"","family":"Hasegawa","given":"Kazuhiro","non-dropping-particle":"","parse-names":false,"suffix":""},{"dropping-particle":"","family":"Inoue","given":"Daisuke","non-dropping-particle":"","parse-names":false,"suffix":""},{"dropping-particle":"","family":"Yamamoto","given":"Takashi","non-dropping-particle":"","parse-names":false,"suffix":""},{"dropping-particle":"","family":"Takagi","given":"Tomoharu","non-dropping-particle":"","parse-names":false,"suffix":""},{"dropping-particle":"","family":"Ohmori","given":"Takaaki","non-dropping-particle":"","parse-names":false,"suffix":""},{"dropping-particle":"","family":"Tsuchiya","given":"Hiroyuki","non-dropping-particle":"","parse-names":false,"suffix":""}],"container-title":"BioMed Research International","id":"ITEM-1","issued":{"date-parts":[["2015"]]},"language":"eng","page":"368124","title":"Iodine-Supported Hip Implants: Short Term Clinical Results","type":"article-journal","volume":"2015"},"uris":["http://www.mendeley.com/documents/?uuid=9a79f71f-e5ea-4be4-a727-efc17f40a576"]},{"id":"ITEM-2","itemData":{"DOI":"10.1007/s00776-014-0561-z","ISSN":"1436-2023","abstract":"BACKGROUND: Pin tract infection is one of the most common complications of external fixation. We developed techniques to coat titanium implant surfaces with iodine. This study clinically evaluated the infection-preventive effects and biological safety of iodine-coated external fixation pins.\nPATIENTS AND METHODS: Iodine-supported pins were placed in 39 limbs of 38 patients. The mean age of the patients was 33.6 years. Twenty-six patients were men and 12 were women. In all patients, the iodine-coated pins were used to prevent infection. There were 476 pin insertion sites. Pin sites were classified according to the Checketts-Otterburn classification (grade 1-6). White blood cells (WBC) and C-reactive protein (CRP) were measured pre- and postoperatively in all patients. To confirm whether iodine from the implant affected physiological functions, thyroid hormone levels in the blood were monitored. The change in the amount of iodine deposited in the body over time was calculated by examining the removed pins.\nRESULTS: External fixation was used for a mean duration of 6 months. Grade 1 infection was found in 2.5% of patients, and grade 2 infection in 1.1%. There was no patient with an infection of grade 3 or higher. Median WBC levels were in the normal range, and median CRP levels returned to &lt;0.3 mg/dl within 3 weeks after surgery. Abnormalities of thyroid gland function were not detected. The amount of iodine was maintained for a long time, with approximately 40% remaining after 1 year.\nCONCLUSIONS: Iodine-supported titanium pins were able to decrease the pin tract infection rate and had no impact on thyroid function. These results suggest that iodine-coated titanium pins are biologically safe and effective at preventing pin tract infections.","author":[{"dropping-particle":"","family":"Shirai","given":"Toshiharu","non-dropping-particle":"","parse-names":false,"suffix":""},{"dropping-particle":"","family":"Watanabe","given":"Koji","non-dropping-particle":"","parse-names":false,"suffix":""},{"dropping-particle":"","family":"Matsubara","given":"Hidenori","non-dropping-particle":"","parse-names":false,"suffix":""},{"dropping-particle":"","family":"Nomura","given":"Issei","non-dropping-particle":"","parse-names":false,"suffix":""},{"dropping-particle":"","family":"Fujiwara","given":"Hiroyoshi","non-dropping-particle":"","parse-names":false,"suffix":""},{"dropping-particle":"","family":"Arai","given":"Yuji","non-dropping-particle":"","parse-names":false,"suffix":""},{"dropping-particle":"","family":"Ikoma","given":"Kazuya","non-dropping-particle":"","parse-names":false,"suffix":""},{"dropping-particle":"","family":"Terauchi","given":"Ryu","non-dropping-particle":"","parse-names":false,"suffix":""},{"dropping-particle":"","family":"Kubo","given":"Toshikazu","non-dropping-particle":"","parse-names":false,"suffix":""},{"dropping-particle":"","family":"Tsuchiya","given":"Hiroyuki","non-dropping-particle":"","parse-names":false,"suffix":""}],"container-title":"Journal of Orthopaedic Science: Official Journal of the Japanese Orthopaedic Association","id":"ITEM-2","issue":"4","issued":{"date-parts":[["2014","7"]]},"language":"eng","page":"598-602","title":"Prevention of pin tract infection with iodine-supported titanium pins","type":"article-journal","volume":"19"},"uris":["http://www.mendeley.com/documents/?uuid=a763920a-ca5d-4f7a-8493-23fb0b820588"]}],"mendeley":{"formattedCitation":"&lt;sup&gt;23,24&lt;/sup&gt;","plainTextFormattedCitation":"23,24","previouslyFormattedCitation":"&lt;sup&gt;23,24&lt;/sup&gt;"},"properties":{"noteIndex":0},"schema":"https://github.com/citation-style-language/schema/raw/master/csl-citation.json"}</w:instrText>
      </w:r>
      <w:r w:rsidR="008E0B69">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23,24</w:t>
      </w:r>
      <w:r w:rsidR="008E0B69">
        <w:rPr>
          <w:rFonts w:ascii="Times New Roman" w:hAnsi="Times New Roman" w:cs="Times New Roman"/>
          <w:sz w:val="24"/>
          <w:szCs w:val="24"/>
        </w:rPr>
        <w:fldChar w:fldCharType="end"/>
      </w:r>
      <w:r w:rsidR="008E0B69">
        <w:rPr>
          <w:rFonts w:ascii="Times New Roman" w:hAnsi="Times New Roman" w:cs="Times New Roman"/>
          <w:sz w:val="24"/>
          <w:szCs w:val="24"/>
        </w:rPr>
        <w:t>.</w:t>
      </w:r>
      <w:r w:rsidR="00E7180A">
        <w:rPr>
          <w:rFonts w:ascii="Times New Roman" w:hAnsi="Times New Roman" w:cs="Times New Roman"/>
          <w:sz w:val="24"/>
          <w:szCs w:val="24"/>
        </w:rPr>
        <w:t xml:space="preserve"> </w:t>
      </w:r>
    </w:p>
    <w:p w14:paraId="23166BAB" w14:textId="55F1DAAB" w:rsidR="000B24EC" w:rsidRPr="00FB7AEB" w:rsidRDefault="00BA1698" w:rsidP="00FB7AEB">
      <w:pPr>
        <w:spacing w:line="480" w:lineRule="auto"/>
        <w:rPr>
          <w:rFonts w:ascii="Times New Roman" w:hAnsi="Times New Roman" w:cs="Times New Roman"/>
          <w:sz w:val="24"/>
          <w:szCs w:val="24"/>
        </w:rPr>
      </w:pPr>
      <w:r w:rsidRPr="00FB7AEB">
        <w:rPr>
          <w:rFonts w:ascii="Times New Roman" w:hAnsi="Times New Roman" w:cs="Times New Roman"/>
          <w:sz w:val="24"/>
          <w:szCs w:val="24"/>
        </w:rPr>
        <w:t>Nano</w:t>
      </w:r>
      <w:r w:rsidR="00104252">
        <w:rPr>
          <w:rFonts w:ascii="Times New Roman" w:hAnsi="Times New Roman" w:cs="Times New Roman"/>
          <w:sz w:val="24"/>
          <w:szCs w:val="24"/>
        </w:rPr>
        <w:t>-</w:t>
      </w:r>
      <w:r w:rsidRPr="00FB7AEB">
        <w:rPr>
          <w:rFonts w:ascii="Times New Roman" w:hAnsi="Times New Roman" w:cs="Times New Roman"/>
          <w:sz w:val="24"/>
          <w:szCs w:val="24"/>
        </w:rPr>
        <w:t>partic</w:t>
      </w:r>
      <w:r w:rsidR="00104252">
        <w:rPr>
          <w:rFonts w:ascii="Times New Roman" w:hAnsi="Times New Roman" w:cs="Times New Roman"/>
          <w:sz w:val="24"/>
          <w:szCs w:val="24"/>
        </w:rPr>
        <w:t>u</w:t>
      </w:r>
      <w:r w:rsidRPr="00FB7AEB">
        <w:rPr>
          <w:rFonts w:ascii="Times New Roman" w:hAnsi="Times New Roman" w:cs="Times New Roman"/>
          <w:sz w:val="24"/>
          <w:szCs w:val="24"/>
        </w:rPr>
        <w:t>l</w:t>
      </w:r>
      <w:r w:rsidR="00104252">
        <w:rPr>
          <w:rFonts w:ascii="Times New Roman" w:hAnsi="Times New Roman" w:cs="Times New Roman"/>
          <w:sz w:val="24"/>
          <w:szCs w:val="24"/>
        </w:rPr>
        <w:t>at</w:t>
      </w:r>
      <w:r w:rsidRPr="00FB7AEB">
        <w:rPr>
          <w:rFonts w:ascii="Times New Roman" w:hAnsi="Times New Roman" w:cs="Times New Roman"/>
          <w:sz w:val="24"/>
          <w:szCs w:val="24"/>
        </w:rPr>
        <w:t>e silver is an example of a</w:t>
      </w:r>
      <w:r w:rsidR="00271C4D" w:rsidRPr="00271C4D">
        <w:rPr>
          <w:rFonts w:ascii="Times New Roman" w:hAnsi="Times New Roman" w:cs="Times New Roman"/>
          <w:sz w:val="24"/>
          <w:szCs w:val="24"/>
        </w:rPr>
        <w:t xml:space="preserve"> </w:t>
      </w:r>
      <w:r w:rsidR="00271C4D" w:rsidRPr="00FB7AEB">
        <w:rPr>
          <w:rFonts w:ascii="Times New Roman" w:hAnsi="Times New Roman" w:cs="Times New Roman"/>
          <w:sz w:val="24"/>
          <w:szCs w:val="24"/>
        </w:rPr>
        <w:t xml:space="preserve">surface </w:t>
      </w:r>
      <w:r w:rsidR="00936A6B">
        <w:rPr>
          <w:rFonts w:ascii="Times New Roman" w:hAnsi="Times New Roman" w:cs="Times New Roman"/>
          <w:sz w:val="24"/>
          <w:szCs w:val="24"/>
        </w:rPr>
        <w:t xml:space="preserve">modification </w:t>
      </w:r>
      <w:r w:rsidR="00271C4D">
        <w:rPr>
          <w:rFonts w:ascii="Times New Roman" w:hAnsi="Times New Roman" w:cs="Times New Roman"/>
          <w:sz w:val="24"/>
          <w:szCs w:val="24"/>
        </w:rPr>
        <w:t>that offers</w:t>
      </w:r>
      <w:r w:rsidRPr="00FB7AEB">
        <w:rPr>
          <w:rFonts w:ascii="Times New Roman" w:hAnsi="Times New Roman" w:cs="Times New Roman"/>
          <w:sz w:val="24"/>
          <w:szCs w:val="24"/>
        </w:rPr>
        <w:t xml:space="preserve"> </w:t>
      </w:r>
      <w:r w:rsidR="000B24EC" w:rsidRPr="00FB7AEB">
        <w:rPr>
          <w:rFonts w:ascii="Times New Roman" w:hAnsi="Times New Roman" w:cs="Times New Roman"/>
          <w:sz w:val="24"/>
          <w:szCs w:val="24"/>
        </w:rPr>
        <w:t>short term protecti</w:t>
      </w:r>
      <w:r w:rsidRPr="00FB7AEB">
        <w:rPr>
          <w:rFonts w:ascii="Times New Roman" w:hAnsi="Times New Roman" w:cs="Times New Roman"/>
          <w:sz w:val="24"/>
          <w:szCs w:val="24"/>
        </w:rPr>
        <w:t xml:space="preserve">on </w:t>
      </w:r>
      <w:r w:rsidR="000B24EC" w:rsidRPr="00FB7AEB">
        <w:rPr>
          <w:rFonts w:ascii="Times New Roman" w:hAnsi="Times New Roman" w:cs="Times New Roman"/>
          <w:sz w:val="24"/>
          <w:szCs w:val="24"/>
        </w:rPr>
        <w:t xml:space="preserve">with </w:t>
      </w:r>
      <w:r w:rsidRPr="00FB7AEB">
        <w:rPr>
          <w:rFonts w:ascii="Times New Roman" w:hAnsi="Times New Roman" w:cs="Times New Roman"/>
          <w:sz w:val="24"/>
          <w:szCs w:val="24"/>
        </w:rPr>
        <w:t xml:space="preserve">some </w:t>
      </w:r>
      <w:r w:rsidR="000B24EC" w:rsidRPr="00FB7AEB">
        <w:rPr>
          <w:rFonts w:ascii="Times New Roman" w:hAnsi="Times New Roman" w:cs="Times New Roman"/>
          <w:sz w:val="24"/>
          <w:szCs w:val="24"/>
        </w:rPr>
        <w:t>limited local antimicrobial activity in the fluid or tissue adjacent to the surface.</w:t>
      </w:r>
      <w:r w:rsidRPr="00FB7AEB">
        <w:rPr>
          <w:rFonts w:ascii="Times New Roman" w:hAnsi="Times New Roman" w:cs="Times New Roman"/>
          <w:sz w:val="24"/>
          <w:szCs w:val="24"/>
        </w:rPr>
        <w:t xml:space="preserve"> However c</w:t>
      </w:r>
      <w:r w:rsidR="000B24EC" w:rsidRPr="00FB7AEB">
        <w:rPr>
          <w:rFonts w:ascii="Times New Roman" w:hAnsi="Times New Roman" w:cs="Times New Roman"/>
          <w:sz w:val="24"/>
          <w:szCs w:val="24"/>
        </w:rPr>
        <w:t>linical data on silver surface modifications of urinary, vascular and peritoneal catheters, vascular grafts and heart valves</w:t>
      </w:r>
      <w:r w:rsidR="00C42EDF">
        <w:rPr>
          <w:rFonts w:ascii="Times New Roman" w:hAnsi="Times New Roman" w:cs="Times New Roman"/>
          <w:sz w:val="24"/>
          <w:szCs w:val="24"/>
        </w:rPr>
        <w:t>,</w:t>
      </w:r>
      <w:r w:rsidR="000B24EC" w:rsidRPr="00FB7AEB">
        <w:rPr>
          <w:rFonts w:ascii="Times New Roman" w:hAnsi="Times New Roman" w:cs="Times New Roman"/>
          <w:sz w:val="24"/>
          <w:szCs w:val="24"/>
        </w:rPr>
        <w:t xml:space="preserve"> have not </w:t>
      </w:r>
      <w:r w:rsidRPr="00FB7AEB">
        <w:rPr>
          <w:rFonts w:ascii="Times New Roman" w:hAnsi="Times New Roman" w:cs="Times New Roman"/>
          <w:sz w:val="24"/>
          <w:szCs w:val="24"/>
        </w:rPr>
        <w:t>reported on</w:t>
      </w:r>
      <w:r w:rsidR="000B24EC" w:rsidRPr="00FB7AEB">
        <w:rPr>
          <w:rFonts w:ascii="Times New Roman" w:hAnsi="Times New Roman" w:cs="Times New Roman"/>
          <w:sz w:val="24"/>
          <w:szCs w:val="24"/>
        </w:rPr>
        <w:t xml:space="preserve"> biofilm formation</w:t>
      </w:r>
      <w:r w:rsidR="00C42EDF">
        <w:rPr>
          <w:rFonts w:ascii="Times New Roman" w:hAnsi="Times New Roman" w:cs="Times New Roman"/>
          <w:sz w:val="24"/>
          <w:szCs w:val="24"/>
        </w:rPr>
        <w:t>,</w:t>
      </w:r>
      <w:r w:rsidR="000B24EC" w:rsidRPr="00FB7AEB">
        <w:rPr>
          <w:rFonts w:ascii="Times New Roman" w:hAnsi="Times New Roman" w:cs="Times New Roman"/>
          <w:sz w:val="24"/>
          <w:szCs w:val="24"/>
        </w:rPr>
        <w:t xml:space="preserve"> and these technologies have not been applied to </w:t>
      </w:r>
      <w:proofErr w:type="spellStart"/>
      <w:r w:rsidR="000B24EC" w:rsidRPr="00D434D7">
        <w:rPr>
          <w:rFonts w:ascii="Times New Roman" w:hAnsi="Times New Roman" w:cs="Times New Roman"/>
          <w:sz w:val="24"/>
          <w:szCs w:val="24"/>
        </w:rPr>
        <w:t>orthopaedic</w:t>
      </w:r>
      <w:proofErr w:type="spellEnd"/>
      <w:r w:rsidR="000B24EC" w:rsidRPr="00D434D7">
        <w:rPr>
          <w:rFonts w:ascii="Times New Roman" w:hAnsi="Times New Roman" w:cs="Times New Roman"/>
          <w:sz w:val="24"/>
          <w:szCs w:val="24"/>
        </w:rPr>
        <w:t xml:space="preserve"> devices</w:t>
      </w:r>
      <w:r w:rsidR="005253AF" w:rsidRPr="00D434D7">
        <w:rPr>
          <w:rFonts w:ascii="Times New Roman" w:hAnsi="Times New Roman" w:cs="Times New Roman"/>
          <w:sz w:val="24"/>
          <w:szCs w:val="24"/>
        </w:rPr>
        <w:t xml:space="preserve"> </w:t>
      </w:r>
      <w:r w:rsidR="005253AF" w:rsidRPr="00D434D7">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{"citationItems":[{"id":"ITEM-1","itemData":{"author":[{"dropping-particle":"","family":"Darouiche","given":"Rabih O","non-dropping-particle":"","parse-names":false,"suffix":""}],"id":"ITEM-1","issued":{"date-parts":[["0"]]},"title":"Anti-Infective Efficacy of Silver-Coated Medical Prostheses","type":"report"},"uris":["http://www.mendeley.com/documents/?uuid=2ee52bb9-4241-3a50-b9dd-921a162c0f16"]}],"mendeley":{"formattedCitation":"&lt;sup&gt;25&lt;/sup&gt;","plainTextFormattedCitation":"25","previouslyFormattedCitation":"&lt;sup&gt;25&lt;/sup&gt;"},"properties":{"noteIndex":0},"schema":"https://github.com/citation-style-language/schema/raw/master/csl-citation.json"}</w:instrText>
      </w:r>
      <w:r w:rsidR="005253AF" w:rsidRPr="00D434D7">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25</w:t>
      </w:r>
      <w:r w:rsidR="005253AF" w:rsidRPr="00D434D7">
        <w:rPr>
          <w:rFonts w:ascii="Times New Roman" w:hAnsi="Times New Roman" w:cs="Times New Roman"/>
          <w:sz w:val="24"/>
          <w:szCs w:val="24"/>
        </w:rPr>
        <w:fldChar w:fldCharType="end"/>
      </w:r>
      <w:r w:rsidR="000B24EC" w:rsidRPr="00D434D7">
        <w:rPr>
          <w:rFonts w:ascii="Times New Roman" w:hAnsi="Times New Roman" w:cs="Times New Roman"/>
          <w:sz w:val="24"/>
          <w:szCs w:val="24"/>
        </w:rPr>
        <w:t>.</w:t>
      </w:r>
      <w:r w:rsidR="000B24EC" w:rsidRPr="00FB7AEB">
        <w:rPr>
          <w:rFonts w:ascii="Times New Roman" w:hAnsi="Times New Roman" w:cs="Times New Roman"/>
          <w:sz w:val="24"/>
          <w:szCs w:val="24"/>
        </w:rPr>
        <w:t xml:space="preserve"> To date, no surface modification found to have a positive </w:t>
      </w:r>
      <w:r w:rsidR="000B24EC" w:rsidRPr="00FB7AEB">
        <w:rPr>
          <w:rFonts w:ascii="Times New Roman" w:hAnsi="Times New Roman" w:cs="Times New Roman"/>
          <w:iCs/>
          <w:sz w:val="24"/>
          <w:szCs w:val="24"/>
        </w:rPr>
        <w:t>in vitro</w:t>
      </w:r>
      <w:r w:rsidR="000B24EC" w:rsidRPr="00FB7AEB">
        <w:rPr>
          <w:rFonts w:ascii="Times New Roman" w:hAnsi="Times New Roman" w:cs="Times New Roman"/>
          <w:sz w:val="24"/>
          <w:szCs w:val="24"/>
        </w:rPr>
        <w:t xml:space="preserve"> effect has been translated into </w:t>
      </w:r>
      <w:r w:rsidR="00271C4D">
        <w:rPr>
          <w:rFonts w:ascii="Times New Roman" w:hAnsi="Times New Roman" w:cs="Times New Roman"/>
          <w:sz w:val="24"/>
          <w:szCs w:val="24"/>
        </w:rPr>
        <w:t xml:space="preserve">the </w:t>
      </w:r>
      <w:r w:rsidR="000B24EC" w:rsidRPr="00FB7AEB">
        <w:rPr>
          <w:rFonts w:ascii="Times New Roman" w:hAnsi="Times New Roman" w:cs="Times New Roman"/>
          <w:sz w:val="24"/>
          <w:szCs w:val="24"/>
        </w:rPr>
        <w:t>clinical setting. </w:t>
      </w:r>
      <w:r w:rsidR="000B24EC" w:rsidRPr="00FB7AEB">
        <w:rPr>
          <w:rFonts w:ascii="Times New Roman" w:hAnsi="Times New Roman" w:cs="Times New Roman"/>
          <w:sz w:val="24"/>
          <w:szCs w:val="24"/>
          <w:shd w:val="clear" w:color="auto" w:fill="FFFFFF"/>
        </w:rPr>
        <w:t xml:space="preserve">Clinical </w:t>
      </w:r>
      <w:r w:rsidR="000B24EC" w:rsidRPr="00FB7AEB">
        <w:rPr>
          <w:rFonts w:ascii="Times New Roman" w:hAnsi="Times New Roman" w:cs="Times New Roman"/>
          <w:sz w:val="24"/>
          <w:szCs w:val="24"/>
          <w:shd w:val="clear" w:color="auto" w:fill="FFFFFF"/>
        </w:rPr>
        <w:lastRenderedPageBreak/>
        <w:t xml:space="preserve">studies are required to determine the long-term impact and outcomes of modified surface properties on biofilm formation in human patients. </w:t>
      </w:r>
    </w:p>
    <w:p w14:paraId="2E2D5750" w14:textId="77777777" w:rsidR="000B24EC" w:rsidRPr="00D434D7" w:rsidRDefault="000B24EC" w:rsidP="00D434D7">
      <w:pPr>
        <w:autoSpaceDE w:val="0"/>
        <w:autoSpaceDN w:val="0"/>
        <w:spacing w:line="480" w:lineRule="auto"/>
        <w:rPr>
          <w:rFonts w:ascii="Times New Roman" w:hAnsi="Times New Roman" w:cs="Times New Roman"/>
          <w:sz w:val="24"/>
          <w:szCs w:val="24"/>
        </w:rPr>
      </w:pPr>
    </w:p>
    <w:p w14:paraId="1C7B69E3" w14:textId="7E518ADB" w:rsidR="000B24EC" w:rsidRPr="00FB7AEB" w:rsidRDefault="000B24EC" w:rsidP="00FB7AEB">
      <w:pPr>
        <w:spacing w:line="480" w:lineRule="auto"/>
        <w:rPr>
          <w:rFonts w:ascii="Times New Roman" w:hAnsi="Times New Roman" w:cs="Times New Roman"/>
          <w:sz w:val="24"/>
          <w:szCs w:val="24"/>
        </w:rPr>
      </w:pPr>
      <w:r w:rsidRPr="00FB7AEB">
        <w:rPr>
          <w:rFonts w:ascii="Times New Roman" w:hAnsi="Times New Roman" w:cs="Times New Roman"/>
          <w:b/>
          <w:bCs/>
          <w:sz w:val="24"/>
          <w:szCs w:val="24"/>
          <w:u w:val="single"/>
        </w:rPr>
        <w:t>Question three</w:t>
      </w:r>
      <w:r w:rsidRPr="00FB7AEB">
        <w:rPr>
          <w:rFonts w:ascii="Times New Roman" w:hAnsi="Times New Roman" w:cs="Times New Roman"/>
          <w:sz w:val="24"/>
          <w:szCs w:val="24"/>
        </w:rPr>
        <w:t xml:space="preserve"> addresse</w:t>
      </w:r>
      <w:r w:rsidR="00F57AE2" w:rsidRPr="00FB7AEB">
        <w:rPr>
          <w:rFonts w:ascii="Times New Roman" w:hAnsi="Times New Roman" w:cs="Times New Roman"/>
          <w:sz w:val="24"/>
          <w:szCs w:val="24"/>
        </w:rPr>
        <w:t>s</w:t>
      </w:r>
      <w:r w:rsidRPr="00FB7AEB">
        <w:rPr>
          <w:rFonts w:ascii="Times New Roman" w:hAnsi="Times New Roman" w:cs="Times New Roman"/>
          <w:sz w:val="24"/>
          <w:szCs w:val="24"/>
        </w:rPr>
        <w:t xml:space="preserve"> biofilm susceptibility to host phagocytosis. While neutrophils and macrophages (10 – 20 µm) have the ability to access the surface and enter the channels of a mature </w:t>
      </w:r>
      <w:r w:rsidRPr="00D434D7">
        <w:rPr>
          <w:rFonts w:ascii="Times New Roman" w:hAnsi="Times New Roman" w:cs="Times New Roman"/>
          <w:sz w:val="24"/>
          <w:szCs w:val="24"/>
        </w:rPr>
        <w:t>biofilm (100 µm)</w:t>
      </w:r>
      <w:r w:rsidRPr="00D434D7">
        <w:rPr>
          <w:rStyle w:val="CommentReference"/>
          <w:rFonts w:ascii="Times New Roman" w:hAnsi="Times New Roman" w:cs="Times New Roman"/>
          <w:sz w:val="24"/>
          <w:szCs w:val="24"/>
        </w:rPr>
        <w:t> </w:t>
      </w:r>
      <w:r w:rsidR="005253AF" w:rsidRPr="00D434D7">
        <w:rPr>
          <w:rStyle w:val="CommentReference"/>
          <w:rFonts w:ascii="Times New Roman" w:hAnsi="Times New Roman" w:cs="Times New Roman"/>
          <w:sz w:val="24"/>
          <w:szCs w:val="24"/>
        </w:rPr>
        <w:fldChar w:fldCharType="begin" w:fldLock="1"/>
      </w:r>
      <w:r w:rsidR="008D0B2E">
        <w:rPr>
          <w:rStyle w:val="CommentReference"/>
          <w:rFonts w:ascii="Times New Roman" w:hAnsi="Times New Roman" w:cs="Times New Roman"/>
          <w:sz w:val="24"/>
          <w:szCs w:val="24"/>
        </w:rPr>
        <w:instrText>ADDIN CSL_CITATION {"citationItems":[{"id":"ITEM-1","itemData":{"DOI":"10.1073/pnas.1216376110","ISSN":"0027-8424","PMID":"23271809","abstract":"Many bacteria on earth exist in surface-attached communities known as biofilms. These films are responsible for manifold problems, including hospital-acquired infections and biofouling, but they can also be beneficial. Biofilm growth depends on the transport of nutrients and waste, for which diffusion is thought to be the main source of transport. However, diffusion is ineffective for transport over large distances and thus should limit growth. Nevertheless, biofilms can grow to be very large. Here we report the presence of a remarkable network of well-defined channels that form in wild-type Bacillus subtilis biofilms and provide a system for enhanced transport. We observe that these channels have high permeability to liquid flow and facilitate the transport of liquid through the biofilm. In addition, we find that spatial variations in evaporative flux from the surface of these biofilms provide a driving force for the flow of liquid in the channels. These channels offer a remarkably simple system for liquid transport, and their discovery provides insight into the physiology and growth of biofilms.","author":[{"dropping-particle":"","family":"Wilking","given":"J. N.","non-dropping-particle":"","parse-names":false,"suffix":""},{"dropping-particle":"","family":"Zaburdaev","given":"V.","non-dropping-particle":"","parse-names":false,"suffix":""},{"dropping-particle":"","family":"Volder","given":"M.","non-dropping-particle":"De","parse-names":false,"suffix":""},{"dropping-particle":"","family":"Losick","given":"R.","non-dropping-particle":"","parse-names":false,"suffix":""},{"dropping-particle":"","family":"Brenner","given":"M. P.","non-dropping-particle":"","parse-names":false,"suffix":""},{"dropping-particle":"","family":"Weitz","given":"D. A.","non-dropping-particle":"","parse-names":false,"suffix":""}],"container-title":"Proceedings of the National Academy of Sciences","id":"ITEM-1","issue":"3","issued":{"date-parts":[["2013","1","15"]]},"page":"848-852","title":"Liquid transport facilitated by channels in Bacillus subtilis biofilms","type":"article-journal","volume":"110"},"uris":["http://www.mendeley.com/documents/?uuid=27ddc588-2486-359c-adae-37f9762cb9cf"]}],"mendeley":{"formattedCitation":"&lt;sup&gt;26&lt;/sup&gt;","plainTextFormattedCitation":"26","previouslyFormattedCitation":"&lt;sup&gt;26&lt;/sup&gt;"},"properties":{"noteIndex":0},"schema":"https://github.com/citation-style-language/schema/raw/master/csl-citation.json"}</w:instrText>
      </w:r>
      <w:r w:rsidR="005253AF" w:rsidRPr="00D434D7">
        <w:rPr>
          <w:rStyle w:val="CommentReference"/>
          <w:rFonts w:ascii="Times New Roman" w:hAnsi="Times New Roman" w:cs="Times New Roman"/>
          <w:sz w:val="24"/>
          <w:szCs w:val="24"/>
        </w:rPr>
        <w:fldChar w:fldCharType="separate"/>
      </w:r>
      <w:r w:rsidR="008D0B2E" w:rsidRPr="008D0B2E">
        <w:rPr>
          <w:rStyle w:val="CommentReference"/>
          <w:rFonts w:ascii="Times New Roman" w:hAnsi="Times New Roman" w:cs="Times New Roman"/>
          <w:noProof/>
          <w:sz w:val="24"/>
          <w:szCs w:val="24"/>
          <w:vertAlign w:val="superscript"/>
        </w:rPr>
        <w:t>26</w:t>
      </w:r>
      <w:r w:rsidR="005253AF" w:rsidRPr="00D434D7">
        <w:rPr>
          <w:rStyle w:val="CommentReference"/>
          <w:rFonts w:ascii="Times New Roman" w:hAnsi="Times New Roman" w:cs="Times New Roman"/>
          <w:sz w:val="24"/>
          <w:szCs w:val="24"/>
        </w:rPr>
        <w:fldChar w:fldCharType="end"/>
      </w:r>
      <w:r w:rsidRPr="00D434D7">
        <w:rPr>
          <w:rFonts w:ascii="Times New Roman" w:hAnsi="Times New Roman" w:cs="Times New Roman"/>
          <w:sz w:val="24"/>
          <w:szCs w:val="24"/>
        </w:rPr>
        <w:t>,</w:t>
      </w:r>
      <w:r w:rsidRPr="00FB7AEB">
        <w:rPr>
          <w:rFonts w:ascii="Times New Roman" w:hAnsi="Times New Roman" w:cs="Times New Roman"/>
          <w:sz w:val="24"/>
          <w:szCs w:val="24"/>
        </w:rPr>
        <w:t xml:space="preserve"> they are not able to </w:t>
      </w:r>
      <w:r w:rsidR="00F57AE2" w:rsidRPr="00FB7AEB">
        <w:rPr>
          <w:rFonts w:ascii="Times New Roman" w:hAnsi="Times New Roman" w:cs="Times New Roman"/>
          <w:sz w:val="24"/>
          <w:szCs w:val="24"/>
        </w:rPr>
        <w:t>access</w:t>
      </w:r>
      <w:r w:rsidRPr="00FB7AEB">
        <w:rPr>
          <w:rFonts w:ascii="Times New Roman" w:hAnsi="Times New Roman" w:cs="Times New Roman"/>
          <w:sz w:val="24"/>
          <w:szCs w:val="24"/>
        </w:rPr>
        <w:t xml:space="preserve"> biofilm encased microorganisms</w:t>
      </w:r>
      <w:r w:rsidR="003F72CB">
        <w:rPr>
          <w:rFonts w:ascii="Times New Roman" w:hAnsi="Times New Roman" w:cs="Times New Roman"/>
          <w:sz w:val="24"/>
          <w:szCs w:val="24"/>
        </w:rPr>
        <w:t xml:space="preserve"> </w:t>
      </w:r>
      <w:r w:rsidR="003F72CB">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{"citationItems":[{"id":"ITEM-1","itemData":{"DOI":"10.1097/BCO.0b013e318230efcf","ISSN":"1940-7041","abstract":"A recent paradigm shift in microbiology affects orthopaedic surgery and most other medical and dental disciplines because more than 65% of bacterial infections treated by clinicians in the developed world are now known to be caused by organisms growing in biofilms. These slime-enclosed communities of bacteria are inherently resistant to host defenses and to conventional antibacterial therapy, and these device-related and other chronic bacterial infections are unaffected by the vaccines and antibiotics that have virtually eliminated acute infections caused by planktonic (floating) bacteria. We examine the lessons that can be learned, within this biofilm paradigm, by the study of problems (e.g. non-culturability) shared by all biofilm infections and by the study of new therapeutic options aimed specifically at sessile bacteria in biofilms. Orthopaedic surgery has deduced some of the therapeutic strategies based on assiduous attention to patient outcomes, but much can still be learned by attention to modern research in related disciplines in medicine and dentistry. These perceptions will lead to practical improvements in the detection, management, and treatment of infections in orthopaedic surgery.","author":[{"dropping-particle":"","family":"Stoodley","given":"Paul","non-dropping-particle":"","parse-names":false,"suffix":""},{"dropping-particle":"","family":"Ehrlich","given":"Garth D.","non-dropping-particle":"","parse-names":false,"suffix":""},{"dropping-particle":"","family":"Sedghizadeh","given":"Parish P.","non-dropping-particle":"","parse-names":false,"suffix":""},{"dropping-particle":"","family":"Hall-Stoodley","given":"Luanne","non-dropping-particle":"","parse-names":false,"suffix":""},{"dropping-particle":"","family":"Baratz","given":"Mark E.","non-dropping-particle":"","parse-names":false,"suffix":""},{"dropping-particle":"","family":"Altman","given":"Daniel T.","non-dropping-particle":"","parse-names":false,"suffix":""},{"dropping-particle":"","family":"Sotereanos","given":"Nicholas G.","non-dropping-particle":"","parse-names":false,"suffix":""},{"dropping-particle":"","family":"Costerton","given":"John William","non-dropping-particle":"","parse-names":false,"suffix":""},{"dropping-particle":"","family":"DeMeo","given":"Patrick","non-dropping-particle":"","parse-names":false,"suffix":""}],"container-title":"Current orthopaedic practice","id":"ITEM-1","issue":"6","issued":{"date-parts":[["2011","11"]]},"page":"558-563","title":"Orthopaedic biofilm infections","type":"article-journal","volume":"22"},"uris":["http://www.mendeley.com/documents/?uuid=2a73336c-9fea-4975-be26-576403b5692a"]},{"id":"ITEM-2","itemData":{"DOI":"10.1016/j.anaerobe.2011.03.013","ISSN":"1095-8274","abstract":"We studied the in vitro effects of gentamicin and vancomycin alone and in combination added to polymethylmethacrylate (PMMA) cement specimens on the bacterial adhesion of multiresistant clinical isolates. The PMMA specimens (discs) loaded with gentamicin (1.9%) or vancomycin (1.9%) or with a combination of the two were placed in Mueller-Hinton Broth inoculated with bacterial strains. After incubation, bacterial growth was determined by optical density (OD(540)) and sub-cultures. The biofilm PMMA-associated dye (crystal violet) was measured. Antibiotic concentrations in broth were determined by fluorescence polarisation immunoassay. All antibiotic-loaded PMMA cement specimens released high, inhibitory concentrations of gentamicin and vancomycin. However, differences in strain growth and adhesion were recorded. The clinical isolates Met-R/Gent-R CoNS showed no adhesion to gentamicin-loaded specimens for 24 h; strains with Gent-Intermediate susceptibility exhibited growth after 48 h but reduced adhesion. Some Gent-R strains exhibited growth and adhesion to antibiotic-loaded specimens similar to controls (plain discs). Only the VRSA strain (Staphylococcus aureus 5/7) and Escherichia coli were able to grow and adhere to vancomycin-loaded specimens after 24 h of incubation. The specimens loaded with the gentamicin + vancomycin combination showed a synergistic inhibitory effect against all tested strains (no bacterial growth). The degree of bacterial adhesion to PMMA cement loaded with gentamicin or vancomycin may be reduced in spite of a normal growth rate and is different for the tested strains. The effect of gentamicin and vancomycin on bacterial growth and adhesion to PMMA bone cement depends on the antibiotic concentrations, on the characteristics of each specific strain and on its ability to produce biofilm and adhere to antibiotic-loaded PMMA bone cement.","author":[{"dropping-particle":"","family":"Bertazzoni Minelli","given":"E.","non-dropping-particle":"","parse-names":false,"suffix":""},{"dropping-particle":"","family":"Bora","given":"T.","non-dropping-particle":"Della","parse-names":false,"suffix":""},{"dropping-particle":"","family":"Benini","given":"A.","non-dropping-particle":"","parse-names":false,"suffix":""}],"container-title":"Anaerobe","id":"ITEM-2","issue":"6","issued":{"date-parts":[["2011","12"]]},"language":"eng","page":"380-383","title":"Different microbial biofilm formation on polymethylmethacrylate (PMMA) bone cement loaded with gentamicin and vancomycin","type":"article-journal","volume":"17"},"uris":["http://www.mendeley.com/documents/?uuid=977d8b1c-b44b-4493-9ce2-a2451b49240c"]},{"id":"ITEM-3","itemData":{"ISSN":"0391-3988","abstract":"PURPOSE: Biofilm formation is increasingly recognized as the cause of persistent infections and there is evidence that P. aeruginosa organized into biofilms are quite resistant toward host defence mechanisms, particularly against an attack by polymorphonuclear neutrophils (PMN). Apparently, the migration of PMN through the biofilms is impaired, and thus the bactericidal activity remains highly localized. The aim of this study was to directly investigate the interaction of PMN with the biofilm and the extracted extracellular polymeric substance (EPS) of P. aeruginosa.\nMATERIAL AND METHODS: Chemotaxis and random migration of PMN through P. aeruginosa biofilms was tested, as was their migration through and along the EPS.\nRESULTS: We found that the EPS and mature biofilms, but not immature or developing ones, reduced the chemotactic migration of PMN. On EPS, rather than immobilize the cells, their random, spontaneous migration was enhanced.\nCONCLUSION: We propose that on EPS, the PMN lose their capacity to sense the direction and just slide over the EPS in a disoriented manner.","author":[{"dropping-particle":"","family":"Hänsch","given":"G. Maria","non-dropping-particle":"","parse-names":false,"suffix":""},{"dropping-particle":"","family":"Brenner-Weiss","given":"G.","non-dropping-particle":"","parse-names":false,"suffix":""},{"dropping-particle":"","family":"Prior","given":"B.","non-dropping-particle":"","parse-names":false,"suffix":""},{"dropping-particle":"","family":"Wagner","given":"C.","non-dropping-particle":"","parse-names":false,"suffix":""},{"dropping-particle":"","family":"Obst","given":"U.","non-dropping-particle":"","parse-names":false,"suffix":""}],"container-title":"The International Journal of Artificial Organs","id":"ITEM-3","issue":"9","issued":{"date-parts":[["2008","9"]]},"language":"eng","page":"796-803","title":"The extracellular polymer substance of Pseudomonas aeruginosa: too slippery for neutrophils to migrate on?","type":"article-journal","volume":"31"},"uris":["http://www.mendeley.com/documents/?uuid=53af075e-75a1-4771-9266-fedd25d24838"]},{"id":"ITEM-4","itemData":{"DOI":"10.5301/jabfm.5000204","ISSN":"2280-8000","abstract":"Cross-talk between bacteria and mammalian cells is increasingly recognized as an important factor, especially during chronic infections. In particular, the interaction of extracellular bacterial signaling molecules with cells of the innate immune response is of special interest. In this context, we investigated whether the Pseudomonas quinolone signal (PQS) which is a quorum sensing molecule produced by bacteria and participates in biofilm formation and virulence has any influence on polymorphonuclear neutrophils (PMN), the cells of the \"first line defense\" against bacterial infections. We found that PQS did not enhance the bactericidal activity of PMN and did not induce apoptosis at concentrations up to 100 µM. However, PQS stimulated chemotaxis of PMN in doses of 10-100 µM. This PQS-dependent chemotaxis could be inhibited with SB203580 which blocks MAPkinase p38, suggesting a signaling pathway similar to AHL-12 induction. Using bacterial cell culture supernantants of Pseudomonas aeruginosa wild-type cells and a PQS-deficient mutant strain support the in vivo relevance of these findings. Since PQS is produced in the early phase of biofilm formation, PMN infiltration could be timely enough to eradicate bacteria before biofilm formation is completed, which confers the bacteria with a relative resistance to host defense mechanisms.","author":[{"dropping-particle":"","family":"Hänsch","given":"Gertrud M.","non-dropping-particle":"","parse-names":false,"suffix":""},{"dropping-particle":"","family":"Prior","given":"Birgit","non-dropping-particle":"","parse-names":false,"suffix":""},{"dropping-particle":"","family":"Brenner-Weiss","given":"Gerald","non-dropping-particle":"","parse-names":false,"suffix":""},{"dropping-particle":"","family":"Obst","given":"Ursula","non-dropping-particle":"","parse-names":false,"suffix":""},{"dropping-particle":"","family":"Overhage","given":"Joerg","non-dropping-particle":"","parse-names":false,"suffix":""}],"container-title":"Journal of Applied Biomaterials &amp; Functional Materials","id":"ITEM-4","issue":"1","issued":{"date-parts":[["2014","6"]]},"language":"eng","page":"21-26","title":"The Pseudomonas quinolone signal (PQS) stimulates chemotaxis of polymorphonuclear neutrophils","type":"article-journal","volume":"12"},"uris":["http://www.mendeley.com/documents/?uuid=99bd5bc8-47c5-4f5b-ad4b-fdbaea2435aa"]},{"id":"ITEM-5","itemData":{"DOI":"10.3389/fcimb.2017.00086","ISSN":"2235-2988","abstract":"Invasive infections caused by Streptococcus suis serotype 2 (SS2) has emerged as a clinical problem in recent years. Neutrophil extracellular traps (NETs) are an important mechanism for the trapping and killing of pathogens that are resistant to phagocytosis. Biofilm formation can protect bacteria from being killed by phagocytes. Until now, there have only been a few studies that focused on the interactions between bacterial biofilms and NETs. SS2 in both a biofilm state and a planktonic cell state were incubated with phagocytes and NETs, and bacterial survival was assessed. DNase I and cytochalasin B were used to degrade NET DNA or suppress phagocytosis, respectively. Extracellular DNA was stained with impermeable fluorescent dye to quantify NET formation. Biofilm formation increased up to 6-fold in the presence of neutrophils, and biofilms were identified in murine tissue. Both planktonic and biofilm cells induced neutrophils chemotaxis to the infection site, with neutrophils increasing by 85.1 and 73.8%, respectively. The bacteria in biofilms were not phagocytized. The bactericidal efficacy of NETs on the biofilms and planktonic cells were equal; however, the biofilm extracellular matrix can inhibit NET release. Although biofilms inhibit NETs release, NETs appear to be an important mechanism to eliminate SS2 biofilms. This knowledge advances the understanding of biofilms and may aid in the development of treatments for persistent infections with a biofilm component.","author":[{"dropping-particle":"","family":"Ma","given":"Fang","non-dropping-particle":"","parse-names":false,"suffix":""},{"dropping-particle":"","family":"Yi","given":"Li","non-dropping-particle":"","parse-names":false,"suffix":""},{"dropping-particle":"","family":"Yu","given":"Ningwei","non-dropping-particle":"","parse-names":false,"suffix":""},{"dropping-particle":"","family":"Wang","given":"Guangyu","non-dropping-particle":"","parse-names":false,"suffix":""},{"dropping-particle":"","family":"Ma","given":"Zhe","non-dropping-particle":"","parse-names":false,"suffix":""},{"dropping-particle":"","family":"Lin","given":"Huixing","non-dropping-particle":"","parse-names":false,"suffix":""},{"dropping-particle":"","family":"Fan","given":"Hongjie","non-dropping-particle":"","parse-names":false,"suffix":""}],"container-title":"Frontiers in Cellular and Infection Microbiology","id":"ITEM-5","issued":{"date-parts":[["2017"]]},"language":"eng","page":"86","title":"Streptococcus suis Serotype 2 Biofilms Inhibit the Formation of Neutrophil Extracellular Traps","type":"article-journal","volume":"7"},"uris":["http://www.mendeley.com/documents/?uuid=fe9d9500-abab-48d7-a46c-0584fbc56e2f"]},{"id":"ITEM-6","itemData":{"author":[{"dropping-particle":"","family":"Maurer","given":"S","non-dropping-particle":"","parse-names":false,"suffix":""},{"dropping-particle":"","family":"Fouchard","given":"P","non-dropping-particle":"","parse-names":false,"suffix":""},{"dropping-particle":"","family":"Meyle","given":"Eva","non-dropping-particle":"","parse-names":false,"suffix":""},{"dropping-particle":"","family":"Prior","given":"B.","non-dropping-particle":"","parse-names":false,"suffix":""},{"dropping-particle":"","family":"Hänsch","given":"G. Maria","non-dropping-particle":"","parse-names":false,"suffix":""},{"dropping-particle":"","family":"Dapunt","given":"Ulrike","non-dropping-particle":"","parse-names":false,"suffix":""}],"container-title":"Journal of Biotechnology and Biomaterials","id":"ITEM-6","issue":"1","issued":{"date-parts":[["2015"]]},"page":"176-83","title":"Activation of Neutrophils by the Extracellular Polymeric Substance of S.Epidermidis Biofilms is Mediated by The Bacterial Heat Shock Protein Groel.","type":"article-journal","volume":"5"},"uris":["http://www.mendeley.com/documents/?uuid=66848e3d-98bc-49e5-81f0-303024c0cf56"]},{"id":"ITEM-7","itemData":{"ISSN":"0019-9567","abstract":"Blood polymorphonuclear leukocytes (PMN), upon interaction with specific chemotactic stimuli, leave the blood stream and migrate to tissues. At such a location, and upon contact with invading microorganisms, they generate superoxide (O2-) as a part of the respiratory burst of phagocytosis. We have compared the O2(-)-generating system of guinea pig peritoneal exudate PMN with that of peripheral blood PMN from the same species or of human origin. The rate of O2- production by casein-induced guinea pig exudate cells in response to a particulate stimulus (opsonized zymosan) was significantly decreased when compared with peripheral blood PMN. Furthermore, the activation time of the O2(-)-generating system was shorter in exudate than in peripheral blood PMN. Important differences in sensitivity to a metabolic inhibitor were found: (i) N-ethylmaleimide increased the activation time of the O2(-)-generating system only in guinea pig exudate cells and not in blood cells; (ii) when N-ethylmaleimide was added after complete activation of the PMN, the O2- production rate was inhibited in guinea pig as well as human blood PMN, but not in guinea pig exudate PMN. We conclude that exudation markedly alters one of the most important antibacterial mechanisms of PMN, the superoxide-generating system.","author":[{"dropping-particle":"","family":"Zimmerli","given":"W.","non-dropping-particle":"","parse-names":false,"suffix":""},{"dropping-particle":"","family":"Lew","given":"P. D.","non-dropping-particle":"","parse-names":false,"suffix":""},{"dropping-particle":"","family":"Cohen","given":"H. J.","non-dropping-particle":"","parse-names":false,"suffix":""},{"dropping-particle":"","family":"Waldvogel","given":"F. A.","non-dropping-particle":"","parse-names":false,"suffix":""}],"container-title":"Infection and Immunity","id":"ITEM-7","issue":"3","issued":{"date-parts":[["1984","12"]]},"language":"eng","page":"625-630","title":"Comparative superoxide-generating system of granulocytes from blood and peritoneal exudates","type":"article-journal","volume":"46"},"uris":["http://www.mendeley.com/documents/?uuid=2510d137-0ceb-4983-a53d-f402ae03a3d8"]},{"id":"ITEM-8","itemData":{"ISSN":"2000-2297","abstract":"BACKGROUND: The majority of microbial infections in humans are biofilm-associated and difficult to treat, as biofilms are highly resistant to antimicrobial agents and protect themselves from external threats in various ways. Biofilms are tenaciously attached to surfaces and impede the ability of host defense molecules and cells to penetrate them. On the other hand, some biofilms are beneficial for the host and contain protective microorganisms. Microbes in biofilms express pathogen-associated molecular patterns and epitopes that can be recognized by innate immune cells and opsonins, leading to activation of neutrophils and other leukocytes. Neutrophils are part of the first line of defense and have multiple antimicrobial strategies allowing them to attack pathogenic biofilms.\nOBJECTIVE/DESIGN: In this paper, interaction modes of neutrophils with biofilms are reviewed. Antimicrobial strategies of neutrophils and the counteractions of the biofilm communities, with special attention to oral biofilms, are presented. Moreover, possible adverse effects of neutrophil activity and their biofilm-promoting side effects are discussed.\nRESULTS/CONCLUSION: Biofilms are partially, but not entirely, protected against neutrophil assault, which include the processes of phagocytosis, degranulation, and formation of neutrophil extracellular traps. However, virulence factors of microorganisms, microbial composition, and properties of the extracellular matrix determine whether a biofilm and subsequent microbial spread can be controlled by neutrophils and other host defense factors. Besides, neutrophils may inadvertently contribute to the physical and ecological stability of biofilms by promoting selection of more resistant strains. Moreover, neutrophil enzymes can degrade collagen and other proteins and, as a result, cause harm to the host tissues. These parameters could be crucial factors in the onset of periodontal inflammation and the subsequent tissue breakdown.","author":[{"dropping-particle":"","family":"Hirschfeld","given":"Josefine","non-dropping-particle":"","parse-names":false,"suffix":""}],"container-title":"Journal of Oral Microbiology","id":"ITEM-8","issued":{"date-parts":[["2014"]]},"language":"eng","page":"26102","title":"Dynamic interactions of neutrophils and biofilms","type":"article-journal","volume":"6"},"uris":["http://www.mendeley.com/documents/?uuid=a810fd99-1b50-4f4f-8e2c-f6102de829ef"]},{"id":"ITEM-9","itemData":{"ISSN":"0022-1767","abstract":"Pseudomonas aeruginosa is an opportunistic pathogen that forms biofilms on tissues and other surfaces. We characterized the interaction of purified human neutrophils with P. aeruginosa, growing in biofilms, with regard to morphology, oxygen consumption, phagocytosis, and degranulation. Scanning electron and confocal laser microscopy indicated that the neutrophils retained a round, unpolarized, unstimulated morphology when exposed to P. aeruginosa PAO1 biofilms. However, transmission electron microscopy demonstrated that neutrophils, although rounded on their dorsal side, were phagocytically active with moderate membrane rearrangement on their bacteria-adjacent surfaces. The settled neutrophils lacked pseudopodia, were impaired in motility, and were enveloped by a cloud of planktonic bacteria released from the biofilms. The oxygen consumption of the biofilm/neutrophil system increased 6- and 8-fold over that of the biofilm alone or unstimulated neutrophils in suspension, respectively. H(2)O(2) accumulation was transient, reaching a maximal measured value of 1 micro M. Following contact, stimulated degranulation was 20-40% (myeloperoxidase, beta-glucuronidase) and 40-80% (lactoferrin) of maximal when compared with formylmethionylleucylphenylalanine plus cytochalasin B stimulation. In summary, after neutrophils settle on P. aeruginosa biofilms, they become phagocytically engorged, partially degranulated, immobilized, and rounded. The settling also causes an increase in oxygen consumption of the system, apparently resulting from a combination of a bacterial respiration and escape response and the neutrophil respiratory burst but with little increase in the soluble concentration of H(2)O(2). Thus, host defense becomes compromised as biofilm bacteria escape while neutrophils remain immobilized with a diminished oxidative potential.","author":[{"dropping-particle":"","family":"Jesaitis","given":"Algirdas J.","non-dropping-particle":"","parse-names":false,"suffix":""},{"dropping-particle":"","family":"Franklin","given":"Michael J.","non-dropping-particle":"","parse-names":false,"suffix":""},{"dropping-particle":"","family":"Berglund","given":"Deborah","non-dropping-particle":"","parse-names":false,"suffix":""},{"dropping-particle":"","family":"Sasaki","given":"Maiko","non-dropping-particle":"","parse-names":false,"suffix":""},{"dropping-particle":"","family":"Lord","given":"Connie I.","non-dropping-particle":"","parse-names":false,"suffix":""},{"dropping-particle":"","family":"Bleazard","given":"Justin B.","non-dropping-particle":"","parse-names":false,"suffix":""},{"dropping-particle":"","family":"Duffy","given":"James E.","non-dropping-particle":"","parse-names":false,"suffix":""},{"dropping-particle":"","family":"Beyenal","given":"Haluk","non-dropping-particle":"","parse-names":false,"suffix":""},{"dropping-particle":"","family":"Lewandowski","given":"Zbigniew","non-dropping-particle":"","parse-names":false,"suffix":""}],"container-title":"Journal of Immunology (Baltimore, Md.: 1950)","id":"ITEM-9","issue":"8","issued":{"date-parts":[["2003","10"]]},"language":"eng","page":"4329-4339","title":"Compromised host defense on Pseudomonas aeruginosa biofilms: characterization of neutrophil and biofilm interactions","type":"article-journal","volume":"171"},"uris":["http://www.mendeley.com/documents/?uuid=2fe2f3e1-2397-491b-8309-46fdb47626d7"]},{"id":"ITEM-10","itemData":{"DOI":"10.1099/jmm.0.005728-0","ISSN":"0022-2615","abstract":"In the cystic fibrosis (CF) airway, chronic infection by Pseudomonas aeruginosa results from biofilm formation in a neutrophil-rich environment. We tested the capacity of human neutrophils to modify early biofilm formation of P. aeruginosa strain PAO1, and an isogenic CF strain isolated early and years later in infection. In a static reactor, P. aeruginosa biofilm density of all strains was enhanced at 24 h in the presence of neutrophils, with the greatest relative increase associated with the lowest inoculum of P. aeruginosa tested. Previously, neutrophil-induced biofilm enhancement was shown to largely result from the incorporation of F-actin and DNA polymers into the bacterial biofilm. This finding was advanced by the comparison of biofilm enhancement from intact unstimulated neutrophils and from lysed or apoptotic neutrophils. Apoptotic neutrophils, with an intact cell membrane, were unable to contribute to biofilm enhancement, while lysed neutrophils evoked a similar response to that of intact cells. Using F-actin and DNA as targets, the capacity of negatively charged poly(amino acids) to disrupt, or prevent, early biofilm formation was tested. Anionic poly(aspartic acid) effectively prevented or disrupted biofilm formation. Combination of poly(aspartic acid) with DNase resulted in a synergistic increase in biofilm disruption. These results demonstrate that the presence of dying neutrophils can facilitate the initial stages of biofilm development by low inocula of P. aeruginosa. Neutrophil F-actin represents a potential new therapeutic target for disruption of pathogenic biofilms.","author":[{"dropping-particle":"","family":"Parks","given":"Quinn M.","non-dropping-particle":"","parse-names":false,"suffix":""},{"dropping-particle":"","family":"Young","given":"Robert L.","non-dropping-particle":"","parse-names":false,"suffix":""},{"dropping-particle":"","family":"Poch","given":"Katie R.","non-dropping-particle":"","parse-names":false,"suffix":""},{"dropping-particle":"","family":"Malcolm","given":"Kenneth C.","non-dropping-particle":"","parse-names":false,"suffix":""},{"dropping-particle":"","family":"Vasil","given":"Michael L.","non-dropping-particle":"","parse-names":false,"suffix":""},{"dropping-particle":"","family":"Nick","given":"Jerry A.","non-dropping-particle":"","parse-names":false,"suffix":""}],"container-title":"Journal of Medical Microbiology","id":"ITEM-10","issue":"Pt 4","issued":{"date-parts":[["2009","4"]]},"language":"eng","page":"492-502","title":"Neutrophil enhancement of Pseudomonas aeruginosa biofilm development: human F-actin and DNA as targets for therapy","type":"article-journal","volume":"58"},"uris":["http://www.mendeley.com/documents/?uuid=7d12d9ec-8eae-44d3-9e6c-5b39d0f23226"]},{"id":"ITEM-11","itemData":{"DOI":"10.1159/000007114","ISSN":"0009-3157","abstract":"The in vitro effect of macrolides at concentrations below the minimum inhibitory concentration (sub-MIC) on the interaction between Pseudomonas aeruginosa biofilm and human polymorphonuclear leukocytes (PMNs) was investigated by using a chemiluminescence assay. The PMN response to either mucoid or nonmucoid P. aeruginosa biofilm was strongly reduced compared with the response to planktonic bacteria (p &lt; 0.01, p &lt; 0.001, respectively). When biofilms were treated with erythromycin, clarithromycin, roxithromycin and azithromycin prior to incubation with PMNs, the chemiluminescence response was markedly enhanced as compared to untreated controls, and a dose-dependent effect was noted over the range of sub-MIC concentrations studied. In general, macrolides appeared to be slightly more active against mucoid biofilm. Azithromycin was shown to be the most active macrolide against P. aeruginosa biofilms. However, the treatment with sub-MICs of rokitamycin did not have any effect. On the other hand, treatment of planktonic bacteria with macrolides before being exposed to the PMNs did not affect the chemiluminescence response as compared to untreated controls. These findings suggest that macrolides inhibiting the biofilm formation of P. aeruginosa may facilitate the phagocytosis of bacteria by PMNs.","author":[{"dropping-particle":"","family":"Takeoka","given":"K.","non-dropping-particle":"","parse-names":false,"suffix":""},{"dropping-particle":"","family":"Ichimiya","given":"T.","non-dropping-particle":"","parse-names":false,"suffix":""},{"dropping-particle":"","family":"Yamasaki","given":"T.","non-dropping-particle":"","parse-names":false,"suffix":""},{"dropping-particle":"","family":"Nasu","given":"M.","non-dropping-particle":"","parse-names":false,"suffix":""}],"container-title":"Chemotherapy","id":"ITEM-11","issue":"3","issued":{"date-parts":[["1998","6"]]},"language":"eng","page":"190-197","title":"The in vitro effect of macrolides on the interaction of human polymorphonuclear leukocytes with Pseudomonas aeruginosa in biofilm","type":"article-journal","volume":"44"},"uris":["http://www.mendeley.com/documents/?uuid=3468a203-0351-4f2a-8801-353b7c14493f"]},{"id":"ITEM-12","itemData":{"DOI":"10.1371/journal.ppat.1005884","ISSN":"1553-7374","abstract":"Neutrophils release extracellular traps (NETs) in response to planktonic C. albicans. These complexes composed of DNA, histones, and proteins inhibit Candida growth and dissemination. Considering the resilience of Candida biofilms to host defenses, we examined the neutrophil response to C. albicans during biofilm growth. In contrast to planktonic C. albicans, biofilms triggered negligible release of NETs. Time lapse imaging confirmed the impairment in NET release and revealed neutrophils adhering to hyphae and migrating on the biofilm. NET inhibition depended on an intact extracellular biofilm matrix as physical or genetic disruption of this component resulted in NET release. Biofilm inhibition of NETosis could not be overcome by protein kinase C activation via phorbol myristate acetate (PMA) and was associated with suppression of neutrophil reactive oxygen species (ROS) production. The degree of impaired NET release correlated with resistance to neutrophil attack. The clinical relevance of the role for extracellular matrix in diminishing NET production was corroborated in vivo using a rat catheter model. The C. albicans pmr1Δ/Δ, defective in production of matrix mannan, appeared to elicit a greater abundance of NETs by scanning electron microscopy imaging, which correlated with a decreased fungal burden. Together, these findings show that C. albicans biofilms impair neutrophil response through an inhibitory pathway induced by the extracellular matrix.","author":[{"dropping-particle":"","family":"Johnson","given":"Chad J.","non-dropping-particle":"","parse-names":false,"suffix":""},{"dropping-particle":"","family":"Cabezas-Olcoz","given":"Jonathan","non-dropping-particle":"","parse-names":false,"suffix":""},{"dropping-particle":"","family":"Kernien","given":"John F.","non-dropping-particle":"","parse-names":false,"suffix":""},{"dropping-particle":"","family":"Wang","given":"Steven X.","non-dropping-particle":"","parse-names":false,"suffix":""},{"dropping-particle":"","family":"Beebe","given":"David J.","non-dropping-particle":"","parse-names":false,"suffix":""},{"dropping-particle":"","family":"Huttenlocher","given":"Anna","non-dropping-particle":"","parse-names":false,"suffix":""},{"dropping-particle":"","family":"Ansari","given":"Hamayail","non-dropping-particle":"","parse-names":false,"suffix":""},{"dropping-particle":"","family":"Nett","given":"Jeniel E.","non-dropping-particle":"","parse-names":false,"suffix":""}],"container-title":"PLoS pathogens","id":"ITEM-12","issue":"9","issued":{"date-parts":[["2016","9"]]},"language":"eng","page":"e1005884","title":"The Extracellular Matrix of Candida albicans Biofilms Impairs Formation of Neutrophil Extracellular Traps","type":"article-journal","volume":"12"},"uris":["http://www.mendeley.com/documents/?uuid=aee5c45f-c517-46a3-82d5-972463c9899d"]},{"id":"ITEM-13","itemData":{"DOI":"10.1038/s41598-017-13588-6","ISSN":"2045-2322","abstract":"Candida spp. adhere to medical devices, such as catheters, forming drug-tolerant biofilms that resist killing by the immune system. Little is known about how C. glabrata, an emerging pathogen, resists attack by phagocytes. Here we show that upon encounter with planktonic (non-biofilm) C. glabrata, human neutrophils initially phagocytose the yeast and subsequently release neutrophil extracellular traps (NETs), complexes of DNA, histones, and proteins capable of inhibiting fungal growth and dissemination. When exposed to C. glabrata biofilms, neutrophils also release NETs, but significantly fewer than in response to planktonic cells. Impaired killing of biofilm parallels the decrease in NET production. Compared to biofilm, neutrophils generate higher levels of reactive oxygen species (ROS) when presented with planktonic organisms, and pharmacologic inhibition of NADPH-oxidase partially impairs NET production. In contrast, inhibition of phagocytosis nearly completely blocks NET release to both biofilm and planktonic organisms. Imaging of the host response to C. glabrata in a rat vascular model of infection supports a role for NET release in vivo. Taken together, these findings show that C. glabrata triggers NET release. The diminished NET response to C. glabrata biofilms likely contributes to the resilience of these structured communities to host defenses.","author":[{"dropping-particle":"","family":"Johnson","given":"Chad J.","non-dropping-particle":"","parse-names":false,"suffix":""},{"dropping-particle":"","family":"Kernien","given":"John F.","non-dropping-particle":"","parse-names":false,"suffix":""},{"dropping-particle":"","family":"Hoyer","given":"Amanda R.","non-dropping-particle":"","parse-names":false,"suffix":""},{"dropping-particle":"","family":"Nett","given":"Jeniel E.","non-dropping-particle":"","parse-names":false,"suffix":""}],"container-title":"Scientific Reports","id":"ITEM-13","issue":"1","issued":{"date-parts":[["2017","10"]]},"language":"eng","page":"13065","title":"Mechanisms involved in the triggering of neutrophil extracellular traps (NETs) by Candida glabrata during planktonic and biofilm growth","type":"article-journal","volume":"7"},"uris":["http://www.mendeley.com/documents/?uuid=d3f2defa-c853-443d-a559-24026cac6b4b"]},{"id":"ITEM-14","itemData":{"DOI":"10.1086/315369","ISSN":"0022-1899","abstract":"Biomaterial surfaces may be modified to reduce bacterial adhesion. The susceptibility in mice to Staphylococcus epidermidis infection in tissue surrounding the commonly used catheter materials-silicon elastomer (SE), polyamide (PA), and their surface-modified polyvinylpyrrolidone (PVP)-grafted derivatives, SE-PVP and PA-PVP, respectively-was assessed. Abscesses developed around SE-PVP. Around SE, PA, and PA-PVP catheters, no signs of infection were observed, although mice carrying PA-PVP developed septicemia after 14-21 days. S. epidermidis was cultured from the tissue surrounding PA-PVP segments. Cells around PA-PVP segments containing large numbers of bacteria were identified as macrophages by use of immunohistochemistry and electron microscopy. This persistence of intracellular bacteria was also observed around SE-PVP, SE, and PA catheters, although to a lesser extent. The cytokine profiles around the 4 materials were different. Implanted biomaterial induces an inflammatory response favorable to the persistence of S. epidermidis. Intracellular persistence of bacteria inside macrophages may be a pivotal process in the pathogenesis of biomaterial-associated infection.","author":[{"dropping-particle":"","family":"Boelens","given":"J. J.","non-dropping-particle":"","parse-names":false,"suffix":""},{"dropping-particle":"","family":"Dankert","given":"J.","non-dropping-particle":"","parse-names":false,"suffix":""},{"dropping-particle":"","family":"Murk","given":"J. L.","non-dropping-particle":"","parse-names":false,"suffix":""},{"dropping-particle":"","family":"Weening","given":"J. J.","non-dropping-particle":"","parse-names":false,"suffix":""},{"dropping-particle":"","family":"Poll","given":"T.","non-dropping-particle":"van der","parse-names":false,"suffix":""},{"dropping-particle":"","family":"Dingemans","given":"K. P.","non-dropping-particle":"","parse-names":false,"suffix":""},{"dropping-particle":"","family":"Koole","given":"L.","non-dropping-particle":"","parse-names":false,"suffix":""},{"dropping-particle":"","family":"Laman","given":"J. D.","non-dropping-particle":"","parse-names":false,"suffix":""},{"dropping-particle":"","family":"Zaat","given":"S. A.","non-dropping-particle":"","parse-names":false,"suffix":""}],"container-title":"The Journal of Infectious Diseases","id":"ITEM-14","issue":"4","issued":{"date-parts":[["2000","4"]]},"language":"eng","page":"1337-1349","title":"Biomaterial-associated persistence of Staphylococcus epidermidis in pericatheter macrophages","type":"article-journal","volume":"181"},"uris":["http://www.mendeley.com/documents/?uuid=312080c9-0e86-4f62-a3f5-cca6bc0ae863"]}],"mendeley":{"formattedCitation":"&lt;sup&gt;12,13,27–38&lt;/sup&gt;","plainTextFormattedCitation":"12,13,27–38","previouslyFormattedCitation":"&lt;sup&gt;12,13,27–38&lt;/sup&gt;"},"properties":{"noteIndex":0},"schema":"https://github.com/citation-style-language/schema/raw/master/csl-citation.json"}</w:instrText>
      </w:r>
      <w:r w:rsidR="003F72CB">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12,13,27–38</w:t>
      </w:r>
      <w:r w:rsidR="003F72CB">
        <w:rPr>
          <w:rFonts w:ascii="Times New Roman" w:hAnsi="Times New Roman" w:cs="Times New Roman"/>
          <w:sz w:val="24"/>
          <w:szCs w:val="24"/>
        </w:rPr>
        <w:fldChar w:fldCharType="end"/>
      </w:r>
      <w:r w:rsidRPr="00FB7AEB">
        <w:rPr>
          <w:rFonts w:ascii="Times New Roman" w:hAnsi="Times New Roman" w:cs="Times New Roman"/>
          <w:sz w:val="24"/>
          <w:szCs w:val="24"/>
        </w:rPr>
        <w:t xml:space="preserve">. When a fragment of </w:t>
      </w:r>
      <w:r w:rsidR="00F57AE2" w:rsidRPr="00FB7AEB">
        <w:rPr>
          <w:rFonts w:ascii="Times New Roman" w:hAnsi="Times New Roman" w:cs="Times New Roman"/>
          <w:sz w:val="24"/>
          <w:szCs w:val="24"/>
        </w:rPr>
        <w:t xml:space="preserve">biofilm </w:t>
      </w:r>
      <w:r w:rsidRPr="00FB7AEB">
        <w:rPr>
          <w:rFonts w:ascii="Times New Roman" w:hAnsi="Times New Roman" w:cs="Times New Roman"/>
          <w:sz w:val="24"/>
          <w:szCs w:val="24"/>
        </w:rPr>
        <w:t>is small enough</w:t>
      </w:r>
      <w:r w:rsidR="00AD5ADF">
        <w:rPr>
          <w:rFonts w:ascii="Times New Roman" w:hAnsi="Times New Roman" w:cs="Times New Roman"/>
          <w:sz w:val="24"/>
          <w:szCs w:val="24"/>
        </w:rPr>
        <w:t>,</w:t>
      </w:r>
      <w:r w:rsidRPr="00FB7AEB">
        <w:rPr>
          <w:rFonts w:ascii="Times New Roman" w:hAnsi="Times New Roman" w:cs="Times New Roman"/>
          <w:sz w:val="24"/>
          <w:szCs w:val="24"/>
        </w:rPr>
        <w:t xml:space="preserve"> phagocytes </w:t>
      </w:r>
      <w:r w:rsidR="00AD5ADF">
        <w:rPr>
          <w:rFonts w:ascii="Times New Roman" w:hAnsi="Times New Roman" w:cs="Times New Roman"/>
          <w:sz w:val="24"/>
          <w:szCs w:val="24"/>
        </w:rPr>
        <w:t>can</w:t>
      </w:r>
      <w:r w:rsidRPr="00FB7AEB">
        <w:rPr>
          <w:rFonts w:ascii="Times New Roman" w:hAnsi="Times New Roman" w:cs="Times New Roman"/>
          <w:sz w:val="24"/>
          <w:szCs w:val="24"/>
        </w:rPr>
        <w:t xml:space="preserve"> engulf </w:t>
      </w:r>
      <w:r w:rsidR="00AD5ADF">
        <w:rPr>
          <w:rFonts w:ascii="Times New Roman" w:hAnsi="Times New Roman" w:cs="Times New Roman"/>
          <w:sz w:val="24"/>
          <w:szCs w:val="24"/>
        </w:rPr>
        <w:t>it</w:t>
      </w:r>
      <w:r w:rsidR="00E2476A">
        <w:rPr>
          <w:rFonts w:ascii="Times New Roman" w:hAnsi="Times New Roman" w:cs="Times New Roman"/>
          <w:sz w:val="24"/>
          <w:szCs w:val="24"/>
        </w:rPr>
        <w:t>,</w:t>
      </w:r>
      <w:r w:rsidR="00AD5ADF">
        <w:rPr>
          <w:rFonts w:ascii="Times New Roman" w:hAnsi="Times New Roman" w:cs="Times New Roman"/>
          <w:sz w:val="24"/>
          <w:szCs w:val="24"/>
        </w:rPr>
        <w:t xml:space="preserve"> but </w:t>
      </w:r>
      <w:r w:rsidRPr="00FB7AEB">
        <w:rPr>
          <w:rFonts w:ascii="Times New Roman" w:hAnsi="Times New Roman" w:cs="Times New Roman"/>
          <w:sz w:val="24"/>
          <w:szCs w:val="24"/>
        </w:rPr>
        <w:t>they are not able to destroy </w:t>
      </w:r>
      <w:r w:rsidR="00AD5ADF">
        <w:rPr>
          <w:rFonts w:ascii="Times New Roman" w:hAnsi="Times New Roman" w:cs="Times New Roman"/>
          <w:sz w:val="24"/>
          <w:szCs w:val="24"/>
        </w:rPr>
        <w:t>the bacteria</w:t>
      </w:r>
      <w:r w:rsidR="003F72CB">
        <w:rPr>
          <w:rFonts w:ascii="Times New Roman" w:hAnsi="Times New Roman" w:cs="Times New Roman"/>
          <w:sz w:val="24"/>
          <w:szCs w:val="24"/>
        </w:rPr>
        <w:t xml:space="preserve"> </w:t>
      </w:r>
      <w:r w:rsidR="003F72CB">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{"citationItems":[{"id":"ITEM-1","itemData":{"DOI":"10.4049/jimmunol.1202348","ISSN":"1550-6606","abstract":"Biofilm infections often lead to significant morbidity due to their chronicity and recalcitrance to antibiotics. We have demonstrated that methicillin-resistant Staphylococcus aureus (MRSA) biofilms can evade macrophage (MΦ) antibacterial effector mechanisms by skewing MΦs toward an alternatively activated M2 phenotype. To overcome this immune evasion, we have used two complementary approaches. In the first, a proinflammatory milieu was elicited by local administration of classically activated M1 MΦs and in the second by treatment with the C5a receptor (CD88) agonist EP67, which invokes MΦ proinflammatory activity. Early administration of M1-activated MΦs or EP67 significantly attenuated biofilm formation in a mouse model of MRSA catheter-associated infection. Several proinflammatory mediators were significantly elevated in biofilm-infected tissues from MΦ- and EP67-treated animals, revealing effective reprogramming of the biofilm environment to a proinflammatory milieu. A requirement for MΦ proinflammatory activity was demonstrated by the fact that transfer of MyD88-deficient MΦs had minimal impact on biofilm growth. Likewise, neutrophil administration had no effect on biofilm formation. Treatment of established biofilm infections with M1-activated MΦs also significantly reduced catheter-associated biofilm burdens compared with antibiotic treatment. Collectively, these results demonstrate that targeting MΦ proinflammatory activity can overcome the local immune inhibitory environment created during biofilm infections and represents a novel therapeutic strategy.","author":[{"dropping-particle":"","family":"Hanke","given":"Mark L.","non-dropping-particle":"","parse-names":false,"suffix":""},{"dropping-particle":"","family":"Heim","given":"Cortney E.","non-dropping-particle":"","parse-names":false,"suffix":""},{"dropping-particle":"","family":"Angle","given":"Amanda","non-dropping-particle":"","parse-names":false,"suffix":""},{"dropping-particle":"","family":"Sanderson","given":"Sam D.","non-dropping-particle":"","parse-names":false,"suffix":""},{"dropping-particle":"","family":"Kielian","given":"Tammy","non-dropping-particle":"","parse-names":false,"suffix":""}],"container-title":"Journal of Immunology (Baltimore, Md.: 1950)","id":"ITEM-1","issue":"5","issued":{"date-parts":[["2013","3"]]},"language":"eng","page":"2159-2168","title":"Targeting macrophage activation for the prevention and treatment of Staphylococcus aureus biofilm infections","type":"article-journal","volume":"190"},"uris":["http://www.mendeley.com/documents/?uuid=8f27e9f4-c40f-4bf3-867b-a183b7756dd0"]},{"id":"ITEM-2","itemData":{"DOI":"10.1186/1471-2180-12-76","ISSN":"1471-2180","abstract":"BACKGROUND: The skin commensal and opportunistic pathogen Staphylococcus epidermidis is a leading cause of hospital-acquired and biomaterial-associated infections. The polysaccharide intercellular adhesin (PIA), a homoglycan composed of β-1,6-linked N-acetylglucosamine residues, synthesized by enzymes encoded in icaADBC is a major functional factor in biofilm accumulation, promoting virulence in experimental biomaterial-associated S. epidermidis infection. Extracellular mucous layer extracts of S. epidermidis contain another major polysaccharide, referred to as 20-kDa polysaccharide (20-kDaPS), composed mainly out of glucose, N-acetylglucosamine, and being partially sulfated. 20-kDaPS antiserum prevents adhesion of S. epidermidis on endothelial cells and development of experimental keratitis in rabbits. Here we provide experimental evidence that 20-kDaPS and PIA represent distinct molecules and that 20-kDaPS is implicated in endocytosis of S. epidermidis bacterial cells by human monocyte-derived macrophages.\nRESULTS: Analysis of 75 clinical coagulase-negative staphylococci from blood-cultures and central venous catheter tips indicated that 20-kDaPS is expressed exclusively in S. epidermidis but not in other coagulase-negative staphylococcal species. Tn917-insertion in various locations in icaADBC in mutants M10, M22, M23, and M24 of S. epidermidis 1457 are abolished for PIA synthesis, while 20-kDaPS expression appears unaltered as compared to wild-type strains using specific anti-PIA and anti-20-kDaPS antisera. While periodate oxidation and dispersin B treatments abolish immuno-reactivity and intercellular adhesive properties of PIA, no abrogative activity is exerted towards 20-kDaPS immunochemical reactivity following these treatments. PIA polysaccharide I-containing fractions eluting from Q-Sepharose were devoid of detectable 20-kDaPS using specific ELISA. Preincubation of non-20-kDaPS-producing clinical strain with increasing amounts of 20-kDaPS inhibits endocytosis by human macrophages, whereas, preincubation of 20-kDaPS-producing strain ATCC35983 with 20-kDaPS antiserum enhances bacterial endocytosis by human macrophages.\nCONCLUSIONS: In conclusion, icaADBC is not involved in 20-kDaPS synthesis, while the chemical and chromatographic properties of PIA and 20-kDaPS are distinct. 20-kDaPS exhibits anti-phagocytic properties, whereas, 20-kDaPS antiserum may have a beneficial effect on combating infection by 20-kDaPS-producing S. epidermidis.","author":[{"dropping-particle":"","family":"Spiliopoulou","given":"Anastasia I.","non-dropping-particle":"","parse-names":false,"suffix":""},{"dropping-particle":"","family":"Krevvata","given":"Maria I.","non-dropping-particle":"","parse-names":false,"suffix":""},{"dropping-particle":"","family":"Kolonitsiou","given":"Fevronia","non-dropping-particle":"","parse-names":false,"suffix":""},{"dropping-particle":"","family":"Harris","given":"Llinos G.","non-dropping-particle":"","parse-names":false,"suffix":""},{"dropping-particle":"","family":"Wilkinson","given":"Thomas S.","non-dropping-particle":"","parse-names":false,"suffix":""},{"dropping-particle":"","family":"Davies","given":"Angharad P.","non-dropping-particle":"","parse-names":false,"suffix":""},{"dropping-particle":"","family":"Dimitracopoulos","given":"Georgios O.","non-dropping-particle":"","parse-names":false,"suffix":""},{"dropping-particle":"","family":"Karamanos","given":"Nikos K.","non-dropping-particle":"","parse-names":false,"suffix":""},{"dropping-particle":"","family":"Mack","given":"Dietrich","non-dropping-particle":"","parse-names":false,"suffix":""},{"dropping-particle":"","family":"Anastassiou","given":"Evangelos D.","non-dropping-particle":"","parse-names":false,"suffix":""}],"container-title":"BMC microbiology","id":"ITEM-2","issued":{"date-parts":[["2012","5"]]},"language":"eng","page":"76","title":"An extracellular Staphylococcus epidermidis polysaccharide: relation to Polysaccharide Intercellular Adhesin and its implication in phagocytosis","type":"article-journal","volume":"12"},"uris":["http://www.mendeley.com/documents/?uuid=871c15ea-8021-4cbf-ba3d-a1feae432e0a"]},{"id":"ITEM-3","itemData":{"DOI":"10.4049/jimmunol.1002794","ISSN":"1550-6606","abstract":"Biofilms are complex communities of bacteria encased in a matrix composed primarily of polysaccharides, extracellular DNA, and protein. Staphylococcus aureus can form biofilm infections, which are often debilitating due to their chronicity and recalcitrance to antibiotic therapy. Currently, the immune mechanisms elicited during biofilm growth and their impact on bacterial clearance remain to be defined. We used a mouse model of catheter-associated biofilm infection to assess the functional importance of TLR2 and TLR9 in the host immune response during biofilm formation, because ligands for both receptors are present within the biofilm. Interestingly, neither TLR2 nor TLR9 impacted bacterial density or inflammatory mediator secretion during biofilm growth in vivo, suggesting that S. aureus biofilms circumvent these traditional bacterial recognition pathways. Several potential mechanisms were identified to account for biofilm evasion of innate immunity, including significant reductions in IL-1β, TNF-α, CXCL2, and CCL2 expression during biofilm infection compared with the wound healing response elicited by sterile catheters, limited macrophage invasion into biofilms in vivo, and a skewing of the immune response away from a microbicidal phenotype as evidenced by decreases in inducible NO synthase expression concomitant with robust arginase-1 induction. Coculture studies of macrophages with S. aureus biofilms in vitro revealed that macrophages successful at biofilm invasion displayed limited phagocytosis and gene expression patterns reminiscent of alternatively activated M2 macrophages. Collectively, these findings demonstrate that S. aureus biofilms are capable of attenuating traditional host proinflammatory responses, which may explain why biofilm infections persist in an immunocompetent host.","author":[{"dropping-particle":"","family":"Thurlow","given":"Lance R.","non-dropping-particle":"","parse-names":false,"suffix":""},{"dropping-particle":"","family":"Hanke","given":"Mark L.","non-dropping-particle":"","parse-names":false,"suffix":""},{"dropping-particle":"","family":"Fritz","given":"Teresa","non-dropping-particle":"","parse-names":false,"suffix":""},{"dropping-particle":"","family":"Angle","given":"Amanda","non-dropping-particle":"","parse-names":false,"suffix":""},{"dropping-particle":"","family":"Aldrich","given":"Amy","non-dropping-particle":"","parse-names":false,"suffix":""},{"dropping-particle":"","family":"Williams","given":"Stetson H.","non-dropping-particle":"","parse-names":false,"suffix":""},{"dropping-particle":"","family":"Engebretsen","given":"Ian L.","non-dropping-particle":"","parse-names":false,"suffix":""},{"dropping-particle":"","family":"Bayles","given":"Kenneth W.","non-dropping-particle":"","parse-names":false,"suffix":""},{"dropping-particle":"","family":"Horswill","given":"Alexander R.","non-dropping-particle":"","parse-names":false,"suffix":""},{"dropping-particle":"","family":"Kielian","given":"Tammy","non-dropping-particle":"","parse-names":false,"suffix":""}],"container-title":"Journal of Immunology (Baltimore, Md.: 1950)","id":"ITEM-3","issue":"11","issued":{"date-parts":[["2011","6"]]},"language":"eng","page":"6585-6596","title":"Staphylococcus aureus biofilms prevent macrophage phagocytosis and attenuate inflammation in vivo","type":"article-journal","volume":"186"},"uris":["http://www.mendeley.com/documents/?uuid=1c8c0c89-df8e-4c7d-a895-a7d578a21f89"]},{"id":"ITEM-4","itemData":{"DOI":"10.1128/mBio.01021-15","ISSN":"2150-7511","abstract":"The macrophage response to planktonic Staphylococcus aureus involves the induction of proinflammatory microbicidal activity. However, S. aureus biofilms can interfere with these responses in part by polarizing macrophages toward an anti-inflammatory profibrotic phenotype. Here we demonstrate that conditioned medium from mature S. aureus biofilms inhibited macrophage phagocytosis and induced cytotoxicity, suggesting the involvement of a secreted factor(s). Iterative testing found the active factor(s) to be proteinaceous and partially agr-dependent. Quantitative mass spectrometry identified alpha-toxin (Hla) and leukocidin AB (LukAB) as critical molecules secreted by S. aureus biofilms that inhibit murine macrophage phagocytosis and promote cytotoxicity. A role for Hla and LukAB was confirmed by using hla and lukAB mutants, and synergy between the two toxins was demonstrated with a lukAB hla double mutant and verified by complementation. Independent confirmation of the effects of Hla and LukAB on macrophage dysfunction was demonstrated by using an isogenic strain in which Hla was constitutively expressed, an Hla antibody to block toxin activity, and purified LukAB peptide. The importance of Hla and LukAB during S. aureus biofilm formation in vivo was assessed by using a murine orthopedic implant biofilm infection model in which the lukAB hla double mutant displayed significantly lower bacterial burdens and more macrophage infiltrates than each single mutant. Collectively, these findings reveal a critical synergistic role for Hla and LukAB in promoting macrophage dysfunction and facilitating S. aureus biofilm development in vivo.\nIMPORTANCE: Staphylococcus aureus has a propensity to form multicellular communities known as biofilms. While growing in a biofilm, S. aureus displays increased tolerance to nutrient deprivation, antibiotic insult, and even host immune challenge. Previous studies have shown that S. aureus biofilms thwart host immunity in part by preventing macrophage phagocytosis. It remained unclear whether this was influenced solely by the considerable size of biofilms or whether molecules were also actively secreted to circumvent macrophage-mediated phagocytosis. This is the first report to demonstrate that S. aureus biofilms inhibit macrophage phagocytosis and induce macrophage death through the combined action of leukocidin AB and alpha-toxin. Loss of leukocidin AB and alpha-toxin expression resulted in enhanced S. aureus biofilm clearance in…","author":[{"dropping-particle":"","family":"Scherr","given":"Tyler D.","non-dropping-particle":"","parse-names":false,"suffix":""},{"dropping-particle":"","family":"Hanke","given":"Mark L.","non-dropping-particle":"","parse-names":false,"suffix":""},{"dropping-particle":"","family":"Huang","given":"Ouwen","non-dropping-particle":"","parse-names":false,"suffix":""},{"dropping-particle":"","family":"James","given":"David B. A.","non-dropping-particle":"","parse-names":false,"suffix":""},{"dropping-particle":"","family":"Horswill","given":"Alexander R.","non-dropping-particle":"","parse-names":false,"suffix":""},{"dropping-particle":"","family":"Bayles","given":"Kenneth W.","non-dropping-particle":"","parse-names":false,"suffix":""},{"dropping-particle":"","family":"Fey","given":"Paul D.","non-dropping-particle":"","parse-names":false,"suffix":""},{"dropping-particle":"","family":"Torres","given":"Victor J.","non-dropping-particle":"","parse-names":false,"suffix":""},{"dropping-particle":"","family":"Kielian","given":"Tammy","non-dropping-particle":"","parse-names":false,"suffix":""}],"container-title":"mBio","id":"ITEM-4","issue":"4","issued":{"date-parts":[["2015","8"]]},"language":"eng","title":"Staphylococcus aureus Biofilms Induce Macrophage Dysfunction Through Leukocidin AB and Alpha-Toxin","type":"article-journal","volume":"6"},"uris":["http://www.mendeley.com/documents/?uuid=b31563f3-d0cb-445d-90a9-166b398b544a"]}],"mendeley":{"formattedCitation":"&lt;sup&gt;39–42&lt;/sup&gt;","plainTextFormattedCitation":"39–42","previouslyFormattedCitation":"&lt;sup&gt;39–42&lt;/sup&gt;"},"properties":{"noteIndex":0},"schema":"https://github.com/citation-style-language/schema/raw/master/csl-citation.json"}</w:instrText>
      </w:r>
      <w:r w:rsidR="003F72CB">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39–42</w:t>
      </w:r>
      <w:r w:rsidR="003F72CB">
        <w:rPr>
          <w:rFonts w:ascii="Times New Roman" w:hAnsi="Times New Roman" w:cs="Times New Roman"/>
          <w:sz w:val="24"/>
          <w:szCs w:val="24"/>
        </w:rPr>
        <w:fldChar w:fldCharType="end"/>
      </w:r>
      <w:r w:rsidRPr="00FB7AEB">
        <w:rPr>
          <w:rFonts w:ascii="Times New Roman" w:hAnsi="Times New Roman" w:cs="Times New Roman"/>
          <w:sz w:val="24"/>
          <w:szCs w:val="24"/>
        </w:rPr>
        <w:t xml:space="preserve">. Phagocytized sessile bacteria can persist in </w:t>
      </w:r>
      <w:proofErr w:type="spellStart"/>
      <w:r w:rsidRPr="00FB7AEB">
        <w:rPr>
          <w:rFonts w:ascii="Times New Roman" w:hAnsi="Times New Roman" w:cs="Times New Roman"/>
          <w:sz w:val="24"/>
          <w:szCs w:val="24"/>
        </w:rPr>
        <w:t>p</w:t>
      </w:r>
      <w:r w:rsidR="00F57AE2" w:rsidRPr="00FB7AEB">
        <w:rPr>
          <w:rFonts w:ascii="Times New Roman" w:hAnsi="Times New Roman" w:cs="Times New Roman"/>
          <w:sz w:val="24"/>
          <w:szCs w:val="24"/>
        </w:rPr>
        <w:t>eri</w:t>
      </w:r>
      <w:proofErr w:type="spellEnd"/>
      <w:r w:rsidR="00F57AE2" w:rsidRPr="00FB7AEB">
        <w:rPr>
          <w:rFonts w:ascii="Times New Roman" w:hAnsi="Times New Roman" w:cs="Times New Roman"/>
          <w:sz w:val="24"/>
          <w:szCs w:val="24"/>
        </w:rPr>
        <w:t>-implant tissue in vitro</w:t>
      </w:r>
      <w:r w:rsidR="00AD5ADF">
        <w:rPr>
          <w:rFonts w:ascii="Times New Roman" w:hAnsi="Times New Roman" w:cs="Times New Roman"/>
          <w:sz w:val="24"/>
          <w:szCs w:val="24"/>
        </w:rPr>
        <w:t>,</w:t>
      </w:r>
      <w:r w:rsidR="00F57AE2" w:rsidRPr="00FB7AEB">
        <w:rPr>
          <w:rFonts w:ascii="Times New Roman" w:hAnsi="Times New Roman" w:cs="Times New Roman"/>
          <w:sz w:val="24"/>
          <w:szCs w:val="24"/>
        </w:rPr>
        <w:t xml:space="preserve"> and</w:t>
      </w:r>
      <w:r w:rsidRPr="00FB7AEB">
        <w:rPr>
          <w:rFonts w:ascii="Times New Roman" w:hAnsi="Times New Roman" w:cs="Times New Roman"/>
          <w:sz w:val="24"/>
          <w:szCs w:val="24"/>
        </w:rPr>
        <w:t xml:space="preserve"> in the tissues of patients with intravenous catheters colonized by a variety of bacteria</w:t>
      </w:r>
      <w:r w:rsidR="003F72CB">
        <w:rPr>
          <w:rFonts w:ascii="Times New Roman" w:hAnsi="Times New Roman" w:cs="Times New Roman"/>
          <w:sz w:val="24"/>
          <w:szCs w:val="24"/>
        </w:rPr>
        <w:t xml:space="preserve"> </w:t>
      </w:r>
      <w:r w:rsidR="003F72CB">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{"citationItems":[{"id":"ITEM-1","itemData":{"DOI":"10.1097/CCM.0b013e3181818268","ISSN":"1530-0293","abstract":"OBJECTIVE: To investigate whether pericatheter tissue is an additional niche for bacteria potentially causing catheter-associated infections in humans.\nDESIGN: Postmortem patient study.\nSETTING: Intensive care unit, autopsy room, and microbiological laboratory in a university hospital.\nPATIENTS: Eighteen deceased patients from whom 35 catheters plus surrounding tissues were collected.\nINTERVENTIONS: Under axenic conditions catheters and surrounding tissue were excised from deceased intensive care unit patients. The excised parts of the catheters and samples of surrounding tissue were quantitatively cultured and bacteria identified, and tissue histology/immunohistochemistry was performed.\nMEASUREMENTS AND MAIN RESULTS: Nine of the 35 (26%) pericatheter tissue samples tested were highly culture positive. The corresponding catheter segments were culture negative or yielded only low numbers of bacteria. Bacteria cultured from different sites of the catheter and surrounding tissues almost all were coagulase-negative staphylococci (predominantly Staphylococcus epidermidis) and Enterococcus faecalis. In histology, bacteria were seen in tissue, intercellularly and associated with host phagocytes.\nCONCLUSIONS: Tissue surrounding biomedical devices forms a niche for bacteria. This is an as yet nonrecognized element in the pathogenesis of catheter-associated infections, with possible consequences for strategies of prevention and treatment of these infections.","author":[{"dropping-particle":"","family":"Broekhuizen","given":"Corine A. N.","non-dropping-particle":"","parse-names":false,"suffix":""},{"dropping-particle":"","family":"Schultz","given":"Marcus J.","non-dropping-particle":"","parse-names":false,"suffix":""},{"dropping-particle":"","family":"Wal","given":"Allard C.","non-dropping-particle":"van der","parse-names":false,"suffix":""},{"dropping-particle":"","family":"Boszhard","given":"Laura","non-dropping-particle":"","parse-names":false,"suffix":""},{"dropping-particle":"","family":"Boer","given":"Leonie","non-dropping-particle":"de","parse-names":false,"suffix":""},{"dropping-particle":"","family":"Vandenbroucke-Grauls","given":"Christina M. J. E.","non-dropping-particle":"","parse-names":false,"suffix":""},{"dropping-particle":"","family":"Zaat","given":"Sebastian A. J.","non-dropping-particle":"","parse-names":false,"suffix":""}],"container-title":"Critical Care Medicine","id":"ITEM-1","issue":"8","issued":{"date-parts":[["2008","8"]]},"language":"eng","page":"2395-2402","title":"Tissue around catheters is a niche for bacteria associated with medical device infection","type":"article-journal","volume":"36"},"uris":["http://www.mendeley.com/documents/?uuid=4591412b-62e7-4c6a-ab84-12b0d3a19fc0"]},{"id":"ITEM-2","itemData":{"DOI":"10.1128/IAI.00849-09","ISSN":"1098-5522","abstract":"Infection of biomedical devices is characterized by biofilm formation and colonization of surrounding tissue by the causative pathogens. To investigate whether bacteria detected microscopically in tissue surrounding infected devices were viable, we used bromodeoxyuridine (BrdU), a nucleotide analogue that is incorporated into bacterial DNA and can be detected with antibodies. Infected human tissue was obtained postmortem from patients with intravascular devices, and mouse biopsy specimens were obtained from mice with experimental biomaterial infection. In vitro experiments showed that Staphylococcus epidermidis incorporated BrdU, as judged from staining of the bacteria with anti-BrdU antibodies. After incubation of bacteria with BrdU and subsequent staining of microscopic sections with anti-BrdU antibodies, bacteria could be clearly visualized in the tissue surrounding intravascular devices of deceased patients. With this staining technique, relapse of infection could be visualized in mice challenged with a low dose of S. epidermidis and treated with dexamethasone between 14 and 21 days after challenge to suppress immunity. This confirms and extends our previous findings that pericatheter tissue is a reservoir for bacteria in biomaterial-associated infection. The pathogenesis of the infection and temporo-spatial distribution of viable, dividing bacteria can now be studied at the microscopic level by immunolabeling with BrdU and BrdU antibodies.","author":[{"dropping-particle":"","family":"Broekhuizen","given":"C. a. N.","non-dropping-particle":"","parse-names":false,"suffix":""},{"dropping-particle":"","family":"Sta","given":"M.","non-dropping-particle":"","parse-names":false,"suffix":""},{"dropping-particle":"","family":"Vandenbroucke-Grauls","given":"C. M. J. E.","non-dropping-particle":"","parse-names":false,"suffix":""},{"dropping-particle":"","family":"Zaat","given":"S. a. J.","non-dropping-particle":"","parse-names":false,"suffix":""}],"container-title":"Infection and Immunity","id":"ITEM-2","issue":"3","issued":{"date-parts":[["2010","3"]]},"language":"eng","page":"954-962","title":"Microscopic detection of viable Staphylococcus epidermidis in peri-implant tissue in experimental biomaterial-associated infection, identified by bromodeoxyuridine incorporation","type":"article-journal","volume":"78"},"uris":["http://www.mendeley.com/documents/?uuid=0ec0499b-5148-44ac-a962-32ceb0ca612a"]}],"mendeley":{"formattedCitation":"&lt;sup&gt;43,44&lt;/sup&gt;","plainTextFormattedCitation":"43,44","previouslyFormattedCitation":"&lt;sup&gt;43,44&lt;/sup&gt;"},"properties":{"noteIndex":0},"schema":"https://github.com/citation-style-language/schema/raw/master/csl-citation.json"}</w:instrText>
      </w:r>
      <w:r w:rsidR="003F72CB">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43,44</w:t>
      </w:r>
      <w:r w:rsidR="003F72CB">
        <w:rPr>
          <w:rFonts w:ascii="Times New Roman" w:hAnsi="Times New Roman" w:cs="Times New Roman"/>
          <w:sz w:val="24"/>
          <w:szCs w:val="24"/>
        </w:rPr>
        <w:fldChar w:fldCharType="end"/>
      </w:r>
      <w:r w:rsidRPr="00FB7AEB">
        <w:rPr>
          <w:rFonts w:ascii="Times New Roman" w:hAnsi="Times New Roman" w:cs="Times New Roman"/>
          <w:sz w:val="24"/>
          <w:szCs w:val="24"/>
        </w:rPr>
        <w:t xml:space="preserve">. </w:t>
      </w:r>
      <w:r w:rsidR="00AD5ADF" w:rsidRPr="00EA36B2">
        <w:rPr>
          <w:rFonts w:ascii="Times New Roman" w:hAnsi="Times New Roman" w:cs="Times New Roman"/>
          <w:i/>
          <w:sz w:val="24"/>
          <w:szCs w:val="24"/>
        </w:rPr>
        <w:t>Staphylococcus aureus</w:t>
      </w:r>
      <w:r w:rsidR="00AD5ADF">
        <w:rPr>
          <w:rFonts w:ascii="Times New Roman" w:hAnsi="Times New Roman" w:cs="Times New Roman"/>
          <w:sz w:val="24"/>
          <w:szCs w:val="24"/>
        </w:rPr>
        <w:t xml:space="preserve"> has recently been shown to </w:t>
      </w:r>
      <w:r w:rsidR="00936A6B">
        <w:rPr>
          <w:rFonts w:ascii="Times New Roman" w:hAnsi="Times New Roman" w:cs="Times New Roman"/>
          <w:sz w:val="24"/>
          <w:szCs w:val="24"/>
        </w:rPr>
        <w:t xml:space="preserve">invade </w:t>
      </w:r>
      <w:r w:rsidR="00AD5ADF">
        <w:rPr>
          <w:rFonts w:ascii="Times New Roman" w:hAnsi="Times New Roman" w:cs="Times New Roman"/>
          <w:sz w:val="24"/>
          <w:szCs w:val="24"/>
        </w:rPr>
        <w:t xml:space="preserve">the </w:t>
      </w:r>
      <w:proofErr w:type="spellStart"/>
      <w:r w:rsidR="00AD5ADF">
        <w:rPr>
          <w:rFonts w:ascii="Times New Roman" w:hAnsi="Times New Roman" w:cs="Times New Roman"/>
          <w:sz w:val="24"/>
          <w:szCs w:val="24"/>
        </w:rPr>
        <w:t>osteocytic-canalicular</w:t>
      </w:r>
      <w:proofErr w:type="spellEnd"/>
      <w:r w:rsidR="00AD5ADF">
        <w:rPr>
          <w:rFonts w:ascii="Times New Roman" w:hAnsi="Times New Roman" w:cs="Times New Roman"/>
          <w:sz w:val="24"/>
          <w:szCs w:val="24"/>
        </w:rPr>
        <w:t xml:space="preserve"> network of </w:t>
      </w:r>
      <w:r w:rsidR="00AD5ADF" w:rsidRPr="00D434D7">
        <w:rPr>
          <w:rFonts w:ascii="Times New Roman" w:hAnsi="Times New Roman" w:cs="Times New Roman"/>
          <w:sz w:val="24"/>
          <w:szCs w:val="24"/>
        </w:rPr>
        <w:t>cortical bone</w:t>
      </w:r>
      <w:r w:rsidR="00936A6B">
        <w:rPr>
          <w:rFonts w:ascii="Times New Roman" w:hAnsi="Times New Roman" w:cs="Times New Roman"/>
          <w:sz w:val="24"/>
          <w:szCs w:val="24"/>
        </w:rPr>
        <w:t xml:space="preserve"> and to reside within osteoblasts</w:t>
      </w:r>
      <w:r w:rsidR="00936A6B" w:rsidRPr="00D434D7">
        <w:rPr>
          <w:rFonts w:ascii="Times New Roman" w:hAnsi="Times New Roman" w:cs="Times New Roman"/>
          <w:sz w:val="24"/>
          <w:szCs w:val="24"/>
        </w:rPr>
        <w:t xml:space="preserve"> </w:t>
      </w:r>
      <w:r w:rsidR="00936A6B">
        <w:rPr>
          <w:rFonts w:ascii="Times New Roman" w:hAnsi="Times New Roman" w:cs="Times New Roman"/>
          <w:sz w:val="24"/>
          <w:szCs w:val="24"/>
        </w:rPr>
        <w:t>where</w:t>
      </w:r>
      <w:r w:rsidR="00936A6B" w:rsidRPr="00936A6B">
        <w:rPr>
          <w:rFonts w:ascii="Times New Roman" w:hAnsi="Times New Roman" w:cs="Times New Roman"/>
          <w:sz w:val="24"/>
          <w:szCs w:val="24"/>
        </w:rPr>
        <w:t xml:space="preserve"> </w:t>
      </w:r>
      <w:r w:rsidR="00936A6B">
        <w:rPr>
          <w:rFonts w:ascii="Times New Roman" w:hAnsi="Times New Roman" w:cs="Times New Roman"/>
          <w:sz w:val="24"/>
          <w:szCs w:val="24"/>
        </w:rPr>
        <w:t>accessibility to phagocytes</w:t>
      </w:r>
      <w:r w:rsidR="00936A6B" w:rsidRPr="00D434D7">
        <w:rPr>
          <w:rFonts w:ascii="Times New Roman" w:hAnsi="Times New Roman" w:cs="Times New Roman"/>
          <w:sz w:val="24"/>
          <w:szCs w:val="24"/>
        </w:rPr>
        <w:t xml:space="preserve"> </w:t>
      </w:r>
      <w:r w:rsidR="00936A6B">
        <w:rPr>
          <w:rFonts w:ascii="Times New Roman" w:hAnsi="Times New Roman" w:cs="Times New Roman"/>
          <w:sz w:val="24"/>
          <w:szCs w:val="24"/>
        </w:rPr>
        <w:t xml:space="preserve">is limited </w:t>
      </w:r>
      <w:r w:rsidR="005253AF" w:rsidRPr="00D434D7">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{"citationItems":[{"id":"ITEM-1","itemData":{"DOI":"10.1002/jbmr.3055","ISSN":"08840431","PMID":"27933662","abstract":"Although Staphylococcus aureus osteomyelitis is considered to be incurable, the major bacterial reservoir in live cortical bone has remained unknown. In addition to biofilm bacteria on necrotic tissue and implants, studies have implicated intracellular infection of osteoblasts and osteocytes as a mechanism of chronic osteomyelitis. Thus, we performed the first systematic transmission electron microscopy (TEM) studies to formally define major reservoirs of S. aureus in chronically infected mouse (Balb/c J) long bone tissue. Although rare, evidence of colonized osteoblasts was found. In contrast, we readily observed S. aureus within canaliculi of live cortical bone, which existed as chains of individual cocci and submicron rod-shaped bacteria leading to biofilm formation in osteocyte lacunae. As these observations do not conform to the expectations of S. aureus as non-motile cocci 1.0 to 1.5 μm in diameter, we also performed immunoelectron microscopy (IEM) following in vivo BrdU labeling to assess the role of bacterial proliferation in canalicular invasion. The results suggest that the deformed bacteria: (1) enter canaliculi via asymmetric binary fission; and (2) migrate toward osteocyte lacunae via proliferation at the leading edge. Additional in vitro studies confirmed S. aureus migration through a 0.5-μm porous membrane. Collectively, these findings define a novel mechanism of bone infection, and provide possible new insight as to why S. aureus implant-related infections of bone tissue are so challenging to treat. © 2016 American Society for Bone and Mineral Research.","author":[{"dropping-particle":"","family":"Mesy Bentley","given":"Karen L","non-dropping-particle":"de","parse-names":false,"suffix":""},{"dropping-particle":"","family":"Trombetta","given":"Ryan","non-dropping-particle":"","parse-names":false,"suffix":""},{"dropping-particle":"","family":"Nishitani","given":"Kohei","non-dropping-particle":"","parse-names":false,"suffix":""},{"dropping-particle":"","family":"Bello-Irizarry","given":"Sheila N","non-dropping-particle":"","parse-names":false,"suffix":""},{"dropping-particle":"","family":"Ninomiya","given":"Mark","non-dropping-particle":"","parse-names":false,"suffix":""},{"dropping-particle":"","family":"Zhang","given":"Longze","non-dropping-particle":"","parse-names":false,"suffix":""},{"dropping-particle":"","family":"Chung","given":"Hung Li","non-dropping-particle":"","parse-names":false,"suffix":""},{"dropping-particle":"","family":"McGrath","given":"James L","non-dropping-particle":"","parse-names":false,"suffix":""},{"dropping-particle":"","family":"Daiss","given":"John L","non-dropping-particle":"","parse-names":false,"suffix":""},{"dropping-particle":"","family":"Awad","given":"Hani A","non-dropping-particle":"","parse-names":false,"suffix":""},{"dropping-particle":"","family":"Kates","given":"Stephen L","non-dropping-particle":"","parse-names":false,"suffix":""},{"dropping-particle":"","family":"Schwarz","given":"Edward M","non-dropping-particle":"","parse-names":false,"suffix":""}],"container-title":"Journal of Bone and Mineral Research","id":"ITEM-1","issue":"5","issued":{"date-parts":[["2017","5"]]},"page":"985-990","title":"Evidence of &lt;i&gt;Staphylococcus Aureus&lt;/i&gt; Deformation, Proliferation, and Migration in Canaliculi of Live Cortical Bone in Murine Models of Osteomyelitis","type":"article-journal","volume":"32"},"uris":["http://www.mendeley.com/documents/?uuid=04bba120-5b5c-3f1c-bf14-803eaac5966f"]},{"id":"ITEM-2","itemData":{"DOI":"10.2106/JBJS.CC.17.00154","ISSN":"2160-3251","PMID":"29443819","abstract":"CASE A patient presenting with an infected diabetic foot ulcer and Staphylococcus aureus chronic osteomyelitis was studied to validate the clinical importance of bacterial colonization of osteocytic-canalicular networks, as we recently reported in a mouse model. We utilized transmission electron microscopy to describe the deformation of S. aureus, from round cocci to rod-shaped bacteria, in the submicron osteocytic-canalicular networks of amputated bone tissue. CONCLUSION To our knowledge, this is the first evidence of S. aureus deformation and invasion of the osteocytic-canalicular system in human bone, which supports a new mechanism of persistence in the pathogenesis of chronic osteomyelitis.","author":[{"dropping-particle":"","family":"Mesy Bentley","given":"Karen L.","non-dropping-particle":"de","parse-names":false,"suffix":""},{"dropping-particle":"","family":"MacDonald","given":"Ashlee","non-dropping-particle":"","parse-names":false,"suffix":""},{"dropping-particle":"","family":"Schwarz","given":"Edward M.","non-dropping-particle":"","parse-names":false,"suffix":""},{"dropping-particle":"","family":"Oh","given":"Irvin","non-dropping-particle":"","parse-names":false,"suffix":""}],"container-title":"JBJS Case Connector","id":"ITEM-2","issue":"1","issued":{"date-parts":[["2018","1"]]},"page":"e8","title":"Chronic Osteomyelitis with Staphylococcus aureus Deformation in Submicron Canaliculi of Osteocytes","type":"article-journal","volume":"8"},"uris":["http://www.mendeley.com/documents/?uuid=418f247b-24e8-3a8a-b218-af4bd1823730"]}],"mendeley":{"formattedCitation":"&lt;sup&gt;45,46&lt;/sup&gt;","plainTextFormattedCitation":"45,46","previouslyFormattedCitation":"&lt;sup&gt;45,46&lt;/sup&gt;"},"properties":{"noteIndex":0},"schema":"https://github.com/citation-style-language/schema/raw/master/csl-citation.json"}</w:instrText>
      </w:r>
      <w:r w:rsidR="005253AF" w:rsidRPr="00D434D7">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45,46</w:t>
      </w:r>
      <w:r w:rsidR="005253AF" w:rsidRPr="00D434D7">
        <w:rPr>
          <w:rFonts w:ascii="Times New Roman" w:hAnsi="Times New Roman" w:cs="Times New Roman"/>
          <w:sz w:val="24"/>
          <w:szCs w:val="24"/>
        </w:rPr>
        <w:fldChar w:fldCharType="end"/>
      </w:r>
      <w:r w:rsidR="005253AF" w:rsidRPr="00D434D7">
        <w:rPr>
          <w:rFonts w:ascii="Times New Roman" w:hAnsi="Times New Roman" w:cs="Times New Roman"/>
          <w:sz w:val="24"/>
          <w:szCs w:val="24"/>
        </w:rPr>
        <w:t>.</w:t>
      </w:r>
      <w:r w:rsidR="005253AF">
        <w:rPr>
          <w:rFonts w:ascii="Times New Roman" w:hAnsi="Times New Roman" w:cs="Times New Roman"/>
          <w:sz w:val="24"/>
          <w:szCs w:val="24"/>
        </w:rPr>
        <w:t xml:space="preserve"> </w:t>
      </w:r>
      <w:r w:rsidRPr="00FB7AEB">
        <w:rPr>
          <w:rFonts w:ascii="Times New Roman" w:hAnsi="Times New Roman" w:cs="Times New Roman"/>
          <w:sz w:val="24"/>
          <w:szCs w:val="24"/>
        </w:rPr>
        <w:t>However, after</w:t>
      </w:r>
      <w:r w:rsidR="00F57AE2" w:rsidRPr="00FB7AEB">
        <w:rPr>
          <w:rFonts w:ascii="Times New Roman" w:hAnsi="Times New Roman" w:cs="Times New Roman"/>
          <w:sz w:val="24"/>
          <w:szCs w:val="24"/>
        </w:rPr>
        <w:t> bacteria</w:t>
      </w:r>
      <w:r w:rsidRPr="00FB7AEB">
        <w:rPr>
          <w:rFonts w:ascii="Times New Roman" w:hAnsi="Times New Roman" w:cs="Times New Roman"/>
          <w:sz w:val="24"/>
          <w:szCs w:val="24"/>
        </w:rPr>
        <w:t xml:space="preserve"> are </w:t>
      </w:r>
      <w:r w:rsidR="00847D29">
        <w:rPr>
          <w:rFonts w:ascii="Times New Roman" w:hAnsi="Times New Roman" w:cs="Times New Roman"/>
          <w:sz w:val="24"/>
          <w:szCs w:val="24"/>
        </w:rPr>
        <w:t>dispersed</w:t>
      </w:r>
      <w:r w:rsidR="00847D29" w:rsidRPr="00FB7AEB">
        <w:rPr>
          <w:rFonts w:ascii="Times New Roman" w:hAnsi="Times New Roman" w:cs="Times New Roman"/>
          <w:sz w:val="24"/>
          <w:szCs w:val="24"/>
        </w:rPr>
        <w:t xml:space="preserve"> </w:t>
      </w:r>
      <w:r w:rsidRPr="00FB7AEB">
        <w:rPr>
          <w:rFonts w:ascii="Times New Roman" w:hAnsi="Times New Roman" w:cs="Times New Roman"/>
          <w:sz w:val="24"/>
          <w:szCs w:val="24"/>
        </w:rPr>
        <w:t xml:space="preserve">from biofilms they progressively transform </w:t>
      </w:r>
      <w:r w:rsidR="00271C4D">
        <w:rPr>
          <w:rFonts w:ascii="Times New Roman" w:hAnsi="Times New Roman" w:cs="Times New Roman"/>
          <w:sz w:val="24"/>
          <w:szCs w:val="24"/>
        </w:rPr>
        <w:t>in</w:t>
      </w:r>
      <w:r w:rsidRPr="00FB7AEB">
        <w:rPr>
          <w:rFonts w:ascii="Times New Roman" w:hAnsi="Times New Roman" w:cs="Times New Roman"/>
          <w:sz w:val="24"/>
          <w:szCs w:val="24"/>
        </w:rPr>
        <w:t xml:space="preserve">to planktonic phenotypes that </w:t>
      </w:r>
      <w:r w:rsidR="00CC7BB5">
        <w:rPr>
          <w:rFonts w:ascii="Times New Roman" w:hAnsi="Times New Roman" w:cs="Times New Roman"/>
          <w:sz w:val="24"/>
          <w:szCs w:val="24"/>
        </w:rPr>
        <w:t>are more susceptible to anti</w:t>
      </w:r>
      <w:r w:rsidR="00936A6B">
        <w:rPr>
          <w:rFonts w:ascii="Times New Roman" w:hAnsi="Times New Roman" w:cs="Times New Roman"/>
          <w:sz w:val="24"/>
          <w:szCs w:val="24"/>
        </w:rPr>
        <w:t>microbial</w:t>
      </w:r>
      <w:r w:rsidR="00CC7BB5">
        <w:rPr>
          <w:rFonts w:ascii="Times New Roman" w:hAnsi="Times New Roman" w:cs="Times New Roman"/>
          <w:sz w:val="24"/>
          <w:szCs w:val="24"/>
        </w:rPr>
        <w:t>s</w:t>
      </w:r>
      <w:r w:rsidR="00F22AEA">
        <w:rPr>
          <w:rFonts w:ascii="Times New Roman" w:hAnsi="Times New Roman" w:cs="Times New Roman"/>
          <w:sz w:val="24"/>
          <w:szCs w:val="24"/>
        </w:rPr>
        <w:t>,</w:t>
      </w:r>
      <w:r w:rsidR="00CC7BB5">
        <w:rPr>
          <w:rFonts w:ascii="Times New Roman" w:hAnsi="Times New Roman" w:cs="Times New Roman"/>
          <w:sz w:val="24"/>
          <w:szCs w:val="24"/>
        </w:rPr>
        <w:t xml:space="preserve"> and</w:t>
      </w:r>
      <w:r w:rsidR="00CC7BB5" w:rsidRPr="00FB7AEB">
        <w:rPr>
          <w:rFonts w:ascii="Times New Roman" w:hAnsi="Times New Roman" w:cs="Times New Roman"/>
          <w:sz w:val="24"/>
          <w:szCs w:val="24"/>
        </w:rPr>
        <w:t xml:space="preserve"> </w:t>
      </w:r>
      <w:r w:rsidRPr="00FB7AEB">
        <w:rPr>
          <w:rFonts w:ascii="Times New Roman" w:hAnsi="Times New Roman" w:cs="Times New Roman"/>
          <w:sz w:val="24"/>
          <w:szCs w:val="24"/>
        </w:rPr>
        <w:t xml:space="preserve">have surface properties </w:t>
      </w:r>
      <w:r w:rsidR="00271C4D">
        <w:rPr>
          <w:rFonts w:ascii="Times New Roman" w:hAnsi="Times New Roman" w:cs="Times New Roman"/>
          <w:sz w:val="24"/>
          <w:szCs w:val="24"/>
        </w:rPr>
        <w:t>that</w:t>
      </w:r>
      <w:r w:rsidR="00271C4D" w:rsidRPr="00FB7AEB">
        <w:rPr>
          <w:rFonts w:ascii="Times New Roman" w:hAnsi="Times New Roman" w:cs="Times New Roman"/>
          <w:sz w:val="24"/>
          <w:szCs w:val="24"/>
        </w:rPr>
        <w:t xml:space="preserve"> </w:t>
      </w:r>
      <w:r w:rsidRPr="00FB7AEB">
        <w:rPr>
          <w:rFonts w:ascii="Times New Roman" w:hAnsi="Times New Roman" w:cs="Times New Roman"/>
          <w:sz w:val="24"/>
          <w:szCs w:val="24"/>
        </w:rPr>
        <w:t>are detectable by phagocytes</w:t>
      </w:r>
      <w:r w:rsidR="00F22AEA">
        <w:rPr>
          <w:rFonts w:ascii="Times New Roman" w:hAnsi="Times New Roman" w:cs="Times New Roman"/>
          <w:sz w:val="24"/>
          <w:szCs w:val="24"/>
        </w:rPr>
        <w:t>,</w:t>
      </w:r>
      <w:r w:rsidRPr="00FB7AEB">
        <w:rPr>
          <w:rFonts w:ascii="Times New Roman" w:hAnsi="Times New Roman" w:cs="Times New Roman"/>
          <w:sz w:val="24"/>
          <w:szCs w:val="24"/>
        </w:rPr>
        <w:t xml:space="preserve"> and are subject</w:t>
      </w:r>
      <w:r w:rsidR="00F57AE2" w:rsidRPr="00FB7AEB">
        <w:rPr>
          <w:rFonts w:ascii="Times New Roman" w:hAnsi="Times New Roman" w:cs="Times New Roman"/>
          <w:sz w:val="24"/>
          <w:szCs w:val="24"/>
        </w:rPr>
        <w:t> </w:t>
      </w:r>
      <w:r w:rsidR="00F22AEA">
        <w:rPr>
          <w:rFonts w:ascii="Times New Roman" w:hAnsi="Times New Roman" w:cs="Times New Roman"/>
          <w:sz w:val="24"/>
          <w:szCs w:val="24"/>
        </w:rPr>
        <w:t xml:space="preserve">to </w:t>
      </w:r>
      <w:r w:rsidR="00F57AE2" w:rsidRPr="00FB7AEB">
        <w:rPr>
          <w:rFonts w:ascii="Times New Roman" w:hAnsi="Times New Roman" w:cs="Times New Roman"/>
          <w:sz w:val="24"/>
          <w:szCs w:val="24"/>
        </w:rPr>
        <w:t>phagocytic killing.</w:t>
      </w:r>
      <w:r w:rsidRPr="00FB7AEB">
        <w:rPr>
          <w:rFonts w:ascii="Times New Roman" w:hAnsi="Times New Roman" w:cs="Times New Roman"/>
          <w:sz w:val="24"/>
          <w:szCs w:val="24"/>
        </w:rPr>
        <w:t xml:space="preserve"> </w:t>
      </w:r>
    </w:p>
    <w:p w14:paraId="4599EA6D" w14:textId="77777777" w:rsidR="000B24EC" w:rsidRPr="00D434D7" w:rsidRDefault="000B24EC" w:rsidP="00D434D7">
      <w:pPr>
        <w:spacing w:line="480" w:lineRule="auto"/>
        <w:rPr>
          <w:rFonts w:ascii="Times New Roman" w:hAnsi="Times New Roman" w:cs="Times New Roman"/>
          <w:sz w:val="24"/>
          <w:szCs w:val="24"/>
        </w:rPr>
      </w:pPr>
    </w:p>
    <w:p w14:paraId="3CC343F2" w14:textId="4E45581B" w:rsidR="000B24EC" w:rsidRPr="00FB7AEB" w:rsidRDefault="000B24EC" w:rsidP="00FB7AEB">
      <w:pPr>
        <w:spacing w:line="480" w:lineRule="auto"/>
        <w:rPr>
          <w:rFonts w:ascii="Times New Roman" w:hAnsi="Times New Roman" w:cs="Times New Roman"/>
          <w:b/>
          <w:bCs/>
          <w:sz w:val="24"/>
          <w:szCs w:val="24"/>
          <w:u w:val="single"/>
        </w:rPr>
      </w:pPr>
      <w:r w:rsidRPr="00FB7AEB">
        <w:rPr>
          <w:rFonts w:ascii="Times New Roman" w:hAnsi="Times New Roman" w:cs="Times New Roman"/>
          <w:b/>
          <w:bCs/>
          <w:sz w:val="24"/>
          <w:szCs w:val="24"/>
          <w:u w:val="single"/>
        </w:rPr>
        <w:t xml:space="preserve">Question six </w:t>
      </w:r>
      <w:r w:rsidR="00F3092C" w:rsidRPr="00FB7AEB">
        <w:rPr>
          <w:rFonts w:ascii="Times New Roman" w:hAnsi="Times New Roman" w:cs="Times New Roman"/>
          <w:sz w:val="24"/>
          <w:szCs w:val="24"/>
        </w:rPr>
        <w:t>addresse</w:t>
      </w:r>
      <w:r w:rsidR="00F3092C">
        <w:rPr>
          <w:rFonts w:ascii="Times New Roman" w:hAnsi="Times New Roman" w:cs="Times New Roman"/>
          <w:sz w:val="24"/>
          <w:szCs w:val="24"/>
        </w:rPr>
        <w:t>s</w:t>
      </w:r>
      <w:r w:rsidR="00F3092C" w:rsidRPr="00FB7AEB">
        <w:rPr>
          <w:rFonts w:ascii="Times New Roman" w:hAnsi="Times New Roman" w:cs="Times New Roman"/>
          <w:sz w:val="24"/>
          <w:szCs w:val="24"/>
        </w:rPr>
        <w:t xml:space="preserve"> </w:t>
      </w:r>
      <w:r w:rsidRPr="00FB7AEB">
        <w:rPr>
          <w:rFonts w:ascii="Times New Roman" w:hAnsi="Times New Roman" w:cs="Times New Roman"/>
          <w:sz w:val="24"/>
          <w:szCs w:val="24"/>
        </w:rPr>
        <w:t>the biofilm forming capabilities</w:t>
      </w:r>
      <w:r w:rsidRPr="00FB7AEB">
        <w:rPr>
          <w:rFonts w:ascii="Times New Roman" w:hAnsi="Times New Roman" w:cs="Times New Roman"/>
          <w:i/>
          <w:iCs/>
          <w:sz w:val="24"/>
          <w:szCs w:val="24"/>
        </w:rPr>
        <w:t xml:space="preserve"> of Mycobacterium</w:t>
      </w:r>
      <w:r w:rsidRPr="00FB7AEB">
        <w:rPr>
          <w:rFonts w:ascii="Times New Roman" w:hAnsi="Times New Roman" w:cs="Times New Roman"/>
          <w:i/>
          <w:sz w:val="24"/>
          <w:szCs w:val="24"/>
        </w:rPr>
        <w:t xml:space="preserve"> tuberculosis. </w:t>
      </w:r>
    </w:p>
    <w:p w14:paraId="2A12676B" w14:textId="7804834C" w:rsidR="000B24EC" w:rsidRPr="00FB7AEB" w:rsidRDefault="000B24EC" w:rsidP="00FB7AEB">
      <w:pPr>
        <w:spacing w:line="480" w:lineRule="auto"/>
        <w:rPr>
          <w:rFonts w:ascii="Times New Roman" w:hAnsi="Times New Roman" w:cs="Times New Roman"/>
          <w:b/>
          <w:bCs/>
          <w:sz w:val="24"/>
          <w:szCs w:val="24"/>
          <w:u w:val="single"/>
        </w:rPr>
      </w:pPr>
      <w:r w:rsidRPr="00FB7AEB">
        <w:rPr>
          <w:rFonts w:ascii="Times New Roman" w:hAnsi="Times New Roman" w:cs="Times New Roman"/>
          <w:sz w:val="24"/>
          <w:szCs w:val="24"/>
        </w:rPr>
        <w:t xml:space="preserve">While there are bacteria that do not </w:t>
      </w:r>
      <w:r w:rsidR="00CC7BB5">
        <w:rPr>
          <w:rFonts w:ascii="Times New Roman" w:hAnsi="Times New Roman" w:cs="Times New Roman"/>
          <w:sz w:val="24"/>
          <w:szCs w:val="24"/>
        </w:rPr>
        <w:t xml:space="preserve">appear to </w:t>
      </w:r>
      <w:r w:rsidRPr="00FB7AEB">
        <w:rPr>
          <w:rFonts w:ascii="Times New Roman" w:hAnsi="Times New Roman" w:cs="Times New Roman"/>
          <w:sz w:val="24"/>
          <w:szCs w:val="24"/>
        </w:rPr>
        <w:t>form biofilms, essentially all bacteria that cause implant</w:t>
      </w:r>
      <w:r w:rsidR="00F7586B">
        <w:rPr>
          <w:rFonts w:ascii="Times New Roman" w:hAnsi="Times New Roman" w:cs="Times New Roman"/>
          <w:sz w:val="24"/>
          <w:szCs w:val="24"/>
        </w:rPr>
        <w:t>-</w:t>
      </w:r>
      <w:r w:rsidRPr="00FB7AEB">
        <w:rPr>
          <w:rFonts w:ascii="Times New Roman" w:hAnsi="Times New Roman" w:cs="Times New Roman"/>
          <w:sz w:val="24"/>
          <w:szCs w:val="24"/>
        </w:rPr>
        <w:t xml:space="preserve">related infections form biofilms including </w:t>
      </w:r>
      <w:proofErr w:type="spellStart"/>
      <w:r w:rsidRPr="00FB7AEB">
        <w:rPr>
          <w:rFonts w:ascii="Times New Roman" w:hAnsi="Times New Roman" w:cs="Times New Roman"/>
          <w:i/>
          <w:iCs/>
          <w:sz w:val="24"/>
          <w:szCs w:val="24"/>
        </w:rPr>
        <w:t>Mycobacteriaceae</w:t>
      </w:r>
      <w:proofErr w:type="spellEnd"/>
      <w:r w:rsidRPr="00FB7AEB">
        <w:rPr>
          <w:rFonts w:ascii="Times New Roman" w:hAnsi="Times New Roman" w:cs="Times New Roman"/>
          <w:sz w:val="24"/>
          <w:szCs w:val="24"/>
        </w:rPr>
        <w:t xml:space="preserve">. The work group only addressed the data related to </w:t>
      </w:r>
      <w:r w:rsidR="008D0B2E" w:rsidRPr="008D0B2E">
        <w:rPr>
          <w:rFonts w:ascii="Times New Roman" w:eastAsia="Times New Roman" w:hAnsi="Times New Roman" w:cs="Times New Roman"/>
          <w:i/>
          <w:color w:val="000000"/>
          <w:sz w:val="24"/>
          <w:szCs w:val="24"/>
        </w:rPr>
        <w:t>Mycobacterium</w:t>
      </w:r>
      <w:r w:rsidR="008D0B2E" w:rsidRPr="00FF51D2">
        <w:rPr>
          <w:rFonts w:ascii="Times New Roman" w:eastAsia="Times New Roman" w:hAnsi="Times New Roman" w:cs="Times New Roman"/>
          <w:i/>
          <w:color w:val="000000"/>
        </w:rPr>
        <w:t xml:space="preserve"> </w:t>
      </w:r>
      <w:r w:rsidRPr="00FB7AEB">
        <w:rPr>
          <w:rFonts w:ascii="Times New Roman" w:hAnsi="Times New Roman" w:cs="Times New Roman"/>
          <w:i/>
          <w:iCs/>
          <w:sz w:val="24"/>
          <w:szCs w:val="24"/>
        </w:rPr>
        <w:t>tuberculosis</w:t>
      </w:r>
      <w:r w:rsidR="00B369A2">
        <w:rPr>
          <w:rFonts w:ascii="Times New Roman" w:hAnsi="Times New Roman" w:cs="Times New Roman"/>
          <w:i/>
          <w:iCs/>
          <w:sz w:val="24"/>
          <w:szCs w:val="24"/>
        </w:rPr>
        <w:t>,</w:t>
      </w:r>
      <w:r w:rsidRPr="00FB7AEB">
        <w:rPr>
          <w:rFonts w:ascii="Times New Roman" w:hAnsi="Times New Roman" w:cs="Times New Roman"/>
          <w:i/>
          <w:iCs/>
          <w:sz w:val="24"/>
          <w:szCs w:val="24"/>
        </w:rPr>
        <w:t xml:space="preserve"> </w:t>
      </w:r>
      <w:r w:rsidRPr="00FB7AEB">
        <w:rPr>
          <w:rFonts w:ascii="Times New Roman" w:hAnsi="Times New Roman" w:cs="Times New Roman"/>
          <w:sz w:val="24"/>
          <w:szCs w:val="24"/>
        </w:rPr>
        <w:t xml:space="preserve">not the faster growing </w:t>
      </w:r>
      <w:r w:rsidR="005253AF" w:rsidRPr="00483E9D">
        <w:rPr>
          <w:rFonts w:ascii="Times New Roman" w:hAnsi="Times New Roman" w:cs="Times New Roman"/>
          <w:sz w:val="24"/>
          <w:szCs w:val="24"/>
        </w:rPr>
        <w:t>non</w:t>
      </w:r>
      <w:r w:rsidR="00F7586B">
        <w:rPr>
          <w:rFonts w:ascii="Times New Roman" w:hAnsi="Times New Roman" w:cs="Times New Roman"/>
          <w:sz w:val="24"/>
          <w:szCs w:val="24"/>
        </w:rPr>
        <w:t>-</w:t>
      </w:r>
      <w:r w:rsidR="005253AF" w:rsidRPr="00483E9D">
        <w:rPr>
          <w:rFonts w:ascii="Times New Roman" w:hAnsi="Times New Roman" w:cs="Times New Roman"/>
          <w:sz w:val="24"/>
          <w:szCs w:val="24"/>
        </w:rPr>
        <w:t>tuberculous mycobacteria</w:t>
      </w:r>
      <w:r w:rsidR="005253AF">
        <w:rPr>
          <w:rFonts w:ascii="Times New Roman" w:hAnsi="Times New Roman" w:cs="Times New Roman"/>
          <w:sz w:val="24"/>
          <w:szCs w:val="24"/>
        </w:rPr>
        <w:t xml:space="preserve"> (</w:t>
      </w:r>
      <w:r w:rsidRPr="00FB7AEB">
        <w:rPr>
          <w:rFonts w:ascii="Times New Roman" w:hAnsi="Times New Roman" w:cs="Times New Roman"/>
          <w:sz w:val="24"/>
          <w:szCs w:val="24"/>
        </w:rPr>
        <w:t>NTMB</w:t>
      </w:r>
      <w:r w:rsidR="005253AF">
        <w:rPr>
          <w:rFonts w:ascii="Times New Roman" w:hAnsi="Times New Roman" w:cs="Times New Roman"/>
          <w:sz w:val="24"/>
          <w:szCs w:val="24"/>
        </w:rPr>
        <w:t>)</w:t>
      </w:r>
      <w:r w:rsidRPr="00FB7AEB">
        <w:rPr>
          <w:rFonts w:ascii="Times New Roman" w:hAnsi="Times New Roman" w:cs="Times New Roman"/>
          <w:sz w:val="24"/>
          <w:szCs w:val="24"/>
        </w:rPr>
        <w:t xml:space="preserve">. </w:t>
      </w:r>
      <w:r w:rsidR="00093128">
        <w:rPr>
          <w:rFonts w:ascii="Times New Roman" w:hAnsi="Times New Roman" w:cs="Times New Roman"/>
          <w:sz w:val="24"/>
          <w:szCs w:val="24"/>
        </w:rPr>
        <w:t xml:space="preserve">Thus, </w:t>
      </w:r>
      <w:r w:rsidR="001E6EFE">
        <w:rPr>
          <w:rFonts w:ascii="Times New Roman" w:hAnsi="Times New Roman" w:cs="Times New Roman"/>
          <w:sz w:val="24"/>
          <w:szCs w:val="24"/>
        </w:rPr>
        <w:t xml:space="preserve">the </w:t>
      </w:r>
      <w:r w:rsidR="00093128">
        <w:rPr>
          <w:rFonts w:ascii="Times New Roman" w:hAnsi="Times New Roman" w:cs="Times New Roman"/>
          <w:sz w:val="24"/>
          <w:szCs w:val="24"/>
        </w:rPr>
        <w:t xml:space="preserve">consensus statements for infections related to </w:t>
      </w:r>
      <w:r w:rsidR="00093128" w:rsidRPr="00FB7AEB">
        <w:rPr>
          <w:rFonts w:ascii="Times New Roman" w:hAnsi="Times New Roman" w:cs="Times New Roman"/>
          <w:i/>
          <w:iCs/>
          <w:sz w:val="24"/>
          <w:szCs w:val="24"/>
        </w:rPr>
        <w:t>M. tuberculosis</w:t>
      </w:r>
      <w:r w:rsidR="00093128" w:rsidRPr="0094166E">
        <w:rPr>
          <w:rFonts w:ascii="Times New Roman" w:hAnsi="Times New Roman" w:cs="Times New Roman"/>
          <w:i/>
          <w:sz w:val="24"/>
          <w:szCs w:val="24"/>
        </w:rPr>
        <w:t xml:space="preserve"> </w:t>
      </w:r>
      <w:r w:rsidR="001E6EFE">
        <w:rPr>
          <w:rFonts w:ascii="Times New Roman" w:hAnsi="Times New Roman" w:cs="Times New Roman"/>
          <w:sz w:val="24"/>
          <w:szCs w:val="24"/>
        </w:rPr>
        <w:t>c</w:t>
      </w:r>
      <w:r w:rsidR="00093128">
        <w:rPr>
          <w:rFonts w:ascii="Times New Roman" w:hAnsi="Times New Roman" w:cs="Times New Roman"/>
          <w:sz w:val="24"/>
          <w:szCs w:val="24"/>
        </w:rPr>
        <w:t xml:space="preserve">annot </w:t>
      </w:r>
      <w:r w:rsidR="001E6EFE">
        <w:rPr>
          <w:rFonts w:ascii="Times New Roman" w:hAnsi="Times New Roman" w:cs="Times New Roman"/>
          <w:sz w:val="24"/>
          <w:szCs w:val="24"/>
        </w:rPr>
        <w:t xml:space="preserve">be extrapolated </w:t>
      </w:r>
      <w:r w:rsidR="00093128">
        <w:rPr>
          <w:rFonts w:ascii="Times New Roman" w:hAnsi="Times New Roman" w:cs="Times New Roman"/>
          <w:sz w:val="24"/>
          <w:szCs w:val="24"/>
        </w:rPr>
        <w:t xml:space="preserve">to infections related to NTMB. </w:t>
      </w:r>
      <w:proofErr w:type="gramStart"/>
      <w:r w:rsidR="00985927" w:rsidRPr="00EA36B2">
        <w:rPr>
          <w:rFonts w:ascii="Times New Roman" w:hAnsi="Times New Roman" w:cs="Times New Roman"/>
          <w:i/>
          <w:sz w:val="24"/>
          <w:szCs w:val="24"/>
        </w:rPr>
        <w:t>I</w:t>
      </w:r>
      <w:r w:rsidRPr="00FB7AEB">
        <w:rPr>
          <w:rFonts w:ascii="Times New Roman" w:hAnsi="Times New Roman" w:cs="Times New Roman"/>
          <w:i/>
          <w:iCs/>
          <w:sz w:val="24"/>
          <w:szCs w:val="24"/>
        </w:rPr>
        <w:t>n vitro</w:t>
      </w:r>
      <w:r w:rsidRPr="00FB7AEB">
        <w:rPr>
          <w:rFonts w:ascii="Times New Roman" w:hAnsi="Times New Roman" w:cs="Times New Roman"/>
          <w:sz w:val="24"/>
          <w:szCs w:val="24"/>
        </w:rPr>
        <w:t xml:space="preserve"> </w:t>
      </w:r>
      <w:r w:rsidR="00D04570">
        <w:rPr>
          <w:rFonts w:ascii="Times New Roman" w:hAnsi="Times New Roman" w:cs="Times New Roman"/>
          <w:sz w:val="24"/>
          <w:szCs w:val="24"/>
        </w:rPr>
        <w:t>experiments</w:t>
      </w:r>
      <w:r w:rsidR="00D04570" w:rsidRPr="00FB7AEB">
        <w:rPr>
          <w:rFonts w:ascii="Times New Roman" w:hAnsi="Times New Roman" w:cs="Times New Roman"/>
          <w:sz w:val="24"/>
          <w:szCs w:val="24"/>
        </w:rPr>
        <w:t xml:space="preserve"> </w:t>
      </w:r>
      <w:r w:rsidR="00E2476A" w:rsidRPr="00FB7AEB">
        <w:rPr>
          <w:rFonts w:ascii="Times New Roman" w:hAnsi="Times New Roman" w:cs="Times New Roman"/>
          <w:sz w:val="24"/>
          <w:szCs w:val="24"/>
        </w:rPr>
        <w:t>find that</w:t>
      </w:r>
      <w:r w:rsidRPr="00FB7AEB">
        <w:rPr>
          <w:rFonts w:ascii="Times New Roman" w:hAnsi="Times New Roman" w:cs="Times New Roman"/>
          <w:sz w:val="24"/>
          <w:szCs w:val="24"/>
        </w:rPr>
        <w:t xml:space="preserve"> </w:t>
      </w:r>
      <w:r w:rsidRPr="00FB7AEB">
        <w:rPr>
          <w:rFonts w:ascii="Times New Roman" w:hAnsi="Times New Roman" w:cs="Times New Roman"/>
          <w:i/>
          <w:iCs/>
          <w:sz w:val="24"/>
          <w:szCs w:val="24"/>
        </w:rPr>
        <w:t>M. tuberculosis</w:t>
      </w:r>
      <w:r w:rsidRPr="00FB7AEB">
        <w:rPr>
          <w:rFonts w:ascii="Times New Roman" w:hAnsi="Times New Roman" w:cs="Times New Roman"/>
          <w:sz w:val="24"/>
          <w:szCs w:val="24"/>
        </w:rPr>
        <w:t xml:space="preserve"> </w:t>
      </w:r>
      <w:r w:rsidR="00F3092C">
        <w:rPr>
          <w:rFonts w:ascii="Times New Roman" w:hAnsi="Times New Roman" w:cs="Times New Roman"/>
          <w:sz w:val="24"/>
          <w:szCs w:val="24"/>
        </w:rPr>
        <w:t>can</w:t>
      </w:r>
      <w:r w:rsidRPr="00FB7AEB">
        <w:rPr>
          <w:rFonts w:ascii="Times New Roman" w:hAnsi="Times New Roman" w:cs="Times New Roman"/>
          <w:sz w:val="24"/>
          <w:szCs w:val="24"/>
        </w:rPr>
        <w:t xml:space="preserve"> form biofilm on metal surfaces; albeit less than on </w:t>
      </w:r>
      <w:proofErr w:type="spellStart"/>
      <w:r w:rsidR="00D453CA">
        <w:rPr>
          <w:rFonts w:ascii="Arial" w:hAnsi="Arial" w:cs="Arial"/>
          <w:color w:val="545454"/>
          <w:shd w:val="clear" w:color="auto" w:fill="FFFFFF"/>
        </w:rPr>
        <w:t>Polymethylmethacrylate</w:t>
      </w:r>
      <w:proofErr w:type="spellEnd"/>
      <w:r w:rsidR="00D453CA">
        <w:rPr>
          <w:rFonts w:ascii="Arial" w:hAnsi="Arial" w:cs="Arial"/>
          <w:color w:val="545454"/>
          <w:shd w:val="clear" w:color="auto" w:fill="FFFFFF"/>
        </w:rPr>
        <w:t> (</w:t>
      </w:r>
      <w:r w:rsidRPr="00FB7AEB">
        <w:rPr>
          <w:rFonts w:ascii="Times New Roman" w:hAnsi="Times New Roman" w:cs="Times New Roman"/>
          <w:sz w:val="24"/>
          <w:szCs w:val="24"/>
        </w:rPr>
        <w:t>PMMA</w:t>
      </w:r>
      <w:r w:rsidR="00D453CA">
        <w:rPr>
          <w:rFonts w:ascii="Times New Roman" w:hAnsi="Times New Roman" w:cs="Times New Roman"/>
          <w:sz w:val="24"/>
          <w:szCs w:val="24"/>
        </w:rPr>
        <w:t>)</w:t>
      </w:r>
      <w:r w:rsidR="00F22AEA">
        <w:rPr>
          <w:rFonts w:ascii="Times New Roman" w:hAnsi="Times New Roman" w:cs="Times New Roman"/>
          <w:sz w:val="24"/>
          <w:szCs w:val="24"/>
        </w:rPr>
        <w:t>,</w:t>
      </w:r>
      <w:r w:rsidRPr="00FB7AEB">
        <w:rPr>
          <w:rFonts w:ascii="Times New Roman" w:hAnsi="Times New Roman" w:cs="Times New Roman"/>
          <w:sz w:val="24"/>
          <w:szCs w:val="24"/>
        </w:rPr>
        <w:t xml:space="preserve"> and less than is formed by </w:t>
      </w:r>
      <w:r w:rsidR="00C621CE" w:rsidRPr="00F3092C">
        <w:rPr>
          <w:rFonts w:ascii="Times New Roman" w:hAnsi="Times New Roman" w:cs="Times New Roman"/>
          <w:i/>
          <w:sz w:val="24"/>
          <w:szCs w:val="24"/>
        </w:rPr>
        <w:t>Staph</w:t>
      </w:r>
      <w:r w:rsidR="00F3092C" w:rsidRPr="00F3092C">
        <w:rPr>
          <w:rFonts w:ascii="Times New Roman" w:hAnsi="Times New Roman" w:cs="Times New Roman"/>
          <w:i/>
          <w:sz w:val="24"/>
          <w:szCs w:val="24"/>
        </w:rPr>
        <w:t>ylococci</w:t>
      </w:r>
      <w:r w:rsidR="00C621CE" w:rsidRPr="00397D89">
        <w:rPr>
          <w:rFonts w:ascii="Times New Roman" w:hAnsi="Times New Roman" w:cs="Times New Roman"/>
          <w:i/>
          <w:sz w:val="24"/>
          <w:szCs w:val="24"/>
        </w:rPr>
        <w:t xml:space="preserve"> spp.</w:t>
      </w:r>
      <w:proofErr w:type="gramEnd"/>
      <w:r w:rsidRPr="00FB7AEB">
        <w:rPr>
          <w:rFonts w:ascii="Times New Roman" w:hAnsi="Times New Roman" w:cs="Times New Roman"/>
          <w:sz w:val="24"/>
          <w:szCs w:val="24"/>
        </w:rPr>
        <w:t xml:space="preserve">  Based on </w:t>
      </w:r>
      <w:r w:rsidRPr="00FB7AEB">
        <w:rPr>
          <w:rFonts w:ascii="Times New Roman" w:hAnsi="Times New Roman" w:cs="Times New Roman"/>
          <w:i/>
          <w:iCs/>
          <w:sz w:val="24"/>
          <w:szCs w:val="24"/>
        </w:rPr>
        <w:t xml:space="preserve">in </w:t>
      </w:r>
      <w:r w:rsidRPr="00FB7AEB">
        <w:rPr>
          <w:rFonts w:ascii="Times New Roman" w:hAnsi="Times New Roman" w:cs="Times New Roman"/>
          <w:i/>
          <w:iCs/>
          <w:sz w:val="24"/>
          <w:szCs w:val="24"/>
        </w:rPr>
        <w:lastRenderedPageBreak/>
        <w:t>vivo</w:t>
      </w:r>
      <w:r w:rsidRPr="00FB7AEB">
        <w:rPr>
          <w:rFonts w:ascii="Times New Roman" w:hAnsi="Times New Roman" w:cs="Times New Roman"/>
          <w:sz w:val="24"/>
          <w:szCs w:val="24"/>
        </w:rPr>
        <w:t xml:space="preserve"> studies and clinical case reports biofilms in TB infections may contribute to </w:t>
      </w:r>
      <w:proofErr w:type="spellStart"/>
      <w:r w:rsidRPr="00D434D7">
        <w:rPr>
          <w:rFonts w:ascii="Times New Roman" w:hAnsi="Times New Roman" w:cs="Times New Roman"/>
          <w:sz w:val="24"/>
          <w:szCs w:val="24"/>
        </w:rPr>
        <w:t>casseous</w:t>
      </w:r>
      <w:proofErr w:type="spellEnd"/>
      <w:r w:rsidRPr="00D434D7">
        <w:rPr>
          <w:rFonts w:ascii="Times New Roman" w:hAnsi="Times New Roman" w:cs="Times New Roman"/>
          <w:sz w:val="24"/>
          <w:szCs w:val="24"/>
        </w:rPr>
        <w:t xml:space="preserve"> necrosis</w:t>
      </w:r>
      <w:r w:rsidR="00A50A7B" w:rsidRPr="00D434D7">
        <w:rPr>
          <w:rFonts w:ascii="Times New Roman" w:hAnsi="Times New Roman" w:cs="Times New Roman"/>
          <w:sz w:val="24"/>
          <w:szCs w:val="24"/>
        </w:rPr>
        <w:t xml:space="preserve"> </w:t>
      </w:r>
      <w:r w:rsidR="00A50A7B" w:rsidRPr="00D434D7">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{"citationItems":[{"id":"ITEM-1","itemData":{"DOI":"10.3389/fmicb.2017.02651","ISSN":"1664-302X","abstract":"The genus Mycobacterium includes human pathogens (Mycobacterium tuberculosis and Mycobacterium leprae) and environmental organisms known as non-tuberculous mycobacteria (NTM) that, when associated with biomaterials and chronic disease, can cause human infections. A common pathogenic factor of mycobacteria is the formation of biofilms. Various molecules are involved in this process, including glycopeptidolipids, shorter-chain mycolic acids, and GroEL1 chaperone. Nutrients, ions, and carbon sources influence bacterial behavior and have a regulatory role in biofilm formation. The ultrastructure of mycobacterial biofilms can be studied by confocal laser scanning microscopy, a technique that reveals different phenotypic characteristics. Cording is associated with NTM pathogenicity, and is also considered an important property of M. tuberculosis strains. Mycobacterial biofilms are more resistant to environmental aggressions and disinfectants than the planktonic form. Biofilm-forming mycobacteria have been reported in many environmental studies, especially in water systems. NTM cause respiratory disease in patients with underlying diseases, such as old tuberculosis scars, bronchiectasis, and cystic fibrosis. Pathogens can be either slowly growing mycobacteria, such as Mycobacterium avium complex, or rapidly growing species, such as Mycobacterium abscessus. Another important biofilm-related group of infections are those associated with biomaterials, and in this setting the most frequently isolated organisms are rapidly growing mycobacteria. M. tuberculosis can develop a biofilm which plays a role in the process of casseous necrosis and cavity formation in lung tissue. M. tuberculosis also develops biofilms on clinical biomaterials. Biofilm development is an important factor for antimicrobial resistance, as it affords protection against antibiotics that are normally active against the same bacteria in the planktonic state. This antibiotic resistance of biofilm-forming microorganisms may result in treatment failure, and biofilms have to be physically eradicated to resolve the infection. New strategies with potential antibiofilm molecules that improve treatment efficacy have been developed. A novel antibiofilm approach focuses on Methylobacterium sp. An understanding of biofilm is essential for the appropriate management of patients with many NTM diseases, while the recent discovery of M. tuberculosis biofilms opens a new research field.","author":[{"dropping-particle":"","family":"Esteban","given":"Jaime","non-dropping-particle":"","parse-names":false,"suffix":""},{"dropping-particle":"","family":"García-Coca","given":"Marta","non-dropping-particle":"","parse-names":false,"suffix":""}],"container-title":"Frontiers in Microbiology","id":"ITEM-1","issued":{"date-parts":[["2017"]]},"language":"eng","page":"2651","title":"Mycobacterium Biofilms","type":"article-journal","volume":"8"},"uris":["http://www.mendeley.com/documents/?uuid=cbe819bb-93f5-4638-b82e-a6c3a97814bc"]},{"id":"ITEM-2","itemData":{"DOI":"10.1111/j.1365-2958.2008.06274.x","ISSN":"1365-2958","abstract":"Successful treatment of human tuberculosis requires 6-9 months' therapy with multiple antibiotics. Incomplete clearance of tubercle bacilli frequently results in disease relapse, presumably as a result of reactivation of persistent drug-tolerant Mycobacterium tuberculosis cells, although the nature and location of these persisters are not known. In other pathogens, antibiotic tolerance is often associated with the formation of biofilms--organized communities of surface-attached cells--but physiologically and genetically defined M. tuberculosis biofilms have not been described. Here, we show that M. tuberculosis forms biofilms with specific environmental and genetic requirements distinct from those for planktonic growth, which contain an extracellular matrix rich in free mycolic acids, and harbour an important drug-tolerant population that persist despite exposure to high levels of antibiotics.","author":[{"dropping-particle":"","family":"Ojha","given":"Anil K.","non-dropping-particle":"","parse-names":false,"suffix":""},{"dropping-particle":"","family":"Baughn","given":"Anthony D.","non-dropping-particle":"","parse-names":false,"suffix":""},{"dropping-particle":"","family":"Sambandan","given":"Dhinakaran","non-dropping-particle":"","parse-names":false,"suffix":""},{"dropping-particle":"","family":"Hsu","given":"Tsungda","non-dropping-particle":"","parse-names":false,"suffix":""},{"dropping-particle":"","family":"Trivelli","given":"Xavier","non-dropping-particle":"","parse-names":false,"suffix":""},{"dropping-particle":"","family":"Guerardel","given":"Yann","non-dropping-particle":"","parse-names":false,"suffix":""},{"dropping-particle":"","family":"Alahari","given":"Anuradha","non-dropping-particle":"","parse-names":false,"suffix":""},{"dropping-particle":"","family":"Kremer","given":"Laurent","non-dropping-particle":"","parse-names":false,"suffix":""},{"dropping-particle":"","family":"Jacobs","given":"William R.","non-dropping-particle":"","parse-names":false,"suffix":""},{"dropping-particle":"","family":"Hatfull","given":"Graham F.","non-dropping-particle":"","parse-names":false,"suffix":""}],"container-title":"Molecular Microbiology","id":"ITEM-2","issue":"1","issued":{"date-parts":[["2008","7"]]},"language":"eng","page":"164-174","title":"Growth of Mycobacterium tuberculosis biofilms containing free mycolic acids and harbouring drug-tolerant bacteria","type":"article-journal","volume":"69"},"uris":["http://www.mendeley.com/documents/?uuid=e988f2a3-70c9-44f0-82e9-eea65658d9ed"]},{"id":"ITEM-3","itemData":{"DOI":"10.1128/microbiolspec.TBTB2-0024-2016","ISSN":"2165-0497","abstract":"Under detergent-free in vitro conditions, Mycobacterium tuberculosis, the etiological agent of tuberculosis in humans, spontaneously forms organized multicellular structures called biofilms. Moreover, in vitro biofilms of M. tuberculosis are more persistent against antibiotics than their single-cell planktonic counterparts, thereby raising questions about the occurrence of biofilms in the host tissues and their significance in persistence during chemotherapy of tuberculosis. In this article, we present arguments that extracellular M. tuberculosis in necrotizing lesions likely grows as biofilms.","author":[{"dropping-particle":"","family":"Basaraba","given":"Randall J.","non-dropping-particle":"","parse-names":false,"suffix":""},{"dropping-particle":"","family":"Ojha","given":"Anil K.","non-dropping-particle":"","parse-names":false,"suffix":""}],"container-title":"Microbiology Spectrum","id":"ITEM-3","issue":"3","issued":{"date-parts":[["2017"]]},"language":"eng","title":"Mycobacterial Biofilms: Revisiting Tuberculosis Bacilli in Extracellular Necrotizing Lesions","type":"article-journal","volume":"5"},"uris":["http://www.mendeley.com/documents/?uuid=5503d27c-d842-4282-9ad2-ccdaeb95360d"]}],"mendeley":{"formattedCitation":"&lt;sup&gt;47–49&lt;/sup&gt;","plainTextFormattedCitation":"47–49","previouslyFormattedCitation":"&lt;sup&gt;47–49&lt;/sup&gt;"},"properties":{"noteIndex":0},"schema":"https://github.com/citation-style-language/schema/raw/master/csl-citation.json"}</w:instrText>
      </w:r>
      <w:r w:rsidR="00A50A7B" w:rsidRPr="00D434D7">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47–49</w:t>
      </w:r>
      <w:r w:rsidR="00A50A7B" w:rsidRPr="00D434D7">
        <w:rPr>
          <w:rFonts w:ascii="Times New Roman" w:hAnsi="Times New Roman" w:cs="Times New Roman"/>
          <w:sz w:val="24"/>
          <w:szCs w:val="24"/>
        </w:rPr>
        <w:fldChar w:fldCharType="end"/>
      </w:r>
      <w:r w:rsidRPr="00D434D7">
        <w:rPr>
          <w:rFonts w:ascii="Times New Roman" w:hAnsi="Times New Roman" w:cs="Times New Roman"/>
          <w:sz w:val="24"/>
          <w:szCs w:val="24"/>
        </w:rPr>
        <w:t>.</w:t>
      </w:r>
      <w:r w:rsidRPr="00FB7AEB">
        <w:rPr>
          <w:rFonts w:ascii="Times New Roman" w:hAnsi="Times New Roman" w:cs="Times New Roman"/>
          <w:sz w:val="24"/>
          <w:szCs w:val="24"/>
        </w:rPr>
        <w:t> </w:t>
      </w:r>
      <w:r w:rsidR="008D0B2E">
        <w:rPr>
          <w:rFonts w:ascii="Times New Roman" w:hAnsi="Times New Roman" w:cs="Times New Roman"/>
          <w:sz w:val="24"/>
          <w:szCs w:val="24"/>
        </w:rPr>
        <w:t>Although no data from clinical trials exist to address this question</w:t>
      </w:r>
      <w:r w:rsidR="008D0B2E" w:rsidRPr="00FB7AEB">
        <w:rPr>
          <w:rFonts w:ascii="Times New Roman" w:hAnsi="Times New Roman" w:cs="Times New Roman"/>
          <w:sz w:val="24"/>
          <w:szCs w:val="24"/>
        </w:rPr>
        <w:t xml:space="preserve">, the </w:t>
      </w:r>
      <w:r w:rsidR="008D0B2E">
        <w:rPr>
          <w:rFonts w:ascii="Times New Roman" w:hAnsi="Times New Roman" w:cs="Times New Roman"/>
          <w:sz w:val="24"/>
          <w:szCs w:val="24"/>
        </w:rPr>
        <w:t>W</w:t>
      </w:r>
      <w:r w:rsidR="008D0B2E" w:rsidRPr="00FB7AEB">
        <w:rPr>
          <w:rFonts w:ascii="Times New Roman" w:hAnsi="Times New Roman" w:cs="Times New Roman"/>
          <w:sz w:val="24"/>
          <w:szCs w:val="24"/>
        </w:rPr>
        <w:t>ork</w:t>
      </w:r>
      <w:r w:rsidR="008D0B2E">
        <w:rPr>
          <w:rFonts w:ascii="Times New Roman" w:hAnsi="Times New Roman" w:cs="Times New Roman"/>
          <w:sz w:val="24"/>
          <w:szCs w:val="24"/>
        </w:rPr>
        <w:t>group</w:t>
      </w:r>
      <w:r w:rsidR="008D0B2E" w:rsidRPr="00FB7AEB">
        <w:rPr>
          <w:rFonts w:ascii="Times New Roman" w:hAnsi="Times New Roman" w:cs="Times New Roman"/>
          <w:sz w:val="24"/>
          <w:szCs w:val="24"/>
        </w:rPr>
        <w:t xml:space="preserve"> felt that </w:t>
      </w:r>
      <w:r w:rsidR="008D0B2E">
        <w:rPr>
          <w:rFonts w:ascii="Times New Roman" w:hAnsi="Times New Roman" w:cs="Times New Roman"/>
          <w:sz w:val="24"/>
          <w:szCs w:val="24"/>
        </w:rPr>
        <w:t xml:space="preserve">the published </w:t>
      </w:r>
      <w:r w:rsidR="008D0B2E" w:rsidRPr="00FB7AEB">
        <w:rPr>
          <w:rFonts w:ascii="Times New Roman" w:hAnsi="Times New Roman" w:cs="Times New Roman"/>
          <w:sz w:val="24"/>
          <w:szCs w:val="24"/>
        </w:rPr>
        <w:t xml:space="preserve">scientific data </w:t>
      </w:r>
      <w:r w:rsidR="008D0B2E">
        <w:rPr>
          <w:rFonts w:ascii="Times New Roman" w:hAnsi="Times New Roman" w:cs="Times New Roman"/>
          <w:sz w:val="24"/>
          <w:szCs w:val="24"/>
        </w:rPr>
        <w:t>are</w:t>
      </w:r>
      <w:r w:rsidR="008D0B2E" w:rsidRPr="00FB7AEB">
        <w:rPr>
          <w:rFonts w:ascii="Times New Roman" w:hAnsi="Times New Roman" w:cs="Times New Roman"/>
          <w:sz w:val="24"/>
          <w:szCs w:val="24"/>
        </w:rPr>
        <w:t xml:space="preserve"> strong enough to warrant consensus opinion on the clinical implications for management of implant-related infections caused by </w:t>
      </w:r>
      <w:r w:rsidR="008D0B2E" w:rsidRPr="00FB7AEB">
        <w:rPr>
          <w:rFonts w:ascii="Times New Roman" w:hAnsi="Times New Roman" w:cs="Times New Roman"/>
          <w:i/>
          <w:iCs/>
          <w:sz w:val="24"/>
          <w:szCs w:val="24"/>
        </w:rPr>
        <w:t>M. tuberculosis</w:t>
      </w:r>
      <w:r w:rsidR="008D0B2E">
        <w:rPr>
          <w:rFonts w:ascii="Times New Roman" w:hAnsi="Times New Roman" w:cs="Times New Roman"/>
          <w:sz w:val="24"/>
          <w:szCs w:val="24"/>
        </w:rPr>
        <w:t>.  Accordingly, we</w:t>
      </w:r>
      <w:r w:rsidR="008D0B2E" w:rsidRPr="00FB7AEB">
        <w:rPr>
          <w:rFonts w:ascii="Times New Roman" w:hAnsi="Times New Roman" w:cs="Times New Roman"/>
          <w:sz w:val="24"/>
          <w:szCs w:val="24"/>
        </w:rPr>
        <w:t xml:space="preserve"> recommend that </w:t>
      </w:r>
      <w:r w:rsidR="008D0B2E">
        <w:rPr>
          <w:rFonts w:ascii="Times New Roman" w:hAnsi="Times New Roman" w:cs="Times New Roman"/>
          <w:sz w:val="24"/>
          <w:szCs w:val="24"/>
        </w:rPr>
        <w:t xml:space="preserve">the fundamental </w:t>
      </w:r>
      <w:r w:rsidR="008D0B2E" w:rsidRPr="00FB7AEB">
        <w:rPr>
          <w:rFonts w:ascii="Times New Roman" w:hAnsi="Times New Roman" w:cs="Times New Roman"/>
          <w:sz w:val="24"/>
          <w:szCs w:val="24"/>
        </w:rPr>
        <w:t xml:space="preserve">principles for implant-related infections caused by other biofilm forming bacteria </w:t>
      </w:r>
      <w:r w:rsidR="008D0B2E">
        <w:rPr>
          <w:rFonts w:ascii="Times New Roman" w:hAnsi="Times New Roman" w:cs="Times New Roman"/>
          <w:sz w:val="24"/>
          <w:szCs w:val="24"/>
        </w:rPr>
        <w:t xml:space="preserve">should also </w:t>
      </w:r>
      <w:r w:rsidR="008D0B2E" w:rsidRPr="00FB7AEB">
        <w:rPr>
          <w:rFonts w:ascii="Times New Roman" w:hAnsi="Times New Roman" w:cs="Times New Roman"/>
          <w:sz w:val="24"/>
          <w:szCs w:val="24"/>
        </w:rPr>
        <w:t>be followed</w:t>
      </w:r>
      <w:r w:rsidR="008D0B2E">
        <w:rPr>
          <w:rFonts w:ascii="Times New Roman" w:hAnsi="Times New Roman" w:cs="Times New Roman"/>
          <w:sz w:val="24"/>
          <w:szCs w:val="24"/>
        </w:rPr>
        <w:t xml:space="preserve"> for </w:t>
      </w:r>
      <w:r w:rsidR="008D0B2E" w:rsidRPr="00FB7AEB">
        <w:rPr>
          <w:rFonts w:ascii="Times New Roman" w:hAnsi="Times New Roman" w:cs="Times New Roman"/>
          <w:i/>
          <w:iCs/>
          <w:sz w:val="24"/>
          <w:szCs w:val="24"/>
        </w:rPr>
        <w:t>M. tuberculosis</w:t>
      </w:r>
      <w:r w:rsidR="008D0B2E" w:rsidRPr="00FB7AEB">
        <w:rPr>
          <w:rFonts w:ascii="Times New Roman" w:hAnsi="Times New Roman" w:cs="Times New Roman"/>
          <w:sz w:val="24"/>
          <w:szCs w:val="24"/>
        </w:rPr>
        <w:t>.</w:t>
      </w:r>
      <w:r w:rsidR="008D0B2E">
        <w:rPr>
          <w:rFonts w:ascii="Times New Roman" w:hAnsi="Times New Roman" w:cs="Times New Roman"/>
          <w:sz w:val="24"/>
          <w:szCs w:val="24"/>
        </w:rPr>
        <w:t xml:space="preserve"> </w:t>
      </w:r>
      <w:r w:rsidR="00FE7F9B" w:rsidRPr="00FB7AEB">
        <w:rPr>
          <w:rFonts w:ascii="Times New Roman" w:hAnsi="Times New Roman" w:cs="Times New Roman"/>
          <w:sz w:val="24"/>
          <w:szCs w:val="24"/>
        </w:rPr>
        <w:t>One</w:t>
      </w:r>
      <w:r w:rsidR="00985927" w:rsidRPr="00FB7AEB">
        <w:rPr>
          <w:rFonts w:ascii="Times New Roman" w:hAnsi="Times New Roman" w:cs="Times New Roman"/>
          <w:sz w:val="24"/>
          <w:szCs w:val="24"/>
        </w:rPr>
        <w:t xml:space="preserve"> of th</w:t>
      </w:r>
      <w:r w:rsidRPr="00FB7AEB">
        <w:rPr>
          <w:rFonts w:ascii="Times New Roman" w:hAnsi="Times New Roman" w:cs="Times New Roman"/>
          <w:sz w:val="24"/>
          <w:szCs w:val="24"/>
        </w:rPr>
        <w:t xml:space="preserve">e delegates </w:t>
      </w:r>
      <w:r w:rsidR="00985927" w:rsidRPr="00FB7AEB">
        <w:rPr>
          <w:rFonts w:ascii="Times New Roman" w:hAnsi="Times New Roman" w:cs="Times New Roman"/>
          <w:sz w:val="24"/>
          <w:szCs w:val="24"/>
        </w:rPr>
        <w:t>who</w:t>
      </w:r>
      <w:r w:rsidR="00093128" w:rsidRPr="00FB7AEB">
        <w:rPr>
          <w:rFonts w:ascii="Times New Roman" w:hAnsi="Times New Roman" w:cs="Times New Roman"/>
          <w:sz w:val="24"/>
          <w:szCs w:val="24"/>
        </w:rPr>
        <w:t xml:space="preserve"> was not present for the discussion and voting points out </w:t>
      </w:r>
      <w:r w:rsidR="00093128" w:rsidRPr="00F22AEA">
        <w:rPr>
          <w:rFonts w:ascii="Times New Roman" w:hAnsi="Times New Roman" w:cs="Times New Roman"/>
          <w:sz w:val="24"/>
          <w:szCs w:val="24"/>
        </w:rPr>
        <w:t xml:space="preserve">that eradication </w:t>
      </w:r>
      <w:r w:rsidR="00FD37D0" w:rsidRPr="00F22AEA">
        <w:rPr>
          <w:rFonts w:ascii="Times New Roman" w:hAnsi="Times New Roman" w:cs="Times New Roman"/>
          <w:sz w:val="24"/>
          <w:szCs w:val="24"/>
        </w:rPr>
        <w:t xml:space="preserve">of </w:t>
      </w:r>
      <w:r w:rsidR="00093128" w:rsidRPr="00F22AEA">
        <w:rPr>
          <w:rFonts w:ascii="Times New Roman" w:hAnsi="Times New Roman" w:cs="Times New Roman"/>
          <w:sz w:val="24"/>
          <w:szCs w:val="24"/>
        </w:rPr>
        <w:t>implant related infection</w:t>
      </w:r>
      <w:r w:rsidR="00FD37D0" w:rsidRPr="00F22AEA">
        <w:rPr>
          <w:rFonts w:ascii="Times New Roman" w:hAnsi="Times New Roman" w:cs="Times New Roman"/>
          <w:sz w:val="24"/>
          <w:szCs w:val="24"/>
        </w:rPr>
        <w:t>s,</w:t>
      </w:r>
      <w:r w:rsidR="00093128" w:rsidRPr="00F22AEA">
        <w:rPr>
          <w:rFonts w:ascii="Times New Roman" w:hAnsi="Times New Roman" w:cs="Times New Roman"/>
          <w:sz w:val="24"/>
          <w:szCs w:val="24"/>
        </w:rPr>
        <w:t xml:space="preserve"> due to ‘susceptible’ </w:t>
      </w:r>
      <w:r w:rsidR="00093128" w:rsidRPr="00F22AEA">
        <w:rPr>
          <w:rFonts w:ascii="Times New Roman" w:hAnsi="Times New Roman" w:cs="Times New Roman"/>
          <w:i/>
          <w:iCs/>
          <w:sz w:val="24"/>
          <w:szCs w:val="24"/>
        </w:rPr>
        <w:t>M. tuberculosis</w:t>
      </w:r>
      <w:r w:rsidR="00FD37D0" w:rsidRPr="00F22AEA">
        <w:rPr>
          <w:rFonts w:ascii="Times New Roman" w:hAnsi="Times New Roman" w:cs="Times New Roman"/>
          <w:sz w:val="24"/>
          <w:szCs w:val="24"/>
        </w:rPr>
        <w:t xml:space="preserve">, </w:t>
      </w:r>
      <w:r w:rsidR="00093128" w:rsidRPr="00F22AEA">
        <w:rPr>
          <w:rFonts w:ascii="Times New Roman" w:hAnsi="Times New Roman" w:cs="Times New Roman"/>
          <w:sz w:val="24"/>
          <w:szCs w:val="24"/>
        </w:rPr>
        <w:t xml:space="preserve">is possible with chemotherapy </w:t>
      </w:r>
      <w:r w:rsidRPr="00F22AEA">
        <w:rPr>
          <w:rFonts w:ascii="Times New Roman" w:hAnsi="Times New Roman" w:cs="Times New Roman"/>
          <w:sz w:val="24"/>
          <w:szCs w:val="24"/>
        </w:rPr>
        <w:t xml:space="preserve">alone </w:t>
      </w:r>
      <w:r w:rsidR="00A50A7B" w:rsidRPr="00F22AEA">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{"citationItems":[{"id":"ITEM-1","itemData":{"DOI":"10.1007/s15010-017-1085-1","ISSN":"1439-0973","abstract":"PURPOSE: Tubercular prosthetic joint infection (TB-PJI) is an uncommon complication. Lack of evidence of systemic tuberculosis and clinical suspicion could bring a delay in the time of the diagnosis. The aims of this study are to underline the importance of awareness and suspicion of mycobacterial infection in the differential diagnosis in PJI and to evaluate the appropriateness of different therapeutic options.\nMETHODS: Case report and literature review.\nRESULTS: We report two cases of TB-PJI after total knee arthroplasty in Caucasian patients without prior history of tubercular disease or exposure. In both cases, the diagnosis was obtained years after the onset of symptoms. Despite that, both patients improved during antitubercular treatment (a four-drug regimen consisting of rifampicin, isoniazid, ethambutol, and pyrazinamide for 2 months, followed by rifampicin and isoniazid). Moreover, after an 18-month course of treatment, there was no need for surgical therapy. The result of the literature review allows us to identify 64 cases of TB-PJI. Many differences in both medical and surgical management have been found, among those reviewed cases.\nCONCLUSIONS: Considering our experience and the literature review, we recommend considering a conservative approach (debridement and adequate antituberculous chemotherapy) as a suitable and safe option.","author":[{"dropping-particle":"","family":"Veloci","given":"Sara","non-dropping-particle":"","parse-names":false,"suffix":""},{"dropping-particle":"","family":"Mencarini","given":"Jessica","non-dropping-particle":"","parse-names":false,"suffix":""},{"dropping-particle":"","family":"Lagi","given":"Filippo","non-dropping-particle":"","parse-names":false,"suffix":""},{"dropping-particle":"","family":"Beltrami","given":"Giovanni","non-dropping-particle":"","parse-names":false,"suffix":""},{"dropping-particle":"","family":"Campanacci","given":"Domenico Andrea","non-dropping-particle":"","parse-names":false,"suffix":""},{"dropping-particle":"","family":"Bartoloni","given":"Alessandro","non-dropping-particle":"","parse-names":false,"suffix":""},{"dropping-particle":"","family":"Bartalesi","given":"Filippo","non-dropping-particle":"","parse-names":false,"suffix":""}],"container-title":"Infection","id":"ITEM-1","issue":"1","issued":{"date-parts":[["2018","2"]]},"language":"eng","page":"55-68","title":"Tubercular prosthetic joint infection: two case reports and literature review","type":"article-journal","volume":"46"},"uris":["http://www.mendeley.com/documents/?uuid=4c458a4d-d535-41ee-ada4-33c1e8e7b8e2"]}],"mendeley":{"formattedCitation":"&lt;sup&gt;50&lt;/sup&gt;","plainTextFormattedCitation":"50","previouslyFormattedCitation":"&lt;sup&gt;50&lt;/sup&gt;"},"properties":{"noteIndex":0},"schema":"https://github.com/citation-style-language/schema/raw/master/csl-citation.json"}</w:instrText>
      </w:r>
      <w:r w:rsidR="00A50A7B" w:rsidRPr="00F22AEA">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50</w:t>
      </w:r>
      <w:r w:rsidR="00A50A7B" w:rsidRPr="00F22AEA">
        <w:rPr>
          <w:rFonts w:ascii="Times New Roman" w:hAnsi="Times New Roman" w:cs="Times New Roman"/>
          <w:sz w:val="24"/>
          <w:szCs w:val="24"/>
        </w:rPr>
        <w:fldChar w:fldCharType="end"/>
      </w:r>
      <w:r w:rsidR="00093128" w:rsidRPr="00F22AEA">
        <w:rPr>
          <w:rStyle w:val="CommentReference"/>
          <w:rFonts w:ascii="Times New Roman" w:hAnsi="Times New Roman" w:cs="Times New Roman"/>
          <w:sz w:val="24"/>
          <w:szCs w:val="24"/>
        </w:rPr>
        <w:t>, and that</w:t>
      </w:r>
      <w:r w:rsidR="00FD37D0" w:rsidRPr="00F22AEA">
        <w:rPr>
          <w:rStyle w:val="CommentReference"/>
          <w:rFonts w:ascii="Times New Roman" w:hAnsi="Times New Roman" w:cs="Times New Roman"/>
          <w:sz w:val="24"/>
          <w:szCs w:val="24"/>
        </w:rPr>
        <w:t xml:space="preserve"> </w:t>
      </w:r>
      <w:r w:rsidR="00093128" w:rsidRPr="00F22AEA">
        <w:rPr>
          <w:rStyle w:val="CommentReference"/>
          <w:rFonts w:ascii="Times New Roman" w:hAnsi="Times New Roman" w:cs="Times New Roman"/>
          <w:sz w:val="24"/>
          <w:szCs w:val="24"/>
        </w:rPr>
        <w:t xml:space="preserve">depending on the anatomic or functional </w:t>
      </w:r>
      <w:r w:rsidR="00FD37D0" w:rsidRPr="00F22AEA">
        <w:rPr>
          <w:rFonts w:ascii="Times New Roman" w:hAnsi="Times New Roman" w:cs="Times New Roman"/>
          <w:sz w:val="24"/>
          <w:szCs w:val="24"/>
        </w:rPr>
        <w:t>deficiencies,</w:t>
      </w:r>
      <w:r w:rsidR="00093128" w:rsidRPr="00F22AEA">
        <w:rPr>
          <w:rStyle w:val="CommentReference"/>
          <w:rFonts w:ascii="Times New Roman" w:hAnsi="Times New Roman" w:cs="Times New Roman"/>
          <w:sz w:val="24"/>
          <w:szCs w:val="24"/>
        </w:rPr>
        <w:t xml:space="preserve"> surgical intervention can be performed at a later t</w:t>
      </w:r>
      <w:r w:rsidR="00FD37D0" w:rsidRPr="00F22AEA">
        <w:rPr>
          <w:rStyle w:val="CommentReference"/>
          <w:rFonts w:ascii="Times New Roman" w:hAnsi="Times New Roman" w:cs="Times New Roman"/>
          <w:sz w:val="24"/>
          <w:szCs w:val="24"/>
        </w:rPr>
        <w:t>ime point (e.g.</w:t>
      </w:r>
      <w:r w:rsidR="00093128" w:rsidRPr="00F22AEA">
        <w:rPr>
          <w:rStyle w:val="CommentReference"/>
          <w:rFonts w:ascii="Times New Roman" w:hAnsi="Times New Roman" w:cs="Times New Roman"/>
          <w:sz w:val="24"/>
          <w:szCs w:val="24"/>
        </w:rPr>
        <w:t xml:space="preserve"> weeks to months after initiating anti-TB treatment)</w:t>
      </w:r>
      <w:r w:rsidRPr="00F22AEA">
        <w:rPr>
          <w:rFonts w:ascii="Times New Roman" w:hAnsi="Times New Roman" w:cs="Times New Roman"/>
          <w:sz w:val="24"/>
          <w:szCs w:val="24"/>
        </w:rPr>
        <w:t xml:space="preserve">. </w:t>
      </w:r>
      <w:r w:rsidR="00FD37D0" w:rsidRPr="00F22AEA">
        <w:rPr>
          <w:rFonts w:ascii="Times New Roman" w:hAnsi="Times New Roman" w:cs="Times New Roman"/>
          <w:sz w:val="24"/>
          <w:szCs w:val="24"/>
        </w:rPr>
        <w:t>This success</w:t>
      </w:r>
      <w:r w:rsidRPr="00F22AEA">
        <w:rPr>
          <w:rFonts w:ascii="Times New Roman" w:hAnsi="Times New Roman" w:cs="Times New Roman"/>
          <w:sz w:val="24"/>
          <w:szCs w:val="24"/>
        </w:rPr>
        <w:t xml:space="preserve"> may be attributed to weak biofilm formation</w:t>
      </w:r>
      <w:r w:rsidR="00FD37D0" w:rsidRPr="00F22AEA">
        <w:rPr>
          <w:rFonts w:ascii="Times New Roman" w:hAnsi="Times New Roman" w:cs="Times New Roman"/>
          <w:sz w:val="24"/>
          <w:szCs w:val="24"/>
        </w:rPr>
        <w:t xml:space="preserve"> by </w:t>
      </w:r>
      <w:r w:rsidR="00FD37D0" w:rsidRPr="00F22AEA">
        <w:rPr>
          <w:rFonts w:ascii="Times New Roman" w:hAnsi="Times New Roman" w:cs="Times New Roman"/>
          <w:i/>
          <w:sz w:val="24"/>
          <w:szCs w:val="24"/>
        </w:rPr>
        <w:t>M. tuberculosis</w:t>
      </w:r>
      <w:r w:rsidRPr="00F22AEA">
        <w:rPr>
          <w:rFonts w:ascii="Times New Roman" w:hAnsi="Times New Roman" w:cs="Times New Roman"/>
          <w:sz w:val="24"/>
          <w:szCs w:val="24"/>
        </w:rPr>
        <w:t xml:space="preserve"> </w:t>
      </w:r>
      <w:r w:rsidR="00FD37D0" w:rsidRPr="00F22AEA">
        <w:rPr>
          <w:rFonts w:ascii="Times New Roman" w:hAnsi="Times New Roman" w:cs="Times New Roman"/>
          <w:sz w:val="24"/>
          <w:szCs w:val="24"/>
        </w:rPr>
        <w:t>and/</w:t>
      </w:r>
      <w:r w:rsidRPr="00F22AEA">
        <w:rPr>
          <w:rFonts w:ascii="Times New Roman" w:hAnsi="Times New Roman" w:cs="Times New Roman"/>
          <w:sz w:val="24"/>
          <w:szCs w:val="24"/>
        </w:rPr>
        <w:t>or</w:t>
      </w:r>
      <w:r w:rsidR="00F22AEA">
        <w:rPr>
          <w:rFonts w:ascii="Times New Roman" w:hAnsi="Times New Roman" w:cs="Times New Roman"/>
          <w:sz w:val="24"/>
          <w:szCs w:val="24"/>
        </w:rPr>
        <w:t>,</w:t>
      </w:r>
      <w:r w:rsidRPr="00F22AEA">
        <w:rPr>
          <w:rFonts w:ascii="Times New Roman" w:hAnsi="Times New Roman" w:cs="Times New Roman"/>
          <w:sz w:val="24"/>
          <w:szCs w:val="24"/>
        </w:rPr>
        <w:t xml:space="preserve"> to anti-biofilm properties</w:t>
      </w:r>
      <w:r w:rsidRPr="00FB7AEB">
        <w:rPr>
          <w:rFonts w:ascii="Times New Roman" w:hAnsi="Times New Roman" w:cs="Times New Roman"/>
          <w:sz w:val="24"/>
          <w:szCs w:val="24"/>
        </w:rPr>
        <w:t xml:space="preserve"> of the anti-TB agents. </w:t>
      </w:r>
      <w:r w:rsidR="00093128">
        <w:rPr>
          <w:rFonts w:ascii="Times New Roman" w:hAnsi="Times New Roman" w:cs="Times New Roman"/>
          <w:sz w:val="24"/>
          <w:szCs w:val="24"/>
        </w:rPr>
        <w:t>The</w:t>
      </w:r>
      <w:r w:rsidR="00093128" w:rsidRPr="00FB7AEB">
        <w:rPr>
          <w:rFonts w:ascii="Times New Roman" w:hAnsi="Times New Roman" w:cs="Times New Roman"/>
          <w:sz w:val="24"/>
          <w:szCs w:val="24"/>
        </w:rPr>
        <w:t xml:space="preserve"> decision </w:t>
      </w:r>
      <w:r w:rsidR="00F22AEA">
        <w:rPr>
          <w:rFonts w:ascii="Times New Roman" w:hAnsi="Times New Roman" w:cs="Times New Roman"/>
          <w:sz w:val="24"/>
          <w:szCs w:val="24"/>
        </w:rPr>
        <w:t xml:space="preserve">of </w:t>
      </w:r>
      <w:r w:rsidR="00093128">
        <w:rPr>
          <w:rFonts w:ascii="Times New Roman" w:hAnsi="Times New Roman" w:cs="Times New Roman"/>
          <w:sz w:val="24"/>
          <w:szCs w:val="24"/>
        </w:rPr>
        <w:t>when</w:t>
      </w:r>
      <w:r w:rsidR="00F22AEA">
        <w:rPr>
          <w:rFonts w:ascii="Times New Roman" w:hAnsi="Times New Roman" w:cs="Times New Roman"/>
          <w:sz w:val="24"/>
          <w:szCs w:val="24"/>
        </w:rPr>
        <w:t xml:space="preserve"> or if</w:t>
      </w:r>
      <w:r w:rsidR="00093128">
        <w:rPr>
          <w:rFonts w:ascii="Times New Roman" w:hAnsi="Times New Roman" w:cs="Times New Roman"/>
          <w:sz w:val="24"/>
          <w:szCs w:val="24"/>
        </w:rPr>
        <w:t xml:space="preserve"> </w:t>
      </w:r>
      <w:r w:rsidR="00093128" w:rsidRPr="00FB7AEB">
        <w:rPr>
          <w:rFonts w:ascii="Times New Roman" w:hAnsi="Times New Roman" w:cs="Times New Roman"/>
          <w:sz w:val="24"/>
          <w:szCs w:val="24"/>
        </w:rPr>
        <w:t xml:space="preserve">to </w:t>
      </w:r>
      <w:r w:rsidR="00F7586B">
        <w:rPr>
          <w:rFonts w:ascii="Times New Roman" w:hAnsi="Times New Roman" w:cs="Times New Roman"/>
          <w:sz w:val="24"/>
          <w:szCs w:val="24"/>
        </w:rPr>
        <w:t xml:space="preserve"> </w:t>
      </w:r>
      <w:r w:rsidRPr="00FB7AEB">
        <w:rPr>
          <w:rFonts w:ascii="Times New Roman" w:hAnsi="Times New Roman" w:cs="Times New Roman"/>
          <w:sz w:val="24"/>
          <w:szCs w:val="24"/>
        </w:rPr>
        <w:t>proceed with surgical debridement for biofilm</w:t>
      </w:r>
      <w:r w:rsidR="00F7586B">
        <w:rPr>
          <w:rFonts w:ascii="Times New Roman" w:hAnsi="Times New Roman" w:cs="Times New Roman"/>
          <w:sz w:val="24"/>
          <w:szCs w:val="24"/>
        </w:rPr>
        <w:t xml:space="preserve"> associated</w:t>
      </w:r>
      <w:r w:rsidRPr="00FB7AEB">
        <w:rPr>
          <w:rFonts w:ascii="Times New Roman" w:hAnsi="Times New Roman" w:cs="Times New Roman"/>
          <w:sz w:val="24"/>
          <w:szCs w:val="24"/>
        </w:rPr>
        <w:t xml:space="preserve"> implant related TB infections may best be made in collaboration with</w:t>
      </w:r>
      <w:r w:rsidR="00985927" w:rsidRPr="00FB7AEB">
        <w:rPr>
          <w:rFonts w:ascii="Times New Roman" w:hAnsi="Times New Roman" w:cs="Times New Roman"/>
          <w:sz w:val="24"/>
          <w:szCs w:val="24"/>
        </w:rPr>
        <w:t xml:space="preserve"> an</w:t>
      </w:r>
      <w:r w:rsidRPr="00FB7AEB">
        <w:rPr>
          <w:rFonts w:ascii="Times New Roman" w:hAnsi="Times New Roman" w:cs="Times New Roman"/>
          <w:sz w:val="24"/>
          <w:szCs w:val="24"/>
        </w:rPr>
        <w:t xml:space="preserve"> infectious disease specialist experienced in management of extremity TB infections</w:t>
      </w:r>
      <w:r w:rsidR="00985927" w:rsidRPr="00FB7AEB">
        <w:rPr>
          <w:rFonts w:ascii="Times New Roman" w:hAnsi="Times New Roman" w:cs="Times New Roman"/>
          <w:sz w:val="24"/>
          <w:szCs w:val="24"/>
        </w:rPr>
        <w:t>,</w:t>
      </w:r>
      <w:r w:rsidRPr="00FB7AEB">
        <w:rPr>
          <w:rFonts w:ascii="Times New Roman" w:hAnsi="Times New Roman" w:cs="Times New Roman"/>
          <w:sz w:val="24"/>
          <w:szCs w:val="24"/>
        </w:rPr>
        <w:t xml:space="preserve"> taking into consideration each patient’s response to chemotherapy.   </w:t>
      </w:r>
    </w:p>
    <w:p w14:paraId="1F1638CF" w14:textId="77777777" w:rsidR="000B24EC" w:rsidRPr="00D434D7" w:rsidRDefault="000B24EC" w:rsidP="00D434D7">
      <w:pPr>
        <w:spacing w:line="480" w:lineRule="auto"/>
        <w:rPr>
          <w:rFonts w:ascii="Times New Roman" w:hAnsi="Times New Roman" w:cs="Times New Roman"/>
          <w:sz w:val="24"/>
          <w:szCs w:val="24"/>
        </w:rPr>
      </w:pPr>
    </w:p>
    <w:p w14:paraId="328E14DF" w14:textId="780AD494" w:rsidR="000B24EC" w:rsidRPr="00FB7AEB" w:rsidRDefault="000B24EC" w:rsidP="00FB7AEB">
      <w:pPr>
        <w:spacing w:line="480" w:lineRule="auto"/>
        <w:rPr>
          <w:rFonts w:ascii="Times New Roman" w:hAnsi="Times New Roman" w:cs="Times New Roman"/>
          <w:sz w:val="24"/>
          <w:szCs w:val="24"/>
        </w:rPr>
      </w:pPr>
      <w:r w:rsidRPr="00FB7AEB">
        <w:rPr>
          <w:rFonts w:ascii="Times New Roman" w:hAnsi="Times New Roman" w:cs="Times New Roman"/>
          <w:b/>
          <w:bCs/>
          <w:sz w:val="24"/>
          <w:szCs w:val="24"/>
          <w:u w:val="single"/>
        </w:rPr>
        <w:t>Question seven</w:t>
      </w:r>
      <w:proofErr w:type="gramStart"/>
      <w:r w:rsidR="00E2476A" w:rsidRPr="00FB7AEB">
        <w:rPr>
          <w:rFonts w:ascii="Times New Roman" w:hAnsi="Times New Roman" w:cs="Times New Roman"/>
          <w:sz w:val="24"/>
          <w:szCs w:val="24"/>
        </w:rPr>
        <w:t> </w:t>
      </w:r>
      <w:r w:rsidR="00271C4D">
        <w:rPr>
          <w:rFonts w:ascii="Times New Roman" w:hAnsi="Times New Roman" w:cs="Times New Roman"/>
          <w:sz w:val="24"/>
          <w:szCs w:val="24"/>
        </w:rPr>
        <w:t xml:space="preserve"> assesses</w:t>
      </w:r>
      <w:proofErr w:type="gramEnd"/>
      <w:r w:rsidRPr="00FB7AEB">
        <w:rPr>
          <w:rFonts w:ascii="Times New Roman" w:hAnsi="Times New Roman" w:cs="Times New Roman"/>
          <w:sz w:val="24"/>
          <w:szCs w:val="24"/>
        </w:rPr>
        <w:t xml:space="preserve"> </w:t>
      </w:r>
      <w:r w:rsidR="00A86881" w:rsidRPr="00FB7AEB">
        <w:rPr>
          <w:rFonts w:ascii="Times New Roman" w:hAnsi="Times New Roman" w:cs="Times New Roman"/>
          <w:sz w:val="24"/>
          <w:szCs w:val="24"/>
        </w:rPr>
        <w:t>the role of microbial synergy</w:t>
      </w:r>
      <w:r w:rsidR="009C012E">
        <w:rPr>
          <w:rFonts w:ascii="Times New Roman" w:hAnsi="Times New Roman" w:cs="Times New Roman"/>
          <w:sz w:val="24"/>
          <w:szCs w:val="24"/>
        </w:rPr>
        <w:t>, which means that different species (</w:t>
      </w:r>
      <w:r w:rsidR="00B369A2">
        <w:rPr>
          <w:rFonts w:ascii="Times New Roman" w:hAnsi="Times New Roman" w:cs="Times New Roman"/>
          <w:sz w:val="24"/>
          <w:szCs w:val="24"/>
        </w:rPr>
        <w:t>e</w:t>
      </w:r>
      <w:r w:rsidR="008E0B69">
        <w:rPr>
          <w:rFonts w:ascii="Times New Roman" w:hAnsi="Times New Roman" w:cs="Times New Roman"/>
          <w:sz w:val="24"/>
          <w:szCs w:val="24"/>
        </w:rPr>
        <w:t>.</w:t>
      </w:r>
      <w:r w:rsidR="00B369A2">
        <w:rPr>
          <w:rFonts w:ascii="Times New Roman" w:hAnsi="Times New Roman" w:cs="Times New Roman"/>
          <w:sz w:val="24"/>
          <w:szCs w:val="24"/>
        </w:rPr>
        <w:t>g.</w:t>
      </w:r>
      <w:r w:rsidR="009C012E">
        <w:rPr>
          <w:rFonts w:ascii="Times New Roman" w:hAnsi="Times New Roman" w:cs="Times New Roman"/>
          <w:sz w:val="24"/>
          <w:szCs w:val="24"/>
        </w:rPr>
        <w:t xml:space="preserve"> </w:t>
      </w:r>
      <w:r w:rsidR="00B369A2">
        <w:rPr>
          <w:rFonts w:ascii="Times New Roman" w:hAnsi="Times New Roman" w:cs="Times New Roman"/>
          <w:sz w:val="24"/>
          <w:szCs w:val="24"/>
        </w:rPr>
        <w:t xml:space="preserve"> </w:t>
      </w:r>
      <w:proofErr w:type="gramStart"/>
      <w:r w:rsidR="009C012E">
        <w:rPr>
          <w:rFonts w:ascii="Times New Roman" w:hAnsi="Times New Roman" w:cs="Times New Roman"/>
          <w:sz w:val="24"/>
          <w:szCs w:val="24"/>
        </w:rPr>
        <w:t>aerobic</w:t>
      </w:r>
      <w:proofErr w:type="gramEnd"/>
      <w:r w:rsidR="009C012E">
        <w:rPr>
          <w:rFonts w:ascii="Times New Roman" w:hAnsi="Times New Roman" w:cs="Times New Roman"/>
          <w:sz w:val="24"/>
          <w:szCs w:val="24"/>
        </w:rPr>
        <w:t xml:space="preserve"> and anaerobic microbes) collaborate to cause disease that neithe</w:t>
      </w:r>
      <w:r w:rsidR="009C012E" w:rsidRPr="00993991">
        <w:rPr>
          <w:rFonts w:ascii="Times New Roman" w:hAnsi="Times New Roman" w:cs="Times New Roman"/>
          <w:sz w:val="24"/>
          <w:szCs w:val="24"/>
        </w:rPr>
        <w:t>r pathogen could ach</w:t>
      </w:r>
      <w:r w:rsidR="009C012E">
        <w:rPr>
          <w:rFonts w:ascii="Times New Roman" w:hAnsi="Times New Roman" w:cs="Times New Roman"/>
          <w:sz w:val="24"/>
          <w:szCs w:val="24"/>
        </w:rPr>
        <w:t>ieve</w:t>
      </w:r>
      <w:r w:rsidR="00271C4D" w:rsidRPr="00271C4D">
        <w:rPr>
          <w:rFonts w:ascii="Times New Roman" w:hAnsi="Times New Roman" w:cs="Times New Roman"/>
          <w:sz w:val="24"/>
          <w:szCs w:val="24"/>
        </w:rPr>
        <w:t xml:space="preserve"> </w:t>
      </w:r>
      <w:r w:rsidR="00271C4D" w:rsidRPr="00993991">
        <w:rPr>
          <w:rFonts w:ascii="Times New Roman" w:hAnsi="Times New Roman" w:cs="Times New Roman"/>
          <w:sz w:val="24"/>
          <w:szCs w:val="24"/>
        </w:rPr>
        <w:t>alone</w:t>
      </w:r>
      <w:r w:rsidRPr="00FB7AEB">
        <w:rPr>
          <w:rFonts w:ascii="Times New Roman" w:hAnsi="Times New Roman" w:cs="Times New Roman"/>
          <w:sz w:val="24"/>
          <w:szCs w:val="24"/>
        </w:rPr>
        <w:t xml:space="preserve">. Patients with </w:t>
      </w:r>
      <w:proofErr w:type="spellStart"/>
      <w:r w:rsidRPr="00FB7AEB">
        <w:rPr>
          <w:rFonts w:ascii="Times New Roman" w:hAnsi="Times New Roman" w:cs="Times New Roman"/>
          <w:sz w:val="24"/>
          <w:szCs w:val="24"/>
        </w:rPr>
        <w:t>polymicrobial</w:t>
      </w:r>
      <w:proofErr w:type="spellEnd"/>
      <w:r w:rsidRPr="00FB7AEB">
        <w:rPr>
          <w:rFonts w:ascii="Times New Roman" w:hAnsi="Times New Roman" w:cs="Times New Roman"/>
          <w:sz w:val="24"/>
          <w:szCs w:val="24"/>
        </w:rPr>
        <w:t xml:space="preserve"> biofilm</w:t>
      </w:r>
      <w:r w:rsidR="00A86881" w:rsidRPr="00FB7AEB">
        <w:rPr>
          <w:rFonts w:ascii="Times New Roman" w:hAnsi="Times New Roman" w:cs="Times New Roman"/>
          <w:sz w:val="24"/>
          <w:szCs w:val="24"/>
        </w:rPr>
        <w:t>-</w:t>
      </w:r>
      <w:r w:rsidRPr="00FB7AEB">
        <w:rPr>
          <w:rFonts w:ascii="Times New Roman" w:hAnsi="Times New Roman" w:cs="Times New Roman"/>
          <w:sz w:val="24"/>
          <w:szCs w:val="24"/>
        </w:rPr>
        <w:t xml:space="preserve">associated </w:t>
      </w:r>
      <w:r w:rsidR="00A86881" w:rsidRPr="00FB7AEB">
        <w:rPr>
          <w:rFonts w:ascii="Times New Roman" w:hAnsi="Times New Roman" w:cs="Times New Roman"/>
          <w:sz w:val="24"/>
          <w:szCs w:val="24"/>
        </w:rPr>
        <w:t>MSK</w:t>
      </w:r>
      <w:r w:rsidRPr="00FB7AEB">
        <w:rPr>
          <w:rFonts w:ascii="Times New Roman" w:hAnsi="Times New Roman" w:cs="Times New Roman"/>
          <w:sz w:val="24"/>
          <w:szCs w:val="24"/>
        </w:rPr>
        <w:t xml:space="preserve"> infections </w:t>
      </w:r>
      <w:r w:rsidR="00A86881" w:rsidRPr="00FB7AEB">
        <w:rPr>
          <w:rFonts w:ascii="Times New Roman" w:hAnsi="Times New Roman" w:cs="Times New Roman"/>
          <w:sz w:val="24"/>
          <w:szCs w:val="24"/>
        </w:rPr>
        <w:t xml:space="preserve">are </w:t>
      </w:r>
      <w:r w:rsidRPr="00FB7AEB">
        <w:rPr>
          <w:rFonts w:ascii="Times New Roman" w:hAnsi="Times New Roman" w:cs="Times New Roman"/>
          <w:sz w:val="24"/>
          <w:szCs w:val="24"/>
        </w:rPr>
        <w:t>more challenging to treat</w:t>
      </w:r>
      <w:r w:rsidR="009C012E">
        <w:rPr>
          <w:rFonts w:ascii="Times New Roman" w:hAnsi="Times New Roman" w:cs="Times New Roman"/>
          <w:sz w:val="24"/>
          <w:szCs w:val="24"/>
        </w:rPr>
        <w:t xml:space="preserve"> due to </w:t>
      </w:r>
      <w:r w:rsidR="006B49F6">
        <w:rPr>
          <w:rFonts w:ascii="Times New Roman" w:hAnsi="Times New Roman" w:cs="Times New Roman"/>
          <w:sz w:val="24"/>
          <w:szCs w:val="24"/>
        </w:rPr>
        <w:t xml:space="preserve">the need </w:t>
      </w:r>
      <w:r w:rsidR="001E6EFE">
        <w:rPr>
          <w:rFonts w:ascii="Times New Roman" w:hAnsi="Times New Roman" w:cs="Times New Roman"/>
          <w:sz w:val="24"/>
          <w:szCs w:val="24"/>
        </w:rPr>
        <w:t xml:space="preserve">for </w:t>
      </w:r>
      <w:r w:rsidR="001E6EFE" w:rsidRPr="00993991">
        <w:rPr>
          <w:rFonts w:ascii="Times New Roman" w:hAnsi="Times New Roman" w:cs="Times New Roman"/>
          <w:sz w:val="24"/>
          <w:szCs w:val="24"/>
        </w:rPr>
        <w:t>broad</w:t>
      </w:r>
      <w:r w:rsidR="009C012E">
        <w:rPr>
          <w:rFonts w:ascii="Times New Roman" w:hAnsi="Times New Roman" w:cs="Times New Roman"/>
          <w:sz w:val="24"/>
          <w:szCs w:val="24"/>
        </w:rPr>
        <w:t xml:space="preserve"> spectrum</w:t>
      </w:r>
      <w:r w:rsidR="006B49F6" w:rsidRPr="006B49F6">
        <w:rPr>
          <w:rFonts w:ascii="Times New Roman" w:hAnsi="Times New Roman" w:cs="Times New Roman"/>
          <w:sz w:val="24"/>
          <w:szCs w:val="24"/>
        </w:rPr>
        <w:t xml:space="preserve"> </w:t>
      </w:r>
      <w:r w:rsidR="006B49F6">
        <w:rPr>
          <w:rFonts w:ascii="Times New Roman" w:hAnsi="Times New Roman" w:cs="Times New Roman"/>
          <w:sz w:val="24"/>
          <w:szCs w:val="24"/>
        </w:rPr>
        <w:t xml:space="preserve">antimicrobial </w:t>
      </w:r>
      <w:r w:rsidR="006B49F6" w:rsidRPr="00993991">
        <w:rPr>
          <w:rFonts w:ascii="Times New Roman" w:hAnsi="Times New Roman" w:cs="Times New Roman"/>
          <w:sz w:val="24"/>
          <w:szCs w:val="24"/>
        </w:rPr>
        <w:t>coverag</w:t>
      </w:r>
      <w:r w:rsidR="006B49F6">
        <w:rPr>
          <w:rFonts w:ascii="Times New Roman" w:hAnsi="Times New Roman" w:cs="Times New Roman"/>
          <w:sz w:val="24"/>
          <w:szCs w:val="24"/>
        </w:rPr>
        <w:t>e</w:t>
      </w:r>
      <w:r w:rsidRPr="00FB7AEB">
        <w:rPr>
          <w:rFonts w:ascii="Times New Roman" w:hAnsi="Times New Roman" w:cs="Times New Roman"/>
          <w:sz w:val="24"/>
          <w:szCs w:val="24"/>
        </w:rPr>
        <w:t xml:space="preserve">. The reason could be multifactorial, including microbial synergy </w:t>
      </w:r>
      <w:r w:rsidR="003F72CB">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{"citationItems":[{"id":"ITEM-1","itemData":{"ISSN":"1058-2916","PMID":"1457842","abstract":"Bacteria that grow in association with medical devices always form slime enclosed biofilms, within which they are protected, to a large extent, from the bactericidal activity of chemical biocides and antibiotics. Mature biofilms (&gt; 7 days) are demonstrably resistant to 500-5,000 times the concentrations of these agents than are necessary to kill free floating (planktonic) cells of the same organism. The authors have discovered that this well established inherent resistance of biofilm bacteria to antibacterial agents can be completely obviated if these agents are applied to these adherent populations within an electric field. The killing of biofilm bacteria by antibiotics can be dramatically enhanced by relatively weak electric fields (1.5 V/cm and 15 microA/cm2) that, in themselves, have no deleterious effects on these slime protected populations adherent to plastic or metal surfaces. This bioelectric technology can readily be used to enhance the preimplantation sterilization of medical devices by biocides. The authors suggest that it may also be used to control biofilm formation and consequent infection by electrically enhanced perioperative antibiotic prophylaxis and by electrically enhanced penetration of antibiotics to kill the biofilm bacteria that form the inherently resistant nidus of chronic device related infections.","author":[{"dropping-particle":"","family":"Khoury","given":"A E","non-dropping-particle":"","parse-names":false,"suffix":""},{"dropping-particle":"","family":"Lam","given":"K","non-dropping-particle":"","parse-names":false,"suffix":""},{"dropping-particle":"","family":"Ellis","given":"B","non-dropping-particle":"","parse-names":false,"suffix":""},{"dropping-particle":"","family":"Costerton","given":"J W","non-dropping-particle":"","parse-names":false,"suffix":""}],"container-title":"ASAIO journal (American Society for Artificial Internal Organs : 1992)","id":"ITEM-1","issue":"3","issued":{"date-parts":[["0"]]},"page":"M174-8","title":"Prevention and control of bacterial infections associated with medical devices.","type":"article-journal","volume":"38"},"uris":["http://www.mendeley.com/documents/?uuid=1cecf077-82f2-3aeb-b369-4815a26cc5d9"]},{"id":"ITEM-2","itemData":{"DOI":"10.1093/clinids/7.2.151","ISSN":"01620886","PMID":"3890095","abstract":"Surgical infections are almost always polymicrobial, yet the critical importance of bacterial mixtures in these infections has received relatively little attention. The convincing data on the prevalence of mixed infections in surgery are reviewed. Both clinical and experimental evidence indicate that true synergy between certain aerobes and anaerobes may exist. Of the possible mechanisms of synergy, the most important seems to be the ability of anaerobes, their metabolic products, or their capsules to inhibit phagocytosis of aerobes by leukocytes. Other mechanisms of importance in special microbial combinations include provision of essential nutrients such as vitamin K, succinate, and various growth factors by one microbe to the other; alteration of local environment, including reduction of the oxygen tension and lowering of redox potential; and the provision of substances toxic to the host that permit species of bacteria to flourish concurrently. Further study of these interactions will shed light on the causes and correction of treatment failure.","author":[{"dropping-particle":"","family":"Rotstein","given":"Ori D.","non-dropping-particle":"","parse-names":false,"suffix":""},{"dropping-particle":"","family":"Pruett","given":"Timothy L.","non-dropping-particle":"","parse-names":false,"suffix":""},{"dropping-particle":"","family":"Simmons","given":"Richard L.","non-dropping-particle":"","parse-names":false,"suffix":""}],"container-title":"Reviews of Infectious Diseases","id":"ITEM-2","issued":{"date-parts":[["1985"]]},"title":"Mechanisms of microbial synergy in polymicrobial surgical infections","type":"article-journal"},"uris":["http://www.mendeley.com/documents/?uuid=47a445d6-32f2-46f2-aec9-5fd92a992325"]},{"id":"ITEM-3","itemData":{"DOI":"10.1007/s12275-014-4067-3","ISBN":"1225-8873; 1976-3794","ISSN":"12258873","PMID":"24585050","abstract":"Communities of microbes can live almost anywhere and contain many different species. Interactions between members of these communities often determine the state of the habitat in which they live. When these habitats include sites on the human body, these interactions can affect health and disease. Polymicrobial synergy can occur during infection, in which the combined effect of two or more microbes on disease is worse than seen with any of the individuals alone. Powerful genomic methods are increasingly used to study microbial communities, including metagenomics to reveal the members and genetic content of a community and metatranscriptomics to describe the activities of community members. Recent efforts focused toward a mechanistic understanding of these interactions have led to a better appreciation of the precise bases of polymicrobial synergy in communities containing bacteria, eukaryotic microbes, and/or viruses. These studies have benefited from advances in the development of in vivo models of polymicrobial infection and modern techniques to profile the spatial and chemical bases of intermicrobial communication. This review describes the breadth of mechanisms microbes use to interact in ways that impact pathogenesis and techniques to study polymicrobial communities.","author":[{"dropping-particle":"","family":"Murray","given":"Justine L.","non-dropping-particle":"","parse-names":false,"suffix":""},{"dropping-particle":"","family":"Connell","given":"Jodi L.","non-dropping-particle":"","parse-names":false,"suffix":""},{"dropping-particle":"","family":"Stacy","given":"Apollo","non-dropping-particle":"","parse-names":false,"suffix":""},{"dropping-particle":"","family":"Turner","given":"Keith H.","non-dropping-particle":"","parse-names":false,"suffix":""},{"dropping-particle":"","family":"Whiteley","given":"Marvin","non-dropping-particle":"","parse-names":false,"suffix":""}],"container-title":"Journal of Microbiology","id":"ITEM-3","issued":{"date-parts":[["2014"]]},"title":"Mechanisms of synergy in polymicrobial infections","type":"article"},"uris":["http://www.mendeley.com/documents/?uuid=1a2759e2-e1f0-4b1f-b201-74a2f69bbaa9"]}],"mendeley":{"formattedCitation":"&lt;sup&gt;4,51,52&lt;/sup&gt;","plainTextFormattedCitation":"4,51,52","previouslyFormattedCitation":"&lt;sup&gt;4,51,52&lt;/sup&gt;"},"properties":{"noteIndex":0},"schema":"https://github.com/citation-style-language/schema/raw/master/csl-citation.json"}</w:instrText>
      </w:r>
      <w:r w:rsidR="003F72CB">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4,51,52</w:t>
      </w:r>
      <w:r w:rsidR="003F72CB">
        <w:rPr>
          <w:rFonts w:ascii="Times New Roman" w:hAnsi="Times New Roman" w:cs="Times New Roman"/>
          <w:sz w:val="24"/>
          <w:szCs w:val="24"/>
        </w:rPr>
        <w:fldChar w:fldCharType="end"/>
      </w:r>
      <w:r w:rsidRPr="00FB7AEB">
        <w:rPr>
          <w:rFonts w:ascii="Times New Roman" w:hAnsi="Times New Roman" w:cs="Times New Roman"/>
          <w:sz w:val="24"/>
          <w:szCs w:val="24"/>
        </w:rPr>
        <w:t xml:space="preserve">. These microbial interactions include cross feeding, quorum sensing, exchange of virulence genes and exchange of antimicrobial resistance genes, making infection eradication more challenging in clinical practice. </w:t>
      </w:r>
    </w:p>
    <w:p w14:paraId="0FC38748" w14:textId="77777777" w:rsidR="000B24EC" w:rsidRPr="00D434D7" w:rsidRDefault="000B24EC" w:rsidP="00D434D7">
      <w:pPr>
        <w:spacing w:line="480" w:lineRule="auto"/>
        <w:rPr>
          <w:rFonts w:ascii="Times New Roman" w:hAnsi="Times New Roman" w:cs="Times New Roman"/>
          <w:b/>
          <w:bCs/>
          <w:sz w:val="24"/>
          <w:szCs w:val="24"/>
          <w:u w:val="single"/>
        </w:rPr>
      </w:pPr>
    </w:p>
    <w:p w14:paraId="63434255" w14:textId="1B8ACA72" w:rsidR="000B24EC" w:rsidRPr="00FB7AEB" w:rsidRDefault="000B24EC" w:rsidP="00FB7AEB">
      <w:pPr>
        <w:spacing w:line="480" w:lineRule="auto"/>
        <w:rPr>
          <w:rFonts w:ascii="Times New Roman" w:hAnsi="Times New Roman" w:cs="Times New Roman"/>
          <w:sz w:val="24"/>
          <w:szCs w:val="24"/>
        </w:rPr>
      </w:pPr>
      <w:r w:rsidRPr="00FB7AEB">
        <w:rPr>
          <w:rFonts w:ascii="Times New Roman" w:hAnsi="Times New Roman" w:cs="Times New Roman"/>
          <w:b/>
          <w:bCs/>
          <w:sz w:val="24"/>
          <w:szCs w:val="24"/>
          <w:u w:val="single"/>
        </w:rPr>
        <w:t>Question eight</w:t>
      </w:r>
      <w:r w:rsidRPr="004E41BC">
        <w:rPr>
          <w:rFonts w:ascii="Times New Roman" w:hAnsi="Times New Roman" w:cs="Times New Roman"/>
          <w:b/>
          <w:bCs/>
          <w:sz w:val="24"/>
          <w:szCs w:val="24"/>
        </w:rPr>
        <w:t xml:space="preserve"> </w:t>
      </w:r>
      <w:r w:rsidRPr="00FB7AEB">
        <w:rPr>
          <w:rFonts w:ascii="Times New Roman" w:hAnsi="Times New Roman" w:cs="Times New Roman"/>
          <w:sz w:val="24"/>
          <w:szCs w:val="24"/>
        </w:rPr>
        <w:t xml:space="preserve">asks a clinical question about the importance of mapping the location of </w:t>
      </w:r>
      <w:r w:rsidR="00D73F3E">
        <w:rPr>
          <w:rFonts w:ascii="Times New Roman" w:hAnsi="Times New Roman" w:cs="Times New Roman"/>
          <w:sz w:val="24"/>
          <w:szCs w:val="24"/>
        </w:rPr>
        <w:t xml:space="preserve">the </w:t>
      </w:r>
      <w:r w:rsidRPr="00FB7AEB">
        <w:rPr>
          <w:rFonts w:ascii="Times New Roman" w:hAnsi="Times New Roman" w:cs="Times New Roman"/>
          <w:sz w:val="24"/>
          <w:szCs w:val="24"/>
        </w:rPr>
        <w:t xml:space="preserve">biofilm </w:t>
      </w:r>
      <w:r w:rsidR="00D73F3E">
        <w:rPr>
          <w:rFonts w:ascii="Times New Roman" w:hAnsi="Times New Roman" w:cs="Times New Roman"/>
          <w:sz w:val="24"/>
          <w:szCs w:val="24"/>
        </w:rPr>
        <w:t xml:space="preserve">within a patient </w:t>
      </w:r>
      <w:r w:rsidRPr="00FB7AEB">
        <w:rPr>
          <w:rFonts w:ascii="Times New Roman" w:hAnsi="Times New Roman" w:cs="Times New Roman"/>
          <w:sz w:val="24"/>
          <w:szCs w:val="24"/>
        </w:rPr>
        <w:t>for management of biofilm</w:t>
      </w:r>
      <w:r w:rsidR="00A86881" w:rsidRPr="00FB7AEB">
        <w:rPr>
          <w:rFonts w:ascii="Times New Roman" w:hAnsi="Times New Roman" w:cs="Times New Roman"/>
          <w:sz w:val="24"/>
          <w:szCs w:val="24"/>
        </w:rPr>
        <w:t>-</w:t>
      </w:r>
      <w:r w:rsidRPr="00FB7AEB">
        <w:rPr>
          <w:rFonts w:ascii="Times New Roman" w:hAnsi="Times New Roman" w:cs="Times New Roman"/>
          <w:sz w:val="24"/>
          <w:szCs w:val="24"/>
        </w:rPr>
        <w:t xml:space="preserve">associated </w:t>
      </w:r>
      <w:r w:rsidR="00A86881" w:rsidRPr="00FB7AEB">
        <w:rPr>
          <w:rFonts w:ascii="Times New Roman" w:hAnsi="Times New Roman" w:cs="Times New Roman"/>
          <w:sz w:val="24"/>
          <w:szCs w:val="24"/>
        </w:rPr>
        <w:t xml:space="preserve">MSK </w:t>
      </w:r>
      <w:r w:rsidRPr="00FB7AEB">
        <w:rPr>
          <w:rFonts w:ascii="Times New Roman" w:hAnsi="Times New Roman" w:cs="Times New Roman"/>
          <w:sz w:val="24"/>
          <w:szCs w:val="24"/>
        </w:rPr>
        <w:t>infections. </w:t>
      </w:r>
      <w:r w:rsidR="000A7FB5">
        <w:rPr>
          <w:rFonts w:ascii="Times New Roman" w:hAnsi="Times New Roman" w:cs="Times New Roman"/>
          <w:sz w:val="24"/>
          <w:szCs w:val="24"/>
        </w:rPr>
        <w:t>Because</w:t>
      </w:r>
      <w:r w:rsidRPr="00FB7AEB">
        <w:rPr>
          <w:rFonts w:ascii="Times New Roman" w:hAnsi="Times New Roman" w:cs="Times New Roman"/>
          <w:sz w:val="24"/>
          <w:szCs w:val="24"/>
        </w:rPr>
        <w:t xml:space="preserve"> </w:t>
      </w:r>
      <w:r w:rsidR="000A7FB5">
        <w:rPr>
          <w:rFonts w:ascii="Times New Roman" w:hAnsi="Times New Roman" w:cs="Times New Roman"/>
          <w:sz w:val="24"/>
          <w:szCs w:val="24"/>
        </w:rPr>
        <w:t>biofilm</w:t>
      </w:r>
      <w:r w:rsidR="000A7FB5" w:rsidRPr="00FB7AEB">
        <w:rPr>
          <w:rFonts w:ascii="Times New Roman" w:hAnsi="Times New Roman" w:cs="Times New Roman"/>
          <w:sz w:val="24"/>
          <w:szCs w:val="24"/>
        </w:rPr>
        <w:t xml:space="preserve"> </w:t>
      </w:r>
      <w:r w:rsidRPr="00FB7AEB">
        <w:rPr>
          <w:rFonts w:ascii="Times New Roman" w:hAnsi="Times New Roman" w:cs="Times New Roman"/>
          <w:sz w:val="24"/>
          <w:szCs w:val="24"/>
        </w:rPr>
        <w:t xml:space="preserve">eradication requires </w:t>
      </w:r>
      <w:r w:rsidR="000A7FB5">
        <w:rPr>
          <w:rFonts w:ascii="Times New Roman" w:hAnsi="Times New Roman" w:cs="Times New Roman"/>
          <w:sz w:val="24"/>
          <w:szCs w:val="24"/>
        </w:rPr>
        <w:t xml:space="preserve">physical </w:t>
      </w:r>
      <w:r w:rsidRPr="00FB7AEB">
        <w:rPr>
          <w:rFonts w:ascii="Times New Roman" w:hAnsi="Times New Roman" w:cs="Times New Roman"/>
          <w:sz w:val="24"/>
          <w:szCs w:val="24"/>
        </w:rPr>
        <w:t>removal</w:t>
      </w:r>
      <w:r w:rsidR="00A86881" w:rsidRPr="00FB7AEB">
        <w:rPr>
          <w:rFonts w:ascii="Times New Roman" w:hAnsi="Times New Roman" w:cs="Times New Roman"/>
          <w:sz w:val="24"/>
          <w:szCs w:val="24"/>
        </w:rPr>
        <w:t xml:space="preserve">, </w:t>
      </w:r>
      <w:r w:rsidRPr="00FB7AEB">
        <w:rPr>
          <w:rFonts w:ascii="Times New Roman" w:hAnsi="Times New Roman" w:cs="Times New Roman"/>
          <w:sz w:val="24"/>
          <w:szCs w:val="24"/>
        </w:rPr>
        <w:t xml:space="preserve">the extent and location of the biofilm is technically important. However there </w:t>
      </w:r>
      <w:r w:rsidR="00D73F3E">
        <w:rPr>
          <w:rFonts w:ascii="Times New Roman" w:hAnsi="Times New Roman" w:cs="Times New Roman"/>
          <w:sz w:val="24"/>
          <w:szCs w:val="24"/>
        </w:rPr>
        <w:t>was strong consensus that there are</w:t>
      </w:r>
      <w:r w:rsidR="00D73F3E" w:rsidRPr="00FB7AEB">
        <w:rPr>
          <w:rFonts w:ascii="Times New Roman" w:hAnsi="Times New Roman" w:cs="Times New Roman"/>
          <w:sz w:val="24"/>
          <w:szCs w:val="24"/>
        </w:rPr>
        <w:t xml:space="preserve"> </w:t>
      </w:r>
      <w:r w:rsidRPr="00FB7AEB">
        <w:rPr>
          <w:rFonts w:ascii="Times New Roman" w:hAnsi="Times New Roman" w:cs="Times New Roman"/>
          <w:sz w:val="24"/>
          <w:szCs w:val="24"/>
        </w:rPr>
        <w:t xml:space="preserve">no </w:t>
      </w:r>
      <w:r w:rsidR="00D73F3E">
        <w:rPr>
          <w:rFonts w:ascii="Times New Roman" w:hAnsi="Times New Roman" w:cs="Times New Roman"/>
          <w:sz w:val="24"/>
          <w:szCs w:val="24"/>
        </w:rPr>
        <w:t>clinical</w:t>
      </w:r>
      <w:r w:rsidR="00D73F3E" w:rsidRPr="007F28F2">
        <w:rPr>
          <w:rFonts w:ascii="Times New Roman" w:hAnsi="Times New Roman" w:cs="Times New Roman"/>
          <w:sz w:val="24"/>
          <w:szCs w:val="24"/>
        </w:rPr>
        <w:t xml:space="preserve"> </w:t>
      </w:r>
      <w:r w:rsidRPr="00FB7AEB">
        <w:rPr>
          <w:rFonts w:ascii="Times New Roman" w:hAnsi="Times New Roman" w:cs="Times New Roman"/>
          <w:sz w:val="24"/>
          <w:szCs w:val="24"/>
        </w:rPr>
        <w:t xml:space="preserve">methods available to actually identify biofilm </w:t>
      </w:r>
      <w:r w:rsidR="00A86881" w:rsidRPr="00FB7AEB">
        <w:rPr>
          <w:rFonts w:ascii="Times New Roman" w:hAnsi="Times New Roman" w:cs="Times New Roman"/>
          <w:sz w:val="24"/>
          <w:szCs w:val="24"/>
        </w:rPr>
        <w:t xml:space="preserve">before or </w:t>
      </w:r>
      <w:r w:rsidRPr="00FB7AEB">
        <w:rPr>
          <w:rFonts w:ascii="Times New Roman" w:hAnsi="Times New Roman" w:cs="Times New Roman"/>
          <w:sz w:val="24"/>
          <w:szCs w:val="24"/>
        </w:rPr>
        <w:t xml:space="preserve">during surgical debridement. While advanced imaging has been used to spatially locate areas of active infection with good resolution, neither </w:t>
      </w:r>
      <w:r w:rsidRPr="00FB7AEB">
        <w:rPr>
          <w:rFonts w:ascii="Times New Roman" w:hAnsi="Times New Roman" w:cs="Times New Roman"/>
          <w:color w:val="000000"/>
          <w:sz w:val="24"/>
          <w:szCs w:val="24"/>
          <w:vertAlign w:val="superscript"/>
        </w:rPr>
        <w:t>99m</w:t>
      </w:r>
      <w:r w:rsidRPr="00FB7AEB">
        <w:rPr>
          <w:rFonts w:ascii="Times New Roman" w:hAnsi="Times New Roman" w:cs="Times New Roman"/>
          <w:color w:val="000000"/>
          <w:sz w:val="24"/>
          <w:szCs w:val="24"/>
        </w:rPr>
        <w:t xml:space="preserve">Tc </w:t>
      </w:r>
      <w:r w:rsidRPr="00FB7AEB">
        <w:rPr>
          <w:rFonts w:ascii="Times New Roman" w:hAnsi="Times New Roman" w:cs="Times New Roman"/>
          <w:sz w:val="24"/>
          <w:szCs w:val="24"/>
        </w:rPr>
        <w:t> WBC SPECT</w:t>
      </w:r>
      <w:r w:rsidR="00A86881" w:rsidRPr="00FB7AEB">
        <w:rPr>
          <w:rFonts w:ascii="Times New Roman" w:hAnsi="Times New Roman" w:cs="Times New Roman"/>
          <w:sz w:val="24"/>
          <w:szCs w:val="24"/>
        </w:rPr>
        <w:t>-</w:t>
      </w:r>
      <w:r w:rsidRPr="00FB7AEB">
        <w:rPr>
          <w:rFonts w:ascii="Times New Roman" w:hAnsi="Times New Roman" w:cs="Times New Roman"/>
          <w:sz w:val="24"/>
          <w:szCs w:val="24"/>
        </w:rPr>
        <w:t xml:space="preserve">CT with concordant </w:t>
      </w:r>
      <w:r w:rsidRPr="00FB7AEB">
        <w:rPr>
          <w:rFonts w:ascii="Times New Roman" w:hAnsi="Times New Roman" w:cs="Times New Roman"/>
          <w:color w:val="000000"/>
          <w:sz w:val="24"/>
          <w:szCs w:val="24"/>
          <w:vertAlign w:val="superscript"/>
        </w:rPr>
        <w:t>99m</w:t>
      </w:r>
      <w:r w:rsidRPr="00FB7AEB">
        <w:rPr>
          <w:rFonts w:ascii="Times New Roman" w:hAnsi="Times New Roman" w:cs="Times New Roman"/>
          <w:color w:val="000000"/>
          <w:sz w:val="24"/>
          <w:szCs w:val="24"/>
        </w:rPr>
        <w:t>Tc</w:t>
      </w:r>
      <w:r w:rsidRPr="00FB7AEB">
        <w:rPr>
          <w:rFonts w:ascii="Times New Roman" w:hAnsi="Times New Roman" w:cs="Times New Roman"/>
          <w:sz w:val="24"/>
          <w:szCs w:val="24"/>
        </w:rPr>
        <w:t xml:space="preserve"> </w:t>
      </w:r>
      <w:proofErr w:type="spellStart"/>
      <w:r w:rsidRPr="00FB7AEB">
        <w:rPr>
          <w:rFonts w:ascii="Times New Roman" w:hAnsi="Times New Roman" w:cs="Times New Roman"/>
          <w:sz w:val="24"/>
          <w:szCs w:val="24"/>
        </w:rPr>
        <w:t>sulphur</w:t>
      </w:r>
      <w:proofErr w:type="spellEnd"/>
      <w:r w:rsidRPr="00FB7AEB">
        <w:rPr>
          <w:rFonts w:ascii="Times New Roman" w:hAnsi="Times New Roman" w:cs="Times New Roman"/>
          <w:sz w:val="24"/>
          <w:szCs w:val="24"/>
        </w:rPr>
        <w:t xml:space="preserve"> colloid marrow map</w:t>
      </w:r>
      <w:r w:rsidR="003F72CB">
        <w:rPr>
          <w:rFonts w:ascii="Times New Roman" w:hAnsi="Times New Roman" w:cs="Times New Roman"/>
          <w:sz w:val="24"/>
          <w:szCs w:val="24"/>
        </w:rPr>
        <w:t xml:space="preserve"> </w:t>
      </w:r>
      <w:r w:rsidR="003F72CB">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10.1007/s00259-012-2062-7","ISSN":"1619-7070","author":[{"dropping-particle":"","family":"Gemmel","given":"Filip","non-dropping-particle":"","parse-names":false,"suffix":""},{"dropping-particle":"","family":"Wyngaert","given":"Hans","non-dropping-particle":"Van den","parse-names":false,"suffix":""},{"dropping-particle":"","family":"Love","given":"Charito","non-dropping-particle":"","parse-names":false,"suffix":""},{"dropping-particle":"","family":"Welling","given":"M. M.","non-dropping-particle":"","parse-names":false,"suffix":""},{"dropping-particle":"","family":"Gemmel","given":"Paul","non-dropping-particle":"","parse-names":false,"suffix":""},{"dropping-particle":"","family":"Palestro","given":"Christopher J.","non-dropping-particle":"","parse-names":false,"suffix":""}],"container-title":"European Journal of Nuclear Medicine and Molecular Imaging","id":"ITEM-1","issue":"5","issued":{"date-parts":[["2012","5","24"]]},"page":"892-909","publisher":"Springer-Verlag","title":"Prosthetic joint infections: radionuclide state-of-the-art imaging","type":"article-journal","volume":"39"},"uris":["http://www.mendeley.com/documents/?uuid=fe175d34-015b-3c8e-ac84-7ece3548e6b6"]},{"id":"ITEM-2","itemData":{"ISSN":"1943-2704","PMID":"27560470","abstract":"OBJECTIVE Magnetic resonance imaging (MRI) is the recommended diagnostic imaging technique for diabetic foot osteomyelitis (DFO), with a reported accuracy of 79%. The gold standard to diagnose osteomyelitis is bone biopsy, with a positive culture and/or histopathology findings consistent with osteomyelitis. The purposes of this study are to assess the accuracy of technetium-99m (Tc-99m) labeled white blood cell (WBC) single-photon emission computed tomography/computed tomography (SPECT/CT) hybrid imaging for diagnosing DFO confirmed by bone biopsy and to compare that to the diagnostic accuracy of an MRI. MATERIALS AND METHODS The authors performed a retrospective chart review of 166 patients who received a bone biopsy to confirm the diagnosis of a suspected DFO at a large municipal hospital between 2010 and 2013. Patients were selected on the basis of whether they received an MRI or a SPECT/CT. Patients whose scans were not within a clinically relevant time frame of the biopsy were excluded. Imaging results were correlated with probability of osteomyelitis determined by bone biopsy. RESULTS For inclusion criteria, 110 patients met the study's criteria: 52 SPECT/CT patients and 58 MRI patients. The sensitivity, specificity, positive predictive value, and negative predictive value of SPECT/CT were 89%, 35%, 74%, and 60%, respectively; the corresponding values for MRI were 87%, 37%, 74%, and 58%, respectively. There were no significant differences in accuracy of diagnosing DFO between imaging techniques. CONCLUSION This data suggests that the diagnostic accuracy of SPECT/CT imaging in DFOs is similar to an MRI.","author":[{"dropping-particle":"","family":"Fontaine","given":"Javier","non-dropping-particle":"La","parse-names":false,"suffix":""},{"dropping-particle":"","family":"Bhavan","given":"Kavita","non-dropping-particle":"","parse-names":false,"suffix":""},{"dropping-particle":"","family":"Lam","given":"Kenrick","non-dropping-particle":"","parse-names":false,"suffix":""},{"dropping-particle":"","family":"Asten","given":"Suzanne","non-dropping-particle":"Van","parse-names":false,"suffix":""},{"dropping-particle":"","family":"Erdman","given":"William","non-dropping-particle":"","parse-names":false,"suffix":""},{"dropping-particle":"","family":"Lavery","given":"Lawrence A","non-dropping-particle":"","parse-names":false,"suffix":""},{"dropping-particle":"","family":"Öz","given":"Orhan K","non-dropping-particle":"","parse-names":false,"suffix":""}],"container-title":"Wounds : a compendium of clinical research and practice","id":"ITEM-2","issue":"8","issued":{"date-parts":[["2016","8"]]},"page":"271-8","title":"Comparison Between Tc-99m WBC SPECT/CT and MRI for the Diagnosis of Biopsy-proven Diabetic Foot Osteomyelitis.","type":"article-journal","volume":"28"},"uris":["http://www.mendeley.com/documents/?uuid=7f0db34b-172c-3040-95a4-9668f234fe7a"]}],"mendeley":{"formattedCitation":"&lt;sup&gt;53,54&lt;/sup&gt;","plainTextFormattedCitation":"53,54","previouslyFormattedCitation":"&lt;sup&gt;53,54&lt;/sup&gt;"},"properties":{"noteIndex":0},"schema":"https://github.com/citation-style-language/schema/raw/master/csl-citation.json"}</w:instrText>
      </w:r>
      <w:r w:rsidR="003F72CB">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53,54</w:t>
      </w:r>
      <w:r w:rsidR="003F72CB">
        <w:rPr>
          <w:rFonts w:ascii="Times New Roman" w:hAnsi="Times New Roman" w:cs="Times New Roman"/>
          <w:sz w:val="24"/>
          <w:szCs w:val="24"/>
        </w:rPr>
        <w:fldChar w:fldCharType="end"/>
      </w:r>
      <w:r w:rsidR="00F22AEA">
        <w:rPr>
          <w:rFonts w:ascii="Times New Roman" w:hAnsi="Times New Roman" w:cs="Times New Roman"/>
          <w:sz w:val="24"/>
          <w:szCs w:val="24"/>
        </w:rPr>
        <w:t xml:space="preserve">, </w:t>
      </w:r>
      <w:r w:rsidRPr="00FB7AEB">
        <w:rPr>
          <w:rFonts w:ascii="Times New Roman" w:hAnsi="Times New Roman" w:cs="Times New Roman"/>
          <w:sz w:val="24"/>
          <w:szCs w:val="24"/>
        </w:rPr>
        <w:t>nor PET-CT</w:t>
      </w:r>
      <w:r w:rsidR="00F22AEA">
        <w:rPr>
          <w:rFonts w:ascii="Times New Roman" w:hAnsi="Times New Roman" w:cs="Times New Roman"/>
          <w:sz w:val="24"/>
          <w:szCs w:val="24"/>
        </w:rPr>
        <w:t>,</w:t>
      </w:r>
      <w:r w:rsidRPr="00FB7AEB">
        <w:rPr>
          <w:rFonts w:ascii="Times New Roman" w:hAnsi="Times New Roman" w:cs="Times New Roman"/>
          <w:sz w:val="24"/>
          <w:szCs w:val="24"/>
        </w:rPr>
        <w:t xml:space="preserve"> specifically identify biofilm. Targeted imaging methods which utilize bindin</w:t>
      </w:r>
      <w:r w:rsidR="00A86881" w:rsidRPr="00FB7AEB">
        <w:rPr>
          <w:rFonts w:ascii="Times New Roman" w:hAnsi="Times New Roman" w:cs="Times New Roman"/>
          <w:sz w:val="24"/>
          <w:szCs w:val="24"/>
        </w:rPr>
        <w:t>g of imaging agents to bacteria</w:t>
      </w:r>
      <w:r w:rsidRPr="00FB7AEB">
        <w:rPr>
          <w:rFonts w:ascii="Times New Roman" w:hAnsi="Times New Roman" w:cs="Times New Roman"/>
          <w:sz w:val="24"/>
          <w:szCs w:val="24"/>
        </w:rPr>
        <w:t xml:space="preserve"> also do not distinguish between planktonic and sessile bacteria</w:t>
      </w:r>
      <w:r w:rsidR="00D73F3E">
        <w:rPr>
          <w:rFonts w:ascii="Times New Roman" w:hAnsi="Times New Roman" w:cs="Times New Roman"/>
          <w:sz w:val="24"/>
          <w:szCs w:val="24"/>
        </w:rPr>
        <w:t>,</w:t>
      </w:r>
      <w:r w:rsidRPr="00FB7AEB">
        <w:rPr>
          <w:rFonts w:ascii="Times New Roman" w:hAnsi="Times New Roman" w:cs="Times New Roman"/>
          <w:sz w:val="24"/>
          <w:szCs w:val="24"/>
        </w:rPr>
        <w:t xml:space="preserve"> and it is unknown if these techniques </w:t>
      </w:r>
      <w:r w:rsidRPr="00D434D7">
        <w:rPr>
          <w:rFonts w:ascii="Times New Roman" w:hAnsi="Times New Roman" w:cs="Times New Roman"/>
          <w:sz w:val="24"/>
          <w:szCs w:val="24"/>
        </w:rPr>
        <w:t>identify</w:t>
      </w:r>
      <w:r w:rsidR="00CC7BB5" w:rsidRPr="00CC7BB5">
        <w:rPr>
          <w:rFonts w:ascii="Times New Roman" w:hAnsi="Times New Roman" w:cs="Times New Roman"/>
          <w:sz w:val="24"/>
          <w:szCs w:val="24"/>
        </w:rPr>
        <w:t xml:space="preserve"> </w:t>
      </w:r>
      <w:r w:rsidR="00CC7BB5">
        <w:rPr>
          <w:rFonts w:ascii="Times New Roman" w:hAnsi="Times New Roman" w:cs="Times New Roman"/>
          <w:sz w:val="24"/>
          <w:szCs w:val="24"/>
        </w:rPr>
        <w:t>dormant cells such as</w:t>
      </w:r>
      <w:r w:rsidRPr="00D434D7">
        <w:rPr>
          <w:rFonts w:ascii="Times New Roman" w:hAnsi="Times New Roman" w:cs="Times New Roman"/>
          <w:sz w:val="24"/>
          <w:szCs w:val="24"/>
        </w:rPr>
        <w:t xml:space="preserve"> </w:t>
      </w:r>
      <w:proofErr w:type="spellStart"/>
      <w:r w:rsidRPr="00D434D7">
        <w:rPr>
          <w:rFonts w:ascii="Times New Roman" w:hAnsi="Times New Roman" w:cs="Times New Roman"/>
          <w:sz w:val="24"/>
          <w:szCs w:val="24"/>
        </w:rPr>
        <w:t>persister</w:t>
      </w:r>
      <w:proofErr w:type="spellEnd"/>
      <w:r w:rsidRPr="00D434D7">
        <w:rPr>
          <w:rFonts w:ascii="Times New Roman" w:hAnsi="Times New Roman" w:cs="Times New Roman"/>
          <w:sz w:val="24"/>
          <w:szCs w:val="24"/>
        </w:rPr>
        <w:t xml:space="preserve"> cells </w:t>
      </w:r>
      <w:r w:rsidR="00A31079" w:rsidRPr="00D434D7">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{"citationItems":[{"id":"ITEM-1","itemData":{"DOI":"10.1007/s40336-016-0190-y","ISSN":"2281-5872","PMID":"27512688","abstract":"Bacterial infections are a frequently occurring and major complication in human healthcare, in particular due to the rapid increase of antimicrobial resistance and the emergence of pan-drug-resistant microbes. Current anatomical and functional imaging modalities are insufficiently capable of distinguishing sites of bacterial infection from sterile inflammation. Therefore, definitive diagnosis of an infection can often only be obtained by tissue biopsy and subsequent culture and, occasionally, a definite diagnosis even appears to be impossible. To accurately diagnose bacterial infections early, novel imaging modalities are urgently needed. In this regard, bacteria-targeted imaging is an attractive option due to its specificity. Here, different bacteria-targeted imaging approaches are reviewed, and their promising future perspectives are discussed.","author":[{"dropping-particle":"","family":"Heuker","given":"Marjolein","non-dropping-particle":"","parse-names":false,"suffix":""},{"dropping-particle":"","family":"Gomes","given":"Anna","non-dropping-particle":"","parse-names":false,"suffix":""},{"dropping-particle":"","family":"Dijl","given":"Jan Maarten","non-dropping-particle":"van","parse-names":false,"suffix":""},{"dropping-particle":"","family":"Dam","given":"Gooitzen M","non-dropping-particle":"van","parse-names":false,"suffix":""},{"dropping-particle":"","family":"Friedrich","given":"Alexander W","non-dropping-particle":"","parse-names":false,"suffix":""},{"dropping-particle":"","family":"Sinha","given":"Bhanu","non-dropping-particle":"","parse-names":false,"suffix":""},{"dropping-particle":"","family":"Oosten","given":"Marleen","non-dropping-particle":"van","parse-names":false,"suffix":""}],"container-title":"Clinical and translational imaging","id":"ITEM-1","issued":{"date-parts":[["2016"]]},"page":"253-264","publisher":"Springer","title":"Preclinical studies and prospective clinical applications for bacteria-targeted imaging: the future is bright.","type":"article-journal","volume":"4"},"uris":["http://www.mendeley.com/documents/?uuid=39bfd01d-d9b1-32b6-ba0b-8f776fbb0429"]}],"mendeley":{"formattedCitation":"&lt;sup&gt;55&lt;/sup&gt;","plainTextFormattedCitation":"55","previouslyFormattedCitation":"&lt;sup&gt;55&lt;/sup&gt;"},"properties":{"noteIndex":0},"schema":"https://github.com/citation-style-language/schema/raw/master/csl-citation.json"}</w:instrText>
      </w:r>
      <w:r w:rsidR="00A31079" w:rsidRPr="00D434D7">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55</w:t>
      </w:r>
      <w:r w:rsidR="00A31079" w:rsidRPr="00D434D7">
        <w:rPr>
          <w:rFonts w:ascii="Times New Roman" w:hAnsi="Times New Roman" w:cs="Times New Roman"/>
          <w:sz w:val="24"/>
          <w:szCs w:val="24"/>
        </w:rPr>
        <w:fldChar w:fldCharType="end"/>
      </w:r>
      <w:r w:rsidR="00D73F3E" w:rsidRPr="00D434D7">
        <w:rPr>
          <w:rStyle w:val="CommentReference"/>
        </w:rPr>
        <w:t>.</w:t>
      </w:r>
      <w:r w:rsidRPr="00FB7AEB">
        <w:rPr>
          <w:rFonts w:ascii="Times New Roman" w:hAnsi="Times New Roman" w:cs="Times New Roman"/>
          <w:sz w:val="24"/>
          <w:szCs w:val="24"/>
        </w:rPr>
        <w:t xml:space="preserve"> </w:t>
      </w:r>
      <w:r w:rsidR="00D73F3E">
        <w:rPr>
          <w:rFonts w:ascii="Times New Roman" w:hAnsi="Times New Roman" w:cs="Times New Roman"/>
          <w:sz w:val="24"/>
          <w:szCs w:val="24"/>
        </w:rPr>
        <w:t xml:space="preserve"> </w:t>
      </w:r>
      <w:r w:rsidRPr="00FB7AEB">
        <w:rPr>
          <w:rFonts w:ascii="Times New Roman" w:hAnsi="Times New Roman" w:cs="Times New Roman"/>
          <w:sz w:val="24"/>
          <w:szCs w:val="24"/>
        </w:rPr>
        <w:t>Optical imaging using fluorescence (fluor</w:t>
      </w:r>
      <w:r w:rsidRPr="006B49F6">
        <w:rPr>
          <w:rFonts w:ascii="Times New Roman" w:hAnsi="Times New Roman" w:cs="Times New Roman"/>
          <w:sz w:val="24"/>
          <w:szCs w:val="24"/>
        </w:rPr>
        <w:t xml:space="preserve">escein, </w:t>
      </w:r>
      <w:proofErr w:type="spellStart"/>
      <w:r w:rsidRPr="006B49F6">
        <w:rPr>
          <w:rFonts w:ascii="Times New Roman" w:hAnsi="Times New Roman" w:cs="Times New Roman"/>
          <w:sz w:val="24"/>
          <w:szCs w:val="24"/>
        </w:rPr>
        <w:t>indocyanine</w:t>
      </w:r>
      <w:proofErr w:type="spellEnd"/>
      <w:r w:rsidRPr="006B49F6">
        <w:rPr>
          <w:rFonts w:ascii="Times New Roman" w:hAnsi="Times New Roman" w:cs="Times New Roman"/>
          <w:sz w:val="24"/>
          <w:szCs w:val="24"/>
        </w:rPr>
        <w:t xml:space="preserve"> green </w:t>
      </w:r>
      <w:r w:rsidRPr="00FB7AEB">
        <w:rPr>
          <w:rFonts w:ascii="Times New Roman" w:hAnsi="Times New Roman" w:cs="Times New Roman"/>
          <w:sz w:val="24"/>
          <w:szCs w:val="24"/>
        </w:rPr>
        <w:t xml:space="preserve">and IRDye-800CW) </w:t>
      </w:r>
      <w:r w:rsidR="007A0ADC">
        <w:rPr>
          <w:rFonts w:ascii="Times New Roman" w:hAnsi="Times New Roman" w:cs="Times New Roman"/>
          <w:sz w:val="24"/>
          <w:szCs w:val="24"/>
        </w:rPr>
        <w:t>has</w:t>
      </w:r>
      <w:r w:rsidR="007A0ADC" w:rsidRPr="00FB7AEB">
        <w:rPr>
          <w:rFonts w:ascii="Times New Roman" w:hAnsi="Times New Roman" w:cs="Times New Roman"/>
          <w:sz w:val="24"/>
          <w:szCs w:val="24"/>
        </w:rPr>
        <w:t xml:space="preserve"> </w:t>
      </w:r>
      <w:r w:rsidR="00271C4D">
        <w:rPr>
          <w:rFonts w:ascii="Times New Roman" w:hAnsi="Times New Roman" w:cs="Times New Roman"/>
          <w:sz w:val="24"/>
          <w:szCs w:val="24"/>
        </w:rPr>
        <w:t xml:space="preserve">the </w:t>
      </w:r>
      <w:r w:rsidRPr="00FB7AEB">
        <w:rPr>
          <w:rFonts w:ascii="Times New Roman" w:hAnsi="Times New Roman" w:cs="Times New Roman"/>
          <w:sz w:val="24"/>
          <w:szCs w:val="24"/>
        </w:rPr>
        <w:t xml:space="preserve">potential for identifying microbes on or near </w:t>
      </w:r>
      <w:r w:rsidR="006A1E9C">
        <w:rPr>
          <w:rFonts w:ascii="Times New Roman" w:hAnsi="Times New Roman" w:cs="Times New Roman"/>
          <w:sz w:val="24"/>
          <w:szCs w:val="24"/>
        </w:rPr>
        <w:t>a</w:t>
      </w:r>
      <w:r w:rsidR="006A1E9C" w:rsidRPr="00FB7AEB">
        <w:rPr>
          <w:rFonts w:ascii="Times New Roman" w:hAnsi="Times New Roman" w:cs="Times New Roman"/>
          <w:sz w:val="24"/>
          <w:szCs w:val="24"/>
        </w:rPr>
        <w:t xml:space="preserve"> </w:t>
      </w:r>
      <w:r w:rsidRPr="00FB7AEB">
        <w:rPr>
          <w:rFonts w:ascii="Times New Roman" w:hAnsi="Times New Roman" w:cs="Times New Roman"/>
          <w:sz w:val="24"/>
          <w:szCs w:val="24"/>
        </w:rPr>
        <w:t>surface</w:t>
      </w:r>
      <w:r w:rsidR="006A1E9C">
        <w:rPr>
          <w:rFonts w:ascii="Times New Roman" w:hAnsi="Times New Roman" w:cs="Times New Roman"/>
          <w:sz w:val="24"/>
          <w:szCs w:val="24"/>
        </w:rPr>
        <w:t>. While optical imaging techniques are</w:t>
      </w:r>
      <w:r w:rsidR="006A1E9C" w:rsidRPr="00FB7AEB">
        <w:rPr>
          <w:rFonts w:ascii="Times New Roman" w:hAnsi="Times New Roman" w:cs="Times New Roman"/>
          <w:sz w:val="24"/>
          <w:szCs w:val="24"/>
        </w:rPr>
        <w:t xml:space="preserve"> possible in surgical wounds</w:t>
      </w:r>
      <w:r w:rsidR="006A1E9C">
        <w:rPr>
          <w:rFonts w:ascii="Times New Roman" w:hAnsi="Times New Roman" w:cs="Times New Roman"/>
          <w:sz w:val="24"/>
          <w:szCs w:val="24"/>
        </w:rPr>
        <w:t xml:space="preserve">, none </w:t>
      </w:r>
      <w:r w:rsidR="006A1E9C" w:rsidRPr="00FB7AEB">
        <w:rPr>
          <w:rFonts w:ascii="Times New Roman" w:hAnsi="Times New Roman" w:cs="Times New Roman"/>
          <w:sz w:val="24"/>
          <w:szCs w:val="24"/>
        </w:rPr>
        <w:t xml:space="preserve">have </w:t>
      </w:r>
      <w:r w:rsidRPr="00FB7AEB">
        <w:rPr>
          <w:rFonts w:ascii="Times New Roman" w:hAnsi="Times New Roman" w:cs="Times New Roman"/>
          <w:sz w:val="24"/>
          <w:szCs w:val="24"/>
        </w:rPr>
        <w:t xml:space="preserve">emerged from the research setting for </w:t>
      </w:r>
      <w:r w:rsidRPr="00D434D7">
        <w:rPr>
          <w:rFonts w:ascii="Times New Roman" w:hAnsi="Times New Roman" w:cs="Times New Roman"/>
          <w:sz w:val="24"/>
          <w:szCs w:val="24"/>
        </w:rPr>
        <w:t>clinical use</w:t>
      </w:r>
      <w:r w:rsidR="00D73F3E" w:rsidRPr="00D434D7">
        <w:rPr>
          <w:rFonts w:ascii="Times New Roman" w:hAnsi="Times New Roman" w:cs="Times New Roman"/>
          <w:sz w:val="24"/>
          <w:szCs w:val="24"/>
        </w:rPr>
        <w:t xml:space="preserve"> </w:t>
      </w:r>
      <w:r w:rsidR="00A31079" w:rsidRPr="00D434D7">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{"citationItems":[{"id":"ITEM-1","itemData":{"DOI":"10.1007/s40336-016-0190-y","ISSN":"2281-5872","PMID":"27512688","abstract":"Bacterial infections are a frequently occurring and major complication in human healthcare, in particular due to the rapid increase of antimicrobial resistance and the emergence of pan-drug-resistant microbes. Current anatomical and functional imaging modalities are insufficiently capable of distinguishing sites of bacterial infection from sterile inflammation. Therefore, definitive diagnosis of an infection can often only be obtained by tissue biopsy and subsequent culture and, occasionally, a definite diagnosis even appears to be impossible. To accurately diagnose bacterial infections early, novel imaging modalities are urgently needed. In this regard, bacteria-targeted imaging is an attractive option due to its specificity. Here, different bacteria-targeted imaging approaches are reviewed, and their promising future perspectives are discussed.","author":[{"dropping-particle":"","family":"Heuker","given":"Marjolein","non-dropping-particle":"","parse-names":false,"suffix":""},{"dropping-particle":"","family":"Gomes","given":"Anna","non-dropping-particle":"","parse-names":false,"suffix":""},{"dropping-particle":"","family":"Dijl","given":"Jan Maarten","non-dropping-particle":"van","parse-names":false,"suffix":""},{"dropping-particle":"","family":"Dam","given":"Gooitzen M","non-dropping-particle":"van","parse-names":false,"suffix":""},{"dropping-particle":"","family":"Friedrich","given":"Alexander W","non-dropping-particle":"","parse-names":false,"suffix":""},{"dropping-particle":"","family":"Sinha","given":"Bhanu","non-dropping-particle":"","parse-names":false,"suffix":""},{"dropping-particle":"","family":"Oosten","given":"Marleen","non-dropping-particle":"van","parse-names":false,"suffix":""}],"container-title":"Clinical and translational imaging","id":"ITEM-1","issued":{"date-parts":[["2016"]]},"page":"253-264","publisher":"Springer","title":"Preclinical studies and prospective clinical applications for bacteria-targeted imaging: the future is bright.","type":"article-journal","volume":"4"},"uris":["http://www.mendeley.com/documents/?uuid=39bfd01d-d9b1-32b6-ba0b-8f776fbb0429"]}],"mendeley":{"formattedCitation":"&lt;sup&gt;55&lt;/sup&gt;","plainTextFormattedCitation":"55","previouslyFormattedCitation":"&lt;sup&gt;55&lt;/sup&gt;"},"properties":{"noteIndex":0},"schema":"https://github.com/citation-style-language/schema/raw/master/csl-citation.json"}</w:instrText>
      </w:r>
      <w:r w:rsidR="00A31079" w:rsidRPr="00D434D7">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55</w:t>
      </w:r>
      <w:r w:rsidR="00A31079" w:rsidRPr="00D434D7">
        <w:rPr>
          <w:rFonts w:ascii="Times New Roman" w:hAnsi="Times New Roman" w:cs="Times New Roman"/>
          <w:sz w:val="24"/>
          <w:szCs w:val="24"/>
        </w:rPr>
        <w:fldChar w:fldCharType="end"/>
      </w:r>
      <w:r w:rsidRPr="00D434D7">
        <w:rPr>
          <w:rFonts w:ascii="Times New Roman" w:hAnsi="Times New Roman" w:cs="Times New Roman"/>
          <w:sz w:val="24"/>
          <w:szCs w:val="24"/>
        </w:rPr>
        <w:t>. Optical</w:t>
      </w:r>
      <w:r w:rsidRPr="00FB7AEB">
        <w:rPr>
          <w:rFonts w:ascii="Times New Roman" w:hAnsi="Times New Roman" w:cs="Times New Roman"/>
          <w:sz w:val="24"/>
          <w:szCs w:val="24"/>
        </w:rPr>
        <w:t xml:space="preserve"> dyes (DMMB 1</w:t>
      </w:r>
      <w:proofErr w:type="gramStart"/>
      <w:r w:rsidRPr="00FB7AEB">
        <w:rPr>
          <w:rFonts w:ascii="Times New Roman" w:hAnsi="Times New Roman" w:cs="Times New Roman"/>
          <w:sz w:val="24"/>
          <w:szCs w:val="24"/>
        </w:rPr>
        <w:t>,9</w:t>
      </w:r>
      <w:proofErr w:type="gramEnd"/>
      <w:r w:rsidRPr="00FB7AEB">
        <w:rPr>
          <w:rFonts w:ascii="Times New Roman" w:hAnsi="Times New Roman" w:cs="Times New Roman"/>
          <w:sz w:val="24"/>
          <w:szCs w:val="24"/>
        </w:rPr>
        <w:t xml:space="preserve">-dimethyl methylene blue) </w:t>
      </w:r>
      <w:r w:rsidR="00271C4D">
        <w:rPr>
          <w:rFonts w:ascii="Times New Roman" w:hAnsi="Times New Roman" w:cs="Times New Roman"/>
          <w:sz w:val="24"/>
          <w:szCs w:val="24"/>
        </w:rPr>
        <w:t>can be used to</w:t>
      </w:r>
      <w:r w:rsidR="00271C4D" w:rsidRPr="00FB7AEB">
        <w:rPr>
          <w:rFonts w:ascii="Times New Roman" w:hAnsi="Times New Roman" w:cs="Times New Roman"/>
          <w:sz w:val="24"/>
          <w:szCs w:val="24"/>
        </w:rPr>
        <w:t xml:space="preserve"> </w:t>
      </w:r>
      <w:r w:rsidRPr="00FB7AEB">
        <w:rPr>
          <w:rFonts w:ascii="Times New Roman" w:hAnsi="Times New Roman" w:cs="Times New Roman"/>
          <w:sz w:val="24"/>
          <w:szCs w:val="24"/>
        </w:rPr>
        <w:t>stain the biofilm matrix</w:t>
      </w:r>
      <w:r w:rsidR="00D73F3E">
        <w:rPr>
          <w:rFonts w:ascii="Times New Roman" w:hAnsi="Times New Roman" w:cs="Times New Roman"/>
          <w:sz w:val="24"/>
          <w:szCs w:val="24"/>
        </w:rPr>
        <w:t>,</w:t>
      </w:r>
      <w:r w:rsidRPr="00FB7AEB">
        <w:rPr>
          <w:rFonts w:ascii="Times New Roman" w:hAnsi="Times New Roman" w:cs="Times New Roman"/>
          <w:sz w:val="24"/>
          <w:szCs w:val="24"/>
        </w:rPr>
        <w:t xml:space="preserve"> but </w:t>
      </w:r>
      <w:r w:rsidR="00271C4D">
        <w:rPr>
          <w:rFonts w:ascii="Times New Roman" w:hAnsi="Times New Roman" w:cs="Times New Roman"/>
          <w:sz w:val="24"/>
          <w:szCs w:val="24"/>
        </w:rPr>
        <w:t>this has</w:t>
      </w:r>
      <w:r w:rsidRPr="00FB7AEB">
        <w:rPr>
          <w:rFonts w:ascii="Times New Roman" w:hAnsi="Times New Roman" w:cs="Times New Roman"/>
          <w:sz w:val="24"/>
          <w:szCs w:val="24"/>
        </w:rPr>
        <w:t xml:space="preserve"> yet to gain acceptance for clinical use. There is</w:t>
      </w:r>
      <w:r w:rsidR="00A86881" w:rsidRPr="00FB7AEB">
        <w:rPr>
          <w:rFonts w:ascii="Times New Roman" w:hAnsi="Times New Roman" w:cs="Times New Roman"/>
          <w:sz w:val="24"/>
          <w:szCs w:val="24"/>
        </w:rPr>
        <w:t xml:space="preserve"> a</w:t>
      </w:r>
      <w:r w:rsidRPr="00FB7AEB">
        <w:rPr>
          <w:rFonts w:ascii="Times New Roman" w:hAnsi="Times New Roman" w:cs="Times New Roman"/>
          <w:sz w:val="24"/>
          <w:szCs w:val="24"/>
        </w:rPr>
        <w:t xml:space="preserve"> major capability gap for these technologies between research and clinical use, which prevents mapping biofilms to specific anatomic sites or a particular implant component/location in clinical practice. </w:t>
      </w:r>
    </w:p>
    <w:p w14:paraId="2654A39A" w14:textId="77777777" w:rsidR="000B24EC" w:rsidRPr="00FB7AEB" w:rsidRDefault="000B24EC" w:rsidP="00FB7AEB">
      <w:pPr>
        <w:autoSpaceDE w:val="0"/>
        <w:autoSpaceDN w:val="0"/>
        <w:spacing w:line="480" w:lineRule="auto"/>
        <w:rPr>
          <w:rFonts w:ascii="Times New Roman" w:hAnsi="Times New Roman" w:cs="Times New Roman"/>
          <w:sz w:val="24"/>
          <w:szCs w:val="24"/>
        </w:rPr>
      </w:pPr>
    </w:p>
    <w:p w14:paraId="181513EE" w14:textId="57311BE8" w:rsidR="000B24EC" w:rsidRPr="00FB7AEB" w:rsidRDefault="000B24EC" w:rsidP="00FB7AEB">
      <w:pPr>
        <w:spacing w:line="480" w:lineRule="auto"/>
        <w:rPr>
          <w:rFonts w:ascii="Times New Roman" w:hAnsi="Times New Roman" w:cs="Times New Roman"/>
          <w:sz w:val="24"/>
          <w:szCs w:val="24"/>
        </w:rPr>
      </w:pPr>
      <w:r w:rsidRPr="00FB7AEB">
        <w:rPr>
          <w:rFonts w:ascii="Times New Roman" w:hAnsi="Times New Roman" w:cs="Times New Roman"/>
          <w:b/>
          <w:bCs/>
          <w:sz w:val="24"/>
          <w:szCs w:val="24"/>
          <w:u w:val="single"/>
        </w:rPr>
        <w:t xml:space="preserve">Question nine </w:t>
      </w:r>
      <w:r w:rsidR="00271C4D">
        <w:rPr>
          <w:rFonts w:ascii="Times New Roman" w:hAnsi="Times New Roman" w:cs="Times New Roman"/>
          <w:sz w:val="24"/>
          <w:szCs w:val="24"/>
        </w:rPr>
        <w:t>evaluates</w:t>
      </w:r>
      <w:r w:rsidRPr="00FB7AEB">
        <w:rPr>
          <w:rFonts w:ascii="Times New Roman" w:hAnsi="Times New Roman" w:cs="Times New Roman"/>
          <w:sz w:val="24"/>
          <w:szCs w:val="24"/>
        </w:rPr>
        <w:t xml:space="preserve"> </w:t>
      </w:r>
      <w:r w:rsidR="003F1892" w:rsidRPr="00EA36B2">
        <w:rPr>
          <w:rFonts w:ascii="Times New Roman" w:hAnsi="Times New Roman" w:cs="Times New Roman"/>
          <w:i/>
          <w:sz w:val="24"/>
          <w:szCs w:val="24"/>
        </w:rPr>
        <w:t xml:space="preserve">in </w:t>
      </w:r>
      <w:r w:rsidRPr="00EA36B2">
        <w:rPr>
          <w:rFonts w:ascii="Times New Roman" w:hAnsi="Times New Roman" w:cs="Times New Roman"/>
          <w:i/>
          <w:sz w:val="24"/>
          <w:szCs w:val="24"/>
        </w:rPr>
        <w:t>vivo</w:t>
      </w:r>
      <w:r w:rsidRPr="00FB7AEB">
        <w:rPr>
          <w:rFonts w:ascii="Times New Roman" w:hAnsi="Times New Roman" w:cs="Times New Roman"/>
          <w:sz w:val="24"/>
          <w:szCs w:val="24"/>
        </w:rPr>
        <w:t xml:space="preserve"> data on blocking quorum sensing to minimize biofilm</w:t>
      </w:r>
      <w:r w:rsidR="00D73F3E">
        <w:rPr>
          <w:rFonts w:ascii="Times New Roman" w:hAnsi="Times New Roman" w:cs="Times New Roman"/>
          <w:sz w:val="24"/>
          <w:szCs w:val="24"/>
        </w:rPr>
        <w:t xml:space="preserve"> </w:t>
      </w:r>
      <w:r w:rsidRPr="00FB7AEB">
        <w:rPr>
          <w:rFonts w:ascii="Times New Roman" w:hAnsi="Times New Roman" w:cs="Times New Roman"/>
          <w:sz w:val="24"/>
          <w:szCs w:val="24"/>
        </w:rPr>
        <w:t xml:space="preserve">formation. While the majority of the data </w:t>
      </w:r>
      <w:r w:rsidR="000A7FB5">
        <w:rPr>
          <w:rFonts w:ascii="Times New Roman" w:hAnsi="Times New Roman" w:cs="Times New Roman"/>
          <w:sz w:val="24"/>
          <w:szCs w:val="24"/>
        </w:rPr>
        <w:t>are</w:t>
      </w:r>
      <w:r w:rsidR="000A7FB5" w:rsidRPr="00FB7AEB">
        <w:rPr>
          <w:rFonts w:ascii="Times New Roman" w:hAnsi="Times New Roman" w:cs="Times New Roman"/>
          <w:sz w:val="24"/>
          <w:szCs w:val="24"/>
        </w:rPr>
        <w:t xml:space="preserve"> </w:t>
      </w:r>
      <w:r w:rsidRPr="00FB7AEB">
        <w:rPr>
          <w:rFonts w:ascii="Times New Roman" w:hAnsi="Times New Roman" w:cs="Times New Roman"/>
          <w:sz w:val="24"/>
          <w:szCs w:val="24"/>
        </w:rPr>
        <w:t>in vitro</w:t>
      </w:r>
      <w:r w:rsidR="003F1892" w:rsidRPr="00FB7AEB">
        <w:rPr>
          <w:rFonts w:ascii="Times New Roman" w:hAnsi="Times New Roman" w:cs="Times New Roman"/>
          <w:sz w:val="24"/>
          <w:szCs w:val="24"/>
        </w:rPr>
        <w:t>,</w:t>
      </w:r>
      <w:r w:rsidR="00D73F3E">
        <w:rPr>
          <w:rFonts w:ascii="Times New Roman" w:hAnsi="Times New Roman" w:cs="Times New Roman"/>
          <w:sz w:val="24"/>
          <w:szCs w:val="24"/>
        </w:rPr>
        <w:t xml:space="preserve"> </w:t>
      </w:r>
      <w:r w:rsidRPr="00FB7AEB">
        <w:rPr>
          <w:rFonts w:ascii="Times New Roman" w:hAnsi="Times New Roman" w:cs="Times New Roman"/>
          <w:sz w:val="24"/>
          <w:szCs w:val="24"/>
        </w:rPr>
        <w:t>there are</w:t>
      </w:r>
      <w:r w:rsidR="00D73F3E">
        <w:rPr>
          <w:rFonts w:ascii="Times New Roman" w:hAnsi="Times New Roman" w:cs="Times New Roman"/>
          <w:sz w:val="24"/>
          <w:szCs w:val="24"/>
        </w:rPr>
        <w:t xml:space="preserve"> some</w:t>
      </w:r>
      <w:r w:rsidRPr="00FB7AEB">
        <w:rPr>
          <w:rFonts w:ascii="Times New Roman" w:hAnsi="Times New Roman" w:cs="Times New Roman"/>
          <w:i/>
          <w:iCs/>
          <w:sz w:val="24"/>
          <w:szCs w:val="24"/>
        </w:rPr>
        <w:t> </w:t>
      </w:r>
      <w:r w:rsidRPr="00FB7AEB">
        <w:rPr>
          <w:rFonts w:ascii="Times New Roman" w:hAnsi="Times New Roman" w:cs="Times New Roman"/>
          <w:iCs/>
          <w:sz w:val="24"/>
          <w:szCs w:val="24"/>
        </w:rPr>
        <w:t>in vivo</w:t>
      </w:r>
      <w:r w:rsidRPr="00FB7AEB">
        <w:rPr>
          <w:rFonts w:ascii="Times New Roman" w:hAnsi="Times New Roman" w:cs="Times New Roman"/>
          <w:sz w:val="24"/>
          <w:szCs w:val="24"/>
        </w:rPr>
        <w:t xml:space="preserve"> animal studies that have found that interference with quorum sensing signals/molecules can lead to decreased biofilm formation</w:t>
      </w:r>
      <w:r w:rsidR="00271C4D">
        <w:rPr>
          <w:rFonts w:ascii="Times New Roman" w:hAnsi="Times New Roman" w:cs="Times New Roman"/>
          <w:sz w:val="24"/>
          <w:szCs w:val="24"/>
        </w:rPr>
        <w:t>.</w:t>
      </w:r>
      <w:r w:rsidR="008D0B2E">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{"citationItems":[{"id":"ITEM-1","itemData":{"DOI":"10.4137/PMC.S13209","ISSN":"1177-391X","PMID":"26819549","abstract":"Quorum sensing (QS) describes the exchange of chemical signals in bacterial populations to adjust the bacterial phenotypes according to the density of bacterial cells. This serves to express phenotypes that are advantageous for the group and ensure bacterial survival. To do so, bacterial cells synthesize autoinducer (AI) molecules, release them to the environment, and take them up. Thereby, the AI concentration reflects the cell density. When the AI concentration exceeds a critical threshold in the cells, the AI may activate the expression of virulence-associated genes or of luminescent proteins. It has been argued that targeting the QS system puts less selective pressure on these pathogens and should avoid the development of resistant bacteria. Therefore, the molecular components of QS systems have been suggested as promising targets for developing new anti-infective compounds. Here, we review the QS systems of selected gram-negative and gram-positive bacteria, namely, Vibrio fischeri, Pseudomonas aeruginosa, and Staphylococcus aureus, and discuss various antivirulence strategies based on blocking different components of the QS machinery.","author":[{"dropping-particle":"","family":"Reuter","given":"Kerstin","non-dropping-particle":"","parse-names":false,"suffix":""},{"dropping-particle":"","family":"Steinbach","given":"Anke","non-dropping-particle":"","parse-names":false,"suffix":""},{"dropping-particle":"","family":"Helms","given":"Volkhard","non-dropping-particle":"","parse-names":false,"suffix":""}],"container-title":"Perspectives in medicinal chemistry","id":"ITEM-1","issued":{"date-parts":[["2016"]]},"page":"1-15","publisher":"SAGE Publications","title":"Interfering with Bacterial Quorum Sensing.","type":"article-journal","volume":"8"},"uris":["http://www.mendeley.com/documents/?uuid=65abf808-584e-3d8b-b139-b97b96c8620f"]}],"mendeley":{"formattedCitation":"&lt;sup&gt;56&lt;/sup&gt;","plainTextFormattedCitation":"56","previouslyFormattedCitation":"&lt;sup&gt;56&lt;/sup&gt;"},"properties":{"noteIndex":0},"schema":"https://github.com/citation-style-language/schema/raw/master/csl-citation.json"}</w:instrText>
      </w:r>
      <w:r w:rsidR="008D0B2E">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56</w:t>
      </w:r>
      <w:r w:rsidR="008D0B2E">
        <w:rPr>
          <w:rFonts w:ascii="Times New Roman" w:hAnsi="Times New Roman" w:cs="Times New Roman"/>
          <w:sz w:val="24"/>
          <w:szCs w:val="24"/>
        </w:rPr>
        <w:fldChar w:fldCharType="end"/>
      </w:r>
      <w:r w:rsidR="00D73F3E">
        <w:rPr>
          <w:rFonts w:ascii="Times New Roman" w:hAnsi="Times New Roman" w:cs="Times New Roman"/>
          <w:sz w:val="24"/>
          <w:szCs w:val="24"/>
        </w:rPr>
        <w:t xml:space="preserve"> </w:t>
      </w:r>
      <w:r w:rsidR="00271C4D">
        <w:rPr>
          <w:rFonts w:ascii="Times New Roman" w:hAnsi="Times New Roman" w:cs="Times New Roman"/>
          <w:sz w:val="24"/>
          <w:szCs w:val="24"/>
        </w:rPr>
        <w:t>T</w:t>
      </w:r>
      <w:r w:rsidRPr="00FB7AEB">
        <w:rPr>
          <w:rFonts w:ascii="Times New Roman" w:hAnsi="Times New Roman" w:cs="Times New Roman"/>
          <w:sz w:val="24"/>
          <w:szCs w:val="24"/>
        </w:rPr>
        <w:t xml:space="preserve">he </w:t>
      </w:r>
      <w:r w:rsidR="00271C4D">
        <w:rPr>
          <w:rFonts w:ascii="Times New Roman" w:hAnsi="Times New Roman" w:cs="Times New Roman"/>
          <w:sz w:val="24"/>
          <w:szCs w:val="24"/>
        </w:rPr>
        <w:t>w</w:t>
      </w:r>
      <w:r w:rsidRPr="00FB7AEB">
        <w:rPr>
          <w:rFonts w:ascii="Times New Roman" w:hAnsi="Times New Roman" w:cs="Times New Roman"/>
          <w:sz w:val="24"/>
          <w:szCs w:val="24"/>
        </w:rPr>
        <w:t>orkgroup is not aware of any anti</w:t>
      </w:r>
      <w:r w:rsidR="003F1892" w:rsidRPr="00FB7AEB">
        <w:rPr>
          <w:rFonts w:ascii="Times New Roman" w:hAnsi="Times New Roman" w:cs="Times New Roman"/>
          <w:sz w:val="24"/>
          <w:szCs w:val="24"/>
        </w:rPr>
        <w:t>-</w:t>
      </w:r>
      <w:r w:rsidRPr="00FB7AEB">
        <w:rPr>
          <w:rFonts w:ascii="Times New Roman" w:hAnsi="Times New Roman" w:cs="Times New Roman"/>
          <w:sz w:val="24"/>
          <w:szCs w:val="24"/>
        </w:rPr>
        <w:t xml:space="preserve">quorum sensing strategies that are </w:t>
      </w:r>
      <w:r w:rsidRPr="00FB7AEB">
        <w:rPr>
          <w:rFonts w:ascii="Times New Roman" w:hAnsi="Times New Roman" w:cs="Times New Roman"/>
          <w:sz w:val="24"/>
          <w:szCs w:val="24"/>
        </w:rPr>
        <w:lastRenderedPageBreak/>
        <w:t>available for clinical use</w:t>
      </w:r>
      <w:r w:rsidR="00D73F3E">
        <w:rPr>
          <w:rFonts w:ascii="Times New Roman" w:hAnsi="Times New Roman" w:cs="Times New Roman"/>
          <w:sz w:val="24"/>
          <w:szCs w:val="24"/>
        </w:rPr>
        <w:t>,</w:t>
      </w:r>
      <w:r w:rsidRPr="00FB7AEB">
        <w:rPr>
          <w:rFonts w:ascii="Times New Roman" w:hAnsi="Times New Roman" w:cs="Times New Roman"/>
          <w:sz w:val="24"/>
          <w:szCs w:val="24"/>
        </w:rPr>
        <w:t xml:space="preserve"> and </w:t>
      </w:r>
      <w:r w:rsidR="00176478">
        <w:rPr>
          <w:rFonts w:ascii="Times New Roman" w:hAnsi="Times New Roman" w:cs="Times New Roman"/>
          <w:sz w:val="24"/>
          <w:szCs w:val="24"/>
        </w:rPr>
        <w:t xml:space="preserve">confirmed that </w:t>
      </w:r>
      <w:r w:rsidRPr="00FB7AEB">
        <w:rPr>
          <w:rFonts w:ascii="Times New Roman" w:hAnsi="Times New Roman" w:cs="Times New Roman"/>
          <w:sz w:val="24"/>
          <w:szCs w:val="24"/>
        </w:rPr>
        <w:t xml:space="preserve">there are no clinical studies investigating the effectiveness of this strategy. </w:t>
      </w:r>
    </w:p>
    <w:p w14:paraId="7BAA41C9" w14:textId="77777777" w:rsidR="000B24EC" w:rsidRPr="00FB7AEB" w:rsidRDefault="000B24EC" w:rsidP="00FB7AEB">
      <w:pPr>
        <w:spacing w:line="480" w:lineRule="auto"/>
        <w:rPr>
          <w:rFonts w:ascii="Times New Roman" w:hAnsi="Times New Roman" w:cs="Times New Roman"/>
          <w:sz w:val="24"/>
          <w:szCs w:val="24"/>
        </w:rPr>
      </w:pPr>
    </w:p>
    <w:p w14:paraId="4DAAC24A" w14:textId="4D50ECAB" w:rsidR="000B24EC" w:rsidRPr="00FB7AEB" w:rsidRDefault="000B24EC" w:rsidP="00FB7AEB">
      <w:pPr>
        <w:spacing w:line="480" w:lineRule="auto"/>
        <w:rPr>
          <w:rFonts w:ascii="Times New Roman" w:hAnsi="Times New Roman" w:cs="Times New Roman"/>
          <w:sz w:val="24"/>
          <w:szCs w:val="24"/>
        </w:rPr>
      </w:pPr>
      <w:r w:rsidRPr="00FB7AEB">
        <w:rPr>
          <w:rFonts w:ascii="Times New Roman" w:hAnsi="Times New Roman" w:cs="Times New Roman"/>
          <w:b/>
          <w:bCs/>
          <w:sz w:val="24"/>
          <w:szCs w:val="24"/>
          <w:u w:val="single"/>
        </w:rPr>
        <w:t xml:space="preserve">Question eleven and </w:t>
      </w:r>
      <w:r w:rsidR="007A0ADC">
        <w:rPr>
          <w:rFonts w:ascii="Times New Roman" w:hAnsi="Times New Roman" w:cs="Times New Roman"/>
          <w:b/>
          <w:bCs/>
          <w:sz w:val="24"/>
          <w:szCs w:val="24"/>
          <w:u w:val="single"/>
        </w:rPr>
        <w:t xml:space="preserve">Question </w:t>
      </w:r>
      <w:proofErr w:type="gramStart"/>
      <w:r w:rsidR="001360B3" w:rsidRPr="00FB7AEB">
        <w:rPr>
          <w:rFonts w:ascii="Times New Roman" w:hAnsi="Times New Roman" w:cs="Times New Roman"/>
          <w:b/>
          <w:bCs/>
          <w:sz w:val="24"/>
          <w:szCs w:val="24"/>
          <w:u w:val="single"/>
        </w:rPr>
        <w:t xml:space="preserve">twelve </w:t>
      </w:r>
      <w:r w:rsidR="001360B3" w:rsidRPr="00FB7AEB">
        <w:rPr>
          <w:rFonts w:ascii="Times New Roman" w:hAnsi="Times New Roman" w:cs="Times New Roman"/>
          <w:sz w:val="24"/>
          <w:szCs w:val="24"/>
        </w:rPr>
        <w:t>address</w:t>
      </w:r>
      <w:r w:rsidRPr="00FB7AEB">
        <w:rPr>
          <w:rFonts w:ascii="Times New Roman" w:hAnsi="Times New Roman" w:cs="Times New Roman"/>
          <w:sz w:val="24"/>
          <w:szCs w:val="24"/>
          <w:shd w:val="clear" w:color="auto" w:fill="FFFFFF"/>
        </w:rPr>
        <w:t xml:space="preserve"> antimicrobial susceptibility of microorganisms </w:t>
      </w:r>
      <w:r w:rsidR="006A1E9C">
        <w:rPr>
          <w:rFonts w:ascii="Times New Roman" w:hAnsi="Times New Roman" w:cs="Times New Roman"/>
          <w:sz w:val="24"/>
          <w:szCs w:val="24"/>
          <w:shd w:val="clear" w:color="auto" w:fill="FFFFFF"/>
        </w:rPr>
        <w:t xml:space="preserve">in </w:t>
      </w:r>
      <w:r w:rsidRPr="00FB7AEB">
        <w:rPr>
          <w:rFonts w:ascii="Times New Roman" w:hAnsi="Times New Roman" w:cs="Times New Roman"/>
          <w:sz w:val="24"/>
          <w:szCs w:val="24"/>
          <w:shd w:val="clear" w:color="auto" w:fill="FFFFFF"/>
        </w:rPr>
        <w:t>both biofilm</w:t>
      </w:r>
      <w:r w:rsidR="003F1892" w:rsidRPr="00FB7AEB">
        <w:rPr>
          <w:rFonts w:ascii="Times New Roman" w:hAnsi="Times New Roman" w:cs="Times New Roman"/>
          <w:sz w:val="24"/>
          <w:szCs w:val="24"/>
          <w:shd w:val="clear" w:color="auto" w:fill="FFFFFF"/>
        </w:rPr>
        <w:t>-</w:t>
      </w:r>
      <w:r w:rsidRPr="00FB7AEB">
        <w:rPr>
          <w:rFonts w:ascii="Times New Roman" w:hAnsi="Times New Roman" w:cs="Times New Roman"/>
          <w:sz w:val="24"/>
          <w:szCs w:val="24"/>
          <w:shd w:val="clear" w:color="auto" w:fill="FFFFFF"/>
        </w:rPr>
        <w:t>associated and no</w:t>
      </w:r>
      <w:r w:rsidR="006A1E9C">
        <w:rPr>
          <w:rFonts w:ascii="Times New Roman" w:hAnsi="Times New Roman" w:cs="Times New Roman"/>
          <w:sz w:val="24"/>
          <w:szCs w:val="24"/>
          <w:shd w:val="clear" w:color="auto" w:fill="FFFFFF"/>
        </w:rPr>
        <w:t>n-</w:t>
      </w:r>
      <w:r w:rsidRPr="00FB7AEB">
        <w:rPr>
          <w:rFonts w:ascii="Times New Roman" w:hAnsi="Times New Roman" w:cs="Times New Roman"/>
          <w:sz w:val="24"/>
          <w:szCs w:val="24"/>
          <w:shd w:val="clear" w:color="auto" w:fill="FFFFFF"/>
        </w:rPr>
        <w:t>biofilm</w:t>
      </w:r>
      <w:r w:rsidR="003F1892" w:rsidRPr="00FB7AEB">
        <w:rPr>
          <w:rFonts w:ascii="Times New Roman" w:hAnsi="Times New Roman" w:cs="Times New Roman"/>
          <w:sz w:val="24"/>
          <w:szCs w:val="24"/>
          <w:shd w:val="clear" w:color="auto" w:fill="FFFFFF"/>
        </w:rPr>
        <w:t>-</w:t>
      </w:r>
      <w:r w:rsidRPr="00FB7AEB">
        <w:rPr>
          <w:rFonts w:ascii="Times New Roman" w:hAnsi="Times New Roman" w:cs="Times New Roman"/>
          <w:sz w:val="24"/>
          <w:szCs w:val="24"/>
          <w:shd w:val="clear" w:color="auto" w:fill="FFFFFF"/>
        </w:rPr>
        <w:t>associated</w:t>
      </w:r>
      <w:r w:rsidR="006A1E9C">
        <w:rPr>
          <w:rFonts w:ascii="Times New Roman" w:hAnsi="Times New Roman" w:cs="Times New Roman"/>
          <w:sz w:val="24"/>
          <w:szCs w:val="24"/>
          <w:shd w:val="clear" w:color="auto" w:fill="FFFFFF"/>
        </w:rPr>
        <w:t xml:space="preserve"> states</w:t>
      </w:r>
      <w:proofErr w:type="gramEnd"/>
      <w:r w:rsidRPr="00FB7AEB">
        <w:rPr>
          <w:rFonts w:ascii="Times New Roman" w:hAnsi="Times New Roman" w:cs="Times New Roman"/>
          <w:sz w:val="24"/>
          <w:szCs w:val="24"/>
          <w:shd w:val="clear" w:color="auto" w:fill="FFFFFF"/>
        </w:rPr>
        <w:t xml:space="preserve">.  The </w:t>
      </w:r>
      <w:r w:rsidR="007A0ADC">
        <w:rPr>
          <w:rFonts w:ascii="Times New Roman" w:hAnsi="Times New Roman" w:cs="Times New Roman"/>
          <w:sz w:val="24"/>
          <w:szCs w:val="24"/>
          <w:shd w:val="clear" w:color="auto" w:fill="FFFFFF"/>
        </w:rPr>
        <w:t>W</w:t>
      </w:r>
      <w:r w:rsidR="007A0ADC" w:rsidRPr="00FB7AEB">
        <w:rPr>
          <w:rFonts w:ascii="Times New Roman" w:hAnsi="Times New Roman" w:cs="Times New Roman"/>
          <w:sz w:val="24"/>
          <w:szCs w:val="24"/>
          <w:shd w:val="clear" w:color="auto" w:fill="FFFFFF"/>
        </w:rPr>
        <w:t>ork</w:t>
      </w:r>
      <w:r w:rsidRPr="00FB7AEB">
        <w:rPr>
          <w:rFonts w:ascii="Times New Roman" w:hAnsi="Times New Roman" w:cs="Times New Roman"/>
          <w:sz w:val="24"/>
          <w:szCs w:val="24"/>
          <w:shd w:val="clear" w:color="auto" w:fill="FFFFFF"/>
        </w:rPr>
        <w:t>group identified the need to emphasize the difference in antimicrobial susceptibility between microorganisms in their planktonic form</w:t>
      </w:r>
      <w:r w:rsidR="007A0ADC">
        <w:rPr>
          <w:rFonts w:ascii="Times New Roman" w:hAnsi="Times New Roman" w:cs="Times New Roman"/>
          <w:sz w:val="24"/>
          <w:szCs w:val="24"/>
          <w:shd w:val="clear" w:color="auto" w:fill="FFFFFF"/>
        </w:rPr>
        <w:t>,</w:t>
      </w:r>
      <w:r w:rsidRPr="00FB7AEB">
        <w:rPr>
          <w:rFonts w:ascii="Times New Roman" w:hAnsi="Times New Roman" w:cs="Times New Roman"/>
          <w:sz w:val="24"/>
          <w:szCs w:val="24"/>
          <w:shd w:val="clear" w:color="auto" w:fill="FFFFFF"/>
        </w:rPr>
        <w:t xml:space="preserve"> and the same microorganisms in their biofilm</w:t>
      </w:r>
      <w:r w:rsidR="003F1892" w:rsidRPr="00FB7AEB">
        <w:rPr>
          <w:rFonts w:ascii="Times New Roman" w:hAnsi="Times New Roman" w:cs="Times New Roman"/>
          <w:sz w:val="24"/>
          <w:szCs w:val="24"/>
          <w:shd w:val="clear" w:color="auto" w:fill="FFFFFF"/>
        </w:rPr>
        <w:t>-</w:t>
      </w:r>
      <w:r w:rsidRPr="00FB7AEB">
        <w:rPr>
          <w:rFonts w:ascii="Times New Roman" w:hAnsi="Times New Roman" w:cs="Times New Roman"/>
          <w:sz w:val="24"/>
          <w:szCs w:val="24"/>
          <w:shd w:val="clear" w:color="auto" w:fill="FFFFFF"/>
        </w:rPr>
        <w:t>associated sessile form</w:t>
      </w:r>
      <w:r w:rsidR="003F1892" w:rsidRPr="00FB7AEB">
        <w:rPr>
          <w:rFonts w:ascii="Times New Roman" w:hAnsi="Times New Roman" w:cs="Times New Roman"/>
          <w:sz w:val="24"/>
          <w:szCs w:val="24"/>
          <w:shd w:val="clear" w:color="auto" w:fill="FFFFFF"/>
        </w:rPr>
        <w:t>,</w:t>
      </w:r>
      <w:r w:rsidRPr="00FB7AEB">
        <w:rPr>
          <w:rFonts w:ascii="Times New Roman" w:hAnsi="Times New Roman" w:cs="Times New Roman"/>
          <w:sz w:val="24"/>
          <w:szCs w:val="24"/>
          <w:shd w:val="clear" w:color="auto" w:fill="FFFFFF"/>
        </w:rPr>
        <w:t xml:space="preserve"> noting that biofilm associated phenotypes are hundreds to thousands of times less susceptible to antimicrobials than their free floating planktonic counterparts. This critically important observation is </w:t>
      </w:r>
      <w:r w:rsidR="000A7FB5">
        <w:rPr>
          <w:rFonts w:ascii="Times New Roman" w:hAnsi="Times New Roman" w:cs="Times New Roman"/>
          <w:sz w:val="24"/>
          <w:szCs w:val="24"/>
          <w:shd w:val="clear" w:color="auto" w:fill="FFFFFF"/>
        </w:rPr>
        <w:t>fundamental</w:t>
      </w:r>
      <w:r w:rsidR="000A7FB5" w:rsidRPr="00FB7AEB">
        <w:rPr>
          <w:rFonts w:ascii="Times New Roman" w:hAnsi="Times New Roman" w:cs="Times New Roman"/>
          <w:sz w:val="24"/>
          <w:szCs w:val="24"/>
          <w:shd w:val="clear" w:color="auto" w:fill="FFFFFF"/>
        </w:rPr>
        <w:t xml:space="preserve"> </w:t>
      </w:r>
      <w:r w:rsidRPr="00FB7AEB">
        <w:rPr>
          <w:rFonts w:ascii="Times New Roman" w:hAnsi="Times New Roman" w:cs="Times New Roman"/>
          <w:sz w:val="24"/>
          <w:szCs w:val="24"/>
          <w:shd w:val="clear" w:color="auto" w:fill="FFFFFF"/>
        </w:rPr>
        <w:t>to the understanding that</w:t>
      </w:r>
      <w:r w:rsidR="00176478">
        <w:rPr>
          <w:rFonts w:ascii="Times New Roman" w:hAnsi="Times New Roman" w:cs="Times New Roman"/>
          <w:sz w:val="24"/>
          <w:szCs w:val="24"/>
          <w:shd w:val="clear" w:color="auto" w:fill="FFFFFF"/>
        </w:rPr>
        <w:t xml:space="preserve"> the</w:t>
      </w:r>
      <w:r w:rsidRPr="00FB7AEB">
        <w:rPr>
          <w:rFonts w:ascii="Times New Roman" w:hAnsi="Times New Roman" w:cs="Times New Roman"/>
          <w:sz w:val="24"/>
          <w:szCs w:val="24"/>
          <w:shd w:val="clear" w:color="auto" w:fill="FFFFFF"/>
        </w:rPr>
        <w:t xml:space="preserve"> MIC</w:t>
      </w:r>
      <w:r w:rsidR="00176478">
        <w:rPr>
          <w:rFonts w:ascii="Times New Roman" w:hAnsi="Times New Roman" w:cs="Times New Roman"/>
          <w:sz w:val="24"/>
          <w:szCs w:val="24"/>
          <w:shd w:val="clear" w:color="auto" w:fill="FFFFFF"/>
        </w:rPr>
        <w:t xml:space="preserve"> </w:t>
      </w:r>
      <w:r w:rsidRPr="00FB7AEB">
        <w:rPr>
          <w:rFonts w:ascii="Times New Roman" w:hAnsi="Times New Roman" w:cs="Times New Roman"/>
          <w:sz w:val="24"/>
          <w:szCs w:val="24"/>
          <w:shd w:val="clear" w:color="auto" w:fill="FFFFFF"/>
        </w:rPr>
        <w:t>used to quantify antimicrobial susceptibility for non-biofilm</w:t>
      </w:r>
      <w:r w:rsidR="00F7586B">
        <w:rPr>
          <w:rFonts w:ascii="Times New Roman" w:hAnsi="Times New Roman" w:cs="Times New Roman"/>
          <w:sz w:val="24"/>
          <w:szCs w:val="24"/>
          <w:shd w:val="clear" w:color="auto" w:fill="FFFFFF"/>
        </w:rPr>
        <w:t xml:space="preserve"> associated</w:t>
      </w:r>
      <w:r w:rsidRPr="00FB7AEB">
        <w:rPr>
          <w:rFonts w:ascii="Times New Roman" w:hAnsi="Times New Roman" w:cs="Times New Roman"/>
          <w:sz w:val="24"/>
          <w:szCs w:val="24"/>
          <w:shd w:val="clear" w:color="auto" w:fill="FFFFFF"/>
        </w:rPr>
        <w:t xml:space="preserve"> </w:t>
      </w:r>
      <w:r w:rsidR="003F1892" w:rsidRPr="00FB7AEB">
        <w:rPr>
          <w:rFonts w:ascii="Times New Roman" w:hAnsi="Times New Roman" w:cs="Times New Roman"/>
          <w:sz w:val="24"/>
          <w:szCs w:val="24"/>
          <w:shd w:val="clear" w:color="auto" w:fill="FFFFFF"/>
        </w:rPr>
        <w:t xml:space="preserve">microorganisms </w:t>
      </w:r>
      <w:r w:rsidRPr="00FB7AEB">
        <w:rPr>
          <w:rFonts w:ascii="Times New Roman" w:hAnsi="Times New Roman" w:cs="Times New Roman"/>
          <w:sz w:val="24"/>
          <w:szCs w:val="24"/>
          <w:shd w:val="clear" w:color="auto" w:fill="FFFFFF"/>
        </w:rPr>
        <w:t>has no role in determining the antimicrobial susceptibility of microorganisms in biofilms. There are established validated methodologies for determining MIC</w:t>
      </w:r>
      <w:r w:rsidR="003F1892" w:rsidRPr="00FB7AEB">
        <w:rPr>
          <w:rFonts w:ascii="Times New Roman" w:hAnsi="Times New Roman" w:cs="Times New Roman"/>
          <w:sz w:val="24"/>
          <w:szCs w:val="24"/>
          <w:shd w:val="clear" w:color="auto" w:fill="FFFFFF"/>
        </w:rPr>
        <w:t>s</w:t>
      </w:r>
      <w:r w:rsidRPr="00FB7AEB">
        <w:rPr>
          <w:rFonts w:ascii="Times New Roman" w:hAnsi="Times New Roman" w:cs="Times New Roman"/>
          <w:sz w:val="24"/>
          <w:szCs w:val="24"/>
          <w:shd w:val="clear" w:color="auto" w:fill="FFFFFF"/>
        </w:rPr>
        <w:t>, but not for determination of susceptibility of biofilm</w:t>
      </w:r>
      <w:r w:rsidR="00F7586B">
        <w:rPr>
          <w:rFonts w:ascii="Times New Roman" w:hAnsi="Times New Roman" w:cs="Times New Roman"/>
          <w:sz w:val="24"/>
          <w:szCs w:val="24"/>
          <w:shd w:val="clear" w:color="auto" w:fill="FFFFFF"/>
        </w:rPr>
        <w:t>-</w:t>
      </w:r>
      <w:r w:rsidRPr="00FB7AEB">
        <w:rPr>
          <w:rFonts w:ascii="Times New Roman" w:hAnsi="Times New Roman" w:cs="Times New Roman"/>
          <w:sz w:val="24"/>
          <w:szCs w:val="24"/>
          <w:shd w:val="clear" w:color="auto" w:fill="FFFFFF"/>
        </w:rPr>
        <w:t xml:space="preserve">associated bacteria </w:t>
      </w:r>
      <w:r w:rsidR="006F24C0">
        <w:rPr>
          <w:rFonts w:ascii="Times New Roman" w:hAnsi="Times New Roman" w:cs="Times New Roman"/>
          <w:sz w:val="24"/>
          <w:szCs w:val="24"/>
          <w:shd w:val="clear" w:color="auto" w:fill="FFFFFF"/>
        </w:rPr>
        <w:fldChar w:fldCharType="begin" w:fldLock="1"/>
      </w:r>
      <w:r w:rsidR="008D0B2E">
        <w:rPr>
          <w:rFonts w:ascii="Times New Roman" w:hAnsi="Times New Roman" w:cs="Times New Roman"/>
          <w:sz w:val="24"/>
          <w:szCs w:val="24"/>
          <w:shd w:val="clear" w:color="auto" w:fill="FFFFFF"/>
        </w:rPr>
        <w:instrText>ADDIN CSL_CITATION {"citationItems":[{"id":"ITEM-1","itemData":{"DOI":"10.1111/1469-0691.12651","ISSN":"1469-0691","abstract":"Biofilms are organized bacterial communities embedded in an extracellular polymeric matrix attached to living or abiotic surfaces. The development of biofilms is currently recognized as one of the most relevant drivers of persistent infections. Among them, chronic respiratory infection by Pseudomonas aeruginosa in cystic fibrosis patients is probably the most intensively studied. The lack of correlation between conventional susceptibility test results and therapeutic success in chronic infections is probably a consequence of the use of planktonically growing instead of biofilm-growing bacteria. Therefore, several in vitro models to evaluate antimicrobial activity on biofilms have been implemented over the last decade. Microtitre plate-based assays, the Calgary device, substratum suspending reactors and the flow cell system are some of the most used in vitro biofilm models for susceptibility studies. Likewise, new pharmacodynamic parameters, including minimal biofilm inhibitory concentration, minimal biofilm-eradication concentration, biofilm bactericidal concentration, and biofilm-prevention concentration, have been defined in recent years to quantify antibiotic activity in biofilms. Using these parameters, several studies have shown very significant quantitative and qualitative differences for the effects of most antibiotics when acting on planktonic or biofilm bacteria. Nevertheless, standardization of the procedures, parameters and breakpoints, by official agencies, is needed before they are implemented in clinical microbiology laboratories for routine susceptibility testing. Research efforts should also be directed to obtaining a deeper understanding of biofilm resistance mechanisms, the evaluation of optimal pharmacokinetic/pharmacodynamic models for biofilm growth, and correlation with clinical outcome.","author":[{"dropping-particle":"","family":"Macià","given":"M. D.","non-dropping-particle":"","parse-names":false,"suffix":""},{"dropping-particle":"","family":"Rojo-Molinero","given":"E.","non-dropping-particle":"","parse-names":false,"suffix":""},{"dropping-particle":"","family":"Oliver","given":"A.","non-dropping-particle":"","parse-names":false,"suffix":""}],"container-title":"Clinical Microbiology and Infection: The Official Publication of the European Society of Clinical Microbiology and Infectious Diseases","id":"ITEM-1","issue":"10","issued":{"date-parts":[["2014","10"]]},"language":"eng","page":"981-990","title":"Antimicrobial susceptibility testing in biofilm-growing bacteria","type":"article-journal","volume":"20"},"uris":["http://www.mendeley.com/documents/?uuid=0b8dded3-1108-4512-9853-4cf14eec8f94"]},{"id":"ITEM-2","itemData":{"DOI":"10.1016/j.ijantimicag.2009.12.011","ISSN":"1872-7913","abstract":"A biofilm is a structured consortium of bacteria embedded in a self-produced polymer matrix consisting of polysaccharide, protein and DNA. Bacterial biofilms cause chronic infections because they show increased tolerance to antibiotics and disinfectant chemicals as well as resisting phagocytosis and other components of the body's defence system. The persistence of, for example, staphylococcal infections related to foreign bodies is due to biofilm formation. Likewise, chronic Pseudomonas aeruginosa lung infection in cystic fibrosis patients is caused by biofilm-growing mucoid strains. Characteristically, gradients of nutrients and oxygen exist from the top to the bottom of biofilms and these gradients are associated with decreased bacterial metabolic activity and increased doubling times of the bacterial cells; it is these more or less dormant cells that are responsible for some of the tolerance to antibiotics. Biofilm growth is associated with an increased level of mutations as well as with quorum-sensing-regulated mechanisms. Conventional resistance mechanisms such as chromosomal beta-lactamase, upregulated efflux pumps and mutations in antibiotic target molecules in bacteria also contribute to the survival of biofilms. Biofilms can be prevented by early aggressive antibiotic prophylaxis or therapy and they can be treated by chronic suppressive therapy. A promising strategy may be the use of enzymes that can dissolve the biofilm matrix (e.g. DNase and alginate lyase) as well as quorum-sensing inhibitors that increase biofilm susceptibility to antibiotics.","author":[{"dropping-particle":"","family":"Høiby","given":"Niels","non-dropping-particle":"","parse-names":false,"suffix":""},{"dropping-particle":"","family":"Bjarnsholt","given":"Thomas","non-dropping-particle":"","parse-names":false,"suffix":""},{"dropping-particle":"","family":"Givskov","given":"Michael","non-dropping-particle":"","parse-names":false,"suffix":""},{"dropping-particle":"","family":"Molin","given":"Søren","non-dropping-particle":"","parse-names":false,"suffix":""},{"dropping-particle":"","family":"Ciofu","given":"Oana","non-dropping-particle":"","parse-names":false,"suffix":""}],"container-title":"International Journal of Antimicrobial Agents","id":"ITEM-2","issue":"4","issued":{"date-parts":[["2010","4"]]},"language":"eng","page":"322-332","title":"Antibiotic resistance of bacterial biofilms","type":"article-journal","volume":"35"},"uris":["http://www.mendeley.com/documents/?uuid=88b75b69-90ab-4b60-80d4-ee1dcf830c4e"]},{"id":"ITEM-3","itemData":{"DOI":"10.1016/j.cmi.2014.10.024","ISSN":"1469-0691","abstract":"Biofilms cause chronic infections in tissues or by developing on the surfaces of medical devices. Biofilm infections persist despite both antibiotic therapy and the innate and adaptive defence mechanisms of the patient. Biofilm infections are characterized by persisting and progressive pathology due primarily to the inflammatory response surrounding the biofilm. For this reason, many biofilm infections may be difficult to diagnose and treat efficiently. It is the purpose of the guideline to bring the current knowledge of biofilm diagnosis and therapy to the attention of clinical microbiologists and infectious disease specialists. Selected hallmark biofilm infections in tissues (e.g. cystic fibrosis with chronic lung infection, patients with chronic wound infections) or associated with devices (e.g. orthopaedic alloplastic devices, endotracheal tubes, intravenous catheters, indwelling urinary catheters, tissue fillers) are the main focus of the guideline, but experience gained from the biofilm infections included in the guideline may inspire similar work in other biofilm infections. The clinical and laboratory parameters for diagnosing biofilm infections are outlined based on the patient's history, signs and symptoms, microscopic findings, culture-based or culture-independent diagnostic techniques and specific immune responses to identify microorganisms known to cause biofilm infections. First, recommendations are given for the collection of appropriate clinical samples, for reliable methods to specifically detect biofilms, for the evaluation of antibody responses to biofilms, for antibiotic susceptibility testing and for improvement of laboratory reports of biofilm findings in the clinical microbiology laboratory. Second, recommendations are given for the prevention and treatment of biofilm infections and for monitoring treatment effectiveness. Finally, suggestions for future research are given to improve diagnosis and treatment of biofilm infections.","author":[{"dropping-particle":"","family":"Høiby","given":"N.","non-dropping-particle":"","parse-names":false,"suffix":""},{"dropping-particle":"","family":"Bjarnsholt","given":"T.","non-dropping-particle":"","parse-names":false,"suffix":""},{"dropping-particle":"","family":"Moser","given":"C.","non-dropping-particle":"","parse-names":false,"suffix":""},{"dropping-particle":"","family":"Bassi","given":"G. L.","non-dropping-particle":"","parse-names":false,"suffix":""},{"dropping-particle":"","family":"Coenye","given":"T.","non-dropping-particle":"","parse-names":false,"suffix":""},{"dropping-particle":"","family":"Donelli","given":"G.","non-dropping-particle":"","parse-names":false,"suffix":""},{"dropping-particle":"","family":"Hall-Stoodley","given":"L.","non-dropping-particle":"","parse-names":false,"suffix":""},{"dropping-particle":"","family":"Holá","given":"V.","non-dropping-particle":"","parse-names":false,"suffix":""},{"dropping-particle":"","family":"Imbert","given":"C.","non-dropping-particle":"","parse-names":false,"suffix":""},{"dropping-particle":"","family":"Kirketerp-Møller","given":"K.","non-dropping-particle":"","parse-names":false,"suffix":""},{"dropping-particle":"","family":"Lebeaux","given":"D.","non-dropping-particle":"","parse-names":false,"suffix":""},{"dropping-particle":"","family":"Oliver","given":"A.","non-dropping-particle":"","parse-names":false,"suffix":""},{"dropping-particle":"","family":"Ullmann","given":"A. J.","non-dropping-particle":"","parse-names":false,"suffix":""},{"dropping-particle":"","family":"Williams","given":"C.","non-dropping-particle":"","parse-names":false,"suffix":""}],"container-title":"Clinical Microbiology and Infection: The Official Publication of the European Society of Clinical Microbiology and Infectious Diseases","id":"ITEM-3","issued":{"date-parts":[["2015","5"]]},"language":"eng","page":"S1-25","title":"ESCMID guideline for the diagnosis and treatment of biofilm infections 2014","type":"article-journal","volume":"21 Suppl 1"},"uris":["http://www.mendeley.com/documents/?uuid=e7ba1b38-eca2-4281-9776-7726685e263b"]}],"mendeley":{"formattedCitation":"&lt;sup&gt;57–59&lt;/sup&gt;","plainTextFormattedCitation":"57–59","previouslyFormattedCitation":"&lt;sup&gt;57–59&lt;/sup&gt;"},"properties":{"noteIndex":0},"schema":"https://github.com/citation-style-language/schema/raw/master/csl-citation.json"}</w:instrText>
      </w:r>
      <w:r w:rsidR="006F24C0">
        <w:rPr>
          <w:rFonts w:ascii="Times New Roman" w:hAnsi="Times New Roman" w:cs="Times New Roman"/>
          <w:sz w:val="24"/>
          <w:szCs w:val="24"/>
          <w:shd w:val="clear" w:color="auto" w:fill="FFFFFF"/>
        </w:rPr>
        <w:fldChar w:fldCharType="separate"/>
      </w:r>
      <w:r w:rsidR="008D0B2E" w:rsidRPr="008D0B2E">
        <w:rPr>
          <w:rFonts w:ascii="Times New Roman" w:hAnsi="Times New Roman" w:cs="Times New Roman"/>
          <w:noProof/>
          <w:sz w:val="24"/>
          <w:szCs w:val="24"/>
          <w:shd w:val="clear" w:color="auto" w:fill="FFFFFF"/>
          <w:vertAlign w:val="superscript"/>
        </w:rPr>
        <w:t>57–59</w:t>
      </w:r>
      <w:r w:rsidR="006F24C0">
        <w:rPr>
          <w:rFonts w:ascii="Times New Roman" w:hAnsi="Times New Roman" w:cs="Times New Roman"/>
          <w:sz w:val="24"/>
          <w:szCs w:val="24"/>
          <w:shd w:val="clear" w:color="auto" w:fill="FFFFFF"/>
        </w:rPr>
        <w:fldChar w:fldCharType="end"/>
      </w:r>
      <w:r w:rsidRPr="00FB7AEB">
        <w:rPr>
          <w:rFonts w:ascii="Times New Roman" w:hAnsi="Times New Roman" w:cs="Times New Roman"/>
          <w:sz w:val="24"/>
          <w:szCs w:val="24"/>
          <w:shd w:val="clear" w:color="auto" w:fill="FFFFFF"/>
        </w:rPr>
        <w:t xml:space="preserve">. </w:t>
      </w:r>
      <w:r w:rsidR="001360B3" w:rsidRPr="00FB7AEB">
        <w:rPr>
          <w:rFonts w:ascii="Times New Roman" w:hAnsi="Times New Roman" w:cs="Times New Roman"/>
          <w:sz w:val="24"/>
          <w:szCs w:val="24"/>
        </w:rPr>
        <w:t>Determining antimicrobial</w:t>
      </w:r>
      <w:r w:rsidRPr="00FB7AEB">
        <w:rPr>
          <w:rFonts w:ascii="Times New Roman" w:hAnsi="Times New Roman" w:cs="Times New Roman"/>
          <w:sz w:val="24"/>
          <w:szCs w:val="24"/>
        </w:rPr>
        <w:t xml:space="preserve"> susceptibilit</w:t>
      </w:r>
      <w:r w:rsidR="003F1892" w:rsidRPr="00FB7AEB">
        <w:rPr>
          <w:rFonts w:ascii="Times New Roman" w:hAnsi="Times New Roman" w:cs="Times New Roman"/>
          <w:sz w:val="24"/>
          <w:szCs w:val="24"/>
        </w:rPr>
        <w:t>y</w:t>
      </w:r>
      <w:r w:rsidRPr="00FB7AEB">
        <w:rPr>
          <w:rFonts w:ascii="Times New Roman" w:hAnsi="Times New Roman" w:cs="Times New Roman"/>
          <w:sz w:val="24"/>
          <w:szCs w:val="24"/>
        </w:rPr>
        <w:t xml:space="preserve"> of </w:t>
      </w:r>
      <w:r w:rsidR="003F1892" w:rsidRPr="00FB7AEB">
        <w:rPr>
          <w:rFonts w:ascii="Times New Roman" w:hAnsi="Times New Roman" w:cs="Times New Roman"/>
          <w:sz w:val="24"/>
          <w:szCs w:val="24"/>
        </w:rPr>
        <w:t xml:space="preserve">bacteria within </w:t>
      </w:r>
      <w:r w:rsidRPr="00FB7AEB">
        <w:rPr>
          <w:rFonts w:ascii="Times New Roman" w:hAnsi="Times New Roman" w:cs="Times New Roman"/>
          <w:sz w:val="24"/>
          <w:szCs w:val="24"/>
        </w:rPr>
        <w:t>biofilm</w:t>
      </w:r>
      <w:r w:rsidR="003F1892" w:rsidRPr="00FB7AEB">
        <w:rPr>
          <w:rFonts w:ascii="Times New Roman" w:hAnsi="Times New Roman" w:cs="Times New Roman"/>
          <w:sz w:val="24"/>
          <w:szCs w:val="24"/>
        </w:rPr>
        <w:t xml:space="preserve"> is not easy</w:t>
      </w:r>
      <w:r w:rsidRPr="00FB7AEB">
        <w:rPr>
          <w:rFonts w:ascii="Times New Roman" w:hAnsi="Times New Roman" w:cs="Times New Roman"/>
          <w:sz w:val="24"/>
          <w:szCs w:val="24"/>
        </w:rPr>
        <w:t xml:space="preserve">. </w:t>
      </w:r>
      <w:r w:rsidR="00F7586B">
        <w:rPr>
          <w:rFonts w:ascii="Times New Roman" w:hAnsi="Times New Roman" w:cs="Times New Roman"/>
          <w:sz w:val="24"/>
          <w:szCs w:val="24"/>
          <w:shd w:val="clear" w:color="auto" w:fill="FFFFFF"/>
        </w:rPr>
        <w:t>C</w:t>
      </w:r>
      <w:r w:rsidRPr="00FB7AEB">
        <w:rPr>
          <w:rFonts w:ascii="Times New Roman" w:hAnsi="Times New Roman" w:cs="Times New Roman"/>
          <w:sz w:val="24"/>
          <w:szCs w:val="24"/>
          <w:shd w:val="clear" w:color="auto" w:fill="FFFFFF"/>
        </w:rPr>
        <w:t xml:space="preserve">linicians need </w:t>
      </w:r>
      <w:r w:rsidR="003F1892" w:rsidRPr="00FB7AEB">
        <w:rPr>
          <w:rFonts w:ascii="Times New Roman" w:hAnsi="Times New Roman" w:cs="Times New Roman"/>
          <w:sz w:val="24"/>
          <w:szCs w:val="24"/>
          <w:shd w:val="clear" w:color="auto" w:fill="FFFFFF"/>
        </w:rPr>
        <w:t xml:space="preserve">an </w:t>
      </w:r>
      <w:r w:rsidRPr="00FB7AEB">
        <w:rPr>
          <w:rFonts w:ascii="Times New Roman" w:hAnsi="Times New Roman" w:cs="Times New Roman"/>
          <w:sz w:val="24"/>
          <w:szCs w:val="24"/>
          <w:shd w:val="clear" w:color="auto" w:fill="FFFFFF"/>
        </w:rPr>
        <w:t xml:space="preserve">as yet clinically unavailable </w:t>
      </w:r>
      <w:r w:rsidR="003F1892" w:rsidRPr="00FB7AEB">
        <w:rPr>
          <w:rFonts w:ascii="Times New Roman" w:hAnsi="Times New Roman" w:cs="Times New Roman"/>
          <w:sz w:val="24"/>
          <w:szCs w:val="24"/>
          <w:shd w:val="clear" w:color="auto" w:fill="FFFFFF"/>
        </w:rPr>
        <w:t xml:space="preserve">test that </w:t>
      </w:r>
      <w:r w:rsidRPr="00FB7AEB">
        <w:rPr>
          <w:rFonts w:ascii="Times New Roman" w:hAnsi="Times New Roman" w:cs="Times New Roman"/>
          <w:sz w:val="24"/>
          <w:szCs w:val="24"/>
          <w:shd w:val="clear" w:color="auto" w:fill="FFFFFF"/>
        </w:rPr>
        <w:t>measures anti</w:t>
      </w:r>
      <w:r w:rsidR="003F1892" w:rsidRPr="00FB7AEB">
        <w:rPr>
          <w:rFonts w:ascii="Times New Roman" w:hAnsi="Times New Roman" w:cs="Times New Roman"/>
          <w:sz w:val="24"/>
          <w:szCs w:val="24"/>
          <w:shd w:val="clear" w:color="auto" w:fill="FFFFFF"/>
        </w:rPr>
        <w:t>microbial</w:t>
      </w:r>
      <w:r w:rsidRPr="00FB7AEB">
        <w:rPr>
          <w:rFonts w:ascii="Times New Roman" w:hAnsi="Times New Roman" w:cs="Times New Roman"/>
          <w:sz w:val="24"/>
          <w:szCs w:val="24"/>
          <w:shd w:val="clear" w:color="auto" w:fill="FFFFFF"/>
        </w:rPr>
        <w:t xml:space="preserve"> efficacy such as minimum biofilm eradication concentration (MBEC), minimum biofilm bactericidal concentration (MBBC) or minimum biofilm inhibitory concentration (MBIC). Because host defen</w:t>
      </w:r>
      <w:r w:rsidR="003F1892" w:rsidRPr="00FB7AEB">
        <w:rPr>
          <w:rFonts w:ascii="Times New Roman" w:hAnsi="Times New Roman" w:cs="Times New Roman"/>
          <w:sz w:val="24"/>
          <w:szCs w:val="24"/>
          <w:shd w:val="clear" w:color="auto" w:fill="FFFFFF"/>
        </w:rPr>
        <w:t>s</w:t>
      </w:r>
      <w:r w:rsidRPr="00FB7AEB">
        <w:rPr>
          <w:rFonts w:ascii="Times New Roman" w:hAnsi="Times New Roman" w:cs="Times New Roman"/>
          <w:sz w:val="24"/>
          <w:szCs w:val="24"/>
          <w:shd w:val="clear" w:color="auto" w:fill="FFFFFF"/>
        </w:rPr>
        <w:t>es have limited a</w:t>
      </w:r>
      <w:r w:rsidR="003F1892" w:rsidRPr="00FB7AEB">
        <w:rPr>
          <w:rFonts w:ascii="Times New Roman" w:hAnsi="Times New Roman" w:cs="Times New Roman"/>
          <w:sz w:val="24"/>
          <w:szCs w:val="24"/>
          <w:shd w:val="clear" w:color="auto" w:fill="FFFFFF"/>
        </w:rPr>
        <w:t xml:space="preserve">bility to kill </w:t>
      </w:r>
      <w:proofErr w:type="spellStart"/>
      <w:r w:rsidR="003F1892" w:rsidRPr="00FB7AEB">
        <w:rPr>
          <w:rFonts w:ascii="Times New Roman" w:hAnsi="Times New Roman" w:cs="Times New Roman"/>
          <w:sz w:val="24"/>
          <w:szCs w:val="24"/>
          <w:shd w:val="clear" w:color="auto" w:fill="FFFFFF"/>
        </w:rPr>
        <w:t>persister</w:t>
      </w:r>
      <w:proofErr w:type="spellEnd"/>
      <w:r w:rsidR="003F1892" w:rsidRPr="00FB7AEB">
        <w:rPr>
          <w:rFonts w:ascii="Times New Roman" w:hAnsi="Times New Roman" w:cs="Times New Roman"/>
          <w:sz w:val="24"/>
          <w:szCs w:val="24"/>
          <w:shd w:val="clear" w:color="auto" w:fill="FFFFFF"/>
        </w:rPr>
        <w:t xml:space="preserve"> cells within</w:t>
      </w:r>
      <w:r w:rsidRPr="00FB7AEB">
        <w:rPr>
          <w:rFonts w:ascii="Times New Roman" w:hAnsi="Times New Roman" w:cs="Times New Roman"/>
          <w:sz w:val="24"/>
          <w:szCs w:val="24"/>
          <w:shd w:val="clear" w:color="auto" w:fill="FFFFFF"/>
        </w:rPr>
        <w:t xml:space="preserve"> biofilm</w:t>
      </w:r>
      <w:r w:rsidR="00176478">
        <w:rPr>
          <w:rFonts w:ascii="Times New Roman" w:hAnsi="Times New Roman" w:cs="Times New Roman"/>
          <w:sz w:val="24"/>
          <w:szCs w:val="24"/>
          <w:shd w:val="clear" w:color="auto" w:fill="FFFFFF"/>
        </w:rPr>
        <w:t>,</w:t>
      </w:r>
      <w:r w:rsidRPr="00FB7AEB">
        <w:rPr>
          <w:rFonts w:ascii="Times New Roman" w:hAnsi="Times New Roman" w:cs="Times New Roman"/>
          <w:sz w:val="24"/>
          <w:szCs w:val="24"/>
          <w:shd w:val="clear" w:color="auto" w:fill="FFFFFF"/>
        </w:rPr>
        <w:t xml:space="preserve"> </w:t>
      </w:r>
      <w:r w:rsidR="003F1892" w:rsidRPr="00FB7AEB">
        <w:rPr>
          <w:rFonts w:ascii="Times New Roman" w:hAnsi="Times New Roman" w:cs="Times New Roman"/>
          <w:sz w:val="24"/>
          <w:szCs w:val="24"/>
          <w:shd w:val="clear" w:color="auto" w:fill="FFFFFF"/>
        </w:rPr>
        <w:t>a</w:t>
      </w:r>
      <w:r w:rsidRPr="00FB7AEB">
        <w:rPr>
          <w:rFonts w:ascii="Times New Roman" w:hAnsi="Times New Roman" w:cs="Times New Roman"/>
          <w:sz w:val="24"/>
          <w:szCs w:val="24"/>
          <w:shd w:val="clear" w:color="auto" w:fill="FFFFFF"/>
        </w:rPr>
        <w:t xml:space="preserve"> measure of total eradication of the bacteria</w:t>
      </w:r>
      <w:r w:rsidR="003F1892" w:rsidRPr="00FB7AEB">
        <w:rPr>
          <w:rFonts w:ascii="Times New Roman" w:hAnsi="Times New Roman" w:cs="Times New Roman"/>
          <w:sz w:val="24"/>
          <w:szCs w:val="24"/>
          <w:shd w:val="clear" w:color="auto" w:fill="FFFFFF"/>
        </w:rPr>
        <w:t xml:space="preserve"> in the biofilm (MBEC) is favor</w:t>
      </w:r>
      <w:r w:rsidRPr="00FB7AEB">
        <w:rPr>
          <w:rFonts w:ascii="Times New Roman" w:hAnsi="Times New Roman" w:cs="Times New Roman"/>
          <w:sz w:val="24"/>
          <w:szCs w:val="24"/>
          <w:shd w:val="clear" w:color="auto" w:fill="FFFFFF"/>
        </w:rPr>
        <w:t xml:space="preserve">ed over methods that measure </w:t>
      </w:r>
      <w:r w:rsidR="000A7FB5">
        <w:rPr>
          <w:rFonts w:ascii="Times New Roman" w:hAnsi="Times New Roman" w:cs="Times New Roman"/>
          <w:sz w:val="24"/>
          <w:szCs w:val="24"/>
          <w:shd w:val="clear" w:color="auto" w:fill="FFFFFF"/>
        </w:rPr>
        <w:t>inhibition</w:t>
      </w:r>
      <w:r w:rsidR="000A7FB5" w:rsidRPr="00FB7AEB">
        <w:rPr>
          <w:rFonts w:ascii="Times New Roman" w:hAnsi="Times New Roman" w:cs="Times New Roman"/>
          <w:sz w:val="24"/>
          <w:szCs w:val="24"/>
          <w:shd w:val="clear" w:color="auto" w:fill="FFFFFF"/>
        </w:rPr>
        <w:t xml:space="preserve"> </w:t>
      </w:r>
      <w:r w:rsidRPr="00FB7AEB">
        <w:rPr>
          <w:rFonts w:ascii="Times New Roman" w:hAnsi="Times New Roman" w:cs="Times New Roman"/>
          <w:sz w:val="24"/>
          <w:szCs w:val="24"/>
          <w:shd w:val="clear" w:color="auto" w:fill="FFFFFF"/>
        </w:rPr>
        <w:t>of bacteria</w:t>
      </w:r>
      <w:r w:rsidR="000A7FB5">
        <w:rPr>
          <w:rFonts w:ascii="Times New Roman" w:hAnsi="Times New Roman" w:cs="Times New Roman"/>
          <w:sz w:val="24"/>
          <w:szCs w:val="24"/>
          <w:shd w:val="clear" w:color="auto" w:fill="FFFFFF"/>
        </w:rPr>
        <w:t>l replication</w:t>
      </w:r>
      <w:r w:rsidRPr="00FB7AEB">
        <w:rPr>
          <w:rFonts w:ascii="Times New Roman" w:hAnsi="Times New Roman" w:cs="Times New Roman"/>
          <w:sz w:val="24"/>
          <w:szCs w:val="24"/>
          <w:shd w:val="clear" w:color="auto" w:fill="FFFFFF"/>
        </w:rPr>
        <w:t xml:space="preserve"> (MBIC)</w:t>
      </w:r>
      <w:r w:rsidR="000A7FB5">
        <w:rPr>
          <w:rFonts w:ascii="Times New Roman" w:hAnsi="Times New Roman" w:cs="Times New Roman"/>
          <w:sz w:val="24"/>
          <w:szCs w:val="24"/>
          <w:shd w:val="clear" w:color="auto" w:fill="FFFFFF"/>
        </w:rPr>
        <w:t>,</w:t>
      </w:r>
      <w:r w:rsidRPr="00FB7AEB">
        <w:rPr>
          <w:rFonts w:ascii="Times New Roman" w:hAnsi="Times New Roman" w:cs="Times New Roman"/>
          <w:sz w:val="24"/>
          <w:szCs w:val="24"/>
          <w:shd w:val="clear" w:color="auto" w:fill="FFFFFF"/>
        </w:rPr>
        <w:t xml:space="preserve"> bu</w:t>
      </w:r>
      <w:r w:rsidR="003F1892" w:rsidRPr="00FB7AEB">
        <w:rPr>
          <w:rFonts w:ascii="Times New Roman" w:hAnsi="Times New Roman" w:cs="Times New Roman"/>
          <w:sz w:val="24"/>
          <w:szCs w:val="24"/>
          <w:shd w:val="clear" w:color="auto" w:fill="FFFFFF"/>
        </w:rPr>
        <w:t xml:space="preserve">t do not kill the </w:t>
      </w:r>
      <w:proofErr w:type="spellStart"/>
      <w:r w:rsidR="003F1892" w:rsidRPr="00FB7AEB">
        <w:rPr>
          <w:rFonts w:ascii="Times New Roman" w:hAnsi="Times New Roman" w:cs="Times New Roman"/>
          <w:sz w:val="24"/>
          <w:szCs w:val="24"/>
          <w:shd w:val="clear" w:color="auto" w:fill="FFFFFF"/>
        </w:rPr>
        <w:t>persisters</w:t>
      </w:r>
      <w:proofErr w:type="spellEnd"/>
      <w:r w:rsidR="003F1892" w:rsidRPr="00FB7AEB">
        <w:rPr>
          <w:rFonts w:ascii="Times New Roman" w:hAnsi="Times New Roman" w:cs="Times New Roman"/>
          <w:sz w:val="24"/>
          <w:szCs w:val="24"/>
          <w:shd w:val="clear" w:color="auto" w:fill="FFFFFF"/>
        </w:rPr>
        <w:t>. </w:t>
      </w:r>
      <w:r w:rsidRPr="00FB7AEB">
        <w:rPr>
          <w:rFonts w:ascii="Times New Roman" w:hAnsi="Times New Roman" w:cs="Times New Roman"/>
          <w:sz w:val="24"/>
          <w:szCs w:val="24"/>
          <w:shd w:val="clear" w:color="auto" w:fill="FFFFFF"/>
        </w:rPr>
        <w:t xml:space="preserve">It was noted that </w:t>
      </w:r>
      <w:r w:rsidR="00176478">
        <w:rPr>
          <w:rFonts w:ascii="Times New Roman" w:hAnsi="Times New Roman" w:cs="Times New Roman"/>
          <w:sz w:val="24"/>
          <w:szCs w:val="24"/>
          <w:shd w:val="clear" w:color="auto" w:fill="FFFFFF"/>
        </w:rPr>
        <w:t xml:space="preserve">the </w:t>
      </w:r>
      <w:r w:rsidRPr="00FB7AEB">
        <w:rPr>
          <w:rFonts w:ascii="Times New Roman" w:hAnsi="Times New Roman" w:cs="Times New Roman"/>
          <w:sz w:val="24"/>
          <w:szCs w:val="24"/>
          <w:shd w:val="clear" w:color="auto" w:fill="FFFFFF"/>
        </w:rPr>
        <w:t>MBEC assays used in research are not standardized</w:t>
      </w:r>
      <w:r w:rsidR="00176478">
        <w:rPr>
          <w:rFonts w:ascii="Times New Roman" w:hAnsi="Times New Roman" w:cs="Times New Roman"/>
          <w:sz w:val="24"/>
          <w:szCs w:val="24"/>
          <w:shd w:val="clear" w:color="auto" w:fill="FFFFFF"/>
        </w:rPr>
        <w:t>,</w:t>
      </w:r>
      <w:r w:rsidRPr="00FB7AEB">
        <w:rPr>
          <w:rFonts w:ascii="Times New Roman" w:hAnsi="Times New Roman" w:cs="Times New Roman"/>
          <w:sz w:val="24"/>
          <w:szCs w:val="24"/>
          <w:shd w:val="clear" w:color="auto" w:fill="FFFFFF"/>
        </w:rPr>
        <w:t xml:space="preserve"> and that MBEC values for each individual bacteria/antimicrobial pair are dependent on the surface that the biofilm is attached to and the duration the biofilm is exposed to the antimicrobial. Cl</w:t>
      </w:r>
      <w:r w:rsidRPr="00FB7AEB">
        <w:rPr>
          <w:rFonts w:ascii="Times New Roman" w:hAnsi="Times New Roman" w:cs="Times New Roman"/>
          <w:sz w:val="24"/>
          <w:szCs w:val="24"/>
        </w:rPr>
        <w:t xml:space="preserve">inically-validated </w:t>
      </w:r>
      <w:r w:rsidRPr="00FB7AEB">
        <w:rPr>
          <w:rFonts w:ascii="Times New Roman" w:hAnsi="Times New Roman" w:cs="Times New Roman"/>
          <w:sz w:val="24"/>
          <w:szCs w:val="24"/>
          <w:shd w:val="clear" w:color="auto" w:fill="FFFFFF"/>
        </w:rPr>
        <w:t xml:space="preserve">assays of antimicrobial </w:t>
      </w:r>
      <w:r w:rsidRPr="00FB7AEB">
        <w:rPr>
          <w:rFonts w:ascii="Times New Roman" w:hAnsi="Times New Roman" w:cs="Times New Roman"/>
          <w:sz w:val="24"/>
          <w:szCs w:val="24"/>
          <w:shd w:val="clear" w:color="auto" w:fill="FFFFFF"/>
        </w:rPr>
        <w:lastRenderedPageBreak/>
        <w:t>susceptibility (MBEC) are need</w:t>
      </w:r>
      <w:r w:rsidR="00FB7AEB">
        <w:rPr>
          <w:rFonts w:ascii="Times New Roman" w:hAnsi="Times New Roman" w:cs="Times New Roman"/>
          <w:sz w:val="24"/>
          <w:szCs w:val="24"/>
          <w:shd w:val="clear" w:color="auto" w:fill="FFFFFF"/>
        </w:rPr>
        <w:t>ed</w:t>
      </w:r>
      <w:r w:rsidRPr="00FB7AEB">
        <w:rPr>
          <w:rFonts w:ascii="Times New Roman" w:hAnsi="Times New Roman" w:cs="Times New Roman"/>
          <w:sz w:val="24"/>
          <w:szCs w:val="24"/>
          <w:shd w:val="clear" w:color="auto" w:fill="FFFFFF"/>
        </w:rPr>
        <w:t xml:space="preserve"> to provide guidance for local antimicrobial therapy in biofilm</w:t>
      </w:r>
      <w:r w:rsidR="003F1892" w:rsidRPr="00FB7AEB">
        <w:rPr>
          <w:rFonts w:ascii="Times New Roman" w:hAnsi="Times New Roman" w:cs="Times New Roman"/>
          <w:sz w:val="24"/>
          <w:szCs w:val="24"/>
          <w:shd w:val="clear" w:color="auto" w:fill="FFFFFF"/>
        </w:rPr>
        <w:t>-</w:t>
      </w:r>
      <w:r w:rsidRPr="00FB7AEB">
        <w:rPr>
          <w:rFonts w:ascii="Times New Roman" w:hAnsi="Times New Roman" w:cs="Times New Roman"/>
          <w:sz w:val="24"/>
          <w:szCs w:val="24"/>
          <w:shd w:val="clear" w:color="auto" w:fill="FFFFFF"/>
        </w:rPr>
        <w:t xml:space="preserve">associated </w:t>
      </w:r>
      <w:proofErr w:type="spellStart"/>
      <w:r w:rsidRPr="00FB7AEB">
        <w:rPr>
          <w:rFonts w:ascii="Times New Roman" w:hAnsi="Times New Roman" w:cs="Times New Roman"/>
          <w:sz w:val="24"/>
          <w:szCs w:val="24"/>
          <w:shd w:val="clear" w:color="auto" w:fill="FFFFFF"/>
        </w:rPr>
        <w:t>orthopaedic</w:t>
      </w:r>
      <w:proofErr w:type="spellEnd"/>
      <w:r w:rsidRPr="00FB7AEB">
        <w:rPr>
          <w:rFonts w:ascii="Times New Roman" w:hAnsi="Times New Roman" w:cs="Times New Roman"/>
          <w:sz w:val="24"/>
          <w:szCs w:val="24"/>
          <w:shd w:val="clear" w:color="auto" w:fill="FFFFFF"/>
        </w:rPr>
        <w:t xml:space="preserve"> infections. </w:t>
      </w:r>
      <w:r w:rsidRPr="00FB7AEB">
        <w:rPr>
          <w:rFonts w:ascii="Times New Roman" w:hAnsi="Times New Roman" w:cs="Times New Roman"/>
          <w:sz w:val="24"/>
          <w:szCs w:val="24"/>
        </w:rPr>
        <w:t xml:space="preserve">During its early accumulation phase, a growing biofilm </w:t>
      </w:r>
      <w:r w:rsidR="003F1892" w:rsidRPr="00FB7AEB">
        <w:rPr>
          <w:rFonts w:ascii="Times New Roman" w:hAnsi="Times New Roman" w:cs="Times New Roman"/>
          <w:sz w:val="24"/>
          <w:szCs w:val="24"/>
        </w:rPr>
        <w:t>has</w:t>
      </w:r>
      <w:r w:rsidRPr="00FB7AEB">
        <w:rPr>
          <w:rFonts w:ascii="Times New Roman" w:hAnsi="Times New Roman" w:cs="Times New Roman"/>
          <w:sz w:val="24"/>
          <w:szCs w:val="24"/>
        </w:rPr>
        <w:t xml:space="preserve"> less resistance to antimicrobial therapy than a fully mature</w:t>
      </w:r>
      <w:r w:rsidR="003F1892" w:rsidRPr="00FB7AEB">
        <w:rPr>
          <w:rFonts w:ascii="Times New Roman" w:hAnsi="Times New Roman" w:cs="Times New Roman"/>
          <w:sz w:val="24"/>
          <w:szCs w:val="24"/>
        </w:rPr>
        <w:t xml:space="preserve"> </w:t>
      </w:r>
      <w:r w:rsidR="001360B3" w:rsidRPr="00FB7AEB">
        <w:rPr>
          <w:rFonts w:ascii="Times New Roman" w:hAnsi="Times New Roman" w:cs="Times New Roman"/>
          <w:sz w:val="24"/>
          <w:szCs w:val="24"/>
        </w:rPr>
        <w:t>biofilm with</w:t>
      </w:r>
      <w:r w:rsidRPr="00FB7AEB">
        <w:rPr>
          <w:rFonts w:ascii="Times New Roman" w:hAnsi="Times New Roman" w:cs="Times New Roman"/>
          <w:sz w:val="24"/>
          <w:szCs w:val="24"/>
        </w:rPr>
        <w:t xml:space="preserve"> microorganisms that are quiescent metabolically and not replicating. This relative preservation of antimicrobial susceptibility during the early phase of biofilm formation has led to failed efforts to treat early phase </w:t>
      </w:r>
      <w:proofErr w:type="spellStart"/>
      <w:r w:rsidRPr="00FB7AEB">
        <w:rPr>
          <w:rFonts w:ascii="Times New Roman" w:hAnsi="Times New Roman" w:cs="Times New Roman"/>
          <w:sz w:val="24"/>
          <w:szCs w:val="24"/>
        </w:rPr>
        <w:t>orthopaedic</w:t>
      </w:r>
      <w:proofErr w:type="spellEnd"/>
      <w:r w:rsidRPr="00FB7AEB">
        <w:rPr>
          <w:rFonts w:ascii="Times New Roman" w:hAnsi="Times New Roman" w:cs="Times New Roman"/>
          <w:sz w:val="24"/>
          <w:szCs w:val="24"/>
        </w:rPr>
        <w:t xml:space="preserve"> infections without surgical intervention </w:t>
      </w:r>
      <w:r w:rsidR="006F24C0">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{"citationItems":[{"id":"ITEM-1","itemData":{"DOI":"10.1016/j.amjmed.2006.03.036","ISSN":"1555-7162","abstract":"BACKGROUND: We report the outcome of debridement and prosthesis retention plus long-term levofloxacin/rifampicin treatment of prosthetic joint infections.\nMETHODS: Staphylococcal prosthesis joint infections were defined by positive culture of joint aspirate, intraoperative debridement specimens, or sinus tract discharge in the presence of clinical criteria. Patients received long-term oral levofloxacin 500 mg and rifampicin 600 mg once per day. Sixty patients (age 74.6+/-8.4 years) were included.\nRESULTS: Coagulase-negative staphylococci were significantly more frequently isolated in the knee (78.6%; P=.00001). Of the Staphylococcus aureus isolates, 33.3% were methicillin-resistant. Time from arthroplasty to symptoms onset was higher (P=.03) in coagulase-negative staphylococci infections. Global failure was 35% (higher for the knee) and ranged from 16.6% to 69.2% (P=.0045) in patients with symptoms duration of less than 1 month to more than 6 months. A shorter duration of symptoms (P=.001) and time to diagnosis (P=.01) were found in cured patients versus patients showing failure. Among those with S. aureus infections, a higher failure rate was found with methicillin-resistance.\nCONCLUSIONS: Efficacy was higher in patients with shorter duration of symptoms, earlier diagnosis, hip infections, and methicillin susceptibility.","author":[{"dropping-particle":"","family":"Barberán","given":"José","non-dropping-particle":"","parse-names":false,"suffix":""},{"dropping-particle":"","family":"Aguilar","given":"Lorenzo","non-dropping-particle":"","parse-names":false,"suffix":""},{"dropping-particle":"","family":"Carroquino","given":"Guillermo","non-dropping-particle":"","parse-names":false,"suffix":""},{"dropping-particle":"","family":"Giménez","given":"María-José","non-dropping-particle":"","parse-names":false,"suffix":""},{"dropping-particle":"","family":"Sánchez","given":"Beatriz","non-dropping-particle":"","parse-names":false,"suffix":""},{"dropping-particle":"","family":"Martínez","given":"David","non-dropping-particle":"","parse-names":false,"suffix":""},{"dropping-particle":"","family":"Prieto","given":"José","non-dropping-particle":"","parse-names":false,"suffix":""}],"container-title":"The American Journal of Medicine","id":"ITEM-1","issue":"11","issued":{"date-parts":[["2006","11"]]},"language":"eng","page":"993.e7-10","title":"Conservative treatment of staphylococcal prosthetic joint infections in elderly patients","type":"article-journal","volume":"119"},"uris":["http://www.mendeley.com/documents/?uuid=3ddd1961-f83c-4b5e-ac22-661fa5e5130d"]}],"mendeley":{"formattedCitation":"&lt;sup&gt;60&lt;/sup&gt;","plainTextFormattedCitation":"60","previouslyFormattedCitation":"&lt;sup&gt;60&lt;/sup&gt;"},"properties":{"noteIndex":0},"schema":"https://github.com/citation-style-language/schema/raw/master/csl-citation.json"}</w:instrText>
      </w:r>
      <w:r w:rsidR="006F24C0">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60</w:t>
      </w:r>
      <w:r w:rsidR="006F24C0">
        <w:rPr>
          <w:rFonts w:ascii="Times New Roman" w:hAnsi="Times New Roman" w:cs="Times New Roman"/>
          <w:sz w:val="24"/>
          <w:szCs w:val="24"/>
        </w:rPr>
        <w:fldChar w:fldCharType="end"/>
      </w:r>
      <w:r w:rsidRPr="00FB7AEB">
        <w:rPr>
          <w:rFonts w:ascii="Times New Roman" w:hAnsi="Times New Roman" w:cs="Times New Roman"/>
          <w:sz w:val="24"/>
          <w:szCs w:val="24"/>
        </w:rPr>
        <w:t>.</w:t>
      </w:r>
      <w:r w:rsidRPr="00FB7AEB">
        <w:rPr>
          <w:rFonts w:ascii="Times New Roman" w:hAnsi="Times New Roman" w:cs="Times New Roman"/>
          <w:color w:val="000000"/>
          <w:sz w:val="24"/>
          <w:szCs w:val="24"/>
          <w:shd w:val="clear" w:color="auto" w:fill="FFFFFF"/>
        </w:rPr>
        <w:t xml:space="preserve">  </w:t>
      </w:r>
    </w:p>
    <w:p w14:paraId="2AEC7DE8" w14:textId="7671DF8B" w:rsidR="000B24EC" w:rsidRPr="00FB7AEB" w:rsidRDefault="000B24EC" w:rsidP="00FB7AEB">
      <w:pPr>
        <w:autoSpaceDE w:val="0"/>
        <w:autoSpaceDN w:val="0"/>
        <w:spacing w:line="480" w:lineRule="auto"/>
        <w:rPr>
          <w:rFonts w:ascii="Times New Roman" w:hAnsi="Times New Roman" w:cs="Times New Roman"/>
          <w:sz w:val="24"/>
          <w:szCs w:val="24"/>
        </w:rPr>
      </w:pPr>
      <w:r w:rsidRPr="00FB7AEB">
        <w:rPr>
          <w:rFonts w:ascii="Times New Roman" w:hAnsi="Times New Roman" w:cs="Times New Roman"/>
          <w:b/>
          <w:bCs/>
          <w:sz w:val="24"/>
          <w:szCs w:val="24"/>
          <w:u w:val="single"/>
        </w:rPr>
        <w:t>Final</w:t>
      </w:r>
      <w:r w:rsidR="00C621CE">
        <w:rPr>
          <w:rFonts w:ascii="Times New Roman" w:hAnsi="Times New Roman" w:cs="Times New Roman"/>
          <w:b/>
          <w:bCs/>
          <w:sz w:val="24"/>
          <w:szCs w:val="24"/>
          <w:u w:val="single"/>
        </w:rPr>
        <w:t>ly</w:t>
      </w:r>
      <w:r w:rsidR="00105314">
        <w:rPr>
          <w:rFonts w:ascii="Times New Roman" w:hAnsi="Times New Roman" w:cs="Times New Roman"/>
          <w:b/>
          <w:bCs/>
          <w:sz w:val="24"/>
          <w:szCs w:val="24"/>
          <w:u w:val="single"/>
        </w:rPr>
        <w:t>,</w:t>
      </w:r>
      <w:r w:rsidRPr="00FB7AEB">
        <w:rPr>
          <w:rFonts w:ascii="Times New Roman" w:hAnsi="Times New Roman" w:cs="Times New Roman"/>
          <w:b/>
          <w:bCs/>
          <w:sz w:val="24"/>
          <w:szCs w:val="24"/>
          <w:u w:val="single"/>
        </w:rPr>
        <w:t xml:space="preserve"> question thirteen</w:t>
      </w:r>
      <w:r w:rsidRPr="00FB7AEB">
        <w:rPr>
          <w:rFonts w:ascii="Times New Roman" w:hAnsi="Times New Roman" w:cs="Times New Roman"/>
          <w:sz w:val="24"/>
          <w:szCs w:val="24"/>
        </w:rPr>
        <w:t xml:space="preserve"> sought data on the role of bacteriophages in treatment of multidrug-resistant PJI. There are several encouraging strategies emerging as potential therapeu</w:t>
      </w:r>
      <w:r w:rsidR="003F1892" w:rsidRPr="00FB7AEB">
        <w:rPr>
          <w:rFonts w:ascii="Times New Roman" w:hAnsi="Times New Roman" w:cs="Times New Roman"/>
          <w:sz w:val="24"/>
          <w:szCs w:val="24"/>
        </w:rPr>
        <w:t>tic modalities against biofilms</w:t>
      </w:r>
      <w:r w:rsidRPr="00FB7AEB">
        <w:rPr>
          <w:rFonts w:ascii="Times New Roman" w:hAnsi="Times New Roman" w:cs="Times New Roman"/>
          <w:sz w:val="24"/>
          <w:szCs w:val="24"/>
        </w:rPr>
        <w:t>, including immunotherapy, nanoparticles with antibacterial effects and</w:t>
      </w:r>
      <w:r w:rsidR="001360B3" w:rsidRPr="00FB7AEB">
        <w:rPr>
          <w:rFonts w:ascii="Times New Roman" w:hAnsi="Times New Roman" w:cs="Times New Roman"/>
          <w:sz w:val="24"/>
          <w:szCs w:val="24"/>
        </w:rPr>
        <w:t> antimicrobial</w:t>
      </w:r>
      <w:r w:rsidRPr="00FB7AEB">
        <w:rPr>
          <w:rFonts w:ascii="Times New Roman" w:hAnsi="Times New Roman" w:cs="Times New Roman"/>
          <w:sz w:val="24"/>
          <w:szCs w:val="24"/>
        </w:rPr>
        <w:t xml:space="preserve"> peptides </w:t>
      </w:r>
      <w:r w:rsidR="00271C4D">
        <w:rPr>
          <w:rFonts w:ascii="Times New Roman" w:hAnsi="Times New Roman" w:cs="Times New Roman"/>
          <w:sz w:val="24"/>
          <w:szCs w:val="24"/>
        </w:rPr>
        <w:t>along with bacterio</w:t>
      </w:r>
      <w:r w:rsidRPr="00FB7AEB">
        <w:rPr>
          <w:rFonts w:ascii="Times New Roman" w:hAnsi="Times New Roman" w:cs="Times New Roman"/>
          <w:sz w:val="24"/>
          <w:szCs w:val="24"/>
        </w:rPr>
        <w:t xml:space="preserve">phage therapy. The </w:t>
      </w:r>
      <w:r w:rsidR="00176478">
        <w:rPr>
          <w:rFonts w:ascii="Times New Roman" w:hAnsi="Times New Roman" w:cs="Times New Roman"/>
          <w:sz w:val="24"/>
          <w:szCs w:val="24"/>
        </w:rPr>
        <w:t>W</w:t>
      </w:r>
      <w:r w:rsidRPr="00FB7AEB">
        <w:rPr>
          <w:rFonts w:ascii="Times New Roman" w:hAnsi="Times New Roman" w:cs="Times New Roman"/>
          <w:sz w:val="24"/>
          <w:szCs w:val="24"/>
        </w:rPr>
        <w:t>orkgroup discussed the role of bacteriophages</w:t>
      </w:r>
      <w:r w:rsidR="004B786F">
        <w:rPr>
          <w:rFonts w:ascii="Times New Roman" w:hAnsi="Times New Roman" w:cs="Times New Roman"/>
          <w:sz w:val="24"/>
          <w:szCs w:val="24"/>
        </w:rPr>
        <w:t xml:space="preserve"> in treatment of biofilm-associated implant infections</w:t>
      </w:r>
      <w:r w:rsidR="003F1892" w:rsidRPr="00FB7AEB">
        <w:rPr>
          <w:rFonts w:ascii="Times New Roman" w:hAnsi="Times New Roman" w:cs="Times New Roman"/>
          <w:sz w:val="24"/>
          <w:szCs w:val="24"/>
        </w:rPr>
        <w:t>. W</w:t>
      </w:r>
      <w:r w:rsidRPr="00FB7AEB">
        <w:rPr>
          <w:rFonts w:ascii="Times New Roman" w:hAnsi="Times New Roman" w:cs="Times New Roman"/>
          <w:sz w:val="24"/>
          <w:szCs w:val="24"/>
        </w:rPr>
        <w:t>hile this concept</w:t>
      </w:r>
      <w:r w:rsidR="00176478">
        <w:rPr>
          <w:rFonts w:ascii="Times New Roman" w:hAnsi="Times New Roman" w:cs="Times New Roman"/>
          <w:sz w:val="24"/>
          <w:szCs w:val="24"/>
        </w:rPr>
        <w:t xml:space="preserve"> is over a century old</w:t>
      </w:r>
      <w:r w:rsidRPr="00FB7AEB">
        <w:rPr>
          <w:rFonts w:ascii="Times New Roman" w:hAnsi="Times New Roman" w:cs="Times New Roman"/>
          <w:sz w:val="24"/>
          <w:szCs w:val="24"/>
        </w:rPr>
        <w:t xml:space="preserve">, currently there is insufficient clinical experience to recommend </w:t>
      </w:r>
      <w:r w:rsidR="002C481B">
        <w:rPr>
          <w:rFonts w:ascii="Times New Roman" w:hAnsi="Times New Roman" w:cs="Times New Roman"/>
          <w:sz w:val="24"/>
          <w:szCs w:val="24"/>
        </w:rPr>
        <w:t xml:space="preserve">its </w:t>
      </w:r>
      <w:r w:rsidRPr="00FB7AEB">
        <w:rPr>
          <w:rFonts w:ascii="Times New Roman" w:hAnsi="Times New Roman" w:cs="Times New Roman"/>
          <w:sz w:val="24"/>
          <w:szCs w:val="24"/>
        </w:rPr>
        <w:t>use</w:t>
      </w:r>
      <w:r w:rsidR="00176478">
        <w:rPr>
          <w:rFonts w:ascii="Times New Roman" w:hAnsi="Times New Roman" w:cs="Times New Roman"/>
          <w:sz w:val="24"/>
          <w:szCs w:val="24"/>
        </w:rPr>
        <w:t xml:space="preserve">. Moreover, the Workgroup identified several obstacles that </w:t>
      </w:r>
      <w:r w:rsidR="002C481B">
        <w:rPr>
          <w:rFonts w:ascii="Times New Roman" w:hAnsi="Times New Roman" w:cs="Times New Roman"/>
          <w:sz w:val="24"/>
          <w:szCs w:val="24"/>
        </w:rPr>
        <w:t xml:space="preserve">have the potential to </w:t>
      </w:r>
      <w:r w:rsidR="00176478">
        <w:rPr>
          <w:rFonts w:ascii="Times New Roman" w:hAnsi="Times New Roman" w:cs="Times New Roman"/>
          <w:sz w:val="24"/>
          <w:szCs w:val="24"/>
        </w:rPr>
        <w:t xml:space="preserve">challenge the scientific premise of phage therapy for </w:t>
      </w:r>
      <w:r w:rsidR="00973006">
        <w:rPr>
          <w:rFonts w:ascii="Times New Roman" w:hAnsi="Times New Roman" w:cs="Times New Roman"/>
          <w:sz w:val="24"/>
          <w:szCs w:val="24"/>
        </w:rPr>
        <w:t xml:space="preserve">treating </w:t>
      </w:r>
      <w:r w:rsidR="00176478">
        <w:rPr>
          <w:rFonts w:ascii="Times New Roman" w:hAnsi="Times New Roman" w:cs="Times New Roman"/>
          <w:sz w:val="24"/>
          <w:szCs w:val="24"/>
        </w:rPr>
        <w:t>MSK infections</w:t>
      </w:r>
      <w:r w:rsidRPr="00FB7AEB">
        <w:rPr>
          <w:rFonts w:ascii="Times New Roman" w:hAnsi="Times New Roman" w:cs="Times New Roman"/>
          <w:sz w:val="24"/>
          <w:szCs w:val="24"/>
        </w:rPr>
        <w:t xml:space="preserve"> including</w:t>
      </w:r>
      <w:r w:rsidR="00176478">
        <w:rPr>
          <w:rFonts w:ascii="Times New Roman" w:hAnsi="Times New Roman" w:cs="Times New Roman"/>
          <w:sz w:val="24"/>
          <w:szCs w:val="24"/>
        </w:rPr>
        <w:t>:</w:t>
      </w:r>
      <w:r w:rsidRPr="00FB7AEB">
        <w:rPr>
          <w:rFonts w:ascii="Times New Roman" w:hAnsi="Times New Roman" w:cs="Times New Roman"/>
          <w:sz w:val="24"/>
          <w:szCs w:val="24"/>
        </w:rPr>
        <w:t xml:space="preserve"> 1) phages are neutralized in </w:t>
      </w:r>
      <w:r w:rsidR="00176478">
        <w:rPr>
          <w:rFonts w:ascii="Times New Roman" w:hAnsi="Times New Roman" w:cs="Times New Roman"/>
          <w:sz w:val="24"/>
          <w:szCs w:val="24"/>
        </w:rPr>
        <w:t xml:space="preserve">human </w:t>
      </w:r>
      <w:r w:rsidRPr="00FB7AEB">
        <w:rPr>
          <w:rFonts w:ascii="Times New Roman" w:hAnsi="Times New Roman" w:cs="Times New Roman"/>
          <w:sz w:val="24"/>
          <w:szCs w:val="24"/>
        </w:rPr>
        <w:t>serum,</w:t>
      </w:r>
      <w:r w:rsidR="00FC5185">
        <w:rPr>
          <w:rFonts w:ascii="Times New Roman" w:hAnsi="Times New Roman" w:cs="Times New Roman"/>
          <w:sz w:val="24"/>
          <w:szCs w:val="24"/>
        </w:rPr>
        <w:t xml:space="preserve"> although this may depend on the route of the phage therapy and requires more evaluation</w:t>
      </w:r>
      <w:r w:rsidR="002C481B">
        <w:rPr>
          <w:rFonts w:ascii="Times New Roman" w:hAnsi="Times New Roman" w:cs="Times New Roman"/>
          <w:sz w:val="24"/>
          <w:szCs w:val="24"/>
        </w:rPr>
        <w:t xml:space="preserve"> of clinical </w:t>
      </w:r>
      <w:r w:rsidR="00FC5185">
        <w:rPr>
          <w:rFonts w:ascii="Times New Roman" w:hAnsi="Times New Roman" w:cs="Times New Roman"/>
          <w:sz w:val="24"/>
          <w:szCs w:val="24"/>
        </w:rPr>
        <w:t>efficacy</w:t>
      </w:r>
      <w:r w:rsidR="00FC5185">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{"citationItems":[{"id":"ITEM-1","itemData":{"DOI":"10.1089/vim.2013.0128","ISSN":"1557-8976","PMID":"24893003","abstract":"The aim of our investigation was to verify whether phage therapy (PT) can induce antiphage antibodies. The antiphage activity was determined in sera from 122 patients from the Phage Therapy Unit in Wrocław with bacterial infections before and during PT, and in sera from 30 healthy volunteers using a neutralization test. Furthermore, levels of antiphage antibodies were investigated in sera of 19 patients receiving staphylococcal phages and sera of 20 healthy volunteers using enzyme-linked immunosorbent assay. The phages were administered orally, locally, orally/locally, intrarectally, or orally/intrarectally. The rate of phage inactivation (K) estimated the level of phages' neutralization by human sera. Low K rates were found in sera of healthy volunteers (K ≤ 1.73). Low K rates were detected before PT (K ≤ 1.64). High antiphage activity of sera K &gt; 18 was observed in 12.3% of examined patients (n = 15) treated with phages locally (n = 13) or locally/orally (n = 2) from 15 to 60 days of PT. High K rates were found in patients treated with some Staphylococcus aureus, Pseudomonas aeruginosa, and Enterococcus faecalis phages. Low K rates were observed during PT in sera of patients using phages orally (K ≤ 1.04). Increased inactivation of phages by sera of patients receiving PT decreased after therapy. These results suggest that the antiphage activity in patients' sera depends on the route of phage administration and phage type. The induction of antiphage activity of sera during or after PT does not exclude a favorable result of PT.","author":[{"dropping-particle":"","family":"Łusiak-Szelachowska","given":"Marzanna","non-dropping-particle":"","parse-names":false,"suffix":""},{"dropping-particle":"","family":"Zaczek","given":"Maciej","non-dropping-particle":"","parse-names":false,"suffix":""},{"dropping-particle":"","family":"Weber-Dąbrowska","given":"Beata","non-dropping-particle":"","parse-names":false,"suffix":""},{"dropping-particle":"","family":"Międzybrodzki","given":"Ryszard","non-dropping-particle":"","parse-names":false,"suffix":""},{"dropping-particle":"","family":"Kłak","given":"Marlena","non-dropping-particle":"","parse-names":false,"suffix":""},{"dropping-particle":"","family":"Fortuna","given":"Wojciech","non-dropping-particle":"","parse-names":false,"suffix":""},{"dropping-particle":"","family":"Letkiewicz","given":"Sławomir","non-dropping-particle":"","parse-names":false,"suffix":""},{"dropping-particle":"","family":"Rogóż","given":"Paweł","non-dropping-particle":"","parse-names":false,"suffix":""},{"dropping-particle":"","family":"Szufnarowski","given":"Krzysztof","non-dropping-particle":"","parse-names":false,"suffix":""},{"dropping-particle":"","family":"Jończyk-Matysiak","given":"Ewa","non-dropping-particle":"","parse-names":false,"suffix":""},{"dropping-particle":"","family":"Owczarek","given":"Barbara","non-dropping-particle":"","parse-names":false,"suffix":""},{"dropping-particle":"","family":"Górski","given":"Andrzej","non-dropping-particle":"","parse-names":false,"suffix":""}],"container-title":"Viral immunology","id":"ITEM-1","issue":"6","issued":{"date-parts":[["2014","8"]]},"page":"295-304","publisher":"Mary Ann Liebert, Inc.","title":"Phage neutralization by sera of patients receiving phage therapy.","type":"article-journal","volume":"27"},"uris":["http://www.mendeley.com/documents/?uuid=4a404d83-8de2-3910-a9f3-4b8dfed97c46"]}],"mendeley":{"formattedCitation":"&lt;sup&gt;61&lt;/sup&gt;","plainTextFormattedCitation":"61","previouslyFormattedCitation":"&lt;sup&gt;61&lt;/sup&gt;"},"properties":{"noteIndex":0},"schema":"https://github.com/citation-style-language/schema/raw/master/csl-citation.json"}</w:instrText>
      </w:r>
      <w:r w:rsidR="00FC5185">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61</w:t>
      </w:r>
      <w:r w:rsidR="00FC5185">
        <w:rPr>
          <w:rFonts w:ascii="Times New Roman" w:hAnsi="Times New Roman" w:cs="Times New Roman"/>
          <w:sz w:val="24"/>
          <w:szCs w:val="24"/>
        </w:rPr>
        <w:fldChar w:fldCharType="end"/>
      </w:r>
      <w:r w:rsidR="007A0ADC">
        <w:rPr>
          <w:rFonts w:ascii="Times New Roman" w:hAnsi="Times New Roman" w:cs="Times New Roman"/>
          <w:sz w:val="24"/>
          <w:szCs w:val="24"/>
        </w:rPr>
        <w:t>,</w:t>
      </w:r>
      <w:r w:rsidR="00FC5185">
        <w:rPr>
          <w:rFonts w:ascii="Times New Roman" w:hAnsi="Times New Roman" w:cs="Times New Roman"/>
          <w:sz w:val="24"/>
          <w:szCs w:val="24"/>
        </w:rPr>
        <w:t xml:space="preserve"> </w:t>
      </w:r>
      <w:r w:rsidRPr="00FB7AEB">
        <w:rPr>
          <w:rFonts w:ascii="Times New Roman" w:hAnsi="Times New Roman" w:cs="Times New Roman"/>
          <w:sz w:val="24"/>
          <w:szCs w:val="24"/>
        </w:rPr>
        <w:t xml:space="preserve"> 2) phages are strain specific leading to the need for a cocktail of phages to cover all possible bacteria in the biofilm,</w:t>
      </w:r>
      <w:r w:rsidR="003F1892" w:rsidRPr="00FB7AEB">
        <w:rPr>
          <w:rFonts w:ascii="Times New Roman" w:hAnsi="Times New Roman" w:cs="Times New Roman"/>
          <w:sz w:val="24"/>
          <w:szCs w:val="24"/>
        </w:rPr>
        <w:t xml:space="preserve"> </w:t>
      </w:r>
      <w:r w:rsidR="007A0ADC">
        <w:rPr>
          <w:rFonts w:ascii="Times New Roman" w:hAnsi="Times New Roman" w:cs="Times New Roman"/>
          <w:sz w:val="24"/>
          <w:szCs w:val="24"/>
        </w:rPr>
        <w:t xml:space="preserve">and </w:t>
      </w:r>
      <w:r w:rsidR="003F1892" w:rsidRPr="00FB7AEB">
        <w:rPr>
          <w:rFonts w:ascii="Times New Roman" w:hAnsi="Times New Roman" w:cs="Times New Roman"/>
          <w:sz w:val="24"/>
          <w:szCs w:val="24"/>
        </w:rPr>
        <w:t>3)</w:t>
      </w:r>
      <w:r w:rsidRPr="00FB7AEB">
        <w:rPr>
          <w:rFonts w:ascii="Times New Roman" w:hAnsi="Times New Roman" w:cs="Times New Roman"/>
          <w:sz w:val="24"/>
          <w:szCs w:val="24"/>
        </w:rPr>
        <w:t xml:space="preserve"> CRISPR Cas9 immunity</w:t>
      </w:r>
      <w:r w:rsidR="00176478">
        <w:rPr>
          <w:rFonts w:ascii="Times New Roman" w:hAnsi="Times New Roman" w:cs="Times New Roman"/>
          <w:sz w:val="24"/>
          <w:szCs w:val="24"/>
        </w:rPr>
        <w:t xml:space="preserve"> engenders most bacterial pathogens </w:t>
      </w:r>
      <w:r w:rsidR="000A7FB5">
        <w:rPr>
          <w:rFonts w:ascii="Times New Roman" w:hAnsi="Times New Roman" w:cs="Times New Roman"/>
          <w:sz w:val="24"/>
          <w:szCs w:val="24"/>
        </w:rPr>
        <w:t>evolutionarily</w:t>
      </w:r>
      <w:r w:rsidR="00176478">
        <w:rPr>
          <w:rFonts w:ascii="Times New Roman" w:hAnsi="Times New Roman" w:cs="Times New Roman"/>
          <w:sz w:val="24"/>
          <w:szCs w:val="24"/>
        </w:rPr>
        <w:t xml:space="preserve"> resistance to </w:t>
      </w:r>
      <w:r w:rsidR="00176478" w:rsidRPr="00D434D7">
        <w:rPr>
          <w:rFonts w:ascii="Times New Roman" w:hAnsi="Times New Roman" w:cs="Times New Roman"/>
          <w:sz w:val="24"/>
          <w:szCs w:val="24"/>
        </w:rPr>
        <w:t>phage</w:t>
      </w:r>
      <w:r w:rsidR="000A7FB5">
        <w:rPr>
          <w:rFonts w:ascii="Times New Roman" w:hAnsi="Times New Roman" w:cs="Times New Roman"/>
          <w:sz w:val="24"/>
          <w:szCs w:val="24"/>
        </w:rPr>
        <w:t>s</w:t>
      </w:r>
      <w:r w:rsidR="00E16741" w:rsidRPr="00D434D7">
        <w:rPr>
          <w:rFonts w:ascii="Times New Roman" w:hAnsi="Times New Roman" w:cs="Times New Roman"/>
          <w:sz w:val="24"/>
          <w:szCs w:val="24"/>
        </w:rPr>
        <w:fldChar w:fldCharType="begin" w:fldLock="1"/>
      </w:r>
      <w:r w:rsidR="008D0B2E">
        <w:rPr>
          <w:rFonts w:ascii="Times New Roman" w:hAnsi="Times New Roman" w:cs="Times New Roman"/>
          <w:sz w:val="24"/>
          <w:szCs w:val="24"/>
        </w:rPr>
        <w:instrText>ADDIN CSL_CITATION {"citationItems":[{"id":"ITEM-1","itemData":{"DOI":"10.1002/wsbm.1408","ISSN":"19395094","PMID":"29083112","abstract":"Genome-editing therapeutics are poised to treat human diseases. As we enter clinical trials with the most promising CRISPR-Cas9 and CRISPR-Cas12a (Cpf1) modalities, the risks associated with administering these foreign biomolecules into human patients become increasingly salient. Preclinical discovery with CRISPR-Cas9 and CRISPR-Cas12a systems and foundational gene therapy studies indicate that the host immune system can mount undesired responses against the administered proteins and nucleic acids, the gene-edited cells, and the host itself. These host defenses include inflammation via activation of innate immunity, antibody induction in humoral immunity, and cell death by T-cell-mediated cytotoxicity. If left unchecked, these immunological reactions can curtail therapeutic benefits and potentially lead to mortality. Ways to assay and reduce the immunogenicity of Cas9 and Cas12a proteins are therefore critical for ensuring patient safety and treatment efficacy, and for bringing us closer to realizing the vision of permanent genetic cures. WIREs Syst Biol Med 2018, 10:e1408. doi: 10.1002/wsbm.1408 This article is categorized under: Laboratory Methods and Technologies &gt; Genetic/Genomic Methods Translational, Genomic, and Systems Medicine &gt; Translational Medicine Translational, Genomic, and Systems Medicine &gt; Therapeutic Methods.","author":[{"dropping-particle":"","family":"Chew","given":"Wei Leong","non-dropping-particle":"","parse-names":false,"suffix":""}],"container-title":"Wiley Interdisciplinary Reviews: Systems Biology and Medicine","id":"ITEM-1","issue":"1","issued":{"date-parts":[["2018","1"]]},"page":"e1408","title":"Immunity to CRISPR Cas9 and Cas12a therapeutics","type":"article-journal","volume":"10"},"uris":["http://www.mendeley.com/documents/?uuid=0ae1917e-25f8-3623-94b3-46d217a66679"]}],"mendeley":{"formattedCitation":"&lt;sup&gt;62&lt;/sup&gt;","plainTextFormattedCitation":"62","previouslyFormattedCitation":"&lt;sup&gt;62&lt;/sup&gt;"},"properties":{"noteIndex":0},"schema":"https://github.com/citation-style-language/schema/raw/master/csl-citation.json"}</w:instrText>
      </w:r>
      <w:r w:rsidR="00E16741" w:rsidRPr="00D434D7">
        <w:rPr>
          <w:rFonts w:ascii="Times New Roman" w:hAnsi="Times New Roman" w:cs="Times New Roman"/>
          <w:sz w:val="24"/>
          <w:szCs w:val="24"/>
        </w:rPr>
        <w:fldChar w:fldCharType="separate"/>
      </w:r>
      <w:r w:rsidR="008D0B2E" w:rsidRPr="008D0B2E">
        <w:rPr>
          <w:rFonts w:ascii="Times New Roman" w:hAnsi="Times New Roman" w:cs="Times New Roman"/>
          <w:noProof/>
          <w:sz w:val="24"/>
          <w:szCs w:val="24"/>
          <w:vertAlign w:val="superscript"/>
        </w:rPr>
        <w:t>62</w:t>
      </w:r>
      <w:r w:rsidR="00E16741" w:rsidRPr="00D434D7">
        <w:rPr>
          <w:rFonts w:ascii="Times New Roman" w:hAnsi="Times New Roman" w:cs="Times New Roman"/>
          <w:sz w:val="24"/>
          <w:szCs w:val="24"/>
        </w:rPr>
        <w:fldChar w:fldCharType="end"/>
      </w:r>
      <w:r w:rsidR="007A0ADC">
        <w:rPr>
          <w:rFonts w:ascii="Times New Roman" w:hAnsi="Times New Roman" w:cs="Times New Roman"/>
          <w:sz w:val="24"/>
          <w:szCs w:val="24"/>
        </w:rPr>
        <w:t>.</w:t>
      </w:r>
      <w:r w:rsidR="00A777E1" w:rsidRPr="00FB7AEB">
        <w:rPr>
          <w:rFonts w:ascii="Times New Roman" w:hAnsi="Times New Roman" w:cs="Times New Roman"/>
          <w:sz w:val="24"/>
          <w:szCs w:val="24"/>
        </w:rPr>
        <w:t xml:space="preserve"> </w:t>
      </w:r>
      <w:r w:rsidR="007A0ADC">
        <w:rPr>
          <w:rFonts w:ascii="Times New Roman" w:hAnsi="Times New Roman" w:cs="Times New Roman"/>
          <w:sz w:val="24"/>
          <w:szCs w:val="24"/>
        </w:rPr>
        <w:t xml:space="preserve"> </w:t>
      </w:r>
      <w:r w:rsidR="000F6198">
        <w:rPr>
          <w:rFonts w:ascii="Times New Roman" w:hAnsi="Times New Roman" w:cs="Times New Roman"/>
          <w:sz w:val="24"/>
          <w:szCs w:val="24"/>
        </w:rPr>
        <w:t>While</w:t>
      </w:r>
      <w:r w:rsidR="000F6198" w:rsidRPr="00FB7AEB">
        <w:rPr>
          <w:rFonts w:ascii="Times New Roman" w:hAnsi="Times New Roman" w:cs="Times New Roman"/>
          <w:sz w:val="24"/>
          <w:szCs w:val="24"/>
        </w:rPr>
        <w:t xml:space="preserve"> phage therapy </w:t>
      </w:r>
      <w:r w:rsidR="000F6198">
        <w:rPr>
          <w:rFonts w:ascii="Times New Roman" w:hAnsi="Times New Roman" w:cs="Times New Roman"/>
          <w:sz w:val="24"/>
          <w:szCs w:val="24"/>
        </w:rPr>
        <w:t>costs around $2,000-20,000 USD</w:t>
      </w:r>
      <w:r w:rsidR="007A0ADC">
        <w:rPr>
          <w:rFonts w:ascii="Times New Roman" w:hAnsi="Times New Roman" w:cs="Times New Roman"/>
          <w:sz w:val="24"/>
          <w:szCs w:val="24"/>
        </w:rPr>
        <w:t>,</w:t>
      </w:r>
      <w:r w:rsidR="000F6198">
        <w:rPr>
          <w:rFonts w:ascii="Times New Roman" w:hAnsi="Times New Roman" w:cs="Times New Roman"/>
          <w:sz w:val="24"/>
          <w:szCs w:val="24"/>
        </w:rPr>
        <w:t xml:space="preserve"> and can require more than one round of treatment, this cost is in line with or less than other biologic pharmaceuticals</w:t>
      </w:r>
      <w:r w:rsidR="007A0ADC">
        <w:rPr>
          <w:rFonts w:ascii="Times New Roman" w:hAnsi="Times New Roman" w:cs="Times New Roman"/>
          <w:sz w:val="24"/>
          <w:szCs w:val="24"/>
        </w:rPr>
        <w:t>,</w:t>
      </w:r>
      <w:r w:rsidR="000F6198">
        <w:rPr>
          <w:rFonts w:ascii="Times New Roman" w:hAnsi="Times New Roman" w:cs="Times New Roman"/>
          <w:sz w:val="24"/>
          <w:szCs w:val="24"/>
        </w:rPr>
        <w:t xml:space="preserve"> and is less than surgical debridement</w:t>
      </w:r>
      <w:r w:rsidR="000F6198" w:rsidRPr="00FB7AEB">
        <w:rPr>
          <w:rFonts w:ascii="Times New Roman" w:hAnsi="Times New Roman" w:cs="Times New Roman"/>
          <w:sz w:val="24"/>
          <w:szCs w:val="24"/>
        </w:rPr>
        <w:t xml:space="preserve">. </w:t>
      </w:r>
      <w:r w:rsidRPr="00EA36B2">
        <w:rPr>
          <w:rFonts w:ascii="Times New Roman" w:hAnsi="Times New Roman" w:cs="Times New Roman"/>
          <w:i/>
          <w:sz w:val="24"/>
          <w:szCs w:val="24"/>
        </w:rPr>
        <w:t>In vivo</w:t>
      </w:r>
      <w:r w:rsidRPr="00FB7AEB">
        <w:rPr>
          <w:rFonts w:ascii="Times New Roman" w:hAnsi="Times New Roman" w:cs="Times New Roman"/>
          <w:sz w:val="24"/>
          <w:szCs w:val="24"/>
        </w:rPr>
        <w:t xml:space="preserve"> animal studies are required to identify parameters for clinical trials.</w:t>
      </w:r>
    </w:p>
    <w:p w14:paraId="4DA6EBC5" w14:textId="77777777" w:rsidR="000B24EC" w:rsidRPr="00D707A2" w:rsidRDefault="000B24EC" w:rsidP="00D707A2">
      <w:pPr>
        <w:autoSpaceDE w:val="0"/>
        <w:autoSpaceDN w:val="0"/>
        <w:spacing w:line="480" w:lineRule="auto"/>
        <w:rPr>
          <w:rFonts w:ascii="Times New Roman" w:hAnsi="Times New Roman" w:cs="Times New Roman"/>
          <w:color w:val="1F497D"/>
          <w:sz w:val="24"/>
          <w:szCs w:val="24"/>
          <w:shd w:val="clear" w:color="auto" w:fill="FFFFFF"/>
        </w:rPr>
      </w:pPr>
    </w:p>
    <w:p w14:paraId="17AFD124" w14:textId="77777777" w:rsidR="000B24EC" w:rsidRPr="00D707A2" w:rsidRDefault="000B24EC" w:rsidP="00D707A2">
      <w:pPr>
        <w:spacing w:line="480" w:lineRule="auto"/>
        <w:rPr>
          <w:rFonts w:ascii="Times New Roman" w:hAnsi="Times New Roman" w:cs="Times New Roman"/>
          <w:b/>
          <w:sz w:val="24"/>
          <w:szCs w:val="24"/>
        </w:rPr>
      </w:pPr>
      <w:r w:rsidRPr="00D707A2">
        <w:rPr>
          <w:rFonts w:ascii="Times New Roman" w:hAnsi="Times New Roman" w:cs="Times New Roman"/>
          <w:b/>
          <w:sz w:val="24"/>
          <w:szCs w:val="24"/>
        </w:rPr>
        <w:t>Discussion</w:t>
      </w:r>
    </w:p>
    <w:p w14:paraId="4EF70D1F" w14:textId="38A355DC" w:rsidR="000B24EC" w:rsidRPr="00D707A2" w:rsidRDefault="00A777E1" w:rsidP="00FB7AEB">
      <w:pPr>
        <w:spacing w:line="480" w:lineRule="auto"/>
        <w:rPr>
          <w:rFonts w:ascii="Times New Roman" w:hAnsi="Times New Roman" w:cs="Times New Roman"/>
          <w:sz w:val="24"/>
          <w:szCs w:val="24"/>
          <w:lang w:val="en"/>
        </w:rPr>
      </w:pPr>
      <w:r w:rsidRPr="00D707A2">
        <w:rPr>
          <w:rFonts w:ascii="Times New Roman" w:hAnsi="Times New Roman" w:cs="Times New Roman"/>
          <w:sz w:val="24"/>
          <w:szCs w:val="24"/>
        </w:rPr>
        <w:lastRenderedPageBreak/>
        <w:t>The ICM 2018 engage</w:t>
      </w:r>
      <w:r w:rsidRPr="007A0ADC">
        <w:rPr>
          <w:rFonts w:ascii="Times New Roman" w:hAnsi="Times New Roman" w:cs="Times New Roman"/>
          <w:sz w:val="24"/>
          <w:szCs w:val="24"/>
        </w:rPr>
        <w:t>d 8</w:t>
      </w:r>
      <w:r w:rsidR="00105314">
        <w:rPr>
          <w:rFonts w:ascii="Times New Roman" w:hAnsi="Times New Roman" w:cs="Times New Roman"/>
          <w:sz w:val="24"/>
          <w:szCs w:val="24"/>
        </w:rPr>
        <w:t xml:space="preserve">69 </w:t>
      </w:r>
      <w:r w:rsidR="007778D7" w:rsidRPr="007A0ADC">
        <w:rPr>
          <w:rFonts w:ascii="Times New Roman" w:hAnsi="Times New Roman" w:cs="Times New Roman"/>
          <w:sz w:val="24"/>
          <w:szCs w:val="24"/>
        </w:rPr>
        <w:t xml:space="preserve">international </w:t>
      </w:r>
      <w:r w:rsidRPr="007A0ADC">
        <w:rPr>
          <w:rFonts w:ascii="Times New Roman" w:hAnsi="Times New Roman" w:cs="Times New Roman"/>
          <w:sz w:val="24"/>
          <w:szCs w:val="24"/>
        </w:rPr>
        <w:t xml:space="preserve">experts using the Delphi method to reach consensus on </w:t>
      </w:r>
      <w:r w:rsidR="00105314">
        <w:rPr>
          <w:rFonts w:ascii="Times New Roman" w:hAnsi="Times New Roman" w:cs="Times New Roman"/>
          <w:sz w:val="24"/>
          <w:szCs w:val="24"/>
        </w:rPr>
        <w:t>652</w:t>
      </w:r>
      <w:r w:rsidRPr="00D707A2">
        <w:rPr>
          <w:rFonts w:ascii="Times New Roman" w:hAnsi="Times New Roman" w:cs="Times New Roman"/>
          <w:sz w:val="24"/>
          <w:szCs w:val="24"/>
        </w:rPr>
        <w:t xml:space="preserve"> issues related to management of patients with MSK infections</w:t>
      </w:r>
      <w:r w:rsidR="007778D7" w:rsidRPr="00356ABD">
        <w:rPr>
          <w:rFonts w:ascii="Times New Roman" w:hAnsi="Times New Roman" w:cs="Times New Roman"/>
          <w:sz w:val="24"/>
          <w:szCs w:val="24"/>
        </w:rPr>
        <w:t>, which</w:t>
      </w:r>
      <w:r w:rsidR="007778D7" w:rsidRPr="00D707A2">
        <w:rPr>
          <w:rFonts w:ascii="Times New Roman" w:hAnsi="Times New Roman" w:cs="Times New Roman"/>
          <w:sz w:val="24"/>
          <w:szCs w:val="24"/>
        </w:rPr>
        <w:t xml:space="preserve"> was the largest </w:t>
      </w:r>
      <w:proofErr w:type="spellStart"/>
      <w:r w:rsidR="007778D7" w:rsidRPr="00D707A2">
        <w:rPr>
          <w:rFonts w:ascii="Times New Roman" w:hAnsi="Times New Roman" w:cs="Times New Roman"/>
          <w:sz w:val="24"/>
          <w:szCs w:val="24"/>
        </w:rPr>
        <w:t>orthopaedic</w:t>
      </w:r>
      <w:proofErr w:type="spellEnd"/>
      <w:r w:rsidR="007778D7" w:rsidRPr="00D707A2">
        <w:rPr>
          <w:rFonts w:ascii="Times New Roman" w:hAnsi="Times New Roman" w:cs="Times New Roman"/>
          <w:sz w:val="24"/>
          <w:szCs w:val="24"/>
        </w:rPr>
        <w:t xml:space="preserve"> consensus meeting in history</w:t>
      </w:r>
      <w:r w:rsidRPr="00D707A2">
        <w:rPr>
          <w:rFonts w:ascii="Times New Roman" w:hAnsi="Times New Roman" w:cs="Times New Roman"/>
          <w:sz w:val="24"/>
          <w:szCs w:val="24"/>
        </w:rPr>
        <w:t xml:space="preserve">. </w:t>
      </w:r>
      <w:r w:rsidR="007778D7" w:rsidRPr="00356ABD">
        <w:rPr>
          <w:rFonts w:ascii="Times New Roman" w:hAnsi="Times New Roman" w:cs="Times New Roman"/>
          <w:sz w:val="24"/>
          <w:szCs w:val="24"/>
        </w:rPr>
        <w:t xml:space="preserve"> However, despite</w:t>
      </w:r>
      <w:r w:rsidR="000F6198">
        <w:rPr>
          <w:rFonts w:ascii="Times New Roman" w:hAnsi="Times New Roman" w:cs="Times New Roman"/>
          <w:sz w:val="24"/>
          <w:szCs w:val="24"/>
        </w:rPr>
        <w:t xml:space="preserve"> its</w:t>
      </w:r>
      <w:r w:rsidR="007778D7" w:rsidRPr="00356ABD">
        <w:rPr>
          <w:rFonts w:ascii="Times New Roman" w:hAnsi="Times New Roman" w:cs="Times New Roman"/>
          <w:sz w:val="24"/>
          <w:szCs w:val="24"/>
        </w:rPr>
        <w:t xml:space="preserve"> major strengths</w:t>
      </w:r>
      <w:r w:rsidR="000F6198">
        <w:rPr>
          <w:rFonts w:ascii="Times New Roman" w:hAnsi="Times New Roman" w:cs="Times New Roman"/>
          <w:sz w:val="24"/>
          <w:szCs w:val="24"/>
        </w:rPr>
        <w:t>,</w:t>
      </w:r>
      <w:r w:rsidR="007778D7" w:rsidRPr="00356ABD">
        <w:rPr>
          <w:rFonts w:ascii="Times New Roman" w:hAnsi="Times New Roman" w:cs="Times New Roman"/>
          <w:sz w:val="24"/>
          <w:szCs w:val="24"/>
        </w:rPr>
        <w:t xml:space="preserve"> size, scope and inclusiveness, i</w:t>
      </w:r>
      <w:r w:rsidR="000B24EC" w:rsidRPr="00D707A2">
        <w:rPr>
          <w:rFonts w:ascii="Times New Roman" w:hAnsi="Times New Roman" w:cs="Times New Roman"/>
          <w:sz w:val="24"/>
          <w:szCs w:val="24"/>
        </w:rPr>
        <w:t>t is recognized that the Delphi method has some inherent weaknesses. F</w:t>
      </w:r>
      <w:proofErr w:type="spellStart"/>
      <w:r w:rsidR="000B24EC" w:rsidRPr="00D707A2">
        <w:rPr>
          <w:rFonts w:ascii="Times New Roman" w:hAnsi="Times New Roman" w:cs="Times New Roman"/>
          <w:sz w:val="24"/>
          <w:szCs w:val="24"/>
          <w:lang w:val="en"/>
        </w:rPr>
        <w:t>irst</w:t>
      </w:r>
      <w:proofErr w:type="spellEnd"/>
      <w:r w:rsidR="007778D7" w:rsidRPr="00356ABD">
        <w:rPr>
          <w:rFonts w:ascii="Times New Roman" w:hAnsi="Times New Roman" w:cs="Times New Roman"/>
          <w:sz w:val="24"/>
          <w:szCs w:val="24"/>
          <w:lang w:val="en"/>
        </w:rPr>
        <w:t>,</w:t>
      </w:r>
      <w:r w:rsidR="000B24EC" w:rsidRPr="00D707A2">
        <w:rPr>
          <w:rFonts w:ascii="Times New Roman" w:hAnsi="Times New Roman" w:cs="Times New Roman"/>
          <w:sz w:val="24"/>
          <w:szCs w:val="24"/>
          <w:lang w:val="en"/>
        </w:rPr>
        <w:t xml:space="preserve"> and greatest</w:t>
      </w:r>
      <w:r w:rsidR="004B786F">
        <w:rPr>
          <w:rFonts w:ascii="Times New Roman" w:hAnsi="Times New Roman" w:cs="Times New Roman"/>
          <w:sz w:val="24"/>
          <w:szCs w:val="24"/>
          <w:lang w:val="en"/>
        </w:rPr>
        <w:t xml:space="preserve"> among these weaknesses</w:t>
      </w:r>
      <w:r w:rsidR="000B24EC" w:rsidRPr="00D707A2">
        <w:rPr>
          <w:rFonts w:ascii="Times New Roman" w:hAnsi="Times New Roman" w:cs="Times New Roman"/>
          <w:sz w:val="24"/>
          <w:szCs w:val="24"/>
          <w:lang w:val="en"/>
        </w:rPr>
        <w:t xml:space="preserve">, is the need to follow the process. While </w:t>
      </w:r>
      <w:r w:rsidR="00973006" w:rsidRPr="00D707A2">
        <w:rPr>
          <w:rFonts w:ascii="Times New Roman" w:hAnsi="Times New Roman" w:cs="Times New Roman"/>
          <w:sz w:val="24"/>
          <w:szCs w:val="24"/>
          <w:lang w:val="en"/>
        </w:rPr>
        <w:t xml:space="preserve">the </w:t>
      </w:r>
      <w:r w:rsidR="00973006">
        <w:rPr>
          <w:rFonts w:ascii="Times New Roman" w:hAnsi="Times New Roman" w:cs="Times New Roman"/>
          <w:sz w:val="24"/>
          <w:szCs w:val="24"/>
          <w:lang w:val="en"/>
        </w:rPr>
        <w:t xml:space="preserve">entire </w:t>
      </w:r>
      <w:r w:rsidR="00973006" w:rsidRPr="00D707A2">
        <w:rPr>
          <w:rFonts w:ascii="Times New Roman" w:hAnsi="Times New Roman" w:cs="Times New Roman"/>
          <w:sz w:val="24"/>
          <w:szCs w:val="24"/>
          <w:lang w:val="en"/>
        </w:rPr>
        <w:t xml:space="preserve">ICM 2018 </w:t>
      </w:r>
      <w:r w:rsidR="00973006">
        <w:rPr>
          <w:rFonts w:ascii="Times New Roman" w:hAnsi="Times New Roman" w:cs="Times New Roman"/>
          <w:sz w:val="24"/>
          <w:szCs w:val="24"/>
          <w:lang w:val="en"/>
        </w:rPr>
        <w:t>included a</w:t>
      </w:r>
      <w:r w:rsidR="00973006" w:rsidRPr="00D707A2">
        <w:rPr>
          <w:rFonts w:ascii="Times New Roman" w:hAnsi="Times New Roman" w:cs="Times New Roman"/>
          <w:sz w:val="24"/>
          <w:szCs w:val="24"/>
          <w:lang w:val="en"/>
        </w:rPr>
        <w:t xml:space="preserve"> </w:t>
      </w:r>
      <w:r w:rsidR="00973006">
        <w:rPr>
          <w:rFonts w:ascii="Times New Roman" w:hAnsi="Times New Roman" w:cs="Times New Roman"/>
          <w:sz w:val="24"/>
          <w:szCs w:val="24"/>
          <w:lang w:val="en"/>
        </w:rPr>
        <w:t>large</w:t>
      </w:r>
      <w:r w:rsidR="00973006" w:rsidRPr="00D707A2">
        <w:rPr>
          <w:rFonts w:ascii="Times New Roman" w:hAnsi="Times New Roman" w:cs="Times New Roman"/>
          <w:sz w:val="24"/>
          <w:szCs w:val="24"/>
          <w:lang w:val="en"/>
        </w:rPr>
        <w:t xml:space="preserve"> </w:t>
      </w:r>
      <w:r w:rsidR="00973006">
        <w:rPr>
          <w:rFonts w:ascii="Times New Roman" w:hAnsi="Times New Roman" w:cs="Times New Roman"/>
          <w:sz w:val="24"/>
          <w:szCs w:val="24"/>
          <w:lang w:val="en"/>
        </w:rPr>
        <w:t>number of individuals</w:t>
      </w:r>
      <w:r w:rsidR="00973006" w:rsidRPr="00D707A2">
        <w:rPr>
          <w:rFonts w:ascii="Times New Roman" w:hAnsi="Times New Roman" w:cs="Times New Roman"/>
          <w:sz w:val="24"/>
          <w:szCs w:val="24"/>
          <w:lang w:val="en"/>
        </w:rPr>
        <w:t xml:space="preserve"> </w:t>
      </w:r>
      <w:r w:rsidR="00973006">
        <w:rPr>
          <w:rFonts w:ascii="Times New Roman" w:hAnsi="Times New Roman" w:cs="Times New Roman"/>
          <w:sz w:val="24"/>
          <w:szCs w:val="24"/>
          <w:lang w:val="en"/>
        </w:rPr>
        <w:t>that addressed an</w:t>
      </w:r>
      <w:r w:rsidR="000B24EC" w:rsidRPr="00D707A2">
        <w:rPr>
          <w:rFonts w:ascii="Times New Roman" w:hAnsi="Times New Roman" w:cs="Times New Roman"/>
          <w:sz w:val="24"/>
          <w:szCs w:val="24"/>
          <w:lang w:val="en"/>
        </w:rPr>
        <w:t xml:space="preserve"> expansive docket of questions</w:t>
      </w:r>
      <w:r w:rsidR="007A0ADC">
        <w:rPr>
          <w:rFonts w:ascii="Times New Roman" w:hAnsi="Times New Roman" w:cs="Times New Roman"/>
          <w:sz w:val="24"/>
          <w:szCs w:val="24"/>
          <w:lang w:val="en"/>
        </w:rPr>
        <w:t>,</w:t>
      </w:r>
      <w:r w:rsidR="000B24EC" w:rsidRPr="00D707A2">
        <w:rPr>
          <w:rFonts w:ascii="Times New Roman" w:hAnsi="Times New Roman" w:cs="Times New Roman"/>
          <w:sz w:val="24"/>
          <w:szCs w:val="24"/>
          <w:lang w:val="en"/>
        </w:rPr>
        <w:t xml:space="preserve"> which could be at risk for distraction and fatigue amongst the delegates, the Biofilm Workgroup was a functional size </w:t>
      </w:r>
      <w:r w:rsidR="000B24EC" w:rsidRPr="00356ABD">
        <w:rPr>
          <w:rFonts w:ascii="Times New Roman" w:hAnsi="Times New Roman" w:cs="Times New Roman"/>
          <w:sz w:val="24"/>
          <w:szCs w:val="24"/>
          <w:lang w:val="en"/>
        </w:rPr>
        <w:t>(</w:t>
      </w:r>
      <w:r w:rsidR="007778D7" w:rsidRPr="00D707A2">
        <w:rPr>
          <w:rFonts w:ascii="Times New Roman" w:hAnsi="Times New Roman" w:cs="Times New Roman"/>
          <w:sz w:val="24"/>
          <w:szCs w:val="24"/>
          <w:lang w:val="en"/>
        </w:rPr>
        <w:t>28</w:t>
      </w:r>
      <w:r w:rsidR="000B24EC" w:rsidRPr="00356ABD">
        <w:rPr>
          <w:rFonts w:ascii="Times New Roman" w:hAnsi="Times New Roman" w:cs="Times New Roman"/>
          <w:sz w:val="24"/>
          <w:szCs w:val="24"/>
          <w:lang w:val="en"/>
        </w:rPr>
        <w:t>)</w:t>
      </w:r>
      <w:r w:rsidR="00973006" w:rsidRPr="00973006">
        <w:rPr>
          <w:rFonts w:ascii="Times New Roman" w:hAnsi="Times New Roman" w:cs="Times New Roman"/>
          <w:sz w:val="24"/>
          <w:szCs w:val="24"/>
          <w:lang w:val="en"/>
        </w:rPr>
        <w:t xml:space="preserve"> </w:t>
      </w:r>
      <w:r w:rsidR="00973006">
        <w:rPr>
          <w:rFonts w:ascii="Times New Roman" w:hAnsi="Times New Roman" w:cs="Times New Roman"/>
          <w:sz w:val="24"/>
          <w:szCs w:val="24"/>
          <w:lang w:val="en"/>
        </w:rPr>
        <w:t>that addressed 13 questions.</w:t>
      </w:r>
      <w:r w:rsidR="000B24EC" w:rsidRPr="00D707A2">
        <w:rPr>
          <w:rFonts w:ascii="Times New Roman" w:hAnsi="Times New Roman" w:cs="Times New Roman"/>
          <w:sz w:val="24"/>
          <w:szCs w:val="24"/>
          <w:lang w:val="en"/>
        </w:rPr>
        <w:t xml:space="preserve"> </w:t>
      </w:r>
      <w:r w:rsidR="00973006">
        <w:rPr>
          <w:rFonts w:ascii="Times New Roman" w:hAnsi="Times New Roman" w:cs="Times New Roman"/>
          <w:sz w:val="24"/>
          <w:szCs w:val="24"/>
          <w:lang w:val="en"/>
        </w:rPr>
        <w:t>A</w:t>
      </w:r>
      <w:r w:rsidR="000B24EC" w:rsidRPr="00D707A2">
        <w:rPr>
          <w:rFonts w:ascii="Times New Roman" w:hAnsi="Times New Roman" w:cs="Times New Roman"/>
          <w:sz w:val="24"/>
          <w:szCs w:val="24"/>
          <w:lang w:val="en"/>
        </w:rPr>
        <w:t xml:space="preserve">ll those present actively and respectfully </w:t>
      </w:r>
      <w:r w:rsidR="00973006" w:rsidRPr="00D707A2">
        <w:rPr>
          <w:rFonts w:ascii="Times New Roman" w:hAnsi="Times New Roman" w:cs="Times New Roman"/>
          <w:sz w:val="24"/>
          <w:szCs w:val="24"/>
          <w:lang w:val="en"/>
        </w:rPr>
        <w:t>participat</w:t>
      </w:r>
      <w:r w:rsidR="00973006">
        <w:rPr>
          <w:rFonts w:ascii="Times New Roman" w:hAnsi="Times New Roman" w:cs="Times New Roman"/>
          <w:sz w:val="24"/>
          <w:szCs w:val="24"/>
          <w:lang w:val="en"/>
        </w:rPr>
        <w:t>ed</w:t>
      </w:r>
      <w:r w:rsidR="00973006" w:rsidRPr="00D707A2">
        <w:rPr>
          <w:rFonts w:ascii="Times New Roman" w:hAnsi="Times New Roman" w:cs="Times New Roman"/>
          <w:sz w:val="24"/>
          <w:szCs w:val="24"/>
          <w:lang w:val="en"/>
        </w:rPr>
        <w:t xml:space="preserve"> </w:t>
      </w:r>
      <w:r w:rsidR="000B24EC" w:rsidRPr="00D707A2">
        <w:rPr>
          <w:rFonts w:ascii="Times New Roman" w:hAnsi="Times New Roman" w:cs="Times New Roman"/>
          <w:sz w:val="24"/>
          <w:szCs w:val="24"/>
          <w:lang w:val="en"/>
        </w:rPr>
        <w:t>in the discussion</w:t>
      </w:r>
      <w:r w:rsidR="00973006">
        <w:rPr>
          <w:rFonts w:ascii="Times New Roman" w:hAnsi="Times New Roman" w:cs="Times New Roman"/>
          <w:sz w:val="24"/>
          <w:szCs w:val="24"/>
          <w:lang w:val="en"/>
        </w:rPr>
        <w:t>, while</w:t>
      </w:r>
      <w:r w:rsidR="000B24EC" w:rsidRPr="00D707A2">
        <w:rPr>
          <w:rFonts w:ascii="Times New Roman" w:hAnsi="Times New Roman" w:cs="Times New Roman"/>
          <w:sz w:val="24"/>
          <w:szCs w:val="24"/>
          <w:lang w:val="en"/>
        </w:rPr>
        <w:t xml:space="preserve"> </w:t>
      </w:r>
      <w:r w:rsidR="00973006">
        <w:rPr>
          <w:rFonts w:ascii="Times New Roman" w:hAnsi="Times New Roman" w:cs="Times New Roman"/>
          <w:sz w:val="24"/>
          <w:szCs w:val="24"/>
          <w:lang w:val="en"/>
        </w:rPr>
        <w:t>t</w:t>
      </w:r>
      <w:r w:rsidR="000B24EC" w:rsidRPr="00D707A2">
        <w:rPr>
          <w:rFonts w:ascii="Times New Roman" w:hAnsi="Times New Roman" w:cs="Times New Roman"/>
          <w:sz w:val="24"/>
          <w:szCs w:val="24"/>
          <w:lang w:val="en"/>
        </w:rPr>
        <w:t xml:space="preserve">wo facilitators effectively ensured that all voices were heard and unhampered by more dominant participants, resulting in a comprehensive vetting of each question. However, the ICM design did not allow for anonymous discussion, which could have impeded free expression by some </w:t>
      </w:r>
      <w:r w:rsidR="000F6198">
        <w:rPr>
          <w:rFonts w:ascii="Times New Roman" w:hAnsi="Times New Roman" w:cs="Times New Roman"/>
          <w:sz w:val="24"/>
          <w:szCs w:val="24"/>
          <w:lang w:val="en"/>
        </w:rPr>
        <w:t xml:space="preserve">if it was </w:t>
      </w:r>
      <w:r w:rsidR="000B24EC" w:rsidRPr="00D707A2">
        <w:rPr>
          <w:rFonts w:ascii="Times New Roman" w:hAnsi="Times New Roman" w:cs="Times New Roman"/>
          <w:sz w:val="24"/>
          <w:szCs w:val="24"/>
          <w:lang w:val="en"/>
        </w:rPr>
        <w:t xml:space="preserve">in a less collegial environment. Secondly, in scientific areas that are advancing rapidly such as biofilm microbiology, a degree of scientific uncertainty and unknowns can be expected. In the case of the 13 biofilm questions it was possible to find common ground based on strong scientific data. Thirdly, inherent to the Delphi method, participants considering questions outside their area of expertise could reach an incorrect consensus with a high level of confidence based on lack of knowledge. The participants in the Biofilm Workgroup included the world leaders in all areas of biofilm science that were covered by the 13 questions posed to them. </w:t>
      </w:r>
      <w:r w:rsidR="00563D7B">
        <w:rPr>
          <w:rFonts w:ascii="Times New Roman" w:hAnsi="Times New Roman" w:cs="Times New Roman"/>
          <w:sz w:val="24"/>
          <w:szCs w:val="24"/>
          <w:lang w:val="en"/>
        </w:rPr>
        <w:t>Thus, i</w:t>
      </w:r>
      <w:r w:rsidR="000B24EC" w:rsidRPr="00D707A2">
        <w:rPr>
          <w:rFonts w:ascii="Times New Roman" w:hAnsi="Times New Roman" w:cs="Times New Roman"/>
          <w:sz w:val="24"/>
          <w:szCs w:val="24"/>
          <w:lang w:val="en"/>
        </w:rPr>
        <w:t>t is unlikely there was consensus reached based on lack of knowledge. And finally, the Delphi method is best for addressing single scalar topics. When complex interdependent areas of knowledge such as medicine and biology are considered, the possibility exists that a consensus is impossible, even when some established knowledge exists</w:t>
      </w:r>
      <w:r w:rsidR="007778D7">
        <w:rPr>
          <w:rFonts w:ascii="Times New Roman" w:hAnsi="Times New Roman" w:cs="Times New Roman"/>
          <w:sz w:val="24"/>
          <w:szCs w:val="24"/>
          <w:lang w:val="en"/>
        </w:rPr>
        <w:t>,</w:t>
      </w:r>
      <w:r w:rsidR="000B24EC" w:rsidRPr="00D707A2">
        <w:rPr>
          <w:rFonts w:ascii="Times New Roman" w:hAnsi="Times New Roman" w:cs="Times New Roman"/>
          <w:sz w:val="24"/>
          <w:szCs w:val="24"/>
          <w:lang w:val="en"/>
        </w:rPr>
        <w:t xml:space="preserve"> or that conflicting consensuses are arrived at by different groups considering similar </w:t>
      </w:r>
      <w:r w:rsidR="000B24EC" w:rsidRPr="00D707A2">
        <w:rPr>
          <w:rFonts w:ascii="Times New Roman" w:hAnsi="Times New Roman" w:cs="Times New Roman"/>
          <w:sz w:val="24"/>
          <w:szCs w:val="24"/>
          <w:lang w:val="en"/>
        </w:rPr>
        <w:lastRenderedPageBreak/>
        <w:t xml:space="preserve">questions. The Biofilm Workgroup was very precise in refining the wording of the questions and responses to avoid these pitfalls. </w:t>
      </w:r>
    </w:p>
    <w:p w14:paraId="76BF3D31" w14:textId="1BE6FCD0" w:rsidR="00A777E1" w:rsidRPr="00D707A2" w:rsidRDefault="00A777E1" w:rsidP="00D707A2">
      <w:pPr>
        <w:spacing w:line="480" w:lineRule="auto"/>
        <w:rPr>
          <w:rFonts w:ascii="Times New Roman" w:hAnsi="Times New Roman" w:cs="Times New Roman"/>
          <w:sz w:val="24"/>
          <w:szCs w:val="24"/>
        </w:rPr>
      </w:pPr>
      <w:r w:rsidRPr="00D707A2">
        <w:rPr>
          <w:rFonts w:ascii="Times New Roman" w:hAnsi="Times New Roman" w:cs="Times New Roman"/>
          <w:sz w:val="24"/>
          <w:szCs w:val="24"/>
          <w:lang w:val="en"/>
        </w:rPr>
        <w:t xml:space="preserve">As knowledge about biofilms expands and </w:t>
      </w:r>
      <w:r w:rsidR="00DF0845" w:rsidRPr="00D707A2">
        <w:rPr>
          <w:rFonts w:ascii="Times New Roman" w:hAnsi="Times New Roman" w:cs="Times New Roman"/>
          <w:sz w:val="24"/>
          <w:szCs w:val="24"/>
          <w:lang w:val="en"/>
        </w:rPr>
        <w:t xml:space="preserve">related strategies enter clinical practice the </w:t>
      </w:r>
      <w:r w:rsidR="00563D7B">
        <w:rPr>
          <w:rFonts w:ascii="Times New Roman" w:hAnsi="Times New Roman" w:cs="Times New Roman"/>
          <w:sz w:val="24"/>
          <w:szCs w:val="24"/>
          <w:lang w:val="en"/>
        </w:rPr>
        <w:t>W</w:t>
      </w:r>
      <w:r w:rsidR="00DF0845" w:rsidRPr="00D707A2">
        <w:rPr>
          <w:rFonts w:ascii="Times New Roman" w:hAnsi="Times New Roman" w:cs="Times New Roman"/>
          <w:sz w:val="24"/>
          <w:szCs w:val="24"/>
          <w:lang w:val="en"/>
        </w:rPr>
        <w:t>orkgroup expects new questions will arise</w:t>
      </w:r>
      <w:r w:rsidR="00563D7B">
        <w:rPr>
          <w:rFonts w:ascii="Times New Roman" w:hAnsi="Times New Roman" w:cs="Times New Roman"/>
          <w:sz w:val="24"/>
          <w:szCs w:val="24"/>
          <w:lang w:val="en"/>
        </w:rPr>
        <w:t>,</w:t>
      </w:r>
      <w:r w:rsidR="00DF0845" w:rsidRPr="00D707A2">
        <w:rPr>
          <w:rFonts w:ascii="Times New Roman" w:hAnsi="Times New Roman" w:cs="Times New Roman"/>
          <w:sz w:val="24"/>
          <w:szCs w:val="24"/>
          <w:lang w:val="en"/>
        </w:rPr>
        <w:t xml:space="preserve"> and the responses to the</w:t>
      </w:r>
      <w:r w:rsidR="00105314">
        <w:rPr>
          <w:rFonts w:ascii="Times New Roman" w:hAnsi="Times New Roman" w:cs="Times New Roman"/>
          <w:sz w:val="24"/>
          <w:szCs w:val="24"/>
          <w:lang w:val="en"/>
        </w:rPr>
        <w:t xml:space="preserve"> current</w:t>
      </w:r>
      <w:r w:rsidR="00DF0845" w:rsidRPr="00D707A2">
        <w:rPr>
          <w:rFonts w:ascii="Times New Roman" w:hAnsi="Times New Roman" w:cs="Times New Roman"/>
          <w:sz w:val="24"/>
          <w:szCs w:val="24"/>
          <w:lang w:val="en"/>
        </w:rPr>
        <w:t xml:space="preserve"> question</w:t>
      </w:r>
      <w:r w:rsidR="00105314">
        <w:rPr>
          <w:rFonts w:ascii="Times New Roman" w:hAnsi="Times New Roman" w:cs="Times New Roman"/>
          <w:sz w:val="24"/>
          <w:szCs w:val="24"/>
          <w:lang w:val="en"/>
        </w:rPr>
        <w:t>s</w:t>
      </w:r>
      <w:r w:rsidR="00DF0845" w:rsidRPr="00D707A2">
        <w:rPr>
          <w:rFonts w:ascii="Times New Roman" w:hAnsi="Times New Roman" w:cs="Times New Roman"/>
          <w:sz w:val="24"/>
          <w:szCs w:val="24"/>
          <w:lang w:val="en"/>
        </w:rPr>
        <w:t xml:space="preserve"> will advance justifying clinical recommendations in the future. We anticipate another ICM in the future to update the consensuses from ICM 2018 </w:t>
      </w:r>
    </w:p>
    <w:p w14:paraId="219B8653" w14:textId="77777777" w:rsidR="000B24EC" w:rsidRPr="00D707A2" w:rsidRDefault="000B24EC" w:rsidP="00D707A2">
      <w:pPr>
        <w:spacing w:line="480" w:lineRule="auto"/>
        <w:rPr>
          <w:rFonts w:ascii="Times New Roman" w:hAnsi="Times New Roman" w:cs="Times New Roman"/>
          <w:sz w:val="24"/>
          <w:szCs w:val="24"/>
        </w:rPr>
      </w:pPr>
    </w:p>
    <w:p w14:paraId="667CEC00" w14:textId="77777777" w:rsidR="000B24EC" w:rsidRPr="00D707A2" w:rsidRDefault="000B24EC" w:rsidP="00D707A2">
      <w:pPr>
        <w:spacing w:line="480" w:lineRule="auto"/>
        <w:rPr>
          <w:rFonts w:ascii="Times New Roman" w:hAnsi="Times New Roman" w:cs="Times New Roman"/>
          <w:sz w:val="24"/>
          <w:szCs w:val="24"/>
        </w:rPr>
      </w:pPr>
      <w:r w:rsidRPr="00D707A2">
        <w:rPr>
          <w:rFonts w:ascii="Times New Roman" w:hAnsi="Times New Roman" w:cs="Times New Roman"/>
          <w:b/>
          <w:bCs/>
          <w:sz w:val="24"/>
          <w:szCs w:val="24"/>
        </w:rPr>
        <w:t>Conclusion</w:t>
      </w:r>
    </w:p>
    <w:p w14:paraId="6176B1A3" w14:textId="7D582B49" w:rsidR="000B24EC" w:rsidRPr="00D707A2" w:rsidRDefault="000B24EC" w:rsidP="00D707A2">
      <w:pPr>
        <w:autoSpaceDE w:val="0"/>
        <w:autoSpaceDN w:val="0"/>
        <w:spacing w:line="480" w:lineRule="auto"/>
        <w:rPr>
          <w:rFonts w:ascii="Times New Roman" w:hAnsi="Times New Roman" w:cs="Times New Roman"/>
          <w:sz w:val="24"/>
          <w:szCs w:val="24"/>
        </w:rPr>
      </w:pPr>
      <w:r w:rsidRPr="00D707A2">
        <w:rPr>
          <w:rFonts w:ascii="Times New Roman" w:hAnsi="Times New Roman" w:cs="Times New Roman"/>
          <w:sz w:val="24"/>
          <w:szCs w:val="24"/>
        </w:rPr>
        <w:t>It is anticipated that the data, rationale and response for each question, while not a specific clinical recommendation, will provide caregivers a higher level of understanding</w:t>
      </w:r>
      <w:r w:rsidR="00A777E1" w:rsidRPr="00D707A2">
        <w:rPr>
          <w:rFonts w:ascii="Times New Roman" w:hAnsi="Times New Roman" w:cs="Times New Roman"/>
          <w:sz w:val="24"/>
          <w:szCs w:val="24"/>
        </w:rPr>
        <w:t xml:space="preserve"> of the pathophysiology they are treating</w:t>
      </w:r>
      <w:r w:rsidRPr="00D707A2">
        <w:rPr>
          <w:rFonts w:ascii="Times New Roman" w:hAnsi="Times New Roman" w:cs="Times New Roman"/>
          <w:sz w:val="24"/>
          <w:szCs w:val="24"/>
        </w:rPr>
        <w:t xml:space="preserve">, which </w:t>
      </w:r>
      <w:r w:rsidR="00973006">
        <w:rPr>
          <w:rFonts w:ascii="Times New Roman" w:hAnsi="Times New Roman" w:cs="Times New Roman"/>
          <w:sz w:val="24"/>
          <w:szCs w:val="24"/>
        </w:rPr>
        <w:t>can</w:t>
      </w:r>
      <w:r w:rsidR="00973006" w:rsidRPr="00D707A2">
        <w:rPr>
          <w:rFonts w:ascii="Times New Roman" w:hAnsi="Times New Roman" w:cs="Times New Roman"/>
          <w:sz w:val="24"/>
          <w:szCs w:val="24"/>
        </w:rPr>
        <w:t xml:space="preserve"> </w:t>
      </w:r>
      <w:r w:rsidRPr="00D707A2">
        <w:rPr>
          <w:rFonts w:ascii="Times New Roman" w:hAnsi="Times New Roman" w:cs="Times New Roman"/>
          <w:sz w:val="24"/>
          <w:szCs w:val="24"/>
        </w:rPr>
        <w:t>lead to better clinical judgement in the absence of high level clinical outcomes data. Studies dedicated to advance our understanding of biofilms and their role in human implant</w:t>
      </w:r>
      <w:r w:rsidR="000F6198">
        <w:rPr>
          <w:rFonts w:ascii="Times New Roman" w:hAnsi="Times New Roman" w:cs="Times New Roman"/>
          <w:sz w:val="24"/>
          <w:szCs w:val="24"/>
        </w:rPr>
        <w:t>-</w:t>
      </w:r>
      <w:r w:rsidRPr="00D707A2">
        <w:rPr>
          <w:rFonts w:ascii="Times New Roman" w:hAnsi="Times New Roman" w:cs="Times New Roman"/>
          <w:sz w:val="24"/>
          <w:szCs w:val="24"/>
        </w:rPr>
        <w:t>related infections are urgently required for better diagnosis and eradication strategies.</w:t>
      </w:r>
      <w:r w:rsidR="007778D7">
        <w:rPr>
          <w:rFonts w:ascii="Times New Roman" w:hAnsi="Times New Roman" w:cs="Times New Roman"/>
          <w:sz w:val="24"/>
          <w:szCs w:val="24"/>
        </w:rPr>
        <w:t xml:space="preserve">  </w:t>
      </w:r>
      <w:r w:rsidR="006B49F6">
        <w:rPr>
          <w:rFonts w:ascii="Times New Roman" w:hAnsi="Times New Roman" w:cs="Times New Roman"/>
          <w:sz w:val="24"/>
          <w:szCs w:val="24"/>
        </w:rPr>
        <w:t>C</w:t>
      </w:r>
      <w:r w:rsidR="006B49F6" w:rsidRPr="006B49F6">
        <w:rPr>
          <w:rFonts w:ascii="Times New Roman" w:hAnsi="Times New Roman" w:cs="Times New Roman"/>
          <w:sz w:val="24"/>
          <w:szCs w:val="24"/>
        </w:rPr>
        <w:t xml:space="preserve">onsensus </w:t>
      </w:r>
      <w:r w:rsidR="006B49F6">
        <w:rPr>
          <w:rFonts w:ascii="Times New Roman" w:hAnsi="Times New Roman" w:cs="Times New Roman"/>
          <w:sz w:val="24"/>
          <w:szCs w:val="24"/>
        </w:rPr>
        <w:t xml:space="preserve">was reached </w:t>
      </w:r>
      <w:r w:rsidR="006B49F6" w:rsidRPr="006B49F6">
        <w:rPr>
          <w:rFonts w:ascii="Times New Roman" w:hAnsi="Times New Roman" w:cs="Times New Roman"/>
          <w:sz w:val="24"/>
          <w:szCs w:val="24"/>
        </w:rPr>
        <w:t xml:space="preserve">on </w:t>
      </w:r>
      <w:r w:rsidR="006B49F6">
        <w:rPr>
          <w:rFonts w:ascii="Times New Roman" w:hAnsi="Times New Roman" w:cs="Times New Roman"/>
          <w:sz w:val="24"/>
          <w:szCs w:val="24"/>
        </w:rPr>
        <w:t>currently available data</w:t>
      </w:r>
      <w:r w:rsidR="006B49F6" w:rsidRPr="006B49F6">
        <w:rPr>
          <w:rFonts w:ascii="Times New Roman" w:hAnsi="Times New Roman" w:cs="Times New Roman"/>
          <w:sz w:val="24"/>
          <w:szCs w:val="24"/>
        </w:rPr>
        <w:t xml:space="preserve"> </w:t>
      </w:r>
      <w:r w:rsidR="006B49F6">
        <w:rPr>
          <w:rFonts w:ascii="Times New Roman" w:hAnsi="Times New Roman" w:cs="Times New Roman"/>
          <w:sz w:val="24"/>
          <w:szCs w:val="24"/>
        </w:rPr>
        <w:t>o</w:t>
      </w:r>
      <w:r w:rsidR="006B49F6" w:rsidRPr="006B49F6">
        <w:rPr>
          <w:rFonts w:ascii="Times New Roman" w:hAnsi="Times New Roman" w:cs="Times New Roman"/>
          <w:sz w:val="24"/>
          <w:szCs w:val="24"/>
        </w:rPr>
        <w:t xml:space="preserve">n </w:t>
      </w:r>
      <w:r w:rsidR="00C621CE">
        <w:rPr>
          <w:rFonts w:ascii="Times New Roman" w:hAnsi="Times New Roman" w:cs="Times New Roman"/>
          <w:sz w:val="24"/>
          <w:szCs w:val="24"/>
        </w:rPr>
        <w:t>b</w:t>
      </w:r>
      <w:r w:rsidR="00C621CE" w:rsidRPr="006B49F6">
        <w:rPr>
          <w:rFonts w:ascii="Times New Roman" w:hAnsi="Times New Roman" w:cs="Times New Roman"/>
          <w:sz w:val="24"/>
          <w:szCs w:val="24"/>
        </w:rPr>
        <w:t xml:space="preserve">iofilms </w:t>
      </w:r>
      <w:proofErr w:type="gramStart"/>
      <w:r w:rsidR="006B49F6" w:rsidRPr="006B49F6">
        <w:rPr>
          <w:rFonts w:ascii="Times New Roman" w:hAnsi="Times New Roman" w:cs="Times New Roman"/>
          <w:sz w:val="24"/>
          <w:szCs w:val="24"/>
        </w:rPr>
        <w:t xml:space="preserve">deemed </w:t>
      </w:r>
      <w:r w:rsidR="006B49F6">
        <w:rPr>
          <w:rFonts w:ascii="Times New Roman" w:hAnsi="Times New Roman" w:cs="Times New Roman"/>
          <w:sz w:val="24"/>
          <w:szCs w:val="24"/>
        </w:rPr>
        <w:t xml:space="preserve"> relevant</w:t>
      </w:r>
      <w:proofErr w:type="gramEnd"/>
      <w:r w:rsidR="006B49F6">
        <w:rPr>
          <w:rFonts w:ascii="Times New Roman" w:hAnsi="Times New Roman" w:cs="Times New Roman"/>
          <w:sz w:val="24"/>
          <w:szCs w:val="24"/>
        </w:rPr>
        <w:t xml:space="preserve"> to clinical practice and</w:t>
      </w:r>
      <w:r w:rsidR="006B49F6" w:rsidRPr="006B49F6">
        <w:rPr>
          <w:rFonts w:ascii="Times New Roman" w:hAnsi="Times New Roman" w:cs="Times New Roman"/>
          <w:sz w:val="24"/>
          <w:szCs w:val="24"/>
        </w:rPr>
        <w:t xml:space="preserve"> pertain</w:t>
      </w:r>
      <w:r w:rsidR="00973006">
        <w:rPr>
          <w:rFonts w:ascii="Times New Roman" w:hAnsi="Times New Roman" w:cs="Times New Roman"/>
          <w:sz w:val="24"/>
          <w:szCs w:val="24"/>
        </w:rPr>
        <w:t>ed</w:t>
      </w:r>
      <w:r w:rsidR="006B49F6" w:rsidRPr="006B49F6">
        <w:rPr>
          <w:rFonts w:ascii="Times New Roman" w:hAnsi="Times New Roman" w:cs="Times New Roman"/>
          <w:sz w:val="24"/>
          <w:szCs w:val="24"/>
        </w:rPr>
        <w:t xml:space="preserve"> to: 1) surface modifications that prevent/inhibit biofilm formation, 2) therapies to prevent and treat biofilm infections, 3) </w:t>
      </w:r>
      <w:proofErr w:type="spellStart"/>
      <w:r w:rsidR="006B49F6" w:rsidRPr="006B49F6">
        <w:rPr>
          <w:rFonts w:ascii="Times New Roman" w:hAnsi="Times New Roman" w:cs="Times New Roman"/>
          <w:sz w:val="24"/>
          <w:szCs w:val="24"/>
        </w:rPr>
        <w:t>polymicrobial</w:t>
      </w:r>
      <w:proofErr w:type="spellEnd"/>
      <w:r w:rsidR="006B49F6" w:rsidRPr="006B49F6">
        <w:rPr>
          <w:rFonts w:ascii="Times New Roman" w:hAnsi="Times New Roman" w:cs="Times New Roman"/>
          <w:sz w:val="24"/>
          <w:szCs w:val="24"/>
        </w:rPr>
        <w:t xml:space="preserve"> </w:t>
      </w:r>
      <w:r w:rsidR="00105314">
        <w:rPr>
          <w:rFonts w:ascii="Times New Roman" w:hAnsi="Times New Roman" w:cs="Times New Roman"/>
          <w:sz w:val="24"/>
          <w:szCs w:val="24"/>
        </w:rPr>
        <w:t>biofilms</w:t>
      </w:r>
      <w:r w:rsidR="006B49F6" w:rsidRPr="006B49F6">
        <w:rPr>
          <w:rFonts w:ascii="Times New Roman" w:hAnsi="Times New Roman" w:cs="Times New Roman"/>
          <w:sz w:val="24"/>
          <w:szCs w:val="24"/>
        </w:rPr>
        <w:t>, 4) diagnostics to detect active and dormant biofilm in patients, 5) methods to determine</w:t>
      </w:r>
      <w:r w:rsidR="000F6198">
        <w:rPr>
          <w:rFonts w:ascii="Times New Roman" w:hAnsi="Times New Roman" w:cs="Times New Roman"/>
          <w:sz w:val="24"/>
          <w:szCs w:val="24"/>
        </w:rPr>
        <w:t xml:space="preserve"> antimicrobial</w:t>
      </w:r>
      <w:r w:rsidR="006B49F6" w:rsidRPr="006B49F6">
        <w:rPr>
          <w:rFonts w:ascii="Times New Roman" w:hAnsi="Times New Roman" w:cs="Times New Roman"/>
          <w:sz w:val="24"/>
          <w:szCs w:val="24"/>
        </w:rPr>
        <w:t xml:space="preserve"> </w:t>
      </w:r>
      <w:r w:rsidR="000F6198">
        <w:rPr>
          <w:rFonts w:ascii="Times New Roman" w:hAnsi="Times New Roman" w:cs="Times New Roman"/>
          <w:sz w:val="24"/>
          <w:szCs w:val="24"/>
        </w:rPr>
        <w:t>susceptibility</w:t>
      </w:r>
      <w:r w:rsidR="006B49F6" w:rsidRPr="006B49F6">
        <w:rPr>
          <w:rFonts w:ascii="Times New Roman" w:hAnsi="Times New Roman" w:cs="Times New Roman"/>
          <w:sz w:val="24"/>
          <w:szCs w:val="24"/>
        </w:rPr>
        <w:t xml:space="preserve"> of biofilm</w:t>
      </w:r>
      <w:r w:rsidR="000F6198">
        <w:rPr>
          <w:rFonts w:ascii="Times New Roman" w:hAnsi="Times New Roman" w:cs="Times New Roman"/>
          <w:sz w:val="24"/>
          <w:szCs w:val="24"/>
        </w:rPr>
        <w:t xml:space="preserve"> associated</w:t>
      </w:r>
      <w:r w:rsidR="006B49F6" w:rsidRPr="006B49F6">
        <w:rPr>
          <w:rFonts w:ascii="Times New Roman" w:hAnsi="Times New Roman" w:cs="Times New Roman"/>
          <w:sz w:val="24"/>
          <w:szCs w:val="24"/>
        </w:rPr>
        <w:t xml:space="preserve"> bacteria, and 6) novel </w:t>
      </w:r>
      <w:r w:rsidR="000F6198" w:rsidRPr="006B49F6">
        <w:rPr>
          <w:rFonts w:ascii="Times New Roman" w:hAnsi="Times New Roman" w:cs="Times New Roman"/>
          <w:sz w:val="24"/>
          <w:szCs w:val="24"/>
        </w:rPr>
        <w:t>anti</w:t>
      </w:r>
      <w:r w:rsidR="000F6198">
        <w:rPr>
          <w:rFonts w:ascii="Times New Roman" w:hAnsi="Times New Roman" w:cs="Times New Roman"/>
          <w:sz w:val="24"/>
          <w:szCs w:val="24"/>
        </w:rPr>
        <w:t>-</w:t>
      </w:r>
      <w:proofErr w:type="spellStart"/>
      <w:r w:rsidR="000F6198">
        <w:rPr>
          <w:rFonts w:ascii="Times New Roman" w:hAnsi="Times New Roman" w:cs="Times New Roman"/>
          <w:sz w:val="24"/>
          <w:szCs w:val="24"/>
        </w:rPr>
        <w:t>infectives</w:t>
      </w:r>
      <w:proofErr w:type="spellEnd"/>
      <w:r w:rsidR="006B49F6" w:rsidRPr="006B49F6">
        <w:rPr>
          <w:rFonts w:ascii="Times New Roman" w:hAnsi="Times New Roman" w:cs="Times New Roman"/>
          <w:sz w:val="24"/>
          <w:szCs w:val="24"/>
        </w:rPr>
        <w:t xml:space="preserve"> that are effective against biofilm</w:t>
      </w:r>
      <w:r w:rsidR="000F6198">
        <w:rPr>
          <w:rFonts w:ascii="Times New Roman" w:hAnsi="Times New Roman" w:cs="Times New Roman"/>
          <w:sz w:val="24"/>
          <w:szCs w:val="24"/>
        </w:rPr>
        <w:t xml:space="preserve"> associated</w:t>
      </w:r>
      <w:r w:rsidR="006B49F6" w:rsidRPr="006B49F6">
        <w:rPr>
          <w:rFonts w:ascii="Times New Roman" w:hAnsi="Times New Roman" w:cs="Times New Roman"/>
          <w:sz w:val="24"/>
          <w:szCs w:val="24"/>
        </w:rPr>
        <w:t xml:space="preserve"> bacteria. It is also </w:t>
      </w:r>
      <w:r w:rsidR="000F6198">
        <w:rPr>
          <w:rFonts w:ascii="Times New Roman" w:hAnsi="Times New Roman" w:cs="Times New Roman"/>
          <w:sz w:val="24"/>
          <w:szCs w:val="24"/>
        </w:rPr>
        <w:t xml:space="preserve">noted </w:t>
      </w:r>
      <w:r w:rsidR="006B49F6" w:rsidRPr="006B49F6">
        <w:rPr>
          <w:rFonts w:ascii="Times New Roman" w:hAnsi="Times New Roman" w:cs="Times New Roman"/>
          <w:sz w:val="24"/>
          <w:szCs w:val="24"/>
        </w:rPr>
        <w:t xml:space="preserve">that biomedical research funding agencies and the pharmaceutical industry </w:t>
      </w:r>
      <w:r w:rsidR="000F6198">
        <w:rPr>
          <w:rFonts w:ascii="Times New Roman" w:hAnsi="Times New Roman" w:cs="Times New Roman"/>
          <w:sz w:val="24"/>
          <w:szCs w:val="24"/>
        </w:rPr>
        <w:t>should</w:t>
      </w:r>
      <w:r w:rsidR="000F6198" w:rsidRPr="006B49F6">
        <w:rPr>
          <w:rFonts w:ascii="Times New Roman" w:hAnsi="Times New Roman" w:cs="Times New Roman"/>
          <w:sz w:val="24"/>
          <w:szCs w:val="24"/>
        </w:rPr>
        <w:t xml:space="preserve"> </w:t>
      </w:r>
      <w:r w:rsidR="006B49F6" w:rsidRPr="006B49F6">
        <w:rPr>
          <w:rFonts w:ascii="Times New Roman" w:hAnsi="Times New Roman" w:cs="Times New Roman"/>
          <w:sz w:val="24"/>
          <w:szCs w:val="24"/>
        </w:rPr>
        <w:t xml:space="preserve">recognize these </w:t>
      </w:r>
      <w:r w:rsidR="000F6198">
        <w:rPr>
          <w:rFonts w:ascii="Times New Roman" w:hAnsi="Times New Roman" w:cs="Times New Roman"/>
          <w:sz w:val="24"/>
          <w:szCs w:val="24"/>
        </w:rPr>
        <w:t xml:space="preserve">areas as </w:t>
      </w:r>
      <w:r w:rsidR="006B49F6" w:rsidRPr="006B49F6">
        <w:rPr>
          <w:rFonts w:ascii="Times New Roman" w:hAnsi="Times New Roman" w:cs="Times New Roman"/>
          <w:sz w:val="24"/>
          <w:szCs w:val="24"/>
        </w:rPr>
        <w:t>priorities.</w:t>
      </w:r>
      <w:r w:rsidR="00432FDA">
        <w:rPr>
          <w:rFonts w:ascii="Times New Roman" w:hAnsi="Times New Roman" w:cs="Times New Roman"/>
          <w:sz w:val="24"/>
          <w:szCs w:val="24"/>
        </w:rPr>
        <w:t xml:space="preserve"> </w:t>
      </w:r>
    </w:p>
    <w:p w14:paraId="21899ACD" w14:textId="77777777" w:rsidR="000B24EC" w:rsidRPr="00D707A2" w:rsidRDefault="000B24EC" w:rsidP="00D707A2">
      <w:pPr>
        <w:spacing w:line="480" w:lineRule="auto"/>
        <w:rPr>
          <w:rFonts w:ascii="Times New Roman" w:hAnsi="Times New Roman" w:cs="Times New Roman"/>
          <w:b/>
          <w:bCs/>
          <w:color w:val="1C1D1E"/>
          <w:sz w:val="24"/>
          <w:szCs w:val="24"/>
          <w:shd w:val="clear" w:color="auto" w:fill="FFFFFF"/>
        </w:rPr>
      </w:pPr>
    </w:p>
    <w:p w14:paraId="3704631F" w14:textId="77777777" w:rsidR="000B24EC" w:rsidRPr="00C6206A" w:rsidRDefault="000B24EC" w:rsidP="00D707A2">
      <w:pPr>
        <w:spacing w:line="480" w:lineRule="auto"/>
        <w:rPr>
          <w:rFonts w:ascii="Times New Roman" w:hAnsi="Times New Roman" w:cs="Times New Roman"/>
          <w:b/>
          <w:bCs/>
          <w:color w:val="1C1D1E"/>
          <w:shd w:val="clear" w:color="auto" w:fill="FFFFFF"/>
        </w:rPr>
      </w:pPr>
      <w:r w:rsidRPr="00C6206A">
        <w:rPr>
          <w:rFonts w:ascii="Times New Roman" w:hAnsi="Times New Roman" w:cs="Times New Roman"/>
          <w:b/>
          <w:bCs/>
          <w:color w:val="1C1D1E"/>
          <w:shd w:val="clear" w:color="auto" w:fill="FFFFFF"/>
        </w:rPr>
        <w:t>Acknowledgments</w:t>
      </w:r>
    </w:p>
    <w:p w14:paraId="3E5B5C07" w14:textId="77777777" w:rsidR="000B24EC" w:rsidRPr="00C6206A" w:rsidRDefault="000B24EC" w:rsidP="00D707A2">
      <w:pPr>
        <w:spacing w:line="480" w:lineRule="auto"/>
        <w:rPr>
          <w:rFonts w:ascii="Times New Roman" w:hAnsi="Times New Roman" w:cs="Times New Roman"/>
          <w:color w:val="1C1D1E"/>
          <w:shd w:val="clear" w:color="auto" w:fill="FFFFFF"/>
        </w:rPr>
      </w:pPr>
      <w:r w:rsidRPr="00C6206A">
        <w:rPr>
          <w:rFonts w:ascii="Times New Roman" w:hAnsi="Times New Roman" w:cs="Times New Roman"/>
          <w:color w:val="1C1D1E"/>
          <w:shd w:val="clear" w:color="auto" w:fill="FFFFFF"/>
        </w:rPr>
        <w:t>The working group would like to than</w:t>
      </w:r>
      <w:r w:rsidR="00A25F18" w:rsidRPr="00C6206A">
        <w:rPr>
          <w:rFonts w:ascii="Times New Roman" w:hAnsi="Times New Roman" w:cs="Times New Roman"/>
          <w:color w:val="1C1D1E"/>
          <w:shd w:val="clear" w:color="auto" w:fill="FFFFFF"/>
        </w:rPr>
        <w:t>k</w:t>
      </w:r>
      <w:r w:rsidRPr="00C6206A">
        <w:rPr>
          <w:rFonts w:ascii="Times New Roman" w:hAnsi="Times New Roman" w:cs="Times New Roman"/>
          <w:color w:val="1C1D1E"/>
          <w:shd w:val="clear" w:color="auto" w:fill="FFFFFF"/>
        </w:rPr>
        <w:t xml:space="preserve"> the co-authors of the original questions and responses including:  </w:t>
      </w:r>
    </w:p>
    <w:p w14:paraId="51E6421F" w14:textId="73FA6687" w:rsidR="000B24EC" w:rsidRPr="00C6206A" w:rsidRDefault="000B24EC" w:rsidP="00D707A2">
      <w:pPr>
        <w:autoSpaceDE w:val="0"/>
        <w:autoSpaceDN w:val="0"/>
        <w:spacing w:line="480" w:lineRule="auto"/>
        <w:rPr>
          <w:rFonts w:ascii="Times New Roman" w:hAnsi="Times New Roman" w:cs="Times New Roman"/>
          <w:color w:val="232323"/>
          <w:shd w:val="clear" w:color="auto" w:fill="FFFFFF"/>
        </w:rPr>
      </w:pPr>
      <w:r w:rsidRPr="00C6206A">
        <w:rPr>
          <w:rFonts w:ascii="Times New Roman" w:hAnsi="Times New Roman" w:cs="Times New Roman"/>
          <w:color w:val="232323"/>
          <w:shd w:val="clear" w:color="auto" w:fill="FFFFFF"/>
        </w:rPr>
        <w:lastRenderedPageBreak/>
        <w:t xml:space="preserve">Mark </w:t>
      </w:r>
      <w:proofErr w:type="spellStart"/>
      <w:r w:rsidRPr="00C6206A">
        <w:rPr>
          <w:rFonts w:ascii="Times New Roman" w:hAnsi="Times New Roman" w:cs="Times New Roman"/>
          <w:color w:val="232323"/>
          <w:shd w:val="clear" w:color="auto" w:fill="FFFFFF"/>
        </w:rPr>
        <w:t>Shirtliff</w:t>
      </w:r>
      <w:proofErr w:type="spellEnd"/>
      <w:r w:rsidR="00847D29" w:rsidRPr="00C6206A">
        <w:rPr>
          <w:rFonts w:ascii="Times New Roman" w:hAnsi="Times New Roman" w:cs="Times New Roman"/>
          <w:color w:val="232323"/>
          <w:shd w:val="clear" w:color="auto" w:fill="FFFFFF"/>
        </w:rPr>
        <w:t>*</w:t>
      </w:r>
      <w:r w:rsidRPr="00C6206A">
        <w:rPr>
          <w:rFonts w:ascii="Times New Roman" w:hAnsi="Times New Roman" w:cs="Times New Roman"/>
          <w:color w:val="232323"/>
          <w:shd w:val="clear" w:color="auto" w:fill="FFFFFF"/>
        </w:rPr>
        <w:t xml:space="preserve">, Daniel G. Meeker, Jeffrey B. </w:t>
      </w:r>
      <w:proofErr w:type="spellStart"/>
      <w:r w:rsidRPr="00C6206A">
        <w:rPr>
          <w:rFonts w:ascii="Times New Roman" w:hAnsi="Times New Roman" w:cs="Times New Roman"/>
          <w:color w:val="232323"/>
          <w:shd w:val="clear" w:color="auto" w:fill="FFFFFF"/>
        </w:rPr>
        <w:t>Stambough</w:t>
      </w:r>
      <w:proofErr w:type="spellEnd"/>
      <w:r w:rsidRPr="00C6206A">
        <w:rPr>
          <w:rFonts w:ascii="Times New Roman" w:hAnsi="Times New Roman" w:cs="Times New Roman"/>
          <w:color w:val="232323"/>
          <w:shd w:val="clear" w:color="auto" w:fill="FFFFFF"/>
        </w:rPr>
        <w:t xml:space="preserve">, Janette M. </w:t>
      </w:r>
      <w:proofErr w:type="spellStart"/>
      <w:r w:rsidRPr="00C6206A">
        <w:rPr>
          <w:rFonts w:ascii="Times New Roman" w:hAnsi="Times New Roman" w:cs="Times New Roman"/>
          <w:color w:val="232323"/>
          <w:shd w:val="clear" w:color="auto" w:fill="FFFFFF"/>
        </w:rPr>
        <w:t>Harro</w:t>
      </w:r>
      <w:proofErr w:type="spellEnd"/>
      <w:r w:rsidRPr="00C6206A">
        <w:rPr>
          <w:rFonts w:ascii="Times New Roman" w:hAnsi="Times New Roman" w:cs="Times New Roman"/>
          <w:color w:val="232323"/>
          <w:shd w:val="clear" w:color="auto" w:fill="FFFFFF"/>
        </w:rPr>
        <w:t xml:space="preserve">, Olga </w:t>
      </w:r>
      <w:proofErr w:type="spellStart"/>
      <w:r w:rsidRPr="00C6206A">
        <w:rPr>
          <w:rFonts w:ascii="Times New Roman" w:hAnsi="Times New Roman" w:cs="Times New Roman"/>
          <w:color w:val="232323"/>
          <w:shd w:val="clear" w:color="auto" w:fill="FFFFFF"/>
        </w:rPr>
        <w:t>Pidgaiska</w:t>
      </w:r>
      <w:proofErr w:type="spellEnd"/>
      <w:r w:rsidRPr="00C6206A">
        <w:rPr>
          <w:rFonts w:ascii="Times New Roman" w:hAnsi="Times New Roman" w:cs="Times New Roman"/>
          <w:color w:val="232323"/>
          <w:shd w:val="clear" w:color="auto" w:fill="FFFFFF"/>
        </w:rPr>
        <w:t xml:space="preserve">, Carla Renata </w:t>
      </w:r>
      <w:proofErr w:type="spellStart"/>
      <w:r w:rsidRPr="00C6206A">
        <w:rPr>
          <w:rFonts w:ascii="Times New Roman" w:hAnsi="Times New Roman" w:cs="Times New Roman"/>
          <w:color w:val="232323"/>
          <w:shd w:val="clear" w:color="auto" w:fill="FFFFFF"/>
        </w:rPr>
        <w:t>Arciola</w:t>
      </w:r>
      <w:proofErr w:type="spellEnd"/>
      <w:r w:rsidRPr="00C6206A">
        <w:rPr>
          <w:rFonts w:ascii="Times New Roman" w:hAnsi="Times New Roman" w:cs="Times New Roman"/>
          <w:color w:val="232323"/>
          <w:shd w:val="clear" w:color="auto" w:fill="FFFFFF"/>
        </w:rPr>
        <w:t xml:space="preserve">, </w:t>
      </w:r>
      <w:r w:rsidR="005D0F44" w:rsidRPr="00C6206A">
        <w:rPr>
          <w:rFonts w:ascii="Times New Roman" w:hAnsi="Times New Roman" w:cs="Times New Roman"/>
          <w:color w:val="232323"/>
          <w:shd w:val="clear" w:color="auto" w:fill="FFFFFF"/>
        </w:rPr>
        <w:t xml:space="preserve">Zach </w:t>
      </w:r>
      <w:r w:rsidRPr="00C6206A">
        <w:rPr>
          <w:rFonts w:ascii="Times New Roman" w:hAnsi="Times New Roman" w:cs="Times New Roman"/>
          <w:color w:val="232323"/>
          <w:shd w:val="clear" w:color="auto" w:fill="FFFFFF"/>
        </w:rPr>
        <w:t xml:space="preserve">Coffman, Sara Stephens, Sabir </w:t>
      </w:r>
      <w:proofErr w:type="spellStart"/>
      <w:r w:rsidRPr="00C6206A">
        <w:rPr>
          <w:rFonts w:ascii="Times New Roman" w:hAnsi="Times New Roman" w:cs="Times New Roman"/>
          <w:color w:val="232323"/>
          <w:shd w:val="clear" w:color="auto" w:fill="FFFFFF"/>
        </w:rPr>
        <w:t>Ismaily</w:t>
      </w:r>
      <w:proofErr w:type="spellEnd"/>
      <w:r w:rsidRPr="00C6206A">
        <w:rPr>
          <w:rFonts w:ascii="Times New Roman" w:hAnsi="Times New Roman" w:cs="Times New Roman"/>
          <w:color w:val="232323"/>
          <w:shd w:val="clear" w:color="auto" w:fill="FFFFFF"/>
        </w:rPr>
        <w:t xml:space="preserve">, Ryan Blackwell, </w:t>
      </w:r>
      <w:proofErr w:type="spellStart"/>
      <w:r w:rsidRPr="00C6206A">
        <w:rPr>
          <w:rFonts w:ascii="Times New Roman" w:hAnsi="Times New Roman" w:cs="Times New Roman"/>
          <w:color w:val="232323"/>
          <w:shd w:val="clear" w:color="auto" w:fill="FFFFFF"/>
        </w:rPr>
        <w:t>Davide</w:t>
      </w:r>
      <w:proofErr w:type="spellEnd"/>
      <w:r w:rsidRPr="00C6206A">
        <w:rPr>
          <w:rFonts w:ascii="Times New Roman" w:hAnsi="Times New Roman" w:cs="Times New Roman"/>
          <w:color w:val="232323"/>
          <w:shd w:val="clear" w:color="auto" w:fill="FFFFFF"/>
        </w:rPr>
        <w:t xml:space="preserve"> </w:t>
      </w:r>
      <w:proofErr w:type="spellStart"/>
      <w:r w:rsidRPr="00C6206A">
        <w:rPr>
          <w:rFonts w:ascii="Times New Roman" w:hAnsi="Times New Roman" w:cs="Times New Roman"/>
          <w:color w:val="232323"/>
          <w:shd w:val="clear" w:color="auto" w:fill="FFFFFF"/>
        </w:rPr>
        <w:t>Campoccia</w:t>
      </w:r>
      <w:proofErr w:type="spellEnd"/>
      <w:r w:rsidRPr="00C6206A">
        <w:rPr>
          <w:rFonts w:ascii="Times New Roman" w:hAnsi="Times New Roman" w:cs="Times New Roman"/>
          <w:color w:val="232323"/>
          <w:shd w:val="clear" w:color="auto" w:fill="FFFFFF"/>
        </w:rPr>
        <w:t xml:space="preserve">, </w:t>
      </w:r>
      <w:r w:rsidRPr="00C6206A">
        <w:rPr>
          <w:rFonts w:ascii="Times New Roman" w:hAnsi="Times New Roman" w:cs="Times New Roman"/>
          <w:color w:val="232323"/>
          <w:shd w:val="clear" w:color="auto" w:fill="FFFFFF"/>
          <w:lang w:val="es-ES"/>
        </w:rPr>
        <w:t>Lucio Montanaro,</w:t>
      </w:r>
      <w:r w:rsidRPr="00C6206A">
        <w:rPr>
          <w:rFonts w:ascii="Times New Roman" w:hAnsi="Times New Roman" w:cs="Times New Roman"/>
          <w:color w:val="232323"/>
          <w:shd w:val="clear" w:color="auto" w:fill="FFFFFF"/>
        </w:rPr>
        <w:t xml:space="preserve">  </w:t>
      </w:r>
      <w:proofErr w:type="spellStart"/>
      <w:r w:rsidRPr="00C6206A">
        <w:rPr>
          <w:rFonts w:ascii="Times New Roman" w:hAnsi="Times New Roman" w:cs="Times New Roman"/>
          <w:color w:val="232323"/>
          <w:shd w:val="clear" w:color="auto" w:fill="FFFFFF"/>
        </w:rPr>
        <w:t>Hamidreza</w:t>
      </w:r>
      <w:proofErr w:type="spellEnd"/>
      <w:r w:rsidRPr="00C6206A">
        <w:rPr>
          <w:rFonts w:ascii="Times New Roman" w:hAnsi="Times New Roman" w:cs="Times New Roman"/>
          <w:color w:val="232323"/>
          <w:shd w:val="clear" w:color="auto" w:fill="FFFFFF"/>
        </w:rPr>
        <w:t xml:space="preserve"> </w:t>
      </w:r>
      <w:proofErr w:type="spellStart"/>
      <w:r w:rsidRPr="00C6206A">
        <w:rPr>
          <w:rFonts w:ascii="Times New Roman" w:hAnsi="Times New Roman" w:cs="Times New Roman"/>
          <w:color w:val="232323"/>
          <w:shd w:val="clear" w:color="auto" w:fill="FFFFFF"/>
        </w:rPr>
        <w:t>Yazdi</w:t>
      </w:r>
      <w:proofErr w:type="spellEnd"/>
      <w:r w:rsidRPr="00C6206A">
        <w:rPr>
          <w:rFonts w:ascii="Times New Roman" w:hAnsi="Times New Roman" w:cs="Times New Roman"/>
          <w:color w:val="232323"/>
          <w:shd w:val="clear" w:color="auto" w:fill="FFFFFF"/>
          <w:lang w:val="es-ES"/>
        </w:rPr>
        <w:t xml:space="preserve">, </w:t>
      </w:r>
      <w:r w:rsidRPr="00C6206A">
        <w:rPr>
          <w:rFonts w:ascii="Times New Roman" w:hAnsi="Times New Roman" w:cs="Times New Roman"/>
          <w:color w:val="232323"/>
          <w:shd w:val="clear" w:color="auto" w:fill="FFFFFF"/>
        </w:rPr>
        <w:t xml:space="preserve">John-Jairo Aguilera-Correa, Claus Moser, Kenneth </w:t>
      </w:r>
      <w:proofErr w:type="spellStart"/>
      <w:r w:rsidRPr="00C6206A">
        <w:rPr>
          <w:rFonts w:ascii="Times New Roman" w:hAnsi="Times New Roman" w:cs="Times New Roman"/>
          <w:color w:val="232323"/>
          <w:shd w:val="clear" w:color="auto" w:fill="FFFFFF"/>
        </w:rPr>
        <w:t>Urish</w:t>
      </w:r>
      <w:proofErr w:type="spellEnd"/>
      <w:r w:rsidRPr="00C6206A">
        <w:rPr>
          <w:rFonts w:ascii="Times New Roman" w:hAnsi="Times New Roman" w:cs="Times New Roman"/>
          <w:color w:val="232323"/>
          <w:shd w:val="clear" w:color="auto" w:fill="FFFFFF"/>
        </w:rPr>
        <w:t xml:space="preserve">, Dustin Williams, Parham </w:t>
      </w:r>
      <w:proofErr w:type="spellStart"/>
      <w:r w:rsidRPr="00C6206A">
        <w:rPr>
          <w:rFonts w:ascii="Times New Roman" w:hAnsi="Times New Roman" w:cs="Times New Roman"/>
          <w:color w:val="232323"/>
          <w:shd w:val="clear" w:color="auto" w:fill="FFFFFF"/>
        </w:rPr>
        <w:t>Sendi</w:t>
      </w:r>
      <w:proofErr w:type="spellEnd"/>
      <w:r w:rsidRPr="00C6206A">
        <w:rPr>
          <w:rFonts w:ascii="Times New Roman" w:hAnsi="Times New Roman" w:cs="Times New Roman"/>
          <w:color w:val="232323"/>
          <w:shd w:val="clear" w:color="auto" w:fill="FFFFFF"/>
        </w:rPr>
        <w:t xml:space="preserve">, Giorgio </w:t>
      </w:r>
      <w:proofErr w:type="spellStart"/>
      <w:r w:rsidRPr="00C6206A">
        <w:rPr>
          <w:rFonts w:ascii="Times New Roman" w:hAnsi="Times New Roman" w:cs="Times New Roman"/>
          <w:color w:val="232323"/>
          <w:shd w:val="clear" w:color="auto" w:fill="FFFFFF"/>
        </w:rPr>
        <w:t>Burastero</w:t>
      </w:r>
      <w:proofErr w:type="spellEnd"/>
      <w:r w:rsidRPr="00C6206A">
        <w:rPr>
          <w:rFonts w:ascii="Times New Roman" w:hAnsi="Times New Roman" w:cs="Times New Roman"/>
          <w:color w:val="232323"/>
          <w:shd w:val="clear" w:color="auto" w:fill="FFFFFF"/>
        </w:rPr>
        <w:t>,</w:t>
      </w:r>
      <w:r w:rsidR="00352892" w:rsidRPr="00C6206A">
        <w:rPr>
          <w:rFonts w:ascii="Times New Roman" w:hAnsi="Times New Roman" w:cs="Times New Roman"/>
          <w:color w:val="232323"/>
          <w:shd w:val="clear" w:color="auto" w:fill="FFFFFF"/>
        </w:rPr>
        <w:t xml:space="preserve"> </w:t>
      </w:r>
      <w:r w:rsidRPr="00C6206A">
        <w:rPr>
          <w:rFonts w:ascii="Times New Roman" w:hAnsi="Times New Roman" w:cs="Times New Roman"/>
          <w:color w:val="232323"/>
          <w:shd w:val="clear" w:color="auto" w:fill="FFFFFF"/>
        </w:rPr>
        <w:t xml:space="preserve">Georgios </w:t>
      </w:r>
      <w:proofErr w:type="spellStart"/>
      <w:r w:rsidRPr="00C6206A">
        <w:rPr>
          <w:rFonts w:ascii="Times New Roman" w:hAnsi="Times New Roman" w:cs="Times New Roman"/>
          <w:color w:val="232323"/>
          <w:shd w:val="clear" w:color="auto" w:fill="FFFFFF"/>
        </w:rPr>
        <w:t>Komnos</w:t>
      </w:r>
      <w:proofErr w:type="spellEnd"/>
      <w:r w:rsidRPr="00C6206A">
        <w:rPr>
          <w:rFonts w:ascii="Times New Roman" w:hAnsi="Times New Roman" w:cs="Times New Roman"/>
          <w:color w:val="232323"/>
          <w:shd w:val="clear" w:color="auto" w:fill="FFFFFF"/>
        </w:rPr>
        <w:t xml:space="preserve">, </w:t>
      </w:r>
      <w:r w:rsidRPr="00C6206A">
        <w:rPr>
          <w:rFonts w:ascii="Times New Roman" w:hAnsi="Times New Roman" w:cs="Times New Roman"/>
          <w:color w:val="232323"/>
          <w:shd w:val="clear" w:color="auto" w:fill="FFFFFF"/>
          <w:lang w:val="es-CO"/>
        </w:rPr>
        <w:t xml:space="preserve">Igor </w:t>
      </w:r>
      <w:proofErr w:type="spellStart"/>
      <w:r w:rsidRPr="00C6206A">
        <w:rPr>
          <w:rFonts w:ascii="Times New Roman" w:hAnsi="Times New Roman" w:cs="Times New Roman"/>
          <w:color w:val="232323"/>
          <w:shd w:val="clear" w:color="auto" w:fill="FFFFFF"/>
          <w:lang w:val="es-CO"/>
        </w:rPr>
        <w:t>Shubnyakov</w:t>
      </w:r>
      <w:proofErr w:type="spellEnd"/>
      <w:r w:rsidRPr="00C6206A">
        <w:rPr>
          <w:rFonts w:ascii="Times New Roman" w:hAnsi="Times New Roman" w:cs="Times New Roman"/>
          <w:color w:val="232323"/>
          <w:shd w:val="clear" w:color="auto" w:fill="FFFFFF"/>
          <w:lang w:val="es-CO"/>
        </w:rPr>
        <w:t xml:space="preserve">, Guillermo A Bonilla León, </w:t>
      </w:r>
      <w:r w:rsidRPr="00C6206A">
        <w:rPr>
          <w:rFonts w:ascii="Times New Roman" w:hAnsi="Times New Roman" w:cs="Times New Roman"/>
          <w:color w:val="232323"/>
          <w:shd w:val="clear" w:color="auto" w:fill="FFFFFF"/>
        </w:rPr>
        <w:t xml:space="preserve">Timothy Tan, </w:t>
      </w:r>
      <w:r w:rsidRPr="00C6206A">
        <w:rPr>
          <w:rFonts w:ascii="Times New Roman" w:hAnsi="Times New Roman" w:cs="Times New Roman"/>
          <w:shd w:val="clear" w:color="auto" w:fill="FFFFFF"/>
        </w:rPr>
        <w:t xml:space="preserve">Garth D Ehrlich, </w:t>
      </w:r>
      <w:r w:rsidRPr="00C6206A">
        <w:rPr>
          <w:rFonts w:ascii="Times New Roman" w:hAnsi="Times New Roman" w:cs="Times New Roman"/>
          <w:color w:val="232323"/>
          <w:shd w:val="clear" w:color="auto" w:fill="FFFFFF"/>
        </w:rPr>
        <w:t xml:space="preserve">James P. </w:t>
      </w:r>
      <w:proofErr w:type="spellStart"/>
      <w:r w:rsidRPr="00C6206A">
        <w:rPr>
          <w:rFonts w:ascii="Times New Roman" w:hAnsi="Times New Roman" w:cs="Times New Roman"/>
          <w:color w:val="232323"/>
          <w:shd w:val="clear" w:color="auto" w:fill="FFFFFF"/>
        </w:rPr>
        <w:t>Moley</w:t>
      </w:r>
      <w:proofErr w:type="spellEnd"/>
      <w:r w:rsidRPr="00C6206A">
        <w:rPr>
          <w:rFonts w:ascii="Times New Roman" w:hAnsi="Times New Roman" w:cs="Times New Roman"/>
          <w:color w:val="232323"/>
          <w:shd w:val="clear" w:color="auto" w:fill="FFFFFF"/>
        </w:rPr>
        <w:t xml:space="preserve">, Alex C </w:t>
      </w:r>
      <w:proofErr w:type="spellStart"/>
      <w:r w:rsidRPr="00C6206A">
        <w:rPr>
          <w:rFonts w:ascii="Times New Roman" w:hAnsi="Times New Roman" w:cs="Times New Roman"/>
          <w:color w:val="232323"/>
          <w:shd w:val="clear" w:color="auto" w:fill="FFFFFF"/>
        </w:rPr>
        <w:t>DiBartola</w:t>
      </w:r>
      <w:proofErr w:type="spellEnd"/>
      <w:r w:rsidRPr="00C6206A">
        <w:rPr>
          <w:rFonts w:ascii="Times New Roman" w:hAnsi="Times New Roman" w:cs="Times New Roman"/>
          <w:color w:val="232323"/>
          <w:shd w:val="clear" w:color="auto" w:fill="FFFFFF"/>
        </w:rPr>
        <w:t xml:space="preserve">, Joshua S Everhart, Luigi </w:t>
      </w:r>
      <w:proofErr w:type="spellStart"/>
      <w:r w:rsidRPr="00C6206A">
        <w:rPr>
          <w:rFonts w:ascii="Times New Roman" w:hAnsi="Times New Roman" w:cs="Times New Roman"/>
          <w:color w:val="232323"/>
          <w:shd w:val="clear" w:color="auto" w:fill="FFFFFF"/>
        </w:rPr>
        <w:t>Zagra</w:t>
      </w:r>
      <w:proofErr w:type="spellEnd"/>
      <w:r w:rsidRPr="00C6206A">
        <w:rPr>
          <w:rFonts w:ascii="Times New Roman" w:hAnsi="Times New Roman" w:cs="Times New Roman"/>
          <w:color w:val="232323"/>
          <w:shd w:val="clear" w:color="auto" w:fill="FFFFFF"/>
        </w:rPr>
        <w:t xml:space="preserve">, Matthew </w:t>
      </w:r>
      <w:proofErr w:type="spellStart"/>
      <w:r w:rsidRPr="00C6206A">
        <w:rPr>
          <w:rFonts w:ascii="Times New Roman" w:hAnsi="Times New Roman" w:cs="Times New Roman"/>
          <w:color w:val="232323"/>
          <w:shd w:val="clear" w:color="auto" w:fill="FFFFFF"/>
        </w:rPr>
        <w:t>Kheir</w:t>
      </w:r>
      <w:proofErr w:type="spellEnd"/>
      <w:r w:rsidRPr="00C6206A">
        <w:rPr>
          <w:rFonts w:ascii="Times New Roman" w:hAnsi="Times New Roman" w:cs="Times New Roman"/>
          <w:color w:val="232323"/>
          <w:shd w:val="clear" w:color="auto" w:fill="FFFFFF"/>
        </w:rPr>
        <w:t xml:space="preserve">, </w:t>
      </w:r>
      <w:proofErr w:type="spellStart"/>
      <w:r w:rsidRPr="00C6206A">
        <w:rPr>
          <w:rFonts w:ascii="Times New Roman" w:hAnsi="Times New Roman" w:cs="Times New Roman"/>
          <w:color w:val="232323"/>
          <w:shd w:val="clear" w:color="auto" w:fill="FFFFFF"/>
        </w:rPr>
        <w:t>Yixin</w:t>
      </w:r>
      <w:proofErr w:type="spellEnd"/>
      <w:r w:rsidRPr="00C6206A">
        <w:rPr>
          <w:rFonts w:ascii="Times New Roman" w:hAnsi="Times New Roman" w:cs="Times New Roman"/>
          <w:color w:val="232323"/>
          <w:shd w:val="clear" w:color="auto" w:fill="FFFFFF"/>
        </w:rPr>
        <w:t xml:space="preserve"> Zhou, </w:t>
      </w:r>
      <w:proofErr w:type="spellStart"/>
      <w:r w:rsidRPr="00C6206A">
        <w:rPr>
          <w:rFonts w:ascii="Times New Roman" w:hAnsi="Times New Roman" w:cs="Times New Roman"/>
          <w:color w:val="232323"/>
          <w:shd w:val="clear" w:color="auto" w:fill="FFFFFF"/>
        </w:rPr>
        <w:t>Jeppe</w:t>
      </w:r>
      <w:proofErr w:type="spellEnd"/>
      <w:r w:rsidRPr="00C6206A">
        <w:rPr>
          <w:rFonts w:ascii="Times New Roman" w:hAnsi="Times New Roman" w:cs="Times New Roman"/>
          <w:color w:val="232323"/>
          <w:shd w:val="clear" w:color="auto" w:fill="FFFFFF"/>
        </w:rPr>
        <w:t xml:space="preserve"> Lange, Matthew Scarborough, Robert Townsend, Jan </w:t>
      </w:r>
      <w:proofErr w:type="spellStart"/>
      <w:r w:rsidRPr="00C6206A">
        <w:rPr>
          <w:rFonts w:ascii="Times New Roman" w:hAnsi="Times New Roman" w:cs="Times New Roman"/>
          <w:color w:val="232323"/>
          <w:shd w:val="clear" w:color="auto" w:fill="FFFFFF"/>
        </w:rPr>
        <w:t>Geurts</w:t>
      </w:r>
      <w:proofErr w:type="spellEnd"/>
      <w:r w:rsidRPr="00C6206A">
        <w:rPr>
          <w:rFonts w:ascii="Times New Roman" w:hAnsi="Times New Roman" w:cs="Times New Roman"/>
          <w:color w:val="232323"/>
          <w:shd w:val="clear" w:color="auto" w:fill="FFFFFF"/>
        </w:rPr>
        <w:t xml:space="preserve">, </w:t>
      </w:r>
      <w:proofErr w:type="spellStart"/>
      <w:r w:rsidRPr="00C6206A">
        <w:rPr>
          <w:rFonts w:ascii="Times New Roman" w:hAnsi="Times New Roman" w:cs="Times New Roman"/>
          <w:color w:val="232323"/>
          <w:shd w:val="clear" w:color="auto" w:fill="FFFFFF"/>
        </w:rPr>
        <w:t>Berend</w:t>
      </w:r>
      <w:proofErr w:type="spellEnd"/>
      <w:r w:rsidRPr="00C6206A">
        <w:rPr>
          <w:rFonts w:ascii="Times New Roman" w:hAnsi="Times New Roman" w:cs="Times New Roman"/>
          <w:color w:val="232323"/>
          <w:shd w:val="clear" w:color="auto" w:fill="FFFFFF"/>
        </w:rPr>
        <w:t xml:space="preserve"> Willem </w:t>
      </w:r>
      <w:proofErr w:type="spellStart"/>
      <w:r w:rsidRPr="00C6206A">
        <w:rPr>
          <w:rFonts w:ascii="Times New Roman" w:hAnsi="Times New Roman" w:cs="Times New Roman"/>
          <w:color w:val="232323"/>
          <w:shd w:val="clear" w:color="auto" w:fill="FFFFFF"/>
        </w:rPr>
        <w:t>Schreurs</w:t>
      </w:r>
      <w:proofErr w:type="spellEnd"/>
      <w:r w:rsidRPr="00C6206A">
        <w:rPr>
          <w:rFonts w:ascii="Times New Roman" w:hAnsi="Times New Roman" w:cs="Times New Roman"/>
          <w:color w:val="232323"/>
          <w:shd w:val="clear" w:color="auto" w:fill="FFFFFF"/>
        </w:rPr>
        <w:t xml:space="preserve">, Jean-Yves Jenny, Tristan Ferry, Antonio Pellegrini, </w:t>
      </w:r>
      <w:proofErr w:type="spellStart"/>
      <w:r w:rsidRPr="00C6206A">
        <w:rPr>
          <w:rFonts w:ascii="Times New Roman" w:hAnsi="Times New Roman" w:cs="Times New Roman"/>
          <w:color w:val="232323"/>
          <w:shd w:val="clear" w:color="auto" w:fill="FFFFFF"/>
        </w:rPr>
        <w:t>Sébastien</w:t>
      </w:r>
      <w:proofErr w:type="spellEnd"/>
      <w:r w:rsidRPr="00C6206A">
        <w:rPr>
          <w:rFonts w:ascii="Times New Roman" w:hAnsi="Times New Roman" w:cs="Times New Roman"/>
          <w:color w:val="232323"/>
          <w:shd w:val="clear" w:color="auto" w:fill="FFFFFF"/>
        </w:rPr>
        <w:t xml:space="preserve"> </w:t>
      </w:r>
      <w:proofErr w:type="spellStart"/>
      <w:r w:rsidRPr="00C6206A">
        <w:rPr>
          <w:rFonts w:ascii="Times New Roman" w:hAnsi="Times New Roman" w:cs="Times New Roman"/>
          <w:color w:val="232323"/>
          <w:shd w:val="clear" w:color="auto" w:fill="FFFFFF"/>
        </w:rPr>
        <w:t>Lustig</w:t>
      </w:r>
      <w:proofErr w:type="spellEnd"/>
      <w:r w:rsidRPr="00C6206A">
        <w:rPr>
          <w:rFonts w:ascii="Times New Roman" w:hAnsi="Times New Roman" w:cs="Times New Roman"/>
          <w:color w:val="232323"/>
          <w:shd w:val="clear" w:color="auto" w:fill="FFFFFF"/>
        </w:rPr>
        <w:t xml:space="preserve">, </w:t>
      </w:r>
      <w:proofErr w:type="spellStart"/>
      <w:r w:rsidRPr="00C6206A">
        <w:rPr>
          <w:rFonts w:ascii="Times New Roman" w:hAnsi="Times New Roman" w:cs="Times New Roman"/>
          <w:color w:val="232323"/>
          <w:shd w:val="clear" w:color="auto" w:fill="FFFFFF"/>
        </w:rPr>
        <w:t>Frédéric</w:t>
      </w:r>
      <w:proofErr w:type="spellEnd"/>
      <w:r w:rsidRPr="00C6206A">
        <w:rPr>
          <w:rFonts w:ascii="Times New Roman" w:hAnsi="Times New Roman" w:cs="Times New Roman"/>
          <w:color w:val="232323"/>
          <w:shd w:val="clear" w:color="auto" w:fill="FFFFFF"/>
        </w:rPr>
        <w:t xml:space="preserve"> Laurent, Gilles </w:t>
      </w:r>
      <w:proofErr w:type="spellStart"/>
      <w:r w:rsidRPr="00C6206A">
        <w:rPr>
          <w:rFonts w:ascii="Times New Roman" w:hAnsi="Times New Roman" w:cs="Times New Roman"/>
          <w:color w:val="232323"/>
          <w:shd w:val="clear" w:color="auto" w:fill="FFFFFF"/>
        </w:rPr>
        <w:t>Leboucher</w:t>
      </w:r>
      <w:proofErr w:type="spellEnd"/>
      <w:r w:rsidRPr="00C6206A">
        <w:rPr>
          <w:rFonts w:ascii="Times New Roman" w:hAnsi="Times New Roman" w:cs="Times New Roman"/>
          <w:color w:val="232323"/>
          <w:shd w:val="clear" w:color="auto" w:fill="FFFFFF"/>
        </w:rPr>
        <w:t xml:space="preserve">, Claudio </w:t>
      </w:r>
      <w:proofErr w:type="spellStart"/>
      <w:r w:rsidRPr="00C6206A">
        <w:rPr>
          <w:rFonts w:ascii="Times New Roman" w:hAnsi="Times New Roman" w:cs="Times New Roman"/>
          <w:color w:val="232323"/>
          <w:shd w:val="clear" w:color="auto" w:fill="FFFFFF"/>
        </w:rPr>
        <w:t>Legnani</w:t>
      </w:r>
      <w:proofErr w:type="spellEnd"/>
      <w:r w:rsidRPr="00C6206A">
        <w:rPr>
          <w:rFonts w:ascii="Times New Roman" w:hAnsi="Times New Roman" w:cs="Times New Roman"/>
          <w:color w:val="232323"/>
          <w:shd w:val="clear" w:color="auto" w:fill="FFFFFF"/>
        </w:rPr>
        <w:t xml:space="preserve">, Vittorio </w:t>
      </w:r>
      <w:proofErr w:type="spellStart"/>
      <w:r w:rsidRPr="00C6206A">
        <w:rPr>
          <w:rFonts w:ascii="Times New Roman" w:hAnsi="Times New Roman" w:cs="Times New Roman"/>
          <w:color w:val="232323"/>
          <w:shd w:val="clear" w:color="auto" w:fill="FFFFFF"/>
        </w:rPr>
        <w:t>Macchi</w:t>
      </w:r>
      <w:proofErr w:type="spellEnd"/>
      <w:r w:rsidRPr="00C6206A">
        <w:rPr>
          <w:rFonts w:ascii="Times New Roman" w:hAnsi="Times New Roman" w:cs="Times New Roman"/>
          <w:color w:val="232323"/>
          <w:shd w:val="clear" w:color="auto" w:fill="FFFFFF"/>
        </w:rPr>
        <w:t xml:space="preserve">, Silvia </w:t>
      </w:r>
      <w:proofErr w:type="spellStart"/>
      <w:r w:rsidRPr="00C6206A">
        <w:rPr>
          <w:rFonts w:ascii="Times New Roman" w:hAnsi="Times New Roman" w:cs="Times New Roman"/>
          <w:color w:val="232323"/>
          <w:shd w:val="clear" w:color="auto" w:fill="FFFFFF"/>
        </w:rPr>
        <w:t>Gianola</w:t>
      </w:r>
      <w:proofErr w:type="spellEnd"/>
      <w:r w:rsidRPr="00C6206A">
        <w:rPr>
          <w:rFonts w:ascii="Times New Roman" w:hAnsi="Times New Roman" w:cs="Times New Roman"/>
          <w:color w:val="232323"/>
          <w:shd w:val="clear" w:color="auto" w:fill="FFFFFF"/>
        </w:rPr>
        <w:t xml:space="preserve">. </w:t>
      </w:r>
    </w:p>
    <w:p w14:paraId="09838757" w14:textId="77777777" w:rsidR="000B24EC" w:rsidRPr="00C6206A" w:rsidRDefault="000B24EC" w:rsidP="006F24C0">
      <w:pPr>
        <w:spacing w:line="480" w:lineRule="auto"/>
        <w:rPr>
          <w:rFonts w:ascii="Times New Roman" w:hAnsi="Times New Roman" w:cs="Times New Roman"/>
          <w:b/>
          <w:bCs/>
          <w:color w:val="1C1D1E"/>
          <w:shd w:val="clear" w:color="auto" w:fill="FFFFFF"/>
        </w:rPr>
      </w:pPr>
    </w:p>
    <w:p w14:paraId="15EBD38C" w14:textId="2F08695A" w:rsidR="00A25F18" w:rsidRPr="00C6206A" w:rsidRDefault="00847D29" w:rsidP="006F24C0">
      <w:pPr>
        <w:spacing w:line="480" w:lineRule="auto"/>
        <w:rPr>
          <w:rFonts w:ascii="Times New Roman" w:hAnsi="Times New Roman" w:cs="Times New Roman"/>
          <w:b/>
          <w:bCs/>
          <w:i/>
          <w:color w:val="1C1D1E"/>
          <w:shd w:val="clear" w:color="auto" w:fill="FFFFFF"/>
        </w:rPr>
      </w:pPr>
      <w:r w:rsidRPr="00C6206A">
        <w:rPr>
          <w:rFonts w:ascii="Times New Roman" w:hAnsi="Times New Roman" w:cs="Times New Roman"/>
          <w:color w:val="000000"/>
        </w:rPr>
        <w:t>*</w:t>
      </w:r>
      <w:r w:rsidR="00A25F18" w:rsidRPr="00C6206A">
        <w:rPr>
          <w:rFonts w:ascii="Times New Roman" w:hAnsi="Times New Roman" w:cs="Times New Roman"/>
          <w:i/>
          <w:color w:val="000000"/>
        </w:rPr>
        <w:t xml:space="preserve">The </w:t>
      </w:r>
      <w:proofErr w:type="gramStart"/>
      <w:r w:rsidR="00A25F18" w:rsidRPr="00C6206A">
        <w:rPr>
          <w:rFonts w:ascii="Times New Roman" w:hAnsi="Times New Roman" w:cs="Times New Roman"/>
          <w:i/>
          <w:color w:val="000000"/>
        </w:rPr>
        <w:t>authors  acknowledge</w:t>
      </w:r>
      <w:proofErr w:type="gramEnd"/>
      <w:r w:rsidR="00A25F18" w:rsidRPr="00C6206A">
        <w:rPr>
          <w:rFonts w:ascii="Times New Roman" w:hAnsi="Times New Roman" w:cs="Times New Roman"/>
          <w:i/>
          <w:color w:val="000000"/>
        </w:rPr>
        <w:t xml:space="preserve"> the remarkable contributions Dr. Mark E. </w:t>
      </w:r>
      <w:proofErr w:type="spellStart"/>
      <w:r w:rsidR="00A25F18" w:rsidRPr="00C6206A">
        <w:rPr>
          <w:rFonts w:ascii="Times New Roman" w:hAnsi="Times New Roman" w:cs="Times New Roman"/>
          <w:i/>
          <w:color w:val="000000"/>
        </w:rPr>
        <w:t>Shirtliff</w:t>
      </w:r>
      <w:proofErr w:type="spellEnd"/>
      <w:r w:rsidR="00A25F18" w:rsidRPr="00C6206A">
        <w:rPr>
          <w:rFonts w:ascii="Times New Roman" w:hAnsi="Times New Roman" w:cs="Times New Roman"/>
          <w:i/>
          <w:color w:val="000000"/>
        </w:rPr>
        <w:t xml:space="preserve"> has made to the field of Biofilm research during his career, and his untimely passing during the preparation of this work.  He was a dear friend and colleague, and will be missed. </w:t>
      </w:r>
    </w:p>
    <w:p w14:paraId="131F6B84" w14:textId="77777777" w:rsidR="000B24EC" w:rsidRPr="00C6206A" w:rsidRDefault="000B24EC" w:rsidP="006F24C0">
      <w:pPr>
        <w:spacing w:line="480" w:lineRule="auto"/>
        <w:rPr>
          <w:rFonts w:ascii="Times New Roman" w:hAnsi="Times New Roman" w:cs="Times New Roman"/>
          <w:b/>
          <w:bCs/>
          <w:color w:val="1C1D1E"/>
          <w:shd w:val="clear" w:color="auto" w:fill="FFFFFF"/>
        </w:rPr>
      </w:pPr>
      <w:r w:rsidRPr="00C6206A">
        <w:rPr>
          <w:rFonts w:ascii="Times New Roman" w:hAnsi="Times New Roman" w:cs="Times New Roman"/>
          <w:b/>
          <w:bCs/>
          <w:color w:val="1C1D1E"/>
          <w:shd w:val="clear" w:color="auto" w:fill="FFFFFF"/>
        </w:rPr>
        <w:t xml:space="preserve">Declarations </w:t>
      </w:r>
    </w:p>
    <w:p w14:paraId="535F8A47" w14:textId="50D98824" w:rsidR="00F9500F" w:rsidRDefault="00374BB7" w:rsidP="00F9500F">
      <w:pPr>
        <w:pStyle w:val="xmsonormal"/>
        <w:numPr>
          <w:ilvl w:val="0"/>
          <w:numId w:val="1"/>
        </w:numPr>
        <w:spacing w:before="0" w:beforeAutospacing="0" w:after="0" w:afterAutospacing="0"/>
        <w:rPr>
          <w:color w:val="000000"/>
          <w:sz w:val="22"/>
          <w:szCs w:val="22"/>
        </w:rPr>
      </w:pPr>
      <w:r w:rsidRPr="00105314">
        <w:rPr>
          <w:color w:val="000000"/>
          <w:sz w:val="22"/>
          <w:szCs w:val="22"/>
        </w:rPr>
        <w:t xml:space="preserve">For pre -,meeting rationales, please refer to </w:t>
      </w:r>
      <w:hyperlink r:id="rId13" w:history="1">
        <w:r w:rsidR="00F9500F" w:rsidRPr="00A83DB7">
          <w:rPr>
            <w:rStyle w:val="Hyperlink"/>
            <w:sz w:val="22"/>
            <w:szCs w:val="22"/>
          </w:rPr>
          <w:t>https://icmphilly.com/document/icm-2018-biofilm-document/</w:t>
        </w:r>
      </w:hyperlink>
    </w:p>
    <w:p w14:paraId="6E396A1F" w14:textId="77777777" w:rsidR="00374BB7" w:rsidRPr="00C6206A" w:rsidRDefault="00374BB7" w:rsidP="000B24EC">
      <w:pPr>
        <w:spacing w:line="360" w:lineRule="auto"/>
        <w:jc w:val="both"/>
        <w:rPr>
          <w:rFonts w:ascii="Times New Roman" w:hAnsi="Times New Roman" w:cs="Times New Roman"/>
          <w:color w:val="000000"/>
        </w:rPr>
      </w:pPr>
    </w:p>
    <w:p w14:paraId="376C6FA2" w14:textId="76878FD6" w:rsidR="000B24EC" w:rsidRPr="00F9500F" w:rsidRDefault="00A9766A" w:rsidP="00F9500F">
      <w:pPr>
        <w:pStyle w:val="ListParagraph"/>
        <w:numPr>
          <w:ilvl w:val="0"/>
          <w:numId w:val="1"/>
        </w:numPr>
        <w:spacing w:line="360" w:lineRule="auto"/>
        <w:jc w:val="both"/>
        <w:rPr>
          <w:rFonts w:ascii="Times New Roman" w:hAnsi="Times New Roman" w:cs="Times New Roman"/>
          <w:b/>
          <w:bCs/>
        </w:rPr>
      </w:pPr>
      <w:r w:rsidRPr="00F9500F">
        <w:rPr>
          <w:rFonts w:ascii="Times New Roman" w:hAnsi="Times New Roman" w:cs="Times New Roman"/>
          <w:color w:val="000000"/>
        </w:rPr>
        <w:t>The mention of commercial products, their sources, or their use in connection with material reported herein is not to be construed as either an actual or implied endorsement of such products by the Department of Health and Human Services. The findings and conclusions in this communication have not been formally disseminated by the U.S. Food and Drug Administration and should not be construed to represent any Agency determination or policy.</w:t>
      </w:r>
    </w:p>
    <w:p w14:paraId="56037B08" w14:textId="77777777" w:rsidR="000B24EC" w:rsidRDefault="000B24EC" w:rsidP="000B24EC">
      <w:pPr>
        <w:spacing w:line="360" w:lineRule="auto"/>
        <w:jc w:val="both"/>
        <w:rPr>
          <w:b/>
          <w:bCs/>
        </w:rPr>
      </w:pPr>
    </w:p>
    <w:p w14:paraId="5E93D24C" w14:textId="77777777" w:rsidR="000B24EC" w:rsidRDefault="000B24EC">
      <w:pPr>
        <w:spacing w:after="200" w:line="276" w:lineRule="auto"/>
        <w:rPr>
          <w:b/>
          <w:bCs/>
        </w:rPr>
      </w:pPr>
      <w:r>
        <w:rPr>
          <w:b/>
          <w:bCs/>
        </w:rPr>
        <w:br w:type="page"/>
      </w:r>
    </w:p>
    <w:p w14:paraId="67F79921" w14:textId="77777777" w:rsidR="000B24EC" w:rsidRDefault="000B24EC" w:rsidP="000B24EC">
      <w:pPr>
        <w:spacing w:line="360" w:lineRule="auto"/>
        <w:jc w:val="both"/>
        <w:rPr>
          <w:b/>
          <w:bCs/>
        </w:rPr>
      </w:pPr>
      <w:r>
        <w:rPr>
          <w:b/>
          <w:bCs/>
        </w:rPr>
        <w:lastRenderedPageBreak/>
        <w:t xml:space="preserve">References </w:t>
      </w:r>
    </w:p>
    <w:p w14:paraId="01752F34" w14:textId="3D98E16E" w:rsidR="008D0B2E" w:rsidRPr="008D0B2E" w:rsidRDefault="006F24C0" w:rsidP="008D0B2E">
      <w:pPr>
        <w:widowControl w:val="0"/>
        <w:autoSpaceDE w:val="0"/>
        <w:autoSpaceDN w:val="0"/>
        <w:adjustRightInd w:val="0"/>
        <w:spacing w:line="360" w:lineRule="auto"/>
        <w:ind w:left="640" w:hanging="640"/>
        <w:rPr>
          <w:rFonts w:cs="Times New Roman"/>
          <w:noProof/>
          <w:szCs w:val="24"/>
        </w:rPr>
      </w:pPr>
      <w:r>
        <w:fldChar w:fldCharType="begin" w:fldLock="1"/>
      </w:r>
      <w:r>
        <w:instrText xml:space="preserve">ADDIN Mendeley Bibliography CSL_BIBLIOGRAPHY </w:instrText>
      </w:r>
      <w:r>
        <w:fldChar w:fldCharType="separate"/>
      </w:r>
      <w:r w:rsidR="008D0B2E" w:rsidRPr="008D0B2E">
        <w:rPr>
          <w:rFonts w:cs="Times New Roman"/>
          <w:noProof/>
          <w:szCs w:val="24"/>
        </w:rPr>
        <w:t xml:space="preserve">1. </w:t>
      </w:r>
      <w:r w:rsidR="008D0B2E" w:rsidRPr="008D0B2E">
        <w:rPr>
          <w:rFonts w:cs="Times New Roman"/>
          <w:noProof/>
          <w:szCs w:val="24"/>
        </w:rPr>
        <w:tab/>
        <w:t>Kapadia BH, Berg RA, Daley JA, et al. 2016. Periprosthetic joint infection. Lancet 387(10016):386–394 [cited 2018 Aug 13] Available from: http://www.ncbi.nlm.nih.gov/pubmed/26135702.</w:t>
      </w:r>
    </w:p>
    <w:p w14:paraId="07A08DEC"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2. </w:t>
      </w:r>
      <w:r w:rsidRPr="008D0B2E">
        <w:rPr>
          <w:rFonts w:cs="Times New Roman"/>
          <w:noProof/>
          <w:szCs w:val="24"/>
        </w:rPr>
        <w:tab/>
        <w:t>Vastag B. 2004. Knee Replacement Underused, Says Panel. JAMA 291(4):413 [cited 2018 Aug 13] Available from: http://jama.jamanetwork.com/article.aspx?doi=10.1001/jama.291.4.413.</w:t>
      </w:r>
    </w:p>
    <w:p w14:paraId="35715AC5"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3. </w:t>
      </w:r>
      <w:r w:rsidRPr="008D0B2E">
        <w:rPr>
          <w:rFonts w:cs="Times New Roman"/>
          <w:noProof/>
          <w:szCs w:val="24"/>
        </w:rPr>
        <w:tab/>
        <w:t>Lamagni T. 2014. Epidemiology and burden of prosthetic joint infections. J. Antimicrob. Chemother. 69(suppl 1):i5–i10 [cited 2018 Aug 13] Available from: http://www.ncbi.nlm.nih.gov/pubmed/25135091.</w:t>
      </w:r>
    </w:p>
    <w:p w14:paraId="58B41A35"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4. </w:t>
      </w:r>
      <w:r w:rsidRPr="008D0B2E">
        <w:rPr>
          <w:rFonts w:cs="Times New Roman"/>
          <w:noProof/>
          <w:szCs w:val="24"/>
        </w:rPr>
        <w:tab/>
        <w:t>Khoury AE, Lam K, Ellis B, Costerton JW. [date unknown]. Prevention and control of bacterial infections associated with medical devices. ASAIO J. 38(3):M174-8 [cited 2018 Aug 13] Available from: http://www.ncbi.nlm.nih.gov/pubmed/1457842.</w:t>
      </w:r>
    </w:p>
    <w:p w14:paraId="105E554C"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5. </w:t>
      </w:r>
      <w:r w:rsidRPr="008D0B2E">
        <w:rPr>
          <w:rFonts w:cs="Times New Roman"/>
          <w:noProof/>
          <w:szCs w:val="24"/>
        </w:rPr>
        <w:tab/>
        <w:t>Cramton SE, Gerke C, Schnell NF, et al. 1999. The intercellular adhesion (ica) locus is present in Staphylococcus aureus and is required for biofilm formation. Infect. Immun. 67(10):5427–33 [cited 2018 Aug 13] Available from: http://www.ncbi.nlm.nih.gov/pubmed/10496925.</w:t>
      </w:r>
    </w:p>
    <w:p w14:paraId="0DFB099F"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6. </w:t>
      </w:r>
      <w:r w:rsidRPr="008D0B2E">
        <w:rPr>
          <w:rFonts w:cs="Times New Roman"/>
          <w:noProof/>
          <w:szCs w:val="24"/>
        </w:rPr>
        <w:tab/>
        <w:t>Rice KC, Mann EE, Endres JL, et al. 2007. The cidA murein hydrolase regulator contributes to DNA release and biofilm development in Staphylococcus aureus. Proc. Natl. Acad. Sci. 104(19):8113–8118 [cited 2018 Aug 13] Available from: http://www.ncbi.nlm.nih.gov/pubmed/17452642.</w:t>
      </w:r>
    </w:p>
    <w:p w14:paraId="72ACD766"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7. </w:t>
      </w:r>
      <w:r w:rsidRPr="008D0B2E">
        <w:rPr>
          <w:rFonts w:cs="Times New Roman"/>
          <w:noProof/>
          <w:szCs w:val="24"/>
        </w:rPr>
        <w:tab/>
        <w:t>Ciofu O, Rojo-Molinero E, Macià MD, Oliver A. 2017. Antibiotic treatment of biofilm infections. APMIS 125(4):304–319 [cited 2018 Aug 13] Available from: http://www.ncbi.nlm.nih.gov/pubmed/28407419.</w:t>
      </w:r>
    </w:p>
    <w:p w14:paraId="6BD05E8F"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8. </w:t>
      </w:r>
      <w:r w:rsidRPr="008D0B2E">
        <w:rPr>
          <w:rFonts w:cs="Times New Roman"/>
          <w:noProof/>
          <w:szCs w:val="24"/>
        </w:rPr>
        <w:tab/>
        <w:t>O’Neill E, Pozzi C, Houston P, et al. 2008. A novel Staphylococcus aureus biofilm phenotype mediated by the fibronectin-binding proteins, FnBPA and FnBPB. J. Bacteriol. 190(11):3835–50 [cited 2018 Aug 13] Available from: http://www.ncbi.nlm.nih.gov/pubmed/18375547.</w:t>
      </w:r>
    </w:p>
    <w:p w14:paraId="33C8938E"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9. </w:t>
      </w:r>
      <w:r w:rsidRPr="008D0B2E">
        <w:rPr>
          <w:rFonts w:cs="Times New Roman"/>
          <w:noProof/>
          <w:szCs w:val="24"/>
        </w:rPr>
        <w:tab/>
        <w:t>Cats-Baril W, Gehrke T, Ba KH, et al. [date unknown]. International Consensus on Periprosthetic Joint Infection: Description of the Consensus Process. [cited 2018 Aug 13] Available from: https://static1.squarespace.com/static/58124b89e58c62bc0893a0aa/t/5824df3b46c3c4041b44ce96/1478811451513/Consensus+Process.pdf.</w:t>
      </w:r>
    </w:p>
    <w:p w14:paraId="30D16EF3"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10. </w:t>
      </w:r>
      <w:r w:rsidRPr="008D0B2E">
        <w:rPr>
          <w:rFonts w:cs="Times New Roman"/>
          <w:noProof/>
          <w:szCs w:val="24"/>
        </w:rPr>
        <w:tab/>
        <w:t>Parvizi J, Gehrke T, Mont MA, Callaghan JJ. 2018. Introduction: Proceedings of International Consensus on Orthopedic Infections. J. Arthroplasty [cited 2019 Jan 7] Available from: http://www.ncbi.nlm.nih.gov/pubmed/30343969.</w:t>
      </w:r>
    </w:p>
    <w:p w14:paraId="6D9A3B3D"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11. </w:t>
      </w:r>
      <w:r w:rsidRPr="008D0B2E">
        <w:rPr>
          <w:rFonts w:cs="Times New Roman"/>
          <w:noProof/>
          <w:szCs w:val="24"/>
        </w:rPr>
        <w:tab/>
        <w:t xml:space="preserve">Nishitani K, Sutipornpalangkul W, de Mesy Bentley KL, et al. 2015. Quantifying the natural history of biofilm formation in vivo during the establishment of chronic implant-associated </w:t>
      </w:r>
      <w:r w:rsidRPr="008D0B2E">
        <w:rPr>
          <w:rFonts w:cs="Times New Roman"/>
          <w:i/>
          <w:iCs/>
          <w:noProof/>
          <w:szCs w:val="24"/>
        </w:rPr>
        <w:t>Staphylococcus aureus</w:t>
      </w:r>
      <w:r w:rsidRPr="008D0B2E">
        <w:rPr>
          <w:rFonts w:cs="Times New Roman"/>
          <w:noProof/>
          <w:szCs w:val="24"/>
        </w:rPr>
        <w:t xml:space="preserve"> osteomyelitis in mice to identify critical pathogen and host factors. J. Orthop. Res. 33(9):1311–1319 [cited 2018 Sep 24] Available from: http://doi.wiley.com/10.1002/jor.22907.</w:t>
      </w:r>
    </w:p>
    <w:p w14:paraId="50DF80A1"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12. </w:t>
      </w:r>
      <w:r w:rsidRPr="008D0B2E">
        <w:rPr>
          <w:rFonts w:cs="Times New Roman"/>
          <w:noProof/>
          <w:szCs w:val="24"/>
        </w:rPr>
        <w:tab/>
        <w:t>Stoodley P, Ehrlich GD, Sedghizadeh PP, et al. 2011. Orthopaedic biofilm infections. Curr. Orthop. Pract. 22(6):558–563.</w:t>
      </w:r>
    </w:p>
    <w:p w14:paraId="295688DD"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13. </w:t>
      </w:r>
      <w:r w:rsidRPr="008D0B2E">
        <w:rPr>
          <w:rFonts w:cs="Times New Roman"/>
          <w:noProof/>
          <w:szCs w:val="24"/>
        </w:rPr>
        <w:tab/>
        <w:t>Bertazzoni Minelli E, Della Bora T, Benini A. 2011. Different microbial biofilm formation on polymethylmethacrylate (PMMA) bone cement loaded with gentamicin and vancomycin. Anaerobe 17(6):380–383.</w:t>
      </w:r>
    </w:p>
    <w:p w14:paraId="77CD6118"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14. </w:t>
      </w:r>
      <w:r w:rsidRPr="008D0B2E">
        <w:rPr>
          <w:rFonts w:cs="Times New Roman"/>
          <w:noProof/>
          <w:szCs w:val="24"/>
        </w:rPr>
        <w:tab/>
        <w:t>Koseki H, Yonekura A, Shida T, et al. 2014. Early staphylococcal biofilm formation on solid orthopaedic implant materials: in vitro study. PLoS One 9(10):e107588.</w:t>
      </w:r>
    </w:p>
    <w:p w14:paraId="1D12DB9E"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15. </w:t>
      </w:r>
      <w:r w:rsidRPr="008D0B2E">
        <w:rPr>
          <w:rFonts w:cs="Times New Roman"/>
          <w:noProof/>
          <w:szCs w:val="24"/>
        </w:rPr>
        <w:tab/>
        <w:t>Gbejuade HO, Lovering AM, Webb JC. 2015. The role of microbial biofilms in prosthetic joint infections. Acta Orthop. 86(2):147–158.</w:t>
      </w:r>
    </w:p>
    <w:p w14:paraId="778006A6"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16. </w:t>
      </w:r>
      <w:r w:rsidRPr="008D0B2E">
        <w:rPr>
          <w:rFonts w:cs="Times New Roman"/>
          <w:noProof/>
          <w:szCs w:val="24"/>
        </w:rPr>
        <w:tab/>
        <w:t>Rochford ETJ, Richards RG, Moriarty TF. 2012. Influence of material on the development of device-associated infections. Clin. Microbiol. Infect. Off. Publ. Eur. Soc. Clin. Microbiol. Infect. Dis. 18(12):1162–1167.</w:t>
      </w:r>
    </w:p>
    <w:p w14:paraId="058C0EBC"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17. </w:t>
      </w:r>
      <w:r w:rsidRPr="008D0B2E">
        <w:rPr>
          <w:rFonts w:cs="Times New Roman"/>
          <w:noProof/>
          <w:szCs w:val="24"/>
        </w:rPr>
        <w:tab/>
        <w:t>Otto M. 2013. Staphylococcal infections: mechanisms of biofilm maturation and detachment as critical determinants of pathogenicity. Annu. Rev. Med. 64:175–188.</w:t>
      </w:r>
    </w:p>
    <w:p w14:paraId="691E0282"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18. </w:t>
      </w:r>
      <w:r w:rsidRPr="008D0B2E">
        <w:rPr>
          <w:rFonts w:cs="Times New Roman"/>
          <w:noProof/>
          <w:szCs w:val="24"/>
        </w:rPr>
        <w:tab/>
        <w:t>Antoci V, Adams CS, Parvizi J, et al. 2007. Covalently attached vancomycin provides a nanoscale antibacterial surface. Clin. Orthop. Relat. Res. 461:81–87.</w:t>
      </w:r>
    </w:p>
    <w:p w14:paraId="3F53289E"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19. </w:t>
      </w:r>
      <w:r w:rsidRPr="008D0B2E">
        <w:rPr>
          <w:rFonts w:cs="Times New Roman"/>
          <w:noProof/>
          <w:szCs w:val="24"/>
        </w:rPr>
        <w:tab/>
        <w:t>Helmus MN, Gibbons DF, Cebon D. 2008. Biocompatibility: meeting a key functional requirement of next-generation medical devices. Toxicol. Pathol. 36(1):70–80.</w:t>
      </w:r>
    </w:p>
    <w:p w14:paraId="744A04BF"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20. </w:t>
      </w:r>
      <w:r w:rsidRPr="008D0B2E">
        <w:rPr>
          <w:rFonts w:cs="Times New Roman"/>
          <w:noProof/>
          <w:szCs w:val="24"/>
        </w:rPr>
        <w:tab/>
        <w:t>Bernthal NM, Stavrakis AI, Billi F, et al. 2010. A mouse model of post-arthroplasty Staphylococcus aureus joint infection to evaluate in vivo the efficacy of antimicrobial implant coatings. PLoS One 5(9):e12580.</w:t>
      </w:r>
    </w:p>
    <w:p w14:paraId="56A4FAF0"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21. </w:t>
      </w:r>
      <w:r w:rsidRPr="008D0B2E">
        <w:rPr>
          <w:rFonts w:cs="Times New Roman"/>
          <w:noProof/>
          <w:szCs w:val="24"/>
        </w:rPr>
        <w:tab/>
        <w:t>Secinti KD, Özalp H, Attar A, Sargon MF. 2011. Nanoparticle silver ion coatings inhibit biofilm formation on titanium implants. J. Clin. Neurosci. Off. J. Neurosurg. Soc. Australas. 18(3):391–395.</w:t>
      </w:r>
    </w:p>
    <w:p w14:paraId="123BA414"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22. </w:t>
      </w:r>
      <w:r w:rsidRPr="008D0B2E">
        <w:rPr>
          <w:rFonts w:cs="Times New Roman"/>
          <w:noProof/>
          <w:szCs w:val="24"/>
        </w:rPr>
        <w:tab/>
        <w:t>Tsuchiya H, Shirai T, Nishida H, et al. 2012. Innovative antimicrobial coating of titanium implants with iodine. J. Orthop. Sci. Off. J. Japanese Orthop. Assoc. 17(5):595–604.</w:t>
      </w:r>
    </w:p>
    <w:p w14:paraId="15125368"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23. </w:t>
      </w:r>
      <w:r w:rsidRPr="008D0B2E">
        <w:rPr>
          <w:rFonts w:cs="Times New Roman"/>
          <w:noProof/>
          <w:szCs w:val="24"/>
        </w:rPr>
        <w:tab/>
        <w:t>Kabata T, Maeda T, Kajino Y, et al. 2015. Iodine-Supported Hip Implants: Short Term Clinical Results. Biomed Res. Int. 2015:368124.</w:t>
      </w:r>
    </w:p>
    <w:p w14:paraId="7B1682D6"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24. </w:t>
      </w:r>
      <w:r w:rsidRPr="008D0B2E">
        <w:rPr>
          <w:rFonts w:cs="Times New Roman"/>
          <w:noProof/>
          <w:szCs w:val="24"/>
        </w:rPr>
        <w:tab/>
        <w:t>Shirai T, Watanabe K, Matsubara H, et al. 2014. Prevention of pin tract infection with iodine-supported titanium pins. J. Orthop. Sci. Off. J. Japanese Orthop. Assoc. 19(4):598–602.</w:t>
      </w:r>
    </w:p>
    <w:p w14:paraId="29A64594"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25. </w:t>
      </w:r>
      <w:r w:rsidRPr="008D0B2E">
        <w:rPr>
          <w:rFonts w:cs="Times New Roman"/>
          <w:noProof/>
          <w:szCs w:val="24"/>
        </w:rPr>
        <w:tab/>
        <w:t>Darouiche RO. [date unknown]. Anti-Infective Efficacy of Silver-Coated Medical Prostheses. [cited 2018 Sep 24] Available from: https://pdfs.semanticscholar.org/a54c/d7fbadef2e8323b42f43970f79165aed4be1.pdf.</w:t>
      </w:r>
    </w:p>
    <w:p w14:paraId="6AC7FF94"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26. </w:t>
      </w:r>
      <w:r w:rsidRPr="008D0B2E">
        <w:rPr>
          <w:rFonts w:cs="Times New Roman"/>
          <w:noProof/>
          <w:szCs w:val="24"/>
        </w:rPr>
        <w:tab/>
        <w:t>Wilking JN, Zaburdaev V, De Volder M, et al. 2013. Liquid transport facilitated by channels in Bacillus subtilis biofilms. Proc. Natl. Acad. Sci. 110(3):848–852 [cited 2018 Sep 24] Available from: http://www.ncbi.nlm.nih.gov/pubmed/23271809.</w:t>
      </w:r>
    </w:p>
    <w:p w14:paraId="15A4AF2E"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27. </w:t>
      </w:r>
      <w:r w:rsidRPr="008D0B2E">
        <w:rPr>
          <w:rFonts w:cs="Times New Roman"/>
          <w:noProof/>
          <w:szCs w:val="24"/>
        </w:rPr>
        <w:tab/>
        <w:t>Takeoka K, Ichimiya T, Yamasaki T, Nasu M. 1998. The in vitro effect of macrolides on the interaction of human polymorphonuclear leukocytes with Pseudomonas aeruginosa in biofilm. Chemotherapy 44(3):190–197.</w:t>
      </w:r>
    </w:p>
    <w:p w14:paraId="69E12617"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28. </w:t>
      </w:r>
      <w:r w:rsidRPr="008D0B2E">
        <w:rPr>
          <w:rFonts w:cs="Times New Roman"/>
          <w:noProof/>
          <w:szCs w:val="24"/>
        </w:rPr>
        <w:tab/>
        <w:t>Johnson CJ, Cabezas-Olcoz J, Kernien JF, et al. 2016. The Extracellular Matrix of Candida albicans Biofilms Impairs Formation of Neutrophil Extracellular Traps. PLoS Pathog. 12(9):e1005884.</w:t>
      </w:r>
    </w:p>
    <w:p w14:paraId="7D7F2AE6"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29. </w:t>
      </w:r>
      <w:r w:rsidRPr="008D0B2E">
        <w:rPr>
          <w:rFonts w:cs="Times New Roman"/>
          <w:noProof/>
          <w:szCs w:val="24"/>
        </w:rPr>
        <w:tab/>
        <w:t>Johnson CJ, Kernien JF, Hoyer AR, Nett JE. 2017. Mechanisms involved in the triggering of neutrophil extracellular traps (NETs) by Candida glabrata during planktonic and biofilm growth. Sci. Rep. 7(1):13065.</w:t>
      </w:r>
    </w:p>
    <w:p w14:paraId="129DC500"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30. </w:t>
      </w:r>
      <w:r w:rsidRPr="008D0B2E">
        <w:rPr>
          <w:rFonts w:cs="Times New Roman"/>
          <w:noProof/>
          <w:szCs w:val="24"/>
        </w:rPr>
        <w:tab/>
        <w:t>Boelens JJ, Dankert J, Murk JL, et al. 2000. Biomaterial-associated persistence of Staphylococcus epidermidis in pericatheter macrophages. J. Infect. Dis. 181(4):1337–1349.</w:t>
      </w:r>
    </w:p>
    <w:p w14:paraId="499B45D3"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31. </w:t>
      </w:r>
      <w:r w:rsidRPr="008D0B2E">
        <w:rPr>
          <w:rFonts w:cs="Times New Roman"/>
          <w:noProof/>
          <w:szCs w:val="24"/>
        </w:rPr>
        <w:tab/>
        <w:t>Hänsch GM, Brenner-Weiss G, Prior B, et al. 2008. The extracellular polymer substance of Pseudomonas aeruginosa: too slippery for neutrophils to migrate on? Int. J. Artif. Organs 31(9):796–803.</w:t>
      </w:r>
    </w:p>
    <w:p w14:paraId="64D28BAA"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32. </w:t>
      </w:r>
      <w:r w:rsidRPr="008D0B2E">
        <w:rPr>
          <w:rFonts w:cs="Times New Roman"/>
          <w:noProof/>
          <w:szCs w:val="24"/>
        </w:rPr>
        <w:tab/>
        <w:t>Hänsch GM, Prior B, Brenner-Weiss G, et al. 2014. The Pseudomonas quinolone signal (PQS) stimulates chemotaxis of polymorphonuclear neutrophils. J. Appl. Biomater. Funct. Mater. 12(1):21–26.</w:t>
      </w:r>
    </w:p>
    <w:p w14:paraId="7C44D4B1"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33. </w:t>
      </w:r>
      <w:r w:rsidRPr="008D0B2E">
        <w:rPr>
          <w:rFonts w:cs="Times New Roman"/>
          <w:noProof/>
          <w:szCs w:val="24"/>
        </w:rPr>
        <w:tab/>
        <w:t>Ma F, Yi L, Yu N, et al. 2017. Streptococcus suis Serotype 2 Biofilms Inhibit the Formation of Neutrophil Extracellular Traps. Front. Cell. Infect. Microbiol. 7:86.</w:t>
      </w:r>
    </w:p>
    <w:p w14:paraId="77A085A1"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34. </w:t>
      </w:r>
      <w:r w:rsidRPr="008D0B2E">
        <w:rPr>
          <w:rFonts w:cs="Times New Roman"/>
          <w:noProof/>
          <w:szCs w:val="24"/>
        </w:rPr>
        <w:tab/>
        <w:t>Maurer S, Fouchard P, Meyle E, et al. 2015. Activation of Neutrophils by the Extracellular Polymeric Substance of S.Epidermidis Biofilms is Mediated by The Bacterial Heat Shock Protein Groel. J. Biotechnol. Biomater. 5(1):176–83.</w:t>
      </w:r>
    </w:p>
    <w:p w14:paraId="643370F0"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35. </w:t>
      </w:r>
      <w:r w:rsidRPr="008D0B2E">
        <w:rPr>
          <w:rFonts w:cs="Times New Roman"/>
          <w:noProof/>
          <w:szCs w:val="24"/>
        </w:rPr>
        <w:tab/>
        <w:t>Zimmerli W, Lew PD, Cohen HJ, Waldvogel FA. 1984. Comparative superoxide-generating system of granulocytes from blood and peritoneal exudates. Infect. Immun. 46(3):625–630.</w:t>
      </w:r>
    </w:p>
    <w:p w14:paraId="2480A658"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36. </w:t>
      </w:r>
      <w:r w:rsidRPr="008D0B2E">
        <w:rPr>
          <w:rFonts w:cs="Times New Roman"/>
          <w:noProof/>
          <w:szCs w:val="24"/>
        </w:rPr>
        <w:tab/>
        <w:t>Hirschfeld J. 2014. Dynamic interactions of neutrophils and biofilms. J. Oral Microbiol. 6:26102.</w:t>
      </w:r>
    </w:p>
    <w:p w14:paraId="767A3ACF"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37. </w:t>
      </w:r>
      <w:r w:rsidRPr="008D0B2E">
        <w:rPr>
          <w:rFonts w:cs="Times New Roman"/>
          <w:noProof/>
          <w:szCs w:val="24"/>
        </w:rPr>
        <w:tab/>
        <w:t>Jesaitis AJ, Franklin MJ, Berglund D, et al. 2003. Compromised host defense on Pseudomonas aeruginosa biofilms: characterization of neutrophil and biofilm interactions. J. Immunol. (Baltimore, Md. 1950) 171(8):4329–4339.</w:t>
      </w:r>
    </w:p>
    <w:p w14:paraId="4A2F03EB"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38. </w:t>
      </w:r>
      <w:r w:rsidRPr="008D0B2E">
        <w:rPr>
          <w:rFonts w:cs="Times New Roman"/>
          <w:noProof/>
          <w:szCs w:val="24"/>
        </w:rPr>
        <w:tab/>
        <w:t>Parks QM, Young RL, Poch KR, et al. 2009. Neutrophil enhancement of Pseudomonas aeruginosa biofilm development: human F-actin and DNA as targets for therapy. J. Med. Microbiol. 58(Pt 4):492–502.</w:t>
      </w:r>
    </w:p>
    <w:p w14:paraId="08B63DCB"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39. </w:t>
      </w:r>
      <w:r w:rsidRPr="008D0B2E">
        <w:rPr>
          <w:rFonts w:cs="Times New Roman"/>
          <w:noProof/>
          <w:szCs w:val="24"/>
        </w:rPr>
        <w:tab/>
        <w:t>Hanke ML, Heim CE, Angle A, et al. 2013. Targeting macrophage activation for the prevention and treatment of Staphylococcus aureus biofilm infections. J. Immunol. (Baltimore, Md. 1950) 190(5):2159–2168.</w:t>
      </w:r>
    </w:p>
    <w:p w14:paraId="526D4C0B"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40. </w:t>
      </w:r>
      <w:r w:rsidRPr="008D0B2E">
        <w:rPr>
          <w:rFonts w:cs="Times New Roman"/>
          <w:noProof/>
          <w:szCs w:val="24"/>
        </w:rPr>
        <w:tab/>
        <w:t>Spiliopoulou AI, Krevvata MI, Kolonitsiou F, et al. 2012. An extracellular Staphylococcus epidermidis polysaccharide: relation to Polysaccharide Intercellular Adhesin and its implication in phagocytosis. BMC Microbiol. 12:76.</w:t>
      </w:r>
    </w:p>
    <w:p w14:paraId="460B1DC9"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41. </w:t>
      </w:r>
      <w:r w:rsidRPr="008D0B2E">
        <w:rPr>
          <w:rFonts w:cs="Times New Roman"/>
          <w:noProof/>
          <w:szCs w:val="24"/>
        </w:rPr>
        <w:tab/>
        <w:t>Thurlow LR, Hanke ML, Fritz T, et al. 2011. Staphylococcus aureus biofilms prevent macrophage phagocytosis and attenuate inflammation in vivo. J. Immunol. (Baltimore, Md. 1950) 186(11):6585–6596.</w:t>
      </w:r>
    </w:p>
    <w:p w14:paraId="33826F0D"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42. </w:t>
      </w:r>
      <w:r w:rsidRPr="008D0B2E">
        <w:rPr>
          <w:rFonts w:cs="Times New Roman"/>
          <w:noProof/>
          <w:szCs w:val="24"/>
        </w:rPr>
        <w:tab/>
        <w:t>Scherr TD, Hanke ML, Huang O, et al. 2015. Staphylococcus aureus Biofilms Induce Macrophage Dysfunction Through Leukocidin AB and Alpha-Toxin. MBio 6(4).</w:t>
      </w:r>
    </w:p>
    <w:p w14:paraId="2DEB270E"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43. </w:t>
      </w:r>
      <w:r w:rsidRPr="008D0B2E">
        <w:rPr>
          <w:rFonts w:cs="Times New Roman"/>
          <w:noProof/>
          <w:szCs w:val="24"/>
        </w:rPr>
        <w:tab/>
        <w:t>Broekhuizen CAN, Schultz MJ, van der Wal AC, et al. 2008. Tissue around catheters is a niche for bacteria associated with medical device infection. Crit. Care Med. 36(8):2395–2402.</w:t>
      </w:r>
    </w:p>
    <w:p w14:paraId="31461C0E"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44. </w:t>
      </w:r>
      <w:r w:rsidRPr="008D0B2E">
        <w:rPr>
          <w:rFonts w:cs="Times New Roman"/>
          <w:noProof/>
          <w:szCs w:val="24"/>
        </w:rPr>
        <w:tab/>
        <w:t>Broekhuizen C a. N, Sta M, Vandenbroucke-Grauls CMJE, Zaat S a. J. 2010. Microscopic detection of viable Staphylococcus epidermidis in peri-implant tissue in experimental biomaterial-associated infection, identified by bromodeoxyuridine incorporation. Infect. Immun. 78(3):954–962.</w:t>
      </w:r>
    </w:p>
    <w:p w14:paraId="69AF0200"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45. </w:t>
      </w:r>
      <w:r w:rsidRPr="008D0B2E">
        <w:rPr>
          <w:rFonts w:cs="Times New Roman"/>
          <w:noProof/>
          <w:szCs w:val="24"/>
        </w:rPr>
        <w:tab/>
        <w:t xml:space="preserve">de Mesy Bentley KL, Trombetta R, Nishitani K, et al. 2017. Evidence of </w:t>
      </w:r>
      <w:r w:rsidRPr="008D0B2E">
        <w:rPr>
          <w:rFonts w:cs="Times New Roman"/>
          <w:i/>
          <w:iCs/>
          <w:noProof/>
          <w:szCs w:val="24"/>
        </w:rPr>
        <w:t>Staphylococcus Aureus</w:t>
      </w:r>
      <w:r w:rsidRPr="008D0B2E">
        <w:rPr>
          <w:rFonts w:cs="Times New Roman"/>
          <w:noProof/>
          <w:szCs w:val="24"/>
        </w:rPr>
        <w:t xml:space="preserve"> Deformation, Proliferation, and Migration in Canaliculi of Live Cortical Bone in Murine Models of Osteomyelitis. J. Bone Miner. Res. 32(5):985–990 [cited 2018 Sep 24] Available from: http://www.ncbi.nlm.nih.gov/pubmed/27933662.</w:t>
      </w:r>
    </w:p>
    <w:p w14:paraId="79ECADB0"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46. </w:t>
      </w:r>
      <w:r w:rsidRPr="008D0B2E">
        <w:rPr>
          <w:rFonts w:cs="Times New Roman"/>
          <w:noProof/>
          <w:szCs w:val="24"/>
        </w:rPr>
        <w:tab/>
        <w:t>de Mesy Bentley KL, MacDonald A, Schwarz EM, Oh I. 2018. Chronic Osteomyelitis with Staphylococcus aureus Deformation in Submicron Canaliculi of Osteocytes. JBJS Case Connect. 8(1):e8 [cited 2018 Sep 24] Available from: http://www.ncbi.nlm.nih.gov/pubmed/29443819.</w:t>
      </w:r>
    </w:p>
    <w:p w14:paraId="07D0242A"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47. </w:t>
      </w:r>
      <w:r w:rsidRPr="008D0B2E">
        <w:rPr>
          <w:rFonts w:cs="Times New Roman"/>
          <w:noProof/>
          <w:szCs w:val="24"/>
        </w:rPr>
        <w:tab/>
        <w:t>Esteban J, García-Coca M. 2017. Mycobacterium Biofilms. Front. Microbiol. 8:2651.</w:t>
      </w:r>
    </w:p>
    <w:p w14:paraId="57081009"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48. </w:t>
      </w:r>
      <w:r w:rsidRPr="008D0B2E">
        <w:rPr>
          <w:rFonts w:cs="Times New Roman"/>
          <w:noProof/>
          <w:szCs w:val="24"/>
        </w:rPr>
        <w:tab/>
        <w:t>Ojha AK, Baughn AD, Sambandan D, et al. 2008. Growth of Mycobacterium tuberculosis biofilms containing free mycolic acids and harbouring drug-tolerant bacteria. Mol. Microbiol. 69(1):164–174.</w:t>
      </w:r>
    </w:p>
    <w:p w14:paraId="6B5C0C9F"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49. </w:t>
      </w:r>
      <w:r w:rsidRPr="008D0B2E">
        <w:rPr>
          <w:rFonts w:cs="Times New Roman"/>
          <w:noProof/>
          <w:szCs w:val="24"/>
        </w:rPr>
        <w:tab/>
        <w:t>Basaraba RJ, Ojha AK. 2017. Mycobacterial Biofilms: Revisiting Tuberculosis Bacilli in Extracellular Necrotizing Lesions. Microbiol. Spectr. 5(3).</w:t>
      </w:r>
    </w:p>
    <w:p w14:paraId="455D2A6B"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50. </w:t>
      </w:r>
      <w:r w:rsidRPr="008D0B2E">
        <w:rPr>
          <w:rFonts w:cs="Times New Roman"/>
          <w:noProof/>
          <w:szCs w:val="24"/>
        </w:rPr>
        <w:tab/>
        <w:t>Veloci S, Mencarini J, Lagi F, et al. 2018. Tubercular prosthetic joint infection: two case reports and literature review. Infection 46(1):55–68.</w:t>
      </w:r>
    </w:p>
    <w:p w14:paraId="2231320D"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51. </w:t>
      </w:r>
      <w:r w:rsidRPr="008D0B2E">
        <w:rPr>
          <w:rFonts w:cs="Times New Roman"/>
          <w:noProof/>
          <w:szCs w:val="24"/>
        </w:rPr>
        <w:tab/>
        <w:t>Rotstein OD, Pruett TL, Simmons RL. 1985. Mechanisms of microbial synergy in polymicrobial surgical infections. Rev. Infect. Dis. .</w:t>
      </w:r>
    </w:p>
    <w:p w14:paraId="5459D4C5"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52. </w:t>
      </w:r>
      <w:r w:rsidRPr="008D0B2E">
        <w:rPr>
          <w:rFonts w:cs="Times New Roman"/>
          <w:noProof/>
          <w:szCs w:val="24"/>
        </w:rPr>
        <w:tab/>
        <w:t>Murray JL, Connell JL, Stacy A, et al. 2014. Mechanisms of synergy in polymicrobial infections. J. Microbiol. .</w:t>
      </w:r>
    </w:p>
    <w:p w14:paraId="15445E50"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53. </w:t>
      </w:r>
      <w:r w:rsidRPr="008D0B2E">
        <w:rPr>
          <w:rFonts w:cs="Times New Roman"/>
          <w:noProof/>
          <w:szCs w:val="24"/>
        </w:rPr>
        <w:tab/>
        <w:t>Gemmel F, Van den Wyngaert H, Love C, et al. 2012. Prosthetic joint infections: radionuclide state-of-the-art imaging. Eur. J. Nucl. Med. Mol. Imaging 39(5):892–909 [cited 2018 Sep 10] Available from: http://link.springer.com/10.1007/s00259-012-2062-7.</w:t>
      </w:r>
    </w:p>
    <w:p w14:paraId="7AE2E73E"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54. </w:t>
      </w:r>
      <w:r w:rsidRPr="008D0B2E">
        <w:rPr>
          <w:rFonts w:cs="Times New Roman"/>
          <w:noProof/>
          <w:szCs w:val="24"/>
        </w:rPr>
        <w:tab/>
        <w:t>La Fontaine J, Bhavan K, Lam K, et al. 2016. Comparison Between Tc-99m WBC SPECT/CT and MRI for the Diagnosis of Biopsy-proven Diabetic Foot Osteomyelitis. Wounds  a Compend. Clin. Res. Pract. 28(8):271–8 [cited 2018 Sep 10] Available from: http://www.ncbi.nlm.nih.gov/pubmed/27560470.</w:t>
      </w:r>
    </w:p>
    <w:p w14:paraId="6DCE40F6"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55. </w:t>
      </w:r>
      <w:r w:rsidRPr="008D0B2E">
        <w:rPr>
          <w:rFonts w:cs="Times New Roman"/>
          <w:noProof/>
          <w:szCs w:val="24"/>
        </w:rPr>
        <w:tab/>
        <w:t>Heuker M, Gomes A, van Dijl JM, et al. 2016. Preclinical studies and prospective clinical applications for bacteria-targeted imaging: the future is bright. Clin. Transl. imaging 4:253–264 [cited 2018 Sep 24] Available from: http://www.ncbi.nlm.nih.gov/pubmed/27512688.</w:t>
      </w:r>
    </w:p>
    <w:p w14:paraId="1C9F1EEC"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56. </w:t>
      </w:r>
      <w:r w:rsidRPr="008D0B2E">
        <w:rPr>
          <w:rFonts w:cs="Times New Roman"/>
          <w:noProof/>
          <w:szCs w:val="24"/>
        </w:rPr>
        <w:tab/>
        <w:t>Reuter K, Steinbach A, Helms V. 2016. Interfering with Bacterial Quorum Sensing. Perspect. Medicin. Chem. 8:1–15 [cited 2019 Jan 7] Available from: http://www.ncbi.nlm.nih.gov/pubmed/26819549.</w:t>
      </w:r>
    </w:p>
    <w:p w14:paraId="1F71F976"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57. </w:t>
      </w:r>
      <w:r w:rsidRPr="008D0B2E">
        <w:rPr>
          <w:rFonts w:cs="Times New Roman"/>
          <w:noProof/>
          <w:szCs w:val="24"/>
        </w:rPr>
        <w:tab/>
        <w:t>Macià MD, Rojo-Molinero E, Oliver A. 2014. Antimicrobial susceptibility testing in biofilm-growing bacteria. Clin. Microbiol. Infect. Off. Publ. Eur. Soc. Clin. Microbiol. Infect. Dis. 20(10):981–990.</w:t>
      </w:r>
    </w:p>
    <w:p w14:paraId="727BE068"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58. </w:t>
      </w:r>
      <w:r w:rsidRPr="008D0B2E">
        <w:rPr>
          <w:rFonts w:cs="Times New Roman"/>
          <w:noProof/>
          <w:szCs w:val="24"/>
        </w:rPr>
        <w:tab/>
        <w:t>Høiby N, Bjarnsholt T, Givskov M, et al. 2010. Antibiotic resistance of bacterial biofilms. Int. J. Antimicrob. Agents 35(4):322–332.</w:t>
      </w:r>
    </w:p>
    <w:p w14:paraId="155CECFF"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59. </w:t>
      </w:r>
      <w:r w:rsidRPr="008D0B2E">
        <w:rPr>
          <w:rFonts w:cs="Times New Roman"/>
          <w:noProof/>
          <w:szCs w:val="24"/>
        </w:rPr>
        <w:tab/>
        <w:t>Høiby N, Bjarnsholt T, Moser C, et al. 2015. ESCMID guideline for the diagnosis and treatment of biofilm infections 2014. Clin. Microbiol. Infect. Off. Publ. Eur. Soc. Clin. Microbiol. Infect. Dis. 21 Suppl 1:S1-25.</w:t>
      </w:r>
    </w:p>
    <w:p w14:paraId="28FCA5D1"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60. </w:t>
      </w:r>
      <w:r w:rsidRPr="008D0B2E">
        <w:rPr>
          <w:rFonts w:cs="Times New Roman"/>
          <w:noProof/>
          <w:szCs w:val="24"/>
        </w:rPr>
        <w:tab/>
        <w:t>Barberán J, Aguilar L, Carroquino G, et al. 2006. Conservative treatment of staphylococcal prosthetic joint infections in elderly patients. Am. J. Med. 119(11):993.e7-10.</w:t>
      </w:r>
    </w:p>
    <w:p w14:paraId="7F71F8B9" w14:textId="77777777" w:rsidR="008D0B2E" w:rsidRPr="008D0B2E" w:rsidRDefault="008D0B2E" w:rsidP="008D0B2E">
      <w:pPr>
        <w:widowControl w:val="0"/>
        <w:autoSpaceDE w:val="0"/>
        <w:autoSpaceDN w:val="0"/>
        <w:adjustRightInd w:val="0"/>
        <w:spacing w:line="360" w:lineRule="auto"/>
        <w:ind w:left="640" w:hanging="640"/>
        <w:rPr>
          <w:rFonts w:cs="Times New Roman"/>
          <w:noProof/>
          <w:szCs w:val="24"/>
        </w:rPr>
      </w:pPr>
      <w:r w:rsidRPr="008D0B2E">
        <w:rPr>
          <w:rFonts w:cs="Times New Roman"/>
          <w:noProof/>
          <w:szCs w:val="24"/>
        </w:rPr>
        <w:t xml:space="preserve">61. </w:t>
      </w:r>
      <w:r w:rsidRPr="008D0B2E">
        <w:rPr>
          <w:rFonts w:cs="Times New Roman"/>
          <w:noProof/>
          <w:szCs w:val="24"/>
        </w:rPr>
        <w:tab/>
        <w:t>Łusiak-Szelachowska M, Zaczek M, Weber-Dąbrowska B, et al. 2014. Phage neutralization by sera of patients receiving phage therapy. Viral Immunol. 27(6):295–304 [cited 2018 Oct 11] Available from: http://www.ncbi.nlm.nih.gov/pubmed/24893003.</w:t>
      </w:r>
    </w:p>
    <w:p w14:paraId="525FBB14" w14:textId="77777777" w:rsidR="008D0B2E" w:rsidRPr="008D0B2E" w:rsidRDefault="008D0B2E" w:rsidP="008D0B2E">
      <w:pPr>
        <w:widowControl w:val="0"/>
        <w:autoSpaceDE w:val="0"/>
        <w:autoSpaceDN w:val="0"/>
        <w:adjustRightInd w:val="0"/>
        <w:spacing w:line="360" w:lineRule="auto"/>
        <w:ind w:left="640" w:hanging="640"/>
        <w:rPr>
          <w:noProof/>
        </w:rPr>
      </w:pPr>
      <w:r w:rsidRPr="008D0B2E">
        <w:rPr>
          <w:rFonts w:cs="Times New Roman"/>
          <w:noProof/>
          <w:szCs w:val="24"/>
        </w:rPr>
        <w:t xml:space="preserve">62. </w:t>
      </w:r>
      <w:r w:rsidRPr="008D0B2E">
        <w:rPr>
          <w:rFonts w:cs="Times New Roman"/>
          <w:noProof/>
          <w:szCs w:val="24"/>
        </w:rPr>
        <w:tab/>
        <w:t>Chew WL. 2018. Immunity to CRISPR Cas9 and Cas12a therapeutics. Wiley Interdiscip. Rev. Syst. Biol. Med. 10(1):e1408 [cited 2018 Sep 24] Available from: http://www.ncbi.nlm.nih.gov/pubmed/29083112.</w:t>
      </w:r>
    </w:p>
    <w:p w14:paraId="4F05AC7C" w14:textId="0999DF0C" w:rsidR="00C35E14" w:rsidRDefault="006F24C0" w:rsidP="008D0B2E">
      <w:pPr>
        <w:widowControl w:val="0"/>
        <w:autoSpaceDE w:val="0"/>
        <w:autoSpaceDN w:val="0"/>
        <w:adjustRightInd w:val="0"/>
        <w:spacing w:line="360" w:lineRule="auto"/>
        <w:ind w:left="640" w:hanging="640"/>
        <w:rPr>
          <w:rFonts w:eastAsia="Times New Roman"/>
        </w:rPr>
        <w:sectPr w:rsidR="00C35E14" w:rsidSect="000B24EC">
          <w:pgSz w:w="12240" w:h="15840"/>
          <w:pgMar w:top="1440" w:right="1440" w:bottom="1440" w:left="1440" w:header="720" w:footer="720" w:gutter="0"/>
          <w:lnNumType w:countBy="1" w:restart="continuous"/>
          <w:cols w:space="720"/>
          <w:docGrid w:linePitch="360"/>
        </w:sectPr>
      </w:pPr>
      <w:r>
        <w:fldChar w:fldCharType="end"/>
      </w:r>
    </w:p>
    <w:p w14:paraId="27B6E7F7" w14:textId="33E0E435" w:rsidR="000B24EC" w:rsidRDefault="00C35E14" w:rsidP="000B24EC">
      <w:pPr>
        <w:autoSpaceDE w:val="0"/>
        <w:autoSpaceDN w:val="0"/>
        <w:spacing w:line="360" w:lineRule="auto"/>
        <w:ind w:left="640" w:hanging="640"/>
        <w:rPr>
          <w:rFonts w:eastAsia="Times New Roman"/>
        </w:rPr>
      </w:pPr>
      <w:r>
        <w:rPr>
          <w:rFonts w:eastAsia="Times New Roman"/>
        </w:rPr>
        <w:t xml:space="preserve">Table 1: </w:t>
      </w:r>
      <w:r w:rsidR="00273828">
        <w:rPr>
          <w:rFonts w:eastAsia="Times New Roman"/>
        </w:rPr>
        <w:t>Biofilm</w:t>
      </w:r>
      <w:r>
        <w:rPr>
          <w:rFonts w:eastAsia="Times New Roman"/>
        </w:rPr>
        <w:t xml:space="preserve"> related questions, responses or recommendations as well as level of agreement by the working group</w:t>
      </w:r>
    </w:p>
    <w:tbl>
      <w:tblPr>
        <w:tblStyle w:val="TableGrid"/>
        <w:tblW w:w="0" w:type="auto"/>
        <w:tblLook w:val="04A0" w:firstRow="1" w:lastRow="0" w:firstColumn="1" w:lastColumn="0" w:noHBand="0" w:noVBand="1"/>
      </w:tblPr>
      <w:tblGrid>
        <w:gridCol w:w="2226"/>
        <w:gridCol w:w="7336"/>
        <w:gridCol w:w="1482"/>
        <w:gridCol w:w="2132"/>
      </w:tblGrid>
      <w:tr w:rsidR="00A25F18" w:rsidRPr="005A4B2C" w14:paraId="45948C48" w14:textId="77777777" w:rsidTr="00A23C56">
        <w:tc>
          <w:tcPr>
            <w:tcW w:w="2362" w:type="dxa"/>
          </w:tcPr>
          <w:p w14:paraId="2EEDBD2F"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 xml:space="preserve">Questions </w:t>
            </w:r>
          </w:p>
        </w:tc>
        <w:tc>
          <w:tcPr>
            <w:tcW w:w="7952" w:type="dxa"/>
          </w:tcPr>
          <w:p w14:paraId="717F6E5E" w14:textId="77777777" w:rsidR="00A25F18" w:rsidRPr="005A4B2C" w:rsidRDefault="00A25F18" w:rsidP="004E41BC">
            <w:pPr>
              <w:rPr>
                <w:rFonts w:asciiTheme="minorHAnsi" w:hAnsiTheme="minorHAnsi"/>
                <w:b/>
                <w:bCs/>
                <w:sz w:val="16"/>
                <w:szCs w:val="16"/>
              </w:rPr>
            </w:pPr>
            <w:r w:rsidRPr="005A4B2C">
              <w:rPr>
                <w:rFonts w:asciiTheme="minorHAnsi" w:hAnsiTheme="minorHAnsi"/>
                <w:b/>
                <w:bCs/>
                <w:sz w:val="16"/>
                <w:szCs w:val="16"/>
              </w:rPr>
              <w:t xml:space="preserve">Response or  recommendation </w:t>
            </w:r>
          </w:p>
          <w:p w14:paraId="40B9F220" w14:textId="77777777" w:rsidR="00A25F18" w:rsidRPr="005A4B2C" w:rsidRDefault="00A25F18" w:rsidP="004E41BC">
            <w:pPr>
              <w:rPr>
                <w:rFonts w:asciiTheme="minorHAnsi" w:hAnsiTheme="minorHAnsi"/>
                <w:sz w:val="16"/>
                <w:szCs w:val="16"/>
              </w:rPr>
            </w:pPr>
          </w:p>
        </w:tc>
        <w:tc>
          <w:tcPr>
            <w:tcW w:w="1560" w:type="dxa"/>
          </w:tcPr>
          <w:p w14:paraId="388A97B5" w14:textId="77777777" w:rsidR="00A25F18" w:rsidRPr="005A4B2C" w:rsidRDefault="00A25F18" w:rsidP="004E41BC">
            <w:pPr>
              <w:rPr>
                <w:rFonts w:asciiTheme="minorHAnsi" w:hAnsiTheme="minorHAnsi"/>
                <w:sz w:val="16"/>
                <w:szCs w:val="16"/>
              </w:rPr>
            </w:pPr>
            <w:r>
              <w:rPr>
                <w:b/>
                <w:bCs/>
                <w:sz w:val="16"/>
                <w:szCs w:val="16"/>
              </w:rPr>
              <w:t>Level of Evidence</w:t>
            </w:r>
          </w:p>
        </w:tc>
        <w:tc>
          <w:tcPr>
            <w:tcW w:w="2268" w:type="dxa"/>
          </w:tcPr>
          <w:p w14:paraId="37EACBAD" w14:textId="77777777" w:rsidR="00A25F18" w:rsidRPr="005A4B2C" w:rsidRDefault="00A25F18" w:rsidP="004E41BC">
            <w:pPr>
              <w:rPr>
                <w:rFonts w:asciiTheme="minorHAnsi" w:hAnsiTheme="minorHAnsi"/>
                <w:sz w:val="16"/>
                <w:szCs w:val="16"/>
              </w:rPr>
            </w:pPr>
            <w:r>
              <w:rPr>
                <w:b/>
                <w:bCs/>
                <w:sz w:val="16"/>
                <w:szCs w:val="16"/>
              </w:rPr>
              <w:t>Delegate Vote</w:t>
            </w:r>
            <w:r w:rsidRPr="005A4B2C">
              <w:rPr>
                <w:rFonts w:asciiTheme="minorHAnsi" w:hAnsiTheme="minorHAnsi"/>
                <w:b/>
                <w:bCs/>
                <w:sz w:val="16"/>
                <w:szCs w:val="16"/>
              </w:rPr>
              <w:t> </w:t>
            </w:r>
          </w:p>
        </w:tc>
      </w:tr>
      <w:tr w:rsidR="00A25F18" w:rsidRPr="005A4B2C" w14:paraId="4064BD72" w14:textId="77777777" w:rsidTr="004E41BC">
        <w:trPr>
          <w:trHeight w:val="1731"/>
        </w:trPr>
        <w:tc>
          <w:tcPr>
            <w:tcW w:w="2362" w:type="dxa"/>
          </w:tcPr>
          <w:p w14:paraId="6ED6773A" w14:textId="77777777" w:rsidR="00A25F18" w:rsidRPr="005A4B2C" w:rsidRDefault="00A25F18" w:rsidP="004E41BC">
            <w:pPr>
              <w:autoSpaceDE w:val="0"/>
              <w:autoSpaceDN w:val="0"/>
              <w:rPr>
                <w:rFonts w:asciiTheme="minorHAnsi" w:hAnsiTheme="minorHAnsi"/>
                <w:b/>
                <w:bCs/>
                <w:sz w:val="16"/>
                <w:szCs w:val="16"/>
                <w:shd w:val="clear" w:color="auto" w:fill="FFFFFF"/>
              </w:rPr>
            </w:pPr>
            <w:r w:rsidRPr="005A4B2C">
              <w:rPr>
                <w:rFonts w:asciiTheme="minorHAnsi" w:hAnsiTheme="minorHAnsi"/>
                <w:b/>
                <w:bCs/>
                <w:sz w:val="16"/>
                <w:szCs w:val="16"/>
                <w:shd w:val="clear" w:color="auto" w:fill="FFFFFF"/>
              </w:rPr>
              <w:t xml:space="preserve">QUESTION 1: </w:t>
            </w:r>
            <w:r w:rsidRPr="005A4B2C">
              <w:rPr>
                <w:rFonts w:asciiTheme="minorHAnsi" w:hAnsiTheme="minorHAnsi"/>
                <w:sz w:val="16"/>
                <w:szCs w:val="16"/>
                <w:shd w:val="clear" w:color="auto" w:fill="FFFFFF"/>
              </w:rPr>
              <w:t xml:space="preserve">What </w:t>
            </w:r>
            <w:proofErr w:type="gramStart"/>
            <w:r w:rsidRPr="005A4B2C">
              <w:rPr>
                <w:rFonts w:asciiTheme="minorHAnsi" w:hAnsiTheme="minorHAnsi"/>
                <w:sz w:val="16"/>
                <w:szCs w:val="16"/>
                <w:shd w:val="clear" w:color="auto" w:fill="FFFFFF"/>
              </w:rPr>
              <w:t>is</w:t>
            </w:r>
            <w:proofErr w:type="gramEnd"/>
            <w:r w:rsidRPr="005A4B2C">
              <w:rPr>
                <w:rFonts w:asciiTheme="minorHAnsi" w:hAnsiTheme="minorHAnsi"/>
                <w:sz w:val="16"/>
                <w:szCs w:val="16"/>
                <w:shd w:val="clear" w:color="auto" w:fill="FFFFFF"/>
              </w:rPr>
              <w:t xml:space="preserve"> the life cycle of biofilm and the mechanism of its maturation?</w:t>
            </w:r>
          </w:p>
          <w:p w14:paraId="34A8DA71" w14:textId="77777777" w:rsidR="00A25F18" w:rsidRPr="005A4B2C" w:rsidRDefault="00A25F18" w:rsidP="004E41BC">
            <w:pPr>
              <w:rPr>
                <w:rFonts w:asciiTheme="minorHAnsi" w:hAnsiTheme="minorHAnsi"/>
                <w:sz w:val="16"/>
                <w:szCs w:val="16"/>
              </w:rPr>
            </w:pPr>
          </w:p>
        </w:tc>
        <w:tc>
          <w:tcPr>
            <w:tcW w:w="7952" w:type="dxa"/>
          </w:tcPr>
          <w:p w14:paraId="05AC2BBB" w14:textId="36EC6CBA" w:rsidR="00A25F18" w:rsidRPr="005A4B2C" w:rsidRDefault="00A25F18" w:rsidP="004E41BC">
            <w:pPr>
              <w:tabs>
                <w:tab w:val="left" w:pos="1560"/>
              </w:tabs>
              <w:rPr>
                <w:rFonts w:asciiTheme="minorHAnsi" w:hAnsiTheme="minorHAnsi"/>
                <w:sz w:val="16"/>
                <w:szCs w:val="16"/>
              </w:rPr>
            </w:pPr>
            <w:r w:rsidRPr="005A4B2C">
              <w:rPr>
                <w:rFonts w:asciiTheme="minorHAnsi" w:hAnsiTheme="minorHAnsi"/>
                <w:sz w:val="16"/>
                <w:szCs w:val="16"/>
              </w:rPr>
              <w:t xml:space="preserve">A biofilm may be defined as a microbe-derived sessile community characterized by organisms that are attached to a substratum, interface, or each other, are embedded in a matrix of extracellular polymeric substance, and exhibit an altered phenotype with respect to growth, gene expression, and protein production. The biofilm infection life cycle generally follows the steps of attachment (interaction between bacteria and the implant), accumulation (interactions between bacterial cells), maturation (formation of a viable 3D structure), and dispersion/detachment (release from the biofilm). The life cycle of biofilm is variable depending on the organism involved. There are characteristics in the life cycle of biofilm formation. These </w:t>
            </w:r>
            <w:proofErr w:type="gramStart"/>
            <w:r w:rsidRPr="005A4B2C">
              <w:rPr>
                <w:rFonts w:asciiTheme="minorHAnsi" w:hAnsiTheme="minorHAnsi"/>
                <w:sz w:val="16"/>
                <w:szCs w:val="16"/>
              </w:rPr>
              <w:t>include,</w:t>
            </w:r>
            <w:proofErr w:type="gramEnd"/>
            <w:r w:rsidRPr="005A4B2C">
              <w:rPr>
                <w:rFonts w:asciiTheme="minorHAnsi" w:hAnsiTheme="minorHAnsi"/>
                <w:sz w:val="16"/>
                <w:szCs w:val="16"/>
              </w:rPr>
              <w:t xml:space="preserve"> attachment, proliferation/accumulation/maturation, and dispersal. Biofilm can either be found as adherent to a surface or as floating aggregates.</w:t>
            </w:r>
            <w:r w:rsidR="004E41BC" w:rsidRPr="005A4B2C" w:rsidDel="004E41BC">
              <w:rPr>
                <w:rFonts w:asciiTheme="minorHAnsi" w:hAnsiTheme="minorHAnsi"/>
                <w:b/>
                <w:bCs/>
                <w:sz w:val="16"/>
                <w:szCs w:val="16"/>
              </w:rPr>
              <w:t xml:space="preserve"> </w:t>
            </w:r>
          </w:p>
        </w:tc>
        <w:tc>
          <w:tcPr>
            <w:tcW w:w="1560" w:type="dxa"/>
          </w:tcPr>
          <w:p w14:paraId="3916629A"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Strong (this is a scientific review)</w:t>
            </w:r>
          </w:p>
        </w:tc>
        <w:tc>
          <w:tcPr>
            <w:tcW w:w="2268" w:type="dxa"/>
          </w:tcPr>
          <w:p w14:paraId="2AD1743B"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Agree:  100%, Disagree:  0%, Abstain:  0% (Unanimous, Strongest Consensus)</w:t>
            </w:r>
          </w:p>
        </w:tc>
      </w:tr>
      <w:tr w:rsidR="00A25F18" w:rsidRPr="005A4B2C" w14:paraId="622E4FF8" w14:textId="77777777" w:rsidTr="004E41BC">
        <w:trPr>
          <w:trHeight w:val="1489"/>
        </w:trPr>
        <w:tc>
          <w:tcPr>
            <w:tcW w:w="2362" w:type="dxa"/>
          </w:tcPr>
          <w:p w14:paraId="73C49939" w14:textId="0109DA34" w:rsidR="00A25F18" w:rsidRPr="005A4B2C" w:rsidRDefault="00A25F18" w:rsidP="004E41BC">
            <w:pPr>
              <w:autoSpaceDE w:val="0"/>
              <w:autoSpaceDN w:val="0"/>
              <w:rPr>
                <w:rFonts w:asciiTheme="minorHAnsi" w:hAnsiTheme="minorHAnsi"/>
                <w:b/>
                <w:bCs/>
                <w:sz w:val="16"/>
                <w:szCs w:val="16"/>
                <w:shd w:val="clear" w:color="auto" w:fill="FFFFFF"/>
              </w:rPr>
            </w:pPr>
            <w:r w:rsidRPr="005A4B2C">
              <w:rPr>
                <w:rFonts w:asciiTheme="minorHAnsi" w:hAnsiTheme="minorHAnsi"/>
                <w:b/>
                <w:bCs/>
                <w:sz w:val="16"/>
                <w:szCs w:val="16"/>
                <w:shd w:val="clear" w:color="auto" w:fill="FFFFFF"/>
              </w:rPr>
              <w:t xml:space="preserve">QUESTION 2: </w:t>
            </w:r>
            <w:r w:rsidRPr="005A4B2C">
              <w:rPr>
                <w:rFonts w:asciiTheme="minorHAnsi" w:hAnsiTheme="minorHAnsi"/>
                <w:sz w:val="16"/>
                <w:szCs w:val="16"/>
                <w:shd w:val="clear" w:color="auto" w:fill="FFFFFF"/>
              </w:rPr>
              <w:t xml:space="preserve">What surface properties </w:t>
            </w:r>
            <w:proofErr w:type="spellStart"/>
            <w:r w:rsidRPr="005A4B2C">
              <w:rPr>
                <w:rFonts w:asciiTheme="minorHAnsi" w:hAnsiTheme="minorHAnsi"/>
                <w:sz w:val="16"/>
                <w:szCs w:val="16"/>
                <w:shd w:val="clear" w:color="auto" w:fill="FFFFFF"/>
              </w:rPr>
              <w:t>favor</w:t>
            </w:r>
            <w:proofErr w:type="spellEnd"/>
            <w:r w:rsidRPr="005A4B2C">
              <w:rPr>
                <w:rFonts w:asciiTheme="minorHAnsi" w:hAnsiTheme="minorHAnsi"/>
                <w:sz w:val="16"/>
                <w:szCs w:val="16"/>
                <w:shd w:val="clear" w:color="auto" w:fill="FFFFFF"/>
              </w:rPr>
              <w:t xml:space="preserve"> biofilm formation?</w:t>
            </w:r>
          </w:p>
          <w:p w14:paraId="5837259A" w14:textId="77777777" w:rsidR="00A25F18" w:rsidRPr="005A4B2C" w:rsidRDefault="00A25F18" w:rsidP="004E41BC">
            <w:pPr>
              <w:rPr>
                <w:rFonts w:asciiTheme="minorHAnsi" w:hAnsiTheme="minorHAnsi"/>
                <w:sz w:val="16"/>
                <w:szCs w:val="16"/>
              </w:rPr>
            </w:pPr>
          </w:p>
        </w:tc>
        <w:tc>
          <w:tcPr>
            <w:tcW w:w="7952" w:type="dxa"/>
          </w:tcPr>
          <w:p w14:paraId="646CEF60" w14:textId="2713E3E1" w:rsidR="00A25F18" w:rsidRPr="005A4B2C" w:rsidRDefault="00A25F18" w:rsidP="004E41BC">
            <w:pPr>
              <w:autoSpaceDE w:val="0"/>
              <w:autoSpaceDN w:val="0"/>
              <w:rPr>
                <w:rFonts w:asciiTheme="minorHAnsi" w:hAnsiTheme="minorHAnsi"/>
                <w:sz w:val="16"/>
                <w:szCs w:val="16"/>
              </w:rPr>
            </w:pPr>
            <w:r w:rsidRPr="005A4B2C">
              <w:rPr>
                <w:rFonts w:asciiTheme="minorHAnsi" w:hAnsiTheme="minorHAnsi"/>
                <w:sz w:val="16"/>
                <w:szCs w:val="16"/>
              </w:rPr>
              <w:t xml:space="preserve">The attachment of bacteria to implant and biological surfaces is a complex process, starting with the initial conditioning film. Roughness, hydrophobicity/hydrophilicity, porosity, pore topology, and other surface conditions are the key factors for microbial adhesion. Because of the huge variety of these factors, most of the studies directed at bacterial attachment to the implant surface were limited to specific surface conditions since it is difficult to examine the plethora of parameters concomitantly. There are variable conclusions among the available basic science and animal studies relevant to this topic, many of which will be described in greater detail below. Bacteria can form biofilm on almost all prosthetic surfaces and biological surfaces. To date, this consensus group knows of no surface that is </w:t>
            </w:r>
            <w:proofErr w:type="spellStart"/>
            <w:r w:rsidRPr="005A4B2C">
              <w:rPr>
                <w:rFonts w:asciiTheme="minorHAnsi" w:hAnsiTheme="minorHAnsi"/>
                <w:sz w:val="16"/>
                <w:szCs w:val="16"/>
              </w:rPr>
              <w:t>inimicable</w:t>
            </w:r>
            <w:proofErr w:type="spellEnd"/>
            <w:r w:rsidRPr="005A4B2C">
              <w:rPr>
                <w:rFonts w:asciiTheme="minorHAnsi" w:hAnsiTheme="minorHAnsi"/>
                <w:sz w:val="16"/>
                <w:szCs w:val="16"/>
              </w:rPr>
              <w:t xml:space="preserve"> to the growth of biofilm </w:t>
            </w:r>
            <w:r w:rsidRPr="005A4B2C">
              <w:rPr>
                <w:rFonts w:asciiTheme="minorHAnsi" w:hAnsiTheme="minorHAnsi"/>
                <w:i/>
                <w:iCs/>
                <w:sz w:val="16"/>
                <w:szCs w:val="16"/>
              </w:rPr>
              <w:t>in vivo</w:t>
            </w:r>
            <w:r w:rsidRPr="005A4B2C">
              <w:rPr>
                <w:rFonts w:asciiTheme="minorHAnsi" w:hAnsiTheme="minorHAnsi"/>
                <w:sz w:val="16"/>
                <w:szCs w:val="16"/>
              </w:rPr>
              <w:t>.</w:t>
            </w:r>
            <w:r w:rsidRPr="005A4B2C">
              <w:rPr>
                <w:rFonts w:asciiTheme="minorHAnsi" w:hAnsiTheme="minorHAnsi"/>
                <w:sz w:val="16"/>
                <w:szCs w:val="16"/>
                <w:shd w:val="clear" w:color="auto" w:fill="FFFFFF"/>
              </w:rPr>
              <w:t xml:space="preserve"> </w:t>
            </w:r>
          </w:p>
        </w:tc>
        <w:tc>
          <w:tcPr>
            <w:tcW w:w="1560" w:type="dxa"/>
          </w:tcPr>
          <w:p w14:paraId="42281C74"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shd w:val="clear" w:color="auto" w:fill="FFFFFF"/>
              </w:rPr>
              <w:t>Strong</w:t>
            </w:r>
          </w:p>
        </w:tc>
        <w:tc>
          <w:tcPr>
            <w:tcW w:w="2268" w:type="dxa"/>
          </w:tcPr>
          <w:p w14:paraId="17D85B2B"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Agree:  100%, Disagree:  0%, Abstain:  0% (Unanimous, Strongest Consensus)</w:t>
            </w:r>
          </w:p>
        </w:tc>
      </w:tr>
      <w:tr w:rsidR="00A25F18" w:rsidRPr="005A4B2C" w14:paraId="4A1571DA" w14:textId="77777777" w:rsidTr="004E41BC">
        <w:trPr>
          <w:trHeight w:val="1522"/>
        </w:trPr>
        <w:tc>
          <w:tcPr>
            <w:tcW w:w="2362" w:type="dxa"/>
          </w:tcPr>
          <w:p w14:paraId="25BEC4A6" w14:textId="5BF6F664" w:rsidR="00A25F18" w:rsidRPr="005A4B2C" w:rsidRDefault="00A25F18" w:rsidP="004E41BC">
            <w:pPr>
              <w:autoSpaceDE w:val="0"/>
              <w:autoSpaceDN w:val="0"/>
              <w:rPr>
                <w:rFonts w:asciiTheme="minorHAnsi" w:hAnsiTheme="minorHAnsi"/>
                <w:b/>
                <w:bCs/>
                <w:sz w:val="16"/>
                <w:szCs w:val="16"/>
                <w:shd w:val="clear" w:color="auto" w:fill="FFFFFF"/>
              </w:rPr>
            </w:pPr>
            <w:r w:rsidRPr="005A4B2C">
              <w:rPr>
                <w:rFonts w:asciiTheme="minorHAnsi" w:hAnsiTheme="minorHAnsi"/>
                <w:b/>
                <w:bCs/>
                <w:sz w:val="16"/>
                <w:szCs w:val="16"/>
                <w:shd w:val="clear" w:color="auto" w:fill="FFFFFF"/>
              </w:rPr>
              <w:t xml:space="preserve">QUESTION 3: </w:t>
            </w:r>
            <w:r w:rsidRPr="005A4B2C">
              <w:rPr>
                <w:rFonts w:asciiTheme="minorHAnsi" w:hAnsiTheme="minorHAnsi"/>
                <w:sz w:val="16"/>
                <w:szCs w:val="16"/>
                <w:shd w:val="clear" w:color="auto" w:fill="FFFFFF"/>
              </w:rPr>
              <w:t xml:space="preserve">Is the biofilm on </w:t>
            </w:r>
            <w:r w:rsidR="00F80B7F">
              <w:rPr>
                <w:rFonts w:asciiTheme="minorHAnsi" w:hAnsiTheme="minorHAnsi"/>
                <w:sz w:val="16"/>
                <w:szCs w:val="16"/>
                <w:shd w:val="clear" w:color="auto" w:fill="FFFFFF"/>
              </w:rPr>
              <w:t>orthopaedic</w:t>
            </w:r>
            <w:r w:rsidRPr="005A4B2C">
              <w:rPr>
                <w:rFonts w:asciiTheme="minorHAnsi" w:hAnsiTheme="minorHAnsi"/>
                <w:sz w:val="16"/>
                <w:szCs w:val="16"/>
                <w:shd w:val="clear" w:color="auto" w:fill="FFFFFF"/>
              </w:rPr>
              <w:t xml:space="preserve"> implant surface permeable to neutrophils and macrophages in vivo? Are these innate immune cells (meaning any macrophages or neutrophils) capable of engulfing and killing bacteria?</w:t>
            </w:r>
          </w:p>
          <w:p w14:paraId="228AC8D5" w14:textId="77777777" w:rsidR="00A25F18" w:rsidRPr="005A4B2C" w:rsidRDefault="00A25F18" w:rsidP="004E41BC">
            <w:pPr>
              <w:rPr>
                <w:rFonts w:asciiTheme="minorHAnsi" w:hAnsiTheme="minorHAnsi"/>
                <w:sz w:val="16"/>
                <w:szCs w:val="16"/>
              </w:rPr>
            </w:pPr>
          </w:p>
        </w:tc>
        <w:tc>
          <w:tcPr>
            <w:tcW w:w="7952" w:type="dxa"/>
          </w:tcPr>
          <w:p w14:paraId="41475385" w14:textId="77777777" w:rsidR="00A25F18" w:rsidRPr="005A4B2C" w:rsidRDefault="00A25F18" w:rsidP="004E41BC">
            <w:pPr>
              <w:jc w:val="both"/>
              <w:rPr>
                <w:rFonts w:asciiTheme="minorHAnsi" w:hAnsiTheme="minorHAnsi"/>
                <w:sz w:val="16"/>
                <w:szCs w:val="16"/>
              </w:rPr>
            </w:pPr>
            <w:r w:rsidRPr="005A4B2C">
              <w:rPr>
                <w:rFonts w:asciiTheme="minorHAnsi" w:hAnsiTheme="minorHAnsi"/>
                <w:sz w:val="16"/>
                <w:szCs w:val="16"/>
              </w:rPr>
              <w:t>A mature bacterial biofilm has limited permeability to neutrophils and macrophages. Those that get through are clinically ineffective at eradicating biofilm bacteria. While neutrophils and macrophages are capable of engulfing and killing planktonic bacteria, they are not innately capable of effectively engulfing and killing sessile bacteria in biofilm.</w:t>
            </w:r>
          </w:p>
          <w:p w14:paraId="685BDB5F" w14:textId="77777777" w:rsidR="00A25F18" w:rsidRPr="005A4B2C" w:rsidRDefault="00A25F18" w:rsidP="004E41BC">
            <w:pPr>
              <w:rPr>
                <w:rFonts w:asciiTheme="minorHAnsi" w:hAnsiTheme="minorHAnsi"/>
                <w:sz w:val="16"/>
                <w:szCs w:val="16"/>
              </w:rPr>
            </w:pPr>
          </w:p>
        </w:tc>
        <w:tc>
          <w:tcPr>
            <w:tcW w:w="1560" w:type="dxa"/>
          </w:tcPr>
          <w:p w14:paraId="26FBC559"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Strong</w:t>
            </w:r>
          </w:p>
        </w:tc>
        <w:tc>
          <w:tcPr>
            <w:tcW w:w="2268" w:type="dxa"/>
          </w:tcPr>
          <w:p w14:paraId="23CEA826"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Agree:  100%, Disagree:  0%, Abstain:  0% (Unanimous, Strongest Consensus)</w:t>
            </w:r>
          </w:p>
        </w:tc>
      </w:tr>
      <w:tr w:rsidR="00A25F18" w:rsidRPr="005A4B2C" w14:paraId="192790C6" w14:textId="77777777" w:rsidTr="004E41BC">
        <w:trPr>
          <w:trHeight w:val="1165"/>
        </w:trPr>
        <w:tc>
          <w:tcPr>
            <w:tcW w:w="2362" w:type="dxa"/>
          </w:tcPr>
          <w:p w14:paraId="33BD8CF1" w14:textId="77777777" w:rsidR="00A25F18" w:rsidRPr="005A4B2C" w:rsidRDefault="00A25F18" w:rsidP="004E41BC">
            <w:pPr>
              <w:autoSpaceDE w:val="0"/>
              <w:autoSpaceDN w:val="0"/>
              <w:rPr>
                <w:rFonts w:asciiTheme="minorHAnsi" w:hAnsiTheme="minorHAnsi"/>
                <w:b/>
                <w:bCs/>
                <w:sz w:val="16"/>
                <w:szCs w:val="16"/>
                <w:shd w:val="clear" w:color="auto" w:fill="FFFFFF"/>
              </w:rPr>
            </w:pPr>
            <w:r w:rsidRPr="005A4B2C">
              <w:rPr>
                <w:rFonts w:asciiTheme="minorHAnsi" w:hAnsiTheme="minorHAnsi"/>
                <w:b/>
                <w:bCs/>
                <w:sz w:val="16"/>
                <w:szCs w:val="16"/>
                <w:shd w:val="clear" w:color="auto" w:fill="FFFFFF"/>
              </w:rPr>
              <w:t xml:space="preserve">QUESTION 4: </w:t>
            </w:r>
            <w:r w:rsidRPr="005A4B2C">
              <w:rPr>
                <w:rFonts w:asciiTheme="minorHAnsi" w:hAnsiTheme="minorHAnsi"/>
                <w:sz w:val="16"/>
                <w:szCs w:val="16"/>
                <w:shd w:val="clear" w:color="auto" w:fill="FFFFFF"/>
              </w:rPr>
              <w:t>Does the timescale of biofilm formation differ between bacterial species? If so, what is the timescale for common causative organisms?</w:t>
            </w:r>
          </w:p>
          <w:p w14:paraId="09D4BDBD" w14:textId="77777777" w:rsidR="00A25F18" w:rsidRPr="005A4B2C" w:rsidRDefault="00A25F18" w:rsidP="004E41BC">
            <w:pPr>
              <w:rPr>
                <w:rFonts w:asciiTheme="minorHAnsi" w:hAnsiTheme="minorHAnsi"/>
                <w:sz w:val="16"/>
                <w:szCs w:val="16"/>
              </w:rPr>
            </w:pPr>
          </w:p>
        </w:tc>
        <w:tc>
          <w:tcPr>
            <w:tcW w:w="7952" w:type="dxa"/>
          </w:tcPr>
          <w:p w14:paraId="417FBA60" w14:textId="77777777" w:rsidR="00A25F18" w:rsidRPr="005A4B2C" w:rsidRDefault="00A25F18" w:rsidP="004E41BC">
            <w:pPr>
              <w:rPr>
                <w:rFonts w:asciiTheme="minorHAnsi" w:hAnsiTheme="minorHAnsi"/>
                <w:sz w:val="16"/>
                <w:szCs w:val="16"/>
                <w:lang w:val="en"/>
              </w:rPr>
            </w:pPr>
            <w:r w:rsidRPr="005A4B2C">
              <w:rPr>
                <w:rFonts w:asciiTheme="minorHAnsi" w:hAnsiTheme="minorHAnsi"/>
                <w:sz w:val="16"/>
                <w:szCs w:val="16"/>
                <w:lang w:val="en"/>
              </w:rPr>
              <w:t xml:space="preserve">Currently, there is no clinical research available to answer whether the timescale in the development of biofilm formation differs between bacterial species. </w:t>
            </w:r>
            <w:r w:rsidRPr="005A4B2C">
              <w:rPr>
                <w:rFonts w:asciiTheme="minorHAnsi" w:hAnsiTheme="minorHAnsi"/>
                <w:i/>
                <w:iCs/>
                <w:sz w:val="16"/>
                <w:szCs w:val="16"/>
                <w:lang w:val="en"/>
              </w:rPr>
              <w:t>In vitro</w:t>
            </w:r>
            <w:r w:rsidRPr="005A4B2C">
              <w:rPr>
                <w:rFonts w:asciiTheme="minorHAnsi" w:hAnsiTheme="minorHAnsi"/>
                <w:sz w:val="16"/>
                <w:szCs w:val="16"/>
                <w:lang w:val="en"/>
              </w:rPr>
              <w:t xml:space="preserve"> studies show high variability in biofilm formation based on bacterial strains and conditions. Animal studies have demonstrated rapid (minutes to hours) biofilm formation. The group notes that the timeline of biofilm formation may not correlate with the onset of infection symptoms.</w:t>
            </w:r>
          </w:p>
          <w:p w14:paraId="5C1DCFFD" w14:textId="77777777" w:rsidR="00A25F18" w:rsidRPr="005A4B2C" w:rsidRDefault="00A25F18" w:rsidP="004E41BC">
            <w:pPr>
              <w:rPr>
                <w:rFonts w:asciiTheme="minorHAnsi" w:hAnsiTheme="minorHAnsi"/>
                <w:sz w:val="16"/>
                <w:szCs w:val="16"/>
              </w:rPr>
            </w:pPr>
          </w:p>
        </w:tc>
        <w:tc>
          <w:tcPr>
            <w:tcW w:w="1560" w:type="dxa"/>
          </w:tcPr>
          <w:p w14:paraId="7EC0F1F3"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lang w:val="en"/>
              </w:rPr>
              <w:t>Strong</w:t>
            </w:r>
          </w:p>
        </w:tc>
        <w:tc>
          <w:tcPr>
            <w:tcW w:w="2268" w:type="dxa"/>
          </w:tcPr>
          <w:p w14:paraId="4B0EFDB3"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lang w:val="en"/>
              </w:rPr>
              <w:t>Agree:  100%, Disagree:  0%, Abstain:  0% (Unanimous, Strongest Consensus)</w:t>
            </w:r>
          </w:p>
        </w:tc>
      </w:tr>
      <w:tr w:rsidR="00A25F18" w:rsidRPr="005A4B2C" w14:paraId="2E450BD9" w14:textId="77777777" w:rsidTr="004E41BC">
        <w:trPr>
          <w:trHeight w:val="774"/>
        </w:trPr>
        <w:tc>
          <w:tcPr>
            <w:tcW w:w="2362" w:type="dxa"/>
          </w:tcPr>
          <w:p w14:paraId="1DE9C01E" w14:textId="77777777" w:rsidR="00A25F18" w:rsidRPr="005A4B2C" w:rsidRDefault="00A25F18" w:rsidP="004E41BC">
            <w:pPr>
              <w:autoSpaceDE w:val="0"/>
              <w:autoSpaceDN w:val="0"/>
              <w:rPr>
                <w:rFonts w:asciiTheme="minorHAnsi" w:hAnsiTheme="minorHAnsi"/>
                <w:b/>
                <w:bCs/>
                <w:sz w:val="16"/>
                <w:szCs w:val="16"/>
                <w:shd w:val="clear" w:color="auto" w:fill="FFFFFF"/>
              </w:rPr>
            </w:pPr>
            <w:r w:rsidRPr="005A4B2C">
              <w:rPr>
                <w:rFonts w:asciiTheme="minorHAnsi" w:hAnsiTheme="minorHAnsi"/>
                <w:b/>
                <w:bCs/>
                <w:sz w:val="16"/>
                <w:szCs w:val="16"/>
                <w:shd w:val="clear" w:color="auto" w:fill="FFFFFF"/>
              </w:rPr>
              <w:t xml:space="preserve">QUESTION 5: </w:t>
            </w:r>
            <w:r w:rsidRPr="005A4B2C">
              <w:rPr>
                <w:rFonts w:asciiTheme="minorHAnsi" w:hAnsiTheme="minorHAnsi"/>
                <w:sz w:val="16"/>
                <w:szCs w:val="16"/>
                <w:shd w:val="clear" w:color="auto" w:fill="FFFFFF"/>
              </w:rPr>
              <w:t>Do bacteria form biofilm on the surface of cement spacer in a similar fashion to a metallic implant?</w:t>
            </w:r>
          </w:p>
          <w:p w14:paraId="2B7BFD9D" w14:textId="77777777" w:rsidR="00A25F18" w:rsidRPr="005A4B2C" w:rsidRDefault="00A25F18" w:rsidP="004E41BC">
            <w:pPr>
              <w:rPr>
                <w:rFonts w:asciiTheme="minorHAnsi" w:hAnsiTheme="minorHAnsi"/>
                <w:sz w:val="16"/>
                <w:szCs w:val="16"/>
              </w:rPr>
            </w:pPr>
          </w:p>
        </w:tc>
        <w:tc>
          <w:tcPr>
            <w:tcW w:w="7952" w:type="dxa"/>
          </w:tcPr>
          <w:p w14:paraId="4EBD4B26"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 xml:space="preserve">Yes. While the vast majority of studies have been </w:t>
            </w:r>
            <w:r w:rsidRPr="005A4B2C">
              <w:rPr>
                <w:rFonts w:asciiTheme="minorHAnsi" w:hAnsiTheme="minorHAnsi"/>
                <w:i/>
                <w:iCs/>
                <w:sz w:val="16"/>
                <w:szCs w:val="16"/>
              </w:rPr>
              <w:t>in vitro</w:t>
            </w:r>
            <w:r w:rsidRPr="005A4B2C">
              <w:rPr>
                <w:rFonts w:asciiTheme="minorHAnsi" w:hAnsiTheme="minorHAnsi"/>
                <w:sz w:val="16"/>
                <w:szCs w:val="16"/>
              </w:rPr>
              <w:t xml:space="preserve">, there is clinical evidence that majority of bacteria are able to form biofilm on the surface of cement spacer. </w:t>
            </w:r>
          </w:p>
          <w:p w14:paraId="4EF8C5D9" w14:textId="77777777" w:rsidR="00A25F18" w:rsidRPr="005A4B2C" w:rsidRDefault="00A25F18" w:rsidP="004E41BC">
            <w:pPr>
              <w:rPr>
                <w:rFonts w:asciiTheme="minorHAnsi" w:hAnsiTheme="minorHAnsi"/>
                <w:sz w:val="16"/>
                <w:szCs w:val="16"/>
              </w:rPr>
            </w:pPr>
          </w:p>
        </w:tc>
        <w:tc>
          <w:tcPr>
            <w:tcW w:w="1560" w:type="dxa"/>
          </w:tcPr>
          <w:p w14:paraId="38CAF5E4"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Strong</w:t>
            </w:r>
          </w:p>
        </w:tc>
        <w:tc>
          <w:tcPr>
            <w:tcW w:w="2268" w:type="dxa"/>
          </w:tcPr>
          <w:p w14:paraId="5D48006C"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Agree:  100%, Disagree:  0%, Abstain:  0% (Unanimous, Strongest Consensus)</w:t>
            </w:r>
          </w:p>
        </w:tc>
      </w:tr>
      <w:tr w:rsidR="00A25F18" w:rsidRPr="005A4B2C" w14:paraId="612AC71E" w14:textId="77777777" w:rsidTr="004E41BC">
        <w:trPr>
          <w:trHeight w:val="789"/>
        </w:trPr>
        <w:tc>
          <w:tcPr>
            <w:tcW w:w="2362" w:type="dxa"/>
          </w:tcPr>
          <w:p w14:paraId="29E44ACA" w14:textId="77777777" w:rsidR="00A25F18" w:rsidRPr="005A4B2C" w:rsidRDefault="00A25F18" w:rsidP="004E41BC">
            <w:pPr>
              <w:autoSpaceDE w:val="0"/>
              <w:autoSpaceDN w:val="0"/>
              <w:rPr>
                <w:rFonts w:asciiTheme="minorHAnsi" w:hAnsiTheme="minorHAnsi"/>
                <w:b/>
                <w:bCs/>
                <w:sz w:val="16"/>
                <w:szCs w:val="16"/>
                <w:shd w:val="clear" w:color="auto" w:fill="FFFFFF"/>
              </w:rPr>
            </w:pPr>
            <w:r w:rsidRPr="005A4B2C">
              <w:rPr>
                <w:rFonts w:asciiTheme="minorHAnsi" w:hAnsiTheme="minorHAnsi"/>
                <w:b/>
                <w:bCs/>
                <w:sz w:val="16"/>
                <w:szCs w:val="16"/>
                <w:shd w:val="clear" w:color="auto" w:fill="FFFFFF"/>
              </w:rPr>
              <w:t xml:space="preserve">QUESTION 6: </w:t>
            </w:r>
            <w:r w:rsidRPr="005A4B2C">
              <w:rPr>
                <w:rFonts w:asciiTheme="minorHAnsi" w:hAnsiTheme="minorHAnsi"/>
                <w:sz w:val="16"/>
                <w:szCs w:val="16"/>
                <w:shd w:val="clear" w:color="auto" w:fill="FFFFFF"/>
              </w:rPr>
              <w:t xml:space="preserve">Does </w:t>
            </w:r>
            <w:r w:rsidRPr="005A4B2C">
              <w:rPr>
                <w:rFonts w:asciiTheme="minorHAnsi" w:hAnsiTheme="minorHAnsi"/>
                <w:i/>
                <w:iCs/>
                <w:sz w:val="16"/>
                <w:szCs w:val="16"/>
                <w:shd w:val="clear" w:color="auto" w:fill="FFFFFF"/>
              </w:rPr>
              <w:t>Mycobacterium tuberculosis</w:t>
            </w:r>
            <w:r w:rsidRPr="005A4B2C">
              <w:rPr>
                <w:rFonts w:asciiTheme="minorHAnsi" w:hAnsiTheme="minorHAnsi"/>
                <w:sz w:val="16"/>
                <w:szCs w:val="16"/>
                <w:shd w:val="clear" w:color="auto" w:fill="FFFFFF"/>
              </w:rPr>
              <w:t xml:space="preserve"> form a biofilm on implants?</w:t>
            </w:r>
          </w:p>
          <w:p w14:paraId="361601BF" w14:textId="77777777" w:rsidR="00A25F18" w:rsidRPr="005A4B2C" w:rsidRDefault="00A25F18" w:rsidP="004E41BC">
            <w:pPr>
              <w:rPr>
                <w:rFonts w:asciiTheme="minorHAnsi" w:hAnsiTheme="minorHAnsi"/>
                <w:sz w:val="16"/>
                <w:szCs w:val="16"/>
              </w:rPr>
            </w:pPr>
          </w:p>
        </w:tc>
        <w:tc>
          <w:tcPr>
            <w:tcW w:w="7952" w:type="dxa"/>
          </w:tcPr>
          <w:p w14:paraId="054DD87A" w14:textId="77777777" w:rsidR="00A25F18" w:rsidRPr="005A4B2C" w:rsidRDefault="00A25F18" w:rsidP="004E41BC">
            <w:pPr>
              <w:rPr>
                <w:rFonts w:asciiTheme="minorHAnsi" w:hAnsiTheme="minorHAnsi"/>
                <w:b/>
                <w:bCs/>
                <w:sz w:val="16"/>
                <w:szCs w:val="16"/>
              </w:rPr>
            </w:pPr>
            <w:r w:rsidRPr="005A4B2C">
              <w:rPr>
                <w:rFonts w:asciiTheme="minorHAnsi" w:hAnsiTheme="minorHAnsi"/>
                <w:sz w:val="16"/>
                <w:szCs w:val="16"/>
              </w:rPr>
              <w:t xml:space="preserve">Few data from experimental </w:t>
            </w:r>
            <w:r w:rsidRPr="005A4B2C">
              <w:rPr>
                <w:rFonts w:asciiTheme="minorHAnsi" w:hAnsiTheme="minorHAnsi"/>
                <w:i/>
                <w:iCs/>
                <w:sz w:val="16"/>
                <w:szCs w:val="16"/>
              </w:rPr>
              <w:t>in vitro</w:t>
            </w:r>
            <w:r w:rsidRPr="005A4B2C">
              <w:rPr>
                <w:rFonts w:asciiTheme="minorHAnsi" w:hAnsiTheme="minorHAnsi"/>
                <w:sz w:val="16"/>
                <w:szCs w:val="16"/>
              </w:rPr>
              <w:t xml:space="preserve"> and </w:t>
            </w:r>
            <w:r w:rsidRPr="005A4B2C">
              <w:rPr>
                <w:rFonts w:asciiTheme="minorHAnsi" w:hAnsiTheme="minorHAnsi"/>
                <w:i/>
                <w:iCs/>
                <w:sz w:val="16"/>
                <w:szCs w:val="16"/>
              </w:rPr>
              <w:t>in vivo</w:t>
            </w:r>
            <w:r w:rsidRPr="005A4B2C">
              <w:rPr>
                <w:rFonts w:asciiTheme="minorHAnsi" w:hAnsiTheme="minorHAnsi"/>
                <w:sz w:val="16"/>
                <w:szCs w:val="16"/>
              </w:rPr>
              <w:t xml:space="preserve"> studies and a limited number of case reports indicate that </w:t>
            </w:r>
            <w:r w:rsidRPr="005A4B2C">
              <w:rPr>
                <w:rFonts w:asciiTheme="minorHAnsi" w:hAnsiTheme="minorHAnsi"/>
                <w:i/>
                <w:iCs/>
                <w:sz w:val="16"/>
                <w:szCs w:val="16"/>
              </w:rPr>
              <w:t>M. tuberculosis</w:t>
            </w:r>
            <w:r w:rsidRPr="005A4B2C">
              <w:rPr>
                <w:rFonts w:asciiTheme="minorHAnsi" w:hAnsiTheme="minorHAnsi"/>
                <w:sz w:val="16"/>
                <w:szCs w:val="16"/>
              </w:rPr>
              <w:t xml:space="preserve"> has a slow, albeit significant, ability to form biofilm on metal surfaces. The group suggests that management of </w:t>
            </w:r>
            <w:r w:rsidRPr="005A4B2C">
              <w:rPr>
                <w:rFonts w:asciiTheme="minorHAnsi" w:hAnsiTheme="minorHAnsi"/>
                <w:i/>
                <w:iCs/>
                <w:sz w:val="16"/>
                <w:szCs w:val="16"/>
              </w:rPr>
              <w:t>M. tuberculosis</w:t>
            </w:r>
            <w:r w:rsidRPr="005A4B2C">
              <w:rPr>
                <w:rFonts w:asciiTheme="minorHAnsi" w:hAnsiTheme="minorHAnsi"/>
                <w:sz w:val="16"/>
                <w:szCs w:val="16"/>
              </w:rPr>
              <w:t xml:space="preserve"> implant-related infections should be treated using the same principles as that of other implant-related infections.</w:t>
            </w:r>
          </w:p>
          <w:p w14:paraId="16767CDE" w14:textId="77777777" w:rsidR="00A25F18" w:rsidRPr="005A4B2C" w:rsidRDefault="00A25F18" w:rsidP="004E41BC">
            <w:pPr>
              <w:rPr>
                <w:rFonts w:asciiTheme="minorHAnsi" w:hAnsiTheme="minorHAnsi"/>
                <w:sz w:val="16"/>
                <w:szCs w:val="16"/>
              </w:rPr>
            </w:pPr>
          </w:p>
        </w:tc>
        <w:tc>
          <w:tcPr>
            <w:tcW w:w="1560" w:type="dxa"/>
          </w:tcPr>
          <w:p w14:paraId="5AA0FB22"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Strong</w:t>
            </w:r>
          </w:p>
        </w:tc>
        <w:tc>
          <w:tcPr>
            <w:tcW w:w="2268" w:type="dxa"/>
          </w:tcPr>
          <w:p w14:paraId="6CCF20D0"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shd w:val="clear" w:color="auto" w:fill="FFFFFF"/>
              </w:rPr>
              <w:t>Agree:  100%, Disagree:  0%, Abstain:  0% (Unanimous, Strongest Consensus)</w:t>
            </w:r>
          </w:p>
        </w:tc>
      </w:tr>
      <w:tr w:rsidR="00A25F18" w:rsidRPr="005A4B2C" w14:paraId="772A132F" w14:textId="77777777" w:rsidTr="004E41BC">
        <w:trPr>
          <w:trHeight w:val="1124"/>
        </w:trPr>
        <w:tc>
          <w:tcPr>
            <w:tcW w:w="2362" w:type="dxa"/>
          </w:tcPr>
          <w:p w14:paraId="4125B7F8" w14:textId="77777777" w:rsidR="00A25F18" w:rsidRPr="005A4B2C" w:rsidRDefault="00A25F18" w:rsidP="004E41BC">
            <w:pPr>
              <w:autoSpaceDE w:val="0"/>
              <w:autoSpaceDN w:val="0"/>
              <w:rPr>
                <w:rFonts w:asciiTheme="minorHAnsi" w:hAnsiTheme="minorHAnsi"/>
                <w:b/>
                <w:bCs/>
                <w:sz w:val="16"/>
                <w:szCs w:val="16"/>
                <w:shd w:val="clear" w:color="auto" w:fill="FFFFFF"/>
              </w:rPr>
            </w:pPr>
            <w:r w:rsidRPr="005A4B2C">
              <w:rPr>
                <w:rFonts w:asciiTheme="minorHAnsi" w:hAnsiTheme="minorHAnsi"/>
                <w:b/>
                <w:bCs/>
                <w:sz w:val="16"/>
                <w:szCs w:val="16"/>
                <w:shd w:val="clear" w:color="auto" w:fill="FFFFFF"/>
              </w:rPr>
              <w:t xml:space="preserve">QUESTION 7: </w:t>
            </w:r>
            <w:r w:rsidRPr="005A4B2C">
              <w:rPr>
                <w:rFonts w:asciiTheme="minorHAnsi" w:hAnsiTheme="minorHAnsi"/>
                <w:sz w:val="16"/>
                <w:szCs w:val="16"/>
                <w:shd w:val="clear" w:color="auto" w:fill="FFFFFF"/>
              </w:rPr>
              <w:t>What is the role of the microbial synergy in polymicrobial infections?</w:t>
            </w:r>
          </w:p>
          <w:p w14:paraId="5F0F786A" w14:textId="77777777" w:rsidR="00A25F18" w:rsidRPr="005A4B2C" w:rsidRDefault="00A25F18" w:rsidP="004E41BC">
            <w:pPr>
              <w:rPr>
                <w:rFonts w:asciiTheme="minorHAnsi" w:hAnsiTheme="minorHAnsi"/>
                <w:sz w:val="16"/>
                <w:szCs w:val="16"/>
              </w:rPr>
            </w:pPr>
          </w:p>
        </w:tc>
        <w:tc>
          <w:tcPr>
            <w:tcW w:w="7952" w:type="dxa"/>
          </w:tcPr>
          <w:p w14:paraId="6F8B53BF" w14:textId="77777777" w:rsidR="00A25F18" w:rsidRPr="005A4B2C" w:rsidRDefault="00A25F18" w:rsidP="004E41BC">
            <w:pPr>
              <w:rPr>
                <w:rFonts w:asciiTheme="minorHAnsi" w:hAnsiTheme="minorHAnsi"/>
                <w:b/>
                <w:bCs/>
                <w:sz w:val="16"/>
                <w:szCs w:val="16"/>
              </w:rPr>
            </w:pPr>
            <w:r w:rsidRPr="005A4B2C">
              <w:rPr>
                <w:rFonts w:asciiTheme="minorHAnsi" w:hAnsiTheme="minorHAnsi"/>
                <w:sz w:val="16"/>
                <w:szCs w:val="16"/>
              </w:rPr>
              <w:t>In polymicrobial infections, a complex environment may be formed in which microbiological interactions exist between microorganisms. Scientific evidence exists to show that combinations of bacterial species may exist whereby these can protect each other from antibiotic action via the exchange of virulence and antibiotic resistance genes, and this may be evident in adverse outcomes for polymicrobial orthopaedic implant-related infections. It is also probable that polymicrobial infections may be more likely in patients with poor immunity and tissue healing.</w:t>
            </w:r>
          </w:p>
          <w:p w14:paraId="4F18AD0A" w14:textId="77777777" w:rsidR="00A25F18" w:rsidRPr="005A4B2C" w:rsidRDefault="00A25F18" w:rsidP="004E41BC">
            <w:pPr>
              <w:rPr>
                <w:rFonts w:asciiTheme="minorHAnsi" w:hAnsiTheme="minorHAnsi"/>
                <w:sz w:val="16"/>
                <w:szCs w:val="16"/>
              </w:rPr>
            </w:pPr>
          </w:p>
        </w:tc>
        <w:tc>
          <w:tcPr>
            <w:tcW w:w="1560" w:type="dxa"/>
          </w:tcPr>
          <w:p w14:paraId="00B32CC8"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Strong</w:t>
            </w:r>
          </w:p>
        </w:tc>
        <w:tc>
          <w:tcPr>
            <w:tcW w:w="2268" w:type="dxa"/>
          </w:tcPr>
          <w:p w14:paraId="74C9A774"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Agree:  100%, Disagree:  0%, Abstain:  0% (Unanimous, Strongest Consensus)</w:t>
            </w:r>
          </w:p>
        </w:tc>
      </w:tr>
      <w:tr w:rsidR="00A25F18" w:rsidRPr="005A4B2C" w14:paraId="0B3EB87A" w14:textId="77777777" w:rsidTr="004E41BC">
        <w:trPr>
          <w:trHeight w:val="1158"/>
        </w:trPr>
        <w:tc>
          <w:tcPr>
            <w:tcW w:w="2362" w:type="dxa"/>
          </w:tcPr>
          <w:p w14:paraId="242EFC2B" w14:textId="77777777" w:rsidR="00A25F18" w:rsidRPr="005A4B2C" w:rsidRDefault="00A25F18" w:rsidP="004E41BC">
            <w:pPr>
              <w:autoSpaceDE w:val="0"/>
              <w:autoSpaceDN w:val="0"/>
              <w:rPr>
                <w:rFonts w:asciiTheme="minorHAnsi" w:hAnsiTheme="minorHAnsi"/>
                <w:b/>
                <w:bCs/>
                <w:sz w:val="16"/>
                <w:szCs w:val="16"/>
                <w:shd w:val="clear" w:color="auto" w:fill="FFFFFF"/>
              </w:rPr>
            </w:pPr>
            <w:r w:rsidRPr="005A4B2C">
              <w:rPr>
                <w:rFonts w:asciiTheme="minorHAnsi" w:hAnsiTheme="minorHAnsi"/>
                <w:b/>
                <w:bCs/>
                <w:sz w:val="16"/>
                <w:szCs w:val="16"/>
                <w:shd w:val="clear" w:color="auto" w:fill="FFFFFF"/>
              </w:rPr>
              <w:t xml:space="preserve">QUESTION 8: </w:t>
            </w:r>
            <w:r w:rsidRPr="005A4B2C">
              <w:rPr>
                <w:rFonts w:asciiTheme="minorHAnsi" w:hAnsiTheme="minorHAnsi"/>
                <w:sz w:val="16"/>
                <w:szCs w:val="16"/>
                <w:shd w:val="clear" w:color="auto" w:fill="FFFFFF"/>
              </w:rPr>
              <w:t>Is the mapping of biofilm to a particular component or anatomical location an important consideration in management of implant related infections?</w:t>
            </w:r>
          </w:p>
          <w:p w14:paraId="398CCE78" w14:textId="77777777" w:rsidR="00A25F18" w:rsidRPr="005A4B2C" w:rsidRDefault="00A25F18" w:rsidP="004E41BC">
            <w:pPr>
              <w:rPr>
                <w:rFonts w:asciiTheme="minorHAnsi" w:hAnsiTheme="minorHAnsi"/>
                <w:sz w:val="16"/>
                <w:szCs w:val="16"/>
              </w:rPr>
            </w:pPr>
          </w:p>
        </w:tc>
        <w:tc>
          <w:tcPr>
            <w:tcW w:w="7952" w:type="dxa"/>
          </w:tcPr>
          <w:p w14:paraId="69D9AB0E"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At present, mapping of biofilms is only possible in the laboratory, not in the clinical setting. Therefore, it is of unknown clinical importance in relation to management of implant-related infections.</w:t>
            </w:r>
          </w:p>
          <w:p w14:paraId="5E8433A4" w14:textId="77777777" w:rsidR="00A25F18" w:rsidRPr="005A4B2C" w:rsidRDefault="00A25F18" w:rsidP="004E41BC">
            <w:pPr>
              <w:rPr>
                <w:rFonts w:asciiTheme="minorHAnsi" w:hAnsiTheme="minorHAnsi"/>
                <w:sz w:val="16"/>
                <w:szCs w:val="16"/>
              </w:rPr>
            </w:pPr>
          </w:p>
        </w:tc>
        <w:tc>
          <w:tcPr>
            <w:tcW w:w="1560" w:type="dxa"/>
          </w:tcPr>
          <w:p w14:paraId="10BE0893"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Consensus</w:t>
            </w:r>
          </w:p>
        </w:tc>
        <w:tc>
          <w:tcPr>
            <w:tcW w:w="2268" w:type="dxa"/>
          </w:tcPr>
          <w:p w14:paraId="655BBBC1"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Agree:  100%, Disagree:  0%, Abstain:  0% (Unanimous, Strongest Consensus)</w:t>
            </w:r>
          </w:p>
        </w:tc>
      </w:tr>
      <w:tr w:rsidR="00A25F18" w:rsidRPr="005A4B2C" w14:paraId="725587F0" w14:textId="77777777" w:rsidTr="004E41BC">
        <w:trPr>
          <w:trHeight w:val="1205"/>
        </w:trPr>
        <w:tc>
          <w:tcPr>
            <w:tcW w:w="2362" w:type="dxa"/>
          </w:tcPr>
          <w:p w14:paraId="0037E03D" w14:textId="77777777" w:rsidR="00A25F18" w:rsidRPr="005A4B2C" w:rsidRDefault="00A25F18" w:rsidP="004E41BC">
            <w:pPr>
              <w:autoSpaceDE w:val="0"/>
              <w:autoSpaceDN w:val="0"/>
              <w:rPr>
                <w:rFonts w:asciiTheme="minorHAnsi" w:hAnsiTheme="minorHAnsi"/>
                <w:sz w:val="16"/>
                <w:szCs w:val="16"/>
                <w:shd w:val="clear" w:color="auto" w:fill="FFFFFF"/>
              </w:rPr>
            </w:pPr>
            <w:r w:rsidRPr="005A4B2C">
              <w:rPr>
                <w:rFonts w:asciiTheme="minorHAnsi" w:hAnsiTheme="minorHAnsi"/>
                <w:b/>
                <w:bCs/>
                <w:sz w:val="16"/>
                <w:szCs w:val="16"/>
                <w:shd w:val="clear" w:color="auto" w:fill="FFFFFF"/>
              </w:rPr>
              <w:t xml:space="preserve">QUESTION 9: </w:t>
            </w:r>
            <w:r w:rsidRPr="005A4B2C">
              <w:rPr>
                <w:rFonts w:asciiTheme="minorHAnsi" w:hAnsiTheme="minorHAnsi"/>
                <w:sz w:val="16"/>
                <w:szCs w:val="16"/>
                <w:shd w:val="clear" w:color="auto" w:fill="FFFFFF"/>
              </w:rPr>
              <w:t xml:space="preserve">Is there evidence that interference with bacterial communication by blocking quorum sensing molecules can minimize biofilm formation </w:t>
            </w:r>
            <w:r w:rsidRPr="005A4B2C">
              <w:rPr>
                <w:rFonts w:asciiTheme="minorHAnsi" w:hAnsiTheme="minorHAnsi"/>
                <w:i/>
                <w:iCs/>
                <w:sz w:val="16"/>
                <w:szCs w:val="16"/>
                <w:shd w:val="clear" w:color="auto" w:fill="FFFFFF"/>
              </w:rPr>
              <w:t>in vivo</w:t>
            </w:r>
            <w:r w:rsidRPr="005A4B2C">
              <w:rPr>
                <w:rFonts w:asciiTheme="minorHAnsi" w:hAnsiTheme="minorHAnsi"/>
                <w:sz w:val="16"/>
                <w:szCs w:val="16"/>
                <w:shd w:val="clear" w:color="auto" w:fill="FFFFFF"/>
              </w:rPr>
              <w:t>?</w:t>
            </w:r>
          </w:p>
          <w:p w14:paraId="7AA2354F" w14:textId="77777777" w:rsidR="00A25F18" w:rsidRPr="005A4B2C" w:rsidRDefault="00A25F18" w:rsidP="004E41BC">
            <w:pPr>
              <w:rPr>
                <w:rFonts w:asciiTheme="minorHAnsi" w:hAnsiTheme="minorHAnsi"/>
                <w:sz w:val="16"/>
                <w:szCs w:val="16"/>
              </w:rPr>
            </w:pPr>
          </w:p>
        </w:tc>
        <w:tc>
          <w:tcPr>
            <w:tcW w:w="7952" w:type="dxa"/>
          </w:tcPr>
          <w:p w14:paraId="3BE41DE6" w14:textId="77777777" w:rsidR="00A25F18" w:rsidRPr="005A4B2C" w:rsidRDefault="00A25F18" w:rsidP="004E41BC">
            <w:pPr>
              <w:rPr>
                <w:rFonts w:asciiTheme="minorHAnsi" w:hAnsiTheme="minorHAnsi"/>
                <w:sz w:val="16"/>
                <w:szCs w:val="16"/>
              </w:rPr>
            </w:pPr>
            <w:r w:rsidRPr="005A4B2C">
              <w:rPr>
                <w:rFonts w:asciiTheme="minorHAnsi" w:hAnsiTheme="minorHAnsi"/>
                <w:i/>
                <w:iCs/>
                <w:sz w:val="16"/>
                <w:szCs w:val="16"/>
              </w:rPr>
              <w:t>In vivo</w:t>
            </w:r>
            <w:r w:rsidRPr="005A4B2C">
              <w:rPr>
                <w:rFonts w:asciiTheme="minorHAnsi" w:hAnsiTheme="minorHAnsi"/>
                <w:sz w:val="16"/>
                <w:szCs w:val="16"/>
              </w:rPr>
              <w:t xml:space="preserve"> animal studies have demonstrated that interference with quorum sensing signals/molecules in some infections leads to decreased biofilm formation. There are contradictory results in </w:t>
            </w:r>
            <w:r w:rsidRPr="005A4B2C">
              <w:rPr>
                <w:rFonts w:asciiTheme="minorHAnsi" w:hAnsiTheme="minorHAnsi"/>
                <w:i/>
                <w:iCs/>
                <w:sz w:val="16"/>
                <w:szCs w:val="16"/>
              </w:rPr>
              <w:t>Staphylococcus</w:t>
            </w:r>
            <w:r w:rsidRPr="005A4B2C">
              <w:rPr>
                <w:rFonts w:asciiTheme="minorHAnsi" w:hAnsiTheme="minorHAnsi"/>
                <w:sz w:val="16"/>
                <w:szCs w:val="16"/>
              </w:rPr>
              <w:t xml:space="preserve"> species. However, there are no clinical studies demonstrating this phenomenon. </w:t>
            </w:r>
          </w:p>
          <w:p w14:paraId="395BCEB5" w14:textId="77777777" w:rsidR="00A25F18" w:rsidRPr="005A4B2C" w:rsidRDefault="00A25F18" w:rsidP="004E41BC">
            <w:pPr>
              <w:rPr>
                <w:rFonts w:asciiTheme="minorHAnsi" w:hAnsiTheme="minorHAnsi"/>
                <w:sz w:val="16"/>
                <w:szCs w:val="16"/>
              </w:rPr>
            </w:pPr>
          </w:p>
        </w:tc>
        <w:tc>
          <w:tcPr>
            <w:tcW w:w="1560" w:type="dxa"/>
          </w:tcPr>
          <w:p w14:paraId="1215BA8B"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Limited</w:t>
            </w:r>
          </w:p>
        </w:tc>
        <w:tc>
          <w:tcPr>
            <w:tcW w:w="2268" w:type="dxa"/>
          </w:tcPr>
          <w:p w14:paraId="66A2103B"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Agree:  100%, Disagree:  0%, Abstain:  0% (Unanimous, Strongest Consensus)</w:t>
            </w:r>
          </w:p>
        </w:tc>
      </w:tr>
      <w:tr w:rsidR="00A25F18" w:rsidRPr="005A4B2C" w14:paraId="57B1C336" w14:textId="77777777" w:rsidTr="004E41BC">
        <w:trPr>
          <w:trHeight w:val="1395"/>
        </w:trPr>
        <w:tc>
          <w:tcPr>
            <w:tcW w:w="2362" w:type="dxa"/>
          </w:tcPr>
          <w:p w14:paraId="631C8B2D" w14:textId="46A286BA" w:rsidR="00A25F18" w:rsidRPr="005A4B2C" w:rsidRDefault="00A25F18" w:rsidP="004E41BC">
            <w:pPr>
              <w:rPr>
                <w:rFonts w:asciiTheme="minorHAnsi" w:hAnsiTheme="minorHAnsi"/>
                <w:sz w:val="16"/>
                <w:szCs w:val="16"/>
              </w:rPr>
            </w:pPr>
            <w:r w:rsidRPr="005A4B2C">
              <w:rPr>
                <w:rFonts w:asciiTheme="minorHAnsi" w:hAnsiTheme="minorHAnsi"/>
                <w:b/>
                <w:bCs/>
                <w:sz w:val="16"/>
                <w:szCs w:val="16"/>
                <w:shd w:val="clear" w:color="auto" w:fill="FFFFFF"/>
              </w:rPr>
              <w:t xml:space="preserve">QUESTION 10: </w:t>
            </w:r>
            <w:r w:rsidRPr="005A4B2C">
              <w:rPr>
                <w:rFonts w:asciiTheme="minorHAnsi" w:hAnsiTheme="minorHAnsi"/>
                <w:sz w:val="16"/>
                <w:szCs w:val="16"/>
                <w:shd w:val="clear" w:color="auto" w:fill="FFFFFF"/>
              </w:rPr>
              <w:t>Can a biomaterial surface be modified to dispel bacterial adherence and biofilms? What are the potential concerns in modifying implant surfaces to combat biofilms?</w:t>
            </w:r>
          </w:p>
        </w:tc>
        <w:tc>
          <w:tcPr>
            <w:tcW w:w="7952" w:type="dxa"/>
          </w:tcPr>
          <w:p w14:paraId="77174C93" w14:textId="64176157" w:rsidR="00A25F18" w:rsidRPr="005A4B2C" w:rsidRDefault="00A25F18" w:rsidP="004E41BC">
            <w:pPr>
              <w:rPr>
                <w:rFonts w:asciiTheme="minorHAnsi" w:hAnsiTheme="minorHAnsi"/>
                <w:sz w:val="16"/>
                <w:szCs w:val="16"/>
              </w:rPr>
            </w:pPr>
            <w:r w:rsidRPr="005A4B2C">
              <w:rPr>
                <w:rFonts w:asciiTheme="minorHAnsi" w:hAnsiTheme="minorHAnsi"/>
                <w:sz w:val="16"/>
                <w:szCs w:val="16"/>
              </w:rPr>
              <w:t xml:space="preserve">The purpose of the surface modification is to decrease perioperative bacterial adherence and thus prevent biofilm formation. This has been shown in </w:t>
            </w:r>
            <w:r w:rsidRPr="005A4B2C">
              <w:rPr>
                <w:rFonts w:asciiTheme="minorHAnsi" w:hAnsiTheme="minorHAnsi"/>
                <w:i/>
                <w:iCs/>
                <w:sz w:val="16"/>
                <w:szCs w:val="16"/>
              </w:rPr>
              <w:t>in vitro</w:t>
            </w:r>
            <w:r w:rsidRPr="005A4B2C">
              <w:rPr>
                <w:rFonts w:asciiTheme="minorHAnsi" w:hAnsiTheme="minorHAnsi"/>
                <w:sz w:val="16"/>
                <w:szCs w:val="16"/>
              </w:rPr>
              <w:t xml:space="preserve"> studies and </w:t>
            </w:r>
            <w:r w:rsidRPr="005A4B2C">
              <w:rPr>
                <w:rFonts w:asciiTheme="minorHAnsi" w:hAnsiTheme="minorHAnsi"/>
                <w:i/>
                <w:iCs/>
                <w:sz w:val="16"/>
                <w:szCs w:val="16"/>
              </w:rPr>
              <w:t>in vivo</w:t>
            </w:r>
            <w:r w:rsidRPr="005A4B2C">
              <w:rPr>
                <w:rFonts w:asciiTheme="minorHAnsi" w:hAnsiTheme="minorHAnsi"/>
                <w:sz w:val="16"/>
                <w:szCs w:val="16"/>
              </w:rPr>
              <w:t xml:space="preserve"> animal models. There have been numerous strategies devised to alter surfaces. Such modified surfaces may interfere with the expected osseointegration, mechanical stability, and long-term implant survivability.  The duration of long-term anti-infective effects are unknown. To date, no positive </w:t>
            </w:r>
            <w:r w:rsidRPr="005A4B2C">
              <w:rPr>
                <w:rFonts w:asciiTheme="minorHAnsi" w:hAnsiTheme="minorHAnsi"/>
                <w:i/>
                <w:iCs/>
                <w:sz w:val="16"/>
                <w:szCs w:val="16"/>
              </w:rPr>
              <w:t>in vitro</w:t>
            </w:r>
            <w:r w:rsidRPr="005A4B2C">
              <w:rPr>
                <w:rFonts w:asciiTheme="minorHAnsi" w:hAnsiTheme="minorHAnsi"/>
                <w:sz w:val="16"/>
                <w:szCs w:val="16"/>
              </w:rPr>
              <w:t xml:space="preserve"> effect has been translated into a clinical setting.</w:t>
            </w:r>
          </w:p>
        </w:tc>
        <w:tc>
          <w:tcPr>
            <w:tcW w:w="1560" w:type="dxa"/>
          </w:tcPr>
          <w:p w14:paraId="53E19DAF"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Consensus</w:t>
            </w:r>
          </w:p>
        </w:tc>
        <w:tc>
          <w:tcPr>
            <w:tcW w:w="2268" w:type="dxa"/>
          </w:tcPr>
          <w:p w14:paraId="116B2D33"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Agree:  100%, Disagree:  0%, Abstain:  0% (Unanimous, Strongest Consensus)</w:t>
            </w:r>
          </w:p>
        </w:tc>
      </w:tr>
      <w:tr w:rsidR="00A25F18" w:rsidRPr="005A4B2C" w14:paraId="5143AF55" w14:textId="77777777" w:rsidTr="004E41BC">
        <w:trPr>
          <w:trHeight w:val="1233"/>
        </w:trPr>
        <w:tc>
          <w:tcPr>
            <w:tcW w:w="2362" w:type="dxa"/>
          </w:tcPr>
          <w:p w14:paraId="219BC718" w14:textId="6FFE234A" w:rsidR="00A25F18" w:rsidRPr="005A4B2C" w:rsidRDefault="00A25F18" w:rsidP="004E41BC">
            <w:pPr>
              <w:rPr>
                <w:rFonts w:asciiTheme="minorHAnsi" w:hAnsiTheme="minorHAnsi"/>
                <w:sz w:val="16"/>
                <w:szCs w:val="16"/>
              </w:rPr>
            </w:pPr>
            <w:r w:rsidRPr="005A4B2C">
              <w:rPr>
                <w:rFonts w:asciiTheme="minorHAnsi" w:hAnsiTheme="minorHAnsi"/>
                <w:b/>
                <w:bCs/>
                <w:sz w:val="16"/>
                <w:szCs w:val="16"/>
                <w:shd w:val="clear" w:color="auto" w:fill="FFFFFF"/>
              </w:rPr>
              <w:t xml:space="preserve">QUESTION 11: </w:t>
            </w:r>
            <w:r w:rsidRPr="005A4B2C">
              <w:rPr>
                <w:rFonts w:asciiTheme="minorHAnsi" w:hAnsiTheme="minorHAnsi"/>
                <w:sz w:val="16"/>
                <w:szCs w:val="16"/>
                <w:shd w:val="clear" w:color="auto" w:fill="FFFFFF"/>
              </w:rPr>
              <w:t>What is the relevance of Minimum Inhibitory Concentration (MIC) of infecting organisms in biofilm-mediated chronic infection?</w:t>
            </w:r>
          </w:p>
        </w:tc>
        <w:tc>
          <w:tcPr>
            <w:tcW w:w="7952" w:type="dxa"/>
          </w:tcPr>
          <w:p w14:paraId="703199E4" w14:textId="77777777" w:rsidR="00A25F18" w:rsidRPr="005A4B2C" w:rsidRDefault="00A25F18" w:rsidP="004E41BC">
            <w:pPr>
              <w:rPr>
                <w:rFonts w:asciiTheme="minorHAnsi" w:hAnsiTheme="minorHAnsi"/>
                <w:sz w:val="16"/>
                <w:szCs w:val="16"/>
                <w:shd w:val="clear" w:color="auto" w:fill="FFFFFF"/>
              </w:rPr>
            </w:pPr>
            <w:r w:rsidRPr="005A4B2C">
              <w:rPr>
                <w:rFonts w:asciiTheme="minorHAnsi" w:hAnsiTheme="minorHAnsi"/>
                <w:sz w:val="16"/>
                <w:szCs w:val="16"/>
                <w:shd w:val="clear" w:color="auto" w:fill="FFFFFF"/>
              </w:rPr>
              <w:t xml:space="preserve">The use of Minimum Inhibitory Concentration (MIC) is limited to (1) defining antibiotics that the microorganism is susceptible to in its planktonic state but cannot be used to guide treatment of biofilm-based bacteria, and (2) selecting long-term suppressive antibiotic regimens where eradication of infection is not anticipated. </w:t>
            </w:r>
          </w:p>
          <w:p w14:paraId="53991158" w14:textId="039CC22D" w:rsidR="00A25F18" w:rsidRPr="005A4B2C" w:rsidRDefault="00A25F18" w:rsidP="004E41BC">
            <w:pPr>
              <w:rPr>
                <w:rFonts w:asciiTheme="minorHAnsi" w:hAnsiTheme="minorHAnsi"/>
                <w:sz w:val="16"/>
                <w:szCs w:val="16"/>
              </w:rPr>
            </w:pPr>
            <w:r w:rsidRPr="005A4B2C">
              <w:rPr>
                <w:rFonts w:asciiTheme="minorHAnsi" w:hAnsiTheme="minorHAnsi"/>
                <w:sz w:val="16"/>
                <w:szCs w:val="16"/>
                <w:shd w:val="clear" w:color="auto" w:fill="FFFFFF"/>
              </w:rPr>
              <w:t xml:space="preserve">Alternative measures of antibiotic efficacy specifically in the context of biofilm-associated infection should be developed and validated.   </w:t>
            </w:r>
          </w:p>
        </w:tc>
        <w:tc>
          <w:tcPr>
            <w:tcW w:w="1560" w:type="dxa"/>
          </w:tcPr>
          <w:p w14:paraId="323B469E"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shd w:val="clear" w:color="auto" w:fill="FFFFFF"/>
              </w:rPr>
              <w:t>Strong</w:t>
            </w:r>
          </w:p>
        </w:tc>
        <w:tc>
          <w:tcPr>
            <w:tcW w:w="2268" w:type="dxa"/>
          </w:tcPr>
          <w:p w14:paraId="2710F996"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shd w:val="clear" w:color="auto" w:fill="FFFFFF"/>
              </w:rPr>
              <w:t>Agree:  100%, Disagree:  0%, Abstain:  0% (Unanimous, Strongest Consensus)</w:t>
            </w:r>
          </w:p>
        </w:tc>
      </w:tr>
      <w:tr w:rsidR="00A25F18" w:rsidRPr="005A4B2C" w14:paraId="78E1880F" w14:textId="77777777" w:rsidTr="004E41BC">
        <w:trPr>
          <w:trHeight w:val="983"/>
        </w:trPr>
        <w:tc>
          <w:tcPr>
            <w:tcW w:w="2362" w:type="dxa"/>
          </w:tcPr>
          <w:p w14:paraId="15AAD98E" w14:textId="2FD1E83A" w:rsidR="00A25F18" w:rsidRPr="005A4B2C" w:rsidRDefault="00A25F18" w:rsidP="004E41BC">
            <w:pPr>
              <w:rPr>
                <w:rFonts w:asciiTheme="minorHAnsi" w:hAnsiTheme="minorHAnsi"/>
                <w:sz w:val="16"/>
                <w:szCs w:val="16"/>
              </w:rPr>
            </w:pPr>
            <w:r w:rsidRPr="005A4B2C">
              <w:rPr>
                <w:rFonts w:asciiTheme="minorHAnsi" w:hAnsiTheme="minorHAnsi"/>
                <w:b/>
                <w:bCs/>
                <w:sz w:val="16"/>
                <w:szCs w:val="16"/>
                <w:shd w:val="clear" w:color="auto" w:fill="FFFFFF"/>
              </w:rPr>
              <w:t xml:space="preserve">QUESTION 12: </w:t>
            </w:r>
            <w:r w:rsidRPr="005A4B2C">
              <w:rPr>
                <w:rFonts w:asciiTheme="minorHAnsi" w:hAnsiTheme="minorHAnsi"/>
                <w:sz w:val="16"/>
                <w:szCs w:val="16"/>
                <w:shd w:val="clear" w:color="auto" w:fill="FFFFFF"/>
              </w:rPr>
              <w:t>What is the Minimum Biofilm Eradication Concentration (MBEC) of anti-infective agents?</w:t>
            </w:r>
          </w:p>
        </w:tc>
        <w:tc>
          <w:tcPr>
            <w:tcW w:w="7952" w:type="dxa"/>
          </w:tcPr>
          <w:p w14:paraId="0FC8F30E" w14:textId="22C6D589" w:rsidR="00A25F18" w:rsidRPr="005A4B2C" w:rsidRDefault="00A25F18" w:rsidP="004E41BC">
            <w:pPr>
              <w:rPr>
                <w:rFonts w:asciiTheme="minorHAnsi" w:hAnsiTheme="minorHAnsi"/>
                <w:sz w:val="16"/>
                <w:szCs w:val="16"/>
              </w:rPr>
            </w:pPr>
            <w:r w:rsidRPr="005A4B2C">
              <w:rPr>
                <w:rFonts w:asciiTheme="minorHAnsi" w:hAnsiTheme="minorHAnsi"/>
                <w:sz w:val="16"/>
                <w:szCs w:val="16"/>
              </w:rPr>
              <w:t xml:space="preserve">The minimum biofilm eradication concentration (MBEC) of antimicrobial agents is a measure of </w:t>
            </w:r>
            <w:r w:rsidRPr="005A4B2C">
              <w:rPr>
                <w:rFonts w:asciiTheme="minorHAnsi" w:hAnsiTheme="minorHAnsi"/>
                <w:i/>
                <w:iCs/>
                <w:sz w:val="16"/>
                <w:szCs w:val="16"/>
              </w:rPr>
              <w:t xml:space="preserve">in vitro </w:t>
            </w:r>
            <w:r w:rsidRPr="005A4B2C">
              <w:rPr>
                <w:rFonts w:asciiTheme="minorHAnsi" w:hAnsiTheme="minorHAnsi"/>
                <w:sz w:val="16"/>
                <w:szCs w:val="16"/>
              </w:rPr>
              <w:t>antibiotic susceptibility of biofilm producing infective organisms. It is dependent on the surface, medium and the exposure period to an antimicrobial agent. There are no standardized measurement parameters for MBEC. MBEC is currently a research laboratory value and lacks clinical availability. In the group’s opinion, there is value in developing a clinically-validated MBEC assay.</w:t>
            </w:r>
          </w:p>
        </w:tc>
        <w:tc>
          <w:tcPr>
            <w:tcW w:w="1560" w:type="dxa"/>
          </w:tcPr>
          <w:p w14:paraId="2B21142A"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Consensus</w:t>
            </w:r>
          </w:p>
        </w:tc>
        <w:tc>
          <w:tcPr>
            <w:tcW w:w="2268" w:type="dxa"/>
          </w:tcPr>
          <w:p w14:paraId="2F0F4BF3"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Agree:  100%, Disagree:  0%, Abstain:  0% (Unanimous, Strongest Consensus)</w:t>
            </w:r>
          </w:p>
        </w:tc>
      </w:tr>
      <w:tr w:rsidR="00A25F18" w:rsidRPr="005A4B2C" w14:paraId="19919D2A" w14:textId="77777777" w:rsidTr="00A23C56">
        <w:tc>
          <w:tcPr>
            <w:tcW w:w="2362" w:type="dxa"/>
          </w:tcPr>
          <w:p w14:paraId="143AF237" w14:textId="40FAA1CA" w:rsidR="00A25F18" w:rsidRPr="005A4B2C" w:rsidRDefault="00A25F18" w:rsidP="004E41BC">
            <w:pPr>
              <w:rPr>
                <w:rFonts w:asciiTheme="minorHAnsi" w:hAnsiTheme="minorHAnsi"/>
                <w:sz w:val="16"/>
                <w:szCs w:val="16"/>
              </w:rPr>
            </w:pPr>
            <w:r w:rsidRPr="005A4B2C">
              <w:rPr>
                <w:rFonts w:asciiTheme="minorHAnsi" w:hAnsiTheme="minorHAnsi"/>
                <w:b/>
                <w:bCs/>
                <w:sz w:val="16"/>
                <w:szCs w:val="16"/>
                <w:shd w:val="clear" w:color="auto" w:fill="FFFFFF"/>
              </w:rPr>
              <w:t xml:space="preserve">QUESTION 13: </w:t>
            </w:r>
            <w:r w:rsidRPr="005A4B2C">
              <w:rPr>
                <w:rFonts w:asciiTheme="minorHAnsi" w:hAnsiTheme="minorHAnsi"/>
                <w:sz w:val="16"/>
                <w:szCs w:val="16"/>
                <w:shd w:val="clear" w:color="auto" w:fill="FFFFFF"/>
              </w:rPr>
              <w:t>Do bacteriophages have a role in treating multidrug-resistant PJI?</w:t>
            </w:r>
          </w:p>
        </w:tc>
        <w:tc>
          <w:tcPr>
            <w:tcW w:w="7952" w:type="dxa"/>
          </w:tcPr>
          <w:p w14:paraId="346AE8A5" w14:textId="77777777" w:rsidR="00A25F18" w:rsidRPr="005A4B2C" w:rsidRDefault="00A25F18" w:rsidP="004E41BC">
            <w:pPr>
              <w:jc w:val="both"/>
              <w:rPr>
                <w:rFonts w:asciiTheme="minorHAnsi" w:hAnsiTheme="minorHAnsi"/>
                <w:sz w:val="16"/>
                <w:szCs w:val="16"/>
              </w:rPr>
            </w:pPr>
            <w:r w:rsidRPr="005A4B2C">
              <w:rPr>
                <w:rFonts w:asciiTheme="minorHAnsi" w:hAnsiTheme="minorHAnsi"/>
                <w:sz w:val="16"/>
                <w:szCs w:val="16"/>
              </w:rPr>
              <w:t>Unknown. Although some preclinical and clinical studies have demonstrated a good safety profile as well as promising therapeutic effects using bacteriophages for treating bone and joint infections, further clinical research using bacteriophage therapy in patients with multidrug-resistant PJI is required.</w:t>
            </w:r>
          </w:p>
          <w:p w14:paraId="046BD26B" w14:textId="77777777" w:rsidR="00A25F18" w:rsidRPr="005A4B2C" w:rsidRDefault="00A25F18" w:rsidP="004E41BC">
            <w:pPr>
              <w:jc w:val="both"/>
              <w:rPr>
                <w:rFonts w:asciiTheme="minorHAnsi" w:hAnsiTheme="minorHAnsi"/>
                <w:sz w:val="16"/>
                <w:szCs w:val="16"/>
              </w:rPr>
            </w:pPr>
            <w:r w:rsidRPr="005A4B2C">
              <w:rPr>
                <w:rFonts w:asciiTheme="minorHAnsi" w:hAnsiTheme="minorHAnsi"/>
                <w:sz w:val="16"/>
                <w:szCs w:val="16"/>
              </w:rPr>
              <w:t>There are known obstacles to bacteriophage therapy, including the fact that bacteriophages are neutralized in serum and relevant pathogens contain CRISPR/cas9 immunity against bacteriophage. Phages are usually bacterial strain specific; thus, a cocktail of different bacteriophage lineages may be necessary to effectively treat biofilm-mediated infections.</w:t>
            </w:r>
          </w:p>
        </w:tc>
        <w:tc>
          <w:tcPr>
            <w:tcW w:w="1560" w:type="dxa"/>
          </w:tcPr>
          <w:p w14:paraId="3774097F"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Consensus</w:t>
            </w:r>
          </w:p>
        </w:tc>
        <w:tc>
          <w:tcPr>
            <w:tcW w:w="2268" w:type="dxa"/>
          </w:tcPr>
          <w:p w14:paraId="799D1092" w14:textId="77777777" w:rsidR="00A25F18" w:rsidRPr="005A4B2C" w:rsidRDefault="00A25F18" w:rsidP="004E41BC">
            <w:pPr>
              <w:rPr>
                <w:rFonts w:asciiTheme="minorHAnsi" w:hAnsiTheme="minorHAnsi"/>
                <w:sz w:val="16"/>
                <w:szCs w:val="16"/>
              </w:rPr>
            </w:pPr>
            <w:r w:rsidRPr="005A4B2C">
              <w:rPr>
                <w:rFonts w:asciiTheme="minorHAnsi" w:hAnsiTheme="minorHAnsi"/>
                <w:sz w:val="16"/>
                <w:szCs w:val="16"/>
              </w:rPr>
              <w:t>Agree:  100%, Disagree:  0%, Abstain:  0% (Unanimous, Strongest Consensus)</w:t>
            </w:r>
          </w:p>
        </w:tc>
      </w:tr>
    </w:tbl>
    <w:p w14:paraId="02470BEF" w14:textId="77777777" w:rsidR="00C35E14" w:rsidRDefault="00C35E14" w:rsidP="000B24EC">
      <w:pPr>
        <w:autoSpaceDE w:val="0"/>
        <w:autoSpaceDN w:val="0"/>
        <w:spacing w:line="360" w:lineRule="auto"/>
        <w:ind w:left="640" w:hanging="640"/>
      </w:pPr>
    </w:p>
    <w:sectPr w:rsidR="00C35E14" w:rsidSect="00C35E14">
      <w:pgSz w:w="15840" w:h="12240" w:orient="landscape"/>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7BE8"/>
    <w:multiLevelType w:val="hybridMultilevel"/>
    <w:tmpl w:val="F32222A6"/>
    <w:lvl w:ilvl="0" w:tplc="D13A1B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5E6BD5"/>
    <w:multiLevelType w:val="hybridMultilevel"/>
    <w:tmpl w:val="FEEC5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376E9D"/>
    <w:multiLevelType w:val="hybridMultilevel"/>
    <w:tmpl w:val="FEEC5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W2NDMzMTO1NDYxMTFQ0lEKTi0uzszPAykwrAUA/ETiOywAAAA="/>
  </w:docVars>
  <w:rsids>
    <w:rsidRoot w:val="000B24EC"/>
    <w:rsid w:val="000112D8"/>
    <w:rsid w:val="000151D2"/>
    <w:rsid w:val="00074E3F"/>
    <w:rsid w:val="00081385"/>
    <w:rsid w:val="00082A98"/>
    <w:rsid w:val="00093128"/>
    <w:rsid w:val="000A7FB5"/>
    <w:rsid w:val="000B24EC"/>
    <w:rsid w:val="000B4017"/>
    <w:rsid w:val="000E1365"/>
    <w:rsid w:val="000F6198"/>
    <w:rsid w:val="00104252"/>
    <w:rsid w:val="00105314"/>
    <w:rsid w:val="00107261"/>
    <w:rsid w:val="00110707"/>
    <w:rsid w:val="0011427C"/>
    <w:rsid w:val="001360B3"/>
    <w:rsid w:val="00176478"/>
    <w:rsid w:val="001A163F"/>
    <w:rsid w:val="001D315E"/>
    <w:rsid w:val="001E2F76"/>
    <w:rsid w:val="001E55DF"/>
    <w:rsid w:val="001E6EFE"/>
    <w:rsid w:val="00204908"/>
    <w:rsid w:val="00213E59"/>
    <w:rsid w:val="00261673"/>
    <w:rsid w:val="00267123"/>
    <w:rsid w:val="00271C4D"/>
    <w:rsid w:val="00273828"/>
    <w:rsid w:val="00274AE1"/>
    <w:rsid w:val="00295D57"/>
    <w:rsid w:val="002B49E2"/>
    <w:rsid w:val="002C481B"/>
    <w:rsid w:val="00304321"/>
    <w:rsid w:val="003072FA"/>
    <w:rsid w:val="003266A3"/>
    <w:rsid w:val="00352892"/>
    <w:rsid w:val="003531FB"/>
    <w:rsid w:val="00356ABD"/>
    <w:rsid w:val="00357087"/>
    <w:rsid w:val="00367432"/>
    <w:rsid w:val="00374BB7"/>
    <w:rsid w:val="00380DB6"/>
    <w:rsid w:val="003818CE"/>
    <w:rsid w:val="0038704E"/>
    <w:rsid w:val="0039202B"/>
    <w:rsid w:val="003A03DA"/>
    <w:rsid w:val="003B62A8"/>
    <w:rsid w:val="003F1892"/>
    <w:rsid w:val="003F5F73"/>
    <w:rsid w:val="003F72CB"/>
    <w:rsid w:val="00414DA5"/>
    <w:rsid w:val="00415FB1"/>
    <w:rsid w:val="00432FDA"/>
    <w:rsid w:val="00452F8A"/>
    <w:rsid w:val="004568E6"/>
    <w:rsid w:val="00472D63"/>
    <w:rsid w:val="00492368"/>
    <w:rsid w:val="004B60C3"/>
    <w:rsid w:val="004B786F"/>
    <w:rsid w:val="004C115F"/>
    <w:rsid w:val="004C594B"/>
    <w:rsid w:val="004E41BC"/>
    <w:rsid w:val="005117CD"/>
    <w:rsid w:val="005253AF"/>
    <w:rsid w:val="005626D9"/>
    <w:rsid w:val="00563D7B"/>
    <w:rsid w:val="00564106"/>
    <w:rsid w:val="00584D6E"/>
    <w:rsid w:val="005B7F4B"/>
    <w:rsid w:val="005C30CC"/>
    <w:rsid w:val="005C67E3"/>
    <w:rsid w:val="005C764C"/>
    <w:rsid w:val="005D07DA"/>
    <w:rsid w:val="005D0F44"/>
    <w:rsid w:val="005D1EE8"/>
    <w:rsid w:val="00606B0B"/>
    <w:rsid w:val="00617411"/>
    <w:rsid w:val="006363D7"/>
    <w:rsid w:val="006372DF"/>
    <w:rsid w:val="00645DEB"/>
    <w:rsid w:val="006A0A61"/>
    <w:rsid w:val="006A1E9C"/>
    <w:rsid w:val="006A257F"/>
    <w:rsid w:val="006B49F6"/>
    <w:rsid w:val="006D2DB0"/>
    <w:rsid w:val="006E5B1E"/>
    <w:rsid w:val="006E6260"/>
    <w:rsid w:val="006F24C0"/>
    <w:rsid w:val="006F5743"/>
    <w:rsid w:val="00706E03"/>
    <w:rsid w:val="00740DAD"/>
    <w:rsid w:val="007738FD"/>
    <w:rsid w:val="007749FA"/>
    <w:rsid w:val="007756BA"/>
    <w:rsid w:val="007778D7"/>
    <w:rsid w:val="0079022A"/>
    <w:rsid w:val="0079543A"/>
    <w:rsid w:val="007A0ADC"/>
    <w:rsid w:val="007B005B"/>
    <w:rsid w:val="007B1FD0"/>
    <w:rsid w:val="007B5A67"/>
    <w:rsid w:val="007C518B"/>
    <w:rsid w:val="007C7EB1"/>
    <w:rsid w:val="007D2C69"/>
    <w:rsid w:val="00847D29"/>
    <w:rsid w:val="00852887"/>
    <w:rsid w:val="00853348"/>
    <w:rsid w:val="008701A3"/>
    <w:rsid w:val="00874849"/>
    <w:rsid w:val="008A1539"/>
    <w:rsid w:val="008A6BB4"/>
    <w:rsid w:val="008D0277"/>
    <w:rsid w:val="008D0B2E"/>
    <w:rsid w:val="008E0B69"/>
    <w:rsid w:val="008E1B14"/>
    <w:rsid w:val="009048B6"/>
    <w:rsid w:val="009313FC"/>
    <w:rsid w:val="00933BFC"/>
    <w:rsid w:val="00936A6B"/>
    <w:rsid w:val="00953BB1"/>
    <w:rsid w:val="00971042"/>
    <w:rsid w:val="00973006"/>
    <w:rsid w:val="00985927"/>
    <w:rsid w:val="00993991"/>
    <w:rsid w:val="009A69F1"/>
    <w:rsid w:val="009B08C3"/>
    <w:rsid w:val="009B08C8"/>
    <w:rsid w:val="009C012E"/>
    <w:rsid w:val="009C0B93"/>
    <w:rsid w:val="009D283A"/>
    <w:rsid w:val="009D5F0B"/>
    <w:rsid w:val="009E4903"/>
    <w:rsid w:val="00A23C56"/>
    <w:rsid w:val="00A25F18"/>
    <w:rsid w:val="00A31079"/>
    <w:rsid w:val="00A464E8"/>
    <w:rsid w:val="00A50A7B"/>
    <w:rsid w:val="00A61C73"/>
    <w:rsid w:val="00A639F4"/>
    <w:rsid w:val="00A76BFA"/>
    <w:rsid w:val="00A777E1"/>
    <w:rsid w:val="00A82763"/>
    <w:rsid w:val="00A86881"/>
    <w:rsid w:val="00A90F72"/>
    <w:rsid w:val="00A9766A"/>
    <w:rsid w:val="00AC37ED"/>
    <w:rsid w:val="00AD5ADF"/>
    <w:rsid w:val="00AE41C8"/>
    <w:rsid w:val="00AF27BA"/>
    <w:rsid w:val="00B3401B"/>
    <w:rsid w:val="00B369A2"/>
    <w:rsid w:val="00B42432"/>
    <w:rsid w:val="00B55C16"/>
    <w:rsid w:val="00B56814"/>
    <w:rsid w:val="00B9689E"/>
    <w:rsid w:val="00BA1698"/>
    <w:rsid w:val="00BB4147"/>
    <w:rsid w:val="00BF36B0"/>
    <w:rsid w:val="00C27992"/>
    <w:rsid w:val="00C34D85"/>
    <w:rsid w:val="00C35E14"/>
    <w:rsid w:val="00C42EDF"/>
    <w:rsid w:val="00C477A9"/>
    <w:rsid w:val="00C6206A"/>
    <w:rsid w:val="00C621CE"/>
    <w:rsid w:val="00C934B8"/>
    <w:rsid w:val="00CC7BB5"/>
    <w:rsid w:val="00CE108D"/>
    <w:rsid w:val="00CE6ADD"/>
    <w:rsid w:val="00CF2F74"/>
    <w:rsid w:val="00D04570"/>
    <w:rsid w:val="00D24013"/>
    <w:rsid w:val="00D41D34"/>
    <w:rsid w:val="00D434D7"/>
    <w:rsid w:val="00D453CA"/>
    <w:rsid w:val="00D52090"/>
    <w:rsid w:val="00D707A2"/>
    <w:rsid w:val="00D73F3E"/>
    <w:rsid w:val="00DA51A9"/>
    <w:rsid w:val="00DE39E6"/>
    <w:rsid w:val="00DF0845"/>
    <w:rsid w:val="00E01CA0"/>
    <w:rsid w:val="00E16741"/>
    <w:rsid w:val="00E2476A"/>
    <w:rsid w:val="00E31205"/>
    <w:rsid w:val="00E4210B"/>
    <w:rsid w:val="00E5078F"/>
    <w:rsid w:val="00E5123C"/>
    <w:rsid w:val="00E7180A"/>
    <w:rsid w:val="00E9397A"/>
    <w:rsid w:val="00E97092"/>
    <w:rsid w:val="00EA36B2"/>
    <w:rsid w:val="00EB1B51"/>
    <w:rsid w:val="00EB4CE8"/>
    <w:rsid w:val="00EC2FB2"/>
    <w:rsid w:val="00F00F89"/>
    <w:rsid w:val="00F22AEA"/>
    <w:rsid w:val="00F3092C"/>
    <w:rsid w:val="00F373E5"/>
    <w:rsid w:val="00F57AE2"/>
    <w:rsid w:val="00F7586B"/>
    <w:rsid w:val="00F80B7F"/>
    <w:rsid w:val="00F9500F"/>
    <w:rsid w:val="00FB23A8"/>
    <w:rsid w:val="00FB7AEB"/>
    <w:rsid w:val="00FC5185"/>
    <w:rsid w:val="00FD37D0"/>
    <w:rsid w:val="00FE6076"/>
    <w:rsid w:val="00FE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4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B24EC"/>
    <w:rPr>
      <w:color w:val="0000FF"/>
      <w:u w:val="single"/>
    </w:rPr>
  </w:style>
  <w:style w:type="paragraph" w:styleId="CommentText">
    <w:name w:val="annotation text"/>
    <w:basedOn w:val="Normal"/>
    <w:link w:val="CommentTextChar"/>
    <w:uiPriority w:val="99"/>
    <w:unhideWhenUsed/>
    <w:rsid w:val="000B24EC"/>
    <w:rPr>
      <w:sz w:val="20"/>
      <w:szCs w:val="20"/>
    </w:rPr>
  </w:style>
  <w:style w:type="character" w:customStyle="1" w:styleId="CommentTextChar">
    <w:name w:val="Comment Text Char"/>
    <w:basedOn w:val="DefaultParagraphFont"/>
    <w:link w:val="CommentText"/>
    <w:uiPriority w:val="99"/>
    <w:rsid w:val="000B24EC"/>
    <w:rPr>
      <w:rFonts w:ascii="Calibri" w:hAnsi="Calibri" w:cs="Calibri"/>
      <w:sz w:val="20"/>
      <w:szCs w:val="20"/>
    </w:rPr>
  </w:style>
  <w:style w:type="character" w:styleId="CommentReference">
    <w:name w:val="annotation reference"/>
    <w:basedOn w:val="DefaultParagraphFont"/>
    <w:uiPriority w:val="99"/>
    <w:semiHidden/>
    <w:unhideWhenUsed/>
    <w:rsid w:val="000B24EC"/>
  </w:style>
  <w:style w:type="paragraph" w:styleId="BalloonText">
    <w:name w:val="Balloon Text"/>
    <w:basedOn w:val="Normal"/>
    <w:link w:val="BalloonTextChar"/>
    <w:uiPriority w:val="99"/>
    <w:semiHidden/>
    <w:unhideWhenUsed/>
    <w:rsid w:val="000B24EC"/>
    <w:rPr>
      <w:rFonts w:ascii="Tahoma" w:hAnsi="Tahoma" w:cs="Tahoma"/>
      <w:sz w:val="16"/>
      <w:szCs w:val="16"/>
    </w:rPr>
  </w:style>
  <w:style w:type="character" w:customStyle="1" w:styleId="BalloonTextChar">
    <w:name w:val="Balloon Text Char"/>
    <w:basedOn w:val="DefaultParagraphFont"/>
    <w:link w:val="BalloonText"/>
    <w:uiPriority w:val="99"/>
    <w:semiHidden/>
    <w:rsid w:val="000B24EC"/>
    <w:rPr>
      <w:rFonts w:ascii="Tahoma" w:hAnsi="Tahoma" w:cs="Tahoma"/>
      <w:sz w:val="16"/>
      <w:szCs w:val="16"/>
    </w:rPr>
  </w:style>
  <w:style w:type="character" w:styleId="LineNumber">
    <w:name w:val="line number"/>
    <w:basedOn w:val="DefaultParagraphFont"/>
    <w:uiPriority w:val="99"/>
    <w:semiHidden/>
    <w:unhideWhenUsed/>
    <w:rsid w:val="000B24EC"/>
  </w:style>
  <w:style w:type="paragraph" w:styleId="CommentSubject">
    <w:name w:val="annotation subject"/>
    <w:basedOn w:val="CommentText"/>
    <w:next w:val="CommentText"/>
    <w:link w:val="CommentSubjectChar"/>
    <w:uiPriority w:val="99"/>
    <w:semiHidden/>
    <w:unhideWhenUsed/>
    <w:rsid w:val="00B42432"/>
    <w:rPr>
      <w:b/>
      <w:bCs/>
    </w:rPr>
  </w:style>
  <w:style w:type="character" w:customStyle="1" w:styleId="CommentSubjectChar">
    <w:name w:val="Comment Subject Char"/>
    <w:basedOn w:val="CommentTextChar"/>
    <w:link w:val="CommentSubject"/>
    <w:uiPriority w:val="99"/>
    <w:semiHidden/>
    <w:rsid w:val="00B42432"/>
    <w:rPr>
      <w:rFonts w:ascii="Calibri" w:hAnsi="Calibri" w:cs="Calibri"/>
      <w:b/>
      <w:bCs/>
      <w:sz w:val="20"/>
      <w:szCs w:val="20"/>
    </w:rPr>
  </w:style>
  <w:style w:type="table" w:styleId="TableGrid">
    <w:name w:val="Table Grid"/>
    <w:basedOn w:val="TableNormal"/>
    <w:uiPriority w:val="59"/>
    <w:rsid w:val="00A25F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3C56"/>
    <w:rPr>
      <w:color w:val="605E5C"/>
      <w:shd w:val="clear" w:color="auto" w:fill="E1DFDD"/>
    </w:rPr>
  </w:style>
  <w:style w:type="paragraph" w:customStyle="1" w:styleId="EndNoteBibliography">
    <w:name w:val="EndNote Bibliography"/>
    <w:basedOn w:val="Normal"/>
    <w:link w:val="EndNoteBibliographyChar"/>
    <w:rsid w:val="00AD5ADF"/>
    <w:rPr>
      <w:sz w:val="24"/>
      <w:szCs w:val="24"/>
    </w:rPr>
  </w:style>
  <w:style w:type="character" w:customStyle="1" w:styleId="EndNoteBibliographyChar">
    <w:name w:val="EndNote Bibliography Char"/>
    <w:basedOn w:val="DefaultParagraphFont"/>
    <w:link w:val="EndNoteBibliography"/>
    <w:rsid w:val="00AD5ADF"/>
    <w:rPr>
      <w:rFonts w:ascii="Calibri" w:hAnsi="Calibri" w:cs="Calibri"/>
      <w:sz w:val="24"/>
      <w:szCs w:val="24"/>
    </w:rPr>
  </w:style>
  <w:style w:type="paragraph" w:styleId="NormalWeb">
    <w:name w:val="Normal (Web)"/>
    <w:basedOn w:val="Normal"/>
    <w:uiPriority w:val="99"/>
    <w:semiHidden/>
    <w:unhideWhenUsed/>
    <w:rsid w:val="009B08C8"/>
    <w:rPr>
      <w:rFonts w:ascii="Times New Roman" w:hAnsi="Times New Roman" w:cs="Times New Roman"/>
      <w:sz w:val="24"/>
      <w:szCs w:val="24"/>
      <w:lang w:val="en-GB" w:eastAsia="en-GB"/>
    </w:rPr>
  </w:style>
  <w:style w:type="paragraph" w:styleId="Revision">
    <w:name w:val="Revision"/>
    <w:hidden/>
    <w:uiPriority w:val="99"/>
    <w:semiHidden/>
    <w:rsid w:val="00E16741"/>
    <w:pPr>
      <w:spacing w:after="0" w:line="240" w:lineRule="auto"/>
    </w:pPr>
    <w:rPr>
      <w:rFonts w:ascii="Calibri" w:hAnsi="Calibri" w:cs="Calibri"/>
    </w:rPr>
  </w:style>
  <w:style w:type="paragraph" w:styleId="NoSpacing">
    <w:name w:val="No Spacing"/>
    <w:uiPriority w:val="1"/>
    <w:qFormat/>
    <w:rsid w:val="007B005B"/>
    <w:pPr>
      <w:spacing w:after="0" w:line="240" w:lineRule="auto"/>
    </w:pPr>
    <w:rPr>
      <w:rFonts w:ascii="Calibri" w:eastAsia="Calibri" w:hAnsi="Calibri" w:cs="Arial"/>
    </w:rPr>
  </w:style>
  <w:style w:type="paragraph" w:customStyle="1" w:styleId="xmsonormal">
    <w:name w:val="x_msonormal"/>
    <w:basedOn w:val="Normal"/>
    <w:rsid w:val="00374BB7"/>
    <w:pPr>
      <w:spacing w:before="100" w:beforeAutospacing="1" w:after="100" w:afterAutospacing="1"/>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F9500F"/>
    <w:rPr>
      <w:color w:val="800080" w:themeColor="followedHyperlink"/>
      <w:u w:val="single"/>
    </w:rPr>
  </w:style>
  <w:style w:type="paragraph" w:styleId="ListParagraph">
    <w:name w:val="List Paragraph"/>
    <w:basedOn w:val="Normal"/>
    <w:uiPriority w:val="34"/>
    <w:qFormat/>
    <w:rsid w:val="00F95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4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B24EC"/>
    <w:rPr>
      <w:color w:val="0000FF"/>
      <w:u w:val="single"/>
    </w:rPr>
  </w:style>
  <w:style w:type="paragraph" w:styleId="CommentText">
    <w:name w:val="annotation text"/>
    <w:basedOn w:val="Normal"/>
    <w:link w:val="CommentTextChar"/>
    <w:uiPriority w:val="99"/>
    <w:unhideWhenUsed/>
    <w:rsid w:val="000B24EC"/>
    <w:rPr>
      <w:sz w:val="20"/>
      <w:szCs w:val="20"/>
    </w:rPr>
  </w:style>
  <w:style w:type="character" w:customStyle="1" w:styleId="CommentTextChar">
    <w:name w:val="Comment Text Char"/>
    <w:basedOn w:val="DefaultParagraphFont"/>
    <w:link w:val="CommentText"/>
    <w:uiPriority w:val="99"/>
    <w:rsid w:val="000B24EC"/>
    <w:rPr>
      <w:rFonts w:ascii="Calibri" w:hAnsi="Calibri" w:cs="Calibri"/>
      <w:sz w:val="20"/>
      <w:szCs w:val="20"/>
    </w:rPr>
  </w:style>
  <w:style w:type="character" w:styleId="CommentReference">
    <w:name w:val="annotation reference"/>
    <w:basedOn w:val="DefaultParagraphFont"/>
    <w:uiPriority w:val="99"/>
    <w:semiHidden/>
    <w:unhideWhenUsed/>
    <w:rsid w:val="000B24EC"/>
  </w:style>
  <w:style w:type="paragraph" w:styleId="BalloonText">
    <w:name w:val="Balloon Text"/>
    <w:basedOn w:val="Normal"/>
    <w:link w:val="BalloonTextChar"/>
    <w:uiPriority w:val="99"/>
    <w:semiHidden/>
    <w:unhideWhenUsed/>
    <w:rsid w:val="000B24EC"/>
    <w:rPr>
      <w:rFonts w:ascii="Tahoma" w:hAnsi="Tahoma" w:cs="Tahoma"/>
      <w:sz w:val="16"/>
      <w:szCs w:val="16"/>
    </w:rPr>
  </w:style>
  <w:style w:type="character" w:customStyle="1" w:styleId="BalloonTextChar">
    <w:name w:val="Balloon Text Char"/>
    <w:basedOn w:val="DefaultParagraphFont"/>
    <w:link w:val="BalloonText"/>
    <w:uiPriority w:val="99"/>
    <w:semiHidden/>
    <w:rsid w:val="000B24EC"/>
    <w:rPr>
      <w:rFonts w:ascii="Tahoma" w:hAnsi="Tahoma" w:cs="Tahoma"/>
      <w:sz w:val="16"/>
      <w:szCs w:val="16"/>
    </w:rPr>
  </w:style>
  <w:style w:type="character" w:styleId="LineNumber">
    <w:name w:val="line number"/>
    <w:basedOn w:val="DefaultParagraphFont"/>
    <w:uiPriority w:val="99"/>
    <w:semiHidden/>
    <w:unhideWhenUsed/>
    <w:rsid w:val="000B24EC"/>
  </w:style>
  <w:style w:type="paragraph" w:styleId="CommentSubject">
    <w:name w:val="annotation subject"/>
    <w:basedOn w:val="CommentText"/>
    <w:next w:val="CommentText"/>
    <w:link w:val="CommentSubjectChar"/>
    <w:uiPriority w:val="99"/>
    <w:semiHidden/>
    <w:unhideWhenUsed/>
    <w:rsid w:val="00B42432"/>
    <w:rPr>
      <w:b/>
      <w:bCs/>
    </w:rPr>
  </w:style>
  <w:style w:type="character" w:customStyle="1" w:styleId="CommentSubjectChar">
    <w:name w:val="Comment Subject Char"/>
    <w:basedOn w:val="CommentTextChar"/>
    <w:link w:val="CommentSubject"/>
    <w:uiPriority w:val="99"/>
    <w:semiHidden/>
    <w:rsid w:val="00B42432"/>
    <w:rPr>
      <w:rFonts w:ascii="Calibri" w:hAnsi="Calibri" w:cs="Calibri"/>
      <w:b/>
      <w:bCs/>
      <w:sz w:val="20"/>
      <w:szCs w:val="20"/>
    </w:rPr>
  </w:style>
  <w:style w:type="table" w:styleId="TableGrid">
    <w:name w:val="Table Grid"/>
    <w:basedOn w:val="TableNormal"/>
    <w:uiPriority w:val="59"/>
    <w:rsid w:val="00A25F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3C56"/>
    <w:rPr>
      <w:color w:val="605E5C"/>
      <w:shd w:val="clear" w:color="auto" w:fill="E1DFDD"/>
    </w:rPr>
  </w:style>
  <w:style w:type="paragraph" w:customStyle="1" w:styleId="EndNoteBibliography">
    <w:name w:val="EndNote Bibliography"/>
    <w:basedOn w:val="Normal"/>
    <w:link w:val="EndNoteBibliographyChar"/>
    <w:rsid w:val="00AD5ADF"/>
    <w:rPr>
      <w:sz w:val="24"/>
      <w:szCs w:val="24"/>
    </w:rPr>
  </w:style>
  <w:style w:type="character" w:customStyle="1" w:styleId="EndNoteBibliographyChar">
    <w:name w:val="EndNote Bibliography Char"/>
    <w:basedOn w:val="DefaultParagraphFont"/>
    <w:link w:val="EndNoteBibliography"/>
    <w:rsid w:val="00AD5ADF"/>
    <w:rPr>
      <w:rFonts w:ascii="Calibri" w:hAnsi="Calibri" w:cs="Calibri"/>
      <w:sz w:val="24"/>
      <w:szCs w:val="24"/>
    </w:rPr>
  </w:style>
  <w:style w:type="paragraph" w:styleId="NormalWeb">
    <w:name w:val="Normal (Web)"/>
    <w:basedOn w:val="Normal"/>
    <w:uiPriority w:val="99"/>
    <w:semiHidden/>
    <w:unhideWhenUsed/>
    <w:rsid w:val="009B08C8"/>
    <w:rPr>
      <w:rFonts w:ascii="Times New Roman" w:hAnsi="Times New Roman" w:cs="Times New Roman"/>
      <w:sz w:val="24"/>
      <w:szCs w:val="24"/>
      <w:lang w:val="en-GB" w:eastAsia="en-GB"/>
    </w:rPr>
  </w:style>
  <w:style w:type="paragraph" w:styleId="Revision">
    <w:name w:val="Revision"/>
    <w:hidden/>
    <w:uiPriority w:val="99"/>
    <w:semiHidden/>
    <w:rsid w:val="00E16741"/>
    <w:pPr>
      <w:spacing w:after="0" w:line="240" w:lineRule="auto"/>
    </w:pPr>
    <w:rPr>
      <w:rFonts w:ascii="Calibri" w:hAnsi="Calibri" w:cs="Calibri"/>
    </w:rPr>
  </w:style>
  <w:style w:type="paragraph" w:styleId="NoSpacing">
    <w:name w:val="No Spacing"/>
    <w:uiPriority w:val="1"/>
    <w:qFormat/>
    <w:rsid w:val="007B005B"/>
    <w:pPr>
      <w:spacing w:after="0" w:line="240" w:lineRule="auto"/>
    </w:pPr>
    <w:rPr>
      <w:rFonts w:ascii="Calibri" w:eastAsia="Calibri" w:hAnsi="Calibri" w:cs="Arial"/>
    </w:rPr>
  </w:style>
  <w:style w:type="paragraph" w:customStyle="1" w:styleId="xmsonormal">
    <w:name w:val="x_msonormal"/>
    <w:basedOn w:val="Normal"/>
    <w:rsid w:val="00374BB7"/>
    <w:pPr>
      <w:spacing w:before="100" w:beforeAutospacing="1" w:after="100" w:afterAutospacing="1"/>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F9500F"/>
    <w:rPr>
      <w:color w:val="800080" w:themeColor="followedHyperlink"/>
      <w:u w:val="single"/>
    </w:rPr>
  </w:style>
  <w:style w:type="paragraph" w:styleId="ListParagraph">
    <w:name w:val="List Paragraph"/>
    <w:basedOn w:val="Normal"/>
    <w:uiPriority w:val="34"/>
    <w:qFormat/>
    <w:rsid w:val="00F95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89852">
      <w:bodyDiv w:val="1"/>
      <w:marLeft w:val="0"/>
      <w:marRight w:val="0"/>
      <w:marTop w:val="0"/>
      <w:marBottom w:val="0"/>
      <w:divBdr>
        <w:top w:val="none" w:sz="0" w:space="0" w:color="auto"/>
        <w:left w:val="none" w:sz="0" w:space="0" w:color="auto"/>
        <w:bottom w:val="none" w:sz="0" w:space="0" w:color="auto"/>
        <w:right w:val="none" w:sz="0" w:space="0" w:color="auto"/>
      </w:divBdr>
    </w:div>
    <w:div w:id="637221535">
      <w:bodyDiv w:val="1"/>
      <w:marLeft w:val="0"/>
      <w:marRight w:val="0"/>
      <w:marTop w:val="0"/>
      <w:marBottom w:val="0"/>
      <w:divBdr>
        <w:top w:val="none" w:sz="0" w:space="0" w:color="auto"/>
        <w:left w:val="none" w:sz="0" w:space="0" w:color="auto"/>
        <w:bottom w:val="none" w:sz="0" w:space="0" w:color="auto"/>
        <w:right w:val="none" w:sz="0" w:space="0" w:color="auto"/>
      </w:divBdr>
    </w:div>
    <w:div w:id="700126025">
      <w:bodyDiv w:val="1"/>
      <w:marLeft w:val="0"/>
      <w:marRight w:val="0"/>
      <w:marTop w:val="0"/>
      <w:marBottom w:val="0"/>
      <w:divBdr>
        <w:top w:val="none" w:sz="0" w:space="0" w:color="auto"/>
        <w:left w:val="none" w:sz="0" w:space="0" w:color="auto"/>
        <w:bottom w:val="none" w:sz="0" w:space="0" w:color="auto"/>
        <w:right w:val="none" w:sz="0" w:space="0" w:color="auto"/>
      </w:divBdr>
    </w:div>
    <w:div w:id="1070541227">
      <w:bodyDiv w:val="1"/>
      <w:marLeft w:val="0"/>
      <w:marRight w:val="0"/>
      <w:marTop w:val="0"/>
      <w:marBottom w:val="0"/>
      <w:divBdr>
        <w:top w:val="none" w:sz="0" w:space="0" w:color="auto"/>
        <w:left w:val="none" w:sz="0" w:space="0" w:color="auto"/>
        <w:bottom w:val="none" w:sz="0" w:space="0" w:color="auto"/>
        <w:right w:val="none" w:sz="0" w:space="0" w:color="auto"/>
      </w:divBdr>
      <w:divsChild>
        <w:div w:id="103695715">
          <w:marLeft w:val="0"/>
          <w:marRight w:val="0"/>
          <w:marTop w:val="0"/>
          <w:marBottom w:val="0"/>
          <w:divBdr>
            <w:top w:val="none" w:sz="0" w:space="0" w:color="auto"/>
            <w:left w:val="none" w:sz="0" w:space="0" w:color="auto"/>
            <w:bottom w:val="none" w:sz="0" w:space="0" w:color="auto"/>
            <w:right w:val="none" w:sz="0" w:space="0" w:color="auto"/>
          </w:divBdr>
        </w:div>
        <w:div w:id="2110540352">
          <w:marLeft w:val="0"/>
          <w:marRight w:val="0"/>
          <w:marTop w:val="0"/>
          <w:marBottom w:val="0"/>
          <w:divBdr>
            <w:top w:val="none" w:sz="0" w:space="0" w:color="auto"/>
            <w:left w:val="none" w:sz="0" w:space="0" w:color="auto"/>
            <w:bottom w:val="none" w:sz="0" w:space="0" w:color="auto"/>
            <w:right w:val="none" w:sz="0" w:space="0" w:color="auto"/>
          </w:divBdr>
        </w:div>
        <w:div w:id="240337449">
          <w:marLeft w:val="0"/>
          <w:marRight w:val="0"/>
          <w:marTop w:val="0"/>
          <w:marBottom w:val="0"/>
          <w:divBdr>
            <w:top w:val="none" w:sz="0" w:space="0" w:color="auto"/>
            <w:left w:val="none" w:sz="0" w:space="0" w:color="auto"/>
            <w:bottom w:val="none" w:sz="0" w:space="0" w:color="auto"/>
            <w:right w:val="none" w:sz="0" w:space="0" w:color="auto"/>
          </w:divBdr>
        </w:div>
      </w:divsChild>
    </w:div>
    <w:div w:id="1147430181">
      <w:bodyDiv w:val="1"/>
      <w:marLeft w:val="0"/>
      <w:marRight w:val="0"/>
      <w:marTop w:val="0"/>
      <w:marBottom w:val="0"/>
      <w:divBdr>
        <w:top w:val="none" w:sz="0" w:space="0" w:color="auto"/>
        <w:left w:val="none" w:sz="0" w:space="0" w:color="auto"/>
        <w:bottom w:val="none" w:sz="0" w:space="0" w:color="auto"/>
        <w:right w:val="none" w:sz="0" w:space="0" w:color="auto"/>
      </w:divBdr>
    </w:div>
    <w:div w:id="1497304000">
      <w:bodyDiv w:val="1"/>
      <w:marLeft w:val="0"/>
      <w:marRight w:val="0"/>
      <w:marTop w:val="0"/>
      <w:marBottom w:val="0"/>
      <w:divBdr>
        <w:top w:val="none" w:sz="0" w:space="0" w:color="auto"/>
        <w:left w:val="none" w:sz="0" w:space="0" w:color="auto"/>
        <w:bottom w:val="none" w:sz="0" w:space="0" w:color="auto"/>
        <w:right w:val="none" w:sz="0" w:space="0" w:color="auto"/>
      </w:divBdr>
    </w:div>
    <w:div w:id="2013098254">
      <w:bodyDiv w:val="1"/>
      <w:marLeft w:val="0"/>
      <w:marRight w:val="0"/>
      <w:marTop w:val="0"/>
      <w:marBottom w:val="0"/>
      <w:divBdr>
        <w:top w:val="none" w:sz="0" w:space="0" w:color="auto"/>
        <w:left w:val="none" w:sz="0" w:space="0" w:color="auto"/>
        <w:bottom w:val="none" w:sz="0" w:space="0" w:color="auto"/>
        <w:right w:val="none" w:sz="0" w:space="0" w:color="auto"/>
      </w:divBdr>
    </w:div>
    <w:div w:id="2122454441">
      <w:bodyDiv w:val="1"/>
      <w:marLeft w:val="0"/>
      <w:marRight w:val="0"/>
      <w:marTop w:val="0"/>
      <w:marBottom w:val="0"/>
      <w:divBdr>
        <w:top w:val="none" w:sz="0" w:space="0" w:color="auto"/>
        <w:left w:val="none" w:sz="0" w:space="0" w:color="auto"/>
        <w:bottom w:val="none" w:sz="0" w:space="0" w:color="auto"/>
        <w:right w:val="none" w:sz="0" w:space="0" w:color="auto"/>
      </w:divBdr>
      <w:divsChild>
        <w:div w:id="946040142">
          <w:marLeft w:val="0"/>
          <w:marRight w:val="0"/>
          <w:marTop w:val="0"/>
          <w:marBottom w:val="0"/>
          <w:divBdr>
            <w:top w:val="none" w:sz="0" w:space="0" w:color="auto"/>
            <w:left w:val="none" w:sz="0" w:space="0" w:color="auto"/>
            <w:bottom w:val="none" w:sz="0" w:space="0" w:color="auto"/>
            <w:right w:val="none" w:sz="0" w:space="0" w:color="auto"/>
          </w:divBdr>
        </w:div>
        <w:div w:id="2108426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mphilly.com" TargetMode="External"/><Relationship Id="rId13" Type="http://schemas.openxmlformats.org/officeDocument/2006/relationships/hyperlink" Target="https://icmphilly.com/document/icm-2018-biofilm-document/" TargetMode="External"/><Relationship Id="rId3" Type="http://schemas.openxmlformats.org/officeDocument/2006/relationships/styles" Target="styles.xml"/><Relationship Id="rId7" Type="http://schemas.openxmlformats.org/officeDocument/2006/relationships/hyperlink" Target="mailto:kordosaeed@nhs.net" TargetMode="External"/><Relationship Id="rId12" Type="http://schemas.openxmlformats.org/officeDocument/2006/relationships/hyperlink" Target="https://icmphill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mphilly.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cmphilly.com" TargetMode="External"/><Relationship Id="rId4" Type="http://schemas.microsoft.com/office/2007/relationships/stylesWithEffects" Target="stylesWithEffects.xml"/><Relationship Id="rId9" Type="http://schemas.openxmlformats.org/officeDocument/2006/relationships/hyperlink" Target="https://icmphill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50DC-00F6-4CC2-BDE4-F1264F3C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34538</Words>
  <Characters>196871</Characters>
  <Application>Microsoft Office Word</Application>
  <DocSecurity>0</DocSecurity>
  <Lines>1640</Lines>
  <Paragraphs>461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UnitedHealth Group</Company>
  <LinksUpToDate>false</LinksUpToDate>
  <CharactersWithSpaces>230948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acm</dc:creator>
  <cp:lastModifiedBy>Saeed Kordo</cp:lastModifiedBy>
  <cp:revision>2</cp:revision>
  <dcterms:created xsi:type="dcterms:W3CDTF">2019-01-07T12:46:00Z</dcterms:created>
  <dcterms:modified xsi:type="dcterms:W3CDTF">2019-01-07T12:46:00Z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http://www.zotero.org/styles/journal-of-orthopaedic-research</vt:lpwstr>
  </property>
  <property fmtid="{D5CDD505-2E9C-101B-9397-08002B2CF9AE}" pid="4" name="Mendeley Unique User Id_1">
    <vt:lpwstr>968b6aa2-d32a-351f-88e6-72265d690f0c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http://www.zotero.org/styles/international-journal-of-antimicrobial-agents</vt:lpwstr>
  </property>
  <property fmtid="{D5CDD505-2E9C-101B-9397-08002B2CF9AE}" pid="16" name="Mendeley Recent Style Name 5_1">
    <vt:lpwstr>International Journal of Antimicrobial Agents</vt:lpwstr>
  </property>
  <property fmtid="{D5CDD505-2E9C-101B-9397-08002B2CF9AE}" pid="17" name="Mendeley Recent Style Id 6_1">
    <vt:lpwstr>http://www.zotero.org/styles/journal-of-orthopaedic-research</vt:lpwstr>
  </property>
  <property fmtid="{D5CDD505-2E9C-101B-9397-08002B2CF9AE}" pid="18" name="Mendeley Recent Style Name 6_1">
    <vt:lpwstr>Journal of Orthopaedic Research</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