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82C58" w14:textId="17DFCE13" w:rsidR="003420F4" w:rsidRDefault="003420F4" w:rsidP="00874FD7">
      <w:pPr>
        <w:spacing w:after="0" w:line="480" w:lineRule="auto"/>
        <w:jc w:val="both"/>
        <w:rPr>
          <w:rFonts w:asciiTheme="majorBidi" w:hAnsiTheme="majorBidi" w:cstheme="majorBidi"/>
          <w:b/>
          <w:bCs/>
          <w:sz w:val="24"/>
          <w:szCs w:val="24"/>
        </w:rPr>
      </w:pPr>
      <w:bookmarkStart w:id="0" w:name="_GoBack"/>
      <w:bookmarkEnd w:id="0"/>
      <w:r>
        <w:rPr>
          <w:rFonts w:asciiTheme="majorBidi" w:hAnsiTheme="majorBidi" w:cstheme="majorBidi"/>
          <w:b/>
          <w:bCs/>
          <w:sz w:val="24"/>
          <w:szCs w:val="24"/>
        </w:rPr>
        <w:t>Caught in the middle</w:t>
      </w:r>
      <w:r w:rsidR="00DD27A4">
        <w:rPr>
          <w:rFonts w:asciiTheme="majorBidi" w:hAnsiTheme="majorBidi" w:cstheme="majorBidi"/>
          <w:b/>
          <w:bCs/>
          <w:sz w:val="24"/>
          <w:szCs w:val="24"/>
        </w:rPr>
        <w:t xml:space="preserve"> in mid-life</w:t>
      </w:r>
      <w:r w:rsidR="001623F5">
        <w:rPr>
          <w:rFonts w:asciiTheme="majorBidi" w:hAnsiTheme="majorBidi" w:cstheme="majorBidi"/>
          <w:b/>
          <w:bCs/>
          <w:sz w:val="24"/>
          <w:szCs w:val="24"/>
        </w:rPr>
        <w:t xml:space="preserve">: </w:t>
      </w:r>
      <w:r>
        <w:rPr>
          <w:rFonts w:asciiTheme="majorBidi" w:hAnsiTheme="majorBidi" w:cstheme="majorBidi"/>
          <w:b/>
          <w:bCs/>
          <w:sz w:val="24"/>
          <w:szCs w:val="24"/>
        </w:rPr>
        <w:t xml:space="preserve">provision of </w:t>
      </w:r>
      <w:r w:rsidR="005C1213">
        <w:rPr>
          <w:rFonts w:asciiTheme="majorBidi" w:hAnsiTheme="majorBidi" w:cstheme="majorBidi"/>
          <w:b/>
          <w:bCs/>
          <w:sz w:val="24"/>
          <w:szCs w:val="24"/>
        </w:rPr>
        <w:t>care</w:t>
      </w:r>
      <w:r w:rsidR="001623F5">
        <w:rPr>
          <w:rFonts w:asciiTheme="majorBidi" w:hAnsiTheme="majorBidi" w:cstheme="majorBidi"/>
          <w:b/>
          <w:bCs/>
          <w:sz w:val="24"/>
          <w:szCs w:val="24"/>
        </w:rPr>
        <w:t xml:space="preserve"> across multiple generations</w:t>
      </w:r>
    </w:p>
    <w:p w14:paraId="468680E9" w14:textId="77777777" w:rsidR="001623F5" w:rsidRDefault="001623F5" w:rsidP="00874FD7">
      <w:pPr>
        <w:spacing w:after="0" w:line="480" w:lineRule="auto"/>
        <w:jc w:val="both"/>
        <w:rPr>
          <w:rFonts w:asciiTheme="majorBidi" w:hAnsiTheme="majorBidi" w:cstheme="majorBidi"/>
          <w:b/>
          <w:bCs/>
          <w:sz w:val="24"/>
          <w:szCs w:val="24"/>
        </w:rPr>
      </w:pPr>
    </w:p>
    <w:p w14:paraId="5F55CBD4" w14:textId="4E673D50" w:rsidR="00A903B3" w:rsidRDefault="00D15DB8" w:rsidP="00874FD7">
      <w:pPr>
        <w:spacing w:after="0" w:line="480" w:lineRule="auto"/>
        <w:rPr>
          <w:rFonts w:asciiTheme="majorBidi" w:hAnsiTheme="majorBidi" w:cstheme="majorBidi"/>
          <w:b/>
          <w:bCs/>
          <w:sz w:val="24"/>
          <w:szCs w:val="24"/>
        </w:rPr>
      </w:pPr>
      <w:bookmarkStart w:id="1" w:name="_Toc428363116"/>
      <w:r>
        <w:rPr>
          <w:rFonts w:asciiTheme="majorBidi" w:hAnsiTheme="majorBidi" w:cstheme="majorBidi"/>
          <w:b/>
          <w:bCs/>
          <w:sz w:val="24"/>
          <w:szCs w:val="24"/>
        </w:rPr>
        <w:t>Abstract</w:t>
      </w:r>
      <w:bookmarkEnd w:id="1"/>
    </w:p>
    <w:p w14:paraId="0337F91B" w14:textId="77777777" w:rsidR="00D15DB8" w:rsidRDefault="00D15DB8" w:rsidP="00874FD7">
      <w:pPr>
        <w:spacing w:after="0" w:line="480" w:lineRule="auto"/>
        <w:jc w:val="both"/>
        <w:outlineLvl w:val="0"/>
        <w:rPr>
          <w:rFonts w:asciiTheme="majorBidi" w:hAnsiTheme="majorBidi" w:cstheme="majorBidi"/>
          <w:b/>
          <w:bCs/>
          <w:sz w:val="24"/>
          <w:szCs w:val="24"/>
        </w:rPr>
      </w:pPr>
    </w:p>
    <w:p w14:paraId="50E04F25" w14:textId="21677D90" w:rsidR="00351AE5" w:rsidRPr="00530B8D" w:rsidRDefault="00D15DB8" w:rsidP="00874FD7">
      <w:pPr>
        <w:spacing w:after="0" w:line="480" w:lineRule="auto"/>
        <w:jc w:val="both"/>
        <w:rPr>
          <w:rFonts w:asciiTheme="majorBidi" w:hAnsiTheme="majorBidi" w:cstheme="majorBidi"/>
          <w:sz w:val="24"/>
          <w:szCs w:val="24"/>
        </w:rPr>
      </w:pPr>
      <w:r w:rsidRPr="00322C8E">
        <w:rPr>
          <w:rFonts w:asciiTheme="majorBidi" w:hAnsiTheme="majorBidi" w:cstheme="majorBidi"/>
          <w:sz w:val="24"/>
          <w:szCs w:val="24"/>
        </w:rPr>
        <w:t xml:space="preserve">With </w:t>
      </w:r>
      <w:r w:rsidR="00486265">
        <w:rPr>
          <w:rFonts w:asciiTheme="majorBidi" w:hAnsiTheme="majorBidi" w:cstheme="majorBidi"/>
          <w:sz w:val="24"/>
          <w:szCs w:val="24"/>
        </w:rPr>
        <w:t>a</w:t>
      </w:r>
      <w:r w:rsidRPr="00322C8E">
        <w:rPr>
          <w:rFonts w:asciiTheme="majorBidi" w:hAnsiTheme="majorBidi" w:cstheme="majorBidi"/>
          <w:sz w:val="24"/>
          <w:szCs w:val="24"/>
        </w:rPr>
        <w:t xml:space="preserve"> </w:t>
      </w:r>
      <w:r w:rsidR="0048589B">
        <w:rPr>
          <w:rFonts w:asciiTheme="majorBidi" w:hAnsiTheme="majorBidi" w:cstheme="majorBidi"/>
          <w:sz w:val="24"/>
          <w:szCs w:val="24"/>
        </w:rPr>
        <w:t>large baby boomer</w:t>
      </w:r>
      <w:r w:rsidR="0048589B" w:rsidRPr="00322C8E">
        <w:rPr>
          <w:rFonts w:asciiTheme="majorBidi" w:hAnsiTheme="majorBidi" w:cstheme="majorBidi"/>
          <w:sz w:val="24"/>
          <w:szCs w:val="24"/>
        </w:rPr>
        <w:t xml:space="preserve"> </w:t>
      </w:r>
      <w:r w:rsidRPr="00322C8E">
        <w:rPr>
          <w:rFonts w:asciiTheme="majorBidi" w:hAnsiTheme="majorBidi" w:cstheme="majorBidi"/>
          <w:sz w:val="24"/>
          <w:szCs w:val="24"/>
        </w:rPr>
        <w:t xml:space="preserve">generation </w:t>
      </w:r>
      <w:r w:rsidR="00DC654B">
        <w:rPr>
          <w:rFonts w:asciiTheme="majorBidi" w:hAnsiTheme="majorBidi" w:cstheme="majorBidi"/>
          <w:sz w:val="24"/>
          <w:szCs w:val="24"/>
        </w:rPr>
        <w:t>entering mid-</w:t>
      </w:r>
      <w:r w:rsidRPr="00322C8E">
        <w:rPr>
          <w:rFonts w:asciiTheme="majorBidi" w:hAnsiTheme="majorBidi" w:cstheme="majorBidi"/>
          <w:sz w:val="24"/>
          <w:szCs w:val="24"/>
        </w:rPr>
        <w:t>late</w:t>
      </w:r>
      <w:r w:rsidR="00486265">
        <w:rPr>
          <w:rFonts w:asciiTheme="majorBidi" w:hAnsiTheme="majorBidi" w:cstheme="majorBidi"/>
          <w:sz w:val="24"/>
          <w:szCs w:val="24"/>
        </w:rPr>
        <w:t>r</w:t>
      </w:r>
      <w:r w:rsidRPr="00322C8E">
        <w:rPr>
          <w:rFonts w:asciiTheme="majorBidi" w:hAnsiTheme="majorBidi" w:cstheme="majorBidi"/>
          <w:sz w:val="24"/>
          <w:szCs w:val="24"/>
        </w:rPr>
        <w:t xml:space="preserve"> life </w:t>
      </w:r>
      <w:r w:rsidR="00486265">
        <w:rPr>
          <w:rFonts w:asciiTheme="majorBidi" w:hAnsiTheme="majorBidi" w:cstheme="majorBidi"/>
          <w:sz w:val="24"/>
          <w:szCs w:val="24"/>
        </w:rPr>
        <w:t xml:space="preserve">in the UK, </w:t>
      </w:r>
      <w:r w:rsidR="007B674E">
        <w:rPr>
          <w:rFonts w:asciiTheme="majorBidi" w:hAnsiTheme="majorBidi" w:cstheme="majorBidi"/>
          <w:sz w:val="24"/>
          <w:szCs w:val="24"/>
        </w:rPr>
        <w:t xml:space="preserve">and </w:t>
      </w:r>
      <w:r w:rsidR="006B156F">
        <w:rPr>
          <w:rFonts w:asciiTheme="majorBidi" w:hAnsiTheme="majorBidi" w:cstheme="majorBidi"/>
          <w:sz w:val="24"/>
          <w:szCs w:val="24"/>
        </w:rPr>
        <w:t>famil</w:t>
      </w:r>
      <w:r w:rsidR="00A50CA6">
        <w:rPr>
          <w:rFonts w:asciiTheme="majorBidi" w:hAnsiTheme="majorBidi" w:cstheme="majorBidi"/>
          <w:sz w:val="24"/>
          <w:szCs w:val="24"/>
        </w:rPr>
        <w:t>ies</w:t>
      </w:r>
      <w:r w:rsidR="006B156F">
        <w:rPr>
          <w:rFonts w:asciiTheme="majorBidi" w:hAnsiTheme="majorBidi" w:cstheme="majorBidi"/>
          <w:sz w:val="24"/>
          <w:szCs w:val="24"/>
        </w:rPr>
        <w:t xml:space="preserve"> </w:t>
      </w:r>
      <w:r w:rsidR="001F4A80">
        <w:rPr>
          <w:rFonts w:asciiTheme="majorBidi" w:hAnsiTheme="majorBidi" w:cstheme="majorBidi"/>
          <w:sz w:val="24"/>
          <w:szCs w:val="24"/>
        </w:rPr>
        <w:t>spanning</w:t>
      </w:r>
      <w:r w:rsidRPr="00322C8E">
        <w:rPr>
          <w:rFonts w:asciiTheme="majorBidi" w:hAnsiTheme="majorBidi" w:cstheme="majorBidi"/>
          <w:sz w:val="24"/>
          <w:szCs w:val="24"/>
        </w:rPr>
        <w:t xml:space="preserve"> a</w:t>
      </w:r>
      <w:r w:rsidR="00744098">
        <w:rPr>
          <w:rFonts w:asciiTheme="majorBidi" w:hAnsiTheme="majorBidi" w:cstheme="majorBidi"/>
          <w:sz w:val="24"/>
          <w:szCs w:val="24"/>
        </w:rPr>
        <w:t>cross multiple</w:t>
      </w:r>
      <w:r w:rsidRPr="00322C8E">
        <w:rPr>
          <w:rFonts w:asciiTheme="majorBidi" w:hAnsiTheme="majorBidi" w:cstheme="majorBidi"/>
          <w:sz w:val="24"/>
          <w:szCs w:val="24"/>
        </w:rPr>
        <w:t xml:space="preserve"> generations, </w:t>
      </w:r>
      <w:r w:rsidR="00486265">
        <w:rPr>
          <w:rFonts w:asciiTheme="majorBidi" w:hAnsiTheme="majorBidi" w:cstheme="majorBidi"/>
          <w:sz w:val="24"/>
          <w:szCs w:val="24"/>
        </w:rPr>
        <w:t xml:space="preserve">understanding how </w:t>
      </w:r>
      <w:r w:rsidRPr="00322C8E">
        <w:rPr>
          <w:rFonts w:asciiTheme="majorBidi" w:hAnsiTheme="majorBidi" w:cstheme="majorBidi"/>
          <w:sz w:val="24"/>
          <w:szCs w:val="24"/>
        </w:rPr>
        <w:t xml:space="preserve">individuals </w:t>
      </w:r>
      <w:r w:rsidR="007B674E">
        <w:rPr>
          <w:rFonts w:asciiTheme="majorBidi" w:hAnsiTheme="majorBidi" w:cstheme="majorBidi"/>
          <w:sz w:val="24"/>
          <w:szCs w:val="24"/>
        </w:rPr>
        <w:t xml:space="preserve">support </w:t>
      </w:r>
      <w:r w:rsidR="00486265">
        <w:rPr>
          <w:rFonts w:asciiTheme="majorBidi" w:hAnsiTheme="majorBidi" w:cstheme="majorBidi"/>
          <w:sz w:val="24"/>
          <w:szCs w:val="24"/>
        </w:rPr>
        <w:t>mu</w:t>
      </w:r>
      <w:r w:rsidRPr="00322C8E">
        <w:rPr>
          <w:rFonts w:asciiTheme="majorBidi" w:hAnsiTheme="majorBidi" w:cstheme="majorBidi"/>
          <w:sz w:val="24"/>
          <w:szCs w:val="24"/>
        </w:rPr>
        <w:t>ltiple</w:t>
      </w:r>
      <w:r w:rsidR="00486265">
        <w:rPr>
          <w:rFonts w:asciiTheme="majorBidi" w:hAnsiTheme="majorBidi" w:cstheme="majorBidi"/>
          <w:sz w:val="24"/>
          <w:szCs w:val="24"/>
        </w:rPr>
        <w:t xml:space="preserve"> generations is of increasing </w:t>
      </w:r>
      <w:r w:rsidR="00744098">
        <w:rPr>
          <w:rFonts w:asciiTheme="majorBidi" w:hAnsiTheme="majorBidi" w:cstheme="majorBidi"/>
          <w:sz w:val="24"/>
          <w:szCs w:val="24"/>
        </w:rPr>
        <w:t xml:space="preserve">research and </w:t>
      </w:r>
      <w:r w:rsidR="00486265">
        <w:rPr>
          <w:rFonts w:asciiTheme="majorBidi" w:hAnsiTheme="majorBidi" w:cstheme="majorBidi"/>
          <w:sz w:val="24"/>
          <w:szCs w:val="24"/>
        </w:rPr>
        <w:t>policy significance</w:t>
      </w:r>
      <w:r w:rsidRPr="00322C8E">
        <w:rPr>
          <w:rFonts w:asciiTheme="majorBidi" w:hAnsiTheme="majorBidi" w:cstheme="majorBidi"/>
          <w:sz w:val="24"/>
          <w:szCs w:val="24"/>
        </w:rPr>
        <w:t xml:space="preserve">. </w:t>
      </w:r>
      <w:r w:rsidR="000B6B07">
        <w:rPr>
          <w:rFonts w:asciiTheme="majorBidi" w:hAnsiTheme="majorBidi" w:cstheme="majorBidi"/>
          <w:sz w:val="24"/>
          <w:szCs w:val="24"/>
        </w:rPr>
        <w:t>D</w:t>
      </w:r>
      <w:r w:rsidRPr="00322C8E">
        <w:rPr>
          <w:rFonts w:asciiTheme="majorBidi" w:hAnsiTheme="majorBidi" w:cstheme="majorBidi"/>
          <w:sz w:val="24"/>
          <w:szCs w:val="24"/>
        </w:rPr>
        <w:t xml:space="preserve">ata from the </w:t>
      </w:r>
      <w:r w:rsidR="000B6B07">
        <w:rPr>
          <w:rFonts w:asciiTheme="majorBidi" w:hAnsiTheme="majorBidi" w:cstheme="majorBidi"/>
          <w:sz w:val="24"/>
          <w:szCs w:val="24"/>
        </w:rPr>
        <w:t xml:space="preserve">British </w:t>
      </w:r>
      <w:r w:rsidRPr="00322C8E">
        <w:rPr>
          <w:rFonts w:asciiTheme="majorBidi" w:hAnsiTheme="majorBidi" w:cstheme="majorBidi"/>
          <w:sz w:val="24"/>
          <w:szCs w:val="24"/>
        </w:rPr>
        <w:t>1958 National Child Development S</w:t>
      </w:r>
      <w:r w:rsidR="002B1E29">
        <w:rPr>
          <w:rFonts w:asciiTheme="majorBidi" w:hAnsiTheme="majorBidi" w:cstheme="majorBidi"/>
          <w:sz w:val="24"/>
          <w:szCs w:val="24"/>
        </w:rPr>
        <w:t>tud</w:t>
      </w:r>
      <w:r w:rsidRPr="00322C8E">
        <w:rPr>
          <w:rFonts w:asciiTheme="majorBidi" w:hAnsiTheme="majorBidi" w:cstheme="majorBidi"/>
          <w:sz w:val="24"/>
          <w:szCs w:val="24"/>
        </w:rPr>
        <w:t>y</w:t>
      </w:r>
      <w:r w:rsidR="00895E93">
        <w:rPr>
          <w:rFonts w:asciiTheme="majorBidi" w:hAnsiTheme="majorBidi" w:cstheme="majorBidi"/>
          <w:sz w:val="24"/>
          <w:szCs w:val="24"/>
        </w:rPr>
        <w:t xml:space="preserve">, collected </w:t>
      </w:r>
      <w:r w:rsidR="001623F5">
        <w:rPr>
          <w:rFonts w:asciiTheme="majorBidi" w:hAnsiTheme="majorBidi" w:cstheme="majorBidi"/>
          <w:sz w:val="24"/>
          <w:szCs w:val="24"/>
        </w:rPr>
        <w:t>when respondents were aged 55, a</w:t>
      </w:r>
      <w:r w:rsidR="00895E93">
        <w:rPr>
          <w:rFonts w:asciiTheme="majorBidi" w:hAnsiTheme="majorBidi" w:cstheme="majorBidi"/>
          <w:sz w:val="24"/>
          <w:szCs w:val="24"/>
        </w:rPr>
        <w:t>re</w:t>
      </w:r>
      <w:r w:rsidR="000B6B07">
        <w:rPr>
          <w:rFonts w:asciiTheme="majorBidi" w:hAnsiTheme="majorBidi" w:cstheme="majorBidi"/>
          <w:sz w:val="24"/>
          <w:szCs w:val="24"/>
        </w:rPr>
        <w:t xml:space="preserve"> used </w:t>
      </w:r>
      <w:r w:rsidRPr="00322C8E">
        <w:rPr>
          <w:rFonts w:asciiTheme="majorBidi" w:hAnsiTheme="majorBidi" w:cstheme="majorBidi"/>
          <w:sz w:val="24"/>
          <w:szCs w:val="24"/>
        </w:rPr>
        <w:t xml:space="preserve">to examine how </w:t>
      </w:r>
      <w:r w:rsidR="00895E93">
        <w:rPr>
          <w:rFonts w:asciiTheme="majorBidi" w:hAnsiTheme="majorBidi" w:cstheme="majorBidi"/>
          <w:sz w:val="24"/>
          <w:szCs w:val="24"/>
        </w:rPr>
        <w:t xml:space="preserve">mid-life women and men </w:t>
      </w:r>
      <w:r w:rsidR="001F4A80">
        <w:rPr>
          <w:rFonts w:asciiTheme="majorBidi" w:hAnsiTheme="majorBidi" w:cstheme="majorBidi"/>
          <w:sz w:val="24"/>
          <w:szCs w:val="24"/>
        </w:rPr>
        <w:t>allocate</w:t>
      </w:r>
      <w:r w:rsidRPr="00322C8E">
        <w:rPr>
          <w:rFonts w:asciiTheme="majorBidi" w:hAnsiTheme="majorBidi" w:cstheme="majorBidi"/>
          <w:sz w:val="24"/>
          <w:szCs w:val="24"/>
        </w:rPr>
        <w:t xml:space="preserve"> their </w:t>
      </w:r>
      <w:r w:rsidR="00895E93" w:rsidRPr="00895E93">
        <w:rPr>
          <w:rFonts w:asciiTheme="majorBidi" w:hAnsiTheme="majorBidi" w:cstheme="majorBidi"/>
          <w:sz w:val="24"/>
          <w:szCs w:val="24"/>
        </w:rPr>
        <w:t xml:space="preserve">time to </w:t>
      </w:r>
      <w:r w:rsidR="001F4A80">
        <w:rPr>
          <w:rFonts w:asciiTheme="majorBidi" w:hAnsiTheme="majorBidi" w:cstheme="majorBidi"/>
          <w:sz w:val="24"/>
          <w:szCs w:val="24"/>
        </w:rPr>
        <w:t>support</w:t>
      </w:r>
      <w:r w:rsidR="00895E93" w:rsidRPr="00895E93">
        <w:rPr>
          <w:rFonts w:asciiTheme="majorBidi" w:hAnsiTheme="majorBidi" w:cstheme="majorBidi"/>
          <w:sz w:val="24"/>
          <w:szCs w:val="24"/>
        </w:rPr>
        <w:t xml:space="preserve"> elderly parents</w:t>
      </w:r>
      <w:r w:rsidR="00895E93">
        <w:rPr>
          <w:rFonts w:asciiTheme="majorBidi" w:hAnsiTheme="majorBidi" w:cstheme="majorBidi"/>
          <w:sz w:val="24"/>
          <w:szCs w:val="24"/>
        </w:rPr>
        <w:t>/ parents-in-law</w:t>
      </w:r>
      <w:r w:rsidR="00895E93" w:rsidRPr="00895E93">
        <w:rPr>
          <w:rFonts w:asciiTheme="majorBidi" w:hAnsiTheme="majorBidi" w:cstheme="majorBidi"/>
          <w:sz w:val="24"/>
          <w:szCs w:val="24"/>
        </w:rPr>
        <w:t xml:space="preserve"> and their own adult children in terms of providing grandchild care, and whether there is a trade-off in </w:t>
      </w:r>
      <w:r w:rsidR="000C2A11">
        <w:rPr>
          <w:rFonts w:asciiTheme="majorBidi" w:hAnsiTheme="majorBidi" w:cstheme="majorBidi"/>
          <w:sz w:val="24"/>
          <w:szCs w:val="24"/>
        </w:rPr>
        <w:t xml:space="preserve">caring for </w:t>
      </w:r>
      <w:r w:rsidR="00895E93" w:rsidRPr="00895E93">
        <w:rPr>
          <w:rFonts w:asciiTheme="majorBidi" w:hAnsiTheme="majorBidi" w:cstheme="majorBidi"/>
          <w:sz w:val="24"/>
          <w:szCs w:val="24"/>
        </w:rPr>
        <w:t>different generations.</w:t>
      </w:r>
      <w:r w:rsidR="00895E93">
        <w:rPr>
          <w:rFonts w:asciiTheme="majorBidi" w:hAnsiTheme="majorBidi" w:cstheme="majorBidi"/>
          <w:sz w:val="24"/>
          <w:szCs w:val="24"/>
        </w:rPr>
        <w:t xml:space="preserve"> </w:t>
      </w:r>
      <w:r w:rsidR="000B6B07">
        <w:rPr>
          <w:rFonts w:asciiTheme="majorBidi" w:hAnsiTheme="majorBidi" w:cstheme="majorBidi"/>
          <w:sz w:val="24"/>
          <w:szCs w:val="24"/>
        </w:rPr>
        <w:t>Binary logistic and mul</w:t>
      </w:r>
      <w:r w:rsidR="001623F5">
        <w:rPr>
          <w:rFonts w:asciiTheme="majorBidi" w:hAnsiTheme="majorBidi" w:cstheme="majorBidi"/>
          <w:sz w:val="24"/>
          <w:szCs w:val="24"/>
        </w:rPr>
        <w:t xml:space="preserve">tinomial regression models </w:t>
      </w:r>
      <w:r w:rsidR="000B6B07">
        <w:rPr>
          <w:rFonts w:asciiTheme="majorBidi" w:hAnsiTheme="majorBidi" w:cstheme="majorBidi"/>
          <w:sz w:val="24"/>
          <w:szCs w:val="24"/>
        </w:rPr>
        <w:t>distinguish</w:t>
      </w:r>
      <w:r w:rsidRPr="00322C8E">
        <w:rPr>
          <w:rFonts w:asciiTheme="majorBidi" w:hAnsiTheme="majorBidi" w:cstheme="majorBidi"/>
          <w:sz w:val="24"/>
          <w:szCs w:val="24"/>
        </w:rPr>
        <w:t xml:space="preserve"> </w:t>
      </w:r>
      <w:r w:rsidR="0048589B">
        <w:rPr>
          <w:rFonts w:asciiTheme="majorBidi" w:hAnsiTheme="majorBidi" w:cstheme="majorBidi"/>
          <w:sz w:val="24"/>
          <w:szCs w:val="24"/>
        </w:rPr>
        <w:t xml:space="preserve">between </w:t>
      </w:r>
      <w:r w:rsidRPr="00322C8E">
        <w:rPr>
          <w:rFonts w:asciiTheme="majorBidi" w:hAnsiTheme="majorBidi" w:cstheme="majorBidi"/>
          <w:sz w:val="24"/>
          <w:szCs w:val="24"/>
        </w:rPr>
        <w:t>individuals supporting mul</w:t>
      </w:r>
      <w:r w:rsidR="00DD3D84">
        <w:rPr>
          <w:rFonts w:asciiTheme="majorBidi" w:hAnsiTheme="majorBidi" w:cstheme="majorBidi"/>
          <w:sz w:val="24"/>
          <w:szCs w:val="24"/>
        </w:rPr>
        <w:t>tiple generations</w:t>
      </w:r>
      <w:r w:rsidR="0048589B">
        <w:rPr>
          <w:rFonts w:asciiTheme="majorBidi" w:hAnsiTheme="majorBidi" w:cstheme="majorBidi"/>
          <w:sz w:val="24"/>
          <w:szCs w:val="24"/>
        </w:rPr>
        <w:t xml:space="preserve">, </w:t>
      </w:r>
      <w:r w:rsidRPr="00322C8E">
        <w:rPr>
          <w:rFonts w:asciiTheme="majorBidi" w:hAnsiTheme="majorBidi" w:cstheme="majorBidi"/>
          <w:sz w:val="24"/>
          <w:szCs w:val="24"/>
        </w:rPr>
        <w:t xml:space="preserve">only </w:t>
      </w:r>
      <w:r w:rsidR="000B6B07">
        <w:rPr>
          <w:rFonts w:asciiTheme="majorBidi" w:hAnsiTheme="majorBidi" w:cstheme="majorBidi"/>
          <w:sz w:val="24"/>
          <w:szCs w:val="24"/>
        </w:rPr>
        <w:t xml:space="preserve">one </w:t>
      </w:r>
      <w:r w:rsidRPr="00322C8E">
        <w:rPr>
          <w:rFonts w:asciiTheme="majorBidi" w:hAnsiTheme="majorBidi" w:cstheme="majorBidi"/>
          <w:sz w:val="24"/>
          <w:szCs w:val="24"/>
        </w:rPr>
        <w:t>generation, or</w:t>
      </w:r>
      <w:r w:rsidR="000B6B07">
        <w:rPr>
          <w:rFonts w:asciiTheme="majorBidi" w:hAnsiTheme="majorBidi" w:cstheme="majorBidi"/>
          <w:sz w:val="24"/>
          <w:szCs w:val="24"/>
        </w:rPr>
        <w:t xml:space="preserve"> none</w:t>
      </w:r>
      <w:r w:rsidRPr="00322C8E">
        <w:rPr>
          <w:rFonts w:asciiTheme="majorBidi" w:hAnsiTheme="majorBidi" w:cstheme="majorBidi"/>
          <w:sz w:val="24"/>
          <w:szCs w:val="24"/>
        </w:rPr>
        <w:t xml:space="preserve">. </w:t>
      </w:r>
      <w:r w:rsidR="007B674E">
        <w:rPr>
          <w:rFonts w:asciiTheme="majorBidi" w:hAnsiTheme="majorBidi" w:cstheme="majorBidi"/>
          <w:sz w:val="24"/>
          <w:szCs w:val="24"/>
        </w:rPr>
        <w:t>O</w:t>
      </w:r>
      <w:r w:rsidR="00744098">
        <w:rPr>
          <w:rFonts w:asciiTheme="majorBidi" w:hAnsiTheme="majorBidi" w:cstheme="majorBidi"/>
          <w:sz w:val="24"/>
          <w:szCs w:val="24"/>
        </w:rPr>
        <w:t>ne-</w:t>
      </w:r>
      <w:r w:rsidRPr="00322C8E">
        <w:rPr>
          <w:rFonts w:asciiTheme="majorBidi" w:hAnsiTheme="majorBidi" w:cstheme="majorBidi"/>
          <w:sz w:val="24"/>
          <w:szCs w:val="24"/>
        </w:rPr>
        <w:t xml:space="preserve">third of mid-life individuals are </w:t>
      </w:r>
      <w:r w:rsidR="001623F5">
        <w:rPr>
          <w:rFonts w:asciiTheme="majorBidi" w:hAnsiTheme="majorBidi" w:cstheme="majorBidi"/>
          <w:sz w:val="24"/>
          <w:szCs w:val="24"/>
        </w:rPr>
        <w:t>‘</w:t>
      </w:r>
      <w:r w:rsidR="000B6B07">
        <w:rPr>
          <w:rFonts w:asciiTheme="majorBidi" w:hAnsiTheme="majorBidi" w:cstheme="majorBidi"/>
          <w:sz w:val="24"/>
          <w:szCs w:val="24"/>
        </w:rPr>
        <w:t>sandwiched</w:t>
      </w:r>
      <w:r w:rsidR="001623F5">
        <w:rPr>
          <w:rFonts w:asciiTheme="majorBidi" w:hAnsiTheme="majorBidi" w:cstheme="majorBidi"/>
          <w:sz w:val="24"/>
          <w:szCs w:val="24"/>
        </w:rPr>
        <w:t xml:space="preserve">’ </w:t>
      </w:r>
      <w:r w:rsidR="00A50CA6">
        <w:rPr>
          <w:rFonts w:asciiTheme="majorBidi" w:hAnsiTheme="majorBidi" w:cstheme="majorBidi"/>
          <w:sz w:val="24"/>
          <w:szCs w:val="24"/>
        </w:rPr>
        <w:t xml:space="preserve">between </w:t>
      </w:r>
      <w:r w:rsidRPr="00322C8E">
        <w:rPr>
          <w:rFonts w:asciiTheme="majorBidi" w:hAnsiTheme="majorBidi" w:cstheme="majorBidi"/>
          <w:sz w:val="24"/>
          <w:szCs w:val="24"/>
        </w:rPr>
        <w:t xml:space="preserve">multiple generations, </w:t>
      </w:r>
      <w:r w:rsidR="0048589B">
        <w:rPr>
          <w:rFonts w:asciiTheme="majorBidi" w:hAnsiTheme="majorBidi" w:cstheme="majorBidi"/>
          <w:sz w:val="24"/>
          <w:szCs w:val="24"/>
        </w:rPr>
        <w:t xml:space="preserve">by </w:t>
      </w:r>
      <w:r w:rsidRPr="00322C8E">
        <w:rPr>
          <w:rFonts w:asciiTheme="majorBidi" w:hAnsiTheme="majorBidi" w:cstheme="majorBidi"/>
          <w:sz w:val="24"/>
          <w:szCs w:val="24"/>
        </w:rPr>
        <w:t>hav</w:t>
      </w:r>
      <w:r w:rsidR="0048589B">
        <w:rPr>
          <w:rFonts w:asciiTheme="majorBidi" w:hAnsiTheme="majorBidi" w:cstheme="majorBidi"/>
          <w:sz w:val="24"/>
          <w:szCs w:val="24"/>
        </w:rPr>
        <w:t>ing</w:t>
      </w:r>
      <w:r w:rsidRPr="00322C8E">
        <w:rPr>
          <w:rFonts w:asciiTheme="majorBidi" w:hAnsiTheme="majorBidi" w:cstheme="majorBidi"/>
          <w:sz w:val="24"/>
          <w:szCs w:val="24"/>
        </w:rPr>
        <w:t xml:space="preserve"> at least one parent</w:t>
      </w:r>
      <w:r w:rsidR="00744098">
        <w:rPr>
          <w:rFonts w:asciiTheme="majorBidi" w:hAnsiTheme="majorBidi" w:cstheme="majorBidi"/>
          <w:sz w:val="24"/>
          <w:szCs w:val="24"/>
        </w:rPr>
        <w:t>/</w:t>
      </w:r>
      <w:r w:rsidRPr="00322C8E">
        <w:rPr>
          <w:rFonts w:asciiTheme="majorBidi" w:hAnsiTheme="majorBidi" w:cstheme="majorBidi"/>
          <w:sz w:val="24"/>
          <w:szCs w:val="24"/>
        </w:rPr>
        <w:t xml:space="preserve"> parent-in-law </w:t>
      </w:r>
      <w:r w:rsidR="000B6B07">
        <w:rPr>
          <w:rFonts w:asciiTheme="majorBidi" w:hAnsiTheme="majorBidi" w:cstheme="majorBidi"/>
          <w:sz w:val="24"/>
          <w:szCs w:val="24"/>
        </w:rPr>
        <w:t xml:space="preserve">and </w:t>
      </w:r>
      <w:r w:rsidR="0073098A">
        <w:rPr>
          <w:rFonts w:asciiTheme="majorBidi" w:hAnsiTheme="majorBidi" w:cstheme="majorBidi"/>
          <w:sz w:val="24"/>
          <w:szCs w:val="24"/>
        </w:rPr>
        <w:t>one grandchild alive</w:t>
      </w:r>
      <w:r w:rsidRPr="00322C8E">
        <w:rPr>
          <w:rFonts w:asciiTheme="majorBidi" w:hAnsiTheme="majorBidi" w:cstheme="majorBidi"/>
          <w:sz w:val="24"/>
          <w:szCs w:val="24"/>
        </w:rPr>
        <w:t>. Among the</w:t>
      </w:r>
      <w:r w:rsidR="000B6B07">
        <w:rPr>
          <w:rFonts w:asciiTheme="majorBidi" w:hAnsiTheme="majorBidi" w:cstheme="majorBidi"/>
          <w:sz w:val="24"/>
          <w:szCs w:val="24"/>
        </w:rPr>
        <w:t>m</w:t>
      </w:r>
      <w:r w:rsidRPr="00322C8E">
        <w:rPr>
          <w:rFonts w:asciiTheme="majorBidi" w:hAnsiTheme="majorBidi" w:cstheme="majorBidi"/>
          <w:sz w:val="24"/>
          <w:szCs w:val="24"/>
        </w:rPr>
        <w:t xml:space="preserve">, half </w:t>
      </w:r>
      <w:r w:rsidR="00DD3D84">
        <w:rPr>
          <w:rFonts w:asciiTheme="majorBidi" w:hAnsiTheme="majorBidi" w:cstheme="majorBidi"/>
          <w:sz w:val="24"/>
          <w:szCs w:val="24"/>
        </w:rPr>
        <w:t xml:space="preserve">are </w:t>
      </w:r>
      <w:r w:rsidR="00DC654B">
        <w:rPr>
          <w:rFonts w:asciiTheme="majorBidi" w:hAnsiTheme="majorBidi" w:cstheme="majorBidi"/>
          <w:sz w:val="24"/>
          <w:szCs w:val="24"/>
        </w:rPr>
        <w:t xml:space="preserve">simultaneously </w:t>
      </w:r>
      <w:r w:rsidR="0073098A">
        <w:rPr>
          <w:rFonts w:asciiTheme="majorBidi" w:hAnsiTheme="majorBidi" w:cstheme="majorBidi"/>
          <w:sz w:val="24"/>
          <w:szCs w:val="24"/>
        </w:rPr>
        <w:t>support</w:t>
      </w:r>
      <w:r w:rsidR="0048589B">
        <w:rPr>
          <w:rFonts w:asciiTheme="majorBidi" w:hAnsiTheme="majorBidi" w:cstheme="majorBidi"/>
          <w:sz w:val="24"/>
          <w:szCs w:val="24"/>
        </w:rPr>
        <w:t>ing</w:t>
      </w:r>
      <w:r w:rsidRPr="00322C8E">
        <w:rPr>
          <w:rFonts w:asciiTheme="majorBidi" w:hAnsiTheme="majorBidi" w:cstheme="majorBidi"/>
          <w:sz w:val="24"/>
          <w:szCs w:val="24"/>
        </w:rPr>
        <w:t xml:space="preserve"> both generations. </w:t>
      </w:r>
      <w:r w:rsidR="000B6B07">
        <w:rPr>
          <w:rFonts w:asciiTheme="majorBidi" w:hAnsiTheme="majorBidi" w:cstheme="majorBidi"/>
          <w:sz w:val="24"/>
          <w:szCs w:val="24"/>
        </w:rPr>
        <w:t xml:space="preserve">Caring for </w:t>
      </w:r>
      <w:r w:rsidR="00351AE5" w:rsidRPr="00351AE5">
        <w:rPr>
          <w:rFonts w:asciiTheme="majorBidi" w:hAnsiTheme="majorBidi" w:cstheme="majorBidi"/>
          <w:sz w:val="24"/>
          <w:szCs w:val="24"/>
        </w:rPr>
        <w:t>grandchild</w:t>
      </w:r>
      <w:r w:rsidR="000B6B07">
        <w:rPr>
          <w:rFonts w:asciiTheme="majorBidi" w:hAnsiTheme="majorBidi" w:cstheme="majorBidi"/>
          <w:sz w:val="24"/>
          <w:szCs w:val="24"/>
        </w:rPr>
        <w:t>ren</w:t>
      </w:r>
      <w:r w:rsidR="00351AE5" w:rsidRPr="00351AE5">
        <w:rPr>
          <w:rFonts w:asciiTheme="majorBidi" w:hAnsiTheme="majorBidi" w:cstheme="majorBidi"/>
          <w:sz w:val="24"/>
          <w:szCs w:val="24"/>
        </w:rPr>
        <w:t xml:space="preserve"> increases the probability of also support</w:t>
      </w:r>
      <w:r w:rsidR="000B6B07">
        <w:rPr>
          <w:rFonts w:asciiTheme="majorBidi" w:hAnsiTheme="majorBidi" w:cstheme="majorBidi"/>
          <w:sz w:val="24"/>
          <w:szCs w:val="24"/>
        </w:rPr>
        <w:t>ing one’s</w:t>
      </w:r>
      <w:r w:rsidR="00351AE5" w:rsidRPr="00351AE5">
        <w:rPr>
          <w:rFonts w:asciiTheme="majorBidi" w:hAnsiTheme="majorBidi" w:cstheme="majorBidi"/>
          <w:sz w:val="24"/>
          <w:szCs w:val="24"/>
        </w:rPr>
        <w:t xml:space="preserve"> parents/ parents-in-law</w:t>
      </w:r>
      <w:r w:rsidR="000B6B07">
        <w:rPr>
          <w:rFonts w:asciiTheme="majorBidi" w:hAnsiTheme="majorBidi" w:cstheme="majorBidi"/>
          <w:sz w:val="24"/>
          <w:szCs w:val="24"/>
        </w:rPr>
        <w:t>,</w:t>
      </w:r>
      <w:r w:rsidR="00351AE5" w:rsidRPr="00351AE5">
        <w:rPr>
          <w:rFonts w:asciiTheme="majorBidi" w:hAnsiTheme="majorBidi" w:cstheme="majorBidi"/>
          <w:sz w:val="24"/>
          <w:szCs w:val="24"/>
        </w:rPr>
        <w:t xml:space="preserve"> and vice versa</w:t>
      </w:r>
      <w:r w:rsidR="00351AE5">
        <w:rPr>
          <w:rFonts w:asciiTheme="majorBidi" w:hAnsiTheme="majorBidi" w:cstheme="majorBidi"/>
          <w:sz w:val="24"/>
          <w:szCs w:val="24"/>
        </w:rPr>
        <w:t>.</w:t>
      </w:r>
      <w:r w:rsidR="007B674E">
        <w:t xml:space="preserve"> </w:t>
      </w:r>
      <w:r w:rsidR="007B674E">
        <w:rPr>
          <w:rFonts w:asciiTheme="majorBidi" w:hAnsiTheme="majorBidi" w:cstheme="majorBidi"/>
          <w:sz w:val="24"/>
          <w:szCs w:val="24"/>
        </w:rPr>
        <w:t xml:space="preserve">More intense </w:t>
      </w:r>
      <w:r w:rsidR="00C122EF">
        <w:rPr>
          <w:rFonts w:asciiTheme="majorBidi" w:hAnsiTheme="majorBidi" w:cstheme="majorBidi"/>
          <w:sz w:val="24"/>
          <w:szCs w:val="24"/>
        </w:rPr>
        <w:t>support</w:t>
      </w:r>
      <w:r w:rsidR="007B674E">
        <w:rPr>
          <w:rFonts w:asciiTheme="majorBidi" w:hAnsiTheme="majorBidi" w:cstheme="majorBidi"/>
          <w:sz w:val="24"/>
          <w:szCs w:val="24"/>
        </w:rPr>
        <w:t xml:space="preserve"> </w:t>
      </w:r>
      <w:r w:rsidR="00351AE5" w:rsidRPr="00351AE5">
        <w:rPr>
          <w:rFonts w:asciiTheme="majorBidi" w:hAnsiTheme="majorBidi" w:cstheme="majorBidi"/>
          <w:sz w:val="24"/>
          <w:szCs w:val="24"/>
        </w:rPr>
        <w:t>for one generation</w:t>
      </w:r>
      <w:r w:rsidR="00D01B77">
        <w:rPr>
          <w:rFonts w:asciiTheme="majorBidi" w:hAnsiTheme="majorBidi" w:cstheme="majorBidi"/>
          <w:sz w:val="24"/>
          <w:szCs w:val="24"/>
        </w:rPr>
        <w:t xml:space="preserve"> i</w:t>
      </w:r>
      <w:r w:rsidR="007B674E">
        <w:rPr>
          <w:rFonts w:asciiTheme="majorBidi" w:hAnsiTheme="majorBidi" w:cstheme="majorBidi"/>
          <w:sz w:val="24"/>
          <w:szCs w:val="24"/>
        </w:rPr>
        <w:t>s associated with a</w:t>
      </w:r>
      <w:r w:rsidR="00351AE5" w:rsidRPr="00351AE5">
        <w:rPr>
          <w:rFonts w:asciiTheme="majorBidi" w:hAnsiTheme="majorBidi" w:cstheme="majorBidi"/>
          <w:sz w:val="24"/>
          <w:szCs w:val="24"/>
        </w:rPr>
        <w:t xml:space="preserve"> higher</w:t>
      </w:r>
      <w:r w:rsidR="00DC654B">
        <w:rPr>
          <w:rFonts w:asciiTheme="majorBidi" w:hAnsiTheme="majorBidi" w:cstheme="majorBidi"/>
          <w:sz w:val="24"/>
          <w:szCs w:val="24"/>
        </w:rPr>
        <w:t xml:space="preserve"> likelihood</w:t>
      </w:r>
      <w:r w:rsidR="007B674E">
        <w:rPr>
          <w:rFonts w:asciiTheme="majorBidi" w:hAnsiTheme="majorBidi" w:cstheme="majorBidi"/>
          <w:sz w:val="24"/>
          <w:szCs w:val="24"/>
        </w:rPr>
        <w:t xml:space="preserve"> </w:t>
      </w:r>
      <w:r w:rsidR="00351AE5" w:rsidRPr="00351AE5">
        <w:rPr>
          <w:rFonts w:asciiTheme="majorBidi" w:hAnsiTheme="majorBidi" w:cstheme="majorBidi"/>
          <w:sz w:val="24"/>
          <w:szCs w:val="24"/>
        </w:rPr>
        <w:t xml:space="preserve">of </w:t>
      </w:r>
      <w:r w:rsidR="00C122EF">
        <w:rPr>
          <w:rFonts w:asciiTheme="majorBidi" w:hAnsiTheme="majorBidi" w:cstheme="majorBidi"/>
          <w:sz w:val="24"/>
          <w:szCs w:val="24"/>
        </w:rPr>
        <w:t xml:space="preserve">supporting </w:t>
      </w:r>
      <w:r w:rsidR="00351AE5" w:rsidRPr="00351AE5">
        <w:rPr>
          <w:rFonts w:asciiTheme="majorBidi" w:hAnsiTheme="majorBidi" w:cstheme="majorBidi"/>
          <w:sz w:val="24"/>
          <w:szCs w:val="24"/>
        </w:rPr>
        <w:t>the other generation.</w:t>
      </w:r>
      <w:r w:rsidR="00351AE5">
        <w:rPr>
          <w:rFonts w:asciiTheme="majorBidi" w:hAnsiTheme="majorBidi" w:cstheme="majorBidi"/>
          <w:sz w:val="24"/>
          <w:szCs w:val="24"/>
        </w:rPr>
        <w:t xml:space="preserve"> Good health </w:t>
      </w:r>
      <w:r w:rsidR="007139A0">
        <w:rPr>
          <w:rFonts w:asciiTheme="majorBidi" w:hAnsiTheme="majorBidi" w:cstheme="majorBidi"/>
          <w:sz w:val="24"/>
          <w:szCs w:val="24"/>
        </w:rPr>
        <w:t>i</w:t>
      </w:r>
      <w:r w:rsidR="00351AE5">
        <w:rPr>
          <w:rFonts w:asciiTheme="majorBidi" w:hAnsiTheme="majorBidi" w:cstheme="majorBidi"/>
          <w:sz w:val="24"/>
          <w:szCs w:val="24"/>
        </w:rPr>
        <w:t xml:space="preserve">s associated with </w:t>
      </w:r>
      <w:r w:rsidR="00A50CA6">
        <w:rPr>
          <w:rFonts w:asciiTheme="majorBidi" w:hAnsiTheme="majorBidi" w:cstheme="majorBidi"/>
          <w:sz w:val="24"/>
          <w:szCs w:val="24"/>
        </w:rPr>
        <w:t xml:space="preserve">caring for </w:t>
      </w:r>
      <w:r w:rsidR="00DC654B">
        <w:rPr>
          <w:rFonts w:asciiTheme="majorBidi" w:hAnsiTheme="majorBidi" w:cstheme="majorBidi"/>
          <w:sz w:val="24"/>
          <w:szCs w:val="24"/>
        </w:rPr>
        <w:t xml:space="preserve">multiple generations </w:t>
      </w:r>
      <w:r w:rsidR="00351AE5">
        <w:rPr>
          <w:rFonts w:asciiTheme="majorBidi" w:hAnsiTheme="majorBidi" w:cstheme="majorBidi"/>
          <w:sz w:val="24"/>
          <w:szCs w:val="24"/>
        </w:rPr>
        <w:t xml:space="preserve">for men and women, while working part-time or not at all </w:t>
      </w:r>
      <w:r w:rsidR="007139A0">
        <w:rPr>
          <w:rFonts w:asciiTheme="majorBidi" w:hAnsiTheme="majorBidi" w:cstheme="majorBidi"/>
          <w:sz w:val="24"/>
          <w:szCs w:val="24"/>
        </w:rPr>
        <w:t>i</w:t>
      </w:r>
      <w:r w:rsidR="00351AE5">
        <w:rPr>
          <w:rFonts w:asciiTheme="majorBidi" w:hAnsiTheme="majorBidi" w:cstheme="majorBidi"/>
          <w:sz w:val="24"/>
          <w:szCs w:val="24"/>
        </w:rPr>
        <w:t xml:space="preserve">s associated with </w:t>
      </w:r>
      <w:r w:rsidR="00A50CA6">
        <w:rPr>
          <w:rFonts w:asciiTheme="majorBidi" w:hAnsiTheme="majorBidi" w:cstheme="majorBidi"/>
          <w:sz w:val="24"/>
          <w:szCs w:val="24"/>
        </w:rPr>
        <w:t xml:space="preserve">such care </w:t>
      </w:r>
      <w:r w:rsidR="00C122EF">
        <w:rPr>
          <w:rFonts w:asciiTheme="majorBidi" w:hAnsiTheme="majorBidi" w:cstheme="majorBidi"/>
          <w:sz w:val="24"/>
          <w:szCs w:val="24"/>
        </w:rPr>
        <w:t>provision</w:t>
      </w:r>
      <w:r w:rsidR="00351AE5">
        <w:rPr>
          <w:rFonts w:asciiTheme="majorBidi" w:hAnsiTheme="majorBidi" w:cstheme="majorBidi"/>
          <w:sz w:val="24"/>
          <w:szCs w:val="24"/>
        </w:rPr>
        <w:t xml:space="preserve"> for women only.</w:t>
      </w:r>
      <w:r w:rsidR="00530B8D">
        <w:rPr>
          <w:rFonts w:asciiTheme="majorBidi" w:hAnsiTheme="majorBidi" w:cstheme="majorBidi"/>
          <w:sz w:val="24"/>
          <w:szCs w:val="24"/>
        </w:rPr>
        <w:t xml:space="preserve"> </w:t>
      </w:r>
      <w:r w:rsidR="00C122EF">
        <w:rPr>
          <w:rFonts w:asciiTheme="majorBidi" w:hAnsiTheme="majorBidi" w:cstheme="majorBidi"/>
          <w:bCs/>
          <w:sz w:val="24"/>
          <w:szCs w:val="24"/>
        </w:rPr>
        <w:t>Facilitating</w:t>
      </w:r>
      <w:r w:rsidR="00351AE5">
        <w:rPr>
          <w:rFonts w:asciiTheme="majorBidi" w:hAnsiTheme="majorBidi" w:cstheme="majorBidi"/>
          <w:bCs/>
          <w:sz w:val="24"/>
          <w:szCs w:val="24"/>
        </w:rPr>
        <w:t xml:space="preserve"> </w:t>
      </w:r>
      <w:r w:rsidR="003420F4">
        <w:rPr>
          <w:rFonts w:asciiTheme="majorBidi" w:hAnsiTheme="majorBidi" w:cstheme="majorBidi"/>
          <w:bCs/>
          <w:sz w:val="24"/>
          <w:szCs w:val="24"/>
        </w:rPr>
        <w:t xml:space="preserve">mid-life </w:t>
      </w:r>
      <w:r w:rsidR="00351AE5">
        <w:rPr>
          <w:rFonts w:asciiTheme="majorBidi" w:hAnsiTheme="majorBidi" w:cstheme="majorBidi"/>
          <w:bCs/>
          <w:sz w:val="24"/>
          <w:szCs w:val="24"/>
        </w:rPr>
        <w:t>men and women in responding to family</w:t>
      </w:r>
      <w:r w:rsidR="0048589B">
        <w:rPr>
          <w:rFonts w:asciiTheme="majorBidi" w:hAnsiTheme="majorBidi" w:cstheme="majorBidi"/>
          <w:bCs/>
          <w:sz w:val="24"/>
          <w:szCs w:val="24"/>
        </w:rPr>
        <w:t xml:space="preserve"> </w:t>
      </w:r>
      <w:r w:rsidR="00C122EF">
        <w:rPr>
          <w:rFonts w:asciiTheme="majorBidi" w:hAnsiTheme="majorBidi" w:cstheme="majorBidi"/>
          <w:bCs/>
          <w:sz w:val="24"/>
          <w:szCs w:val="24"/>
        </w:rPr>
        <w:t>support</w:t>
      </w:r>
      <w:r w:rsidR="00351AE5">
        <w:rPr>
          <w:rFonts w:asciiTheme="majorBidi" w:hAnsiTheme="majorBidi" w:cstheme="majorBidi"/>
          <w:bCs/>
          <w:sz w:val="24"/>
          <w:szCs w:val="24"/>
        </w:rPr>
        <w:t xml:space="preserve"> demands</w:t>
      </w:r>
      <w:r w:rsidR="000B6B07">
        <w:rPr>
          <w:rFonts w:asciiTheme="majorBidi" w:hAnsiTheme="majorBidi" w:cstheme="majorBidi"/>
          <w:bCs/>
          <w:sz w:val="24"/>
          <w:szCs w:val="24"/>
        </w:rPr>
        <w:t xml:space="preserve"> </w:t>
      </w:r>
      <w:r w:rsidR="00DC654B">
        <w:rPr>
          <w:rFonts w:asciiTheme="majorBidi" w:hAnsiTheme="majorBidi" w:cstheme="majorBidi"/>
          <w:bCs/>
          <w:sz w:val="24"/>
          <w:szCs w:val="24"/>
        </w:rPr>
        <w:t xml:space="preserve">whilst maintaining paid employment, will be </w:t>
      </w:r>
      <w:r w:rsidR="000B6B07">
        <w:rPr>
          <w:rFonts w:asciiTheme="majorBidi" w:hAnsiTheme="majorBidi" w:cstheme="majorBidi"/>
          <w:bCs/>
          <w:sz w:val="24"/>
          <w:szCs w:val="24"/>
        </w:rPr>
        <w:t xml:space="preserve">critical in fostering </w:t>
      </w:r>
      <w:r w:rsidR="0048589B">
        <w:rPr>
          <w:rFonts w:asciiTheme="majorBidi" w:hAnsiTheme="majorBidi" w:cstheme="majorBidi"/>
          <w:bCs/>
          <w:sz w:val="24"/>
          <w:szCs w:val="24"/>
        </w:rPr>
        <w:t xml:space="preserve">future </w:t>
      </w:r>
      <w:r w:rsidR="000B6B07">
        <w:rPr>
          <w:rFonts w:asciiTheme="majorBidi" w:hAnsiTheme="majorBidi" w:cstheme="majorBidi"/>
          <w:bCs/>
          <w:sz w:val="24"/>
          <w:szCs w:val="24"/>
        </w:rPr>
        <w:t>inter</w:t>
      </w:r>
      <w:r w:rsidR="0048589B">
        <w:rPr>
          <w:rFonts w:asciiTheme="majorBidi" w:hAnsiTheme="majorBidi" w:cstheme="majorBidi"/>
          <w:bCs/>
          <w:sz w:val="24"/>
          <w:szCs w:val="24"/>
        </w:rPr>
        <w:t>generational support</w:t>
      </w:r>
      <w:r w:rsidR="000B6B07">
        <w:rPr>
          <w:rFonts w:asciiTheme="majorBidi" w:hAnsiTheme="majorBidi" w:cstheme="majorBidi"/>
          <w:bCs/>
          <w:sz w:val="24"/>
          <w:szCs w:val="24"/>
        </w:rPr>
        <w:t>.</w:t>
      </w:r>
    </w:p>
    <w:p w14:paraId="087BE3A3" w14:textId="77777777" w:rsidR="008E35C2" w:rsidRPr="00322C8E" w:rsidRDefault="008E35C2" w:rsidP="00874FD7">
      <w:pPr>
        <w:spacing w:after="0" w:line="480" w:lineRule="auto"/>
        <w:rPr>
          <w:rFonts w:asciiTheme="majorBidi" w:hAnsiTheme="majorBidi" w:cstheme="majorBidi"/>
          <w:b/>
          <w:bCs/>
          <w:sz w:val="24"/>
          <w:szCs w:val="24"/>
          <w:u w:val="single"/>
        </w:rPr>
      </w:pPr>
    </w:p>
    <w:p w14:paraId="7B95454F" w14:textId="1263AF1D" w:rsidR="00A903B3" w:rsidRDefault="00ED2C77" w:rsidP="00874FD7">
      <w:pPr>
        <w:spacing w:after="0" w:line="480" w:lineRule="auto"/>
        <w:rPr>
          <w:rFonts w:asciiTheme="majorBidi" w:hAnsiTheme="majorBidi" w:cstheme="majorBidi"/>
          <w:bCs/>
          <w:sz w:val="24"/>
          <w:szCs w:val="24"/>
        </w:rPr>
      </w:pPr>
      <w:r w:rsidRPr="007B674E">
        <w:rPr>
          <w:rFonts w:asciiTheme="majorBidi" w:hAnsiTheme="majorBidi" w:cstheme="majorBidi"/>
          <w:b/>
          <w:bCs/>
          <w:sz w:val="24"/>
          <w:szCs w:val="24"/>
        </w:rPr>
        <w:t>Keywords</w:t>
      </w:r>
      <w:r w:rsidRPr="00ED2C77">
        <w:rPr>
          <w:rFonts w:asciiTheme="majorBidi" w:hAnsiTheme="majorBidi" w:cstheme="majorBidi"/>
          <w:bCs/>
          <w:sz w:val="24"/>
          <w:szCs w:val="24"/>
        </w:rPr>
        <w:t xml:space="preserve">: </w:t>
      </w:r>
      <w:r w:rsidR="007320CD">
        <w:rPr>
          <w:rFonts w:asciiTheme="majorBidi" w:hAnsiTheme="majorBidi" w:cstheme="majorBidi"/>
          <w:bCs/>
          <w:sz w:val="24"/>
          <w:szCs w:val="24"/>
        </w:rPr>
        <w:t xml:space="preserve">care provision; </w:t>
      </w:r>
      <w:r>
        <w:rPr>
          <w:rFonts w:asciiTheme="majorBidi" w:hAnsiTheme="majorBidi" w:cstheme="majorBidi"/>
          <w:bCs/>
          <w:sz w:val="24"/>
          <w:szCs w:val="24"/>
        </w:rPr>
        <w:t>sandwich generation; support; intergenerational exchange</w:t>
      </w:r>
    </w:p>
    <w:p w14:paraId="6139A6B7" w14:textId="13AEFE5F" w:rsidR="00A903B3" w:rsidRPr="00394D93" w:rsidRDefault="00253695" w:rsidP="00874FD7">
      <w:pPr>
        <w:spacing w:line="480" w:lineRule="auto"/>
        <w:rPr>
          <w:rFonts w:asciiTheme="majorBidi" w:hAnsiTheme="majorBidi" w:cstheme="majorBidi"/>
          <w:bCs/>
          <w:sz w:val="24"/>
          <w:szCs w:val="24"/>
        </w:rPr>
      </w:pPr>
      <w:r>
        <w:rPr>
          <w:rFonts w:asciiTheme="majorBidi" w:hAnsiTheme="majorBidi" w:cstheme="majorBidi"/>
          <w:bCs/>
          <w:sz w:val="24"/>
          <w:szCs w:val="24"/>
        </w:rPr>
        <w:br w:type="page"/>
      </w:r>
      <w:r w:rsidR="00A903B3" w:rsidRPr="00322C8E">
        <w:rPr>
          <w:rFonts w:asciiTheme="majorBidi" w:hAnsiTheme="majorBidi" w:cstheme="majorBidi"/>
          <w:b/>
          <w:bCs/>
          <w:sz w:val="24"/>
          <w:szCs w:val="24"/>
        </w:rPr>
        <w:lastRenderedPageBreak/>
        <w:t>Introduction</w:t>
      </w:r>
    </w:p>
    <w:p w14:paraId="3828F0E1" w14:textId="431F0DE9" w:rsidR="00E902C6" w:rsidRPr="00C33A25" w:rsidRDefault="00184BA2" w:rsidP="00874FD7">
      <w:pPr>
        <w:spacing w:line="480" w:lineRule="auto"/>
        <w:jc w:val="both"/>
        <w:rPr>
          <w:rFonts w:asciiTheme="majorBidi" w:hAnsiTheme="majorBidi" w:cstheme="majorBidi"/>
          <w:sz w:val="24"/>
          <w:szCs w:val="24"/>
        </w:rPr>
      </w:pPr>
      <w:r w:rsidRPr="00184BA2">
        <w:rPr>
          <w:rFonts w:asciiTheme="majorBidi" w:hAnsiTheme="majorBidi" w:cstheme="majorBidi"/>
          <w:sz w:val="24"/>
          <w:szCs w:val="24"/>
        </w:rPr>
        <w:t xml:space="preserve">With improving life expectancy, increasing female employment and changing family </w:t>
      </w:r>
      <w:r w:rsidRPr="00C33A25">
        <w:rPr>
          <w:rFonts w:asciiTheme="majorBidi" w:hAnsiTheme="majorBidi" w:cstheme="majorBidi"/>
          <w:sz w:val="24"/>
          <w:szCs w:val="24"/>
        </w:rPr>
        <w:t>formation, baby boomers entering mid and late</w:t>
      </w:r>
      <w:r w:rsidR="000C2A11">
        <w:rPr>
          <w:rFonts w:asciiTheme="majorBidi" w:hAnsiTheme="majorBidi" w:cstheme="majorBidi"/>
          <w:sz w:val="24"/>
          <w:szCs w:val="24"/>
        </w:rPr>
        <w:t>r</w:t>
      </w:r>
      <w:r w:rsidRPr="00C33A25">
        <w:rPr>
          <w:rFonts w:asciiTheme="majorBidi" w:hAnsiTheme="majorBidi" w:cstheme="majorBidi"/>
          <w:sz w:val="24"/>
          <w:szCs w:val="24"/>
        </w:rPr>
        <w:t xml:space="preserve"> life face the prospect of juggling multiple roles, combining paid work with </w:t>
      </w:r>
      <w:r w:rsidR="006956AE">
        <w:rPr>
          <w:rFonts w:asciiTheme="majorBidi" w:hAnsiTheme="majorBidi" w:cstheme="majorBidi"/>
          <w:sz w:val="24"/>
          <w:szCs w:val="24"/>
        </w:rPr>
        <w:t>family obligations</w:t>
      </w:r>
      <w:r w:rsidR="00FF5CC3" w:rsidRPr="00C33A25">
        <w:rPr>
          <w:rFonts w:asciiTheme="majorBidi" w:hAnsiTheme="majorBidi" w:cstheme="majorBidi"/>
          <w:sz w:val="24"/>
          <w:szCs w:val="24"/>
        </w:rPr>
        <w:t xml:space="preserve"> </w:t>
      </w:r>
      <w:r w:rsidRPr="00C33A25">
        <w:rPr>
          <w:rFonts w:asciiTheme="majorBidi" w:hAnsiTheme="majorBidi" w:cstheme="majorBidi"/>
          <w:sz w:val="24"/>
          <w:szCs w:val="24"/>
        </w:rPr>
        <w:t xml:space="preserve">(Evandrou </w:t>
      </w:r>
      <w:r w:rsidR="00F9328C">
        <w:rPr>
          <w:rFonts w:asciiTheme="majorBidi" w:hAnsiTheme="majorBidi" w:cstheme="majorBidi"/>
          <w:sz w:val="24"/>
          <w:szCs w:val="24"/>
        </w:rPr>
        <w:t>and</w:t>
      </w:r>
      <w:r w:rsidRPr="00C33A25">
        <w:rPr>
          <w:rFonts w:asciiTheme="majorBidi" w:hAnsiTheme="majorBidi" w:cstheme="majorBidi"/>
          <w:sz w:val="24"/>
          <w:szCs w:val="24"/>
        </w:rPr>
        <w:t xml:space="preserve"> Glaser 2004; Fingerman </w:t>
      </w:r>
      <w:r w:rsidRPr="00F9328C">
        <w:rPr>
          <w:rFonts w:asciiTheme="majorBidi" w:hAnsiTheme="majorBidi" w:cstheme="majorBidi"/>
          <w:i/>
          <w:sz w:val="24"/>
          <w:szCs w:val="24"/>
        </w:rPr>
        <w:t>et al.</w:t>
      </w:r>
      <w:r w:rsidRPr="00C33A25">
        <w:rPr>
          <w:rFonts w:asciiTheme="majorBidi" w:hAnsiTheme="majorBidi" w:cstheme="majorBidi"/>
          <w:sz w:val="24"/>
          <w:szCs w:val="24"/>
        </w:rPr>
        <w:t xml:space="preserve"> 2012). </w:t>
      </w:r>
      <w:r w:rsidR="00FF5CC3" w:rsidRPr="00C33A25">
        <w:rPr>
          <w:rFonts w:asciiTheme="majorBidi" w:hAnsiTheme="majorBidi" w:cstheme="majorBidi"/>
          <w:sz w:val="24"/>
          <w:szCs w:val="24"/>
        </w:rPr>
        <w:t>I</w:t>
      </w:r>
      <w:r w:rsidR="006956AE">
        <w:rPr>
          <w:rFonts w:asciiTheme="majorBidi" w:hAnsiTheme="majorBidi" w:cstheme="majorBidi"/>
          <w:sz w:val="24"/>
          <w:szCs w:val="24"/>
        </w:rPr>
        <w:t>ncreasing</w:t>
      </w:r>
      <w:r w:rsidR="00FF5CC3" w:rsidRPr="00C33A25">
        <w:rPr>
          <w:rFonts w:asciiTheme="majorBidi" w:hAnsiTheme="majorBidi" w:cstheme="majorBidi"/>
          <w:sz w:val="24"/>
          <w:szCs w:val="24"/>
        </w:rPr>
        <w:t xml:space="preserve"> survival into older ages allow</w:t>
      </w:r>
      <w:r w:rsidR="00595F4C">
        <w:rPr>
          <w:rFonts w:asciiTheme="majorBidi" w:hAnsiTheme="majorBidi" w:cstheme="majorBidi"/>
          <w:sz w:val="24"/>
          <w:szCs w:val="24"/>
        </w:rPr>
        <w:t>s</w:t>
      </w:r>
      <w:r w:rsidR="00FF5CC3" w:rsidRPr="00C33A25">
        <w:rPr>
          <w:rFonts w:asciiTheme="majorBidi" w:hAnsiTheme="majorBidi" w:cstheme="majorBidi"/>
          <w:sz w:val="24"/>
          <w:szCs w:val="24"/>
        </w:rPr>
        <w:t xml:space="preserve"> more individuals to share their mid-life with older generations</w:t>
      </w:r>
      <w:r w:rsidR="001623F5" w:rsidRPr="00C33A25">
        <w:rPr>
          <w:rFonts w:asciiTheme="majorBidi" w:hAnsiTheme="majorBidi" w:cstheme="majorBidi"/>
          <w:sz w:val="24"/>
          <w:szCs w:val="24"/>
        </w:rPr>
        <w:t>,</w:t>
      </w:r>
      <w:r w:rsidR="00FF5CC3" w:rsidRPr="00C33A25">
        <w:rPr>
          <w:rFonts w:asciiTheme="majorBidi" w:hAnsiTheme="majorBidi" w:cstheme="majorBidi"/>
          <w:sz w:val="24"/>
          <w:szCs w:val="24"/>
        </w:rPr>
        <w:t xml:space="preserve"> who may be in need of support</w:t>
      </w:r>
      <w:r w:rsidR="001D3586" w:rsidRPr="00C33A25">
        <w:rPr>
          <w:rFonts w:asciiTheme="majorBidi" w:hAnsiTheme="majorBidi" w:cstheme="majorBidi"/>
          <w:sz w:val="24"/>
          <w:szCs w:val="24"/>
        </w:rPr>
        <w:t xml:space="preserve"> (</w:t>
      </w:r>
      <w:r w:rsidR="00F9328C">
        <w:rPr>
          <w:rFonts w:asciiTheme="majorBidi" w:hAnsiTheme="majorBidi" w:cstheme="majorBidi"/>
          <w:sz w:val="24"/>
          <w:szCs w:val="24"/>
        </w:rPr>
        <w:t>Wiemers and</w:t>
      </w:r>
      <w:r w:rsidR="001D3586" w:rsidRPr="00C33A25">
        <w:rPr>
          <w:rFonts w:asciiTheme="majorBidi" w:hAnsiTheme="majorBidi" w:cstheme="majorBidi"/>
          <w:sz w:val="24"/>
          <w:szCs w:val="24"/>
        </w:rPr>
        <w:t xml:space="preserve"> Bianchi 2015)</w:t>
      </w:r>
      <w:r w:rsidR="00FF5CC3" w:rsidRPr="00C33A25">
        <w:rPr>
          <w:rFonts w:asciiTheme="majorBidi" w:hAnsiTheme="majorBidi" w:cstheme="majorBidi"/>
          <w:sz w:val="24"/>
          <w:szCs w:val="24"/>
        </w:rPr>
        <w:t xml:space="preserve">, whilst postponement of childbirth and delays in transition into independence mean that more </w:t>
      </w:r>
      <w:r w:rsidR="00327831" w:rsidRPr="00C33A25">
        <w:rPr>
          <w:rFonts w:asciiTheme="majorBidi" w:hAnsiTheme="majorBidi" w:cstheme="majorBidi"/>
          <w:sz w:val="24"/>
          <w:szCs w:val="24"/>
        </w:rPr>
        <w:t>individuals</w:t>
      </w:r>
      <w:r w:rsidR="00FF5CC3" w:rsidRPr="00C33A25">
        <w:rPr>
          <w:rFonts w:asciiTheme="majorBidi" w:hAnsiTheme="majorBidi" w:cstheme="majorBidi"/>
          <w:sz w:val="24"/>
          <w:szCs w:val="24"/>
        </w:rPr>
        <w:t xml:space="preserve"> in mid-life have continuin</w:t>
      </w:r>
      <w:r w:rsidR="001D3586" w:rsidRPr="00C33A25">
        <w:rPr>
          <w:rFonts w:asciiTheme="majorBidi" w:hAnsiTheme="majorBidi" w:cstheme="majorBidi"/>
          <w:sz w:val="24"/>
          <w:szCs w:val="24"/>
        </w:rPr>
        <w:t xml:space="preserve">g commitments to their </w:t>
      </w:r>
      <w:r w:rsidR="001623F5" w:rsidRPr="00C33A25">
        <w:rPr>
          <w:rFonts w:asciiTheme="majorBidi" w:hAnsiTheme="majorBidi" w:cstheme="majorBidi"/>
          <w:sz w:val="24"/>
          <w:szCs w:val="24"/>
        </w:rPr>
        <w:t xml:space="preserve">(adult) </w:t>
      </w:r>
      <w:r w:rsidR="00E4026C" w:rsidRPr="00C33A25">
        <w:rPr>
          <w:rFonts w:asciiTheme="majorBidi" w:hAnsiTheme="majorBidi" w:cstheme="majorBidi"/>
          <w:sz w:val="24"/>
          <w:szCs w:val="24"/>
        </w:rPr>
        <w:t>children (Stone</w:t>
      </w:r>
      <w:r w:rsidR="001D3586" w:rsidRPr="00C33A25">
        <w:rPr>
          <w:rFonts w:asciiTheme="majorBidi" w:hAnsiTheme="majorBidi" w:cstheme="majorBidi"/>
          <w:sz w:val="24"/>
          <w:szCs w:val="24"/>
        </w:rPr>
        <w:t>,</w:t>
      </w:r>
      <w:r w:rsidR="00F9328C">
        <w:rPr>
          <w:rFonts w:asciiTheme="majorBidi" w:hAnsiTheme="majorBidi" w:cstheme="majorBidi"/>
          <w:sz w:val="24"/>
          <w:szCs w:val="24"/>
        </w:rPr>
        <w:t xml:space="preserve"> Berrington and Falkingham</w:t>
      </w:r>
      <w:r w:rsidR="001D3586" w:rsidRPr="00C33A25">
        <w:rPr>
          <w:rFonts w:asciiTheme="majorBidi" w:hAnsiTheme="majorBidi" w:cstheme="majorBidi"/>
          <w:sz w:val="24"/>
          <w:szCs w:val="24"/>
        </w:rPr>
        <w:t xml:space="preserve"> 2014). O</w:t>
      </w:r>
      <w:r w:rsidRPr="00C33A25">
        <w:rPr>
          <w:rFonts w:asciiTheme="majorBidi" w:hAnsiTheme="majorBidi" w:cstheme="majorBidi"/>
          <w:sz w:val="24"/>
          <w:szCs w:val="24"/>
        </w:rPr>
        <w:t>ver the past decade</w:t>
      </w:r>
      <w:r w:rsidR="001623F5" w:rsidRPr="00C33A25">
        <w:rPr>
          <w:rFonts w:asciiTheme="majorBidi" w:hAnsiTheme="majorBidi" w:cstheme="majorBidi"/>
          <w:sz w:val="24"/>
          <w:szCs w:val="24"/>
        </w:rPr>
        <w:t>,</w:t>
      </w:r>
      <w:r w:rsidRPr="00C33A25">
        <w:rPr>
          <w:rFonts w:asciiTheme="majorBidi" w:hAnsiTheme="majorBidi" w:cstheme="majorBidi"/>
          <w:sz w:val="24"/>
          <w:szCs w:val="24"/>
        </w:rPr>
        <w:t xml:space="preserve"> the </w:t>
      </w:r>
      <w:r w:rsidR="00FF5CC3" w:rsidRPr="00C33A25">
        <w:rPr>
          <w:rFonts w:asciiTheme="majorBidi" w:hAnsiTheme="majorBidi" w:cstheme="majorBidi"/>
          <w:sz w:val="24"/>
          <w:szCs w:val="24"/>
        </w:rPr>
        <w:t>number of people at risk of simultaneously providing care for children and parents</w:t>
      </w:r>
      <w:r w:rsidR="00327831" w:rsidRPr="00C33A25">
        <w:rPr>
          <w:rFonts w:asciiTheme="majorBidi" w:hAnsiTheme="majorBidi" w:cstheme="majorBidi"/>
          <w:sz w:val="24"/>
          <w:szCs w:val="24"/>
        </w:rPr>
        <w:t>,</w:t>
      </w:r>
      <w:r w:rsidR="00FF5CC3" w:rsidRPr="00C33A25">
        <w:rPr>
          <w:rFonts w:asciiTheme="majorBidi" w:hAnsiTheme="majorBidi" w:cstheme="majorBidi"/>
          <w:sz w:val="24"/>
          <w:szCs w:val="24"/>
        </w:rPr>
        <w:t xml:space="preserve"> the so called ‘sandwich generation’</w:t>
      </w:r>
      <w:r w:rsidR="00327831" w:rsidRPr="00C33A25">
        <w:rPr>
          <w:rFonts w:asciiTheme="majorBidi" w:hAnsiTheme="majorBidi" w:cstheme="majorBidi"/>
          <w:sz w:val="24"/>
          <w:szCs w:val="24"/>
        </w:rPr>
        <w:t>,</w:t>
      </w:r>
      <w:r w:rsidR="00FF5CC3" w:rsidRPr="00C33A25">
        <w:rPr>
          <w:rFonts w:asciiTheme="majorBidi" w:hAnsiTheme="majorBidi" w:cstheme="majorBidi"/>
          <w:sz w:val="24"/>
          <w:szCs w:val="24"/>
        </w:rPr>
        <w:t xml:space="preserve"> has grown </w:t>
      </w:r>
      <w:r w:rsidR="00F9328C">
        <w:rPr>
          <w:rFonts w:asciiTheme="majorBidi" w:hAnsiTheme="majorBidi" w:cstheme="majorBidi"/>
          <w:sz w:val="24"/>
          <w:szCs w:val="24"/>
        </w:rPr>
        <w:t>(Rubin and</w:t>
      </w:r>
      <w:r w:rsidR="003F4362" w:rsidRPr="00C33A25">
        <w:rPr>
          <w:rFonts w:asciiTheme="majorBidi" w:hAnsiTheme="majorBidi" w:cstheme="majorBidi"/>
          <w:sz w:val="24"/>
          <w:szCs w:val="24"/>
        </w:rPr>
        <w:t xml:space="preserve"> White-Means 2009</w:t>
      </w:r>
      <w:r w:rsidR="00FF375D">
        <w:rPr>
          <w:rFonts w:asciiTheme="majorBidi" w:hAnsiTheme="majorBidi" w:cstheme="majorBidi"/>
          <w:sz w:val="24"/>
          <w:szCs w:val="24"/>
        </w:rPr>
        <w:t xml:space="preserve">; </w:t>
      </w:r>
      <w:r w:rsidRPr="00C33A25">
        <w:rPr>
          <w:rFonts w:asciiTheme="majorBidi" w:hAnsiTheme="majorBidi" w:cstheme="majorBidi"/>
          <w:sz w:val="24"/>
          <w:szCs w:val="24"/>
        </w:rPr>
        <w:t>Friedman</w:t>
      </w:r>
      <w:r w:rsidR="00467835" w:rsidRPr="00C33A25">
        <w:rPr>
          <w:rFonts w:asciiTheme="majorBidi" w:hAnsiTheme="majorBidi" w:cstheme="majorBidi"/>
          <w:sz w:val="24"/>
          <w:szCs w:val="24"/>
        </w:rPr>
        <w:t xml:space="preserve">, Park </w:t>
      </w:r>
      <w:r w:rsidR="00F9328C">
        <w:rPr>
          <w:rFonts w:asciiTheme="majorBidi" w:hAnsiTheme="majorBidi" w:cstheme="majorBidi"/>
          <w:sz w:val="24"/>
          <w:szCs w:val="24"/>
        </w:rPr>
        <w:t>and</w:t>
      </w:r>
      <w:r w:rsidR="00467835" w:rsidRPr="00C33A25">
        <w:rPr>
          <w:rFonts w:asciiTheme="majorBidi" w:hAnsiTheme="majorBidi" w:cstheme="majorBidi"/>
          <w:sz w:val="24"/>
          <w:szCs w:val="24"/>
        </w:rPr>
        <w:t xml:space="preserve"> Wiemers</w:t>
      </w:r>
      <w:r w:rsidRPr="00C33A25">
        <w:rPr>
          <w:rFonts w:asciiTheme="majorBidi" w:hAnsiTheme="majorBidi" w:cstheme="majorBidi"/>
          <w:sz w:val="24"/>
          <w:szCs w:val="24"/>
        </w:rPr>
        <w:t xml:space="preserve"> 2015). </w:t>
      </w:r>
      <w:r w:rsidR="00D0284E" w:rsidRPr="00C33A25">
        <w:rPr>
          <w:rFonts w:asciiTheme="majorBidi" w:hAnsiTheme="majorBidi" w:cstheme="majorBidi"/>
          <w:sz w:val="24"/>
          <w:szCs w:val="24"/>
        </w:rPr>
        <w:t xml:space="preserve"> </w:t>
      </w:r>
    </w:p>
    <w:p w14:paraId="4C4B23A7" w14:textId="7171F3BC" w:rsidR="00F23C6C" w:rsidRDefault="00E4340A" w:rsidP="00C2794B">
      <w:pPr>
        <w:spacing w:line="480" w:lineRule="auto"/>
        <w:jc w:val="both"/>
        <w:rPr>
          <w:rFonts w:asciiTheme="majorBidi" w:hAnsiTheme="majorBidi" w:cstheme="majorBidi"/>
          <w:sz w:val="24"/>
          <w:szCs w:val="24"/>
        </w:rPr>
      </w:pPr>
      <w:r w:rsidRPr="00C33A25">
        <w:rPr>
          <w:rFonts w:asciiTheme="majorBidi" w:hAnsiTheme="majorBidi" w:cstheme="majorBidi"/>
          <w:sz w:val="24"/>
          <w:szCs w:val="24"/>
        </w:rPr>
        <w:t xml:space="preserve">Although the ‘sandwiched generation’ </w:t>
      </w:r>
      <w:r w:rsidR="00C747D7" w:rsidRPr="00C33A25">
        <w:rPr>
          <w:rFonts w:asciiTheme="majorBidi" w:hAnsiTheme="majorBidi" w:cstheme="majorBidi"/>
          <w:sz w:val="24"/>
          <w:szCs w:val="24"/>
        </w:rPr>
        <w:t xml:space="preserve">has been </w:t>
      </w:r>
      <w:r w:rsidR="000C2A11">
        <w:rPr>
          <w:rFonts w:asciiTheme="majorBidi" w:hAnsiTheme="majorBidi" w:cstheme="majorBidi"/>
          <w:sz w:val="24"/>
          <w:szCs w:val="24"/>
        </w:rPr>
        <w:t xml:space="preserve">empirically </w:t>
      </w:r>
      <w:r w:rsidR="00C747D7" w:rsidRPr="00C33A25">
        <w:rPr>
          <w:rFonts w:asciiTheme="majorBidi" w:hAnsiTheme="majorBidi" w:cstheme="majorBidi"/>
          <w:sz w:val="24"/>
          <w:szCs w:val="24"/>
        </w:rPr>
        <w:t>studied i</w:t>
      </w:r>
      <w:r w:rsidRPr="00C33A25">
        <w:rPr>
          <w:rFonts w:asciiTheme="majorBidi" w:hAnsiTheme="majorBidi" w:cstheme="majorBidi"/>
          <w:sz w:val="24"/>
          <w:szCs w:val="24"/>
        </w:rPr>
        <w:t>n th</w:t>
      </w:r>
      <w:r w:rsidR="00467835" w:rsidRPr="00C33A25">
        <w:rPr>
          <w:rFonts w:asciiTheme="majorBidi" w:hAnsiTheme="majorBidi" w:cstheme="majorBidi"/>
          <w:sz w:val="24"/>
          <w:szCs w:val="24"/>
        </w:rPr>
        <w:t xml:space="preserve">e US (Abramson 2015; </w:t>
      </w:r>
      <w:r w:rsidRPr="00C33A25">
        <w:rPr>
          <w:rFonts w:asciiTheme="majorBidi" w:hAnsiTheme="majorBidi" w:cstheme="majorBidi"/>
          <w:sz w:val="24"/>
          <w:szCs w:val="24"/>
        </w:rPr>
        <w:t>Fr</w:t>
      </w:r>
      <w:r w:rsidR="00F9328C">
        <w:rPr>
          <w:rFonts w:asciiTheme="majorBidi" w:hAnsiTheme="majorBidi" w:cstheme="majorBidi"/>
          <w:sz w:val="24"/>
          <w:szCs w:val="24"/>
        </w:rPr>
        <w:t xml:space="preserve">iedman </w:t>
      </w:r>
      <w:r w:rsidR="00F9328C" w:rsidRPr="00F9328C">
        <w:rPr>
          <w:rFonts w:asciiTheme="majorBidi" w:hAnsiTheme="majorBidi" w:cstheme="majorBidi"/>
          <w:i/>
          <w:sz w:val="24"/>
          <w:szCs w:val="24"/>
        </w:rPr>
        <w:t>et al.</w:t>
      </w:r>
      <w:r w:rsidR="00467835" w:rsidRPr="00C33A25">
        <w:rPr>
          <w:rFonts w:asciiTheme="majorBidi" w:hAnsiTheme="majorBidi" w:cstheme="majorBidi"/>
          <w:sz w:val="24"/>
          <w:szCs w:val="24"/>
        </w:rPr>
        <w:t xml:space="preserve"> 2015) and Ireland (McGarrigle </w:t>
      </w:r>
      <w:r w:rsidR="00F9328C">
        <w:rPr>
          <w:rFonts w:asciiTheme="majorBidi" w:hAnsiTheme="majorBidi" w:cstheme="majorBidi"/>
          <w:sz w:val="24"/>
          <w:szCs w:val="24"/>
        </w:rPr>
        <w:t>and</w:t>
      </w:r>
      <w:r w:rsidRPr="00C33A25">
        <w:rPr>
          <w:rFonts w:asciiTheme="majorBidi" w:hAnsiTheme="majorBidi" w:cstheme="majorBidi"/>
          <w:sz w:val="24"/>
          <w:szCs w:val="24"/>
        </w:rPr>
        <w:t xml:space="preserve"> Kenny 2013), re</w:t>
      </w:r>
      <w:r w:rsidR="001623F5" w:rsidRPr="00C33A25">
        <w:rPr>
          <w:rFonts w:asciiTheme="majorBidi" w:hAnsiTheme="majorBidi" w:cstheme="majorBidi"/>
          <w:sz w:val="24"/>
          <w:szCs w:val="24"/>
        </w:rPr>
        <w:t>search in the UK remains sparse</w:t>
      </w:r>
      <w:r w:rsidR="000D7C69" w:rsidRPr="00C33A25">
        <w:rPr>
          <w:rFonts w:asciiTheme="majorBidi" w:hAnsiTheme="majorBidi" w:cstheme="majorBidi"/>
          <w:sz w:val="24"/>
          <w:szCs w:val="24"/>
        </w:rPr>
        <w:t xml:space="preserve">. </w:t>
      </w:r>
      <w:r w:rsidR="00D01B77">
        <w:rPr>
          <w:rFonts w:asciiTheme="majorBidi" w:hAnsiTheme="majorBidi" w:cstheme="majorBidi"/>
          <w:sz w:val="24"/>
          <w:szCs w:val="24"/>
        </w:rPr>
        <w:t xml:space="preserve">Previous </w:t>
      </w:r>
      <w:r w:rsidR="00C747D7" w:rsidRPr="00C33A25">
        <w:rPr>
          <w:rFonts w:asciiTheme="majorBidi" w:hAnsiTheme="majorBidi" w:cstheme="majorBidi"/>
          <w:sz w:val="24"/>
          <w:szCs w:val="24"/>
        </w:rPr>
        <w:t xml:space="preserve">British </w:t>
      </w:r>
      <w:r w:rsidRPr="00C33A25">
        <w:rPr>
          <w:rFonts w:asciiTheme="majorBidi" w:hAnsiTheme="majorBidi" w:cstheme="majorBidi"/>
          <w:sz w:val="24"/>
          <w:szCs w:val="24"/>
        </w:rPr>
        <w:t xml:space="preserve">studies </w:t>
      </w:r>
      <w:r w:rsidR="000C2A11">
        <w:rPr>
          <w:rFonts w:asciiTheme="majorBidi" w:hAnsiTheme="majorBidi" w:cstheme="majorBidi"/>
          <w:sz w:val="24"/>
          <w:szCs w:val="24"/>
        </w:rPr>
        <w:t>have</w:t>
      </w:r>
      <w:r w:rsidR="00D01B77">
        <w:rPr>
          <w:rFonts w:asciiTheme="majorBidi" w:hAnsiTheme="majorBidi" w:cstheme="majorBidi"/>
          <w:sz w:val="24"/>
          <w:szCs w:val="24"/>
        </w:rPr>
        <w:t xml:space="preserve"> </w:t>
      </w:r>
      <w:r w:rsidRPr="00C33A25">
        <w:rPr>
          <w:rFonts w:asciiTheme="majorBidi" w:hAnsiTheme="majorBidi" w:cstheme="majorBidi"/>
          <w:sz w:val="24"/>
          <w:szCs w:val="24"/>
        </w:rPr>
        <w:t xml:space="preserve">primarily </w:t>
      </w:r>
      <w:r w:rsidR="000C2A11">
        <w:rPr>
          <w:rFonts w:asciiTheme="majorBidi" w:hAnsiTheme="majorBidi" w:cstheme="majorBidi"/>
          <w:sz w:val="24"/>
          <w:szCs w:val="24"/>
        </w:rPr>
        <w:t>relied</w:t>
      </w:r>
      <w:r w:rsidR="00D01B77">
        <w:rPr>
          <w:rFonts w:asciiTheme="majorBidi" w:hAnsiTheme="majorBidi" w:cstheme="majorBidi"/>
          <w:sz w:val="24"/>
          <w:szCs w:val="24"/>
        </w:rPr>
        <w:t xml:space="preserve"> </w:t>
      </w:r>
      <w:r w:rsidR="000C2A11">
        <w:rPr>
          <w:rFonts w:asciiTheme="majorBidi" w:hAnsiTheme="majorBidi" w:cstheme="majorBidi"/>
          <w:sz w:val="24"/>
          <w:szCs w:val="24"/>
        </w:rPr>
        <w:t>up</w:t>
      </w:r>
      <w:r w:rsidR="00D01B77">
        <w:rPr>
          <w:rFonts w:asciiTheme="majorBidi" w:hAnsiTheme="majorBidi" w:cstheme="majorBidi"/>
          <w:sz w:val="24"/>
          <w:szCs w:val="24"/>
        </w:rPr>
        <w:t xml:space="preserve">on </w:t>
      </w:r>
      <w:r w:rsidRPr="00C33A25">
        <w:rPr>
          <w:rFonts w:asciiTheme="majorBidi" w:hAnsiTheme="majorBidi" w:cstheme="majorBidi"/>
          <w:sz w:val="24"/>
          <w:szCs w:val="24"/>
        </w:rPr>
        <w:t xml:space="preserve">data from a </w:t>
      </w:r>
      <w:r w:rsidR="00467835" w:rsidRPr="00C33A25">
        <w:rPr>
          <w:rFonts w:asciiTheme="majorBidi" w:hAnsiTheme="majorBidi" w:cstheme="majorBidi"/>
          <w:sz w:val="24"/>
          <w:szCs w:val="24"/>
        </w:rPr>
        <w:t>decade or more ago (</w:t>
      </w:r>
      <w:r w:rsidR="00240FCE" w:rsidRPr="00240FCE">
        <w:rPr>
          <w:rFonts w:asciiTheme="majorBidi" w:hAnsiTheme="majorBidi" w:cstheme="majorBidi"/>
          <w:sz w:val="24"/>
          <w:szCs w:val="24"/>
        </w:rPr>
        <w:t>Agree, Bissett and Rendall 2003</w:t>
      </w:r>
      <w:r w:rsidR="00240FCE">
        <w:rPr>
          <w:rFonts w:asciiTheme="majorBidi" w:hAnsiTheme="majorBidi" w:cstheme="majorBidi"/>
          <w:sz w:val="24"/>
          <w:szCs w:val="24"/>
        </w:rPr>
        <w:t xml:space="preserve">; </w:t>
      </w:r>
      <w:r w:rsidR="00467835" w:rsidRPr="00C33A25">
        <w:rPr>
          <w:rFonts w:asciiTheme="majorBidi" w:hAnsiTheme="majorBidi" w:cstheme="majorBidi"/>
          <w:sz w:val="24"/>
          <w:szCs w:val="24"/>
        </w:rPr>
        <w:t xml:space="preserve">Evandrou </w:t>
      </w:r>
      <w:r w:rsidR="00F9328C">
        <w:rPr>
          <w:rFonts w:asciiTheme="majorBidi" w:hAnsiTheme="majorBidi" w:cstheme="majorBidi"/>
          <w:sz w:val="24"/>
          <w:szCs w:val="24"/>
        </w:rPr>
        <w:t>and</w:t>
      </w:r>
      <w:r w:rsidR="00F96827" w:rsidRPr="00C33A25">
        <w:rPr>
          <w:rFonts w:asciiTheme="majorBidi" w:hAnsiTheme="majorBidi" w:cstheme="majorBidi"/>
          <w:sz w:val="24"/>
          <w:szCs w:val="24"/>
        </w:rPr>
        <w:t xml:space="preserve"> Glaser 2002; Evandrou</w:t>
      </w:r>
      <w:r w:rsidRPr="00C33A25">
        <w:rPr>
          <w:rFonts w:asciiTheme="majorBidi" w:hAnsiTheme="majorBidi" w:cstheme="majorBidi"/>
          <w:sz w:val="24"/>
          <w:szCs w:val="24"/>
        </w:rPr>
        <w:t>,</w:t>
      </w:r>
      <w:r w:rsidR="00F96827" w:rsidRPr="00C33A25">
        <w:rPr>
          <w:rFonts w:asciiTheme="majorBidi" w:hAnsiTheme="majorBidi" w:cstheme="majorBidi"/>
          <w:sz w:val="24"/>
          <w:szCs w:val="24"/>
        </w:rPr>
        <w:t xml:space="preserve"> Glaser</w:t>
      </w:r>
      <w:r w:rsidR="00F9328C">
        <w:rPr>
          <w:rFonts w:asciiTheme="majorBidi" w:hAnsiTheme="majorBidi" w:cstheme="majorBidi"/>
          <w:sz w:val="24"/>
          <w:szCs w:val="24"/>
        </w:rPr>
        <w:t xml:space="preserve"> and</w:t>
      </w:r>
      <w:r w:rsidR="00F96827" w:rsidRPr="00C33A25">
        <w:rPr>
          <w:rFonts w:asciiTheme="majorBidi" w:hAnsiTheme="majorBidi" w:cstheme="majorBidi"/>
          <w:sz w:val="24"/>
          <w:szCs w:val="24"/>
        </w:rPr>
        <w:t xml:space="preserve"> Henz</w:t>
      </w:r>
      <w:r w:rsidRPr="00C33A25">
        <w:rPr>
          <w:rFonts w:asciiTheme="majorBidi" w:hAnsiTheme="majorBidi" w:cstheme="majorBidi"/>
          <w:sz w:val="24"/>
          <w:szCs w:val="24"/>
        </w:rPr>
        <w:t xml:space="preserve"> 2002;</w:t>
      </w:r>
      <w:r w:rsidR="008645F7" w:rsidRPr="00C33A25">
        <w:rPr>
          <w:rFonts w:asciiTheme="majorBidi" w:hAnsiTheme="majorBidi" w:cstheme="majorBidi"/>
          <w:sz w:val="24"/>
          <w:szCs w:val="24"/>
        </w:rPr>
        <w:t xml:space="preserve"> Glaser, Evandrou</w:t>
      </w:r>
      <w:r w:rsidR="00F9328C">
        <w:rPr>
          <w:rFonts w:asciiTheme="majorBidi" w:hAnsiTheme="majorBidi" w:cstheme="majorBidi"/>
          <w:sz w:val="24"/>
          <w:szCs w:val="24"/>
        </w:rPr>
        <w:t xml:space="preserve"> and</w:t>
      </w:r>
      <w:r w:rsidR="008645F7" w:rsidRPr="00C33A25">
        <w:rPr>
          <w:rFonts w:asciiTheme="majorBidi" w:hAnsiTheme="majorBidi" w:cstheme="majorBidi"/>
          <w:sz w:val="24"/>
          <w:szCs w:val="24"/>
        </w:rPr>
        <w:t xml:space="preserve"> Tomassini</w:t>
      </w:r>
      <w:r w:rsidR="00467835" w:rsidRPr="00C33A25">
        <w:rPr>
          <w:rFonts w:asciiTheme="majorBidi" w:hAnsiTheme="majorBidi" w:cstheme="majorBidi"/>
          <w:sz w:val="24"/>
          <w:szCs w:val="24"/>
        </w:rPr>
        <w:t xml:space="preserve"> 2006; Grundy </w:t>
      </w:r>
      <w:r w:rsidR="00F9328C">
        <w:rPr>
          <w:rFonts w:asciiTheme="majorBidi" w:hAnsiTheme="majorBidi" w:cstheme="majorBidi"/>
          <w:sz w:val="24"/>
          <w:szCs w:val="24"/>
        </w:rPr>
        <w:t>and</w:t>
      </w:r>
      <w:r w:rsidRPr="00C33A25">
        <w:rPr>
          <w:rFonts w:asciiTheme="majorBidi" w:hAnsiTheme="majorBidi" w:cstheme="majorBidi"/>
          <w:sz w:val="24"/>
          <w:szCs w:val="24"/>
        </w:rPr>
        <w:t xml:space="preserve"> Henretta 2006)</w:t>
      </w:r>
      <w:r w:rsidR="00C2794B">
        <w:rPr>
          <w:rFonts w:asciiTheme="majorBidi" w:hAnsiTheme="majorBidi" w:cstheme="majorBidi"/>
          <w:noProof/>
          <w:sz w:val="24"/>
          <w:szCs w:val="24"/>
        </w:rPr>
        <w:t>;</w:t>
      </w:r>
      <w:r w:rsidRPr="00C33A25">
        <w:rPr>
          <w:rFonts w:asciiTheme="majorBidi" w:hAnsiTheme="majorBidi" w:cstheme="majorBidi"/>
          <w:noProof/>
          <w:sz w:val="24"/>
          <w:szCs w:val="24"/>
        </w:rPr>
        <w:t xml:space="preserve"> </w:t>
      </w:r>
      <w:r w:rsidR="00D01B77">
        <w:rPr>
          <w:rFonts w:asciiTheme="majorBidi" w:hAnsiTheme="majorBidi" w:cstheme="majorBidi"/>
          <w:noProof/>
          <w:sz w:val="24"/>
          <w:szCs w:val="24"/>
        </w:rPr>
        <w:t xml:space="preserve">since </w:t>
      </w:r>
      <w:r w:rsidR="00C2794B">
        <w:rPr>
          <w:rFonts w:asciiTheme="majorBidi" w:hAnsiTheme="majorBidi" w:cstheme="majorBidi"/>
          <w:noProof/>
          <w:sz w:val="24"/>
          <w:szCs w:val="24"/>
        </w:rPr>
        <w:t>then</w:t>
      </w:r>
      <w:r w:rsidR="00D01B77">
        <w:rPr>
          <w:rFonts w:asciiTheme="majorBidi" w:hAnsiTheme="majorBidi" w:cstheme="majorBidi"/>
          <w:noProof/>
          <w:sz w:val="24"/>
          <w:szCs w:val="24"/>
        </w:rPr>
        <w:t xml:space="preserve"> </w:t>
      </w:r>
      <w:r w:rsidRPr="00C33A25">
        <w:rPr>
          <w:rFonts w:asciiTheme="majorBidi" w:hAnsiTheme="majorBidi" w:cstheme="majorBidi"/>
          <w:noProof/>
          <w:sz w:val="24"/>
          <w:szCs w:val="24"/>
        </w:rPr>
        <w:t xml:space="preserve">significant socio-economic </w:t>
      </w:r>
      <w:r w:rsidR="001623F5" w:rsidRPr="00C33A25">
        <w:rPr>
          <w:rFonts w:asciiTheme="majorBidi" w:hAnsiTheme="majorBidi" w:cstheme="majorBidi"/>
          <w:noProof/>
          <w:sz w:val="24"/>
          <w:szCs w:val="24"/>
        </w:rPr>
        <w:t xml:space="preserve">and policy changes have taken place, </w:t>
      </w:r>
      <w:r w:rsidR="00F23C6C" w:rsidRPr="00C33A25">
        <w:rPr>
          <w:rFonts w:asciiTheme="majorBidi" w:hAnsiTheme="majorBidi" w:cstheme="majorBidi"/>
          <w:sz w:val="24"/>
          <w:szCs w:val="24"/>
        </w:rPr>
        <w:t xml:space="preserve">altering the </w:t>
      </w:r>
      <w:r w:rsidR="008A3952" w:rsidRPr="00C33A25">
        <w:rPr>
          <w:rFonts w:asciiTheme="majorBidi" w:hAnsiTheme="majorBidi" w:cstheme="majorBidi"/>
          <w:sz w:val="24"/>
          <w:szCs w:val="24"/>
        </w:rPr>
        <w:t xml:space="preserve">institutional </w:t>
      </w:r>
      <w:r w:rsidR="00F23C6C" w:rsidRPr="00C33A25">
        <w:rPr>
          <w:rFonts w:asciiTheme="majorBidi" w:hAnsiTheme="majorBidi" w:cstheme="majorBidi"/>
          <w:sz w:val="24"/>
          <w:szCs w:val="24"/>
        </w:rPr>
        <w:t xml:space="preserve">context within which families live. </w:t>
      </w:r>
      <w:r w:rsidR="00D01B77">
        <w:rPr>
          <w:rFonts w:asciiTheme="majorBidi" w:hAnsiTheme="majorBidi" w:cstheme="majorBidi"/>
          <w:sz w:val="24"/>
          <w:szCs w:val="24"/>
        </w:rPr>
        <w:t>S</w:t>
      </w:r>
      <w:r w:rsidR="000118D1" w:rsidRPr="00C33A25">
        <w:rPr>
          <w:rFonts w:asciiTheme="majorBidi" w:hAnsiTheme="majorBidi" w:cstheme="majorBidi"/>
          <w:sz w:val="24"/>
          <w:szCs w:val="24"/>
        </w:rPr>
        <w:t>uccessive UK governments have reduced young adults</w:t>
      </w:r>
      <w:r w:rsidR="00FF375D">
        <w:rPr>
          <w:rFonts w:asciiTheme="majorBidi" w:hAnsiTheme="majorBidi" w:cstheme="majorBidi"/>
          <w:sz w:val="24"/>
          <w:szCs w:val="24"/>
        </w:rPr>
        <w:t>’</w:t>
      </w:r>
      <w:r w:rsidR="000118D1" w:rsidRPr="00C33A25">
        <w:rPr>
          <w:rFonts w:asciiTheme="majorBidi" w:hAnsiTheme="majorBidi" w:cstheme="majorBidi"/>
          <w:sz w:val="24"/>
          <w:szCs w:val="24"/>
        </w:rPr>
        <w:t xml:space="preserve"> social security entitlements</w:t>
      </w:r>
      <w:r w:rsidR="00C747D7" w:rsidRPr="00C33A25">
        <w:rPr>
          <w:rFonts w:asciiTheme="majorBidi" w:hAnsiTheme="majorBidi" w:cstheme="majorBidi"/>
          <w:sz w:val="24"/>
          <w:szCs w:val="24"/>
        </w:rPr>
        <w:t>,</w:t>
      </w:r>
      <w:r w:rsidR="00F23C6C" w:rsidRPr="00C33A25">
        <w:rPr>
          <w:rFonts w:asciiTheme="majorBidi" w:hAnsiTheme="majorBidi" w:cstheme="majorBidi"/>
          <w:sz w:val="24"/>
          <w:szCs w:val="24"/>
        </w:rPr>
        <w:t xml:space="preserve"> </w:t>
      </w:r>
      <w:r w:rsidR="00C747D7" w:rsidRPr="00C33A25">
        <w:rPr>
          <w:rFonts w:asciiTheme="majorBidi" w:hAnsiTheme="majorBidi" w:cstheme="majorBidi"/>
          <w:sz w:val="24"/>
          <w:szCs w:val="24"/>
        </w:rPr>
        <w:t>replacing u</w:t>
      </w:r>
      <w:r w:rsidR="00E36A22" w:rsidRPr="00C33A25">
        <w:rPr>
          <w:rFonts w:asciiTheme="majorBidi" w:hAnsiTheme="majorBidi" w:cstheme="majorBidi"/>
          <w:sz w:val="24"/>
          <w:szCs w:val="24"/>
        </w:rPr>
        <w:t xml:space="preserve">niversity student grants with loans, </w:t>
      </w:r>
      <w:r w:rsidR="008F54F7" w:rsidRPr="00C33A25">
        <w:rPr>
          <w:rFonts w:asciiTheme="majorBidi" w:hAnsiTheme="majorBidi" w:cstheme="majorBidi"/>
          <w:sz w:val="24"/>
          <w:szCs w:val="24"/>
        </w:rPr>
        <w:t xml:space="preserve">removing entitlement to social benefits such as jobseeker’s allowance and income support for 16 </w:t>
      </w:r>
      <w:r w:rsidR="000D7C69" w:rsidRPr="00C33A25">
        <w:rPr>
          <w:rFonts w:asciiTheme="majorBidi" w:hAnsiTheme="majorBidi" w:cstheme="majorBidi"/>
          <w:sz w:val="24"/>
          <w:szCs w:val="24"/>
        </w:rPr>
        <w:t>and</w:t>
      </w:r>
      <w:r w:rsidR="008F54F7" w:rsidRPr="00C33A25">
        <w:rPr>
          <w:rFonts w:asciiTheme="majorBidi" w:hAnsiTheme="majorBidi" w:cstheme="majorBidi"/>
          <w:sz w:val="24"/>
          <w:szCs w:val="24"/>
        </w:rPr>
        <w:t xml:space="preserve"> 17 year olds, </w:t>
      </w:r>
      <w:r w:rsidR="0001210B" w:rsidRPr="00C33A25">
        <w:rPr>
          <w:rFonts w:asciiTheme="majorBidi" w:hAnsiTheme="majorBidi" w:cstheme="majorBidi"/>
          <w:sz w:val="24"/>
          <w:szCs w:val="24"/>
        </w:rPr>
        <w:t xml:space="preserve">and </w:t>
      </w:r>
      <w:r w:rsidR="001623F5" w:rsidRPr="00C33A25">
        <w:rPr>
          <w:rFonts w:asciiTheme="majorBidi" w:hAnsiTheme="majorBidi" w:cstheme="majorBidi"/>
          <w:sz w:val="24"/>
          <w:szCs w:val="24"/>
        </w:rPr>
        <w:t xml:space="preserve">most recently </w:t>
      </w:r>
      <w:r w:rsidR="0001210B" w:rsidRPr="00C33A25">
        <w:rPr>
          <w:rFonts w:asciiTheme="majorBidi" w:hAnsiTheme="majorBidi" w:cstheme="majorBidi"/>
          <w:sz w:val="24"/>
          <w:szCs w:val="24"/>
        </w:rPr>
        <w:t>restricting housing benefit for single people under 35 to only cover the cost of renting in shared accommodation</w:t>
      </w:r>
      <w:r w:rsidR="00FF375D">
        <w:rPr>
          <w:rFonts w:asciiTheme="majorBidi" w:hAnsiTheme="majorBidi" w:cstheme="majorBidi"/>
          <w:sz w:val="24"/>
          <w:szCs w:val="24"/>
        </w:rPr>
        <w:t xml:space="preserve"> </w:t>
      </w:r>
      <w:r w:rsidR="00F9328C">
        <w:rPr>
          <w:rFonts w:asciiTheme="majorBidi" w:hAnsiTheme="majorBidi" w:cstheme="majorBidi"/>
          <w:sz w:val="24"/>
          <w:szCs w:val="24"/>
        </w:rPr>
        <w:t>(Stephens and</w:t>
      </w:r>
      <w:r w:rsidR="00FF375D" w:rsidRPr="00C33A25">
        <w:rPr>
          <w:rFonts w:asciiTheme="majorBidi" w:hAnsiTheme="majorBidi" w:cstheme="majorBidi"/>
          <w:sz w:val="24"/>
          <w:szCs w:val="24"/>
        </w:rPr>
        <w:t xml:space="preserve"> Blenkinsopp 2015)</w:t>
      </w:r>
      <w:r w:rsidR="0001210B" w:rsidRPr="00C33A25">
        <w:rPr>
          <w:rFonts w:asciiTheme="majorBidi" w:hAnsiTheme="majorBidi" w:cstheme="majorBidi"/>
          <w:sz w:val="24"/>
          <w:szCs w:val="24"/>
        </w:rPr>
        <w:t xml:space="preserve">. </w:t>
      </w:r>
      <w:r w:rsidR="00FF375D">
        <w:rPr>
          <w:rFonts w:asciiTheme="majorBidi" w:hAnsiTheme="majorBidi" w:cstheme="majorBidi"/>
          <w:sz w:val="24"/>
          <w:szCs w:val="24"/>
        </w:rPr>
        <w:t>B</w:t>
      </w:r>
      <w:r w:rsidR="0001210B" w:rsidRPr="00C33A25">
        <w:rPr>
          <w:rFonts w:asciiTheme="majorBidi" w:hAnsiTheme="majorBidi" w:cstheme="majorBidi"/>
          <w:sz w:val="24"/>
          <w:szCs w:val="24"/>
        </w:rPr>
        <w:t>enefits to working families with young children have also been reduced and</w:t>
      </w:r>
      <w:r w:rsidR="008F54F7" w:rsidRPr="00C33A25">
        <w:rPr>
          <w:rFonts w:asciiTheme="majorBidi" w:hAnsiTheme="majorBidi" w:cstheme="majorBidi"/>
          <w:sz w:val="24"/>
          <w:szCs w:val="24"/>
        </w:rPr>
        <w:t>,</w:t>
      </w:r>
      <w:r w:rsidR="0001210B" w:rsidRPr="00C33A25">
        <w:rPr>
          <w:rFonts w:asciiTheme="majorBidi" w:hAnsiTheme="majorBidi" w:cstheme="majorBidi"/>
          <w:sz w:val="24"/>
          <w:szCs w:val="24"/>
        </w:rPr>
        <w:t xml:space="preserve"> although the government has </w:t>
      </w:r>
      <w:r w:rsidR="00D01B77">
        <w:rPr>
          <w:rFonts w:asciiTheme="majorBidi" w:hAnsiTheme="majorBidi" w:cstheme="majorBidi"/>
          <w:sz w:val="24"/>
          <w:szCs w:val="24"/>
        </w:rPr>
        <w:t xml:space="preserve">recently </w:t>
      </w:r>
      <w:r w:rsidR="0001210B" w:rsidRPr="00C33A25">
        <w:rPr>
          <w:rFonts w:asciiTheme="majorBidi" w:hAnsiTheme="majorBidi" w:cstheme="majorBidi"/>
          <w:sz w:val="24"/>
          <w:szCs w:val="24"/>
        </w:rPr>
        <w:t xml:space="preserve">introduced </w:t>
      </w:r>
      <w:r w:rsidR="00595F4C">
        <w:rPr>
          <w:rFonts w:asciiTheme="majorBidi" w:hAnsiTheme="majorBidi" w:cstheme="majorBidi"/>
          <w:sz w:val="24"/>
          <w:szCs w:val="24"/>
        </w:rPr>
        <w:t xml:space="preserve">15 hours of </w:t>
      </w:r>
      <w:r w:rsidR="0001210B" w:rsidRPr="00C33A25">
        <w:rPr>
          <w:rFonts w:asciiTheme="majorBidi" w:hAnsiTheme="majorBidi" w:cstheme="majorBidi"/>
          <w:sz w:val="24"/>
          <w:szCs w:val="24"/>
        </w:rPr>
        <w:t xml:space="preserve">free childcare per </w:t>
      </w:r>
      <w:r w:rsidR="00595F4C">
        <w:rPr>
          <w:rFonts w:asciiTheme="majorBidi" w:hAnsiTheme="majorBidi" w:cstheme="majorBidi"/>
          <w:sz w:val="24"/>
          <w:szCs w:val="24"/>
        </w:rPr>
        <w:t>week</w:t>
      </w:r>
      <w:r w:rsidR="0001210B" w:rsidRPr="00C33A25">
        <w:rPr>
          <w:rFonts w:asciiTheme="majorBidi" w:hAnsiTheme="majorBidi" w:cstheme="majorBidi"/>
          <w:sz w:val="24"/>
          <w:szCs w:val="24"/>
        </w:rPr>
        <w:t xml:space="preserve"> for 3 and 4 year olds </w:t>
      </w:r>
      <w:r w:rsidR="001D0912" w:rsidRPr="00C33A25">
        <w:rPr>
          <w:rFonts w:asciiTheme="majorBidi" w:hAnsiTheme="majorBidi" w:cstheme="majorBidi"/>
          <w:sz w:val="24"/>
          <w:szCs w:val="24"/>
        </w:rPr>
        <w:t>(DfE 2014)</w:t>
      </w:r>
      <w:r w:rsidR="008F54F7" w:rsidRPr="00C33A25">
        <w:rPr>
          <w:rFonts w:asciiTheme="majorBidi" w:hAnsiTheme="majorBidi" w:cstheme="majorBidi"/>
          <w:sz w:val="24"/>
          <w:szCs w:val="24"/>
        </w:rPr>
        <w:t>,</w:t>
      </w:r>
      <w:r w:rsidR="000C2A11">
        <w:rPr>
          <w:rFonts w:asciiTheme="majorBidi" w:hAnsiTheme="majorBidi" w:cstheme="majorBidi"/>
          <w:sz w:val="24"/>
          <w:szCs w:val="24"/>
        </w:rPr>
        <w:t xml:space="preserve"> the cost</w:t>
      </w:r>
      <w:r w:rsidR="0001210B" w:rsidRPr="00C33A25">
        <w:rPr>
          <w:rFonts w:asciiTheme="majorBidi" w:hAnsiTheme="majorBidi" w:cstheme="majorBidi"/>
          <w:sz w:val="24"/>
          <w:szCs w:val="24"/>
        </w:rPr>
        <w:t xml:space="preserve"> of child care mean</w:t>
      </w:r>
      <w:r w:rsidR="000C2A11">
        <w:rPr>
          <w:rFonts w:asciiTheme="majorBidi" w:hAnsiTheme="majorBidi" w:cstheme="majorBidi"/>
          <w:sz w:val="24"/>
          <w:szCs w:val="24"/>
        </w:rPr>
        <w:t>s</w:t>
      </w:r>
      <w:r w:rsidR="0001210B" w:rsidRPr="00C33A25">
        <w:rPr>
          <w:rFonts w:asciiTheme="majorBidi" w:hAnsiTheme="majorBidi" w:cstheme="majorBidi"/>
          <w:sz w:val="24"/>
          <w:szCs w:val="24"/>
        </w:rPr>
        <w:t xml:space="preserve"> that many parents (frequently mothers) are unable to work full</w:t>
      </w:r>
      <w:r w:rsidR="000D7C69" w:rsidRPr="00C33A25">
        <w:rPr>
          <w:rFonts w:asciiTheme="majorBidi" w:hAnsiTheme="majorBidi" w:cstheme="majorBidi"/>
          <w:sz w:val="24"/>
          <w:szCs w:val="24"/>
        </w:rPr>
        <w:t>-</w:t>
      </w:r>
      <w:r w:rsidR="0001210B" w:rsidRPr="00C33A25">
        <w:rPr>
          <w:rFonts w:asciiTheme="majorBidi" w:hAnsiTheme="majorBidi" w:cstheme="majorBidi"/>
          <w:sz w:val="24"/>
          <w:szCs w:val="24"/>
        </w:rPr>
        <w:t xml:space="preserve">time without </w:t>
      </w:r>
      <w:r w:rsidR="00C747D7" w:rsidRPr="00C33A25">
        <w:rPr>
          <w:rFonts w:asciiTheme="majorBidi" w:hAnsiTheme="majorBidi" w:cstheme="majorBidi"/>
          <w:sz w:val="24"/>
          <w:szCs w:val="24"/>
        </w:rPr>
        <w:t xml:space="preserve">family </w:t>
      </w:r>
      <w:r w:rsidR="00595F4C">
        <w:rPr>
          <w:rFonts w:asciiTheme="majorBidi" w:hAnsiTheme="majorBidi" w:cstheme="majorBidi"/>
          <w:sz w:val="24"/>
          <w:szCs w:val="24"/>
        </w:rPr>
        <w:lastRenderedPageBreak/>
        <w:t>support.</w:t>
      </w:r>
      <w:r w:rsidR="0001210B" w:rsidRPr="00C33A25">
        <w:rPr>
          <w:rFonts w:asciiTheme="majorBidi" w:hAnsiTheme="majorBidi" w:cstheme="majorBidi"/>
          <w:sz w:val="24"/>
          <w:szCs w:val="24"/>
        </w:rPr>
        <w:t xml:space="preserve"> Meanwhile, the provision of long-term care to older people continues to rely </w:t>
      </w:r>
      <w:r w:rsidR="00C747D7" w:rsidRPr="00C33A25">
        <w:rPr>
          <w:rFonts w:asciiTheme="majorBidi" w:hAnsiTheme="majorBidi" w:cstheme="majorBidi"/>
          <w:sz w:val="24"/>
          <w:szCs w:val="24"/>
        </w:rPr>
        <w:t>heavily on</w:t>
      </w:r>
      <w:r w:rsidR="0001210B" w:rsidRPr="00C33A25">
        <w:rPr>
          <w:rFonts w:asciiTheme="majorBidi" w:hAnsiTheme="majorBidi" w:cstheme="majorBidi"/>
          <w:sz w:val="24"/>
          <w:szCs w:val="24"/>
        </w:rPr>
        <w:t xml:space="preserve"> informal carers, </w:t>
      </w:r>
      <w:r w:rsidR="00C747D7" w:rsidRPr="00C33A25">
        <w:rPr>
          <w:rFonts w:asciiTheme="majorBidi" w:hAnsiTheme="majorBidi" w:cstheme="majorBidi"/>
          <w:sz w:val="24"/>
          <w:szCs w:val="24"/>
        </w:rPr>
        <w:t>most</w:t>
      </w:r>
      <w:r w:rsidR="0001210B" w:rsidRPr="00C33A25">
        <w:rPr>
          <w:rFonts w:asciiTheme="majorBidi" w:hAnsiTheme="majorBidi" w:cstheme="majorBidi"/>
          <w:sz w:val="24"/>
          <w:szCs w:val="24"/>
        </w:rPr>
        <w:t xml:space="preserve"> of whom are family members.</w:t>
      </w:r>
      <w:r w:rsidR="000C2A11">
        <w:rPr>
          <w:rFonts w:asciiTheme="majorBidi" w:hAnsiTheme="majorBidi" w:cstheme="majorBidi"/>
          <w:sz w:val="24"/>
          <w:szCs w:val="24"/>
        </w:rPr>
        <w:t xml:space="preserve"> Research</w:t>
      </w:r>
      <w:r w:rsidR="001E3D28" w:rsidRPr="00C33A25">
        <w:rPr>
          <w:rFonts w:asciiTheme="majorBidi" w:hAnsiTheme="majorBidi" w:cstheme="majorBidi"/>
          <w:sz w:val="24"/>
          <w:szCs w:val="24"/>
        </w:rPr>
        <w:t xml:space="preserve"> using data from the 2011 Census</w:t>
      </w:r>
      <w:r w:rsidR="005A2F17" w:rsidRPr="00C33A25">
        <w:rPr>
          <w:rFonts w:asciiTheme="majorBidi" w:hAnsiTheme="majorBidi" w:cstheme="majorBidi"/>
          <w:sz w:val="24"/>
          <w:szCs w:val="24"/>
        </w:rPr>
        <w:t xml:space="preserve"> of England and</w:t>
      </w:r>
      <w:r w:rsidR="009B0A03" w:rsidRPr="00C33A25">
        <w:rPr>
          <w:rFonts w:asciiTheme="majorBidi" w:hAnsiTheme="majorBidi" w:cstheme="majorBidi"/>
          <w:sz w:val="24"/>
          <w:szCs w:val="24"/>
        </w:rPr>
        <w:t xml:space="preserve"> Wales, </w:t>
      </w:r>
      <w:r w:rsidR="001E3D28" w:rsidRPr="00C33A25">
        <w:rPr>
          <w:rFonts w:asciiTheme="majorBidi" w:hAnsiTheme="majorBidi" w:cstheme="majorBidi"/>
          <w:sz w:val="24"/>
          <w:szCs w:val="24"/>
        </w:rPr>
        <w:t>found that the prevalence of prov</w:t>
      </w:r>
      <w:r w:rsidR="00C747D7" w:rsidRPr="00C33A25">
        <w:rPr>
          <w:rFonts w:asciiTheme="majorBidi" w:hAnsiTheme="majorBidi" w:cstheme="majorBidi"/>
          <w:sz w:val="24"/>
          <w:szCs w:val="24"/>
        </w:rPr>
        <w:t>iding care peaks around ages</w:t>
      </w:r>
      <w:r w:rsidR="001E3D28" w:rsidRPr="00C33A25">
        <w:rPr>
          <w:rFonts w:asciiTheme="majorBidi" w:hAnsiTheme="majorBidi" w:cstheme="majorBidi"/>
          <w:sz w:val="24"/>
          <w:szCs w:val="24"/>
        </w:rPr>
        <w:t xml:space="preserve"> 45-54 for women and 45-64 for men, coinciding with the life course stages </w:t>
      </w:r>
      <w:r w:rsidR="009B0A03" w:rsidRPr="00C33A25">
        <w:rPr>
          <w:rFonts w:asciiTheme="majorBidi" w:hAnsiTheme="majorBidi" w:cstheme="majorBidi"/>
          <w:sz w:val="24"/>
          <w:szCs w:val="24"/>
        </w:rPr>
        <w:t xml:space="preserve">currently </w:t>
      </w:r>
      <w:r w:rsidR="001E3D28" w:rsidRPr="00C33A25">
        <w:rPr>
          <w:rFonts w:asciiTheme="majorBidi" w:hAnsiTheme="majorBidi" w:cstheme="majorBidi"/>
          <w:sz w:val="24"/>
          <w:szCs w:val="24"/>
        </w:rPr>
        <w:t>being targeted in efforts to extend working lives (</w:t>
      </w:r>
      <w:r w:rsidR="00F9328C">
        <w:rPr>
          <w:rFonts w:asciiTheme="majorBidi" w:hAnsiTheme="majorBidi" w:cstheme="majorBidi"/>
          <w:sz w:val="24"/>
          <w:szCs w:val="24"/>
        </w:rPr>
        <w:t xml:space="preserve">Robards </w:t>
      </w:r>
      <w:r w:rsidR="00F9328C" w:rsidRPr="00F9328C">
        <w:rPr>
          <w:rFonts w:asciiTheme="majorBidi" w:hAnsiTheme="majorBidi" w:cstheme="majorBidi"/>
          <w:i/>
          <w:sz w:val="24"/>
          <w:szCs w:val="24"/>
        </w:rPr>
        <w:t>et al.</w:t>
      </w:r>
      <w:r w:rsidR="000C2A11">
        <w:rPr>
          <w:rFonts w:asciiTheme="majorBidi" w:hAnsiTheme="majorBidi" w:cstheme="majorBidi"/>
          <w:sz w:val="24"/>
          <w:szCs w:val="24"/>
        </w:rPr>
        <w:t xml:space="preserve"> </w:t>
      </w:r>
      <w:r w:rsidR="000C2A11" w:rsidRPr="00C33A25">
        <w:rPr>
          <w:rFonts w:asciiTheme="majorBidi" w:hAnsiTheme="majorBidi" w:cstheme="majorBidi"/>
          <w:sz w:val="24"/>
          <w:szCs w:val="24"/>
        </w:rPr>
        <w:t>2015</w:t>
      </w:r>
      <w:r w:rsidR="000C2A11">
        <w:rPr>
          <w:rFonts w:asciiTheme="majorBidi" w:hAnsiTheme="majorBidi" w:cstheme="majorBidi"/>
          <w:sz w:val="24"/>
          <w:szCs w:val="24"/>
        </w:rPr>
        <w:t xml:space="preserve">; </w:t>
      </w:r>
      <w:r w:rsidR="001E3D28" w:rsidRPr="00C33A25">
        <w:rPr>
          <w:rFonts w:asciiTheme="majorBidi" w:hAnsiTheme="majorBidi" w:cstheme="majorBidi"/>
          <w:sz w:val="24"/>
          <w:szCs w:val="24"/>
        </w:rPr>
        <w:t>DWP 207).</w:t>
      </w:r>
      <w:r w:rsidR="004B30F1" w:rsidRPr="00C33A25">
        <w:rPr>
          <w:rFonts w:asciiTheme="majorBidi" w:hAnsiTheme="majorBidi" w:cstheme="majorBidi"/>
          <w:sz w:val="24"/>
          <w:szCs w:val="24"/>
        </w:rPr>
        <w:t xml:space="preserve"> </w:t>
      </w:r>
    </w:p>
    <w:p w14:paraId="4634A90C" w14:textId="672DE263" w:rsidR="0096478E" w:rsidRPr="00C33A25" w:rsidRDefault="00253695" w:rsidP="00874FD7">
      <w:pPr>
        <w:spacing w:line="480" w:lineRule="auto"/>
        <w:jc w:val="both"/>
        <w:rPr>
          <w:rFonts w:asciiTheme="majorBidi" w:hAnsiTheme="majorBidi" w:cstheme="majorBidi"/>
          <w:noProof/>
          <w:sz w:val="24"/>
          <w:szCs w:val="24"/>
        </w:rPr>
      </w:pPr>
      <w:r w:rsidRPr="00253695">
        <w:rPr>
          <w:rFonts w:asciiTheme="majorBidi" w:hAnsiTheme="majorBidi" w:cstheme="majorBidi"/>
          <w:sz w:val="24"/>
          <w:szCs w:val="24"/>
        </w:rPr>
        <w:t xml:space="preserve">Against this background, this research </w:t>
      </w:r>
      <w:r w:rsidRPr="005E44AB">
        <w:rPr>
          <w:rFonts w:asciiTheme="majorBidi" w:hAnsiTheme="majorBidi" w:cstheme="majorBidi"/>
          <w:sz w:val="24"/>
          <w:szCs w:val="24"/>
        </w:rPr>
        <w:t>uniquely</w:t>
      </w:r>
      <w:r w:rsidRPr="00253695">
        <w:rPr>
          <w:rFonts w:asciiTheme="majorBidi" w:hAnsiTheme="majorBidi" w:cstheme="majorBidi"/>
          <w:sz w:val="24"/>
          <w:szCs w:val="24"/>
        </w:rPr>
        <w:t xml:space="preserve"> contributes to </w:t>
      </w:r>
      <w:r w:rsidR="00FF375D">
        <w:rPr>
          <w:rFonts w:asciiTheme="majorBidi" w:hAnsiTheme="majorBidi" w:cstheme="majorBidi"/>
          <w:sz w:val="24"/>
          <w:szCs w:val="24"/>
        </w:rPr>
        <w:t>understanding</w:t>
      </w:r>
      <w:r w:rsidRPr="00253695">
        <w:rPr>
          <w:rFonts w:asciiTheme="majorBidi" w:hAnsiTheme="majorBidi" w:cstheme="majorBidi"/>
          <w:sz w:val="24"/>
          <w:szCs w:val="24"/>
        </w:rPr>
        <w:t xml:space="preserve"> the current trends and profile of the sandwich generation in </w:t>
      </w:r>
      <w:r w:rsidR="00C747D7">
        <w:rPr>
          <w:rFonts w:asciiTheme="majorBidi" w:hAnsiTheme="majorBidi" w:cstheme="majorBidi"/>
          <w:sz w:val="24"/>
          <w:szCs w:val="24"/>
        </w:rPr>
        <w:t>the UK</w:t>
      </w:r>
      <w:r w:rsidRPr="00253695">
        <w:rPr>
          <w:rFonts w:asciiTheme="majorBidi" w:hAnsiTheme="majorBidi" w:cstheme="majorBidi"/>
          <w:sz w:val="24"/>
          <w:szCs w:val="24"/>
        </w:rPr>
        <w:t>, using data from the N</w:t>
      </w:r>
      <w:r w:rsidR="00FF375D">
        <w:rPr>
          <w:rFonts w:asciiTheme="majorBidi" w:hAnsiTheme="majorBidi" w:cstheme="majorBidi"/>
          <w:sz w:val="24"/>
          <w:szCs w:val="24"/>
        </w:rPr>
        <w:t>ational Child Development Study</w:t>
      </w:r>
      <w:r w:rsidRPr="00253695">
        <w:rPr>
          <w:rFonts w:asciiTheme="majorBidi" w:hAnsiTheme="majorBidi" w:cstheme="majorBidi"/>
          <w:sz w:val="24"/>
          <w:szCs w:val="24"/>
        </w:rPr>
        <w:t>.</w:t>
      </w:r>
      <w:r w:rsidR="00E4340A" w:rsidRPr="00E4340A">
        <w:rPr>
          <w:rFonts w:asciiTheme="majorBidi" w:hAnsiTheme="majorBidi" w:cstheme="majorBidi"/>
          <w:sz w:val="24"/>
          <w:szCs w:val="24"/>
        </w:rPr>
        <w:t xml:space="preserve"> </w:t>
      </w:r>
      <w:r w:rsidR="000C2A11">
        <w:rPr>
          <w:rFonts w:asciiTheme="majorBidi" w:hAnsiTheme="majorBidi" w:cstheme="majorBidi"/>
          <w:sz w:val="24"/>
          <w:szCs w:val="24"/>
        </w:rPr>
        <w:t>It</w:t>
      </w:r>
      <w:r w:rsidR="00E4340A" w:rsidRPr="00E4340A">
        <w:rPr>
          <w:rFonts w:asciiTheme="majorBidi" w:hAnsiTheme="majorBidi" w:cstheme="majorBidi"/>
          <w:sz w:val="24"/>
          <w:szCs w:val="24"/>
        </w:rPr>
        <w:t xml:space="preserve"> investigate</w:t>
      </w:r>
      <w:r w:rsidR="000C2A11">
        <w:rPr>
          <w:rFonts w:asciiTheme="majorBidi" w:hAnsiTheme="majorBidi" w:cstheme="majorBidi"/>
          <w:sz w:val="24"/>
          <w:szCs w:val="24"/>
        </w:rPr>
        <w:t>s</w:t>
      </w:r>
      <w:r w:rsidR="00E4340A" w:rsidRPr="00E4340A">
        <w:rPr>
          <w:rFonts w:asciiTheme="majorBidi" w:hAnsiTheme="majorBidi" w:cstheme="majorBidi"/>
          <w:sz w:val="24"/>
          <w:szCs w:val="24"/>
        </w:rPr>
        <w:t xml:space="preserve"> the extent to which the </w:t>
      </w:r>
      <w:r w:rsidR="00E4340A" w:rsidRPr="005E44AB">
        <w:rPr>
          <w:rFonts w:asciiTheme="majorBidi" w:hAnsiTheme="majorBidi" w:cstheme="majorBidi"/>
          <w:sz w:val="24"/>
          <w:szCs w:val="24"/>
        </w:rPr>
        <w:t xml:space="preserve">provision of </w:t>
      </w:r>
      <w:r w:rsidR="00E4340A" w:rsidRPr="005E44AB">
        <w:rPr>
          <w:rFonts w:asciiTheme="majorBidi" w:hAnsiTheme="majorBidi" w:cstheme="majorBidi"/>
          <w:i/>
          <w:iCs/>
          <w:sz w:val="24"/>
          <w:szCs w:val="24"/>
        </w:rPr>
        <w:t xml:space="preserve">grandchild </w:t>
      </w:r>
      <w:r w:rsidR="00E4340A" w:rsidRPr="005E44AB">
        <w:rPr>
          <w:rFonts w:asciiTheme="majorBidi" w:hAnsiTheme="majorBidi" w:cstheme="majorBidi"/>
          <w:sz w:val="24"/>
          <w:szCs w:val="24"/>
        </w:rPr>
        <w:t>care</w:t>
      </w:r>
      <w:r w:rsidR="00E4340A" w:rsidRPr="00E4340A">
        <w:rPr>
          <w:rFonts w:asciiTheme="majorBidi" w:hAnsiTheme="majorBidi" w:cstheme="majorBidi"/>
          <w:sz w:val="24"/>
          <w:szCs w:val="24"/>
        </w:rPr>
        <w:t xml:space="preserve"> affects the provision of support to older generations and vice versa, and examine the determinants of </w:t>
      </w:r>
      <w:r w:rsidR="00FF375D">
        <w:rPr>
          <w:rFonts w:asciiTheme="majorBidi" w:hAnsiTheme="majorBidi" w:cstheme="majorBidi"/>
          <w:sz w:val="24"/>
          <w:szCs w:val="24"/>
        </w:rPr>
        <w:t>caring for both generations</w:t>
      </w:r>
      <w:r w:rsidR="00E4340A" w:rsidRPr="00E4340A">
        <w:rPr>
          <w:rFonts w:asciiTheme="majorBidi" w:hAnsiTheme="majorBidi" w:cstheme="majorBidi"/>
          <w:sz w:val="24"/>
          <w:szCs w:val="24"/>
        </w:rPr>
        <w:t xml:space="preserve"> compared with </w:t>
      </w:r>
      <w:r w:rsidR="0096478E" w:rsidRPr="00322C8E">
        <w:rPr>
          <w:rFonts w:asciiTheme="majorBidi" w:hAnsiTheme="majorBidi" w:cstheme="majorBidi"/>
          <w:sz w:val="24"/>
          <w:szCs w:val="24"/>
        </w:rPr>
        <w:t>caring for one generation</w:t>
      </w:r>
      <w:r w:rsidR="0096478E">
        <w:rPr>
          <w:rFonts w:asciiTheme="majorBidi" w:hAnsiTheme="majorBidi" w:cstheme="majorBidi"/>
          <w:sz w:val="24"/>
          <w:szCs w:val="24"/>
        </w:rPr>
        <w:t>,</w:t>
      </w:r>
      <w:r w:rsidR="0096478E" w:rsidRPr="00322C8E">
        <w:rPr>
          <w:rFonts w:asciiTheme="majorBidi" w:hAnsiTheme="majorBidi" w:cstheme="majorBidi"/>
          <w:sz w:val="24"/>
          <w:szCs w:val="24"/>
        </w:rPr>
        <w:t xml:space="preserve"> </w:t>
      </w:r>
      <w:r w:rsidR="0096478E" w:rsidRPr="00051E8C">
        <w:rPr>
          <w:rFonts w:asciiTheme="majorBidi" w:hAnsiTheme="majorBidi" w:cstheme="majorBidi"/>
          <w:sz w:val="24"/>
          <w:szCs w:val="24"/>
        </w:rPr>
        <w:t>or none</w:t>
      </w:r>
      <w:r w:rsidR="00077EF1">
        <w:rPr>
          <w:rFonts w:asciiTheme="majorBidi" w:hAnsiTheme="majorBidi" w:cstheme="majorBidi"/>
          <w:sz w:val="24"/>
          <w:szCs w:val="24"/>
        </w:rPr>
        <w:t>; taking also the intensity of care provision into account</w:t>
      </w:r>
      <w:r w:rsidR="0096478E">
        <w:rPr>
          <w:rFonts w:asciiTheme="majorBidi" w:hAnsiTheme="majorBidi" w:cstheme="majorBidi"/>
          <w:sz w:val="24"/>
          <w:szCs w:val="24"/>
        </w:rPr>
        <w:t xml:space="preserve">. </w:t>
      </w:r>
      <w:r w:rsidR="005E44AB">
        <w:rPr>
          <w:rFonts w:asciiTheme="majorBidi" w:hAnsiTheme="majorBidi" w:cstheme="majorBidi"/>
          <w:sz w:val="24"/>
          <w:szCs w:val="24"/>
        </w:rPr>
        <w:t>The paper uses the provision of help with grandchild care as the main indicator of help provided by the older to the younger generation; firstly, because this was the only type of help with detailed information in the specific dataset used in this study; and secondly, because the provision of grandchild care has been shown in existing literature to be one of the most important types of help provided by older parents to their adult childre</w:t>
      </w:r>
      <w:r w:rsidR="005E44AB" w:rsidRPr="00E244A1">
        <w:rPr>
          <w:rFonts w:asciiTheme="majorBidi" w:hAnsiTheme="majorBidi" w:cstheme="majorBidi"/>
          <w:sz w:val="24"/>
          <w:szCs w:val="24"/>
        </w:rPr>
        <w:t xml:space="preserve">n (Evandrou </w:t>
      </w:r>
      <w:r w:rsidR="005E44AB" w:rsidRPr="00E244A1">
        <w:rPr>
          <w:rFonts w:asciiTheme="majorBidi" w:hAnsiTheme="majorBidi" w:cstheme="majorBidi"/>
          <w:i/>
          <w:sz w:val="24"/>
          <w:szCs w:val="24"/>
        </w:rPr>
        <w:t>et al.</w:t>
      </w:r>
      <w:r w:rsidR="005E44AB" w:rsidRPr="00E244A1">
        <w:rPr>
          <w:rFonts w:asciiTheme="majorBidi" w:hAnsiTheme="majorBidi" w:cstheme="majorBidi"/>
          <w:sz w:val="24"/>
          <w:szCs w:val="24"/>
        </w:rPr>
        <w:t xml:space="preserve"> 2016; </w:t>
      </w:r>
      <w:r w:rsidR="00E244A1" w:rsidRPr="00E244A1">
        <w:rPr>
          <w:rFonts w:asciiTheme="majorBidi" w:hAnsiTheme="majorBidi" w:cstheme="majorBidi"/>
          <w:sz w:val="24"/>
          <w:szCs w:val="24"/>
        </w:rPr>
        <w:t>Grundy and Henre</w:t>
      </w:r>
      <w:r w:rsidR="00E244A1">
        <w:rPr>
          <w:rFonts w:asciiTheme="majorBidi" w:hAnsiTheme="majorBidi" w:cstheme="majorBidi"/>
          <w:sz w:val="24"/>
          <w:szCs w:val="24"/>
        </w:rPr>
        <w:t>tta 2006</w:t>
      </w:r>
      <w:r w:rsidR="005E44AB">
        <w:rPr>
          <w:rFonts w:asciiTheme="majorBidi" w:hAnsiTheme="majorBidi" w:cstheme="majorBidi"/>
          <w:sz w:val="24"/>
          <w:szCs w:val="24"/>
        </w:rPr>
        <w:t>).</w:t>
      </w:r>
    </w:p>
    <w:p w14:paraId="3568678D" w14:textId="167FBEF8" w:rsidR="006B5D74" w:rsidRPr="00C33A25" w:rsidRDefault="006B5D74" w:rsidP="00874FD7">
      <w:pPr>
        <w:spacing w:line="480" w:lineRule="auto"/>
        <w:jc w:val="both"/>
        <w:rPr>
          <w:rFonts w:asciiTheme="majorBidi" w:hAnsiTheme="majorBidi" w:cstheme="majorBidi"/>
          <w:noProof/>
          <w:sz w:val="24"/>
          <w:szCs w:val="24"/>
        </w:rPr>
      </w:pPr>
      <w:r w:rsidRPr="00C33A25">
        <w:rPr>
          <w:rFonts w:asciiTheme="majorBidi" w:hAnsiTheme="majorBidi" w:cstheme="majorBidi"/>
          <w:noProof/>
          <w:sz w:val="24"/>
          <w:szCs w:val="24"/>
        </w:rPr>
        <w:t xml:space="preserve">The research </w:t>
      </w:r>
      <w:r w:rsidR="0096478E" w:rsidRPr="00C33A25">
        <w:rPr>
          <w:rFonts w:asciiTheme="majorBidi" w:hAnsiTheme="majorBidi" w:cstheme="majorBidi"/>
          <w:noProof/>
          <w:sz w:val="24"/>
          <w:szCs w:val="24"/>
        </w:rPr>
        <w:t>addresses</w:t>
      </w:r>
      <w:r w:rsidRPr="00C33A25">
        <w:rPr>
          <w:rFonts w:asciiTheme="majorBidi" w:hAnsiTheme="majorBidi" w:cstheme="majorBidi"/>
          <w:noProof/>
          <w:sz w:val="24"/>
          <w:szCs w:val="24"/>
        </w:rPr>
        <w:t xml:space="preserve"> the following questions:</w:t>
      </w:r>
    </w:p>
    <w:p w14:paraId="01595FD9" w14:textId="17016B88" w:rsidR="006B5D74" w:rsidRPr="00C33A25" w:rsidRDefault="006B5D74" w:rsidP="00874FD7">
      <w:pPr>
        <w:pStyle w:val="ListParagraph"/>
        <w:numPr>
          <w:ilvl w:val="0"/>
          <w:numId w:val="4"/>
        </w:numPr>
        <w:spacing w:line="480" w:lineRule="auto"/>
        <w:jc w:val="both"/>
        <w:rPr>
          <w:rFonts w:asciiTheme="majorBidi" w:hAnsiTheme="majorBidi" w:cstheme="majorBidi"/>
          <w:noProof/>
          <w:sz w:val="24"/>
          <w:szCs w:val="24"/>
        </w:rPr>
      </w:pPr>
      <w:r w:rsidRPr="00C33A25">
        <w:rPr>
          <w:rFonts w:asciiTheme="majorBidi" w:hAnsiTheme="majorBidi" w:cstheme="majorBidi"/>
          <w:noProof/>
          <w:sz w:val="24"/>
          <w:szCs w:val="24"/>
        </w:rPr>
        <w:t xml:space="preserve">How do mid-life men and women distribute their </w:t>
      </w:r>
      <w:r w:rsidR="00595F4C">
        <w:rPr>
          <w:rFonts w:asciiTheme="majorBidi" w:hAnsiTheme="majorBidi" w:cstheme="majorBidi"/>
          <w:noProof/>
          <w:sz w:val="24"/>
          <w:szCs w:val="24"/>
        </w:rPr>
        <w:t xml:space="preserve">care </w:t>
      </w:r>
      <w:r w:rsidRPr="00C33A25">
        <w:rPr>
          <w:rFonts w:asciiTheme="majorBidi" w:hAnsiTheme="majorBidi" w:cstheme="majorBidi"/>
          <w:noProof/>
          <w:sz w:val="24"/>
          <w:szCs w:val="24"/>
        </w:rPr>
        <w:t xml:space="preserve">provision between their </w:t>
      </w:r>
      <w:r w:rsidR="00D01B77">
        <w:rPr>
          <w:rFonts w:asciiTheme="majorBidi" w:hAnsiTheme="majorBidi" w:cstheme="majorBidi"/>
          <w:noProof/>
          <w:sz w:val="24"/>
          <w:szCs w:val="24"/>
        </w:rPr>
        <w:t xml:space="preserve">elderly </w:t>
      </w:r>
      <w:r w:rsidRPr="00C33A25">
        <w:rPr>
          <w:rFonts w:asciiTheme="majorBidi" w:hAnsiTheme="majorBidi" w:cstheme="majorBidi"/>
          <w:noProof/>
          <w:sz w:val="24"/>
          <w:szCs w:val="24"/>
        </w:rPr>
        <w:t>parents/ parents-in-law and grandchildren?</w:t>
      </w:r>
    </w:p>
    <w:p w14:paraId="5CBEB038" w14:textId="6BE7B74B" w:rsidR="006B5D74" w:rsidRPr="00C33A25" w:rsidRDefault="006B5D74" w:rsidP="00874FD7">
      <w:pPr>
        <w:pStyle w:val="ListParagraph"/>
        <w:numPr>
          <w:ilvl w:val="0"/>
          <w:numId w:val="4"/>
        </w:numPr>
        <w:spacing w:line="480" w:lineRule="auto"/>
        <w:jc w:val="both"/>
        <w:rPr>
          <w:rFonts w:asciiTheme="majorBidi" w:hAnsiTheme="majorBidi" w:cstheme="majorBidi"/>
          <w:noProof/>
          <w:sz w:val="24"/>
          <w:szCs w:val="24"/>
        </w:rPr>
      </w:pPr>
      <w:r w:rsidRPr="00C33A25">
        <w:rPr>
          <w:rFonts w:asciiTheme="majorBidi" w:hAnsiTheme="majorBidi" w:cstheme="majorBidi"/>
          <w:noProof/>
          <w:sz w:val="24"/>
          <w:szCs w:val="24"/>
        </w:rPr>
        <w:t xml:space="preserve">Does </w:t>
      </w:r>
      <w:r w:rsidR="00595F4C">
        <w:rPr>
          <w:rFonts w:asciiTheme="majorBidi" w:hAnsiTheme="majorBidi" w:cstheme="majorBidi"/>
          <w:noProof/>
          <w:sz w:val="24"/>
          <w:szCs w:val="24"/>
        </w:rPr>
        <w:t>caring for</w:t>
      </w:r>
      <w:r w:rsidRPr="00C33A25">
        <w:rPr>
          <w:rFonts w:asciiTheme="majorBidi" w:hAnsiTheme="majorBidi" w:cstheme="majorBidi"/>
          <w:noProof/>
          <w:sz w:val="24"/>
          <w:szCs w:val="24"/>
        </w:rPr>
        <w:t xml:space="preserve"> one generation reduce the likelihood of </w:t>
      </w:r>
      <w:r w:rsidR="00C747D7" w:rsidRPr="00C33A25">
        <w:rPr>
          <w:rFonts w:asciiTheme="majorBidi" w:hAnsiTheme="majorBidi" w:cstheme="majorBidi"/>
          <w:noProof/>
          <w:sz w:val="24"/>
          <w:szCs w:val="24"/>
        </w:rPr>
        <w:t>caring for</w:t>
      </w:r>
      <w:r w:rsidRPr="00C33A25">
        <w:rPr>
          <w:rFonts w:asciiTheme="majorBidi" w:hAnsiTheme="majorBidi" w:cstheme="majorBidi"/>
          <w:noProof/>
          <w:sz w:val="24"/>
          <w:szCs w:val="24"/>
        </w:rPr>
        <w:t xml:space="preserve"> the other generation?</w:t>
      </w:r>
    </w:p>
    <w:p w14:paraId="1A7B2A84" w14:textId="47527829" w:rsidR="006B5D74" w:rsidRPr="00C33A25" w:rsidRDefault="006B5D74" w:rsidP="00874FD7">
      <w:pPr>
        <w:pStyle w:val="ListParagraph"/>
        <w:numPr>
          <w:ilvl w:val="0"/>
          <w:numId w:val="4"/>
        </w:numPr>
        <w:spacing w:line="480" w:lineRule="auto"/>
        <w:jc w:val="both"/>
        <w:rPr>
          <w:rFonts w:asciiTheme="majorBidi" w:hAnsiTheme="majorBidi" w:cstheme="majorBidi"/>
          <w:sz w:val="24"/>
          <w:szCs w:val="24"/>
        </w:rPr>
      </w:pPr>
      <w:r w:rsidRPr="00C33A25">
        <w:rPr>
          <w:rFonts w:asciiTheme="majorBidi" w:hAnsiTheme="majorBidi" w:cstheme="majorBidi"/>
          <w:sz w:val="24"/>
          <w:szCs w:val="24"/>
        </w:rPr>
        <w:t xml:space="preserve">What are the socio-demographic </w:t>
      </w:r>
      <w:r w:rsidR="00E902C6" w:rsidRPr="00C33A25">
        <w:rPr>
          <w:rFonts w:asciiTheme="majorBidi" w:hAnsiTheme="majorBidi" w:cstheme="majorBidi"/>
          <w:sz w:val="24"/>
          <w:szCs w:val="24"/>
        </w:rPr>
        <w:t xml:space="preserve">characteristics </w:t>
      </w:r>
      <w:r w:rsidRPr="00C33A25">
        <w:rPr>
          <w:rFonts w:asciiTheme="majorBidi" w:hAnsiTheme="majorBidi" w:cstheme="majorBidi"/>
          <w:sz w:val="24"/>
          <w:szCs w:val="24"/>
        </w:rPr>
        <w:t>distinguish</w:t>
      </w:r>
      <w:r w:rsidR="00595F4C">
        <w:rPr>
          <w:rFonts w:asciiTheme="majorBidi" w:hAnsiTheme="majorBidi" w:cstheme="majorBidi"/>
          <w:sz w:val="24"/>
          <w:szCs w:val="24"/>
        </w:rPr>
        <w:t>ing</w:t>
      </w:r>
      <w:r w:rsidRPr="00C33A25">
        <w:rPr>
          <w:rFonts w:asciiTheme="majorBidi" w:hAnsiTheme="majorBidi" w:cstheme="majorBidi"/>
          <w:sz w:val="24"/>
          <w:szCs w:val="24"/>
        </w:rPr>
        <w:t xml:space="preserve"> those car</w:t>
      </w:r>
      <w:r w:rsidR="00595F4C">
        <w:rPr>
          <w:rFonts w:asciiTheme="majorBidi" w:hAnsiTheme="majorBidi" w:cstheme="majorBidi"/>
          <w:sz w:val="24"/>
          <w:szCs w:val="24"/>
        </w:rPr>
        <w:t>ing</w:t>
      </w:r>
      <w:r w:rsidRPr="00C33A25">
        <w:rPr>
          <w:rFonts w:asciiTheme="majorBidi" w:hAnsiTheme="majorBidi" w:cstheme="majorBidi"/>
          <w:sz w:val="24"/>
          <w:szCs w:val="24"/>
        </w:rPr>
        <w:t xml:space="preserve"> </w:t>
      </w:r>
      <w:r w:rsidR="00595F4C">
        <w:rPr>
          <w:rFonts w:asciiTheme="majorBidi" w:hAnsiTheme="majorBidi" w:cstheme="majorBidi"/>
          <w:sz w:val="24"/>
          <w:szCs w:val="24"/>
        </w:rPr>
        <w:t xml:space="preserve">for </w:t>
      </w:r>
      <w:r w:rsidRPr="00C33A25">
        <w:rPr>
          <w:rFonts w:asciiTheme="majorBidi" w:hAnsiTheme="majorBidi" w:cstheme="majorBidi"/>
          <w:sz w:val="24"/>
          <w:szCs w:val="24"/>
        </w:rPr>
        <w:t>multiple generations from those car</w:t>
      </w:r>
      <w:r w:rsidR="00595F4C">
        <w:rPr>
          <w:rFonts w:asciiTheme="majorBidi" w:hAnsiTheme="majorBidi" w:cstheme="majorBidi"/>
          <w:sz w:val="24"/>
          <w:szCs w:val="24"/>
        </w:rPr>
        <w:t>ing</w:t>
      </w:r>
      <w:r w:rsidRPr="00C33A25">
        <w:rPr>
          <w:rFonts w:asciiTheme="majorBidi" w:hAnsiTheme="majorBidi" w:cstheme="majorBidi"/>
          <w:sz w:val="24"/>
          <w:szCs w:val="24"/>
        </w:rPr>
        <w:t xml:space="preserve"> for only one generation, or for none?</w:t>
      </w:r>
    </w:p>
    <w:p w14:paraId="2A10E890" w14:textId="02433A0C" w:rsidR="00FB187A" w:rsidRPr="00C33A25" w:rsidRDefault="00C747D7" w:rsidP="00874FD7">
      <w:pPr>
        <w:spacing w:line="480" w:lineRule="auto"/>
        <w:jc w:val="both"/>
        <w:rPr>
          <w:rFonts w:asciiTheme="majorBidi" w:hAnsiTheme="majorBidi" w:cstheme="majorBidi"/>
          <w:sz w:val="24"/>
          <w:szCs w:val="24"/>
        </w:rPr>
      </w:pPr>
      <w:r w:rsidRPr="00C33A25">
        <w:rPr>
          <w:rFonts w:asciiTheme="majorBidi" w:hAnsiTheme="majorBidi" w:cstheme="majorBidi"/>
          <w:noProof/>
          <w:sz w:val="24"/>
          <w:szCs w:val="24"/>
        </w:rPr>
        <w:t>T</w:t>
      </w:r>
      <w:r w:rsidR="006B5D74" w:rsidRPr="00C33A25">
        <w:rPr>
          <w:rFonts w:asciiTheme="majorBidi" w:hAnsiTheme="majorBidi" w:cstheme="majorBidi"/>
          <w:noProof/>
          <w:sz w:val="24"/>
          <w:szCs w:val="24"/>
        </w:rPr>
        <w:t xml:space="preserve">he </w:t>
      </w:r>
      <w:r w:rsidR="00882DD3" w:rsidRPr="00C33A25">
        <w:rPr>
          <w:rFonts w:asciiTheme="majorBidi" w:hAnsiTheme="majorBidi" w:cstheme="majorBidi"/>
          <w:noProof/>
          <w:sz w:val="24"/>
          <w:szCs w:val="24"/>
        </w:rPr>
        <w:t xml:space="preserve">paper </w:t>
      </w:r>
      <w:r w:rsidRPr="00C33A25">
        <w:rPr>
          <w:rFonts w:asciiTheme="majorBidi" w:hAnsiTheme="majorBidi" w:cstheme="majorBidi"/>
          <w:noProof/>
          <w:sz w:val="24"/>
          <w:szCs w:val="24"/>
        </w:rPr>
        <w:t xml:space="preserve">first </w:t>
      </w:r>
      <w:r w:rsidR="00176F69" w:rsidRPr="00C33A25">
        <w:rPr>
          <w:rFonts w:asciiTheme="majorBidi" w:hAnsiTheme="majorBidi" w:cstheme="majorBidi"/>
          <w:noProof/>
          <w:sz w:val="24"/>
          <w:szCs w:val="24"/>
        </w:rPr>
        <w:t>outlin</w:t>
      </w:r>
      <w:r w:rsidRPr="00C33A25">
        <w:rPr>
          <w:rFonts w:asciiTheme="majorBidi" w:hAnsiTheme="majorBidi" w:cstheme="majorBidi"/>
          <w:noProof/>
          <w:sz w:val="24"/>
          <w:szCs w:val="24"/>
        </w:rPr>
        <w:t>es</w:t>
      </w:r>
      <w:r w:rsidR="006B5D74" w:rsidRPr="00C33A25">
        <w:rPr>
          <w:rFonts w:asciiTheme="majorBidi" w:hAnsiTheme="majorBidi" w:cstheme="majorBidi"/>
          <w:noProof/>
          <w:sz w:val="24"/>
          <w:szCs w:val="24"/>
        </w:rPr>
        <w:t xml:space="preserve"> the profile of </w:t>
      </w:r>
      <w:r w:rsidR="00176F69" w:rsidRPr="00C33A25">
        <w:rPr>
          <w:rFonts w:asciiTheme="majorBidi" w:hAnsiTheme="majorBidi" w:cstheme="majorBidi"/>
          <w:noProof/>
          <w:sz w:val="24"/>
          <w:szCs w:val="24"/>
        </w:rPr>
        <w:t>‘</w:t>
      </w:r>
      <w:r w:rsidR="006B5D74" w:rsidRPr="00C33A25">
        <w:rPr>
          <w:rFonts w:asciiTheme="majorBidi" w:hAnsiTheme="majorBidi" w:cstheme="majorBidi"/>
          <w:noProof/>
          <w:sz w:val="24"/>
          <w:szCs w:val="24"/>
        </w:rPr>
        <w:t>sandwich</w:t>
      </w:r>
      <w:r w:rsidR="00176F69" w:rsidRPr="00C33A25">
        <w:rPr>
          <w:rFonts w:asciiTheme="majorBidi" w:hAnsiTheme="majorBidi" w:cstheme="majorBidi"/>
          <w:noProof/>
          <w:sz w:val="24"/>
          <w:szCs w:val="24"/>
        </w:rPr>
        <w:t>ed’</w:t>
      </w:r>
      <w:r w:rsidR="006B5D74" w:rsidRPr="00C33A25">
        <w:rPr>
          <w:rFonts w:asciiTheme="majorBidi" w:hAnsiTheme="majorBidi" w:cstheme="majorBidi"/>
          <w:noProof/>
          <w:sz w:val="24"/>
          <w:szCs w:val="24"/>
        </w:rPr>
        <w:t xml:space="preserve"> individuals and the prevalence </w:t>
      </w:r>
      <w:r w:rsidR="00794F1D" w:rsidRPr="00C33A25">
        <w:rPr>
          <w:rFonts w:asciiTheme="majorBidi" w:hAnsiTheme="majorBidi" w:cstheme="majorBidi"/>
          <w:noProof/>
          <w:sz w:val="24"/>
          <w:szCs w:val="24"/>
        </w:rPr>
        <w:t xml:space="preserve">and intensity </w:t>
      </w:r>
      <w:r w:rsidR="006B5D74" w:rsidRPr="00C33A25">
        <w:rPr>
          <w:rFonts w:asciiTheme="majorBidi" w:hAnsiTheme="majorBidi" w:cstheme="majorBidi"/>
          <w:noProof/>
          <w:sz w:val="24"/>
          <w:szCs w:val="24"/>
        </w:rPr>
        <w:t xml:space="preserve">of </w:t>
      </w:r>
      <w:r w:rsidR="000965C5" w:rsidRPr="00C33A25">
        <w:rPr>
          <w:rFonts w:asciiTheme="majorBidi" w:hAnsiTheme="majorBidi" w:cstheme="majorBidi"/>
          <w:noProof/>
          <w:sz w:val="24"/>
          <w:szCs w:val="24"/>
        </w:rPr>
        <w:t>care provision</w:t>
      </w:r>
      <w:r w:rsidR="006B5D74" w:rsidRPr="00C33A25">
        <w:rPr>
          <w:rFonts w:asciiTheme="majorBidi" w:hAnsiTheme="majorBidi" w:cstheme="majorBidi"/>
          <w:noProof/>
          <w:sz w:val="24"/>
          <w:szCs w:val="24"/>
        </w:rPr>
        <w:t xml:space="preserve"> towards their parents/parents-in</w:t>
      </w:r>
      <w:r w:rsidR="00794F1D" w:rsidRPr="00C33A25">
        <w:rPr>
          <w:rFonts w:asciiTheme="majorBidi" w:hAnsiTheme="majorBidi" w:cstheme="majorBidi"/>
          <w:noProof/>
          <w:sz w:val="24"/>
          <w:szCs w:val="24"/>
        </w:rPr>
        <w:t>-law and/or grandchildren</w:t>
      </w:r>
      <w:r w:rsidR="006B5D74" w:rsidRPr="00C33A25">
        <w:rPr>
          <w:rFonts w:asciiTheme="majorBidi" w:hAnsiTheme="majorBidi" w:cstheme="majorBidi"/>
          <w:noProof/>
          <w:sz w:val="24"/>
          <w:szCs w:val="24"/>
        </w:rPr>
        <w:t xml:space="preserve">. </w:t>
      </w:r>
      <w:r w:rsidR="00FF375D">
        <w:rPr>
          <w:rFonts w:asciiTheme="majorBidi" w:hAnsiTheme="majorBidi" w:cstheme="majorBidi"/>
          <w:noProof/>
          <w:sz w:val="24"/>
          <w:szCs w:val="24"/>
        </w:rPr>
        <w:t xml:space="preserve">It </w:t>
      </w:r>
      <w:r w:rsidR="006B5D74" w:rsidRPr="00C33A25">
        <w:rPr>
          <w:rFonts w:asciiTheme="majorBidi" w:hAnsiTheme="majorBidi" w:cstheme="majorBidi"/>
          <w:noProof/>
          <w:sz w:val="24"/>
          <w:szCs w:val="24"/>
        </w:rPr>
        <w:t>then</w:t>
      </w:r>
      <w:r w:rsidR="00A903B3" w:rsidRPr="00C33A25">
        <w:rPr>
          <w:rFonts w:asciiTheme="majorBidi" w:hAnsiTheme="majorBidi" w:cstheme="majorBidi"/>
          <w:sz w:val="24"/>
          <w:szCs w:val="24"/>
        </w:rPr>
        <w:t xml:space="preserve"> examin</w:t>
      </w:r>
      <w:r w:rsidR="00B427B8" w:rsidRPr="00C33A25">
        <w:rPr>
          <w:rFonts w:asciiTheme="majorBidi" w:hAnsiTheme="majorBidi" w:cstheme="majorBidi"/>
          <w:sz w:val="24"/>
          <w:szCs w:val="24"/>
        </w:rPr>
        <w:t>es</w:t>
      </w:r>
      <w:r w:rsidR="00A903B3" w:rsidRPr="00C33A25">
        <w:rPr>
          <w:rFonts w:asciiTheme="majorBidi" w:hAnsiTheme="majorBidi" w:cstheme="majorBidi"/>
          <w:sz w:val="24"/>
          <w:szCs w:val="24"/>
        </w:rPr>
        <w:t xml:space="preserve"> </w:t>
      </w:r>
      <w:r w:rsidR="006B5D74" w:rsidRPr="00C33A25">
        <w:rPr>
          <w:rFonts w:asciiTheme="majorBidi" w:hAnsiTheme="majorBidi" w:cstheme="majorBidi"/>
          <w:sz w:val="24"/>
          <w:szCs w:val="24"/>
        </w:rPr>
        <w:lastRenderedPageBreak/>
        <w:t xml:space="preserve">whether </w:t>
      </w:r>
      <w:r w:rsidR="00595F4C">
        <w:rPr>
          <w:rFonts w:asciiTheme="majorBidi" w:hAnsiTheme="majorBidi" w:cstheme="majorBidi"/>
          <w:sz w:val="24"/>
          <w:szCs w:val="24"/>
        </w:rPr>
        <w:t xml:space="preserve">caring </w:t>
      </w:r>
      <w:r w:rsidRPr="00C33A25">
        <w:rPr>
          <w:rFonts w:asciiTheme="majorBidi" w:hAnsiTheme="majorBidi" w:cstheme="majorBidi"/>
          <w:sz w:val="24"/>
          <w:szCs w:val="24"/>
        </w:rPr>
        <w:t xml:space="preserve">for </w:t>
      </w:r>
      <w:r w:rsidR="006B5D74" w:rsidRPr="00C33A25">
        <w:rPr>
          <w:rFonts w:asciiTheme="majorBidi" w:hAnsiTheme="majorBidi" w:cstheme="majorBidi"/>
          <w:sz w:val="24"/>
          <w:szCs w:val="24"/>
        </w:rPr>
        <w:t>one generation</w:t>
      </w:r>
      <w:r w:rsidR="00595F4C">
        <w:rPr>
          <w:rFonts w:asciiTheme="majorBidi" w:hAnsiTheme="majorBidi" w:cstheme="majorBidi"/>
          <w:sz w:val="24"/>
          <w:szCs w:val="24"/>
        </w:rPr>
        <w:t xml:space="preserve">, and </w:t>
      </w:r>
      <w:r w:rsidR="000C2A11">
        <w:rPr>
          <w:rFonts w:asciiTheme="majorBidi" w:hAnsiTheme="majorBidi" w:cstheme="majorBidi"/>
          <w:sz w:val="24"/>
          <w:szCs w:val="24"/>
        </w:rPr>
        <w:t xml:space="preserve">by </w:t>
      </w:r>
      <w:r w:rsidR="00595F4C">
        <w:rPr>
          <w:rFonts w:asciiTheme="majorBidi" w:hAnsiTheme="majorBidi" w:cstheme="majorBidi"/>
          <w:sz w:val="24"/>
          <w:szCs w:val="24"/>
        </w:rPr>
        <w:t>how much,</w:t>
      </w:r>
      <w:r w:rsidR="006B5D74" w:rsidRPr="00C33A25">
        <w:rPr>
          <w:rFonts w:asciiTheme="majorBidi" w:hAnsiTheme="majorBidi" w:cstheme="majorBidi"/>
          <w:sz w:val="24"/>
          <w:szCs w:val="24"/>
        </w:rPr>
        <w:t xml:space="preserve"> affect</w:t>
      </w:r>
      <w:r w:rsidRPr="00C33A25">
        <w:rPr>
          <w:rFonts w:asciiTheme="majorBidi" w:hAnsiTheme="majorBidi" w:cstheme="majorBidi"/>
          <w:sz w:val="24"/>
          <w:szCs w:val="24"/>
        </w:rPr>
        <w:t>s</w:t>
      </w:r>
      <w:r w:rsidR="006B5D74" w:rsidRPr="00C33A25">
        <w:rPr>
          <w:rFonts w:asciiTheme="majorBidi" w:hAnsiTheme="majorBidi" w:cstheme="majorBidi"/>
          <w:sz w:val="24"/>
          <w:szCs w:val="24"/>
        </w:rPr>
        <w:t xml:space="preserve"> the likelihood of </w:t>
      </w:r>
      <w:r w:rsidRPr="00C33A25">
        <w:rPr>
          <w:rFonts w:asciiTheme="majorBidi" w:hAnsiTheme="majorBidi" w:cstheme="majorBidi"/>
          <w:sz w:val="24"/>
          <w:szCs w:val="24"/>
        </w:rPr>
        <w:t xml:space="preserve">caring for </w:t>
      </w:r>
      <w:r w:rsidR="006B5D74" w:rsidRPr="00C33A25">
        <w:rPr>
          <w:rFonts w:asciiTheme="majorBidi" w:hAnsiTheme="majorBidi" w:cstheme="majorBidi"/>
          <w:sz w:val="24"/>
          <w:szCs w:val="24"/>
        </w:rPr>
        <w:t>the other generation</w:t>
      </w:r>
      <w:r w:rsidR="00FF375D">
        <w:rPr>
          <w:rFonts w:asciiTheme="majorBidi" w:hAnsiTheme="majorBidi" w:cstheme="majorBidi"/>
          <w:sz w:val="24"/>
          <w:szCs w:val="24"/>
        </w:rPr>
        <w:t xml:space="preserve">, before </w:t>
      </w:r>
      <w:r w:rsidR="00E10BFF" w:rsidRPr="00C33A25">
        <w:rPr>
          <w:rFonts w:asciiTheme="majorBidi" w:hAnsiTheme="majorBidi" w:cstheme="majorBidi"/>
          <w:sz w:val="24"/>
          <w:szCs w:val="24"/>
        </w:rPr>
        <w:t>identif</w:t>
      </w:r>
      <w:r w:rsidR="00FF375D">
        <w:rPr>
          <w:rFonts w:asciiTheme="majorBidi" w:hAnsiTheme="majorBidi" w:cstheme="majorBidi"/>
          <w:sz w:val="24"/>
          <w:szCs w:val="24"/>
        </w:rPr>
        <w:t>ying</w:t>
      </w:r>
      <w:r w:rsidR="00E10BFF" w:rsidRPr="00C33A25">
        <w:rPr>
          <w:rFonts w:asciiTheme="majorBidi" w:hAnsiTheme="majorBidi" w:cstheme="majorBidi"/>
          <w:sz w:val="24"/>
          <w:szCs w:val="24"/>
        </w:rPr>
        <w:t xml:space="preserve"> the socio-economic and demogra</w:t>
      </w:r>
      <w:r w:rsidR="00FF375D">
        <w:rPr>
          <w:rFonts w:asciiTheme="majorBidi" w:hAnsiTheme="majorBidi" w:cstheme="majorBidi"/>
          <w:sz w:val="24"/>
          <w:szCs w:val="24"/>
        </w:rPr>
        <w:t>phic characteristics of</w:t>
      </w:r>
      <w:r w:rsidR="00E10BFF" w:rsidRPr="00C33A25">
        <w:rPr>
          <w:rFonts w:asciiTheme="majorBidi" w:hAnsiTheme="majorBidi" w:cstheme="majorBidi"/>
          <w:sz w:val="24"/>
          <w:szCs w:val="24"/>
        </w:rPr>
        <w:t xml:space="preserve"> individuals caring for one, both or none of the generations.</w:t>
      </w:r>
    </w:p>
    <w:p w14:paraId="1D0E6F21" w14:textId="77777777" w:rsidR="00623F5E" w:rsidRPr="00C33A25" w:rsidRDefault="00623F5E" w:rsidP="00874FD7">
      <w:pPr>
        <w:spacing w:line="480" w:lineRule="auto"/>
        <w:jc w:val="both"/>
        <w:rPr>
          <w:rFonts w:asciiTheme="majorBidi" w:hAnsiTheme="majorBidi" w:cstheme="majorBidi"/>
          <w:sz w:val="24"/>
          <w:szCs w:val="24"/>
        </w:rPr>
      </w:pPr>
    </w:p>
    <w:p w14:paraId="7C2D3AFF" w14:textId="55ABB7C7" w:rsidR="00A903B3" w:rsidRPr="00C33A25" w:rsidRDefault="002E0680" w:rsidP="00874FD7">
      <w:pPr>
        <w:spacing w:line="480" w:lineRule="auto"/>
        <w:jc w:val="both"/>
        <w:outlineLvl w:val="0"/>
        <w:rPr>
          <w:rFonts w:asciiTheme="majorBidi" w:hAnsiTheme="majorBidi" w:cstheme="majorBidi"/>
          <w:b/>
          <w:bCs/>
          <w:sz w:val="24"/>
          <w:szCs w:val="24"/>
        </w:rPr>
      </w:pPr>
      <w:r w:rsidRPr="00C33A25">
        <w:rPr>
          <w:rFonts w:asciiTheme="majorBidi" w:hAnsiTheme="majorBidi" w:cstheme="majorBidi"/>
          <w:b/>
          <w:bCs/>
          <w:sz w:val="24"/>
          <w:szCs w:val="24"/>
        </w:rPr>
        <w:t xml:space="preserve">Existing research </w:t>
      </w:r>
    </w:p>
    <w:p w14:paraId="0F81382E" w14:textId="24A21060" w:rsidR="00A945B2" w:rsidRPr="00C33A25" w:rsidRDefault="005C145A" w:rsidP="00874FD7">
      <w:pPr>
        <w:spacing w:line="480" w:lineRule="auto"/>
        <w:jc w:val="both"/>
        <w:rPr>
          <w:rFonts w:asciiTheme="majorBidi" w:hAnsiTheme="majorBidi" w:cstheme="majorBidi"/>
          <w:sz w:val="24"/>
          <w:szCs w:val="24"/>
        </w:rPr>
      </w:pPr>
      <w:bookmarkStart w:id="2" w:name="_Toc428363118"/>
      <w:r w:rsidRPr="00C33A25">
        <w:rPr>
          <w:rFonts w:asciiTheme="majorBidi" w:hAnsiTheme="majorBidi" w:cstheme="majorBidi"/>
          <w:sz w:val="24"/>
          <w:szCs w:val="24"/>
        </w:rPr>
        <w:t>The</w:t>
      </w:r>
      <w:r w:rsidR="00FA24EE" w:rsidRPr="00C33A25">
        <w:rPr>
          <w:rFonts w:asciiTheme="majorBidi" w:hAnsiTheme="majorBidi" w:cstheme="majorBidi"/>
          <w:sz w:val="24"/>
          <w:szCs w:val="24"/>
        </w:rPr>
        <w:t xml:space="preserve">re is extensive literature on the </w:t>
      </w:r>
      <w:r w:rsidR="000C2A11">
        <w:rPr>
          <w:rFonts w:asciiTheme="majorBidi" w:hAnsiTheme="majorBidi" w:cstheme="majorBidi"/>
          <w:sz w:val="24"/>
          <w:szCs w:val="24"/>
        </w:rPr>
        <w:t>care</w:t>
      </w:r>
      <w:r w:rsidR="009A149D" w:rsidRPr="00C33A25">
        <w:rPr>
          <w:rFonts w:asciiTheme="majorBidi" w:hAnsiTheme="majorBidi" w:cstheme="majorBidi"/>
          <w:sz w:val="24"/>
          <w:szCs w:val="24"/>
        </w:rPr>
        <w:t xml:space="preserve"> </w:t>
      </w:r>
      <w:r w:rsidR="00D01B77">
        <w:rPr>
          <w:rFonts w:asciiTheme="majorBidi" w:hAnsiTheme="majorBidi" w:cstheme="majorBidi"/>
          <w:sz w:val="24"/>
          <w:szCs w:val="24"/>
        </w:rPr>
        <w:t>provided</w:t>
      </w:r>
      <w:r w:rsidR="00FA24EE" w:rsidRPr="00C33A25">
        <w:rPr>
          <w:rFonts w:asciiTheme="majorBidi" w:hAnsiTheme="majorBidi" w:cstheme="majorBidi"/>
          <w:sz w:val="24"/>
          <w:szCs w:val="24"/>
        </w:rPr>
        <w:t xml:space="preserve"> by adult children to their older parents and the impact of such provision </w:t>
      </w:r>
      <w:r w:rsidR="009A149D" w:rsidRPr="00C33A25">
        <w:rPr>
          <w:rFonts w:asciiTheme="majorBidi" w:hAnsiTheme="majorBidi" w:cstheme="majorBidi"/>
          <w:sz w:val="24"/>
          <w:szCs w:val="24"/>
        </w:rPr>
        <w:t>on the carer</w:t>
      </w:r>
      <w:r w:rsidRPr="00C33A25">
        <w:rPr>
          <w:rFonts w:asciiTheme="majorBidi" w:hAnsiTheme="majorBidi" w:cstheme="majorBidi"/>
          <w:sz w:val="24"/>
          <w:szCs w:val="24"/>
        </w:rPr>
        <w:t>s</w:t>
      </w:r>
      <w:r w:rsidR="009A149D" w:rsidRPr="00C33A25">
        <w:rPr>
          <w:rFonts w:asciiTheme="majorBidi" w:hAnsiTheme="majorBidi" w:cstheme="majorBidi"/>
          <w:sz w:val="24"/>
          <w:szCs w:val="24"/>
        </w:rPr>
        <w:t>’</w:t>
      </w:r>
      <w:r w:rsidRPr="00C33A25">
        <w:rPr>
          <w:rFonts w:asciiTheme="majorBidi" w:hAnsiTheme="majorBidi" w:cstheme="majorBidi"/>
          <w:sz w:val="24"/>
          <w:szCs w:val="24"/>
        </w:rPr>
        <w:t xml:space="preserve"> health and employment (D</w:t>
      </w:r>
      <w:r w:rsidR="00FA24EE" w:rsidRPr="00C33A25">
        <w:rPr>
          <w:rFonts w:asciiTheme="majorBidi" w:hAnsiTheme="majorBidi" w:cstheme="majorBidi"/>
          <w:sz w:val="24"/>
          <w:szCs w:val="24"/>
        </w:rPr>
        <w:t xml:space="preserve">ykstra </w:t>
      </w:r>
      <w:r w:rsidR="00F9328C">
        <w:rPr>
          <w:rFonts w:asciiTheme="majorBidi" w:hAnsiTheme="majorBidi" w:cstheme="majorBidi"/>
          <w:sz w:val="24"/>
          <w:szCs w:val="24"/>
        </w:rPr>
        <w:t>and</w:t>
      </w:r>
      <w:r w:rsidR="00FA24EE" w:rsidRPr="00C33A25">
        <w:rPr>
          <w:rFonts w:asciiTheme="majorBidi" w:hAnsiTheme="majorBidi" w:cstheme="majorBidi"/>
          <w:sz w:val="24"/>
          <w:szCs w:val="24"/>
        </w:rPr>
        <w:t xml:space="preserve"> Fokkema </w:t>
      </w:r>
      <w:r w:rsidRPr="00C33A25">
        <w:rPr>
          <w:rFonts w:asciiTheme="majorBidi" w:hAnsiTheme="majorBidi" w:cstheme="majorBidi"/>
          <w:sz w:val="24"/>
          <w:szCs w:val="24"/>
        </w:rPr>
        <w:t>2011</w:t>
      </w:r>
      <w:r w:rsidR="00FA24EE" w:rsidRPr="00C33A25">
        <w:rPr>
          <w:rFonts w:asciiTheme="majorBidi" w:hAnsiTheme="majorBidi" w:cstheme="majorBidi"/>
          <w:sz w:val="24"/>
          <w:szCs w:val="24"/>
        </w:rPr>
        <w:t>)</w:t>
      </w:r>
      <w:r w:rsidR="00D72930" w:rsidRPr="00C33A25">
        <w:rPr>
          <w:rFonts w:asciiTheme="majorBidi" w:hAnsiTheme="majorBidi" w:cstheme="majorBidi"/>
          <w:sz w:val="24"/>
          <w:szCs w:val="24"/>
        </w:rPr>
        <w:t xml:space="preserve">, </w:t>
      </w:r>
      <w:r w:rsidR="00595F4C">
        <w:rPr>
          <w:rFonts w:asciiTheme="majorBidi" w:hAnsiTheme="majorBidi" w:cstheme="majorBidi"/>
          <w:sz w:val="24"/>
          <w:szCs w:val="24"/>
        </w:rPr>
        <w:t xml:space="preserve">and </w:t>
      </w:r>
      <w:r w:rsidR="00D01B77">
        <w:rPr>
          <w:rFonts w:asciiTheme="majorBidi" w:hAnsiTheme="majorBidi" w:cstheme="majorBidi"/>
          <w:sz w:val="24"/>
          <w:szCs w:val="24"/>
        </w:rPr>
        <w:t xml:space="preserve">on </w:t>
      </w:r>
      <w:r w:rsidR="00FA24EE" w:rsidRPr="00C33A25">
        <w:rPr>
          <w:rFonts w:asciiTheme="majorBidi" w:hAnsiTheme="majorBidi" w:cstheme="majorBidi"/>
          <w:sz w:val="24"/>
          <w:szCs w:val="24"/>
        </w:rPr>
        <w:t xml:space="preserve">the </w:t>
      </w:r>
      <w:r w:rsidRPr="00C33A25">
        <w:rPr>
          <w:rFonts w:asciiTheme="majorBidi" w:hAnsiTheme="majorBidi" w:cstheme="majorBidi"/>
          <w:i/>
          <w:iCs/>
          <w:sz w:val="24"/>
          <w:szCs w:val="24"/>
        </w:rPr>
        <w:t xml:space="preserve">exchange </w:t>
      </w:r>
      <w:r w:rsidRPr="00C33A25">
        <w:rPr>
          <w:rFonts w:asciiTheme="majorBidi" w:hAnsiTheme="majorBidi" w:cstheme="majorBidi"/>
          <w:sz w:val="24"/>
          <w:szCs w:val="24"/>
        </w:rPr>
        <w:t xml:space="preserve">of </w:t>
      </w:r>
      <w:r w:rsidR="000C2A11">
        <w:rPr>
          <w:rFonts w:asciiTheme="majorBidi" w:hAnsiTheme="majorBidi" w:cstheme="majorBidi"/>
          <w:sz w:val="24"/>
          <w:szCs w:val="24"/>
        </w:rPr>
        <w:t>care</w:t>
      </w:r>
      <w:r w:rsidRPr="00C33A25">
        <w:rPr>
          <w:rFonts w:asciiTheme="majorBidi" w:hAnsiTheme="majorBidi" w:cstheme="majorBidi"/>
          <w:sz w:val="24"/>
          <w:szCs w:val="24"/>
        </w:rPr>
        <w:t xml:space="preserve"> between the two generations (Evandro</w:t>
      </w:r>
      <w:r w:rsidR="00F9328C">
        <w:rPr>
          <w:rFonts w:asciiTheme="majorBidi" w:hAnsiTheme="majorBidi" w:cstheme="majorBidi"/>
          <w:sz w:val="24"/>
          <w:szCs w:val="24"/>
        </w:rPr>
        <w:t xml:space="preserve">u </w:t>
      </w:r>
      <w:r w:rsidR="00F9328C" w:rsidRPr="00F9328C">
        <w:rPr>
          <w:rFonts w:asciiTheme="majorBidi" w:hAnsiTheme="majorBidi" w:cstheme="majorBidi"/>
          <w:i/>
          <w:sz w:val="24"/>
          <w:szCs w:val="24"/>
        </w:rPr>
        <w:t>et al.</w:t>
      </w:r>
      <w:r w:rsidR="00F9328C">
        <w:rPr>
          <w:rFonts w:asciiTheme="majorBidi" w:hAnsiTheme="majorBidi" w:cstheme="majorBidi"/>
          <w:sz w:val="24"/>
          <w:szCs w:val="24"/>
        </w:rPr>
        <w:t xml:space="preserve"> 2016; Henretta </w:t>
      </w:r>
      <w:r w:rsidR="00F9328C" w:rsidRPr="00F9328C">
        <w:rPr>
          <w:rFonts w:asciiTheme="majorBidi" w:hAnsiTheme="majorBidi" w:cstheme="majorBidi"/>
          <w:i/>
          <w:sz w:val="24"/>
          <w:szCs w:val="24"/>
        </w:rPr>
        <w:t>et al.</w:t>
      </w:r>
      <w:r w:rsidRPr="00C33A25">
        <w:rPr>
          <w:rFonts w:asciiTheme="majorBidi" w:hAnsiTheme="majorBidi" w:cstheme="majorBidi"/>
          <w:sz w:val="24"/>
          <w:szCs w:val="24"/>
        </w:rPr>
        <w:t xml:space="preserve"> 1997).</w:t>
      </w:r>
      <w:r w:rsidR="00FA24EE" w:rsidRPr="00C33A25">
        <w:rPr>
          <w:rFonts w:asciiTheme="majorBidi" w:hAnsiTheme="majorBidi" w:cstheme="majorBidi"/>
          <w:sz w:val="24"/>
          <w:szCs w:val="24"/>
        </w:rPr>
        <w:t xml:space="preserve"> </w:t>
      </w:r>
      <w:r w:rsidR="00FB187A" w:rsidRPr="00C33A25">
        <w:rPr>
          <w:rFonts w:asciiTheme="majorBidi" w:hAnsiTheme="majorBidi" w:cstheme="majorBidi"/>
          <w:sz w:val="24"/>
          <w:szCs w:val="24"/>
        </w:rPr>
        <w:t xml:space="preserve">There is also significant literature on the support provided by parents to their (adult) children </w:t>
      </w:r>
      <w:r w:rsidR="00EE6C30" w:rsidRPr="00C33A25">
        <w:rPr>
          <w:rFonts w:asciiTheme="majorBidi" w:hAnsiTheme="majorBidi" w:cstheme="majorBidi"/>
          <w:sz w:val="24"/>
          <w:szCs w:val="24"/>
        </w:rPr>
        <w:t xml:space="preserve">(Heath </w:t>
      </w:r>
      <w:r w:rsidR="00F9328C">
        <w:rPr>
          <w:rFonts w:asciiTheme="majorBidi" w:hAnsiTheme="majorBidi" w:cstheme="majorBidi"/>
          <w:sz w:val="24"/>
          <w:szCs w:val="24"/>
        </w:rPr>
        <w:t>and Calvert</w:t>
      </w:r>
      <w:r w:rsidR="00EE6C30" w:rsidRPr="00C33A25">
        <w:rPr>
          <w:rFonts w:asciiTheme="majorBidi" w:hAnsiTheme="majorBidi" w:cstheme="majorBidi"/>
          <w:sz w:val="24"/>
          <w:szCs w:val="24"/>
        </w:rPr>
        <w:t xml:space="preserve"> 2013) </w:t>
      </w:r>
      <w:r w:rsidR="00FB187A" w:rsidRPr="00C33A25">
        <w:rPr>
          <w:rFonts w:asciiTheme="majorBidi" w:hAnsiTheme="majorBidi" w:cstheme="majorBidi"/>
          <w:sz w:val="24"/>
          <w:szCs w:val="24"/>
        </w:rPr>
        <w:t>and grandchildren</w:t>
      </w:r>
      <w:r w:rsidR="00EE6C30" w:rsidRPr="00C33A25">
        <w:rPr>
          <w:rFonts w:asciiTheme="majorBidi" w:hAnsiTheme="majorBidi" w:cstheme="majorBidi"/>
          <w:sz w:val="24"/>
          <w:szCs w:val="24"/>
        </w:rPr>
        <w:t xml:space="preserve"> (</w:t>
      </w:r>
      <w:r w:rsidR="00E537A6" w:rsidRPr="00C33A25">
        <w:rPr>
          <w:rFonts w:asciiTheme="majorBidi" w:hAnsiTheme="majorBidi" w:cstheme="majorBidi"/>
          <w:sz w:val="24"/>
          <w:szCs w:val="24"/>
        </w:rPr>
        <w:t xml:space="preserve">Arpino </w:t>
      </w:r>
      <w:r w:rsidR="00F9328C">
        <w:rPr>
          <w:rFonts w:asciiTheme="majorBidi" w:hAnsiTheme="majorBidi" w:cstheme="majorBidi"/>
          <w:sz w:val="24"/>
          <w:szCs w:val="24"/>
        </w:rPr>
        <w:t>and</w:t>
      </w:r>
      <w:r w:rsidR="0091423F">
        <w:rPr>
          <w:rFonts w:asciiTheme="majorBidi" w:hAnsiTheme="majorBidi" w:cstheme="majorBidi"/>
          <w:sz w:val="24"/>
          <w:szCs w:val="24"/>
        </w:rPr>
        <w:t xml:space="preserve"> Bordone 2017</w:t>
      </w:r>
      <w:r w:rsidR="00BB4379" w:rsidRPr="00C33A25">
        <w:rPr>
          <w:rFonts w:asciiTheme="majorBidi" w:hAnsiTheme="majorBidi" w:cstheme="majorBidi"/>
          <w:sz w:val="24"/>
          <w:szCs w:val="24"/>
        </w:rPr>
        <w:t>)</w:t>
      </w:r>
      <w:r w:rsidR="00FB187A" w:rsidRPr="00C33A25">
        <w:rPr>
          <w:rFonts w:asciiTheme="majorBidi" w:hAnsiTheme="majorBidi" w:cstheme="majorBidi"/>
          <w:sz w:val="24"/>
          <w:szCs w:val="24"/>
        </w:rPr>
        <w:t>.</w:t>
      </w:r>
      <w:r w:rsidR="0011143B" w:rsidRPr="00C33A25">
        <w:rPr>
          <w:rFonts w:asciiTheme="majorBidi" w:hAnsiTheme="majorBidi" w:cstheme="majorBidi"/>
          <w:sz w:val="24"/>
          <w:szCs w:val="24"/>
        </w:rPr>
        <w:t xml:space="preserve"> </w:t>
      </w:r>
      <w:r w:rsidR="00A945B2" w:rsidRPr="00C33A25">
        <w:rPr>
          <w:rFonts w:asciiTheme="majorBidi" w:hAnsiTheme="majorBidi" w:cstheme="majorBidi"/>
          <w:sz w:val="24"/>
          <w:szCs w:val="24"/>
        </w:rPr>
        <w:t xml:space="preserve">The majority of studies since the 1980’s, when the ‘sandwich generation’ was first </w:t>
      </w:r>
      <w:r w:rsidR="0091423F">
        <w:rPr>
          <w:rFonts w:asciiTheme="majorBidi" w:hAnsiTheme="majorBidi" w:cstheme="majorBidi"/>
          <w:sz w:val="24"/>
          <w:szCs w:val="24"/>
        </w:rPr>
        <w:t>st</w:t>
      </w:r>
      <w:r w:rsidR="00A945B2" w:rsidRPr="00C33A25">
        <w:rPr>
          <w:rFonts w:asciiTheme="majorBidi" w:hAnsiTheme="majorBidi" w:cstheme="majorBidi"/>
          <w:sz w:val="24"/>
          <w:szCs w:val="24"/>
        </w:rPr>
        <w:t>udied</w:t>
      </w:r>
      <w:r w:rsidR="00F9328C">
        <w:rPr>
          <w:rFonts w:asciiTheme="majorBidi" w:hAnsiTheme="majorBidi" w:cstheme="majorBidi"/>
          <w:sz w:val="24"/>
          <w:szCs w:val="24"/>
        </w:rPr>
        <w:t xml:space="preserve"> (Miller</w:t>
      </w:r>
      <w:r w:rsidR="00C122EF" w:rsidRPr="00C33A25">
        <w:rPr>
          <w:rFonts w:asciiTheme="majorBidi" w:hAnsiTheme="majorBidi" w:cstheme="majorBidi"/>
          <w:sz w:val="24"/>
          <w:szCs w:val="24"/>
        </w:rPr>
        <w:t xml:space="preserve"> 1981)</w:t>
      </w:r>
      <w:r w:rsidR="00A945B2" w:rsidRPr="00C33A25">
        <w:rPr>
          <w:rFonts w:asciiTheme="majorBidi" w:hAnsiTheme="majorBidi" w:cstheme="majorBidi"/>
          <w:sz w:val="24"/>
          <w:szCs w:val="24"/>
        </w:rPr>
        <w:t>, have focussed on women</w:t>
      </w:r>
      <w:r w:rsidR="000965C5" w:rsidRPr="00C33A25">
        <w:rPr>
          <w:rFonts w:asciiTheme="majorBidi" w:hAnsiTheme="majorBidi" w:cstheme="majorBidi"/>
          <w:sz w:val="24"/>
          <w:szCs w:val="24"/>
        </w:rPr>
        <w:t>’s</w:t>
      </w:r>
      <w:r w:rsidR="00A945B2" w:rsidRPr="00C33A25">
        <w:rPr>
          <w:rFonts w:asciiTheme="majorBidi" w:hAnsiTheme="majorBidi" w:cstheme="majorBidi"/>
          <w:sz w:val="24"/>
          <w:szCs w:val="24"/>
        </w:rPr>
        <w:t xml:space="preserve"> informal caring towards multiple generations, reflecting the</w:t>
      </w:r>
      <w:r w:rsidR="0091423F">
        <w:rPr>
          <w:rFonts w:asciiTheme="majorBidi" w:hAnsiTheme="majorBidi" w:cstheme="majorBidi"/>
          <w:sz w:val="24"/>
          <w:szCs w:val="24"/>
        </w:rPr>
        <w:t xml:space="preserve"> gendered nature of caring</w:t>
      </w:r>
      <w:r w:rsidR="00A945B2" w:rsidRPr="00C33A25">
        <w:rPr>
          <w:rFonts w:asciiTheme="majorBidi" w:hAnsiTheme="majorBidi" w:cstheme="majorBidi"/>
          <w:sz w:val="24"/>
          <w:szCs w:val="24"/>
        </w:rPr>
        <w:t xml:space="preserve"> </w:t>
      </w:r>
      <w:r w:rsidR="00C122EF" w:rsidRPr="00C33A25">
        <w:rPr>
          <w:rFonts w:asciiTheme="majorBidi" w:hAnsiTheme="majorBidi" w:cstheme="majorBidi"/>
          <w:sz w:val="24"/>
          <w:szCs w:val="24"/>
        </w:rPr>
        <w:t>(</w:t>
      </w:r>
      <w:r w:rsidR="00F96827" w:rsidRPr="00C33A25">
        <w:rPr>
          <w:rFonts w:asciiTheme="majorBidi" w:hAnsiTheme="majorBidi" w:cstheme="majorBidi"/>
          <w:sz w:val="24"/>
          <w:szCs w:val="24"/>
        </w:rPr>
        <w:t>Dahlberg, Demack</w:t>
      </w:r>
      <w:r w:rsidR="00F9328C">
        <w:rPr>
          <w:rFonts w:asciiTheme="majorBidi" w:hAnsiTheme="majorBidi" w:cstheme="majorBidi"/>
          <w:sz w:val="24"/>
          <w:szCs w:val="24"/>
        </w:rPr>
        <w:t xml:space="preserve"> and</w:t>
      </w:r>
      <w:r w:rsidR="00F96827" w:rsidRPr="00C33A25">
        <w:rPr>
          <w:rFonts w:asciiTheme="majorBidi" w:hAnsiTheme="majorBidi" w:cstheme="majorBidi"/>
          <w:sz w:val="24"/>
          <w:szCs w:val="24"/>
        </w:rPr>
        <w:t xml:space="preserve"> Bambra</w:t>
      </w:r>
      <w:r w:rsidR="00C122EF" w:rsidRPr="00C33A25">
        <w:rPr>
          <w:rFonts w:asciiTheme="majorBidi" w:hAnsiTheme="majorBidi" w:cstheme="majorBidi"/>
          <w:sz w:val="24"/>
          <w:szCs w:val="24"/>
        </w:rPr>
        <w:t xml:space="preserve"> 2007)</w:t>
      </w:r>
      <w:r w:rsidR="00A945B2" w:rsidRPr="00C33A25">
        <w:rPr>
          <w:rFonts w:asciiTheme="majorBidi" w:hAnsiTheme="majorBidi" w:cstheme="majorBidi"/>
          <w:sz w:val="24"/>
          <w:szCs w:val="24"/>
        </w:rPr>
        <w:t xml:space="preserve">. </w:t>
      </w:r>
      <w:r w:rsidR="00D01B77">
        <w:rPr>
          <w:rFonts w:asciiTheme="majorBidi" w:hAnsiTheme="majorBidi" w:cstheme="majorBidi"/>
          <w:sz w:val="24"/>
          <w:szCs w:val="24"/>
        </w:rPr>
        <w:t>Those rarer s</w:t>
      </w:r>
      <w:r w:rsidR="00A945B2" w:rsidRPr="00C33A25">
        <w:rPr>
          <w:rFonts w:asciiTheme="majorBidi" w:hAnsiTheme="majorBidi" w:cstheme="majorBidi"/>
          <w:sz w:val="24"/>
          <w:szCs w:val="24"/>
        </w:rPr>
        <w:t xml:space="preserve">tudies </w:t>
      </w:r>
      <w:r w:rsidR="00B427B8" w:rsidRPr="00C33A25">
        <w:rPr>
          <w:rFonts w:asciiTheme="majorBidi" w:hAnsiTheme="majorBidi" w:cstheme="majorBidi"/>
          <w:sz w:val="24"/>
          <w:szCs w:val="24"/>
        </w:rPr>
        <w:t xml:space="preserve">exploring </w:t>
      </w:r>
      <w:r w:rsidR="00A945B2" w:rsidRPr="00C33A25">
        <w:rPr>
          <w:rFonts w:asciiTheme="majorBidi" w:hAnsiTheme="majorBidi" w:cstheme="majorBidi"/>
          <w:sz w:val="24"/>
          <w:szCs w:val="24"/>
        </w:rPr>
        <w:t xml:space="preserve">men’s caregiving have </w:t>
      </w:r>
      <w:r w:rsidR="0091423F">
        <w:rPr>
          <w:rFonts w:asciiTheme="majorBidi" w:hAnsiTheme="majorBidi" w:cstheme="majorBidi"/>
          <w:sz w:val="24"/>
          <w:szCs w:val="24"/>
        </w:rPr>
        <w:t xml:space="preserve">also </w:t>
      </w:r>
      <w:r w:rsidR="00A945B2" w:rsidRPr="00C33A25">
        <w:rPr>
          <w:rFonts w:asciiTheme="majorBidi" w:hAnsiTheme="majorBidi" w:cstheme="majorBidi"/>
          <w:sz w:val="24"/>
          <w:szCs w:val="24"/>
        </w:rPr>
        <w:t>found evidence of their involvement</w:t>
      </w:r>
      <w:r w:rsidR="00D01B77">
        <w:rPr>
          <w:rFonts w:asciiTheme="majorBidi" w:hAnsiTheme="majorBidi" w:cstheme="majorBidi"/>
          <w:sz w:val="24"/>
          <w:szCs w:val="24"/>
        </w:rPr>
        <w:t>,</w:t>
      </w:r>
      <w:r w:rsidR="00B427B8" w:rsidRPr="00C33A25">
        <w:rPr>
          <w:rFonts w:asciiTheme="majorBidi" w:hAnsiTheme="majorBidi" w:cstheme="majorBidi"/>
          <w:sz w:val="24"/>
          <w:szCs w:val="24"/>
        </w:rPr>
        <w:t xml:space="preserve"> but </w:t>
      </w:r>
      <w:r w:rsidR="00A945B2" w:rsidRPr="00C33A25">
        <w:rPr>
          <w:rFonts w:asciiTheme="majorBidi" w:hAnsiTheme="majorBidi" w:cstheme="majorBidi"/>
          <w:sz w:val="24"/>
          <w:szCs w:val="24"/>
        </w:rPr>
        <w:t xml:space="preserve">at </w:t>
      </w:r>
      <w:r w:rsidR="00B427B8" w:rsidRPr="00C33A25">
        <w:rPr>
          <w:rFonts w:asciiTheme="majorBidi" w:hAnsiTheme="majorBidi" w:cstheme="majorBidi"/>
          <w:sz w:val="24"/>
          <w:szCs w:val="24"/>
        </w:rPr>
        <w:t xml:space="preserve">a </w:t>
      </w:r>
      <w:r w:rsidR="00A945B2" w:rsidRPr="00C33A25">
        <w:rPr>
          <w:rFonts w:asciiTheme="majorBidi" w:hAnsiTheme="majorBidi" w:cstheme="majorBidi"/>
          <w:sz w:val="24"/>
          <w:szCs w:val="24"/>
        </w:rPr>
        <w:t>lower intensity than women</w:t>
      </w:r>
      <w:r w:rsidR="00B427B8" w:rsidRPr="00C33A25">
        <w:rPr>
          <w:rFonts w:asciiTheme="majorBidi" w:hAnsiTheme="majorBidi" w:cstheme="majorBidi"/>
          <w:sz w:val="24"/>
          <w:szCs w:val="24"/>
        </w:rPr>
        <w:t xml:space="preserve"> </w:t>
      </w:r>
      <w:r w:rsidR="00526214" w:rsidRPr="00C33A25">
        <w:t>(</w:t>
      </w:r>
      <w:r w:rsidR="00B427B8" w:rsidRPr="00C33A25">
        <w:rPr>
          <w:rFonts w:asciiTheme="majorBidi" w:hAnsiTheme="majorBidi" w:cstheme="majorBidi"/>
          <w:sz w:val="24"/>
          <w:szCs w:val="24"/>
        </w:rPr>
        <w:t>F</w:t>
      </w:r>
      <w:r w:rsidR="00F9328C">
        <w:rPr>
          <w:rFonts w:asciiTheme="majorBidi" w:hAnsiTheme="majorBidi" w:cstheme="majorBidi"/>
          <w:sz w:val="24"/>
          <w:szCs w:val="24"/>
        </w:rPr>
        <w:t xml:space="preserve">riedman </w:t>
      </w:r>
      <w:r w:rsidR="00F9328C" w:rsidRPr="00F9328C">
        <w:rPr>
          <w:rFonts w:asciiTheme="majorBidi" w:hAnsiTheme="majorBidi" w:cstheme="majorBidi"/>
          <w:i/>
          <w:sz w:val="24"/>
          <w:szCs w:val="24"/>
        </w:rPr>
        <w:t>et al.</w:t>
      </w:r>
      <w:r w:rsidR="00A945B2" w:rsidRPr="00C33A25">
        <w:rPr>
          <w:rFonts w:asciiTheme="majorBidi" w:hAnsiTheme="majorBidi" w:cstheme="majorBidi"/>
          <w:sz w:val="24"/>
          <w:szCs w:val="24"/>
        </w:rPr>
        <w:t xml:space="preserve"> 2015).</w:t>
      </w:r>
    </w:p>
    <w:p w14:paraId="714AB9DC" w14:textId="4676C83D" w:rsidR="00AA6434" w:rsidRPr="00C33A25" w:rsidRDefault="004B1F7E" w:rsidP="00874FD7">
      <w:pPr>
        <w:spacing w:line="480" w:lineRule="auto"/>
        <w:jc w:val="both"/>
        <w:rPr>
          <w:rFonts w:asciiTheme="majorBidi" w:hAnsiTheme="majorBidi" w:cstheme="majorBidi"/>
          <w:sz w:val="24"/>
          <w:szCs w:val="24"/>
        </w:rPr>
      </w:pPr>
      <w:r w:rsidRPr="00C33A25">
        <w:rPr>
          <w:rFonts w:asciiTheme="majorBidi" w:hAnsiTheme="majorBidi" w:cstheme="majorBidi"/>
          <w:sz w:val="24"/>
          <w:szCs w:val="24"/>
        </w:rPr>
        <w:t>T</w:t>
      </w:r>
      <w:r w:rsidR="00B06D45" w:rsidRPr="00C33A25">
        <w:rPr>
          <w:rFonts w:asciiTheme="majorBidi" w:hAnsiTheme="majorBidi" w:cstheme="majorBidi"/>
          <w:sz w:val="24"/>
          <w:szCs w:val="24"/>
        </w:rPr>
        <w:t xml:space="preserve">he </w:t>
      </w:r>
      <w:r w:rsidR="00C50E6C" w:rsidRPr="00C33A25">
        <w:rPr>
          <w:rFonts w:asciiTheme="majorBidi" w:hAnsiTheme="majorBidi" w:cstheme="majorBidi"/>
          <w:sz w:val="24"/>
          <w:szCs w:val="24"/>
        </w:rPr>
        <w:t>definition</w:t>
      </w:r>
      <w:r w:rsidR="00FA24EE" w:rsidRPr="00C33A25">
        <w:rPr>
          <w:rFonts w:asciiTheme="majorBidi" w:hAnsiTheme="majorBidi" w:cstheme="majorBidi"/>
          <w:sz w:val="24"/>
          <w:szCs w:val="24"/>
        </w:rPr>
        <w:t xml:space="preserve"> </w:t>
      </w:r>
      <w:r w:rsidR="00C50E6C" w:rsidRPr="00C33A25">
        <w:rPr>
          <w:rFonts w:asciiTheme="majorBidi" w:hAnsiTheme="majorBidi" w:cstheme="majorBidi"/>
          <w:sz w:val="24"/>
          <w:szCs w:val="24"/>
        </w:rPr>
        <w:t>of the ‘sandwich’ generation</w:t>
      </w:r>
      <w:r w:rsidR="00FA24EE" w:rsidRPr="00C33A25">
        <w:rPr>
          <w:rFonts w:asciiTheme="majorBidi" w:hAnsiTheme="majorBidi" w:cstheme="majorBidi"/>
          <w:sz w:val="24"/>
          <w:szCs w:val="24"/>
        </w:rPr>
        <w:t xml:space="preserve">, and the age range of the target population, </w:t>
      </w:r>
      <w:r w:rsidR="00C50E6C" w:rsidRPr="00C33A25">
        <w:rPr>
          <w:rFonts w:asciiTheme="majorBidi" w:hAnsiTheme="majorBidi" w:cstheme="majorBidi"/>
          <w:sz w:val="24"/>
          <w:szCs w:val="24"/>
        </w:rPr>
        <w:t xml:space="preserve">has shifted over time reflecting the </w:t>
      </w:r>
      <w:r w:rsidR="00B06D45" w:rsidRPr="00C33A25">
        <w:rPr>
          <w:rFonts w:asciiTheme="majorBidi" w:hAnsiTheme="majorBidi" w:cstheme="majorBidi"/>
          <w:sz w:val="24"/>
          <w:szCs w:val="24"/>
        </w:rPr>
        <w:t>need to accommodate the growing complexity of multigenerational relations</w:t>
      </w:r>
      <w:r w:rsidRPr="00C33A25">
        <w:rPr>
          <w:rFonts w:asciiTheme="majorBidi" w:hAnsiTheme="majorBidi" w:cstheme="majorBidi"/>
          <w:sz w:val="24"/>
          <w:szCs w:val="24"/>
        </w:rPr>
        <w:t xml:space="preserve"> </w:t>
      </w:r>
      <w:r w:rsidR="00F9328C">
        <w:rPr>
          <w:rFonts w:asciiTheme="majorBidi" w:hAnsiTheme="majorBidi" w:cstheme="majorBidi"/>
          <w:sz w:val="24"/>
          <w:szCs w:val="24"/>
        </w:rPr>
        <w:t>(Abramson</w:t>
      </w:r>
      <w:r w:rsidR="00B06D45" w:rsidRPr="00C33A25">
        <w:rPr>
          <w:rFonts w:asciiTheme="majorBidi" w:hAnsiTheme="majorBidi" w:cstheme="majorBidi"/>
          <w:sz w:val="24"/>
          <w:szCs w:val="24"/>
        </w:rPr>
        <w:t xml:space="preserve"> 2015)</w:t>
      </w:r>
      <w:r w:rsidR="00A903B3" w:rsidRPr="00C33A25">
        <w:rPr>
          <w:rFonts w:asciiTheme="majorBidi" w:hAnsiTheme="majorBidi" w:cstheme="majorBidi"/>
          <w:sz w:val="24"/>
          <w:szCs w:val="24"/>
        </w:rPr>
        <w:t xml:space="preserve">. </w:t>
      </w:r>
      <w:r w:rsidR="006207F6" w:rsidRPr="00C33A25">
        <w:rPr>
          <w:rFonts w:asciiTheme="majorBidi" w:hAnsiTheme="majorBidi" w:cstheme="majorBidi"/>
          <w:sz w:val="24"/>
          <w:szCs w:val="24"/>
        </w:rPr>
        <w:t xml:space="preserve">Earlier studies </w:t>
      </w:r>
      <w:r w:rsidR="00C50E6C" w:rsidRPr="00C33A25">
        <w:rPr>
          <w:rFonts w:asciiTheme="majorBidi" w:hAnsiTheme="majorBidi" w:cstheme="majorBidi"/>
          <w:sz w:val="24"/>
          <w:szCs w:val="24"/>
        </w:rPr>
        <w:t xml:space="preserve">primarily </w:t>
      </w:r>
      <w:r w:rsidR="00E77FE5">
        <w:rPr>
          <w:rFonts w:asciiTheme="majorBidi" w:hAnsiTheme="majorBidi" w:cstheme="majorBidi"/>
          <w:sz w:val="24"/>
          <w:szCs w:val="24"/>
        </w:rPr>
        <w:t>focused on</w:t>
      </w:r>
      <w:r w:rsidR="00AA6434" w:rsidRPr="00C33A25">
        <w:rPr>
          <w:rFonts w:asciiTheme="majorBidi" w:hAnsiTheme="majorBidi" w:cstheme="majorBidi"/>
          <w:sz w:val="24"/>
          <w:szCs w:val="24"/>
        </w:rPr>
        <w:t xml:space="preserve"> how </w:t>
      </w:r>
      <w:r w:rsidR="006207F6" w:rsidRPr="00C33A25">
        <w:rPr>
          <w:rFonts w:asciiTheme="majorBidi" w:hAnsiTheme="majorBidi" w:cstheme="majorBidi"/>
          <w:sz w:val="24"/>
          <w:szCs w:val="24"/>
        </w:rPr>
        <w:t xml:space="preserve">women of childbearing age with dependent children </w:t>
      </w:r>
      <w:r w:rsidR="003C3D71" w:rsidRPr="00C33A25">
        <w:rPr>
          <w:rFonts w:asciiTheme="majorBidi" w:hAnsiTheme="majorBidi" w:cstheme="majorBidi"/>
          <w:sz w:val="24"/>
          <w:szCs w:val="24"/>
        </w:rPr>
        <w:t>managed</w:t>
      </w:r>
      <w:r w:rsidR="00AA6434" w:rsidRPr="00C33A25">
        <w:rPr>
          <w:rFonts w:asciiTheme="majorBidi" w:hAnsiTheme="majorBidi" w:cstheme="majorBidi"/>
          <w:sz w:val="24"/>
          <w:szCs w:val="24"/>
        </w:rPr>
        <w:t xml:space="preserve"> care to</w:t>
      </w:r>
      <w:r w:rsidR="009A149D" w:rsidRPr="00C33A25">
        <w:rPr>
          <w:rFonts w:asciiTheme="majorBidi" w:hAnsiTheme="majorBidi" w:cstheme="majorBidi"/>
          <w:sz w:val="24"/>
          <w:szCs w:val="24"/>
        </w:rPr>
        <w:t>wards</w:t>
      </w:r>
      <w:r w:rsidR="00AA6434" w:rsidRPr="00C33A25">
        <w:rPr>
          <w:rFonts w:asciiTheme="majorBidi" w:hAnsiTheme="majorBidi" w:cstheme="majorBidi"/>
          <w:sz w:val="24"/>
          <w:szCs w:val="24"/>
        </w:rPr>
        <w:t xml:space="preserve"> </w:t>
      </w:r>
      <w:r w:rsidR="006207F6" w:rsidRPr="00C33A25">
        <w:rPr>
          <w:rFonts w:asciiTheme="majorBidi" w:hAnsiTheme="majorBidi" w:cstheme="majorBidi"/>
          <w:sz w:val="24"/>
          <w:szCs w:val="24"/>
        </w:rPr>
        <w:t>older parents</w:t>
      </w:r>
      <w:r w:rsidR="00AA6434" w:rsidRPr="00C33A25">
        <w:rPr>
          <w:rFonts w:asciiTheme="majorBidi" w:hAnsiTheme="majorBidi" w:cstheme="majorBidi"/>
          <w:sz w:val="24"/>
          <w:szCs w:val="24"/>
        </w:rPr>
        <w:t xml:space="preserve">, with </w:t>
      </w:r>
      <w:r w:rsidR="00E4026C" w:rsidRPr="00C33A25">
        <w:rPr>
          <w:rFonts w:asciiTheme="majorBidi" w:hAnsiTheme="majorBidi" w:cstheme="majorBidi"/>
          <w:noProof/>
          <w:sz w:val="24"/>
          <w:szCs w:val="24"/>
        </w:rPr>
        <w:t>Rosenthal, Martin-Matthews</w:t>
      </w:r>
      <w:r w:rsidR="00F9328C">
        <w:rPr>
          <w:rFonts w:asciiTheme="majorBidi" w:hAnsiTheme="majorBidi" w:cstheme="majorBidi"/>
          <w:noProof/>
          <w:sz w:val="24"/>
          <w:szCs w:val="24"/>
        </w:rPr>
        <w:t xml:space="preserve"> and</w:t>
      </w:r>
      <w:r w:rsidR="00E4026C" w:rsidRPr="00C33A25">
        <w:rPr>
          <w:rFonts w:asciiTheme="majorBidi" w:hAnsiTheme="majorBidi" w:cstheme="majorBidi"/>
          <w:noProof/>
          <w:sz w:val="24"/>
          <w:szCs w:val="24"/>
        </w:rPr>
        <w:t xml:space="preserve"> Matthews </w:t>
      </w:r>
      <w:r w:rsidR="00AA6434" w:rsidRPr="00C33A25">
        <w:rPr>
          <w:rFonts w:asciiTheme="majorBidi" w:hAnsiTheme="majorBidi" w:cstheme="majorBidi"/>
          <w:noProof/>
          <w:sz w:val="24"/>
          <w:szCs w:val="24"/>
        </w:rPr>
        <w:t xml:space="preserve">(1996) concluding that </w:t>
      </w:r>
      <w:r w:rsidR="00AA6434" w:rsidRPr="00C33A25">
        <w:rPr>
          <w:rFonts w:asciiTheme="majorBidi" w:hAnsiTheme="majorBidi" w:cstheme="majorBidi"/>
          <w:sz w:val="24"/>
          <w:szCs w:val="24"/>
        </w:rPr>
        <w:t xml:space="preserve">being "caught in the middle" was far from a typical experience. </w:t>
      </w:r>
      <w:r w:rsidR="00AC1565" w:rsidRPr="00C33A25">
        <w:rPr>
          <w:rFonts w:asciiTheme="majorBidi" w:hAnsiTheme="majorBidi" w:cstheme="majorBidi"/>
          <w:sz w:val="24"/>
          <w:szCs w:val="24"/>
        </w:rPr>
        <w:t xml:space="preserve">As Grundy </w:t>
      </w:r>
      <w:r w:rsidR="00F9328C">
        <w:rPr>
          <w:rFonts w:asciiTheme="majorBidi" w:hAnsiTheme="majorBidi" w:cstheme="majorBidi"/>
          <w:sz w:val="24"/>
          <w:szCs w:val="24"/>
        </w:rPr>
        <w:t>and</w:t>
      </w:r>
      <w:r w:rsidR="00AC1565" w:rsidRPr="00C33A25">
        <w:rPr>
          <w:rFonts w:asciiTheme="majorBidi" w:hAnsiTheme="majorBidi" w:cstheme="majorBidi"/>
          <w:sz w:val="24"/>
          <w:szCs w:val="24"/>
        </w:rPr>
        <w:t xml:space="preserve"> Henretta (2006) point out, experiencing simultaneous </w:t>
      </w:r>
      <w:r w:rsidR="0091423F">
        <w:rPr>
          <w:rFonts w:asciiTheme="majorBidi" w:hAnsiTheme="majorBidi" w:cstheme="majorBidi"/>
          <w:sz w:val="24"/>
          <w:szCs w:val="24"/>
        </w:rPr>
        <w:t xml:space="preserve">caring </w:t>
      </w:r>
      <w:r w:rsidR="00AC1565" w:rsidRPr="00C33A25">
        <w:rPr>
          <w:rFonts w:asciiTheme="majorBidi" w:hAnsiTheme="majorBidi" w:cstheme="majorBidi"/>
          <w:sz w:val="24"/>
          <w:szCs w:val="24"/>
        </w:rPr>
        <w:t xml:space="preserve">responsibilities for elderly parents </w:t>
      </w:r>
      <w:r w:rsidR="00AC1565" w:rsidRPr="00C33A25">
        <w:rPr>
          <w:rFonts w:asciiTheme="majorBidi" w:hAnsiTheme="majorBidi" w:cstheme="majorBidi"/>
          <w:i/>
          <w:iCs/>
          <w:sz w:val="24"/>
          <w:szCs w:val="24"/>
        </w:rPr>
        <w:t>and</w:t>
      </w:r>
      <w:r w:rsidR="00AC1565" w:rsidRPr="00C33A25">
        <w:rPr>
          <w:rFonts w:asciiTheme="majorBidi" w:hAnsiTheme="majorBidi" w:cstheme="majorBidi"/>
          <w:sz w:val="24"/>
          <w:szCs w:val="24"/>
        </w:rPr>
        <w:t xml:space="preserve"> dependent children </w:t>
      </w:r>
      <w:r w:rsidR="00AC1565" w:rsidRPr="00C33A25">
        <w:rPr>
          <w:rFonts w:asciiTheme="majorBidi" w:hAnsiTheme="majorBidi" w:cstheme="majorBidi"/>
          <w:sz w:val="24"/>
          <w:szCs w:val="24"/>
        </w:rPr>
        <w:lastRenderedPageBreak/>
        <w:t>requires “either later-than average childbearing in two successive generation</w:t>
      </w:r>
      <w:r w:rsidR="003C3D71" w:rsidRPr="00C33A25">
        <w:rPr>
          <w:rFonts w:asciiTheme="majorBidi" w:hAnsiTheme="majorBidi" w:cstheme="majorBidi"/>
          <w:sz w:val="24"/>
          <w:szCs w:val="24"/>
        </w:rPr>
        <w:t>s</w:t>
      </w:r>
      <w:r w:rsidR="00AC1565" w:rsidRPr="00C33A25">
        <w:rPr>
          <w:rFonts w:asciiTheme="majorBidi" w:hAnsiTheme="majorBidi" w:cstheme="majorBidi"/>
          <w:sz w:val="24"/>
          <w:szCs w:val="24"/>
        </w:rPr>
        <w:t xml:space="preserve"> or the </w:t>
      </w:r>
      <w:r w:rsidR="009B0A03" w:rsidRPr="00C33A25">
        <w:rPr>
          <w:rFonts w:asciiTheme="majorBidi" w:hAnsiTheme="majorBidi" w:cstheme="majorBidi"/>
          <w:sz w:val="24"/>
          <w:szCs w:val="24"/>
        </w:rPr>
        <w:t>unusually</w:t>
      </w:r>
      <w:r w:rsidR="00AC1565" w:rsidRPr="00C33A25">
        <w:rPr>
          <w:rFonts w:asciiTheme="majorBidi" w:hAnsiTheme="majorBidi" w:cstheme="majorBidi"/>
          <w:sz w:val="24"/>
          <w:szCs w:val="24"/>
        </w:rPr>
        <w:t xml:space="preserve"> early onset of disability in the oldest generation</w:t>
      </w:r>
      <w:r w:rsidR="003C3D71" w:rsidRPr="00C33A25">
        <w:rPr>
          <w:rFonts w:asciiTheme="majorBidi" w:hAnsiTheme="majorBidi" w:cstheme="majorBidi"/>
          <w:sz w:val="24"/>
          <w:szCs w:val="24"/>
        </w:rPr>
        <w:t>”</w:t>
      </w:r>
      <w:r w:rsidR="00AC1565" w:rsidRPr="00C33A25">
        <w:rPr>
          <w:rFonts w:asciiTheme="majorBidi" w:hAnsiTheme="majorBidi" w:cstheme="majorBidi"/>
          <w:sz w:val="24"/>
          <w:szCs w:val="24"/>
        </w:rPr>
        <w:t xml:space="preserve"> (p.708). </w:t>
      </w:r>
      <w:r w:rsidR="00AA6434" w:rsidRPr="00C33A25">
        <w:rPr>
          <w:rFonts w:asciiTheme="majorBidi" w:hAnsiTheme="majorBidi" w:cstheme="majorBidi"/>
          <w:sz w:val="24"/>
          <w:szCs w:val="24"/>
        </w:rPr>
        <w:t xml:space="preserve">Rogerson </w:t>
      </w:r>
      <w:r w:rsidR="00F9328C">
        <w:rPr>
          <w:rFonts w:asciiTheme="majorBidi" w:hAnsiTheme="majorBidi" w:cstheme="majorBidi"/>
          <w:sz w:val="24"/>
          <w:szCs w:val="24"/>
        </w:rPr>
        <w:t>and</w:t>
      </w:r>
      <w:r w:rsidR="00AA6434" w:rsidRPr="00C33A25">
        <w:rPr>
          <w:rFonts w:asciiTheme="majorBidi" w:hAnsiTheme="majorBidi" w:cstheme="majorBidi"/>
          <w:sz w:val="24"/>
          <w:szCs w:val="24"/>
        </w:rPr>
        <w:t xml:space="preserve"> Kim (2005) argued that a more appropriate designation might be the </w:t>
      </w:r>
      <w:r w:rsidR="003C3D71" w:rsidRPr="00C33A25">
        <w:rPr>
          <w:rFonts w:asciiTheme="majorBidi" w:hAnsiTheme="majorBidi" w:cstheme="majorBidi"/>
          <w:sz w:val="24"/>
          <w:szCs w:val="24"/>
        </w:rPr>
        <w:t>‘</w:t>
      </w:r>
      <w:r w:rsidR="00AA6434" w:rsidRPr="00C33A25">
        <w:rPr>
          <w:rFonts w:asciiTheme="majorBidi" w:hAnsiTheme="majorBidi" w:cstheme="majorBidi"/>
          <w:sz w:val="24"/>
          <w:szCs w:val="24"/>
        </w:rPr>
        <w:t>stretched</w:t>
      </w:r>
      <w:r w:rsidR="003C3D71" w:rsidRPr="00C33A25">
        <w:rPr>
          <w:rFonts w:asciiTheme="majorBidi" w:hAnsiTheme="majorBidi" w:cstheme="majorBidi"/>
          <w:sz w:val="24"/>
          <w:szCs w:val="24"/>
        </w:rPr>
        <w:t>’</w:t>
      </w:r>
      <w:r w:rsidR="00AA6434" w:rsidRPr="00C33A25">
        <w:rPr>
          <w:rFonts w:asciiTheme="majorBidi" w:hAnsiTheme="majorBidi" w:cstheme="majorBidi"/>
          <w:sz w:val="24"/>
          <w:szCs w:val="24"/>
        </w:rPr>
        <w:t xml:space="preserve"> generation, as many members of the </w:t>
      </w:r>
      <w:r w:rsidR="00AC1565" w:rsidRPr="00C33A25">
        <w:rPr>
          <w:rFonts w:asciiTheme="majorBidi" w:hAnsiTheme="majorBidi" w:cstheme="majorBidi"/>
          <w:sz w:val="24"/>
          <w:szCs w:val="24"/>
        </w:rPr>
        <w:t xml:space="preserve">US </w:t>
      </w:r>
      <w:r w:rsidR="00AA6434" w:rsidRPr="00C33A25">
        <w:rPr>
          <w:rFonts w:asciiTheme="majorBidi" w:hAnsiTheme="majorBidi" w:cstheme="majorBidi"/>
          <w:sz w:val="24"/>
          <w:szCs w:val="24"/>
        </w:rPr>
        <w:t xml:space="preserve">baby-boom cohort were only </w:t>
      </w:r>
      <w:r w:rsidR="009A149D" w:rsidRPr="00C33A25">
        <w:rPr>
          <w:rFonts w:asciiTheme="majorBidi" w:hAnsiTheme="majorBidi" w:cstheme="majorBidi"/>
          <w:sz w:val="24"/>
          <w:szCs w:val="24"/>
        </w:rPr>
        <w:t>beginning to care for</w:t>
      </w:r>
      <w:r w:rsidR="00AA6434" w:rsidRPr="00C33A25">
        <w:rPr>
          <w:rFonts w:asciiTheme="majorBidi" w:hAnsiTheme="majorBidi" w:cstheme="majorBidi"/>
          <w:sz w:val="24"/>
          <w:szCs w:val="24"/>
        </w:rPr>
        <w:t xml:space="preserve"> ag</w:t>
      </w:r>
      <w:r w:rsidR="003C3D71" w:rsidRPr="00C33A25">
        <w:rPr>
          <w:rFonts w:asciiTheme="majorBidi" w:hAnsiTheme="majorBidi" w:cstheme="majorBidi"/>
          <w:sz w:val="24"/>
          <w:szCs w:val="24"/>
        </w:rPr>
        <w:t>e</w:t>
      </w:r>
      <w:r w:rsidR="00AA6434" w:rsidRPr="00C33A25">
        <w:rPr>
          <w:rFonts w:asciiTheme="majorBidi" w:hAnsiTheme="majorBidi" w:cstheme="majorBidi"/>
          <w:sz w:val="24"/>
          <w:szCs w:val="24"/>
        </w:rPr>
        <w:t xml:space="preserve">ing parents as they </w:t>
      </w:r>
      <w:r w:rsidR="003C3D71" w:rsidRPr="00C33A25">
        <w:rPr>
          <w:rFonts w:asciiTheme="majorBidi" w:hAnsiTheme="majorBidi" w:cstheme="majorBidi"/>
          <w:sz w:val="24"/>
          <w:szCs w:val="24"/>
        </w:rPr>
        <w:t>completed</w:t>
      </w:r>
      <w:r w:rsidR="00AA6434" w:rsidRPr="00C33A25">
        <w:rPr>
          <w:rFonts w:asciiTheme="majorBidi" w:hAnsiTheme="majorBidi" w:cstheme="majorBidi"/>
          <w:sz w:val="24"/>
          <w:szCs w:val="24"/>
        </w:rPr>
        <w:t xml:space="preserve"> child rearing. </w:t>
      </w:r>
    </w:p>
    <w:p w14:paraId="6F9114A3" w14:textId="44918528" w:rsidR="0073438B" w:rsidRDefault="006207F6" w:rsidP="006465F7">
      <w:pPr>
        <w:spacing w:line="480" w:lineRule="auto"/>
        <w:jc w:val="both"/>
        <w:rPr>
          <w:rFonts w:asciiTheme="majorBidi" w:hAnsiTheme="majorBidi" w:cstheme="majorBidi"/>
          <w:sz w:val="24"/>
          <w:szCs w:val="24"/>
        </w:rPr>
      </w:pPr>
      <w:r w:rsidRPr="00C33A25">
        <w:rPr>
          <w:rFonts w:asciiTheme="majorBidi" w:hAnsiTheme="majorBidi" w:cstheme="majorBidi"/>
          <w:sz w:val="24"/>
          <w:szCs w:val="24"/>
        </w:rPr>
        <w:t xml:space="preserve">More recently, </w:t>
      </w:r>
      <w:r w:rsidR="00A903B3" w:rsidRPr="00C33A25">
        <w:rPr>
          <w:rFonts w:asciiTheme="majorBidi" w:hAnsiTheme="majorBidi" w:cstheme="majorBidi"/>
          <w:sz w:val="24"/>
          <w:szCs w:val="24"/>
        </w:rPr>
        <w:t xml:space="preserve">being </w:t>
      </w:r>
      <w:r w:rsidR="00AA6434" w:rsidRPr="00C33A25">
        <w:rPr>
          <w:rFonts w:asciiTheme="majorBidi" w:hAnsiTheme="majorBidi" w:cstheme="majorBidi"/>
          <w:sz w:val="24"/>
          <w:szCs w:val="24"/>
        </w:rPr>
        <w:t>‘</w:t>
      </w:r>
      <w:r w:rsidR="00A903B3" w:rsidRPr="00C33A25">
        <w:rPr>
          <w:rFonts w:asciiTheme="majorBidi" w:hAnsiTheme="majorBidi" w:cstheme="majorBidi"/>
          <w:sz w:val="24"/>
          <w:szCs w:val="24"/>
        </w:rPr>
        <w:t>sandwich</w:t>
      </w:r>
      <w:r w:rsidR="00160D18" w:rsidRPr="00C33A25">
        <w:rPr>
          <w:rFonts w:asciiTheme="majorBidi" w:hAnsiTheme="majorBidi" w:cstheme="majorBidi"/>
          <w:sz w:val="24"/>
          <w:szCs w:val="24"/>
        </w:rPr>
        <w:t>ed</w:t>
      </w:r>
      <w:r w:rsidR="00AA6434" w:rsidRPr="00C33A25">
        <w:rPr>
          <w:rFonts w:asciiTheme="majorBidi" w:hAnsiTheme="majorBidi" w:cstheme="majorBidi"/>
          <w:sz w:val="24"/>
          <w:szCs w:val="24"/>
        </w:rPr>
        <w:t>’</w:t>
      </w:r>
      <w:r w:rsidR="00A903B3" w:rsidRPr="00C33A25">
        <w:rPr>
          <w:rFonts w:asciiTheme="majorBidi" w:hAnsiTheme="majorBidi" w:cstheme="majorBidi"/>
          <w:sz w:val="24"/>
          <w:szCs w:val="24"/>
        </w:rPr>
        <w:t xml:space="preserve"> between </w:t>
      </w:r>
      <w:r w:rsidR="00DB6E4C">
        <w:rPr>
          <w:rFonts w:asciiTheme="majorBidi" w:hAnsiTheme="majorBidi" w:cstheme="majorBidi"/>
          <w:sz w:val="24"/>
          <w:szCs w:val="24"/>
        </w:rPr>
        <w:t>‘</w:t>
      </w:r>
      <w:r w:rsidR="00A903B3" w:rsidRPr="00C33A25">
        <w:rPr>
          <w:rFonts w:asciiTheme="majorBidi" w:hAnsiTheme="majorBidi" w:cstheme="majorBidi"/>
          <w:sz w:val="24"/>
          <w:szCs w:val="24"/>
        </w:rPr>
        <w:t>dependent</w:t>
      </w:r>
      <w:r w:rsidR="00DB6E4C">
        <w:rPr>
          <w:rFonts w:asciiTheme="majorBidi" w:hAnsiTheme="majorBidi" w:cstheme="majorBidi"/>
          <w:sz w:val="24"/>
          <w:szCs w:val="24"/>
        </w:rPr>
        <w:t>’</w:t>
      </w:r>
      <w:r w:rsidR="00A903B3" w:rsidRPr="00C33A25">
        <w:rPr>
          <w:rFonts w:asciiTheme="majorBidi" w:hAnsiTheme="majorBidi" w:cstheme="majorBidi"/>
          <w:sz w:val="24"/>
          <w:szCs w:val="24"/>
        </w:rPr>
        <w:t xml:space="preserve"> children and older parents ha</w:t>
      </w:r>
      <w:r w:rsidR="00160D18" w:rsidRPr="00C33A25">
        <w:rPr>
          <w:rFonts w:asciiTheme="majorBidi" w:hAnsiTheme="majorBidi" w:cstheme="majorBidi"/>
          <w:sz w:val="24"/>
          <w:szCs w:val="24"/>
        </w:rPr>
        <w:t>s</w:t>
      </w:r>
      <w:r w:rsidR="00A903B3" w:rsidRPr="00C33A25">
        <w:rPr>
          <w:rFonts w:asciiTheme="majorBidi" w:hAnsiTheme="majorBidi" w:cstheme="majorBidi"/>
          <w:sz w:val="24"/>
          <w:szCs w:val="24"/>
        </w:rPr>
        <w:t xml:space="preserve"> </w:t>
      </w:r>
      <w:r w:rsidR="00DB6E4C">
        <w:rPr>
          <w:rFonts w:asciiTheme="majorBidi" w:hAnsiTheme="majorBidi" w:cstheme="majorBidi"/>
          <w:sz w:val="24"/>
          <w:szCs w:val="24"/>
        </w:rPr>
        <w:t xml:space="preserve">been </w:t>
      </w:r>
      <w:r w:rsidR="00160D18" w:rsidRPr="00C33A25">
        <w:rPr>
          <w:rFonts w:asciiTheme="majorBidi" w:hAnsiTheme="majorBidi" w:cstheme="majorBidi"/>
          <w:sz w:val="24"/>
          <w:szCs w:val="24"/>
        </w:rPr>
        <w:t>extended</w:t>
      </w:r>
      <w:r w:rsidR="00A903B3" w:rsidRPr="00C33A25">
        <w:rPr>
          <w:rFonts w:asciiTheme="majorBidi" w:hAnsiTheme="majorBidi" w:cstheme="majorBidi"/>
          <w:sz w:val="24"/>
          <w:szCs w:val="24"/>
        </w:rPr>
        <w:t xml:space="preserve"> to include </w:t>
      </w:r>
      <w:r w:rsidR="000965C5" w:rsidRPr="00C33A25">
        <w:rPr>
          <w:rFonts w:asciiTheme="majorBidi" w:hAnsiTheme="majorBidi" w:cstheme="majorBidi"/>
          <w:sz w:val="24"/>
          <w:szCs w:val="24"/>
        </w:rPr>
        <w:t xml:space="preserve">younger </w:t>
      </w:r>
      <w:r w:rsidR="00160D18" w:rsidRPr="00C33A25">
        <w:rPr>
          <w:rFonts w:asciiTheme="majorBidi" w:hAnsiTheme="majorBidi" w:cstheme="majorBidi"/>
          <w:sz w:val="24"/>
          <w:szCs w:val="24"/>
        </w:rPr>
        <w:t>adult</w:t>
      </w:r>
      <w:r w:rsidRPr="00C33A25">
        <w:rPr>
          <w:rFonts w:asciiTheme="majorBidi" w:hAnsiTheme="majorBidi" w:cstheme="majorBidi"/>
          <w:sz w:val="24"/>
          <w:szCs w:val="24"/>
        </w:rPr>
        <w:t>s</w:t>
      </w:r>
      <w:r w:rsidR="00B06D45" w:rsidRPr="00C33A25">
        <w:rPr>
          <w:rFonts w:asciiTheme="majorBidi" w:hAnsiTheme="majorBidi" w:cstheme="majorBidi"/>
          <w:sz w:val="24"/>
          <w:szCs w:val="24"/>
        </w:rPr>
        <w:t xml:space="preserve"> </w:t>
      </w:r>
      <w:r w:rsidR="00160D18" w:rsidRPr="00C33A25">
        <w:rPr>
          <w:rFonts w:asciiTheme="majorBidi" w:hAnsiTheme="majorBidi" w:cstheme="majorBidi"/>
          <w:sz w:val="24"/>
          <w:szCs w:val="24"/>
        </w:rPr>
        <w:t>requir</w:t>
      </w:r>
      <w:r w:rsidR="0091423F">
        <w:rPr>
          <w:rFonts w:asciiTheme="majorBidi" w:hAnsiTheme="majorBidi" w:cstheme="majorBidi"/>
          <w:sz w:val="24"/>
          <w:szCs w:val="24"/>
        </w:rPr>
        <w:t>ing</w:t>
      </w:r>
      <w:r w:rsidR="00160D18" w:rsidRPr="00C33A25">
        <w:rPr>
          <w:rFonts w:asciiTheme="majorBidi" w:hAnsiTheme="majorBidi" w:cstheme="majorBidi"/>
          <w:sz w:val="24"/>
          <w:szCs w:val="24"/>
        </w:rPr>
        <w:t xml:space="preserve"> </w:t>
      </w:r>
      <w:r w:rsidR="00A903B3" w:rsidRPr="00C33A25">
        <w:rPr>
          <w:rFonts w:asciiTheme="majorBidi" w:hAnsiTheme="majorBidi" w:cstheme="majorBidi"/>
          <w:sz w:val="24"/>
          <w:szCs w:val="24"/>
        </w:rPr>
        <w:t>help from their parents</w:t>
      </w:r>
      <w:r w:rsidR="00160D18" w:rsidRPr="00C33A25">
        <w:rPr>
          <w:rFonts w:asciiTheme="majorBidi" w:hAnsiTheme="majorBidi" w:cstheme="majorBidi"/>
          <w:sz w:val="24"/>
          <w:szCs w:val="24"/>
        </w:rPr>
        <w:t>, f</w:t>
      </w:r>
      <w:r w:rsidR="00A903B3" w:rsidRPr="00C33A25">
        <w:rPr>
          <w:rFonts w:asciiTheme="majorBidi" w:hAnsiTheme="majorBidi" w:cstheme="majorBidi"/>
          <w:sz w:val="24"/>
          <w:szCs w:val="24"/>
        </w:rPr>
        <w:t xml:space="preserve">or instance </w:t>
      </w:r>
      <w:r w:rsidR="00160D18" w:rsidRPr="00C33A25">
        <w:rPr>
          <w:rFonts w:asciiTheme="majorBidi" w:hAnsiTheme="majorBidi" w:cstheme="majorBidi"/>
          <w:sz w:val="24"/>
          <w:szCs w:val="24"/>
        </w:rPr>
        <w:t>due to</w:t>
      </w:r>
      <w:r w:rsidR="00A903B3" w:rsidRPr="00C33A25">
        <w:rPr>
          <w:rFonts w:asciiTheme="majorBidi" w:hAnsiTheme="majorBidi" w:cstheme="majorBidi"/>
          <w:sz w:val="24"/>
          <w:szCs w:val="24"/>
        </w:rPr>
        <w:t xml:space="preserve"> illness, financial </w:t>
      </w:r>
      <w:r w:rsidR="00EC2F71" w:rsidRPr="00C33A25">
        <w:rPr>
          <w:rFonts w:asciiTheme="majorBidi" w:hAnsiTheme="majorBidi" w:cstheme="majorBidi"/>
          <w:sz w:val="24"/>
          <w:szCs w:val="24"/>
        </w:rPr>
        <w:t xml:space="preserve">or accommodation </w:t>
      </w:r>
      <w:r w:rsidR="00A903B3" w:rsidRPr="00C33A25">
        <w:rPr>
          <w:rFonts w:asciiTheme="majorBidi" w:hAnsiTheme="majorBidi" w:cstheme="majorBidi"/>
          <w:sz w:val="24"/>
          <w:szCs w:val="24"/>
        </w:rPr>
        <w:t xml:space="preserve">difficulties, or </w:t>
      </w:r>
      <w:r w:rsidR="00160D18" w:rsidRPr="00C33A25">
        <w:rPr>
          <w:rFonts w:asciiTheme="majorBidi" w:hAnsiTheme="majorBidi" w:cstheme="majorBidi"/>
          <w:sz w:val="24"/>
          <w:szCs w:val="24"/>
        </w:rPr>
        <w:t xml:space="preserve">a need for </w:t>
      </w:r>
      <w:r w:rsidR="00A903B3" w:rsidRPr="00C33A25">
        <w:rPr>
          <w:rFonts w:asciiTheme="majorBidi" w:hAnsiTheme="majorBidi" w:cstheme="majorBidi"/>
          <w:sz w:val="24"/>
          <w:szCs w:val="24"/>
        </w:rPr>
        <w:t>grandchild</w:t>
      </w:r>
      <w:r w:rsidR="00EC2F71" w:rsidRPr="00C33A25">
        <w:rPr>
          <w:rFonts w:asciiTheme="majorBidi" w:hAnsiTheme="majorBidi" w:cstheme="majorBidi"/>
          <w:sz w:val="24"/>
          <w:szCs w:val="24"/>
        </w:rPr>
        <w:t xml:space="preserve"> care</w:t>
      </w:r>
      <w:r w:rsidR="00C122EF" w:rsidRPr="00C33A25">
        <w:rPr>
          <w:rFonts w:asciiTheme="majorBidi" w:hAnsiTheme="majorBidi" w:cstheme="majorBidi"/>
          <w:sz w:val="24"/>
          <w:szCs w:val="24"/>
        </w:rPr>
        <w:t xml:space="preserve"> (</w:t>
      </w:r>
      <w:r w:rsidR="006465F7">
        <w:rPr>
          <w:rFonts w:asciiTheme="majorBidi" w:hAnsiTheme="majorBidi" w:cstheme="majorBidi"/>
          <w:sz w:val="24"/>
          <w:szCs w:val="24"/>
        </w:rPr>
        <w:t xml:space="preserve">Evandrou </w:t>
      </w:r>
      <w:r w:rsidR="006465F7" w:rsidRPr="005E44AB">
        <w:rPr>
          <w:rFonts w:asciiTheme="majorBidi" w:hAnsiTheme="majorBidi" w:cstheme="majorBidi"/>
          <w:i/>
          <w:iCs/>
          <w:sz w:val="24"/>
          <w:szCs w:val="24"/>
        </w:rPr>
        <w:t>et al.</w:t>
      </w:r>
      <w:r w:rsidR="006465F7">
        <w:rPr>
          <w:rFonts w:asciiTheme="majorBidi" w:hAnsiTheme="majorBidi" w:cstheme="majorBidi"/>
          <w:sz w:val="24"/>
          <w:szCs w:val="24"/>
        </w:rPr>
        <w:t xml:space="preserve"> 2016; </w:t>
      </w:r>
      <w:r w:rsidR="00C122EF" w:rsidRPr="00C33A25">
        <w:rPr>
          <w:rFonts w:asciiTheme="majorBidi" w:hAnsiTheme="majorBidi" w:cstheme="majorBidi"/>
          <w:sz w:val="24"/>
          <w:szCs w:val="24"/>
        </w:rPr>
        <w:t xml:space="preserve">Fingerman </w:t>
      </w:r>
      <w:r w:rsidR="00C122EF" w:rsidRPr="00F9328C">
        <w:rPr>
          <w:rFonts w:asciiTheme="majorBidi" w:hAnsiTheme="majorBidi" w:cstheme="majorBidi"/>
          <w:i/>
          <w:sz w:val="24"/>
          <w:szCs w:val="24"/>
        </w:rPr>
        <w:t>et al.</w:t>
      </w:r>
      <w:r w:rsidR="00F9328C">
        <w:rPr>
          <w:rFonts w:asciiTheme="majorBidi" w:hAnsiTheme="majorBidi" w:cstheme="majorBidi"/>
          <w:sz w:val="24"/>
          <w:szCs w:val="24"/>
        </w:rPr>
        <w:t xml:space="preserve"> </w:t>
      </w:r>
      <w:r w:rsidR="00C122EF" w:rsidRPr="00C33A25">
        <w:rPr>
          <w:rFonts w:asciiTheme="majorBidi" w:hAnsiTheme="majorBidi" w:cstheme="majorBidi"/>
          <w:sz w:val="24"/>
          <w:szCs w:val="24"/>
        </w:rPr>
        <w:t>2010</w:t>
      </w:r>
      <w:r w:rsidR="006465F7">
        <w:rPr>
          <w:rFonts w:asciiTheme="majorBidi" w:hAnsiTheme="majorBidi" w:cstheme="majorBidi"/>
          <w:sz w:val="24"/>
          <w:szCs w:val="24"/>
        </w:rPr>
        <w:t>)</w:t>
      </w:r>
      <w:r w:rsidR="005E44AB">
        <w:rPr>
          <w:rFonts w:asciiTheme="majorBidi" w:hAnsiTheme="majorBidi" w:cstheme="majorBidi"/>
          <w:sz w:val="24"/>
          <w:szCs w:val="24"/>
        </w:rPr>
        <w:t xml:space="preserve">. Previous </w:t>
      </w:r>
      <w:r w:rsidR="006465F7">
        <w:rPr>
          <w:rFonts w:asciiTheme="majorBidi" w:hAnsiTheme="majorBidi" w:cstheme="majorBidi"/>
          <w:sz w:val="24"/>
          <w:szCs w:val="24"/>
        </w:rPr>
        <w:t>studies</w:t>
      </w:r>
      <w:r w:rsidR="005E44AB">
        <w:rPr>
          <w:rFonts w:asciiTheme="majorBidi" w:hAnsiTheme="majorBidi" w:cstheme="majorBidi"/>
          <w:sz w:val="24"/>
          <w:szCs w:val="24"/>
        </w:rPr>
        <w:t xml:space="preserve"> on intergenerational support have </w:t>
      </w:r>
      <w:r w:rsidR="006465F7">
        <w:rPr>
          <w:rFonts w:asciiTheme="majorBidi" w:hAnsiTheme="majorBidi" w:cstheme="majorBidi"/>
          <w:sz w:val="24"/>
          <w:szCs w:val="24"/>
        </w:rPr>
        <w:t>f</w:t>
      </w:r>
      <w:r w:rsidR="005E44AB">
        <w:rPr>
          <w:rFonts w:asciiTheme="majorBidi" w:hAnsiTheme="majorBidi" w:cstheme="majorBidi"/>
          <w:sz w:val="24"/>
          <w:szCs w:val="24"/>
        </w:rPr>
        <w:t>ocused</w:t>
      </w:r>
      <w:r w:rsidR="006465F7">
        <w:rPr>
          <w:rFonts w:asciiTheme="majorBidi" w:hAnsiTheme="majorBidi" w:cstheme="majorBidi"/>
          <w:sz w:val="24"/>
          <w:szCs w:val="24"/>
        </w:rPr>
        <w:t xml:space="preserve"> on</w:t>
      </w:r>
      <w:r w:rsidR="005E44AB">
        <w:rPr>
          <w:rFonts w:asciiTheme="majorBidi" w:hAnsiTheme="majorBidi" w:cstheme="majorBidi"/>
          <w:sz w:val="24"/>
          <w:szCs w:val="24"/>
        </w:rPr>
        <w:t xml:space="preserve"> the</w:t>
      </w:r>
      <w:r w:rsidR="006465F7">
        <w:rPr>
          <w:rFonts w:asciiTheme="majorBidi" w:hAnsiTheme="majorBidi" w:cstheme="majorBidi"/>
          <w:sz w:val="24"/>
          <w:szCs w:val="24"/>
        </w:rPr>
        <w:t xml:space="preserve"> financial and time </w:t>
      </w:r>
      <w:r w:rsidR="005E44AB">
        <w:rPr>
          <w:rFonts w:asciiTheme="majorBidi" w:hAnsiTheme="majorBidi" w:cstheme="majorBidi"/>
          <w:sz w:val="24"/>
          <w:szCs w:val="24"/>
        </w:rPr>
        <w:t xml:space="preserve">resources </w:t>
      </w:r>
      <w:r w:rsidR="006465F7">
        <w:rPr>
          <w:rFonts w:asciiTheme="majorBidi" w:hAnsiTheme="majorBidi" w:cstheme="majorBidi"/>
          <w:sz w:val="24"/>
          <w:szCs w:val="24"/>
        </w:rPr>
        <w:t>dedicated</w:t>
      </w:r>
      <w:r w:rsidR="005E44AB">
        <w:rPr>
          <w:rFonts w:asciiTheme="majorBidi" w:hAnsiTheme="majorBidi" w:cstheme="majorBidi"/>
          <w:sz w:val="24"/>
          <w:szCs w:val="24"/>
        </w:rPr>
        <w:t xml:space="preserve"> by the older generation</w:t>
      </w:r>
      <w:r w:rsidR="006465F7">
        <w:rPr>
          <w:rFonts w:asciiTheme="majorBidi" w:hAnsiTheme="majorBidi" w:cstheme="majorBidi"/>
          <w:sz w:val="24"/>
          <w:szCs w:val="24"/>
        </w:rPr>
        <w:t xml:space="preserve"> to provid</w:t>
      </w:r>
      <w:r w:rsidR="005E44AB">
        <w:rPr>
          <w:rFonts w:asciiTheme="majorBidi" w:hAnsiTheme="majorBidi" w:cstheme="majorBidi"/>
          <w:sz w:val="24"/>
          <w:szCs w:val="24"/>
        </w:rPr>
        <w:t>ing</w:t>
      </w:r>
      <w:r w:rsidR="006465F7">
        <w:rPr>
          <w:rFonts w:asciiTheme="majorBidi" w:hAnsiTheme="majorBidi" w:cstheme="majorBidi"/>
          <w:sz w:val="24"/>
          <w:szCs w:val="24"/>
        </w:rPr>
        <w:t xml:space="preserve"> grandchild car</w:t>
      </w:r>
      <w:r w:rsidR="005E44AB">
        <w:rPr>
          <w:rFonts w:asciiTheme="majorBidi" w:hAnsiTheme="majorBidi" w:cstheme="majorBidi"/>
          <w:sz w:val="24"/>
          <w:szCs w:val="24"/>
        </w:rPr>
        <w:t xml:space="preserve">e </w:t>
      </w:r>
      <w:r w:rsidR="006465F7">
        <w:rPr>
          <w:rFonts w:asciiTheme="majorBidi" w:hAnsiTheme="majorBidi" w:cstheme="majorBidi"/>
          <w:sz w:val="24"/>
          <w:szCs w:val="24"/>
        </w:rPr>
        <w:t>(</w:t>
      </w:r>
      <w:r w:rsidR="00C122EF" w:rsidRPr="00C33A25">
        <w:rPr>
          <w:rFonts w:asciiTheme="majorBidi" w:hAnsiTheme="majorBidi" w:cstheme="majorBidi"/>
          <w:sz w:val="24"/>
          <w:szCs w:val="24"/>
        </w:rPr>
        <w:t xml:space="preserve">Grundy </w:t>
      </w:r>
      <w:r w:rsidR="00F9328C">
        <w:rPr>
          <w:rFonts w:asciiTheme="majorBidi" w:hAnsiTheme="majorBidi" w:cstheme="majorBidi"/>
          <w:sz w:val="24"/>
          <w:szCs w:val="24"/>
        </w:rPr>
        <w:t>and</w:t>
      </w:r>
      <w:r w:rsidR="00C122EF" w:rsidRPr="00C33A25">
        <w:rPr>
          <w:rFonts w:asciiTheme="majorBidi" w:hAnsiTheme="majorBidi" w:cstheme="majorBidi"/>
          <w:sz w:val="24"/>
          <w:szCs w:val="24"/>
        </w:rPr>
        <w:t xml:space="preserve"> Henretta 2006)</w:t>
      </w:r>
      <w:r w:rsidR="00516853">
        <w:rPr>
          <w:rFonts w:asciiTheme="majorBidi" w:hAnsiTheme="majorBidi" w:cstheme="majorBidi"/>
          <w:sz w:val="24"/>
          <w:szCs w:val="24"/>
        </w:rPr>
        <w:t xml:space="preserve">, </w:t>
      </w:r>
      <w:r w:rsidR="005E44AB">
        <w:rPr>
          <w:rFonts w:asciiTheme="majorBidi" w:hAnsiTheme="majorBidi" w:cstheme="majorBidi"/>
          <w:sz w:val="24"/>
          <w:szCs w:val="24"/>
        </w:rPr>
        <w:t>emphasising the importance of such help in the relationship between adult children and their older parents</w:t>
      </w:r>
      <w:r w:rsidR="00516853">
        <w:rPr>
          <w:rFonts w:asciiTheme="majorBidi" w:hAnsiTheme="majorBidi" w:cstheme="majorBidi"/>
          <w:sz w:val="24"/>
          <w:szCs w:val="24"/>
        </w:rPr>
        <w:t>.</w:t>
      </w:r>
    </w:p>
    <w:p w14:paraId="68898FF8" w14:textId="2BD1AC06" w:rsidR="00BC3DA5" w:rsidRPr="00C33A25" w:rsidRDefault="00781C49" w:rsidP="00874FD7">
      <w:pPr>
        <w:spacing w:line="480" w:lineRule="auto"/>
        <w:jc w:val="both"/>
        <w:rPr>
          <w:rFonts w:asciiTheme="majorBidi" w:hAnsiTheme="majorBidi" w:cstheme="majorBidi"/>
          <w:sz w:val="24"/>
          <w:szCs w:val="24"/>
        </w:rPr>
      </w:pPr>
      <w:r w:rsidRPr="00C33A25">
        <w:rPr>
          <w:rFonts w:asciiTheme="majorBidi" w:hAnsiTheme="majorBidi" w:cstheme="majorBidi"/>
          <w:sz w:val="24"/>
          <w:szCs w:val="24"/>
        </w:rPr>
        <w:t>C</w:t>
      </w:r>
      <w:r w:rsidR="002E0680" w:rsidRPr="00C33A25">
        <w:rPr>
          <w:rFonts w:asciiTheme="majorBidi" w:hAnsiTheme="majorBidi" w:cstheme="majorBidi"/>
          <w:sz w:val="24"/>
          <w:szCs w:val="24"/>
        </w:rPr>
        <w:t xml:space="preserve">hanges in survivorship over the past century have meant that </w:t>
      </w:r>
      <w:r w:rsidR="00A660CB" w:rsidRPr="00C33A25">
        <w:rPr>
          <w:rFonts w:asciiTheme="majorBidi" w:hAnsiTheme="majorBidi" w:cstheme="majorBidi"/>
          <w:sz w:val="24"/>
          <w:szCs w:val="24"/>
        </w:rPr>
        <w:t xml:space="preserve">more </w:t>
      </w:r>
      <w:r w:rsidR="000C2A11">
        <w:rPr>
          <w:rFonts w:asciiTheme="majorBidi" w:hAnsiTheme="majorBidi" w:cstheme="majorBidi"/>
          <w:sz w:val="24"/>
          <w:szCs w:val="24"/>
        </w:rPr>
        <w:t>mid-life</w:t>
      </w:r>
      <w:r w:rsidR="00A660CB" w:rsidRPr="00C33A25">
        <w:rPr>
          <w:rFonts w:asciiTheme="majorBidi" w:hAnsiTheme="majorBidi" w:cstheme="majorBidi"/>
          <w:sz w:val="24"/>
          <w:szCs w:val="24"/>
        </w:rPr>
        <w:t xml:space="preserve"> individuals </w:t>
      </w:r>
      <w:r w:rsidR="004B1F7E" w:rsidRPr="00C33A25">
        <w:rPr>
          <w:rFonts w:asciiTheme="majorBidi" w:hAnsiTheme="majorBidi" w:cstheme="majorBidi"/>
          <w:sz w:val="24"/>
          <w:szCs w:val="24"/>
        </w:rPr>
        <w:t xml:space="preserve">now </w:t>
      </w:r>
      <w:r w:rsidR="00A660CB" w:rsidRPr="00C33A25">
        <w:rPr>
          <w:rFonts w:asciiTheme="majorBidi" w:hAnsiTheme="majorBidi" w:cstheme="majorBidi"/>
          <w:sz w:val="24"/>
          <w:szCs w:val="24"/>
        </w:rPr>
        <w:t xml:space="preserve">have parents alive for longer </w:t>
      </w:r>
      <w:r w:rsidRPr="00C33A25">
        <w:rPr>
          <w:rFonts w:asciiTheme="majorBidi" w:hAnsiTheme="majorBidi" w:cstheme="majorBidi"/>
          <w:sz w:val="24"/>
          <w:szCs w:val="24"/>
        </w:rPr>
        <w:t xml:space="preserve">and </w:t>
      </w:r>
      <w:r w:rsidR="00AC1565" w:rsidRPr="00C33A25">
        <w:rPr>
          <w:rFonts w:asciiTheme="majorBidi" w:hAnsiTheme="majorBidi" w:cstheme="majorBidi"/>
          <w:sz w:val="24"/>
          <w:szCs w:val="24"/>
        </w:rPr>
        <w:t>four</w:t>
      </w:r>
      <w:r w:rsidR="0091423F">
        <w:rPr>
          <w:rFonts w:asciiTheme="majorBidi" w:hAnsiTheme="majorBidi" w:cstheme="majorBidi"/>
          <w:sz w:val="24"/>
          <w:szCs w:val="24"/>
        </w:rPr>
        <w:t>-</w:t>
      </w:r>
      <w:r w:rsidRPr="00C33A25">
        <w:rPr>
          <w:rFonts w:asciiTheme="majorBidi" w:hAnsiTheme="majorBidi" w:cstheme="majorBidi"/>
          <w:sz w:val="24"/>
          <w:szCs w:val="24"/>
        </w:rPr>
        <w:t>generation</w:t>
      </w:r>
      <w:r w:rsidR="00EC2F71" w:rsidRPr="00C33A25">
        <w:rPr>
          <w:rFonts w:asciiTheme="majorBidi" w:hAnsiTheme="majorBidi" w:cstheme="majorBidi"/>
          <w:sz w:val="24"/>
          <w:szCs w:val="24"/>
        </w:rPr>
        <w:t xml:space="preserve"> families are more common </w:t>
      </w:r>
      <w:r w:rsidR="00A660CB" w:rsidRPr="00C33A25">
        <w:rPr>
          <w:rFonts w:asciiTheme="majorBidi" w:hAnsiTheme="majorBidi" w:cstheme="majorBidi"/>
          <w:sz w:val="24"/>
          <w:szCs w:val="24"/>
        </w:rPr>
        <w:t xml:space="preserve">(Murphy </w:t>
      </w:r>
      <w:r w:rsidR="00F9328C">
        <w:rPr>
          <w:rFonts w:asciiTheme="majorBidi" w:hAnsiTheme="majorBidi" w:cstheme="majorBidi"/>
          <w:sz w:val="24"/>
          <w:szCs w:val="24"/>
        </w:rPr>
        <w:t>and</w:t>
      </w:r>
      <w:r w:rsidR="00A660CB" w:rsidRPr="00C33A25">
        <w:rPr>
          <w:rFonts w:asciiTheme="majorBidi" w:hAnsiTheme="majorBidi" w:cstheme="majorBidi"/>
          <w:sz w:val="24"/>
          <w:szCs w:val="24"/>
        </w:rPr>
        <w:t xml:space="preserve"> Grundy 2003</w:t>
      </w:r>
      <w:r w:rsidR="00C122EF" w:rsidRPr="00C33A25">
        <w:rPr>
          <w:rFonts w:asciiTheme="majorBidi" w:hAnsiTheme="majorBidi" w:cstheme="majorBidi"/>
          <w:sz w:val="24"/>
          <w:szCs w:val="24"/>
        </w:rPr>
        <w:t>)</w:t>
      </w:r>
      <w:r w:rsidR="00A660CB" w:rsidRPr="00C33A25">
        <w:rPr>
          <w:rFonts w:asciiTheme="majorBidi" w:hAnsiTheme="majorBidi" w:cstheme="majorBidi"/>
          <w:sz w:val="24"/>
          <w:szCs w:val="24"/>
        </w:rPr>
        <w:t>.</w:t>
      </w:r>
      <w:r w:rsidR="004B1F7E" w:rsidRPr="00C33A25">
        <w:rPr>
          <w:rFonts w:asciiTheme="majorBidi" w:hAnsiTheme="majorBidi" w:cstheme="majorBidi"/>
          <w:sz w:val="24"/>
          <w:szCs w:val="24"/>
        </w:rPr>
        <w:t xml:space="preserve"> </w:t>
      </w:r>
      <w:r w:rsidR="00E77FE5">
        <w:rPr>
          <w:rFonts w:asciiTheme="majorBidi" w:hAnsiTheme="majorBidi" w:cstheme="majorBidi"/>
          <w:sz w:val="24"/>
          <w:szCs w:val="24"/>
        </w:rPr>
        <w:t>D</w:t>
      </w:r>
      <w:r w:rsidR="00064A2F" w:rsidRPr="00C33A25">
        <w:rPr>
          <w:rFonts w:asciiTheme="majorBidi" w:hAnsiTheme="majorBidi" w:cstheme="majorBidi"/>
          <w:sz w:val="24"/>
          <w:szCs w:val="24"/>
        </w:rPr>
        <w:t xml:space="preserve">emands from the </w:t>
      </w:r>
      <w:r w:rsidRPr="00C33A25">
        <w:rPr>
          <w:rFonts w:asciiTheme="majorBidi" w:hAnsiTheme="majorBidi" w:cstheme="majorBidi"/>
          <w:sz w:val="24"/>
          <w:szCs w:val="24"/>
        </w:rPr>
        <w:t>‘</w:t>
      </w:r>
      <w:r w:rsidR="00064A2F" w:rsidRPr="00C33A25">
        <w:rPr>
          <w:rFonts w:asciiTheme="majorBidi" w:hAnsiTheme="majorBidi" w:cstheme="majorBidi"/>
          <w:sz w:val="24"/>
          <w:szCs w:val="24"/>
        </w:rPr>
        <w:t>downward</w:t>
      </w:r>
      <w:r w:rsidRPr="00C33A25">
        <w:rPr>
          <w:rFonts w:asciiTheme="majorBidi" w:hAnsiTheme="majorBidi" w:cstheme="majorBidi"/>
          <w:sz w:val="24"/>
          <w:szCs w:val="24"/>
        </w:rPr>
        <w:t>’</w:t>
      </w:r>
      <w:r w:rsidR="00064A2F" w:rsidRPr="00C33A25">
        <w:rPr>
          <w:rFonts w:asciiTheme="majorBidi" w:hAnsiTheme="majorBidi" w:cstheme="majorBidi"/>
          <w:sz w:val="24"/>
          <w:szCs w:val="24"/>
        </w:rPr>
        <w:t xml:space="preserve"> generation </w:t>
      </w:r>
      <w:r w:rsidR="00160D18" w:rsidRPr="00C33A25">
        <w:rPr>
          <w:rFonts w:asciiTheme="majorBidi" w:hAnsiTheme="majorBidi" w:cstheme="majorBidi"/>
          <w:sz w:val="24"/>
          <w:szCs w:val="24"/>
        </w:rPr>
        <w:t>may emanate from</w:t>
      </w:r>
      <w:r w:rsidR="0085658C" w:rsidRPr="00C33A25">
        <w:rPr>
          <w:rFonts w:asciiTheme="majorBidi" w:hAnsiTheme="majorBidi" w:cstheme="majorBidi"/>
          <w:sz w:val="24"/>
          <w:szCs w:val="24"/>
        </w:rPr>
        <w:t xml:space="preserve"> children </w:t>
      </w:r>
      <w:r w:rsidR="00160D18" w:rsidRPr="00C33A25">
        <w:rPr>
          <w:rFonts w:asciiTheme="majorBidi" w:hAnsiTheme="majorBidi" w:cstheme="majorBidi"/>
          <w:sz w:val="24"/>
          <w:szCs w:val="24"/>
        </w:rPr>
        <w:t>of</w:t>
      </w:r>
      <w:r w:rsidRPr="00C33A25">
        <w:rPr>
          <w:rFonts w:asciiTheme="majorBidi" w:hAnsiTheme="majorBidi" w:cstheme="majorBidi"/>
          <w:sz w:val="24"/>
          <w:szCs w:val="24"/>
        </w:rPr>
        <w:t xml:space="preserve"> any age </w:t>
      </w:r>
      <w:r w:rsidR="00E77FE5">
        <w:rPr>
          <w:rFonts w:asciiTheme="majorBidi" w:hAnsiTheme="majorBidi" w:cstheme="majorBidi"/>
          <w:sz w:val="24"/>
          <w:szCs w:val="24"/>
        </w:rPr>
        <w:t>and</w:t>
      </w:r>
      <w:r w:rsidRPr="00C33A25">
        <w:rPr>
          <w:rFonts w:asciiTheme="majorBidi" w:hAnsiTheme="majorBidi" w:cstheme="majorBidi"/>
          <w:sz w:val="24"/>
          <w:szCs w:val="24"/>
        </w:rPr>
        <w:t xml:space="preserve"> throughout the life course</w:t>
      </w:r>
      <w:r w:rsidR="00E77FE5">
        <w:rPr>
          <w:rFonts w:asciiTheme="majorBidi" w:hAnsiTheme="majorBidi" w:cstheme="majorBidi"/>
          <w:sz w:val="24"/>
          <w:szCs w:val="24"/>
        </w:rPr>
        <w:t xml:space="preserve">, relating to </w:t>
      </w:r>
      <w:r w:rsidR="009A149D" w:rsidRPr="00C33A25">
        <w:rPr>
          <w:rFonts w:asciiTheme="majorBidi" w:hAnsiTheme="majorBidi" w:cstheme="majorBidi"/>
          <w:sz w:val="24"/>
          <w:szCs w:val="24"/>
        </w:rPr>
        <w:t>co-resid</w:t>
      </w:r>
      <w:r w:rsidR="00E77FE5">
        <w:rPr>
          <w:rFonts w:asciiTheme="majorBidi" w:hAnsiTheme="majorBidi" w:cstheme="majorBidi"/>
          <w:sz w:val="24"/>
          <w:szCs w:val="24"/>
        </w:rPr>
        <w:t xml:space="preserve">ence </w:t>
      </w:r>
      <w:r w:rsidR="009A149D" w:rsidRPr="00C33A25">
        <w:rPr>
          <w:rFonts w:asciiTheme="majorBidi" w:hAnsiTheme="majorBidi" w:cstheme="majorBidi"/>
          <w:sz w:val="24"/>
          <w:szCs w:val="24"/>
        </w:rPr>
        <w:t xml:space="preserve">with </w:t>
      </w:r>
      <w:r w:rsidR="00E77FE5">
        <w:rPr>
          <w:rFonts w:asciiTheme="majorBidi" w:hAnsiTheme="majorBidi" w:cstheme="majorBidi"/>
          <w:sz w:val="24"/>
          <w:szCs w:val="24"/>
        </w:rPr>
        <w:t xml:space="preserve">one’s </w:t>
      </w:r>
      <w:r w:rsidR="009A149D" w:rsidRPr="00C33A25">
        <w:rPr>
          <w:rFonts w:asciiTheme="majorBidi" w:hAnsiTheme="majorBidi" w:cstheme="majorBidi"/>
          <w:sz w:val="24"/>
          <w:szCs w:val="24"/>
        </w:rPr>
        <w:t>parents</w:t>
      </w:r>
      <w:r w:rsidR="00807E7A" w:rsidRPr="00C33A25">
        <w:rPr>
          <w:rFonts w:asciiTheme="majorBidi" w:hAnsiTheme="majorBidi" w:cstheme="majorBidi"/>
          <w:sz w:val="24"/>
          <w:szCs w:val="24"/>
        </w:rPr>
        <w:t xml:space="preserve"> </w:t>
      </w:r>
      <w:r w:rsidR="005C145A" w:rsidRPr="00C33A25">
        <w:rPr>
          <w:rFonts w:asciiTheme="majorBidi" w:hAnsiTheme="majorBidi" w:cstheme="majorBidi"/>
          <w:sz w:val="24"/>
          <w:szCs w:val="24"/>
        </w:rPr>
        <w:t>regardless of age</w:t>
      </w:r>
      <w:r w:rsidR="00C122EF" w:rsidRPr="00C33A25">
        <w:rPr>
          <w:rFonts w:asciiTheme="majorBidi" w:hAnsiTheme="majorBidi" w:cstheme="majorBidi"/>
          <w:sz w:val="24"/>
          <w:szCs w:val="24"/>
        </w:rPr>
        <w:t xml:space="preserve"> (</w:t>
      </w:r>
      <w:r w:rsidR="005A2F17" w:rsidRPr="00F9328C">
        <w:rPr>
          <w:rFonts w:asciiTheme="majorBidi" w:hAnsiTheme="majorBidi" w:cstheme="majorBidi"/>
          <w:i/>
          <w:sz w:val="24"/>
          <w:szCs w:val="24"/>
        </w:rPr>
        <w:t>e.g.</w:t>
      </w:r>
      <w:r w:rsidR="005A2F17" w:rsidRPr="00C33A25">
        <w:rPr>
          <w:rFonts w:asciiTheme="majorBidi" w:hAnsiTheme="majorBidi" w:cstheme="majorBidi"/>
          <w:sz w:val="24"/>
          <w:szCs w:val="24"/>
        </w:rPr>
        <w:t xml:space="preserve"> </w:t>
      </w:r>
      <w:r w:rsidR="003F4362" w:rsidRPr="00C33A25">
        <w:rPr>
          <w:rFonts w:asciiTheme="majorBidi" w:hAnsiTheme="majorBidi" w:cstheme="majorBidi"/>
          <w:sz w:val="24"/>
          <w:szCs w:val="24"/>
        </w:rPr>
        <w:t xml:space="preserve">Wiemers </w:t>
      </w:r>
      <w:r w:rsidR="00F9328C">
        <w:rPr>
          <w:rFonts w:asciiTheme="majorBidi" w:hAnsiTheme="majorBidi" w:cstheme="majorBidi"/>
          <w:sz w:val="24"/>
          <w:szCs w:val="24"/>
        </w:rPr>
        <w:t>and Bianchi</w:t>
      </w:r>
      <w:r w:rsidR="003F4362" w:rsidRPr="00C33A25">
        <w:rPr>
          <w:rFonts w:asciiTheme="majorBidi" w:hAnsiTheme="majorBidi" w:cstheme="majorBidi"/>
          <w:sz w:val="24"/>
          <w:szCs w:val="24"/>
        </w:rPr>
        <w:t xml:space="preserve"> 2015</w:t>
      </w:r>
      <w:r w:rsidR="00C122EF" w:rsidRPr="00C33A25">
        <w:rPr>
          <w:rFonts w:asciiTheme="majorBidi" w:hAnsiTheme="majorBidi" w:cstheme="majorBidi"/>
          <w:sz w:val="24"/>
          <w:szCs w:val="24"/>
        </w:rPr>
        <w:t>)</w:t>
      </w:r>
      <w:r w:rsidR="005C145A" w:rsidRPr="00C33A25">
        <w:rPr>
          <w:rFonts w:asciiTheme="majorBidi" w:hAnsiTheme="majorBidi" w:cstheme="majorBidi"/>
          <w:sz w:val="24"/>
          <w:szCs w:val="24"/>
        </w:rPr>
        <w:t xml:space="preserve">, </w:t>
      </w:r>
      <w:r w:rsidR="0091423F">
        <w:rPr>
          <w:rFonts w:asciiTheme="majorBidi" w:hAnsiTheme="majorBidi" w:cstheme="majorBidi"/>
          <w:sz w:val="24"/>
          <w:szCs w:val="24"/>
        </w:rPr>
        <w:t xml:space="preserve">or </w:t>
      </w:r>
      <w:r w:rsidR="00E77FE5">
        <w:rPr>
          <w:rFonts w:asciiTheme="majorBidi" w:hAnsiTheme="majorBidi" w:cstheme="majorBidi"/>
          <w:sz w:val="24"/>
          <w:szCs w:val="24"/>
        </w:rPr>
        <w:t xml:space="preserve">the provision of </w:t>
      </w:r>
      <w:r w:rsidR="00807E7A" w:rsidRPr="00C33A25">
        <w:rPr>
          <w:rFonts w:asciiTheme="majorBidi" w:hAnsiTheme="majorBidi" w:cstheme="majorBidi"/>
          <w:sz w:val="24"/>
          <w:szCs w:val="24"/>
        </w:rPr>
        <w:t>grandchild care</w:t>
      </w:r>
      <w:r w:rsidR="00C122EF" w:rsidRPr="00C33A25">
        <w:rPr>
          <w:rFonts w:asciiTheme="majorBidi" w:hAnsiTheme="majorBidi" w:cstheme="majorBidi"/>
          <w:sz w:val="24"/>
          <w:szCs w:val="24"/>
        </w:rPr>
        <w:t xml:space="preserve"> (</w:t>
      </w:r>
      <w:r w:rsidR="005A2F17" w:rsidRPr="00F9328C">
        <w:rPr>
          <w:rFonts w:asciiTheme="majorBidi" w:hAnsiTheme="majorBidi" w:cstheme="majorBidi"/>
          <w:i/>
          <w:sz w:val="24"/>
          <w:szCs w:val="24"/>
        </w:rPr>
        <w:t>e.g.</w:t>
      </w:r>
      <w:r w:rsidR="005A2F17" w:rsidRPr="00C33A25">
        <w:rPr>
          <w:rFonts w:asciiTheme="majorBidi" w:hAnsiTheme="majorBidi" w:cstheme="majorBidi"/>
          <w:sz w:val="24"/>
          <w:szCs w:val="24"/>
        </w:rPr>
        <w:t xml:space="preserve"> </w:t>
      </w:r>
      <w:r w:rsidR="00C122EF" w:rsidRPr="00C33A25">
        <w:rPr>
          <w:rFonts w:asciiTheme="majorBidi" w:hAnsiTheme="majorBidi" w:cstheme="majorBidi"/>
          <w:sz w:val="24"/>
          <w:szCs w:val="24"/>
        </w:rPr>
        <w:t xml:space="preserve">Lumsdaine </w:t>
      </w:r>
      <w:r w:rsidR="00F9328C">
        <w:rPr>
          <w:rFonts w:asciiTheme="majorBidi" w:hAnsiTheme="majorBidi" w:cstheme="majorBidi"/>
          <w:sz w:val="24"/>
          <w:szCs w:val="24"/>
        </w:rPr>
        <w:t>and</w:t>
      </w:r>
      <w:r w:rsidR="00C122EF" w:rsidRPr="00C33A25">
        <w:rPr>
          <w:rFonts w:asciiTheme="majorBidi" w:hAnsiTheme="majorBidi" w:cstheme="majorBidi"/>
          <w:sz w:val="24"/>
          <w:szCs w:val="24"/>
        </w:rPr>
        <w:t xml:space="preserve"> Vermeer </w:t>
      </w:r>
      <w:r w:rsidR="005A2F17" w:rsidRPr="00C33A25">
        <w:rPr>
          <w:rFonts w:asciiTheme="majorBidi" w:hAnsiTheme="majorBidi" w:cstheme="majorBidi"/>
          <w:sz w:val="24"/>
          <w:szCs w:val="24"/>
        </w:rPr>
        <w:t>2015</w:t>
      </w:r>
      <w:r w:rsidR="00C122EF" w:rsidRPr="00C33A25">
        <w:rPr>
          <w:rFonts w:asciiTheme="majorBidi" w:hAnsiTheme="majorBidi" w:cstheme="majorBidi"/>
          <w:sz w:val="24"/>
          <w:szCs w:val="24"/>
        </w:rPr>
        <w:t>)</w:t>
      </w:r>
      <w:r w:rsidR="00142EC2" w:rsidRPr="00C33A25">
        <w:rPr>
          <w:rFonts w:asciiTheme="majorBidi" w:hAnsiTheme="majorBidi" w:cstheme="majorBidi"/>
          <w:sz w:val="24"/>
          <w:szCs w:val="24"/>
        </w:rPr>
        <w:t>.</w:t>
      </w:r>
      <w:r w:rsidR="005C145A" w:rsidRPr="00C33A25">
        <w:rPr>
          <w:rFonts w:asciiTheme="majorBidi" w:hAnsiTheme="majorBidi" w:cstheme="majorBidi"/>
          <w:sz w:val="24"/>
          <w:szCs w:val="24"/>
        </w:rPr>
        <w:t xml:space="preserve"> </w:t>
      </w:r>
    </w:p>
    <w:p w14:paraId="5DB92CF4" w14:textId="5DE40242" w:rsidR="00A903B3" w:rsidRPr="00C33A25" w:rsidRDefault="00D72930" w:rsidP="00874FD7">
      <w:pPr>
        <w:spacing w:line="480" w:lineRule="auto"/>
        <w:jc w:val="both"/>
        <w:rPr>
          <w:rFonts w:asciiTheme="majorBidi" w:hAnsiTheme="majorBidi" w:cstheme="majorBidi"/>
          <w:sz w:val="24"/>
          <w:szCs w:val="24"/>
        </w:rPr>
      </w:pPr>
      <w:r w:rsidRPr="00C33A25">
        <w:rPr>
          <w:rFonts w:asciiTheme="majorBidi" w:hAnsiTheme="majorBidi" w:cstheme="majorBidi"/>
          <w:sz w:val="24"/>
          <w:szCs w:val="24"/>
        </w:rPr>
        <w:t xml:space="preserve">The extent of being sandwiched between two </w:t>
      </w:r>
      <w:r w:rsidR="00630C8F" w:rsidRPr="00C33A25">
        <w:rPr>
          <w:rFonts w:asciiTheme="majorBidi" w:hAnsiTheme="majorBidi" w:cstheme="majorBidi"/>
          <w:sz w:val="24"/>
          <w:szCs w:val="24"/>
        </w:rPr>
        <w:t xml:space="preserve">(or three) </w:t>
      </w:r>
      <w:r w:rsidRPr="00C33A25">
        <w:rPr>
          <w:rFonts w:asciiTheme="majorBidi" w:hAnsiTheme="majorBidi" w:cstheme="majorBidi"/>
          <w:sz w:val="24"/>
          <w:szCs w:val="24"/>
        </w:rPr>
        <w:t xml:space="preserve">generations </w:t>
      </w:r>
      <w:r w:rsidR="00DB6E4C">
        <w:rPr>
          <w:rFonts w:asciiTheme="majorBidi" w:hAnsiTheme="majorBidi" w:cstheme="majorBidi"/>
          <w:sz w:val="24"/>
          <w:szCs w:val="24"/>
        </w:rPr>
        <w:t>and</w:t>
      </w:r>
      <w:r w:rsidRPr="00C33A25">
        <w:rPr>
          <w:rFonts w:asciiTheme="majorBidi" w:hAnsiTheme="majorBidi" w:cstheme="majorBidi"/>
          <w:sz w:val="24"/>
          <w:szCs w:val="24"/>
        </w:rPr>
        <w:t xml:space="preserve"> actually </w:t>
      </w:r>
      <w:r w:rsidR="00A674A2" w:rsidRPr="00C33A25">
        <w:rPr>
          <w:rFonts w:asciiTheme="majorBidi" w:hAnsiTheme="majorBidi" w:cstheme="majorBidi"/>
          <w:sz w:val="24"/>
          <w:szCs w:val="24"/>
        </w:rPr>
        <w:t>providing</w:t>
      </w:r>
      <w:r w:rsidRPr="00C33A25">
        <w:rPr>
          <w:rFonts w:asciiTheme="majorBidi" w:hAnsiTheme="majorBidi" w:cstheme="majorBidi"/>
          <w:sz w:val="24"/>
          <w:szCs w:val="24"/>
        </w:rPr>
        <w:t xml:space="preserve"> </w:t>
      </w:r>
      <w:r w:rsidR="00F153A1">
        <w:rPr>
          <w:rFonts w:asciiTheme="majorBidi" w:hAnsiTheme="majorBidi" w:cstheme="majorBidi"/>
          <w:sz w:val="24"/>
          <w:szCs w:val="24"/>
        </w:rPr>
        <w:t>care</w:t>
      </w:r>
      <w:r w:rsidRPr="00C33A25">
        <w:rPr>
          <w:rFonts w:asciiTheme="majorBidi" w:hAnsiTheme="majorBidi" w:cstheme="majorBidi"/>
          <w:sz w:val="24"/>
          <w:szCs w:val="24"/>
        </w:rPr>
        <w:t xml:space="preserve"> to </w:t>
      </w:r>
      <w:r w:rsidR="00EC2F71" w:rsidRPr="00C33A25">
        <w:rPr>
          <w:rFonts w:asciiTheme="majorBidi" w:hAnsiTheme="majorBidi" w:cstheme="majorBidi"/>
          <w:sz w:val="24"/>
          <w:szCs w:val="24"/>
        </w:rPr>
        <w:t>such generations,</w:t>
      </w:r>
      <w:r w:rsidRPr="00C33A25">
        <w:rPr>
          <w:rFonts w:asciiTheme="majorBidi" w:hAnsiTheme="majorBidi" w:cstheme="majorBidi"/>
          <w:sz w:val="24"/>
          <w:szCs w:val="24"/>
        </w:rPr>
        <w:t xml:space="preserve"> </w:t>
      </w:r>
      <w:r w:rsidR="00826832" w:rsidRPr="00C33A25">
        <w:rPr>
          <w:rFonts w:asciiTheme="majorBidi" w:hAnsiTheme="majorBidi" w:cstheme="majorBidi"/>
          <w:sz w:val="24"/>
          <w:szCs w:val="24"/>
        </w:rPr>
        <w:t>varies considerably</w:t>
      </w:r>
      <w:r w:rsidRPr="00C33A25">
        <w:rPr>
          <w:rFonts w:asciiTheme="majorBidi" w:hAnsiTheme="majorBidi" w:cstheme="majorBidi"/>
          <w:sz w:val="24"/>
          <w:szCs w:val="24"/>
        </w:rPr>
        <w:t xml:space="preserve">, depending on the definition and target age groups. </w:t>
      </w:r>
      <w:r w:rsidR="000C2A11">
        <w:rPr>
          <w:rFonts w:asciiTheme="majorBidi" w:hAnsiTheme="majorBidi" w:cstheme="majorBidi"/>
          <w:sz w:val="24"/>
          <w:szCs w:val="24"/>
        </w:rPr>
        <w:t xml:space="preserve">Research </w:t>
      </w:r>
      <w:r w:rsidR="00A674A2" w:rsidRPr="00C33A25">
        <w:rPr>
          <w:rFonts w:asciiTheme="majorBidi" w:hAnsiTheme="majorBidi" w:cstheme="majorBidi"/>
          <w:sz w:val="24"/>
          <w:szCs w:val="24"/>
        </w:rPr>
        <w:t xml:space="preserve">using the National Longitudinal Survey of </w:t>
      </w:r>
      <w:r w:rsidR="0091423F">
        <w:rPr>
          <w:rFonts w:asciiTheme="majorBidi" w:hAnsiTheme="majorBidi" w:cstheme="majorBidi"/>
          <w:sz w:val="24"/>
          <w:szCs w:val="24"/>
        </w:rPr>
        <w:t>Young Women</w:t>
      </w:r>
      <w:r w:rsidR="00D00132" w:rsidRPr="00C33A25">
        <w:rPr>
          <w:rFonts w:asciiTheme="majorBidi" w:hAnsiTheme="majorBidi" w:cstheme="majorBidi"/>
          <w:sz w:val="24"/>
          <w:szCs w:val="24"/>
        </w:rPr>
        <w:t xml:space="preserve"> found that </w:t>
      </w:r>
      <w:r w:rsidR="00A674A2" w:rsidRPr="00C33A25">
        <w:rPr>
          <w:rFonts w:asciiTheme="majorBidi" w:hAnsiTheme="majorBidi" w:cstheme="majorBidi"/>
          <w:sz w:val="24"/>
          <w:szCs w:val="24"/>
        </w:rPr>
        <w:t xml:space="preserve">just </w:t>
      </w:r>
      <w:r w:rsidR="00F9328C">
        <w:rPr>
          <w:rFonts w:asciiTheme="majorBidi" w:hAnsiTheme="majorBidi" w:cstheme="majorBidi"/>
          <w:sz w:val="24"/>
          <w:szCs w:val="24"/>
        </w:rPr>
        <w:t>nine per cent</w:t>
      </w:r>
      <w:r w:rsidR="00FE7833" w:rsidRPr="00C33A25">
        <w:rPr>
          <w:rFonts w:asciiTheme="majorBidi" w:hAnsiTheme="majorBidi" w:cstheme="majorBidi"/>
          <w:sz w:val="24"/>
          <w:szCs w:val="24"/>
        </w:rPr>
        <w:t xml:space="preserve"> of </w:t>
      </w:r>
      <w:r w:rsidR="00A674A2" w:rsidRPr="00C33A25">
        <w:rPr>
          <w:rFonts w:asciiTheme="majorBidi" w:hAnsiTheme="majorBidi" w:cstheme="majorBidi"/>
          <w:sz w:val="24"/>
          <w:szCs w:val="24"/>
        </w:rPr>
        <w:t xml:space="preserve">US </w:t>
      </w:r>
      <w:r w:rsidR="00FE7833" w:rsidRPr="00C33A25">
        <w:rPr>
          <w:rFonts w:asciiTheme="majorBidi" w:hAnsiTheme="majorBidi" w:cstheme="majorBidi"/>
          <w:sz w:val="24"/>
          <w:szCs w:val="24"/>
        </w:rPr>
        <w:t>women aged 45-56 car</w:t>
      </w:r>
      <w:r w:rsidR="0091423F">
        <w:rPr>
          <w:rFonts w:asciiTheme="majorBidi" w:hAnsiTheme="majorBidi" w:cstheme="majorBidi"/>
          <w:sz w:val="24"/>
          <w:szCs w:val="24"/>
        </w:rPr>
        <w:t>ed</w:t>
      </w:r>
      <w:r w:rsidR="009A149D" w:rsidRPr="00C33A25">
        <w:rPr>
          <w:rFonts w:asciiTheme="majorBidi" w:hAnsiTheme="majorBidi" w:cstheme="majorBidi"/>
          <w:sz w:val="24"/>
          <w:szCs w:val="24"/>
        </w:rPr>
        <w:t xml:space="preserve"> for </w:t>
      </w:r>
      <w:r w:rsidR="00826832" w:rsidRPr="00C33A25">
        <w:rPr>
          <w:rFonts w:asciiTheme="majorBidi" w:hAnsiTheme="majorBidi" w:cstheme="majorBidi"/>
          <w:sz w:val="24"/>
          <w:szCs w:val="24"/>
        </w:rPr>
        <w:t>their parent and dependent child</w:t>
      </w:r>
      <w:r w:rsidR="00281F19" w:rsidRPr="00C33A25">
        <w:rPr>
          <w:rFonts w:asciiTheme="majorBidi" w:hAnsiTheme="majorBidi" w:cstheme="majorBidi"/>
          <w:sz w:val="24"/>
          <w:szCs w:val="24"/>
        </w:rPr>
        <w:t>ren</w:t>
      </w:r>
      <w:r w:rsidR="000C2A11" w:rsidRPr="000C2A11">
        <w:rPr>
          <w:rFonts w:asciiTheme="majorBidi" w:hAnsiTheme="majorBidi" w:cstheme="majorBidi"/>
          <w:sz w:val="24"/>
          <w:szCs w:val="24"/>
        </w:rPr>
        <w:t xml:space="preserve"> </w:t>
      </w:r>
      <w:r w:rsidR="000C2A11">
        <w:rPr>
          <w:rFonts w:asciiTheme="majorBidi" w:hAnsiTheme="majorBidi" w:cstheme="majorBidi"/>
          <w:sz w:val="24"/>
          <w:szCs w:val="24"/>
        </w:rPr>
        <w:t>(</w:t>
      </w:r>
      <w:r w:rsidR="000C2A11" w:rsidRPr="00C33A25">
        <w:rPr>
          <w:rFonts w:asciiTheme="majorBidi" w:hAnsiTheme="majorBidi" w:cstheme="majorBidi"/>
          <w:sz w:val="24"/>
          <w:szCs w:val="24"/>
        </w:rPr>
        <w:t>Pierett 2006)</w:t>
      </w:r>
      <w:r w:rsidR="00712EB2" w:rsidRPr="00C33A25">
        <w:rPr>
          <w:rFonts w:asciiTheme="majorBidi" w:hAnsiTheme="majorBidi" w:cstheme="majorBidi"/>
          <w:sz w:val="24"/>
          <w:szCs w:val="24"/>
        </w:rPr>
        <w:t xml:space="preserve">. </w:t>
      </w:r>
      <w:r w:rsidR="00826832" w:rsidRPr="00C33A25">
        <w:rPr>
          <w:rFonts w:asciiTheme="majorBidi" w:hAnsiTheme="majorBidi" w:cstheme="majorBidi"/>
          <w:sz w:val="24"/>
          <w:szCs w:val="24"/>
        </w:rPr>
        <w:t>However</w:t>
      </w:r>
      <w:r w:rsidR="009A149D" w:rsidRPr="00C33A25">
        <w:rPr>
          <w:rFonts w:asciiTheme="majorBidi" w:hAnsiTheme="majorBidi" w:cstheme="majorBidi"/>
          <w:sz w:val="24"/>
          <w:szCs w:val="24"/>
        </w:rPr>
        <w:t>,</w:t>
      </w:r>
      <w:r w:rsidR="00826832" w:rsidRPr="00C33A25">
        <w:rPr>
          <w:rFonts w:asciiTheme="majorBidi" w:hAnsiTheme="majorBidi" w:cstheme="majorBidi"/>
          <w:sz w:val="24"/>
          <w:szCs w:val="24"/>
        </w:rPr>
        <w:t xml:space="preserve"> u</w:t>
      </w:r>
      <w:r w:rsidR="00A674A2" w:rsidRPr="00C33A25">
        <w:rPr>
          <w:rFonts w:asciiTheme="majorBidi" w:hAnsiTheme="majorBidi" w:cstheme="majorBidi"/>
          <w:sz w:val="24"/>
          <w:szCs w:val="24"/>
        </w:rPr>
        <w:t xml:space="preserve">sing </w:t>
      </w:r>
      <w:r w:rsidR="00FE7833" w:rsidRPr="00C33A25">
        <w:rPr>
          <w:rFonts w:asciiTheme="majorBidi" w:hAnsiTheme="majorBidi" w:cstheme="majorBidi"/>
          <w:sz w:val="24"/>
          <w:szCs w:val="24"/>
        </w:rPr>
        <w:t>a broad</w:t>
      </w:r>
      <w:r w:rsidR="00712EB2" w:rsidRPr="00C33A25">
        <w:rPr>
          <w:rFonts w:asciiTheme="majorBidi" w:hAnsiTheme="majorBidi" w:cstheme="majorBidi"/>
          <w:sz w:val="24"/>
          <w:szCs w:val="24"/>
        </w:rPr>
        <w:t>er</w:t>
      </w:r>
      <w:r w:rsidR="00FE7833" w:rsidRPr="00C33A25">
        <w:rPr>
          <w:rFonts w:asciiTheme="majorBidi" w:hAnsiTheme="majorBidi" w:cstheme="majorBidi"/>
          <w:sz w:val="24"/>
          <w:szCs w:val="24"/>
        </w:rPr>
        <w:t xml:space="preserve"> definiti</w:t>
      </w:r>
      <w:r w:rsidR="00826832" w:rsidRPr="00C33A25">
        <w:rPr>
          <w:rFonts w:asciiTheme="majorBidi" w:hAnsiTheme="majorBidi" w:cstheme="majorBidi"/>
          <w:sz w:val="24"/>
          <w:szCs w:val="24"/>
        </w:rPr>
        <w:t>on</w:t>
      </w:r>
      <w:r w:rsidR="00EC2F71" w:rsidRPr="00C33A25">
        <w:rPr>
          <w:rFonts w:asciiTheme="majorBidi" w:hAnsiTheme="majorBidi" w:cstheme="majorBidi"/>
          <w:sz w:val="24"/>
          <w:szCs w:val="24"/>
        </w:rPr>
        <w:t xml:space="preserve"> (</w:t>
      </w:r>
      <w:r w:rsidR="00826832" w:rsidRPr="00C33A25">
        <w:rPr>
          <w:rFonts w:asciiTheme="majorBidi" w:hAnsiTheme="majorBidi" w:cstheme="majorBidi"/>
          <w:sz w:val="24"/>
          <w:szCs w:val="24"/>
        </w:rPr>
        <w:t xml:space="preserve">all those </w:t>
      </w:r>
      <w:r w:rsidR="00D00132" w:rsidRPr="00C33A25">
        <w:rPr>
          <w:rFonts w:asciiTheme="majorBidi" w:hAnsiTheme="majorBidi" w:cstheme="majorBidi"/>
          <w:sz w:val="24"/>
          <w:szCs w:val="24"/>
        </w:rPr>
        <w:t>aged</w:t>
      </w:r>
      <w:r w:rsidR="00FE7833" w:rsidRPr="00C33A25">
        <w:rPr>
          <w:rFonts w:asciiTheme="majorBidi" w:hAnsiTheme="majorBidi" w:cstheme="majorBidi"/>
          <w:sz w:val="24"/>
          <w:szCs w:val="24"/>
        </w:rPr>
        <w:t xml:space="preserve"> 35-75 and </w:t>
      </w:r>
      <w:r w:rsidR="00826832" w:rsidRPr="00C33A25">
        <w:rPr>
          <w:rFonts w:asciiTheme="majorBidi" w:hAnsiTheme="majorBidi" w:cstheme="majorBidi"/>
          <w:sz w:val="24"/>
          <w:szCs w:val="24"/>
        </w:rPr>
        <w:t>including</w:t>
      </w:r>
      <w:r w:rsidR="00D00132" w:rsidRPr="00C33A25">
        <w:rPr>
          <w:rFonts w:asciiTheme="majorBidi" w:hAnsiTheme="majorBidi" w:cstheme="majorBidi"/>
          <w:sz w:val="24"/>
          <w:szCs w:val="24"/>
        </w:rPr>
        <w:t xml:space="preserve"> </w:t>
      </w:r>
      <w:r w:rsidR="00826832" w:rsidRPr="00C33A25">
        <w:rPr>
          <w:rFonts w:asciiTheme="majorBidi" w:hAnsiTheme="majorBidi" w:cstheme="majorBidi"/>
          <w:sz w:val="24"/>
          <w:szCs w:val="24"/>
        </w:rPr>
        <w:t>children age</w:t>
      </w:r>
      <w:r w:rsidR="00EC2F71" w:rsidRPr="00C33A25">
        <w:rPr>
          <w:rFonts w:asciiTheme="majorBidi" w:hAnsiTheme="majorBidi" w:cstheme="majorBidi"/>
          <w:sz w:val="24"/>
          <w:szCs w:val="24"/>
        </w:rPr>
        <w:t>d</w:t>
      </w:r>
      <w:r w:rsidR="00826832" w:rsidRPr="00C33A25">
        <w:rPr>
          <w:rFonts w:asciiTheme="majorBidi" w:hAnsiTheme="majorBidi" w:cstheme="majorBidi"/>
          <w:sz w:val="24"/>
          <w:szCs w:val="24"/>
        </w:rPr>
        <w:t xml:space="preserve"> 18 and over)</w:t>
      </w:r>
      <w:r w:rsidR="00D00132" w:rsidRPr="00C33A25">
        <w:rPr>
          <w:rFonts w:asciiTheme="majorBidi" w:hAnsiTheme="majorBidi" w:cstheme="majorBidi"/>
          <w:sz w:val="24"/>
          <w:szCs w:val="24"/>
        </w:rPr>
        <w:t>,</w:t>
      </w:r>
      <w:r w:rsidR="00C122EF" w:rsidRPr="00C33A25">
        <w:rPr>
          <w:rFonts w:asciiTheme="majorBidi" w:hAnsiTheme="majorBidi" w:cstheme="majorBidi"/>
          <w:sz w:val="24"/>
          <w:szCs w:val="24"/>
        </w:rPr>
        <w:t xml:space="preserve"> Friedman </w:t>
      </w:r>
      <w:r w:rsidR="00C122EF" w:rsidRPr="00F9328C">
        <w:rPr>
          <w:rFonts w:asciiTheme="majorBidi" w:hAnsiTheme="majorBidi" w:cstheme="majorBidi"/>
          <w:i/>
          <w:sz w:val="24"/>
          <w:szCs w:val="24"/>
        </w:rPr>
        <w:t>et al.</w:t>
      </w:r>
      <w:r w:rsidR="00C122EF" w:rsidRPr="00C33A25">
        <w:rPr>
          <w:rFonts w:asciiTheme="majorBidi" w:hAnsiTheme="majorBidi" w:cstheme="majorBidi"/>
          <w:sz w:val="24"/>
          <w:szCs w:val="24"/>
        </w:rPr>
        <w:t xml:space="preserve"> (2015)</w:t>
      </w:r>
      <w:r w:rsidR="00292E2E" w:rsidRPr="00C33A25">
        <w:rPr>
          <w:rFonts w:asciiTheme="majorBidi" w:hAnsiTheme="majorBidi" w:cstheme="majorBidi"/>
          <w:sz w:val="24"/>
          <w:szCs w:val="24"/>
        </w:rPr>
        <w:t xml:space="preserve"> </w:t>
      </w:r>
      <w:r w:rsidR="00E77FE5">
        <w:rPr>
          <w:rFonts w:asciiTheme="majorBidi" w:hAnsiTheme="majorBidi" w:cstheme="majorBidi"/>
          <w:sz w:val="24"/>
          <w:szCs w:val="24"/>
        </w:rPr>
        <w:t>showed</w:t>
      </w:r>
      <w:r w:rsidR="00D00132" w:rsidRPr="00C33A25">
        <w:rPr>
          <w:rFonts w:asciiTheme="majorBidi" w:hAnsiTheme="majorBidi" w:cstheme="majorBidi"/>
          <w:sz w:val="24"/>
          <w:szCs w:val="24"/>
        </w:rPr>
        <w:t xml:space="preserve"> that around 30</w:t>
      </w:r>
      <w:r w:rsidR="00874FD7">
        <w:rPr>
          <w:rFonts w:asciiTheme="majorBidi" w:hAnsiTheme="majorBidi" w:cstheme="majorBidi"/>
          <w:sz w:val="24"/>
          <w:szCs w:val="24"/>
        </w:rPr>
        <w:t xml:space="preserve"> </w:t>
      </w:r>
      <w:r w:rsidR="001F191A">
        <w:rPr>
          <w:rFonts w:asciiTheme="majorBidi" w:hAnsiTheme="majorBidi" w:cstheme="majorBidi"/>
          <w:sz w:val="24"/>
          <w:szCs w:val="24"/>
        </w:rPr>
        <w:t>per cent</w:t>
      </w:r>
      <w:r w:rsidR="00FE7833" w:rsidRPr="00C33A25">
        <w:rPr>
          <w:rFonts w:asciiTheme="majorBidi" w:hAnsiTheme="majorBidi" w:cstheme="majorBidi"/>
          <w:sz w:val="24"/>
          <w:szCs w:val="24"/>
        </w:rPr>
        <w:t xml:space="preserve"> </w:t>
      </w:r>
      <w:r w:rsidR="00D00132" w:rsidRPr="00C33A25">
        <w:rPr>
          <w:rFonts w:asciiTheme="majorBidi" w:hAnsiTheme="majorBidi" w:cstheme="majorBidi"/>
          <w:sz w:val="24"/>
          <w:szCs w:val="24"/>
        </w:rPr>
        <w:t xml:space="preserve">of this group </w:t>
      </w:r>
      <w:r w:rsidR="00FE7833" w:rsidRPr="00C33A25">
        <w:rPr>
          <w:rFonts w:asciiTheme="majorBidi" w:hAnsiTheme="majorBidi" w:cstheme="majorBidi"/>
          <w:sz w:val="24"/>
          <w:szCs w:val="24"/>
        </w:rPr>
        <w:t xml:space="preserve">were </w:t>
      </w:r>
      <w:r w:rsidR="00FE7833" w:rsidRPr="00C33A25">
        <w:rPr>
          <w:rFonts w:asciiTheme="majorBidi" w:hAnsiTheme="majorBidi" w:cstheme="majorBidi"/>
          <w:sz w:val="24"/>
          <w:szCs w:val="24"/>
        </w:rPr>
        <w:lastRenderedPageBreak/>
        <w:t xml:space="preserve">providing time or money to both generations. </w:t>
      </w:r>
      <w:r w:rsidR="00A903B3" w:rsidRPr="00C33A25">
        <w:rPr>
          <w:rFonts w:asciiTheme="majorBidi" w:hAnsiTheme="majorBidi" w:cstheme="majorBidi"/>
          <w:sz w:val="24"/>
          <w:szCs w:val="24"/>
        </w:rPr>
        <w:t xml:space="preserve">A study comparing </w:t>
      </w:r>
      <w:r w:rsidR="00190F61" w:rsidRPr="00C33A25">
        <w:rPr>
          <w:rFonts w:asciiTheme="majorBidi" w:hAnsiTheme="majorBidi" w:cstheme="majorBidi"/>
          <w:sz w:val="24"/>
          <w:szCs w:val="24"/>
        </w:rPr>
        <w:t xml:space="preserve">data from </w:t>
      </w:r>
      <w:r w:rsidR="00D00132" w:rsidRPr="00C33A25">
        <w:rPr>
          <w:rFonts w:asciiTheme="majorBidi" w:hAnsiTheme="majorBidi" w:cstheme="majorBidi"/>
          <w:sz w:val="24"/>
          <w:szCs w:val="24"/>
        </w:rPr>
        <w:t xml:space="preserve">the </w:t>
      </w:r>
      <w:r w:rsidR="00A903B3" w:rsidRPr="00C33A25">
        <w:rPr>
          <w:rFonts w:asciiTheme="majorBidi" w:hAnsiTheme="majorBidi" w:cstheme="majorBidi"/>
          <w:sz w:val="24"/>
          <w:szCs w:val="24"/>
        </w:rPr>
        <w:t xml:space="preserve">USA </w:t>
      </w:r>
      <w:r w:rsidR="00190F61" w:rsidRPr="00C33A25">
        <w:rPr>
          <w:rFonts w:asciiTheme="majorBidi" w:hAnsiTheme="majorBidi" w:cstheme="majorBidi"/>
          <w:sz w:val="24"/>
          <w:szCs w:val="24"/>
        </w:rPr>
        <w:t>and</w:t>
      </w:r>
      <w:r w:rsidR="00A903B3" w:rsidRPr="00C33A25">
        <w:rPr>
          <w:rFonts w:asciiTheme="majorBidi" w:hAnsiTheme="majorBidi" w:cstheme="majorBidi"/>
          <w:sz w:val="24"/>
          <w:szCs w:val="24"/>
        </w:rPr>
        <w:t xml:space="preserve"> Great Britain </w:t>
      </w:r>
      <w:r w:rsidR="00190F61" w:rsidRPr="00C33A25">
        <w:rPr>
          <w:rFonts w:asciiTheme="majorBidi" w:hAnsiTheme="majorBidi" w:cstheme="majorBidi"/>
          <w:sz w:val="24"/>
          <w:szCs w:val="24"/>
        </w:rPr>
        <w:t xml:space="preserve">from the </w:t>
      </w:r>
      <w:r w:rsidR="00D00132" w:rsidRPr="00C33A25">
        <w:rPr>
          <w:rFonts w:asciiTheme="majorBidi" w:hAnsiTheme="majorBidi" w:cstheme="majorBidi"/>
          <w:sz w:val="24"/>
          <w:szCs w:val="24"/>
        </w:rPr>
        <w:t>1980s and 1990s</w:t>
      </w:r>
      <w:r w:rsidR="00190F61" w:rsidRPr="00C33A25">
        <w:rPr>
          <w:rFonts w:asciiTheme="majorBidi" w:hAnsiTheme="majorBidi" w:cstheme="majorBidi"/>
          <w:sz w:val="24"/>
          <w:szCs w:val="24"/>
        </w:rPr>
        <w:t xml:space="preserve">, </w:t>
      </w:r>
      <w:r w:rsidR="00A903B3" w:rsidRPr="00C33A25">
        <w:rPr>
          <w:rFonts w:asciiTheme="majorBidi" w:hAnsiTheme="majorBidi" w:cstheme="majorBidi"/>
          <w:sz w:val="24"/>
          <w:szCs w:val="24"/>
        </w:rPr>
        <w:t xml:space="preserve">defined </w:t>
      </w:r>
      <w:r w:rsidR="00A674A2" w:rsidRPr="00C33A25">
        <w:rPr>
          <w:rFonts w:asciiTheme="majorBidi" w:hAnsiTheme="majorBidi" w:cstheme="majorBidi"/>
          <w:sz w:val="24"/>
          <w:szCs w:val="24"/>
        </w:rPr>
        <w:t xml:space="preserve">the </w:t>
      </w:r>
      <w:r w:rsidR="00A903B3" w:rsidRPr="00C33A25">
        <w:rPr>
          <w:rFonts w:asciiTheme="majorBidi" w:hAnsiTheme="majorBidi" w:cstheme="majorBidi"/>
          <w:sz w:val="24"/>
          <w:szCs w:val="24"/>
        </w:rPr>
        <w:t>s</w:t>
      </w:r>
      <w:r w:rsidR="00A674A2" w:rsidRPr="00C33A25">
        <w:rPr>
          <w:rFonts w:asciiTheme="majorBidi" w:hAnsiTheme="majorBidi" w:cstheme="majorBidi"/>
          <w:sz w:val="24"/>
          <w:szCs w:val="24"/>
        </w:rPr>
        <w:t xml:space="preserve">andwich generation as those aged </w:t>
      </w:r>
      <w:r w:rsidR="00A903B3" w:rsidRPr="00C33A25">
        <w:rPr>
          <w:rFonts w:asciiTheme="majorBidi" w:hAnsiTheme="majorBidi" w:cstheme="majorBidi"/>
          <w:sz w:val="24"/>
          <w:szCs w:val="24"/>
        </w:rPr>
        <w:t xml:space="preserve">55-69 </w:t>
      </w:r>
      <w:r w:rsidR="0091423F">
        <w:rPr>
          <w:rFonts w:asciiTheme="majorBidi" w:hAnsiTheme="majorBidi" w:cstheme="majorBidi"/>
          <w:sz w:val="24"/>
          <w:szCs w:val="24"/>
        </w:rPr>
        <w:t xml:space="preserve">with </w:t>
      </w:r>
      <w:r w:rsidR="00A674A2" w:rsidRPr="00C33A25">
        <w:rPr>
          <w:rFonts w:asciiTheme="majorBidi" w:hAnsiTheme="majorBidi" w:cstheme="majorBidi"/>
          <w:sz w:val="24"/>
          <w:szCs w:val="24"/>
        </w:rPr>
        <w:t>at least one</w:t>
      </w:r>
      <w:r w:rsidR="00A903B3" w:rsidRPr="00C33A25">
        <w:rPr>
          <w:rFonts w:asciiTheme="majorBidi" w:hAnsiTheme="majorBidi" w:cstheme="majorBidi"/>
          <w:sz w:val="24"/>
          <w:szCs w:val="24"/>
        </w:rPr>
        <w:t xml:space="preserve"> child and </w:t>
      </w:r>
      <w:r w:rsidR="00A674A2" w:rsidRPr="00C33A25">
        <w:rPr>
          <w:rFonts w:asciiTheme="majorBidi" w:hAnsiTheme="majorBidi" w:cstheme="majorBidi"/>
          <w:sz w:val="24"/>
          <w:szCs w:val="24"/>
        </w:rPr>
        <w:t xml:space="preserve">one </w:t>
      </w:r>
      <w:r w:rsidR="00A903B3" w:rsidRPr="00C33A25">
        <w:rPr>
          <w:rFonts w:asciiTheme="majorBidi" w:hAnsiTheme="majorBidi" w:cstheme="majorBidi"/>
          <w:sz w:val="24"/>
          <w:szCs w:val="24"/>
        </w:rPr>
        <w:t>parent alive</w:t>
      </w:r>
      <w:r w:rsidR="00E77FE5">
        <w:rPr>
          <w:rFonts w:asciiTheme="majorBidi" w:hAnsiTheme="majorBidi" w:cstheme="majorBidi"/>
          <w:sz w:val="24"/>
          <w:szCs w:val="24"/>
        </w:rPr>
        <w:t xml:space="preserve">, and </w:t>
      </w:r>
      <w:r w:rsidR="00D00132" w:rsidRPr="00C33A25">
        <w:rPr>
          <w:rFonts w:asciiTheme="majorBidi" w:hAnsiTheme="majorBidi" w:cstheme="majorBidi"/>
          <w:sz w:val="24"/>
          <w:szCs w:val="24"/>
        </w:rPr>
        <w:t>found that 30</w:t>
      </w:r>
      <w:r w:rsidR="00874FD7">
        <w:rPr>
          <w:rFonts w:asciiTheme="majorBidi" w:hAnsiTheme="majorBidi" w:cstheme="majorBidi"/>
          <w:sz w:val="24"/>
          <w:szCs w:val="24"/>
        </w:rPr>
        <w:t xml:space="preserve"> per cent</w:t>
      </w:r>
      <w:r w:rsidR="00D00132" w:rsidRPr="00C33A25">
        <w:rPr>
          <w:rFonts w:asciiTheme="majorBidi" w:hAnsiTheme="majorBidi" w:cstheme="majorBidi"/>
          <w:sz w:val="24"/>
          <w:szCs w:val="24"/>
        </w:rPr>
        <w:t xml:space="preserve"> of </w:t>
      </w:r>
      <w:r w:rsidR="009A149D" w:rsidRPr="00C33A25">
        <w:rPr>
          <w:rFonts w:asciiTheme="majorBidi" w:hAnsiTheme="majorBidi" w:cstheme="majorBidi"/>
          <w:sz w:val="24"/>
          <w:szCs w:val="24"/>
        </w:rPr>
        <w:t xml:space="preserve">such </w:t>
      </w:r>
      <w:r w:rsidR="00D00132" w:rsidRPr="00C33A25">
        <w:rPr>
          <w:rFonts w:asciiTheme="majorBidi" w:hAnsiTheme="majorBidi" w:cstheme="majorBidi"/>
          <w:sz w:val="24"/>
          <w:szCs w:val="24"/>
        </w:rPr>
        <w:t>individuals</w:t>
      </w:r>
      <w:r w:rsidR="00A903B3" w:rsidRPr="00C33A25">
        <w:rPr>
          <w:rFonts w:asciiTheme="majorBidi" w:hAnsiTheme="majorBidi" w:cstheme="majorBidi"/>
          <w:sz w:val="24"/>
          <w:szCs w:val="24"/>
        </w:rPr>
        <w:t xml:space="preserve"> were helping both generations either with childcare, non-financial or financial support</w:t>
      </w:r>
      <w:r w:rsidR="0092309D" w:rsidRPr="00C33A25">
        <w:rPr>
          <w:rFonts w:asciiTheme="majorBidi" w:hAnsiTheme="majorBidi" w:cstheme="majorBidi"/>
          <w:sz w:val="24"/>
          <w:szCs w:val="24"/>
        </w:rPr>
        <w:t xml:space="preserve"> (Grundy </w:t>
      </w:r>
      <w:r w:rsidR="00F9328C">
        <w:rPr>
          <w:rFonts w:asciiTheme="majorBidi" w:hAnsiTheme="majorBidi" w:cstheme="majorBidi"/>
          <w:sz w:val="24"/>
          <w:szCs w:val="24"/>
        </w:rPr>
        <w:t>and Hernetta</w:t>
      </w:r>
      <w:r w:rsidR="0092309D" w:rsidRPr="00C33A25">
        <w:rPr>
          <w:rFonts w:asciiTheme="majorBidi" w:hAnsiTheme="majorBidi" w:cstheme="majorBidi"/>
          <w:sz w:val="24"/>
          <w:szCs w:val="24"/>
        </w:rPr>
        <w:t xml:space="preserve"> 2006)</w:t>
      </w:r>
      <w:r w:rsidR="00A903B3" w:rsidRPr="00C33A25">
        <w:rPr>
          <w:rFonts w:asciiTheme="majorBidi" w:hAnsiTheme="majorBidi" w:cstheme="majorBidi"/>
          <w:sz w:val="24"/>
          <w:szCs w:val="24"/>
        </w:rPr>
        <w:t>.</w:t>
      </w:r>
      <w:r w:rsidR="00826832" w:rsidRPr="00C33A25">
        <w:rPr>
          <w:rFonts w:asciiTheme="majorBidi" w:hAnsiTheme="majorBidi" w:cstheme="majorBidi"/>
          <w:sz w:val="24"/>
          <w:szCs w:val="24"/>
        </w:rPr>
        <w:t xml:space="preserve"> </w:t>
      </w:r>
      <w:r w:rsidR="0091423F">
        <w:rPr>
          <w:rFonts w:asciiTheme="majorBidi" w:hAnsiTheme="majorBidi" w:cstheme="majorBidi"/>
          <w:sz w:val="24"/>
          <w:szCs w:val="24"/>
        </w:rPr>
        <w:t>M</w:t>
      </w:r>
      <w:r w:rsidR="00961D98" w:rsidRPr="00C33A25">
        <w:rPr>
          <w:rFonts w:asciiTheme="majorBidi" w:hAnsiTheme="majorBidi" w:cstheme="majorBidi"/>
          <w:sz w:val="24"/>
          <w:szCs w:val="24"/>
        </w:rPr>
        <w:t>ore recent</w:t>
      </w:r>
      <w:r w:rsidR="0091423F">
        <w:rPr>
          <w:rFonts w:asciiTheme="majorBidi" w:hAnsiTheme="majorBidi" w:cstheme="majorBidi"/>
          <w:sz w:val="24"/>
          <w:szCs w:val="24"/>
        </w:rPr>
        <w:t>ly, a</w:t>
      </w:r>
      <w:r w:rsidR="00961D98" w:rsidRPr="00C33A25">
        <w:rPr>
          <w:rFonts w:asciiTheme="majorBidi" w:hAnsiTheme="majorBidi" w:cstheme="majorBidi"/>
          <w:sz w:val="24"/>
          <w:szCs w:val="24"/>
        </w:rPr>
        <w:t xml:space="preserve"> </w:t>
      </w:r>
      <w:r w:rsidR="00A903B3" w:rsidRPr="00C33A25">
        <w:rPr>
          <w:rFonts w:asciiTheme="majorBidi" w:hAnsiTheme="majorBidi" w:cstheme="majorBidi"/>
          <w:sz w:val="24"/>
          <w:szCs w:val="24"/>
        </w:rPr>
        <w:t xml:space="preserve">report </w:t>
      </w:r>
      <w:r w:rsidR="0091423F">
        <w:rPr>
          <w:rFonts w:asciiTheme="majorBidi" w:hAnsiTheme="majorBidi" w:cstheme="majorBidi"/>
          <w:sz w:val="24"/>
          <w:szCs w:val="24"/>
        </w:rPr>
        <w:t xml:space="preserve">using </w:t>
      </w:r>
      <w:r w:rsidR="00961D98" w:rsidRPr="00C33A25">
        <w:rPr>
          <w:rFonts w:asciiTheme="majorBidi" w:hAnsiTheme="majorBidi" w:cstheme="majorBidi"/>
          <w:sz w:val="24"/>
          <w:szCs w:val="24"/>
        </w:rPr>
        <w:t>2009-2011</w:t>
      </w:r>
      <w:r w:rsidR="0091423F">
        <w:rPr>
          <w:rFonts w:asciiTheme="majorBidi" w:hAnsiTheme="majorBidi" w:cstheme="majorBidi"/>
          <w:sz w:val="24"/>
          <w:szCs w:val="24"/>
        </w:rPr>
        <w:t xml:space="preserve"> data from</w:t>
      </w:r>
      <w:r w:rsidR="00190F61" w:rsidRPr="00C33A25">
        <w:rPr>
          <w:rFonts w:asciiTheme="majorBidi" w:hAnsiTheme="majorBidi" w:cstheme="majorBidi"/>
          <w:sz w:val="24"/>
          <w:szCs w:val="24"/>
        </w:rPr>
        <w:t xml:space="preserve"> </w:t>
      </w:r>
      <w:r w:rsidR="00A903B3" w:rsidRPr="00C33A25">
        <w:rPr>
          <w:rFonts w:asciiTheme="majorBidi" w:hAnsiTheme="majorBidi" w:cstheme="majorBidi"/>
          <w:sz w:val="24"/>
          <w:szCs w:val="24"/>
        </w:rPr>
        <w:t>Ireland found</w:t>
      </w:r>
      <w:r w:rsidR="00961D98" w:rsidRPr="00C33A25">
        <w:rPr>
          <w:rFonts w:asciiTheme="majorBidi" w:hAnsiTheme="majorBidi" w:cstheme="majorBidi"/>
          <w:sz w:val="24"/>
          <w:szCs w:val="24"/>
        </w:rPr>
        <w:t xml:space="preserve"> that</w:t>
      </w:r>
      <w:r w:rsidR="00D00132" w:rsidRPr="00C33A25">
        <w:rPr>
          <w:rFonts w:asciiTheme="majorBidi" w:hAnsiTheme="majorBidi" w:cstheme="majorBidi"/>
          <w:sz w:val="24"/>
          <w:szCs w:val="24"/>
        </w:rPr>
        <w:t xml:space="preserve"> 31</w:t>
      </w:r>
      <w:r w:rsidR="00F9328C">
        <w:rPr>
          <w:rFonts w:asciiTheme="majorBidi" w:hAnsiTheme="majorBidi" w:cstheme="majorBidi"/>
          <w:sz w:val="24"/>
          <w:szCs w:val="24"/>
        </w:rPr>
        <w:t xml:space="preserve"> per cent</w:t>
      </w:r>
      <w:r w:rsidR="00A903B3" w:rsidRPr="00C33A25">
        <w:rPr>
          <w:rFonts w:asciiTheme="majorBidi" w:hAnsiTheme="majorBidi" w:cstheme="majorBidi"/>
          <w:sz w:val="24"/>
          <w:szCs w:val="24"/>
        </w:rPr>
        <w:t xml:space="preserve"> of individuals </w:t>
      </w:r>
      <w:r w:rsidR="00DB6E4C">
        <w:rPr>
          <w:rFonts w:asciiTheme="majorBidi" w:hAnsiTheme="majorBidi" w:cstheme="majorBidi"/>
          <w:sz w:val="24"/>
          <w:szCs w:val="24"/>
        </w:rPr>
        <w:t xml:space="preserve">aged </w:t>
      </w:r>
      <w:r w:rsidR="0091423F">
        <w:rPr>
          <w:rFonts w:asciiTheme="majorBidi" w:hAnsiTheme="majorBidi" w:cstheme="majorBidi"/>
          <w:sz w:val="24"/>
          <w:szCs w:val="24"/>
        </w:rPr>
        <w:t xml:space="preserve">between </w:t>
      </w:r>
      <w:r w:rsidR="00A903B3" w:rsidRPr="00C33A25">
        <w:rPr>
          <w:rFonts w:asciiTheme="majorBidi" w:hAnsiTheme="majorBidi" w:cstheme="majorBidi"/>
          <w:sz w:val="24"/>
          <w:szCs w:val="24"/>
        </w:rPr>
        <w:t>50-69</w:t>
      </w:r>
      <w:r w:rsidR="00961D98" w:rsidRPr="00C33A25">
        <w:rPr>
          <w:rFonts w:asciiTheme="majorBidi" w:hAnsiTheme="majorBidi" w:cstheme="majorBidi"/>
          <w:sz w:val="24"/>
          <w:szCs w:val="24"/>
        </w:rPr>
        <w:t xml:space="preserve"> were sandwich</w:t>
      </w:r>
      <w:r w:rsidR="00D00132" w:rsidRPr="00C33A25">
        <w:rPr>
          <w:rFonts w:asciiTheme="majorBidi" w:hAnsiTheme="majorBidi" w:cstheme="majorBidi"/>
          <w:sz w:val="24"/>
          <w:szCs w:val="24"/>
        </w:rPr>
        <w:t>ed</w:t>
      </w:r>
      <w:r w:rsidR="00961D98" w:rsidRPr="00C33A25">
        <w:rPr>
          <w:rFonts w:asciiTheme="majorBidi" w:hAnsiTheme="majorBidi" w:cstheme="majorBidi"/>
          <w:sz w:val="24"/>
          <w:szCs w:val="24"/>
        </w:rPr>
        <w:t xml:space="preserve"> between </w:t>
      </w:r>
      <w:r w:rsidR="00D00132" w:rsidRPr="00C33A25">
        <w:rPr>
          <w:rFonts w:asciiTheme="majorBidi" w:hAnsiTheme="majorBidi" w:cstheme="majorBidi"/>
          <w:sz w:val="24"/>
          <w:szCs w:val="24"/>
        </w:rPr>
        <w:t xml:space="preserve">their </w:t>
      </w:r>
      <w:r w:rsidR="00961D98" w:rsidRPr="00C33A25">
        <w:rPr>
          <w:rFonts w:asciiTheme="majorBidi" w:hAnsiTheme="majorBidi" w:cstheme="majorBidi"/>
          <w:sz w:val="24"/>
          <w:szCs w:val="24"/>
        </w:rPr>
        <w:t>parents and children</w:t>
      </w:r>
      <w:r w:rsidR="00D00132" w:rsidRPr="00C33A25">
        <w:rPr>
          <w:rFonts w:asciiTheme="majorBidi" w:hAnsiTheme="majorBidi" w:cstheme="majorBidi"/>
          <w:sz w:val="24"/>
          <w:szCs w:val="24"/>
        </w:rPr>
        <w:t>, and 60</w:t>
      </w:r>
      <w:r w:rsidR="00F9328C">
        <w:rPr>
          <w:rFonts w:asciiTheme="majorBidi" w:hAnsiTheme="majorBidi" w:cstheme="majorBidi"/>
          <w:sz w:val="24"/>
          <w:szCs w:val="24"/>
        </w:rPr>
        <w:t xml:space="preserve"> per cent</w:t>
      </w:r>
      <w:r w:rsidR="00D00132" w:rsidRPr="00C33A25">
        <w:rPr>
          <w:rFonts w:asciiTheme="majorBidi" w:hAnsiTheme="majorBidi" w:cstheme="majorBidi"/>
          <w:sz w:val="24"/>
          <w:szCs w:val="24"/>
        </w:rPr>
        <w:t xml:space="preserve"> of those w</w:t>
      </w:r>
      <w:r w:rsidR="00A903B3" w:rsidRPr="00C33A25">
        <w:rPr>
          <w:rFonts w:asciiTheme="majorBidi" w:hAnsiTheme="majorBidi" w:cstheme="majorBidi"/>
          <w:sz w:val="24"/>
          <w:szCs w:val="24"/>
        </w:rPr>
        <w:t xml:space="preserve">ere simultaneously </w:t>
      </w:r>
      <w:r w:rsidR="0091423F">
        <w:rPr>
          <w:rFonts w:asciiTheme="majorBidi" w:hAnsiTheme="majorBidi" w:cstheme="majorBidi"/>
          <w:sz w:val="24"/>
          <w:szCs w:val="24"/>
        </w:rPr>
        <w:t xml:space="preserve">providing </w:t>
      </w:r>
      <w:r w:rsidR="00A903B3" w:rsidRPr="00C33A25">
        <w:rPr>
          <w:rFonts w:asciiTheme="majorBidi" w:hAnsiTheme="majorBidi" w:cstheme="majorBidi"/>
          <w:sz w:val="24"/>
          <w:szCs w:val="24"/>
        </w:rPr>
        <w:t>grandchild</w:t>
      </w:r>
      <w:r w:rsidR="00961D98" w:rsidRPr="00C33A25">
        <w:rPr>
          <w:rFonts w:asciiTheme="majorBidi" w:hAnsiTheme="majorBidi" w:cstheme="majorBidi"/>
          <w:sz w:val="24"/>
          <w:szCs w:val="24"/>
        </w:rPr>
        <w:t xml:space="preserve"> care</w:t>
      </w:r>
      <w:r w:rsidR="00A903B3" w:rsidRPr="00C33A25">
        <w:rPr>
          <w:rFonts w:asciiTheme="majorBidi" w:hAnsiTheme="majorBidi" w:cstheme="majorBidi"/>
          <w:sz w:val="24"/>
          <w:szCs w:val="24"/>
        </w:rPr>
        <w:t xml:space="preserve"> and non-financial</w:t>
      </w:r>
      <w:r w:rsidR="00D00132" w:rsidRPr="00C33A25">
        <w:rPr>
          <w:rFonts w:asciiTheme="majorBidi" w:hAnsiTheme="majorBidi" w:cstheme="majorBidi"/>
          <w:sz w:val="24"/>
          <w:szCs w:val="24"/>
        </w:rPr>
        <w:t xml:space="preserve"> help </w:t>
      </w:r>
      <w:r w:rsidR="00A903B3" w:rsidRPr="00C33A25">
        <w:rPr>
          <w:rFonts w:asciiTheme="majorBidi" w:hAnsiTheme="majorBidi" w:cstheme="majorBidi"/>
          <w:sz w:val="24"/>
          <w:szCs w:val="24"/>
        </w:rPr>
        <w:t>to</w:t>
      </w:r>
      <w:r w:rsidR="00D00132" w:rsidRPr="00C33A25">
        <w:rPr>
          <w:rFonts w:asciiTheme="majorBidi" w:hAnsiTheme="majorBidi" w:cstheme="majorBidi"/>
          <w:sz w:val="24"/>
          <w:szCs w:val="24"/>
        </w:rPr>
        <w:t xml:space="preserve"> their own</w:t>
      </w:r>
      <w:r w:rsidR="00A903B3" w:rsidRPr="00C33A25">
        <w:rPr>
          <w:rFonts w:asciiTheme="majorBidi" w:hAnsiTheme="majorBidi" w:cstheme="majorBidi"/>
          <w:sz w:val="24"/>
          <w:szCs w:val="24"/>
        </w:rPr>
        <w:t xml:space="preserve"> parents</w:t>
      </w:r>
      <w:r w:rsidR="0092309D" w:rsidRPr="00C33A25">
        <w:rPr>
          <w:rFonts w:asciiTheme="majorBidi" w:hAnsiTheme="majorBidi" w:cstheme="majorBidi"/>
          <w:sz w:val="24"/>
          <w:szCs w:val="24"/>
        </w:rPr>
        <w:t xml:space="preserve"> (McGarrigle </w:t>
      </w:r>
      <w:r w:rsidR="00F9328C">
        <w:rPr>
          <w:rFonts w:asciiTheme="majorBidi" w:hAnsiTheme="majorBidi" w:cstheme="majorBidi"/>
          <w:sz w:val="24"/>
          <w:szCs w:val="24"/>
        </w:rPr>
        <w:t>and Kenny</w:t>
      </w:r>
      <w:r w:rsidR="0092309D" w:rsidRPr="00C33A25">
        <w:rPr>
          <w:rFonts w:asciiTheme="majorBidi" w:hAnsiTheme="majorBidi" w:cstheme="majorBidi"/>
          <w:sz w:val="24"/>
          <w:szCs w:val="24"/>
        </w:rPr>
        <w:t xml:space="preserve"> 2013)</w:t>
      </w:r>
      <w:r w:rsidR="00A903B3" w:rsidRPr="00C33A25">
        <w:rPr>
          <w:rFonts w:asciiTheme="majorBidi" w:hAnsiTheme="majorBidi" w:cstheme="majorBidi"/>
          <w:sz w:val="24"/>
          <w:szCs w:val="24"/>
        </w:rPr>
        <w:t xml:space="preserve">. </w:t>
      </w:r>
    </w:p>
    <w:p w14:paraId="30C92364" w14:textId="1A0E43D3" w:rsidR="009857A9" w:rsidRDefault="00A903B3" w:rsidP="001F191A">
      <w:pPr>
        <w:spacing w:line="480" w:lineRule="auto"/>
        <w:jc w:val="both"/>
        <w:outlineLvl w:val="0"/>
        <w:rPr>
          <w:rFonts w:asciiTheme="majorBidi" w:hAnsiTheme="majorBidi" w:cstheme="majorBidi"/>
          <w:sz w:val="24"/>
          <w:szCs w:val="24"/>
        </w:rPr>
      </w:pPr>
      <w:r w:rsidRPr="00C33A25">
        <w:rPr>
          <w:rFonts w:asciiTheme="majorBidi" w:hAnsiTheme="majorBidi" w:cstheme="majorBidi"/>
          <w:sz w:val="24"/>
          <w:szCs w:val="24"/>
        </w:rPr>
        <w:t xml:space="preserve">One of the </w:t>
      </w:r>
      <w:r w:rsidR="00630C8F" w:rsidRPr="00C33A25">
        <w:rPr>
          <w:rFonts w:asciiTheme="majorBidi" w:hAnsiTheme="majorBidi" w:cstheme="majorBidi"/>
          <w:sz w:val="24"/>
          <w:szCs w:val="24"/>
        </w:rPr>
        <w:t>central</w:t>
      </w:r>
      <w:r w:rsidRPr="00C33A25">
        <w:rPr>
          <w:rFonts w:asciiTheme="majorBidi" w:hAnsiTheme="majorBidi" w:cstheme="majorBidi"/>
          <w:sz w:val="24"/>
          <w:szCs w:val="24"/>
        </w:rPr>
        <w:t xml:space="preserve"> issues regarding </w:t>
      </w:r>
      <w:r w:rsidR="009A149D" w:rsidRPr="00C33A25">
        <w:rPr>
          <w:rFonts w:asciiTheme="majorBidi" w:hAnsiTheme="majorBidi" w:cstheme="majorBidi"/>
          <w:sz w:val="24"/>
          <w:szCs w:val="24"/>
        </w:rPr>
        <w:t xml:space="preserve">caring </w:t>
      </w:r>
      <w:r w:rsidRPr="00C33A25">
        <w:rPr>
          <w:rFonts w:asciiTheme="majorBidi" w:hAnsiTheme="majorBidi" w:cstheme="majorBidi"/>
          <w:sz w:val="24"/>
          <w:szCs w:val="24"/>
        </w:rPr>
        <w:t xml:space="preserve">for multiple generations is how carers divide their resources (time, finance </w:t>
      </w:r>
      <w:r w:rsidRPr="00F9328C">
        <w:rPr>
          <w:rFonts w:asciiTheme="majorBidi" w:hAnsiTheme="majorBidi" w:cstheme="majorBidi"/>
          <w:i/>
          <w:sz w:val="24"/>
          <w:szCs w:val="24"/>
        </w:rPr>
        <w:t>etc.</w:t>
      </w:r>
      <w:r w:rsidRPr="00C33A25">
        <w:rPr>
          <w:rFonts w:asciiTheme="majorBidi" w:hAnsiTheme="majorBidi" w:cstheme="majorBidi"/>
          <w:sz w:val="24"/>
          <w:szCs w:val="24"/>
        </w:rPr>
        <w:t>) between the olde</w:t>
      </w:r>
      <w:r w:rsidR="00806702">
        <w:rPr>
          <w:rFonts w:asciiTheme="majorBidi" w:hAnsiTheme="majorBidi" w:cstheme="majorBidi"/>
          <w:sz w:val="24"/>
          <w:szCs w:val="24"/>
        </w:rPr>
        <w:t xml:space="preserve">r and younger generation. </w:t>
      </w:r>
      <w:r w:rsidR="00BC5273" w:rsidRPr="00C33A25">
        <w:rPr>
          <w:rFonts w:asciiTheme="majorBidi" w:hAnsiTheme="majorBidi" w:cstheme="majorBidi"/>
          <w:sz w:val="24"/>
          <w:szCs w:val="24"/>
        </w:rPr>
        <w:t>This is particularly pe</w:t>
      </w:r>
      <w:r w:rsidR="00DB6E4C">
        <w:rPr>
          <w:rFonts w:asciiTheme="majorBidi" w:hAnsiTheme="majorBidi" w:cstheme="majorBidi"/>
          <w:sz w:val="24"/>
          <w:szCs w:val="24"/>
        </w:rPr>
        <w:t>rtinent in a context where the S</w:t>
      </w:r>
      <w:r w:rsidR="00BC5273" w:rsidRPr="00C33A25">
        <w:rPr>
          <w:rFonts w:asciiTheme="majorBidi" w:hAnsiTheme="majorBidi" w:cstheme="majorBidi"/>
          <w:sz w:val="24"/>
          <w:szCs w:val="24"/>
        </w:rPr>
        <w:t xml:space="preserve">tate is increasingly dependent on the family for the provision of social care for older people, but at a time when public funding for child care </w:t>
      </w:r>
      <w:r w:rsidR="003D3DDE" w:rsidRPr="00C33A25">
        <w:rPr>
          <w:rFonts w:asciiTheme="majorBidi" w:hAnsiTheme="majorBidi" w:cstheme="majorBidi"/>
          <w:sz w:val="24"/>
          <w:szCs w:val="24"/>
        </w:rPr>
        <w:t xml:space="preserve">is </w:t>
      </w:r>
      <w:r w:rsidR="00BC5273" w:rsidRPr="00C33A25">
        <w:rPr>
          <w:rFonts w:asciiTheme="majorBidi" w:hAnsiTheme="majorBidi" w:cstheme="majorBidi"/>
          <w:sz w:val="24"/>
          <w:szCs w:val="24"/>
        </w:rPr>
        <w:t xml:space="preserve">reducing </w:t>
      </w:r>
      <w:r w:rsidR="00F9328C">
        <w:rPr>
          <w:rFonts w:asciiTheme="majorBidi" w:hAnsiTheme="majorBidi" w:cstheme="majorBidi"/>
          <w:sz w:val="24"/>
          <w:szCs w:val="24"/>
        </w:rPr>
        <w:t>(DfE</w:t>
      </w:r>
      <w:r w:rsidR="007913E4" w:rsidRPr="00C33A25">
        <w:rPr>
          <w:rFonts w:asciiTheme="majorBidi" w:hAnsiTheme="majorBidi" w:cstheme="majorBidi"/>
          <w:sz w:val="24"/>
          <w:szCs w:val="24"/>
        </w:rPr>
        <w:t xml:space="preserve"> 2014)</w:t>
      </w:r>
      <w:r w:rsidR="009A149D" w:rsidRPr="00C33A25">
        <w:rPr>
          <w:rFonts w:asciiTheme="majorBidi" w:hAnsiTheme="majorBidi" w:cstheme="majorBidi"/>
          <w:sz w:val="24"/>
          <w:szCs w:val="24"/>
        </w:rPr>
        <w:t>,</w:t>
      </w:r>
      <w:r w:rsidR="007913E4" w:rsidRPr="00C33A25">
        <w:rPr>
          <w:rFonts w:asciiTheme="majorBidi" w:hAnsiTheme="majorBidi" w:cstheme="majorBidi"/>
          <w:sz w:val="24"/>
          <w:szCs w:val="24"/>
        </w:rPr>
        <w:t xml:space="preserve"> </w:t>
      </w:r>
      <w:r w:rsidR="00BC5273" w:rsidRPr="00C33A25">
        <w:rPr>
          <w:rFonts w:asciiTheme="majorBidi" w:hAnsiTheme="majorBidi" w:cstheme="majorBidi"/>
          <w:sz w:val="24"/>
          <w:szCs w:val="24"/>
        </w:rPr>
        <w:t xml:space="preserve">and when both mid-life women and men are </w:t>
      </w:r>
      <w:r w:rsidR="00DB6E4C">
        <w:rPr>
          <w:rFonts w:asciiTheme="majorBidi" w:hAnsiTheme="majorBidi" w:cstheme="majorBidi"/>
          <w:sz w:val="24"/>
          <w:szCs w:val="24"/>
        </w:rPr>
        <w:t xml:space="preserve">being </w:t>
      </w:r>
      <w:r w:rsidR="00BC5273" w:rsidRPr="00C33A25">
        <w:rPr>
          <w:rFonts w:asciiTheme="majorBidi" w:hAnsiTheme="majorBidi" w:cstheme="majorBidi"/>
          <w:sz w:val="24"/>
          <w:szCs w:val="24"/>
        </w:rPr>
        <w:t xml:space="preserve">encouraged to </w:t>
      </w:r>
      <w:r w:rsidR="000C2A11">
        <w:rPr>
          <w:rFonts w:asciiTheme="majorBidi" w:hAnsiTheme="majorBidi" w:cstheme="majorBidi"/>
          <w:sz w:val="24"/>
          <w:szCs w:val="24"/>
        </w:rPr>
        <w:t>remain</w:t>
      </w:r>
      <w:r w:rsidR="00BC5273" w:rsidRPr="00C33A25">
        <w:rPr>
          <w:rFonts w:asciiTheme="majorBidi" w:hAnsiTheme="majorBidi" w:cstheme="majorBidi"/>
          <w:sz w:val="24"/>
          <w:szCs w:val="24"/>
        </w:rPr>
        <w:t xml:space="preserve"> in the labour market for longer</w:t>
      </w:r>
      <w:r w:rsidR="00F9328C">
        <w:rPr>
          <w:rFonts w:asciiTheme="majorBidi" w:hAnsiTheme="majorBidi" w:cstheme="majorBidi"/>
          <w:sz w:val="24"/>
          <w:szCs w:val="24"/>
        </w:rPr>
        <w:t xml:space="preserve"> (DWP</w:t>
      </w:r>
      <w:r w:rsidR="007913E4" w:rsidRPr="00C33A25">
        <w:rPr>
          <w:rFonts w:asciiTheme="majorBidi" w:hAnsiTheme="majorBidi" w:cstheme="majorBidi"/>
          <w:sz w:val="24"/>
          <w:szCs w:val="24"/>
        </w:rPr>
        <w:t xml:space="preserve"> 2017)</w:t>
      </w:r>
      <w:r w:rsidR="00BC5273" w:rsidRPr="00C33A25">
        <w:rPr>
          <w:rFonts w:asciiTheme="majorBidi" w:hAnsiTheme="majorBidi" w:cstheme="majorBidi"/>
          <w:sz w:val="24"/>
          <w:szCs w:val="24"/>
        </w:rPr>
        <w:t xml:space="preserve">. </w:t>
      </w:r>
      <w:r w:rsidR="00826832" w:rsidRPr="00C33A25">
        <w:rPr>
          <w:rFonts w:asciiTheme="majorBidi" w:hAnsiTheme="majorBidi" w:cstheme="majorBidi"/>
          <w:sz w:val="24"/>
          <w:szCs w:val="24"/>
        </w:rPr>
        <w:t xml:space="preserve">A key question is </w:t>
      </w:r>
      <w:r w:rsidR="009857A9" w:rsidRPr="00C33A25">
        <w:rPr>
          <w:rFonts w:asciiTheme="majorBidi" w:hAnsiTheme="majorBidi" w:cstheme="majorBidi"/>
          <w:sz w:val="24"/>
          <w:szCs w:val="24"/>
        </w:rPr>
        <w:t xml:space="preserve">whether the needs of children </w:t>
      </w:r>
      <w:r w:rsidR="00281F19" w:rsidRPr="00C33A25">
        <w:rPr>
          <w:rFonts w:asciiTheme="majorBidi" w:hAnsiTheme="majorBidi" w:cstheme="majorBidi"/>
          <w:sz w:val="24"/>
          <w:szCs w:val="24"/>
        </w:rPr>
        <w:t xml:space="preserve">(or grandchildren) </w:t>
      </w:r>
      <w:r w:rsidR="009857A9" w:rsidRPr="00C33A25">
        <w:rPr>
          <w:rFonts w:asciiTheme="majorBidi" w:hAnsiTheme="majorBidi" w:cstheme="majorBidi"/>
          <w:sz w:val="24"/>
          <w:szCs w:val="24"/>
        </w:rPr>
        <w:t xml:space="preserve">compete with the needs for support </w:t>
      </w:r>
      <w:r w:rsidR="00DB6E4C">
        <w:rPr>
          <w:rFonts w:asciiTheme="majorBidi" w:hAnsiTheme="majorBidi" w:cstheme="majorBidi"/>
          <w:sz w:val="24"/>
          <w:szCs w:val="24"/>
        </w:rPr>
        <w:t>amongst</w:t>
      </w:r>
      <w:r w:rsidR="0091423F">
        <w:rPr>
          <w:rFonts w:asciiTheme="majorBidi" w:hAnsiTheme="majorBidi" w:cstheme="majorBidi"/>
          <w:sz w:val="24"/>
          <w:szCs w:val="24"/>
        </w:rPr>
        <w:t xml:space="preserve"> </w:t>
      </w:r>
      <w:r w:rsidR="009857A9" w:rsidRPr="00C33A25">
        <w:rPr>
          <w:rFonts w:asciiTheme="majorBidi" w:hAnsiTheme="majorBidi" w:cstheme="majorBidi"/>
          <w:sz w:val="24"/>
          <w:szCs w:val="24"/>
        </w:rPr>
        <w:t>older parents</w:t>
      </w:r>
      <w:r w:rsidR="00DB6E4C">
        <w:rPr>
          <w:rFonts w:asciiTheme="majorBidi" w:hAnsiTheme="majorBidi" w:cstheme="majorBidi"/>
          <w:sz w:val="24"/>
          <w:szCs w:val="24"/>
        </w:rPr>
        <w:t>,</w:t>
      </w:r>
      <w:r w:rsidR="009857A9" w:rsidRPr="00C33A25">
        <w:rPr>
          <w:rFonts w:asciiTheme="majorBidi" w:hAnsiTheme="majorBidi" w:cstheme="majorBidi"/>
          <w:sz w:val="24"/>
          <w:szCs w:val="24"/>
        </w:rPr>
        <w:t xml:space="preserve"> </w:t>
      </w:r>
      <w:r w:rsidR="00826832" w:rsidRPr="00C33A25">
        <w:rPr>
          <w:rFonts w:asciiTheme="majorBidi" w:hAnsiTheme="majorBidi" w:cstheme="majorBidi"/>
          <w:sz w:val="24"/>
          <w:szCs w:val="24"/>
        </w:rPr>
        <w:t>or whether they are complementary. Previous</w:t>
      </w:r>
      <w:r w:rsidR="009857A9" w:rsidRPr="00C33A25">
        <w:rPr>
          <w:rFonts w:asciiTheme="majorBidi" w:hAnsiTheme="majorBidi" w:cstheme="majorBidi"/>
          <w:sz w:val="24"/>
          <w:szCs w:val="24"/>
        </w:rPr>
        <w:t xml:space="preserve"> studies have </w:t>
      </w:r>
      <w:r w:rsidR="00DB6E4C">
        <w:rPr>
          <w:rFonts w:asciiTheme="majorBidi" w:hAnsiTheme="majorBidi" w:cstheme="majorBidi"/>
          <w:sz w:val="24"/>
          <w:szCs w:val="24"/>
        </w:rPr>
        <w:t xml:space="preserve">provided backing </w:t>
      </w:r>
      <w:r w:rsidR="009857A9" w:rsidRPr="00C33A25">
        <w:rPr>
          <w:rFonts w:asciiTheme="majorBidi" w:hAnsiTheme="majorBidi" w:cstheme="majorBidi"/>
          <w:sz w:val="24"/>
          <w:szCs w:val="24"/>
        </w:rPr>
        <w:t>for the</w:t>
      </w:r>
      <w:r w:rsidRPr="00C33A25">
        <w:rPr>
          <w:rFonts w:asciiTheme="majorBidi" w:hAnsiTheme="majorBidi" w:cstheme="majorBidi"/>
          <w:sz w:val="24"/>
          <w:szCs w:val="24"/>
        </w:rPr>
        <w:t xml:space="preserve"> </w:t>
      </w:r>
      <w:r w:rsidR="00DB6E4C">
        <w:rPr>
          <w:rFonts w:asciiTheme="majorBidi" w:hAnsiTheme="majorBidi" w:cstheme="majorBidi"/>
          <w:sz w:val="24"/>
          <w:szCs w:val="24"/>
        </w:rPr>
        <w:t>‘</w:t>
      </w:r>
      <w:r w:rsidRPr="00C33A25">
        <w:rPr>
          <w:rFonts w:asciiTheme="majorBidi" w:hAnsiTheme="majorBidi" w:cstheme="majorBidi"/>
          <w:sz w:val="24"/>
          <w:szCs w:val="24"/>
        </w:rPr>
        <w:t>solidarity hypothesis</w:t>
      </w:r>
      <w:r w:rsidR="00DB6E4C">
        <w:rPr>
          <w:rFonts w:asciiTheme="majorBidi" w:hAnsiTheme="majorBidi" w:cstheme="majorBidi"/>
          <w:sz w:val="24"/>
          <w:szCs w:val="24"/>
        </w:rPr>
        <w:t>’</w:t>
      </w:r>
      <w:r w:rsidRPr="00C33A25">
        <w:rPr>
          <w:rFonts w:asciiTheme="majorBidi" w:hAnsiTheme="majorBidi" w:cstheme="majorBidi"/>
          <w:sz w:val="24"/>
          <w:szCs w:val="24"/>
        </w:rPr>
        <w:t xml:space="preserve"> against </w:t>
      </w:r>
      <w:r w:rsidR="009857A9" w:rsidRPr="00C33A25">
        <w:rPr>
          <w:rFonts w:asciiTheme="majorBidi" w:hAnsiTheme="majorBidi" w:cstheme="majorBidi"/>
          <w:sz w:val="24"/>
          <w:szCs w:val="24"/>
        </w:rPr>
        <w:t xml:space="preserve">the </w:t>
      </w:r>
      <w:r w:rsidR="00DB6E4C">
        <w:rPr>
          <w:rFonts w:asciiTheme="majorBidi" w:hAnsiTheme="majorBidi" w:cstheme="majorBidi"/>
          <w:sz w:val="24"/>
          <w:szCs w:val="24"/>
        </w:rPr>
        <w:t>‘</w:t>
      </w:r>
      <w:r w:rsidR="009857A9" w:rsidRPr="00C33A25">
        <w:rPr>
          <w:rFonts w:asciiTheme="majorBidi" w:hAnsiTheme="majorBidi" w:cstheme="majorBidi"/>
          <w:sz w:val="24"/>
          <w:szCs w:val="24"/>
        </w:rPr>
        <w:t>competing demand hypothesis</w:t>
      </w:r>
      <w:r w:rsidR="00DB6E4C">
        <w:rPr>
          <w:rFonts w:asciiTheme="majorBidi" w:hAnsiTheme="majorBidi" w:cstheme="majorBidi"/>
          <w:sz w:val="24"/>
          <w:szCs w:val="24"/>
        </w:rPr>
        <w:t>’</w:t>
      </w:r>
      <w:r w:rsidR="009857A9" w:rsidRPr="00C33A25">
        <w:rPr>
          <w:rFonts w:asciiTheme="majorBidi" w:hAnsiTheme="majorBidi" w:cstheme="majorBidi"/>
          <w:sz w:val="24"/>
          <w:szCs w:val="24"/>
        </w:rPr>
        <w:t xml:space="preserve">, </w:t>
      </w:r>
      <w:r w:rsidR="0091423F">
        <w:rPr>
          <w:rFonts w:asciiTheme="majorBidi" w:hAnsiTheme="majorBidi" w:cstheme="majorBidi"/>
          <w:sz w:val="24"/>
          <w:szCs w:val="24"/>
        </w:rPr>
        <w:t xml:space="preserve">with </w:t>
      </w:r>
      <w:r w:rsidR="009857A9" w:rsidRPr="00C33A25">
        <w:rPr>
          <w:rFonts w:asciiTheme="majorBidi" w:hAnsiTheme="majorBidi" w:cstheme="majorBidi"/>
          <w:sz w:val="24"/>
          <w:szCs w:val="24"/>
        </w:rPr>
        <w:t>help</w:t>
      </w:r>
      <w:r w:rsidR="009A149D" w:rsidRPr="00C33A25">
        <w:rPr>
          <w:rFonts w:asciiTheme="majorBidi" w:hAnsiTheme="majorBidi" w:cstheme="majorBidi"/>
          <w:sz w:val="24"/>
          <w:szCs w:val="24"/>
        </w:rPr>
        <w:t>ing</w:t>
      </w:r>
      <w:r w:rsidR="009857A9" w:rsidRPr="00C33A25">
        <w:rPr>
          <w:rFonts w:asciiTheme="majorBidi" w:hAnsiTheme="majorBidi" w:cstheme="majorBidi"/>
          <w:sz w:val="24"/>
          <w:szCs w:val="24"/>
        </w:rPr>
        <w:t xml:space="preserve"> one generation </w:t>
      </w:r>
      <w:r w:rsidR="0091423F">
        <w:rPr>
          <w:rFonts w:asciiTheme="majorBidi" w:hAnsiTheme="majorBidi" w:cstheme="majorBidi"/>
          <w:sz w:val="24"/>
          <w:szCs w:val="24"/>
        </w:rPr>
        <w:t>being linked with helping an</w:t>
      </w:r>
      <w:r w:rsidR="009857A9" w:rsidRPr="00C33A25">
        <w:rPr>
          <w:rFonts w:asciiTheme="majorBidi" w:hAnsiTheme="majorBidi" w:cstheme="majorBidi"/>
          <w:sz w:val="24"/>
          <w:szCs w:val="24"/>
        </w:rPr>
        <w:t>other generation</w:t>
      </w:r>
      <w:r w:rsidR="006052D6" w:rsidRPr="00C33A25">
        <w:rPr>
          <w:rFonts w:asciiTheme="majorBidi" w:hAnsiTheme="majorBidi" w:cstheme="majorBidi"/>
          <w:sz w:val="24"/>
          <w:szCs w:val="24"/>
        </w:rPr>
        <w:t xml:space="preserve"> (Fingerman </w:t>
      </w:r>
      <w:r w:rsidR="006052D6" w:rsidRPr="00F9328C">
        <w:rPr>
          <w:rFonts w:asciiTheme="majorBidi" w:hAnsiTheme="majorBidi" w:cstheme="majorBidi"/>
          <w:i/>
          <w:sz w:val="24"/>
          <w:szCs w:val="24"/>
        </w:rPr>
        <w:t>et al.</w:t>
      </w:r>
      <w:r w:rsidR="006052D6" w:rsidRPr="00C33A25">
        <w:rPr>
          <w:rFonts w:asciiTheme="majorBidi" w:hAnsiTheme="majorBidi" w:cstheme="majorBidi"/>
          <w:sz w:val="24"/>
          <w:szCs w:val="24"/>
        </w:rPr>
        <w:t xml:space="preserve"> 2010; Grundy </w:t>
      </w:r>
      <w:r w:rsidR="00F9328C">
        <w:rPr>
          <w:rFonts w:asciiTheme="majorBidi" w:hAnsiTheme="majorBidi" w:cstheme="majorBidi"/>
          <w:sz w:val="24"/>
          <w:szCs w:val="24"/>
        </w:rPr>
        <w:t>and Henretta</w:t>
      </w:r>
      <w:r w:rsidR="006052D6" w:rsidRPr="00C33A25">
        <w:rPr>
          <w:rFonts w:asciiTheme="majorBidi" w:hAnsiTheme="majorBidi" w:cstheme="majorBidi"/>
          <w:sz w:val="24"/>
          <w:szCs w:val="24"/>
        </w:rPr>
        <w:t xml:space="preserve"> 2006)</w:t>
      </w:r>
      <w:r w:rsidR="00826832" w:rsidRPr="00C33A25">
        <w:rPr>
          <w:rFonts w:asciiTheme="majorBidi" w:hAnsiTheme="majorBidi" w:cstheme="majorBidi"/>
          <w:sz w:val="24"/>
          <w:szCs w:val="24"/>
        </w:rPr>
        <w:t>.</w:t>
      </w:r>
      <w:r w:rsidR="00281F19" w:rsidRPr="00C33A25">
        <w:rPr>
          <w:rFonts w:asciiTheme="majorBidi" w:hAnsiTheme="majorBidi" w:cstheme="majorBidi"/>
          <w:sz w:val="24"/>
          <w:szCs w:val="24"/>
        </w:rPr>
        <w:t xml:space="preserve"> However, th</w:t>
      </w:r>
      <w:r w:rsidR="009857A9" w:rsidRPr="00C33A25">
        <w:rPr>
          <w:rFonts w:asciiTheme="majorBidi" w:hAnsiTheme="majorBidi" w:cstheme="majorBidi"/>
          <w:sz w:val="24"/>
          <w:szCs w:val="24"/>
        </w:rPr>
        <w:t>e study by</w:t>
      </w:r>
      <w:r w:rsidR="00F9328C">
        <w:rPr>
          <w:rFonts w:asciiTheme="majorBidi" w:hAnsiTheme="majorBidi" w:cstheme="majorBidi"/>
          <w:sz w:val="24"/>
          <w:szCs w:val="24"/>
        </w:rPr>
        <w:t xml:space="preserve"> Grundy and</w:t>
      </w:r>
      <w:r w:rsidR="000C2A11">
        <w:rPr>
          <w:rFonts w:asciiTheme="majorBidi" w:hAnsiTheme="majorBidi" w:cstheme="majorBidi"/>
          <w:sz w:val="24"/>
          <w:szCs w:val="24"/>
        </w:rPr>
        <w:t xml:space="preserve"> Henretta (2006)</w:t>
      </w:r>
      <w:r w:rsidR="009857A9" w:rsidRPr="00C33A25">
        <w:rPr>
          <w:rFonts w:asciiTheme="majorBidi" w:hAnsiTheme="majorBidi" w:cstheme="majorBidi"/>
          <w:sz w:val="24"/>
          <w:szCs w:val="24"/>
        </w:rPr>
        <w:t xml:space="preserve"> also found that </w:t>
      </w:r>
      <w:r w:rsidR="000C2A11">
        <w:rPr>
          <w:rFonts w:asciiTheme="majorBidi" w:hAnsiTheme="majorBidi" w:cstheme="majorBidi"/>
          <w:sz w:val="24"/>
          <w:szCs w:val="24"/>
        </w:rPr>
        <w:t>care</w:t>
      </w:r>
      <w:r w:rsidR="009857A9" w:rsidRPr="00C33A25">
        <w:rPr>
          <w:rFonts w:asciiTheme="majorBidi" w:hAnsiTheme="majorBidi" w:cstheme="majorBidi"/>
          <w:sz w:val="24"/>
          <w:szCs w:val="24"/>
        </w:rPr>
        <w:t xml:space="preserve"> to</w:t>
      </w:r>
      <w:r w:rsidR="00D00132" w:rsidRPr="00C33A25">
        <w:rPr>
          <w:rFonts w:asciiTheme="majorBidi" w:hAnsiTheme="majorBidi" w:cstheme="majorBidi"/>
          <w:sz w:val="24"/>
          <w:szCs w:val="24"/>
        </w:rPr>
        <w:t>wards one’s</w:t>
      </w:r>
      <w:r w:rsidR="009857A9" w:rsidRPr="00C33A25">
        <w:rPr>
          <w:rFonts w:asciiTheme="majorBidi" w:hAnsiTheme="majorBidi" w:cstheme="majorBidi"/>
          <w:sz w:val="24"/>
          <w:szCs w:val="24"/>
        </w:rPr>
        <w:t xml:space="preserve"> parent declines when there </w:t>
      </w:r>
      <w:r w:rsidR="00D00132" w:rsidRPr="00C33A25">
        <w:rPr>
          <w:rFonts w:asciiTheme="majorBidi" w:hAnsiTheme="majorBidi" w:cstheme="majorBidi"/>
          <w:sz w:val="24"/>
          <w:szCs w:val="24"/>
        </w:rPr>
        <w:t xml:space="preserve">is a </w:t>
      </w:r>
      <w:r w:rsidR="009857A9" w:rsidRPr="00C33A25">
        <w:rPr>
          <w:rFonts w:asciiTheme="majorBidi" w:hAnsiTheme="majorBidi" w:cstheme="majorBidi"/>
          <w:sz w:val="24"/>
          <w:szCs w:val="24"/>
        </w:rPr>
        <w:t xml:space="preserve">higher number of members from the younger </w:t>
      </w:r>
      <w:r w:rsidR="009857A9" w:rsidRPr="003E61E0">
        <w:rPr>
          <w:rFonts w:asciiTheme="majorBidi" w:hAnsiTheme="majorBidi" w:cstheme="majorBidi"/>
          <w:sz w:val="24"/>
          <w:szCs w:val="24"/>
        </w:rPr>
        <w:t>generation alive.</w:t>
      </w:r>
      <w:r w:rsidR="00D00132" w:rsidRPr="003E61E0">
        <w:rPr>
          <w:rFonts w:asciiTheme="majorBidi" w:hAnsiTheme="majorBidi" w:cstheme="majorBidi"/>
          <w:sz w:val="24"/>
          <w:szCs w:val="24"/>
        </w:rPr>
        <w:t xml:space="preserve"> </w:t>
      </w:r>
      <w:r w:rsidR="003D3DDE" w:rsidRPr="003E61E0">
        <w:rPr>
          <w:rFonts w:asciiTheme="majorBidi" w:hAnsiTheme="majorBidi" w:cstheme="majorBidi"/>
          <w:sz w:val="24"/>
          <w:szCs w:val="24"/>
        </w:rPr>
        <w:t>T</w:t>
      </w:r>
      <w:r w:rsidR="00D00132" w:rsidRPr="003E61E0">
        <w:rPr>
          <w:rFonts w:asciiTheme="majorBidi" w:hAnsiTheme="majorBidi" w:cstheme="majorBidi"/>
          <w:sz w:val="24"/>
          <w:szCs w:val="24"/>
        </w:rPr>
        <w:t xml:space="preserve">his paper </w:t>
      </w:r>
      <w:r w:rsidR="003D3DDE" w:rsidRPr="003E61E0">
        <w:rPr>
          <w:rFonts w:asciiTheme="majorBidi" w:hAnsiTheme="majorBidi" w:cstheme="majorBidi"/>
          <w:sz w:val="24"/>
          <w:szCs w:val="24"/>
        </w:rPr>
        <w:t xml:space="preserve">adds </w:t>
      </w:r>
      <w:r w:rsidR="003E61E0" w:rsidRPr="003E61E0">
        <w:rPr>
          <w:rFonts w:asciiTheme="majorBidi" w:hAnsiTheme="majorBidi" w:cstheme="majorBidi"/>
          <w:sz w:val="24"/>
          <w:szCs w:val="24"/>
        </w:rPr>
        <w:t xml:space="preserve">uniquely </w:t>
      </w:r>
      <w:r w:rsidR="003D3DDE" w:rsidRPr="003E61E0">
        <w:rPr>
          <w:rFonts w:asciiTheme="majorBidi" w:hAnsiTheme="majorBidi" w:cstheme="majorBidi"/>
          <w:sz w:val="24"/>
          <w:szCs w:val="24"/>
        </w:rPr>
        <w:t xml:space="preserve">to the literature by examining the </w:t>
      </w:r>
      <w:r w:rsidR="00D00132" w:rsidRPr="003E61E0">
        <w:rPr>
          <w:rFonts w:asciiTheme="majorBidi" w:hAnsiTheme="majorBidi" w:cstheme="majorBidi"/>
          <w:sz w:val="24"/>
          <w:szCs w:val="24"/>
        </w:rPr>
        <w:t xml:space="preserve">extent to which care provision </w:t>
      </w:r>
      <w:r w:rsidR="00077EF1">
        <w:rPr>
          <w:rFonts w:asciiTheme="majorBidi" w:hAnsiTheme="majorBidi" w:cstheme="majorBidi"/>
          <w:sz w:val="24"/>
          <w:szCs w:val="24"/>
        </w:rPr>
        <w:t xml:space="preserve">by so-called sandwiched individuals </w:t>
      </w:r>
      <w:r w:rsidR="00D00132" w:rsidRPr="003E61E0">
        <w:rPr>
          <w:rFonts w:asciiTheme="majorBidi" w:hAnsiTheme="majorBidi" w:cstheme="majorBidi"/>
          <w:sz w:val="24"/>
          <w:szCs w:val="24"/>
        </w:rPr>
        <w:t xml:space="preserve">towards one generation </w:t>
      </w:r>
      <w:r w:rsidR="003E61E0" w:rsidRPr="003E61E0">
        <w:rPr>
          <w:rFonts w:asciiTheme="majorBidi" w:hAnsiTheme="majorBidi" w:cstheme="majorBidi"/>
          <w:sz w:val="24"/>
          <w:szCs w:val="24"/>
        </w:rPr>
        <w:t xml:space="preserve">in the UK </w:t>
      </w:r>
      <w:r w:rsidR="00D00132" w:rsidRPr="003E61E0">
        <w:rPr>
          <w:rFonts w:asciiTheme="majorBidi" w:hAnsiTheme="majorBidi" w:cstheme="majorBidi"/>
          <w:sz w:val="24"/>
          <w:szCs w:val="24"/>
        </w:rPr>
        <w:t xml:space="preserve">affects </w:t>
      </w:r>
      <w:r w:rsidR="00077EF1">
        <w:rPr>
          <w:rFonts w:asciiTheme="majorBidi" w:hAnsiTheme="majorBidi" w:cstheme="majorBidi"/>
          <w:sz w:val="24"/>
          <w:szCs w:val="24"/>
        </w:rPr>
        <w:t xml:space="preserve">this group’s </w:t>
      </w:r>
      <w:r w:rsidR="00D00132" w:rsidRPr="003E61E0">
        <w:rPr>
          <w:rFonts w:asciiTheme="majorBidi" w:hAnsiTheme="majorBidi" w:cstheme="majorBidi"/>
          <w:sz w:val="24"/>
          <w:szCs w:val="24"/>
        </w:rPr>
        <w:t>chances of providing c</w:t>
      </w:r>
      <w:r w:rsidR="003E61E0" w:rsidRPr="003E61E0">
        <w:rPr>
          <w:rFonts w:asciiTheme="majorBidi" w:hAnsiTheme="majorBidi" w:cstheme="majorBidi"/>
          <w:sz w:val="24"/>
          <w:szCs w:val="24"/>
        </w:rPr>
        <w:t>are towards the other generation</w:t>
      </w:r>
      <w:r w:rsidR="00077EF1">
        <w:rPr>
          <w:rFonts w:asciiTheme="majorBidi" w:hAnsiTheme="majorBidi" w:cstheme="majorBidi"/>
          <w:sz w:val="24"/>
          <w:szCs w:val="24"/>
        </w:rPr>
        <w:t>, also taking into account of</w:t>
      </w:r>
      <w:r w:rsidR="003E61E0" w:rsidRPr="003E61E0">
        <w:rPr>
          <w:rFonts w:asciiTheme="majorBidi" w:hAnsiTheme="majorBidi" w:cstheme="majorBidi"/>
          <w:sz w:val="24"/>
          <w:szCs w:val="24"/>
        </w:rPr>
        <w:t xml:space="preserve"> the intensity of care provided</w:t>
      </w:r>
      <w:r w:rsidR="003D3DDE" w:rsidRPr="003E61E0">
        <w:rPr>
          <w:rFonts w:asciiTheme="majorBidi" w:hAnsiTheme="majorBidi" w:cstheme="majorBidi"/>
          <w:sz w:val="24"/>
          <w:szCs w:val="24"/>
        </w:rPr>
        <w:t>.</w:t>
      </w:r>
    </w:p>
    <w:p w14:paraId="2A1B00EC" w14:textId="77777777" w:rsidR="00463D87" w:rsidRDefault="00463D87" w:rsidP="00874FD7">
      <w:pPr>
        <w:spacing w:line="480" w:lineRule="auto"/>
        <w:jc w:val="both"/>
        <w:outlineLvl w:val="0"/>
        <w:rPr>
          <w:rFonts w:asciiTheme="majorBidi" w:hAnsiTheme="majorBidi" w:cstheme="majorBidi"/>
          <w:sz w:val="24"/>
          <w:szCs w:val="24"/>
        </w:rPr>
      </w:pPr>
    </w:p>
    <w:p w14:paraId="5DB363BD" w14:textId="1CBAACFF" w:rsidR="00A903B3" w:rsidRPr="00322C8E" w:rsidRDefault="00A903B3" w:rsidP="00874FD7">
      <w:pPr>
        <w:spacing w:line="480" w:lineRule="auto"/>
        <w:jc w:val="both"/>
        <w:outlineLvl w:val="0"/>
        <w:rPr>
          <w:rFonts w:asciiTheme="majorBidi" w:hAnsiTheme="majorBidi" w:cstheme="majorBidi"/>
          <w:b/>
          <w:bCs/>
          <w:sz w:val="24"/>
          <w:szCs w:val="24"/>
        </w:rPr>
      </w:pPr>
      <w:r w:rsidRPr="00322C8E">
        <w:rPr>
          <w:rFonts w:asciiTheme="majorBidi" w:hAnsiTheme="majorBidi" w:cstheme="majorBidi"/>
          <w:b/>
          <w:bCs/>
          <w:sz w:val="24"/>
          <w:szCs w:val="24"/>
        </w:rPr>
        <w:lastRenderedPageBreak/>
        <w:t>D</w:t>
      </w:r>
      <w:r w:rsidR="00253695">
        <w:rPr>
          <w:rFonts w:asciiTheme="majorBidi" w:hAnsiTheme="majorBidi" w:cstheme="majorBidi"/>
          <w:b/>
          <w:bCs/>
          <w:sz w:val="24"/>
          <w:szCs w:val="24"/>
        </w:rPr>
        <w:t>esign</w:t>
      </w:r>
      <w:r w:rsidRPr="00322C8E">
        <w:rPr>
          <w:rFonts w:asciiTheme="majorBidi" w:hAnsiTheme="majorBidi" w:cstheme="majorBidi"/>
          <w:b/>
          <w:bCs/>
          <w:sz w:val="24"/>
          <w:szCs w:val="24"/>
        </w:rPr>
        <w:t xml:space="preserve"> and method</w:t>
      </w:r>
      <w:r w:rsidR="00253695">
        <w:rPr>
          <w:rFonts w:asciiTheme="majorBidi" w:hAnsiTheme="majorBidi" w:cstheme="majorBidi"/>
          <w:b/>
          <w:bCs/>
          <w:sz w:val="24"/>
          <w:szCs w:val="24"/>
        </w:rPr>
        <w:t>s</w:t>
      </w:r>
      <w:bookmarkEnd w:id="2"/>
    </w:p>
    <w:p w14:paraId="3502B2C1" w14:textId="6FC3C9F7" w:rsidR="008451E2" w:rsidRDefault="00E4424F" w:rsidP="00874FD7">
      <w:pPr>
        <w:spacing w:line="480" w:lineRule="auto"/>
        <w:jc w:val="both"/>
        <w:rPr>
          <w:rFonts w:asciiTheme="majorBidi" w:hAnsiTheme="majorBidi" w:cstheme="majorBidi"/>
          <w:sz w:val="24"/>
          <w:szCs w:val="24"/>
        </w:rPr>
      </w:pPr>
      <w:r>
        <w:rPr>
          <w:rFonts w:asciiTheme="majorBidi" w:hAnsiTheme="majorBidi" w:cstheme="majorBidi"/>
          <w:sz w:val="24"/>
          <w:szCs w:val="24"/>
        </w:rPr>
        <w:t>This</w:t>
      </w:r>
      <w:r w:rsidRPr="00E4424F">
        <w:rPr>
          <w:rFonts w:asciiTheme="majorBidi" w:hAnsiTheme="majorBidi" w:cstheme="majorBidi"/>
          <w:sz w:val="24"/>
          <w:szCs w:val="24"/>
        </w:rPr>
        <w:t xml:space="preserve"> research employs a cohort study, the National Child Development Study (NCDS), which began with more than 17,000 children born in a single week in March 1958 in Britain, who </w:t>
      </w:r>
      <w:r>
        <w:rPr>
          <w:rFonts w:asciiTheme="majorBidi" w:hAnsiTheme="majorBidi" w:cstheme="majorBidi"/>
          <w:sz w:val="24"/>
          <w:szCs w:val="24"/>
        </w:rPr>
        <w:t xml:space="preserve">have been </w:t>
      </w:r>
      <w:r w:rsidRPr="00E4424F">
        <w:rPr>
          <w:rFonts w:asciiTheme="majorBidi" w:hAnsiTheme="majorBidi" w:cstheme="majorBidi"/>
          <w:sz w:val="24"/>
          <w:szCs w:val="24"/>
        </w:rPr>
        <w:t xml:space="preserve">followed up </w:t>
      </w:r>
      <w:r>
        <w:rPr>
          <w:rFonts w:asciiTheme="majorBidi" w:hAnsiTheme="majorBidi" w:cstheme="majorBidi"/>
          <w:sz w:val="24"/>
          <w:szCs w:val="24"/>
        </w:rPr>
        <w:t xml:space="preserve">at regular intervals </w:t>
      </w:r>
      <w:r w:rsidRPr="00E4424F">
        <w:rPr>
          <w:rFonts w:asciiTheme="majorBidi" w:hAnsiTheme="majorBidi" w:cstheme="majorBidi"/>
          <w:sz w:val="24"/>
          <w:szCs w:val="24"/>
        </w:rPr>
        <w:t>through</w:t>
      </w:r>
      <w:r>
        <w:rPr>
          <w:rFonts w:asciiTheme="majorBidi" w:hAnsiTheme="majorBidi" w:cstheme="majorBidi"/>
          <w:sz w:val="24"/>
          <w:szCs w:val="24"/>
        </w:rPr>
        <w:t>out</w:t>
      </w:r>
      <w:r w:rsidRPr="00E4424F">
        <w:rPr>
          <w:rFonts w:asciiTheme="majorBidi" w:hAnsiTheme="majorBidi" w:cstheme="majorBidi"/>
          <w:sz w:val="24"/>
          <w:szCs w:val="24"/>
        </w:rPr>
        <w:t xml:space="preserve"> their lives.</w:t>
      </w:r>
      <w:r>
        <w:rPr>
          <w:rFonts w:asciiTheme="majorBidi" w:hAnsiTheme="majorBidi" w:cstheme="majorBidi"/>
          <w:sz w:val="24"/>
          <w:szCs w:val="24"/>
        </w:rPr>
        <w:t xml:space="preserve"> The respondents were last interviewe</w:t>
      </w:r>
      <w:r w:rsidR="00D95F31">
        <w:rPr>
          <w:rFonts w:asciiTheme="majorBidi" w:hAnsiTheme="majorBidi" w:cstheme="majorBidi"/>
          <w:sz w:val="24"/>
          <w:szCs w:val="24"/>
        </w:rPr>
        <w:t>d in 2013 at age 55 (wave nine</w:t>
      </w:r>
      <w:r>
        <w:rPr>
          <w:rFonts w:asciiTheme="majorBidi" w:hAnsiTheme="majorBidi" w:cstheme="majorBidi"/>
          <w:sz w:val="24"/>
          <w:szCs w:val="24"/>
        </w:rPr>
        <w:t xml:space="preserve">; </w:t>
      </w:r>
      <w:r w:rsidRPr="00322C8E">
        <w:rPr>
          <w:rFonts w:asciiTheme="majorBidi" w:hAnsiTheme="majorBidi" w:cstheme="majorBidi"/>
          <w:sz w:val="24"/>
          <w:szCs w:val="24"/>
        </w:rPr>
        <w:t>total sample 9,137</w:t>
      </w:r>
      <w:r>
        <w:rPr>
          <w:rFonts w:asciiTheme="majorBidi" w:hAnsiTheme="majorBidi" w:cstheme="majorBidi"/>
          <w:sz w:val="24"/>
          <w:szCs w:val="24"/>
        </w:rPr>
        <w:t xml:space="preserve">), when </w:t>
      </w:r>
      <w:r w:rsidR="00A903B3" w:rsidRPr="00322C8E">
        <w:rPr>
          <w:rFonts w:asciiTheme="majorBidi" w:hAnsiTheme="majorBidi" w:cstheme="majorBidi"/>
          <w:sz w:val="24"/>
          <w:szCs w:val="24"/>
        </w:rPr>
        <w:t xml:space="preserve">information </w:t>
      </w:r>
      <w:r>
        <w:rPr>
          <w:rFonts w:asciiTheme="majorBidi" w:hAnsiTheme="majorBidi" w:cstheme="majorBidi"/>
          <w:sz w:val="24"/>
          <w:szCs w:val="24"/>
        </w:rPr>
        <w:t xml:space="preserve">was collected both </w:t>
      </w:r>
      <w:r w:rsidR="00A903B3" w:rsidRPr="00322C8E">
        <w:rPr>
          <w:rFonts w:asciiTheme="majorBidi" w:hAnsiTheme="majorBidi" w:cstheme="majorBidi"/>
          <w:sz w:val="24"/>
          <w:szCs w:val="24"/>
        </w:rPr>
        <w:t xml:space="preserve">on </w:t>
      </w:r>
      <w:r w:rsidR="000F7C30">
        <w:rPr>
          <w:rFonts w:asciiTheme="majorBidi" w:hAnsiTheme="majorBidi" w:cstheme="majorBidi"/>
          <w:sz w:val="24"/>
          <w:szCs w:val="24"/>
        </w:rPr>
        <w:t>support</w:t>
      </w:r>
      <w:r w:rsidR="00D00132">
        <w:rPr>
          <w:rFonts w:asciiTheme="majorBidi" w:hAnsiTheme="majorBidi" w:cstheme="majorBidi"/>
          <w:sz w:val="24"/>
          <w:szCs w:val="24"/>
        </w:rPr>
        <w:t xml:space="preserve"> </w:t>
      </w:r>
      <w:r w:rsidR="00A903B3" w:rsidRPr="00322C8E">
        <w:rPr>
          <w:rFonts w:asciiTheme="majorBidi" w:hAnsiTheme="majorBidi" w:cstheme="majorBidi"/>
          <w:sz w:val="24"/>
          <w:szCs w:val="24"/>
        </w:rPr>
        <w:t>provision to</w:t>
      </w:r>
      <w:r w:rsidR="00D00132">
        <w:rPr>
          <w:rFonts w:asciiTheme="majorBidi" w:hAnsiTheme="majorBidi" w:cstheme="majorBidi"/>
          <w:sz w:val="24"/>
          <w:szCs w:val="24"/>
        </w:rPr>
        <w:t xml:space="preserve">wards </w:t>
      </w:r>
      <w:r>
        <w:rPr>
          <w:rFonts w:asciiTheme="majorBidi" w:hAnsiTheme="majorBidi" w:cstheme="majorBidi"/>
          <w:sz w:val="24"/>
          <w:szCs w:val="24"/>
        </w:rPr>
        <w:t>the</w:t>
      </w:r>
      <w:r w:rsidR="000F7C30">
        <w:rPr>
          <w:rFonts w:asciiTheme="majorBidi" w:hAnsiTheme="majorBidi" w:cstheme="majorBidi"/>
          <w:sz w:val="24"/>
          <w:szCs w:val="24"/>
        </w:rPr>
        <w:t>ir</w:t>
      </w:r>
      <w:r>
        <w:rPr>
          <w:rFonts w:asciiTheme="majorBidi" w:hAnsiTheme="majorBidi" w:cstheme="majorBidi"/>
          <w:sz w:val="24"/>
          <w:szCs w:val="24"/>
        </w:rPr>
        <w:t xml:space="preserve"> </w:t>
      </w:r>
      <w:r w:rsidR="00A903B3" w:rsidRPr="00322C8E">
        <w:rPr>
          <w:rFonts w:asciiTheme="majorBidi" w:hAnsiTheme="majorBidi" w:cstheme="majorBidi"/>
          <w:sz w:val="24"/>
          <w:szCs w:val="24"/>
        </w:rPr>
        <w:t>parents</w:t>
      </w:r>
      <w:r>
        <w:rPr>
          <w:rFonts w:asciiTheme="majorBidi" w:hAnsiTheme="majorBidi" w:cstheme="majorBidi"/>
          <w:sz w:val="24"/>
          <w:szCs w:val="24"/>
        </w:rPr>
        <w:t>/parents-in-law</w:t>
      </w:r>
      <w:r w:rsidR="000F7C30">
        <w:rPr>
          <w:rFonts w:asciiTheme="majorBidi" w:hAnsiTheme="majorBidi" w:cstheme="majorBidi"/>
          <w:sz w:val="24"/>
          <w:szCs w:val="24"/>
        </w:rPr>
        <w:t>,</w:t>
      </w:r>
      <w:r w:rsidR="00A903B3" w:rsidRPr="00322C8E">
        <w:rPr>
          <w:rFonts w:asciiTheme="majorBidi" w:hAnsiTheme="majorBidi" w:cstheme="majorBidi"/>
          <w:sz w:val="24"/>
          <w:szCs w:val="24"/>
        </w:rPr>
        <w:t xml:space="preserve"> and </w:t>
      </w:r>
      <w:r w:rsidR="000F7C30">
        <w:rPr>
          <w:rFonts w:asciiTheme="majorBidi" w:hAnsiTheme="majorBidi" w:cstheme="majorBidi"/>
          <w:sz w:val="24"/>
          <w:szCs w:val="24"/>
        </w:rPr>
        <w:t>care</w:t>
      </w:r>
      <w:r w:rsidR="00A903B3" w:rsidRPr="00322C8E">
        <w:rPr>
          <w:rFonts w:asciiTheme="majorBidi" w:hAnsiTheme="majorBidi" w:cstheme="majorBidi"/>
          <w:sz w:val="24"/>
          <w:szCs w:val="24"/>
        </w:rPr>
        <w:t xml:space="preserve"> provided to grandchildren. </w:t>
      </w:r>
    </w:p>
    <w:p w14:paraId="158B87AE" w14:textId="045F9DB3" w:rsidR="008451E2" w:rsidRPr="008451E2" w:rsidRDefault="008451E2" w:rsidP="00874FD7">
      <w:pPr>
        <w:spacing w:line="480" w:lineRule="auto"/>
        <w:jc w:val="both"/>
        <w:rPr>
          <w:rFonts w:asciiTheme="majorBidi" w:hAnsiTheme="majorBidi" w:cstheme="majorBidi"/>
          <w:i/>
          <w:iCs/>
          <w:sz w:val="24"/>
          <w:szCs w:val="24"/>
        </w:rPr>
      </w:pPr>
      <w:r>
        <w:rPr>
          <w:rFonts w:asciiTheme="majorBidi" w:hAnsiTheme="majorBidi" w:cstheme="majorBidi"/>
          <w:i/>
          <w:iCs/>
          <w:sz w:val="24"/>
          <w:szCs w:val="24"/>
        </w:rPr>
        <w:t>Identifying the sandwich generation</w:t>
      </w:r>
    </w:p>
    <w:p w14:paraId="3D28A579" w14:textId="75F5EB9B" w:rsidR="00324C7C" w:rsidRDefault="00A903B3" w:rsidP="00874FD7">
      <w:pPr>
        <w:spacing w:line="480" w:lineRule="auto"/>
        <w:jc w:val="both"/>
        <w:rPr>
          <w:rFonts w:asciiTheme="majorBidi" w:hAnsiTheme="majorBidi" w:cstheme="majorBidi"/>
          <w:sz w:val="24"/>
          <w:szCs w:val="24"/>
        </w:rPr>
      </w:pPr>
      <w:r w:rsidRPr="00322C8E">
        <w:rPr>
          <w:rFonts w:asciiTheme="majorBidi" w:hAnsiTheme="majorBidi" w:cstheme="majorBidi"/>
          <w:sz w:val="24"/>
          <w:szCs w:val="24"/>
        </w:rPr>
        <w:t>Th</w:t>
      </w:r>
      <w:r w:rsidR="00E4424F">
        <w:rPr>
          <w:rFonts w:asciiTheme="majorBidi" w:hAnsiTheme="majorBidi" w:cstheme="majorBidi"/>
          <w:sz w:val="24"/>
          <w:szCs w:val="24"/>
        </w:rPr>
        <w:t xml:space="preserve">e analytical sample </w:t>
      </w:r>
      <w:r w:rsidRPr="00322C8E">
        <w:rPr>
          <w:rFonts w:asciiTheme="majorBidi" w:hAnsiTheme="majorBidi" w:cstheme="majorBidi"/>
          <w:sz w:val="24"/>
          <w:szCs w:val="24"/>
        </w:rPr>
        <w:t xml:space="preserve">comprises all individuals who were interviewed at 55, and were ‘at risk’ of </w:t>
      </w:r>
      <w:r w:rsidR="0073098A">
        <w:rPr>
          <w:rFonts w:asciiTheme="majorBidi" w:hAnsiTheme="majorBidi" w:cstheme="majorBidi"/>
          <w:sz w:val="24"/>
          <w:szCs w:val="24"/>
        </w:rPr>
        <w:t>support</w:t>
      </w:r>
      <w:r w:rsidR="000F7C30">
        <w:rPr>
          <w:rFonts w:asciiTheme="majorBidi" w:hAnsiTheme="majorBidi" w:cstheme="majorBidi"/>
          <w:sz w:val="24"/>
          <w:szCs w:val="24"/>
        </w:rPr>
        <w:t>ing</w:t>
      </w:r>
      <w:r w:rsidR="00E4424F">
        <w:rPr>
          <w:rFonts w:asciiTheme="majorBidi" w:hAnsiTheme="majorBidi" w:cstheme="majorBidi"/>
          <w:sz w:val="24"/>
          <w:szCs w:val="24"/>
        </w:rPr>
        <w:t xml:space="preserve"> multiple generations</w:t>
      </w:r>
      <w:r w:rsidR="000965C5">
        <w:rPr>
          <w:rFonts w:asciiTheme="majorBidi" w:hAnsiTheme="majorBidi" w:cstheme="majorBidi"/>
          <w:sz w:val="24"/>
          <w:szCs w:val="24"/>
        </w:rPr>
        <w:t xml:space="preserve"> (</w:t>
      </w:r>
      <w:r w:rsidR="000965C5" w:rsidRPr="00874FD7">
        <w:rPr>
          <w:rFonts w:asciiTheme="majorBidi" w:hAnsiTheme="majorBidi" w:cstheme="majorBidi"/>
          <w:i/>
          <w:sz w:val="24"/>
          <w:szCs w:val="24"/>
        </w:rPr>
        <w:t>i.e.</w:t>
      </w:r>
      <w:r w:rsidR="000965C5">
        <w:rPr>
          <w:rFonts w:asciiTheme="majorBidi" w:hAnsiTheme="majorBidi" w:cstheme="majorBidi"/>
          <w:sz w:val="24"/>
          <w:szCs w:val="24"/>
        </w:rPr>
        <w:t xml:space="preserve"> </w:t>
      </w:r>
      <w:r w:rsidR="00D00132">
        <w:rPr>
          <w:rFonts w:asciiTheme="majorBidi" w:hAnsiTheme="majorBidi" w:cstheme="majorBidi"/>
          <w:sz w:val="24"/>
          <w:szCs w:val="24"/>
        </w:rPr>
        <w:t xml:space="preserve">having </w:t>
      </w:r>
      <w:r w:rsidRPr="00322C8E">
        <w:rPr>
          <w:rFonts w:asciiTheme="majorBidi" w:hAnsiTheme="majorBidi" w:cstheme="majorBidi"/>
          <w:sz w:val="24"/>
          <w:szCs w:val="24"/>
        </w:rPr>
        <w:t>at least one parent or parent-in-law alive</w:t>
      </w:r>
      <w:r w:rsidR="005E14BC">
        <w:rPr>
          <w:rFonts w:asciiTheme="majorBidi" w:hAnsiTheme="majorBidi" w:cstheme="majorBidi"/>
          <w:sz w:val="24"/>
          <w:szCs w:val="24"/>
        </w:rPr>
        <w:t>,</w:t>
      </w:r>
      <w:r w:rsidRPr="00322C8E">
        <w:rPr>
          <w:rFonts w:asciiTheme="majorBidi" w:hAnsiTheme="majorBidi" w:cstheme="majorBidi"/>
          <w:sz w:val="24"/>
          <w:szCs w:val="24"/>
        </w:rPr>
        <w:t xml:space="preserve"> </w:t>
      </w:r>
      <w:r w:rsidR="000965C5">
        <w:rPr>
          <w:rFonts w:asciiTheme="majorBidi" w:hAnsiTheme="majorBidi" w:cstheme="majorBidi"/>
          <w:sz w:val="24"/>
          <w:szCs w:val="24"/>
        </w:rPr>
        <w:t>and</w:t>
      </w:r>
      <w:r w:rsidRPr="00322C8E">
        <w:rPr>
          <w:rFonts w:asciiTheme="majorBidi" w:hAnsiTheme="majorBidi" w:cstheme="majorBidi"/>
          <w:sz w:val="24"/>
          <w:szCs w:val="24"/>
        </w:rPr>
        <w:t xml:space="preserve"> </w:t>
      </w:r>
      <w:r w:rsidR="00D00132">
        <w:rPr>
          <w:rFonts w:asciiTheme="majorBidi" w:hAnsiTheme="majorBidi" w:cstheme="majorBidi"/>
          <w:sz w:val="24"/>
          <w:szCs w:val="24"/>
        </w:rPr>
        <w:t xml:space="preserve">having </w:t>
      </w:r>
      <w:r w:rsidRPr="00322C8E">
        <w:rPr>
          <w:rFonts w:asciiTheme="majorBidi" w:hAnsiTheme="majorBidi" w:cstheme="majorBidi"/>
          <w:sz w:val="24"/>
          <w:szCs w:val="24"/>
        </w:rPr>
        <w:t xml:space="preserve">at least one </w:t>
      </w:r>
      <w:r w:rsidR="00D00132">
        <w:rPr>
          <w:rFonts w:asciiTheme="majorBidi" w:hAnsiTheme="majorBidi" w:cstheme="majorBidi"/>
          <w:sz w:val="24"/>
          <w:szCs w:val="24"/>
        </w:rPr>
        <w:t>grand</w:t>
      </w:r>
      <w:r w:rsidRPr="00322C8E">
        <w:rPr>
          <w:rFonts w:asciiTheme="majorBidi" w:hAnsiTheme="majorBidi" w:cstheme="majorBidi"/>
          <w:sz w:val="24"/>
          <w:szCs w:val="24"/>
        </w:rPr>
        <w:t>child alive</w:t>
      </w:r>
      <w:r w:rsidR="000965C5">
        <w:rPr>
          <w:rFonts w:asciiTheme="majorBidi" w:hAnsiTheme="majorBidi" w:cstheme="majorBidi"/>
          <w:sz w:val="24"/>
          <w:szCs w:val="24"/>
        </w:rPr>
        <w:t>)</w:t>
      </w:r>
      <w:r w:rsidR="00D00132">
        <w:rPr>
          <w:rFonts w:asciiTheme="majorBidi" w:hAnsiTheme="majorBidi" w:cstheme="majorBidi"/>
          <w:sz w:val="24"/>
          <w:szCs w:val="24"/>
        </w:rPr>
        <w:t>,</w:t>
      </w:r>
      <w:r w:rsidRPr="00322C8E">
        <w:rPr>
          <w:rFonts w:asciiTheme="majorBidi" w:hAnsiTheme="majorBidi" w:cstheme="majorBidi"/>
          <w:sz w:val="24"/>
          <w:szCs w:val="24"/>
        </w:rPr>
        <w:t xml:space="preserve"> </w:t>
      </w:r>
      <w:r w:rsidR="00E4424F">
        <w:rPr>
          <w:rFonts w:asciiTheme="majorBidi" w:hAnsiTheme="majorBidi" w:cstheme="majorBidi"/>
          <w:sz w:val="24"/>
          <w:szCs w:val="24"/>
        </w:rPr>
        <w:t xml:space="preserve">with </w:t>
      </w:r>
      <w:r w:rsidR="00324C7C">
        <w:rPr>
          <w:rFonts w:asciiTheme="majorBidi" w:hAnsiTheme="majorBidi" w:cstheme="majorBidi"/>
          <w:sz w:val="24"/>
          <w:szCs w:val="24"/>
        </w:rPr>
        <w:t>the provision of grandchild</w:t>
      </w:r>
      <w:r w:rsidR="00E4424F">
        <w:rPr>
          <w:rFonts w:asciiTheme="majorBidi" w:hAnsiTheme="majorBidi" w:cstheme="majorBidi"/>
          <w:sz w:val="24"/>
          <w:szCs w:val="24"/>
        </w:rPr>
        <w:t>-</w:t>
      </w:r>
      <w:r w:rsidR="00324C7C">
        <w:rPr>
          <w:rFonts w:asciiTheme="majorBidi" w:hAnsiTheme="majorBidi" w:cstheme="majorBidi"/>
          <w:sz w:val="24"/>
          <w:szCs w:val="24"/>
        </w:rPr>
        <w:t xml:space="preserve">care </w:t>
      </w:r>
      <w:r w:rsidR="00E4424F">
        <w:rPr>
          <w:rFonts w:asciiTheme="majorBidi" w:hAnsiTheme="majorBidi" w:cstheme="majorBidi"/>
          <w:sz w:val="24"/>
          <w:szCs w:val="24"/>
        </w:rPr>
        <w:t xml:space="preserve">being </w:t>
      </w:r>
      <w:r w:rsidR="00324C7C">
        <w:rPr>
          <w:rFonts w:asciiTheme="majorBidi" w:hAnsiTheme="majorBidi" w:cstheme="majorBidi"/>
          <w:sz w:val="24"/>
          <w:szCs w:val="24"/>
        </w:rPr>
        <w:t xml:space="preserve">understood as the indirect provision of support by the respondent towards their own child. Excluding respondents </w:t>
      </w:r>
      <w:r w:rsidR="000F7C30">
        <w:rPr>
          <w:rFonts w:asciiTheme="majorBidi" w:hAnsiTheme="majorBidi" w:cstheme="majorBidi"/>
          <w:sz w:val="24"/>
          <w:szCs w:val="24"/>
        </w:rPr>
        <w:t xml:space="preserve">with </w:t>
      </w:r>
      <w:r w:rsidRPr="00322C8E">
        <w:rPr>
          <w:rFonts w:asciiTheme="majorBidi" w:hAnsiTheme="majorBidi" w:cstheme="majorBidi"/>
          <w:sz w:val="24"/>
          <w:szCs w:val="24"/>
        </w:rPr>
        <w:t xml:space="preserve">missing information on </w:t>
      </w:r>
      <w:r w:rsidR="00324C7C">
        <w:rPr>
          <w:rFonts w:asciiTheme="majorBidi" w:hAnsiTheme="majorBidi" w:cstheme="majorBidi"/>
          <w:sz w:val="24"/>
          <w:szCs w:val="24"/>
        </w:rPr>
        <w:t xml:space="preserve">any of </w:t>
      </w:r>
      <w:r w:rsidRPr="00322C8E">
        <w:rPr>
          <w:rFonts w:asciiTheme="majorBidi" w:hAnsiTheme="majorBidi" w:cstheme="majorBidi"/>
          <w:sz w:val="24"/>
          <w:szCs w:val="24"/>
        </w:rPr>
        <w:t>the co-variables in the multivariate analysis</w:t>
      </w:r>
      <w:r w:rsidR="00324C7C">
        <w:rPr>
          <w:rFonts w:asciiTheme="majorBidi" w:hAnsiTheme="majorBidi" w:cstheme="majorBidi"/>
          <w:sz w:val="24"/>
          <w:szCs w:val="24"/>
        </w:rPr>
        <w:t>, t</w:t>
      </w:r>
      <w:r w:rsidR="00D00132">
        <w:rPr>
          <w:rFonts w:asciiTheme="majorBidi" w:hAnsiTheme="majorBidi" w:cstheme="majorBidi"/>
          <w:sz w:val="24"/>
          <w:szCs w:val="24"/>
        </w:rPr>
        <w:t>h</w:t>
      </w:r>
      <w:r w:rsidR="000F7C30">
        <w:rPr>
          <w:rFonts w:asciiTheme="majorBidi" w:hAnsiTheme="majorBidi" w:cstheme="majorBidi"/>
          <w:sz w:val="24"/>
          <w:szCs w:val="24"/>
        </w:rPr>
        <w:t>e final sub-sample was</w:t>
      </w:r>
      <w:r w:rsidRPr="00322C8E">
        <w:rPr>
          <w:rFonts w:asciiTheme="majorBidi" w:hAnsiTheme="majorBidi" w:cstheme="majorBidi"/>
          <w:sz w:val="24"/>
          <w:szCs w:val="24"/>
        </w:rPr>
        <w:t xml:space="preserve"> 2,</w:t>
      </w:r>
      <w:r w:rsidR="007B532D" w:rsidRPr="00322C8E">
        <w:rPr>
          <w:rFonts w:asciiTheme="majorBidi" w:hAnsiTheme="majorBidi" w:cstheme="majorBidi"/>
          <w:sz w:val="24"/>
          <w:szCs w:val="24"/>
        </w:rPr>
        <w:t>426</w:t>
      </w:r>
      <w:r w:rsidRPr="00322C8E">
        <w:rPr>
          <w:rFonts w:asciiTheme="majorBidi" w:hAnsiTheme="majorBidi" w:cstheme="majorBidi"/>
          <w:sz w:val="24"/>
          <w:szCs w:val="24"/>
        </w:rPr>
        <w:t xml:space="preserve"> individuals</w:t>
      </w:r>
      <w:r w:rsidR="00A5122A" w:rsidRPr="00322C8E">
        <w:rPr>
          <w:rFonts w:asciiTheme="majorBidi" w:hAnsiTheme="majorBidi" w:cstheme="majorBidi"/>
          <w:sz w:val="24"/>
          <w:szCs w:val="24"/>
        </w:rPr>
        <w:t xml:space="preserve"> (Table 1)</w:t>
      </w:r>
      <w:r w:rsidR="00D00132">
        <w:rPr>
          <w:rFonts w:asciiTheme="majorBidi" w:hAnsiTheme="majorBidi" w:cstheme="majorBidi"/>
          <w:sz w:val="24"/>
          <w:szCs w:val="24"/>
        </w:rPr>
        <w:t>.</w:t>
      </w:r>
    </w:p>
    <w:p w14:paraId="4A9A9E27" w14:textId="3B43B2F3" w:rsidR="00C95146" w:rsidRPr="00C95146" w:rsidRDefault="00FD3315" w:rsidP="00874FD7">
      <w:pPr>
        <w:spacing w:line="480" w:lineRule="auto"/>
        <w:jc w:val="both"/>
        <w:rPr>
          <w:rFonts w:asciiTheme="majorBidi" w:hAnsiTheme="majorBidi" w:cstheme="majorBidi"/>
          <w:i/>
          <w:iCs/>
          <w:sz w:val="24"/>
          <w:szCs w:val="24"/>
        </w:rPr>
      </w:pPr>
      <w:r>
        <w:rPr>
          <w:rFonts w:asciiTheme="majorBidi" w:hAnsiTheme="majorBidi" w:cstheme="majorBidi"/>
          <w:i/>
          <w:iCs/>
          <w:sz w:val="24"/>
          <w:szCs w:val="24"/>
        </w:rPr>
        <w:t>P</w:t>
      </w:r>
      <w:r w:rsidR="00C95146" w:rsidRPr="000E3AFB">
        <w:rPr>
          <w:rFonts w:asciiTheme="majorBidi" w:hAnsiTheme="majorBidi" w:cstheme="majorBidi"/>
          <w:i/>
          <w:iCs/>
          <w:sz w:val="24"/>
          <w:szCs w:val="24"/>
        </w:rPr>
        <w:t xml:space="preserve">rovision of support </w:t>
      </w:r>
      <w:r w:rsidR="00F73BEE">
        <w:rPr>
          <w:rFonts w:asciiTheme="majorBidi" w:hAnsiTheme="majorBidi" w:cstheme="majorBidi"/>
          <w:i/>
          <w:iCs/>
          <w:sz w:val="24"/>
          <w:szCs w:val="24"/>
        </w:rPr>
        <w:t>to parents/parents-in-law</w:t>
      </w:r>
    </w:p>
    <w:p w14:paraId="5A39A3EB" w14:textId="4B4967AD" w:rsidR="000A706D" w:rsidRDefault="0037617C" w:rsidP="007611F7">
      <w:pPr>
        <w:spacing w:line="480" w:lineRule="auto"/>
        <w:jc w:val="both"/>
        <w:rPr>
          <w:rFonts w:asciiTheme="majorBidi" w:hAnsiTheme="majorBidi" w:cstheme="majorBidi"/>
          <w:sz w:val="24"/>
          <w:szCs w:val="24"/>
        </w:rPr>
      </w:pPr>
      <w:r>
        <w:rPr>
          <w:rFonts w:asciiTheme="majorBidi" w:hAnsiTheme="majorBidi" w:cstheme="majorBidi"/>
          <w:sz w:val="24"/>
          <w:szCs w:val="24"/>
        </w:rPr>
        <w:t>Each respondent was asked about the</w:t>
      </w:r>
      <w:r w:rsidR="003069E4">
        <w:rPr>
          <w:rFonts w:asciiTheme="majorBidi" w:hAnsiTheme="majorBidi" w:cstheme="majorBidi"/>
          <w:sz w:val="24"/>
          <w:szCs w:val="24"/>
        </w:rPr>
        <w:t>ir own</w:t>
      </w:r>
      <w:r>
        <w:rPr>
          <w:rFonts w:asciiTheme="majorBidi" w:hAnsiTheme="majorBidi" w:cstheme="majorBidi"/>
          <w:sz w:val="24"/>
          <w:szCs w:val="24"/>
        </w:rPr>
        <w:t xml:space="preserve"> s</w:t>
      </w:r>
      <w:r w:rsidR="000F7C30">
        <w:rPr>
          <w:rFonts w:asciiTheme="majorBidi" w:hAnsiTheme="majorBidi" w:cstheme="majorBidi"/>
          <w:sz w:val="24"/>
          <w:szCs w:val="24"/>
        </w:rPr>
        <w:t xml:space="preserve">upport </w:t>
      </w:r>
      <w:r w:rsidR="00A903B3" w:rsidRPr="00322C8E">
        <w:rPr>
          <w:rFonts w:asciiTheme="majorBidi" w:hAnsiTheme="majorBidi" w:cstheme="majorBidi"/>
          <w:sz w:val="24"/>
          <w:szCs w:val="24"/>
        </w:rPr>
        <w:t xml:space="preserve">provision </w:t>
      </w:r>
      <w:r w:rsidR="000F7C30">
        <w:rPr>
          <w:rFonts w:asciiTheme="majorBidi" w:hAnsiTheme="majorBidi" w:cstheme="majorBidi"/>
          <w:sz w:val="24"/>
          <w:szCs w:val="24"/>
        </w:rPr>
        <w:t>towards the</w:t>
      </w:r>
      <w:r>
        <w:rPr>
          <w:rFonts w:asciiTheme="majorBidi" w:hAnsiTheme="majorBidi" w:cstheme="majorBidi"/>
          <w:sz w:val="24"/>
          <w:szCs w:val="24"/>
        </w:rPr>
        <w:t>ir</w:t>
      </w:r>
      <w:r w:rsidR="000F7C30">
        <w:rPr>
          <w:rFonts w:asciiTheme="majorBidi" w:hAnsiTheme="majorBidi" w:cstheme="majorBidi"/>
          <w:sz w:val="24"/>
          <w:szCs w:val="24"/>
        </w:rPr>
        <w:t xml:space="preserve"> parent</w:t>
      </w:r>
      <w:r w:rsidR="00A903B3" w:rsidRPr="00322C8E">
        <w:rPr>
          <w:rFonts w:asciiTheme="majorBidi" w:hAnsiTheme="majorBidi" w:cstheme="majorBidi"/>
          <w:sz w:val="24"/>
          <w:szCs w:val="24"/>
        </w:rPr>
        <w:t>s</w:t>
      </w:r>
      <w:r w:rsidR="00A12501">
        <w:rPr>
          <w:rFonts w:asciiTheme="majorBidi" w:hAnsiTheme="majorBidi" w:cstheme="majorBidi"/>
          <w:sz w:val="24"/>
          <w:szCs w:val="24"/>
        </w:rPr>
        <w:t>/</w:t>
      </w:r>
      <w:r w:rsidR="0058003C" w:rsidRPr="00322C8E">
        <w:rPr>
          <w:rFonts w:asciiTheme="majorBidi" w:hAnsiTheme="majorBidi" w:cstheme="majorBidi"/>
          <w:sz w:val="24"/>
          <w:szCs w:val="24"/>
        </w:rPr>
        <w:t xml:space="preserve"> parents-in-law</w:t>
      </w:r>
      <w:r w:rsidR="00A903B3" w:rsidRPr="0058003C">
        <w:rPr>
          <w:rFonts w:asciiTheme="majorBidi" w:hAnsiTheme="majorBidi" w:cstheme="majorBidi"/>
          <w:sz w:val="24"/>
          <w:szCs w:val="24"/>
        </w:rPr>
        <w:t xml:space="preserve">: </w:t>
      </w:r>
    </w:p>
    <w:p w14:paraId="791EA288" w14:textId="270C93B4" w:rsidR="00A903B3" w:rsidRPr="00322C8E" w:rsidRDefault="00C16E7B" w:rsidP="00874FD7">
      <w:pPr>
        <w:spacing w:line="480" w:lineRule="auto"/>
        <w:ind w:left="567" w:right="804"/>
        <w:jc w:val="both"/>
        <w:rPr>
          <w:rFonts w:asciiTheme="majorBidi" w:hAnsiTheme="majorBidi" w:cstheme="majorBidi"/>
          <w:sz w:val="24"/>
          <w:szCs w:val="24"/>
        </w:rPr>
      </w:pPr>
      <w:r>
        <w:rPr>
          <w:rFonts w:asciiTheme="majorBidi" w:hAnsiTheme="majorBidi" w:cstheme="majorBidi"/>
          <w:sz w:val="24"/>
          <w:szCs w:val="24"/>
        </w:rPr>
        <w:t>“</w:t>
      </w:r>
      <w:r w:rsidR="00A903B3" w:rsidRPr="0058003C">
        <w:rPr>
          <w:rFonts w:asciiTheme="majorBidi" w:hAnsiTheme="majorBidi" w:cstheme="majorBidi"/>
          <w:sz w:val="24"/>
          <w:szCs w:val="24"/>
        </w:rPr>
        <w:t>Do you regularly or frequently do any of the things listed for your parents?</w:t>
      </w:r>
      <w:r>
        <w:rPr>
          <w:rFonts w:asciiTheme="majorBidi" w:hAnsiTheme="majorBidi" w:cstheme="majorBidi"/>
          <w:sz w:val="24"/>
          <w:szCs w:val="24"/>
        </w:rPr>
        <w:t xml:space="preserve">” </w:t>
      </w:r>
      <w:r w:rsidR="00A903B3" w:rsidRPr="0058003C">
        <w:rPr>
          <w:rFonts w:asciiTheme="majorBidi" w:hAnsiTheme="majorBidi" w:cstheme="majorBidi"/>
          <w:sz w:val="24"/>
          <w:szCs w:val="24"/>
        </w:rPr>
        <w:t xml:space="preserve">Response: </w:t>
      </w:r>
      <w:r w:rsidR="000A706D">
        <w:rPr>
          <w:rFonts w:asciiTheme="majorBidi" w:hAnsiTheme="majorBidi" w:cstheme="majorBidi"/>
          <w:sz w:val="24"/>
          <w:szCs w:val="24"/>
        </w:rPr>
        <w:t xml:space="preserve">Please select Yes or No for each activity </w:t>
      </w:r>
      <w:r w:rsidR="00A903B3" w:rsidRPr="0058003C">
        <w:rPr>
          <w:rFonts w:asciiTheme="majorBidi" w:hAnsiTheme="majorBidi" w:cstheme="majorBidi"/>
          <w:sz w:val="24"/>
          <w:szCs w:val="24"/>
        </w:rPr>
        <w:t xml:space="preserve">listed </w:t>
      </w:r>
      <w:r w:rsidR="000A706D">
        <w:rPr>
          <w:rFonts w:asciiTheme="majorBidi" w:hAnsiTheme="majorBidi" w:cstheme="majorBidi"/>
          <w:sz w:val="24"/>
          <w:szCs w:val="24"/>
        </w:rPr>
        <w:t>below:</w:t>
      </w:r>
      <w:r w:rsidR="00A903B3" w:rsidRPr="0058003C">
        <w:rPr>
          <w:rFonts w:asciiTheme="majorBidi" w:hAnsiTheme="majorBidi" w:cstheme="majorBidi"/>
          <w:sz w:val="24"/>
          <w:szCs w:val="24"/>
        </w:rPr>
        <w:t xml:space="preserve"> </w:t>
      </w:r>
    </w:p>
    <w:p w14:paraId="7D563160" w14:textId="73DD62AA" w:rsidR="00A903B3" w:rsidRPr="00322C8E" w:rsidRDefault="000A706D" w:rsidP="00874FD7">
      <w:pPr>
        <w:spacing w:line="480" w:lineRule="auto"/>
        <w:ind w:left="567" w:right="804"/>
        <w:jc w:val="both"/>
        <w:rPr>
          <w:rFonts w:asciiTheme="majorBidi" w:hAnsiTheme="majorBidi" w:cstheme="majorBidi"/>
          <w:sz w:val="24"/>
          <w:szCs w:val="24"/>
        </w:rPr>
      </w:pPr>
      <w:r>
        <w:rPr>
          <w:rFonts w:asciiTheme="majorBidi" w:hAnsiTheme="majorBidi" w:cstheme="majorBidi"/>
          <w:sz w:val="24"/>
          <w:szCs w:val="24"/>
        </w:rPr>
        <w:t>D</w:t>
      </w:r>
      <w:r w:rsidR="00A903B3" w:rsidRPr="00322C8E">
        <w:rPr>
          <w:rFonts w:asciiTheme="majorBidi" w:hAnsiTheme="majorBidi" w:cstheme="majorBidi"/>
          <w:sz w:val="24"/>
          <w:szCs w:val="24"/>
        </w:rPr>
        <w:t>ressing, eating, bathing</w:t>
      </w:r>
      <w:r w:rsidR="0058003C">
        <w:rPr>
          <w:rFonts w:asciiTheme="majorBidi" w:hAnsiTheme="majorBidi" w:cstheme="majorBidi"/>
          <w:sz w:val="24"/>
          <w:szCs w:val="24"/>
        </w:rPr>
        <w:t xml:space="preserve">, </w:t>
      </w:r>
      <w:r w:rsidR="00A903B3" w:rsidRPr="0058003C">
        <w:rPr>
          <w:rFonts w:asciiTheme="majorBidi" w:hAnsiTheme="majorBidi" w:cstheme="majorBidi"/>
          <w:sz w:val="24"/>
          <w:szCs w:val="24"/>
        </w:rPr>
        <w:t>washing, ironing, cleaning, cooking</w:t>
      </w:r>
      <w:r w:rsidR="0058003C">
        <w:rPr>
          <w:rFonts w:asciiTheme="majorBidi" w:hAnsiTheme="majorBidi" w:cstheme="majorBidi"/>
          <w:sz w:val="24"/>
          <w:szCs w:val="24"/>
        </w:rPr>
        <w:t xml:space="preserve">, </w:t>
      </w:r>
      <w:r w:rsidR="00A903B3" w:rsidRPr="00322C8E">
        <w:rPr>
          <w:rFonts w:asciiTheme="majorBidi" w:hAnsiTheme="majorBidi" w:cstheme="majorBidi"/>
          <w:sz w:val="24"/>
          <w:szCs w:val="24"/>
        </w:rPr>
        <w:t>financial assistance, shopping, transportation, gardening and others</w:t>
      </w:r>
      <w:r w:rsidR="000F7C30">
        <w:rPr>
          <w:rFonts w:asciiTheme="majorBidi" w:hAnsiTheme="majorBidi" w:cstheme="majorBidi"/>
          <w:sz w:val="24"/>
          <w:szCs w:val="24"/>
        </w:rPr>
        <w:t>.</w:t>
      </w:r>
    </w:p>
    <w:p w14:paraId="70EBF71E" w14:textId="70C7549F" w:rsidR="00FD3315" w:rsidRDefault="00FD3315" w:rsidP="00874FD7">
      <w:pPr>
        <w:spacing w:line="480" w:lineRule="auto"/>
        <w:jc w:val="both"/>
        <w:rPr>
          <w:rFonts w:asciiTheme="majorBidi" w:hAnsiTheme="majorBidi" w:cstheme="majorBidi"/>
          <w:sz w:val="24"/>
          <w:szCs w:val="24"/>
        </w:rPr>
      </w:pPr>
      <w:r w:rsidRPr="00FD3315">
        <w:rPr>
          <w:rFonts w:asciiTheme="majorBidi" w:hAnsiTheme="majorBidi" w:cstheme="majorBidi"/>
          <w:sz w:val="24"/>
          <w:szCs w:val="24"/>
        </w:rPr>
        <w:t>Provision of care</w:t>
      </w:r>
      <w:r w:rsidR="0058003C" w:rsidRPr="00FD3315">
        <w:rPr>
          <w:rFonts w:asciiTheme="majorBidi" w:hAnsiTheme="majorBidi" w:cstheme="majorBidi"/>
          <w:sz w:val="24"/>
          <w:szCs w:val="24"/>
        </w:rPr>
        <w:t xml:space="preserve"> </w:t>
      </w:r>
      <w:r w:rsidR="000965C5">
        <w:rPr>
          <w:rFonts w:asciiTheme="majorBidi" w:hAnsiTheme="majorBidi" w:cstheme="majorBidi"/>
          <w:sz w:val="24"/>
          <w:szCs w:val="24"/>
        </w:rPr>
        <w:t>towards</w:t>
      </w:r>
      <w:r w:rsidR="0058003C" w:rsidRPr="00FD3315">
        <w:rPr>
          <w:rFonts w:asciiTheme="majorBidi" w:hAnsiTheme="majorBidi" w:cstheme="majorBidi"/>
          <w:sz w:val="24"/>
          <w:szCs w:val="24"/>
        </w:rPr>
        <w:t xml:space="preserve"> parents</w:t>
      </w:r>
      <w:r w:rsidR="0020067D" w:rsidRPr="00FD3315">
        <w:rPr>
          <w:rFonts w:asciiTheme="majorBidi" w:hAnsiTheme="majorBidi" w:cstheme="majorBidi"/>
          <w:sz w:val="24"/>
          <w:szCs w:val="24"/>
        </w:rPr>
        <w:t>/</w:t>
      </w:r>
      <w:r w:rsidR="0058003C" w:rsidRPr="00FD3315">
        <w:rPr>
          <w:rFonts w:asciiTheme="majorBidi" w:hAnsiTheme="majorBidi" w:cstheme="majorBidi"/>
          <w:sz w:val="24"/>
          <w:szCs w:val="24"/>
        </w:rPr>
        <w:t xml:space="preserve"> parents-in-laws</w:t>
      </w:r>
      <w:r w:rsidR="0058003C">
        <w:rPr>
          <w:rFonts w:asciiTheme="majorBidi" w:hAnsiTheme="majorBidi" w:cstheme="majorBidi"/>
          <w:sz w:val="24"/>
          <w:szCs w:val="24"/>
        </w:rPr>
        <w:t xml:space="preserve"> </w:t>
      </w:r>
      <w:r w:rsidR="00C16E7B">
        <w:rPr>
          <w:rFonts w:asciiTheme="majorBidi" w:hAnsiTheme="majorBidi" w:cstheme="majorBidi"/>
          <w:sz w:val="24"/>
          <w:szCs w:val="24"/>
        </w:rPr>
        <w:t>i</w:t>
      </w:r>
      <w:r>
        <w:rPr>
          <w:rFonts w:asciiTheme="majorBidi" w:hAnsiTheme="majorBidi" w:cstheme="majorBidi"/>
          <w:sz w:val="24"/>
          <w:szCs w:val="24"/>
        </w:rPr>
        <w:t xml:space="preserve">s defined </w:t>
      </w:r>
      <w:r w:rsidR="00C16E7B">
        <w:rPr>
          <w:rFonts w:asciiTheme="majorBidi" w:hAnsiTheme="majorBidi" w:cstheme="majorBidi"/>
          <w:sz w:val="24"/>
          <w:szCs w:val="24"/>
        </w:rPr>
        <w:t xml:space="preserve">here </w:t>
      </w:r>
      <w:r>
        <w:rPr>
          <w:rFonts w:asciiTheme="majorBidi" w:hAnsiTheme="majorBidi" w:cstheme="majorBidi"/>
          <w:sz w:val="24"/>
          <w:szCs w:val="24"/>
        </w:rPr>
        <w:t xml:space="preserve">as </w:t>
      </w:r>
      <w:r w:rsidR="0058003C">
        <w:rPr>
          <w:rFonts w:asciiTheme="majorBidi" w:hAnsiTheme="majorBidi" w:cstheme="majorBidi"/>
          <w:sz w:val="24"/>
          <w:szCs w:val="24"/>
        </w:rPr>
        <w:t>help</w:t>
      </w:r>
      <w:r w:rsidR="006462C9">
        <w:rPr>
          <w:rFonts w:asciiTheme="majorBidi" w:hAnsiTheme="majorBidi" w:cstheme="majorBidi"/>
          <w:sz w:val="24"/>
          <w:szCs w:val="24"/>
        </w:rPr>
        <w:t>ing</w:t>
      </w:r>
      <w:r w:rsidR="0058003C">
        <w:rPr>
          <w:rFonts w:asciiTheme="majorBidi" w:hAnsiTheme="majorBidi" w:cstheme="majorBidi"/>
          <w:sz w:val="24"/>
          <w:szCs w:val="24"/>
        </w:rPr>
        <w:t xml:space="preserve"> with </w:t>
      </w:r>
      <w:r w:rsidR="0058003C" w:rsidRPr="00FD3315">
        <w:rPr>
          <w:rFonts w:asciiTheme="majorBidi" w:hAnsiTheme="majorBidi" w:cstheme="majorBidi"/>
          <w:i/>
          <w:iCs/>
          <w:sz w:val="24"/>
          <w:szCs w:val="24"/>
        </w:rPr>
        <w:t>at least one</w:t>
      </w:r>
      <w:r w:rsidR="0058003C">
        <w:rPr>
          <w:rFonts w:asciiTheme="majorBidi" w:hAnsiTheme="majorBidi" w:cstheme="majorBidi"/>
          <w:sz w:val="24"/>
          <w:szCs w:val="24"/>
        </w:rPr>
        <w:t xml:space="preserve"> of the </w:t>
      </w:r>
      <w:r w:rsidR="000A706D">
        <w:rPr>
          <w:rFonts w:asciiTheme="majorBidi" w:hAnsiTheme="majorBidi" w:cstheme="majorBidi"/>
          <w:sz w:val="24"/>
          <w:szCs w:val="24"/>
        </w:rPr>
        <w:t xml:space="preserve">activities </w:t>
      </w:r>
      <w:r w:rsidR="0058003C">
        <w:rPr>
          <w:rFonts w:asciiTheme="majorBidi" w:hAnsiTheme="majorBidi" w:cstheme="majorBidi"/>
          <w:sz w:val="24"/>
          <w:szCs w:val="24"/>
        </w:rPr>
        <w:t>mentioned above.</w:t>
      </w:r>
      <w:r w:rsidR="000A706D">
        <w:rPr>
          <w:rFonts w:asciiTheme="majorBidi" w:hAnsiTheme="majorBidi" w:cstheme="majorBidi"/>
          <w:sz w:val="24"/>
          <w:szCs w:val="24"/>
        </w:rPr>
        <w:t xml:space="preserve"> </w:t>
      </w:r>
    </w:p>
    <w:p w14:paraId="6026CF58" w14:textId="20D1E03E" w:rsidR="0058003C" w:rsidRDefault="0058003C" w:rsidP="00874FD7">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The survey </w:t>
      </w:r>
      <w:r w:rsidR="000A706D">
        <w:rPr>
          <w:rFonts w:asciiTheme="majorBidi" w:hAnsiTheme="majorBidi" w:cstheme="majorBidi"/>
          <w:sz w:val="24"/>
          <w:szCs w:val="24"/>
        </w:rPr>
        <w:t xml:space="preserve">also </w:t>
      </w:r>
      <w:r w:rsidR="00FD3315">
        <w:rPr>
          <w:rFonts w:asciiTheme="majorBidi" w:hAnsiTheme="majorBidi" w:cstheme="majorBidi"/>
          <w:sz w:val="24"/>
          <w:szCs w:val="24"/>
        </w:rPr>
        <w:t>collect</w:t>
      </w:r>
      <w:r w:rsidR="000965C5">
        <w:rPr>
          <w:rFonts w:asciiTheme="majorBidi" w:hAnsiTheme="majorBidi" w:cstheme="majorBidi"/>
          <w:sz w:val="24"/>
          <w:szCs w:val="24"/>
        </w:rPr>
        <w:t>ed</w:t>
      </w:r>
      <w:r w:rsidR="00FD3315">
        <w:rPr>
          <w:rFonts w:asciiTheme="majorBidi" w:hAnsiTheme="majorBidi" w:cstheme="majorBidi"/>
          <w:sz w:val="24"/>
          <w:szCs w:val="24"/>
        </w:rPr>
        <w:t xml:space="preserve"> </w:t>
      </w:r>
      <w:r w:rsidR="000A706D">
        <w:rPr>
          <w:rFonts w:asciiTheme="majorBidi" w:hAnsiTheme="majorBidi" w:cstheme="majorBidi"/>
          <w:sz w:val="24"/>
          <w:szCs w:val="24"/>
        </w:rPr>
        <w:t>information on ho</w:t>
      </w:r>
      <w:r w:rsidR="0020067D">
        <w:rPr>
          <w:rFonts w:asciiTheme="majorBidi" w:hAnsiTheme="majorBidi" w:cstheme="majorBidi"/>
          <w:sz w:val="24"/>
          <w:szCs w:val="24"/>
        </w:rPr>
        <w:t xml:space="preserve">w much time </w:t>
      </w:r>
      <w:r w:rsidR="00C122EF">
        <w:rPr>
          <w:rFonts w:asciiTheme="majorBidi" w:hAnsiTheme="majorBidi" w:cstheme="majorBidi"/>
          <w:sz w:val="24"/>
          <w:szCs w:val="24"/>
        </w:rPr>
        <w:t>individuals</w:t>
      </w:r>
      <w:r w:rsidR="0020067D">
        <w:rPr>
          <w:rFonts w:asciiTheme="majorBidi" w:hAnsiTheme="majorBidi" w:cstheme="majorBidi"/>
          <w:sz w:val="24"/>
          <w:szCs w:val="24"/>
        </w:rPr>
        <w:t xml:space="preserve"> spent completing</w:t>
      </w:r>
      <w:r w:rsidR="000A706D">
        <w:rPr>
          <w:rFonts w:asciiTheme="majorBidi" w:hAnsiTheme="majorBidi" w:cstheme="majorBidi"/>
          <w:sz w:val="24"/>
          <w:szCs w:val="24"/>
        </w:rPr>
        <w:t xml:space="preserve"> these tasks</w:t>
      </w:r>
      <w:r w:rsidR="00FD3315">
        <w:rPr>
          <w:rFonts w:asciiTheme="majorBidi" w:hAnsiTheme="majorBidi" w:cstheme="majorBidi"/>
          <w:sz w:val="24"/>
          <w:szCs w:val="24"/>
        </w:rPr>
        <w:t xml:space="preserve">, allowing the construction of a variable measuring </w:t>
      </w:r>
      <w:r w:rsidR="00FD3315" w:rsidRPr="00567A62">
        <w:rPr>
          <w:rFonts w:asciiTheme="majorBidi" w:hAnsiTheme="majorBidi" w:cstheme="majorBidi"/>
          <w:sz w:val="24"/>
          <w:szCs w:val="24"/>
        </w:rPr>
        <w:t>the intensity of caring</w:t>
      </w:r>
      <w:r w:rsidR="000A706D">
        <w:rPr>
          <w:rFonts w:asciiTheme="majorBidi" w:hAnsiTheme="majorBidi" w:cstheme="majorBidi"/>
          <w:sz w:val="24"/>
          <w:szCs w:val="24"/>
        </w:rPr>
        <w:t>:</w:t>
      </w:r>
    </w:p>
    <w:p w14:paraId="595854EB" w14:textId="7F35037E" w:rsidR="000A706D" w:rsidRPr="000A706D" w:rsidRDefault="000A706D" w:rsidP="00874FD7">
      <w:pPr>
        <w:spacing w:line="480" w:lineRule="auto"/>
        <w:ind w:left="567" w:right="804"/>
        <w:jc w:val="both"/>
        <w:rPr>
          <w:rFonts w:asciiTheme="majorBidi" w:hAnsiTheme="majorBidi" w:cstheme="majorBidi"/>
          <w:sz w:val="24"/>
          <w:szCs w:val="24"/>
        </w:rPr>
      </w:pPr>
      <w:r>
        <w:rPr>
          <w:rFonts w:asciiTheme="majorBidi" w:hAnsiTheme="majorBidi" w:cstheme="majorBidi"/>
          <w:sz w:val="24"/>
          <w:szCs w:val="24"/>
        </w:rPr>
        <w:t>How many hours do you spend doing this/these things for [parents or parents-in-law] in a typical week? Response: 0…168</w:t>
      </w:r>
    </w:p>
    <w:p w14:paraId="0A9FE117" w14:textId="7D56A628" w:rsidR="0058003C" w:rsidRDefault="00FD3315" w:rsidP="00874FD7">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Responses to these questions were summed to produce a </w:t>
      </w:r>
      <w:r w:rsidR="00D55861">
        <w:rPr>
          <w:rFonts w:asciiTheme="majorBidi" w:hAnsiTheme="majorBidi" w:cstheme="majorBidi"/>
          <w:sz w:val="24"/>
          <w:szCs w:val="24"/>
        </w:rPr>
        <w:t xml:space="preserve">variable with four categories: </w:t>
      </w:r>
      <w:r w:rsidR="0058003C" w:rsidRPr="0058003C">
        <w:rPr>
          <w:rFonts w:asciiTheme="majorBidi" w:hAnsiTheme="majorBidi" w:cstheme="majorBidi"/>
          <w:sz w:val="24"/>
          <w:szCs w:val="24"/>
        </w:rPr>
        <w:t>Not caring</w:t>
      </w:r>
      <w:r w:rsidR="00D95F31">
        <w:rPr>
          <w:rFonts w:asciiTheme="majorBidi" w:hAnsiTheme="majorBidi" w:cstheme="majorBidi"/>
          <w:sz w:val="24"/>
          <w:szCs w:val="24"/>
        </w:rPr>
        <w:t>; nine</w:t>
      </w:r>
      <w:r>
        <w:rPr>
          <w:rFonts w:asciiTheme="majorBidi" w:hAnsiTheme="majorBidi" w:cstheme="majorBidi"/>
          <w:sz w:val="24"/>
          <w:szCs w:val="24"/>
        </w:rPr>
        <w:t xml:space="preserve"> or less hours a week; </w:t>
      </w:r>
      <w:r w:rsidR="0058003C" w:rsidRPr="0058003C">
        <w:rPr>
          <w:rFonts w:asciiTheme="majorBidi" w:hAnsiTheme="majorBidi" w:cstheme="majorBidi"/>
          <w:sz w:val="24"/>
          <w:szCs w:val="24"/>
        </w:rPr>
        <w:t>10-19</w:t>
      </w:r>
      <w:r>
        <w:rPr>
          <w:rFonts w:asciiTheme="majorBidi" w:hAnsiTheme="majorBidi" w:cstheme="majorBidi"/>
          <w:sz w:val="24"/>
          <w:szCs w:val="24"/>
        </w:rPr>
        <w:t xml:space="preserve"> hours a week; </w:t>
      </w:r>
      <w:r w:rsidR="005E14BC">
        <w:rPr>
          <w:rFonts w:asciiTheme="majorBidi" w:hAnsiTheme="majorBidi" w:cstheme="majorBidi"/>
          <w:sz w:val="24"/>
          <w:szCs w:val="24"/>
        </w:rPr>
        <w:t xml:space="preserve">and </w:t>
      </w:r>
      <w:r w:rsidR="0058003C" w:rsidRPr="0058003C">
        <w:rPr>
          <w:rFonts w:asciiTheme="majorBidi" w:hAnsiTheme="majorBidi" w:cstheme="majorBidi"/>
          <w:sz w:val="24"/>
          <w:szCs w:val="24"/>
        </w:rPr>
        <w:t>20+</w:t>
      </w:r>
      <w:r w:rsidR="00D55861">
        <w:rPr>
          <w:rFonts w:asciiTheme="majorBidi" w:hAnsiTheme="majorBidi" w:cstheme="majorBidi"/>
          <w:sz w:val="24"/>
          <w:szCs w:val="24"/>
        </w:rPr>
        <w:t xml:space="preserve"> hours a week. </w:t>
      </w:r>
      <w:r w:rsidR="00D55861" w:rsidRPr="00533B99">
        <w:rPr>
          <w:rFonts w:asciiTheme="majorBidi" w:hAnsiTheme="majorBidi" w:cstheme="majorBidi"/>
          <w:sz w:val="24"/>
          <w:szCs w:val="24"/>
        </w:rPr>
        <w:t xml:space="preserve">For the </w:t>
      </w:r>
      <w:r w:rsidR="0020067D" w:rsidRPr="00533B99">
        <w:rPr>
          <w:rFonts w:asciiTheme="majorBidi" w:hAnsiTheme="majorBidi" w:cstheme="majorBidi"/>
          <w:sz w:val="24"/>
          <w:szCs w:val="24"/>
        </w:rPr>
        <w:t>multivariate models</w:t>
      </w:r>
      <w:r w:rsidR="00D55861" w:rsidRPr="00533B99">
        <w:rPr>
          <w:rFonts w:asciiTheme="majorBidi" w:hAnsiTheme="majorBidi" w:cstheme="majorBidi"/>
          <w:sz w:val="24"/>
          <w:szCs w:val="24"/>
        </w:rPr>
        <w:t xml:space="preserve">, </w:t>
      </w:r>
      <w:r w:rsidR="0020067D" w:rsidRPr="00533B99">
        <w:rPr>
          <w:rFonts w:asciiTheme="majorBidi" w:hAnsiTheme="majorBidi" w:cstheme="majorBidi"/>
          <w:sz w:val="24"/>
          <w:szCs w:val="24"/>
        </w:rPr>
        <w:t>the last two categories</w:t>
      </w:r>
      <w:r w:rsidR="00F73BEE" w:rsidRPr="00533B99">
        <w:rPr>
          <w:rFonts w:asciiTheme="majorBidi" w:hAnsiTheme="majorBidi" w:cstheme="majorBidi"/>
          <w:sz w:val="24"/>
          <w:szCs w:val="24"/>
        </w:rPr>
        <w:t xml:space="preserve"> were combined, reflecting the fact </w:t>
      </w:r>
      <w:r w:rsidR="00D55861" w:rsidRPr="00533B99">
        <w:rPr>
          <w:rFonts w:asciiTheme="majorBidi" w:hAnsiTheme="majorBidi" w:cstheme="majorBidi"/>
          <w:sz w:val="24"/>
          <w:szCs w:val="24"/>
        </w:rPr>
        <w:t xml:space="preserve">that few individuals, </w:t>
      </w:r>
      <w:r w:rsidR="00791C7C" w:rsidRPr="00533B99">
        <w:rPr>
          <w:rFonts w:asciiTheme="majorBidi" w:hAnsiTheme="majorBidi" w:cstheme="majorBidi"/>
          <w:sz w:val="24"/>
          <w:szCs w:val="24"/>
        </w:rPr>
        <w:t>especially</w:t>
      </w:r>
      <w:r w:rsidR="00D55861" w:rsidRPr="00533B99">
        <w:rPr>
          <w:rFonts w:asciiTheme="majorBidi" w:hAnsiTheme="majorBidi" w:cstheme="majorBidi"/>
          <w:sz w:val="24"/>
          <w:szCs w:val="24"/>
        </w:rPr>
        <w:t xml:space="preserve"> men, were caring for more than 20 hours a week</w:t>
      </w:r>
      <w:r w:rsidR="00BB4FA5">
        <w:rPr>
          <w:rFonts w:asciiTheme="majorBidi" w:hAnsiTheme="majorBidi" w:cstheme="majorBidi"/>
          <w:sz w:val="24"/>
          <w:szCs w:val="24"/>
        </w:rPr>
        <w:t xml:space="preserve"> (i.e. distinguishing between:</w:t>
      </w:r>
      <w:r w:rsidR="00D55861">
        <w:rPr>
          <w:rFonts w:asciiTheme="majorBidi" w:hAnsiTheme="majorBidi" w:cstheme="majorBidi"/>
          <w:sz w:val="24"/>
          <w:szCs w:val="24"/>
        </w:rPr>
        <w:t xml:space="preserve"> </w:t>
      </w:r>
      <w:r w:rsidR="00D55861" w:rsidRPr="0058003C">
        <w:rPr>
          <w:rFonts w:asciiTheme="majorBidi" w:hAnsiTheme="majorBidi" w:cstheme="majorBidi"/>
          <w:sz w:val="24"/>
          <w:szCs w:val="24"/>
        </w:rPr>
        <w:t>Not caring</w:t>
      </w:r>
      <w:r w:rsidR="00D95F31">
        <w:rPr>
          <w:rFonts w:asciiTheme="majorBidi" w:hAnsiTheme="majorBidi" w:cstheme="majorBidi"/>
          <w:sz w:val="24"/>
          <w:szCs w:val="24"/>
        </w:rPr>
        <w:t>; nine</w:t>
      </w:r>
      <w:r w:rsidR="00F73BEE">
        <w:rPr>
          <w:rFonts w:asciiTheme="majorBidi" w:hAnsiTheme="majorBidi" w:cstheme="majorBidi"/>
          <w:sz w:val="24"/>
          <w:szCs w:val="24"/>
        </w:rPr>
        <w:t xml:space="preserve"> or less hours a week; </w:t>
      </w:r>
      <w:r w:rsidR="00D55861">
        <w:rPr>
          <w:rFonts w:asciiTheme="majorBidi" w:hAnsiTheme="majorBidi" w:cstheme="majorBidi"/>
          <w:sz w:val="24"/>
          <w:szCs w:val="24"/>
        </w:rPr>
        <w:t>1</w:t>
      </w:r>
      <w:r w:rsidR="00D55861" w:rsidRPr="0058003C">
        <w:rPr>
          <w:rFonts w:asciiTheme="majorBidi" w:hAnsiTheme="majorBidi" w:cstheme="majorBidi"/>
          <w:sz w:val="24"/>
          <w:szCs w:val="24"/>
        </w:rPr>
        <w:t>0+</w:t>
      </w:r>
      <w:r w:rsidR="00D55861">
        <w:rPr>
          <w:rFonts w:asciiTheme="majorBidi" w:hAnsiTheme="majorBidi" w:cstheme="majorBidi"/>
          <w:sz w:val="24"/>
          <w:szCs w:val="24"/>
        </w:rPr>
        <w:t xml:space="preserve"> hours a week</w:t>
      </w:r>
      <w:r w:rsidR="00BB4FA5">
        <w:rPr>
          <w:rFonts w:asciiTheme="majorBidi" w:hAnsiTheme="majorBidi" w:cstheme="majorBidi"/>
          <w:sz w:val="24"/>
          <w:szCs w:val="24"/>
        </w:rPr>
        <w:t>)</w:t>
      </w:r>
      <w:r w:rsidR="00D55861">
        <w:rPr>
          <w:rFonts w:asciiTheme="majorBidi" w:hAnsiTheme="majorBidi" w:cstheme="majorBidi"/>
          <w:sz w:val="24"/>
          <w:szCs w:val="24"/>
        </w:rPr>
        <w:t>.</w:t>
      </w:r>
    </w:p>
    <w:p w14:paraId="1B3596DE" w14:textId="26D8EE3B" w:rsidR="00F73BEE" w:rsidRPr="00C95146" w:rsidRDefault="00F73BEE" w:rsidP="00874FD7">
      <w:pPr>
        <w:spacing w:line="480" w:lineRule="auto"/>
        <w:jc w:val="both"/>
        <w:rPr>
          <w:rFonts w:asciiTheme="majorBidi" w:hAnsiTheme="majorBidi" w:cstheme="majorBidi"/>
          <w:i/>
          <w:iCs/>
          <w:sz w:val="24"/>
          <w:szCs w:val="24"/>
        </w:rPr>
      </w:pPr>
      <w:r>
        <w:rPr>
          <w:rFonts w:asciiTheme="majorBidi" w:hAnsiTheme="majorBidi" w:cstheme="majorBidi"/>
          <w:i/>
          <w:iCs/>
          <w:sz w:val="24"/>
          <w:szCs w:val="24"/>
        </w:rPr>
        <w:t>P</w:t>
      </w:r>
      <w:r w:rsidRPr="000E3AFB">
        <w:rPr>
          <w:rFonts w:asciiTheme="majorBidi" w:hAnsiTheme="majorBidi" w:cstheme="majorBidi"/>
          <w:i/>
          <w:iCs/>
          <w:sz w:val="24"/>
          <w:szCs w:val="24"/>
        </w:rPr>
        <w:t xml:space="preserve">rovision of </w:t>
      </w:r>
      <w:r w:rsidR="00EA49E4">
        <w:rPr>
          <w:rFonts w:asciiTheme="majorBidi" w:hAnsiTheme="majorBidi" w:cstheme="majorBidi"/>
          <w:i/>
          <w:iCs/>
          <w:sz w:val="24"/>
          <w:szCs w:val="24"/>
        </w:rPr>
        <w:t>grandchild</w:t>
      </w:r>
      <w:r w:rsidR="00BB4FA5">
        <w:rPr>
          <w:rFonts w:asciiTheme="majorBidi" w:hAnsiTheme="majorBidi" w:cstheme="majorBidi"/>
          <w:i/>
          <w:iCs/>
          <w:sz w:val="24"/>
          <w:szCs w:val="24"/>
        </w:rPr>
        <w:t xml:space="preserve"> care</w:t>
      </w:r>
    </w:p>
    <w:p w14:paraId="6EB1316D" w14:textId="40D3D10B" w:rsidR="00A903B3" w:rsidRPr="00322C8E" w:rsidRDefault="00BB4FA5" w:rsidP="00874FD7">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Respondents </w:t>
      </w:r>
      <w:r w:rsidR="00EA49E4">
        <w:rPr>
          <w:rFonts w:asciiTheme="majorBidi" w:hAnsiTheme="majorBidi" w:cstheme="majorBidi"/>
          <w:sz w:val="24"/>
          <w:szCs w:val="24"/>
        </w:rPr>
        <w:t xml:space="preserve">were asked </w:t>
      </w:r>
      <w:r w:rsidR="00791C7C">
        <w:rPr>
          <w:rFonts w:asciiTheme="majorBidi" w:hAnsiTheme="majorBidi" w:cstheme="majorBidi"/>
          <w:sz w:val="24"/>
          <w:szCs w:val="24"/>
        </w:rPr>
        <w:t>if they have</w:t>
      </w:r>
      <w:r w:rsidR="00A903B3" w:rsidRPr="00322C8E">
        <w:rPr>
          <w:rFonts w:asciiTheme="majorBidi" w:hAnsiTheme="majorBidi" w:cstheme="majorBidi"/>
          <w:sz w:val="24"/>
          <w:szCs w:val="24"/>
        </w:rPr>
        <w:t xml:space="preserve"> </w:t>
      </w:r>
      <w:r>
        <w:rPr>
          <w:rFonts w:asciiTheme="majorBidi" w:hAnsiTheme="majorBidi" w:cstheme="majorBidi"/>
          <w:sz w:val="24"/>
          <w:szCs w:val="24"/>
        </w:rPr>
        <w:t xml:space="preserve">any </w:t>
      </w:r>
      <w:r w:rsidR="00A903B3" w:rsidRPr="00322C8E">
        <w:rPr>
          <w:rFonts w:asciiTheme="majorBidi" w:hAnsiTheme="majorBidi" w:cstheme="majorBidi"/>
          <w:sz w:val="24"/>
          <w:szCs w:val="24"/>
        </w:rPr>
        <w:t>grandchildren, including step-grandchildren and adopted grandchildren</w:t>
      </w:r>
      <w:r>
        <w:rPr>
          <w:rFonts w:asciiTheme="majorBidi" w:hAnsiTheme="majorBidi" w:cstheme="majorBidi"/>
          <w:sz w:val="24"/>
          <w:szCs w:val="24"/>
        </w:rPr>
        <w:t xml:space="preserve">, </w:t>
      </w:r>
      <w:r w:rsidR="00A903B3" w:rsidRPr="00322C8E">
        <w:rPr>
          <w:rFonts w:asciiTheme="majorBidi" w:hAnsiTheme="majorBidi" w:cstheme="majorBidi"/>
          <w:sz w:val="24"/>
          <w:szCs w:val="24"/>
        </w:rPr>
        <w:t xml:space="preserve">irrespective of whether the </w:t>
      </w:r>
      <w:r w:rsidR="00791C7C">
        <w:rPr>
          <w:rFonts w:asciiTheme="majorBidi" w:hAnsiTheme="majorBidi" w:cstheme="majorBidi"/>
          <w:sz w:val="24"/>
          <w:szCs w:val="24"/>
        </w:rPr>
        <w:t>parents of the grandchildren</w:t>
      </w:r>
      <w:r w:rsidR="00EA49E4">
        <w:rPr>
          <w:rFonts w:asciiTheme="majorBidi" w:hAnsiTheme="majorBidi" w:cstheme="majorBidi"/>
          <w:sz w:val="24"/>
          <w:szCs w:val="24"/>
        </w:rPr>
        <w:t xml:space="preserve"> were alive or not</w:t>
      </w:r>
      <w:r w:rsidR="00A903B3" w:rsidRPr="00322C8E">
        <w:rPr>
          <w:rFonts w:asciiTheme="majorBidi" w:hAnsiTheme="majorBidi" w:cstheme="majorBidi"/>
          <w:sz w:val="24"/>
          <w:szCs w:val="24"/>
        </w:rPr>
        <w:t>.</w:t>
      </w:r>
      <w:r w:rsidR="004C3296">
        <w:rPr>
          <w:rFonts w:asciiTheme="majorBidi" w:hAnsiTheme="majorBidi" w:cstheme="majorBidi"/>
          <w:sz w:val="24"/>
          <w:szCs w:val="24"/>
        </w:rPr>
        <w:t xml:space="preserve"> </w:t>
      </w:r>
      <w:r w:rsidR="00AE04FA">
        <w:rPr>
          <w:rFonts w:asciiTheme="majorBidi" w:hAnsiTheme="majorBidi" w:cstheme="majorBidi"/>
          <w:sz w:val="24"/>
          <w:szCs w:val="24"/>
        </w:rPr>
        <w:t>The frequency and intensity of g</w:t>
      </w:r>
      <w:r>
        <w:rPr>
          <w:rFonts w:asciiTheme="majorBidi" w:hAnsiTheme="majorBidi" w:cstheme="majorBidi"/>
          <w:sz w:val="24"/>
          <w:szCs w:val="24"/>
        </w:rPr>
        <w:t xml:space="preserve">randchild care </w:t>
      </w:r>
      <w:r w:rsidR="00CB15B6">
        <w:rPr>
          <w:rFonts w:asciiTheme="majorBidi" w:hAnsiTheme="majorBidi" w:cstheme="majorBidi"/>
          <w:sz w:val="24"/>
          <w:szCs w:val="24"/>
        </w:rPr>
        <w:t xml:space="preserve">provided by each respondent themselves </w:t>
      </w:r>
      <w:r>
        <w:rPr>
          <w:rFonts w:asciiTheme="majorBidi" w:hAnsiTheme="majorBidi" w:cstheme="majorBidi"/>
          <w:sz w:val="24"/>
          <w:szCs w:val="24"/>
        </w:rPr>
        <w:t xml:space="preserve">was </w:t>
      </w:r>
      <w:r w:rsidR="00EA49E4">
        <w:rPr>
          <w:rFonts w:asciiTheme="majorBidi" w:hAnsiTheme="majorBidi" w:cstheme="majorBidi"/>
          <w:sz w:val="24"/>
          <w:szCs w:val="24"/>
        </w:rPr>
        <w:t xml:space="preserve">then identified </w:t>
      </w:r>
      <w:r w:rsidR="004C3296">
        <w:rPr>
          <w:rFonts w:asciiTheme="majorBidi" w:hAnsiTheme="majorBidi" w:cstheme="majorBidi"/>
          <w:iCs/>
          <w:sz w:val="24"/>
          <w:szCs w:val="24"/>
        </w:rPr>
        <w:t>using the following question</w:t>
      </w:r>
      <w:r w:rsidR="00AE04FA">
        <w:rPr>
          <w:rFonts w:asciiTheme="majorBidi" w:hAnsiTheme="majorBidi" w:cstheme="majorBidi"/>
          <w:iCs/>
          <w:sz w:val="24"/>
          <w:szCs w:val="24"/>
        </w:rPr>
        <w:t>s</w:t>
      </w:r>
      <w:r w:rsidR="004C3296">
        <w:rPr>
          <w:rFonts w:asciiTheme="majorBidi" w:hAnsiTheme="majorBidi" w:cstheme="majorBidi"/>
          <w:iCs/>
          <w:sz w:val="24"/>
          <w:szCs w:val="24"/>
        </w:rPr>
        <w:t>:</w:t>
      </w:r>
      <w:r w:rsidR="00A903B3" w:rsidRPr="00322C8E">
        <w:rPr>
          <w:rFonts w:asciiTheme="majorBidi" w:hAnsiTheme="majorBidi" w:cstheme="majorBidi"/>
          <w:sz w:val="24"/>
          <w:szCs w:val="24"/>
        </w:rPr>
        <w:t xml:space="preserve"> </w:t>
      </w:r>
    </w:p>
    <w:p w14:paraId="1EC20A3A" w14:textId="77777777" w:rsidR="00A903B3" w:rsidRPr="00322C8E" w:rsidRDefault="00A903B3" w:rsidP="00874FD7">
      <w:pPr>
        <w:spacing w:line="480" w:lineRule="auto"/>
        <w:ind w:left="567" w:right="662"/>
        <w:jc w:val="both"/>
        <w:rPr>
          <w:rFonts w:asciiTheme="majorBidi" w:hAnsiTheme="majorBidi" w:cstheme="majorBidi"/>
          <w:sz w:val="24"/>
          <w:szCs w:val="24"/>
        </w:rPr>
      </w:pPr>
      <w:r w:rsidRPr="00322C8E">
        <w:rPr>
          <w:rFonts w:asciiTheme="majorBidi" w:hAnsiTheme="majorBidi" w:cstheme="majorBidi"/>
          <w:sz w:val="24"/>
          <w:szCs w:val="24"/>
        </w:rPr>
        <w:t>Do you ever look after any of your grandchildren, without their parents being there?</w:t>
      </w:r>
    </w:p>
    <w:p w14:paraId="5DF97159" w14:textId="301B9F5D" w:rsidR="00D968CF" w:rsidRPr="00322C8E" w:rsidRDefault="00D968CF" w:rsidP="00874FD7">
      <w:pPr>
        <w:spacing w:line="480" w:lineRule="auto"/>
        <w:ind w:left="567" w:right="662"/>
        <w:jc w:val="both"/>
        <w:rPr>
          <w:rFonts w:asciiTheme="majorBidi" w:hAnsiTheme="majorBidi" w:cstheme="majorBidi"/>
          <w:sz w:val="24"/>
          <w:szCs w:val="24"/>
        </w:rPr>
      </w:pPr>
      <w:r w:rsidRPr="00322C8E">
        <w:rPr>
          <w:rFonts w:asciiTheme="majorBidi" w:hAnsiTheme="majorBidi" w:cstheme="majorBidi"/>
          <w:sz w:val="24"/>
          <w:szCs w:val="24"/>
        </w:rPr>
        <w:t>How often do you look after grandchild/grandchildren, without their parents being there?</w:t>
      </w:r>
      <w:r>
        <w:rPr>
          <w:rFonts w:asciiTheme="majorBidi" w:hAnsiTheme="majorBidi" w:cstheme="majorBidi"/>
          <w:sz w:val="24"/>
          <w:szCs w:val="24"/>
        </w:rPr>
        <w:t xml:space="preserve"> Response: At least once a week / At least once a month / Less often than once a month.</w:t>
      </w:r>
    </w:p>
    <w:p w14:paraId="457E4D81" w14:textId="0688869A" w:rsidR="00D968CF" w:rsidRPr="00D968CF" w:rsidRDefault="00D968CF" w:rsidP="00874FD7">
      <w:pPr>
        <w:spacing w:line="480" w:lineRule="auto"/>
        <w:ind w:left="567" w:right="662"/>
        <w:jc w:val="both"/>
        <w:rPr>
          <w:rFonts w:asciiTheme="majorBidi" w:hAnsiTheme="majorBidi" w:cstheme="majorBidi"/>
          <w:sz w:val="24"/>
          <w:szCs w:val="24"/>
        </w:rPr>
      </w:pPr>
      <w:r>
        <w:rPr>
          <w:rFonts w:asciiTheme="majorBidi" w:hAnsiTheme="majorBidi" w:cstheme="majorBidi"/>
          <w:sz w:val="24"/>
          <w:szCs w:val="24"/>
        </w:rPr>
        <w:t xml:space="preserve">For each of the responses above, they were also asked: How many hours </w:t>
      </w:r>
      <w:r w:rsidRPr="00322C8E">
        <w:rPr>
          <w:rFonts w:asciiTheme="majorBidi" w:hAnsiTheme="majorBidi" w:cstheme="majorBidi"/>
          <w:sz w:val="24"/>
          <w:szCs w:val="24"/>
        </w:rPr>
        <w:t>do you spend looking after grandchild/grandchildren? (Including look</w:t>
      </w:r>
      <w:r w:rsidR="00BB4FA5">
        <w:rPr>
          <w:rFonts w:asciiTheme="majorBidi" w:hAnsiTheme="majorBidi" w:cstheme="majorBidi"/>
          <w:sz w:val="24"/>
          <w:szCs w:val="24"/>
        </w:rPr>
        <w:t>ing</w:t>
      </w:r>
      <w:r w:rsidRPr="00322C8E">
        <w:rPr>
          <w:rFonts w:asciiTheme="majorBidi" w:hAnsiTheme="majorBidi" w:cstheme="majorBidi"/>
          <w:sz w:val="24"/>
          <w:szCs w:val="24"/>
        </w:rPr>
        <w:t xml:space="preserve"> after them overnight)</w:t>
      </w:r>
      <w:r>
        <w:rPr>
          <w:rFonts w:asciiTheme="majorBidi" w:hAnsiTheme="majorBidi" w:cstheme="majorBidi"/>
          <w:sz w:val="24"/>
          <w:szCs w:val="24"/>
        </w:rPr>
        <w:t>.</w:t>
      </w:r>
    </w:p>
    <w:p w14:paraId="19703677" w14:textId="0033E4A2" w:rsidR="00D968CF" w:rsidRPr="00C33A25" w:rsidRDefault="00D968CF" w:rsidP="00874FD7">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For </w:t>
      </w:r>
      <w:r w:rsidR="00B547C5">
        <w:rPr>
          <w:rFonts w:asciiTheme="majorBidi" w:hAnsiTheme="majorBidi" w:cstheme="majorBidi"/>
          <w:sz w:val="24"/>
          <w:szCs w:val="24"/>
        </w:rPr>
        <w:t>those car</w:t>
      </w:r>
      <w:r w:rsidR="00BB4FA5">
        <w:rPr>
          <w:rFonts w:asciiTheme="majorBidi" w:hAnsiTheme="majorBidi" w:cstheme="majorBidi"/>
          <w:sz w:val="24"/>
          <w:szCs w:val="24"/>
        </w:rPr>
        <w:t>ing</w:t>
      </w:r>
      <w:r w:rsidR="00B547C5">
        <w:rPr>
          <w:rFonts w:asciiTheme="majorBidi" w:hAnsiTheme="majorBidi" w:cstheme="majorBidi"/>
          <w:sz w:val="24"/>
          <w:szCs w:val="24"/>
        </w:rPr>
        <w:t xml:space="preserve"> at least once a month, </w:t>
      </w:r>
      <w:r>
        <w:rPr>
          <w:rFonts w:asciiTheme="majorBidi" w:hAnsiTheme="majorBidi" w:cstheme="majorBidi"/>
          <w:sz w:val="24"/>
          <w:szCs w:val="24"/>
        </w:rPr>
        <w:t xml:space="preserve">the hours of </w:t>
      </w:r>
      <w:r w:rsidR="000965C5">
        <w:rPr>
          <w:rFonts w:asciiTheme="majorBidi" w:hAnsiTheme="majorBidi" w:cstheme="majorBidi"/>
          <w:sz w:val="24"/>
          <w:szCs w:val="24"/>
        </w:rPr>
        <w:t>care</w:t>
      </w:r>
      <w:r>
        <w:rPr>
          <w:rFonts w:asciiTheme="majorBidi" w:hAnsiTheme="majorBidi" w:cstheme="majorBidi"/>
          <w:sz w:val="24"/>
          <w:szCs w:val="24"/>
        </w:rPr>
        <w:t xml:space="preserve"> were </w:t>
      </w:r>
      <w:r w:rsidR="00EA49E4">
        <w:rPr>
          <w:rFonts w:asciiTheme="majorBidi" w:hAnsiTheme="majorBidi" w:cstheme="majorBidi"/>
          <w:sz w:val="24"/>
          <w:szCs w:val="24"/>
        </w:rPr>
        <w:t xml:space="preserve">adjusted </w:t>
      </w:r>
      <w:r>
        <w:rPr>
          <w:rFonts w:asciiTheme="majorBidi" w:hAnsiTheme="majorBidi" w:cstheme="majorBidi"/>
          <w:sz w:val="24"/>
          <w:szCs w:val="24"/>
        </w:rPr>
        <w:t xml:space="preserve">to </w:t>
      </w:r>
      <w:r w:rsidR="00EA49E4">
        <w:rPr>
          <w:rFonts w:asciiTheme="majorBidi" w:hAnsiTheme="majorBidi" w:cstheme="majorBidi"/>
          <w:sz w:val="24"/>
          <w:szCs w:val="24"/>
        </w:rPr>
        <w:t xml:space="preserve">create a variable equivalent to </w:t>
      </w:r>
      <w:r>
        <w:rPr>
          <w:rFonts w:asciiTheme="majorBidi" w:hAnsiTheme="majorBidi" w:cstheme="majorBidi"/>
          <w:sz w:val="24"/>
          <w:szCs w:val="24"/>
        </w:rPr>
        <w:t xml:space="preserve">weekly hours of </w:t>
      </w:r>
      <w:r w:rsidR="0073098A">
        <w:rPr>
          <w:rFonts w:asciiTheme="majorBidi" w:hAnsiTheme="majorBidi" w:cstheme="majorBidi"/>
          <w:sz w:val="24"/>
          <w:szCs w:val="24"/>
        </w:rPr>
        <w:t>support</w:t>
      </w:r>
      <w:r w:rsidR="00BB4FA5">
        <w:rPr>
          <w:rFonts w:asciiTheme="majorBidi" w:hAnsiTheme="majorBidi" w:cstheme="majorBidi"/>
          <w:sz w:val="24"/>
          <w:szCs w:val="24"/>
        </w:rPr>
        <w:t>,</w:t>
      </w:r>
      <w:r w:rsidR="00B547C5">
        <w:rPr>
          <w:rFonts w:asciiTheme="majorBidi" w:hAnsiTheme="majorBidi" w:cstheme="majorBidi"/>
          <w:sz w:val="24"/>
          <w:szCs w:val="24"/>
        </w:rPr>
        <w:t xml:space="preserve"> </w:t>
      </w:r>
      <w:r w:rsidR="00E41BF3">
        <w:rPr>
          <w:rFonts w:asciiTheme="majorBidi" w:hAnsiTheme="majorBidi" w:cstheme="majorBidi"/>
          <w:sz w:val="24"/>
          <w:szCs w:val="24"/>
        </w:rPr>
        <w:t xml:space="preserve">which </w:t>
      </w:r>
      <w:r w:rsidR="00EA49E4">
        <w:rPr>
          <w:rFonts w:asciiTheme="majorBidi" w:hAnsiTheme="majorBidi" w:cstheme="majorBidi"/>
          <w:sz w:val="24"/>
          <w:szCs w:val="24"/>
        </w:rPr>
        <w:t xml:space="preserve">was re-coded into a categorical variable </w:t>
      </w:r>
      <w:r w:rsidR="00E41BF3">
        <w:rPr>
          <w:rFonts w:asciiTheme="majorBidi" w:hAnsiTheme="majorBidi" w:cstheme="majorBidi"/>
          <w:sz w:val="24"/>
          <w:szCs w:val="24"/>
        </w:rPr>
        <w:t xml:space="preserve">with </w:t>
      </w:r>
      <w:r w:rsidR="00EA49E4" w:rsidRPr="00C33A25">
        <w:rPr>
          <w:rFonts w:asciiTheme="majorBidi" w:hAnsiTheme="majorBidi" w:cstheme="majorBidi"/>
          <w:sz w:val="24"/>
          <w:szCs w:val="24"/>
        </w:rPr>
        <w:t>the same categories as those for the intensity of parental support</w:t>
      </w:r>
      <w:r w:rsidR="00EC78D2" w:rsidRPr="00C33A25">
        <w:rPr>
          <w:rFonts w:asciiTheme="majorBidi" w:hAnsiTheme="majorBidi" w:cstheme="majorBidi"/>
          <w:sz w:val="24"/>
          <w:szCs w:val="24"/>
        </w:rPr>
        <w:t>:</w:t>
      </w:r>
      <w:r w:rsidR="00D95F31">
        <w:rPr>
          <w:rFonts w:asciiTheme="majorBidi" w:hAnsiTheme="majorBidi" w:cstheme="majorBidi"/>
          <w:sz w:val="24"/>
          <w:szCs w:val="24"/>
        </w:rPr>
        <w:t xml:space="preserve"> </w:t>
      </w:r>
      <w:r w:rsidR="00D95F31" w:rsidRPr="00874FD7">
        <w:rPr>
          <w:rFonts w:asciiTheme="majorBidi" w:hAnsiTheme="majorBidi" w:cstheme="majorBidi"/>
          <w:i/>
          <w:sz w:val="24"/>
          <w:szCs w:val="24"/>
        </w:rPr>
        <w:t>i.e.</w:t>
      </w:r>
      <w:r w:rsidR="00D95F31">
        <w:rPr>
          <w:rFonts w:asciiTheme="majorBidi" w:hAnsiTheme="majorBidi" w:cstheme="majorBidi"/>
          <w:sz w:val="24"/>
          <w:szCs w:val="24"/>
        </w:rPr>
        <w:t xml:space="preserve"> Not caring; nine</w:t>
      </w:r>
      <w:r w:rsidR="00EA49E4" w:rsidRPr="00C33A25">
        <w:rPr>
          <w:rFonts w:asciiTheme="majorBidi" w:hAnsiTheme="majorBidi" w:cstheme="majorBidi"/>
          <w:sz w:val="24"/>
          <w:szCs w:val="24"/>
        </w:rPr>
        <w:t xml:space="preserve"> or less hours a week; 10-19 hours a week; </w:t>
      </w:r>
      <w:r w:rsidR="00EC78D2" w:rsidRPr="00C33A25">
        <w:rPr>
          <w:rFonts w:asciiTheme="majorBidi" w:hAnsiTheme="majorBidi" w:cstheme="majorBidi"/>
          <w:sz w:val="24"/>
          <w:szCs w:val="24"/>
        </w:rPr>
        <w:t xml:space="preserve">and </w:t>
      </w:r>
      <w:r w:rsidR="00EA49E4" w:rsidRPr="00C33A25">
        <w:rPr>
          <w:rFonts w:asciiTheme="majorBidi" w:hAnsiTheme="majorBidi" w:cstheme="majorBidi"/>
          <w:sz w:val="24"/>
          <w:szCs w:val="24"/>
        </w:rPr>
        <w:t>20+ hours a week.</w:t>
      </w:r>
      <w:r w:rsidR="00B547C5" w:rsidRPr="00C33A25">
        <w:rPr>
          <w:rFonts w:asciiTheme="majorBidi" w:hAnsiTheme="majorBidi" w:cstheme="majorBidi"/>
          <w:sz w:val="24"/>
          <w:szCs w:val="24"/>
        </w:rPr>
        <w:t xml:space="preserve"> Those who look</w:t>
      </w:r>
      <w:r w:rsidR="00AE04FA">
        <w:rPr>
          <w:rFonts w:asciiTheme="majorBidi" w:hAnsiTheme="majorBidi" w:cstheme="majorBidi"/>
          <w:sz w:val="24"/>
          <w:szCs w:val="24"/>
        </w:rPr>
        <w:t>ed</w:t>
      </w:r>
      <w:r w:rsidR="00B547C5" w:rsidRPr="00C33A25">
        <w:rPr>
          <w:rFonts w:asciiTheme="majorBidi" w:hAnsiTheme="majorBidi" w:cstheme="majorBidi"/>
          <w:sz w:val="24"/>
          <w:szCs w:val="24"/>
        </w:rPr>
        <w:t xml:space="preserve"> after their grandchild less often than once a month were classified in the low intensity group of ‘9 or less hours a week’ in the absence of further information.</w:t>
      </w:r>
    </w:p>
    <w:p w14:paraId="546989B9" w14:textId="6FD569BA" w:rsidR="00C95146" w:rsidRPr="00C33A25" w:rsidRDefault="00C95146" w:rsidP="00874FD7">
      <w:pPr>
        <w:spacing w:line="480" w:lineRule="auto"/>
        <w:jc w:val="both"/>
        <w:rPr>
          <w:rFonts w:asciiTheme="majorBidi" w:hAnsiTheme="majorBidi" w:cstheme="majorBidi"/>
          <w:i/>
          <w:iCs/>
          <w:sz w:val="24"/>
          <w:szCs w:val="24"/>
        </w:rPr>
      </w:pPr>
      <w:r w:rsidRPr="00C33A25">
        <w:rPr>
          <w:rFonts w:asciiTheme="majorBidi" w:hAnsiTheme="majorBidi" w:cstheme="majorBidi"/>
          <w:i/>
          <w:iCs/>
          <w:sz w:val="24"/>
          <w:szCs w:val="24"/>
        </w:rPr>
        <w:t>Key Explanatory Variables</w:t>
      </w:r>
    </w:p>
    <w:p w14:paraId="2ECE256C" w14:textId="515E8B2A" w:rsidR="00527CE7" w:rsidRDefault="005F622F" w:rsidP="00567A62">
      <w:pPr>
        <w:spacing w:line="480" w:lineRule="auto"/>
        <w:jc w:val="both"/>
        <w:rPr>
          <w:rFonts w:asciiTheme="majorBidi" w:hAnsiTheme="majorBidi" w:cstheme="majorBidi"/>
          <w:sz w:val="24"/>
          <w:szCs w:val="24"/>
        </w:rPr>
      </w:pPr>
      <w:r w:rsidRPr="00C33A25">
        <w:rPr>
          <w:rFonts w:asciiTheme="majorBidi" w:hAnsiTheme="majorBidi" w:cstheme="majorBidi"/>
          <w:sz w:val="24"/>
          <w:szCs w:val="24"/>
        </w:rPr>
        <w:t xml:space="preserve">Fingerman </w:t>
      </w:r>
      <w:r w:rsidRPr="00D95F31">
        <w:rPr>
          <w:rFonts w:asciiTheme="majorBidi" w:hAnsiTheme="majorBidi" w:cstheme="majorBidi"/>
          <w:i/>
          <w:sz w:val="24"/>
          <w:szCs w:val="24"/>
        </w:rPr>
        <w:t>et al</w:t>
      </w:r>
      <w:r w:rsidR="00C122EF" w:rsidRPr="00D95F31">
        <w:rPr>
          <w:rFonts w:asciiTheme="majorBidi" w:hAnsiTheme="majorBidi" w:cstheme="majorBidi"/>
          <w:i/>
          <w:sz w:val="24"/>
          <w:szCs w:val="24"/>
        </w:rPr>
        <w:t>.</w:t>
      </w:r>
      <w:r w:rsidRPr="00C33A25">
        <w:rPr>
          <w:rFonts w:asciiTheme="majorBidi" w:hAnsiTheme="majorBidi" w:cstheme="majorBidi"/>
          <w:sz w:val="24"/>
          <w:szCs w:val="24"/>
        </w:rPr>
        <w:t xml:space="preserve"> (2010) highlight the importance of ‘need’ in determining parental support, finding that mid</w:t>
      </w:r>
      <w:r w:rsidR="000C2A11">
        <w:rPr>
          <w:rFonts w:asciiTheme="majorBidi" w:hAnsiTheme="majorBidi" w:cstheme="majorBidi"/>
          <w:sz w:val="24"/>
          <w:szCs w:val="24"/>
        </w:rPr>
        <w:t>-life</w:t>
      </w:r>
      <w:r w:rsidRPr="00C33A25">
        <w:rPr>
          <w:rFonts w:asciiTheme="majorBidi" w:hAnsiTheme="majorBidi" w:cstheme="majorBidi"/>
          <w:sz w:val="24"/>
          <w:szCs w:val="24"/>
        </w:rPr>
        <w:t xml:space="preserve"> adults provided more support to parents </w:t>
      </w:r>
      <w:r w:rsidR="000965C5" w:rsidRPr="00C33A25">
        <w:rPr>
          <w:rFonts w:asciiTheme="majorBidi" w:hAnsiTheme="majorBidi" w:cstheme="majorBidi"/>
          <w:sz w:val="24"/>
          <w:szCs w:val="24"/>
        </w:rPr>
        <w:t xml:space="preserve">with </w:t>
      </w:r>
      <w:r w:rsidRPr="00C33A25">
        <w:rPr>
          <w:rFonts w:asciiTheme="majorBidi" w:hAnsiTheme="majorBidi" w:cstheme="majorBidi"/>
          <w:sz w:val="24"/>
          <w:szCs w:val="24"/>
        </w:rPr>
        <w:t>a disability. Unfortunately</w:t>
      </w:r>
      <w:r w:rsidR="00EC78D2" w:rsidRPr="00C33A25">
        <w:rPr>
          <w:rFonts w:asciiTheme="majorBidi" w:hAnsiTheme="majorBidi" w:cstheme="majorBidi"/>
          <w:sz w:val="24"/>
          <w:szCs w:val="24"/>
        </w:rPr>
        <w:t>,</w:t>
      </w:r>
      <w:r w:rsidRPr="00C33A25">
        <w:rPr>
          <w:rFonts w:asciiTheme="majorBidi" w:hAnsiTheme="majorBidi" w:cstheme="majorBidi"/>
          <w:sz w:val="24"/>
          <w:szCs w:val="24"/>
        </w:rPr>
        <w:t xml:space="preserve"> the NCDS did not collect </w:t>
      </w:r>
      <w:r w:rsidR="00A903B3" w:rsidRPr="00C33A25">
        <w:rPr>
          <w:rFonts w:asciiTheme="majorBidi" w:hAnsiTheme="majorBidi" w:cstheme="majorBidi"/>
          <w:sz w:val="24"/>
          <w:szCs w:val="24"/>
        </w:rPr>
        <w:t xml:space="preserve">information </w:t>
      </w:r>
      <w:r w:rsidR="00C122EF" w:rsidRPr="00C33A25">
        <w:rPr>
          <w:rFonts w:asciiTheme="majorBidi" w:hAnsiTheme="majorBidi" w:cstheme="majorBidi"/>
          <w:sz w:val="24"/>
          <w:szCs w:val="24"/>
        </w:rPr>
        <w:t xml:space="preserve">on </w:t>
      </w:r>
      <w:r w:rsidR="00A903B3" w:rsidRPr="00C33A25">
        <w:rPr>
          <w:rFonts w:asciiTheme="majorBidi" w:hAnsiTheme="majorBidi" w:cstheme="majorBidi"/>
          <w:sz w:val="24"/>
          <w:szCs w:val="24"/>
        </w:rPr>
        <w:t>the health of the respondents’ parents</w:t>
      </w:r>
      <w:r w:rsidR="00D95F31">
        <w:rPr>
          <w:rFonts w:asciiTheme="majorBidi" w:hAnsiTheme="majorBidi" w:cstheme="majorBidi"/>
          <w:sz w:val="24"/>
          <w:szCs w:val="24"/>
        </w:rPr>
        <w:t xml:space="preserve"> at wave nine</w:t>
      </w:r>
      <w:r w:rsidRPr="00C33A25">
        <w:rPr>
          <w:rFonts w:asciiTheme="majorBidi" w:hAnsiTheme="majorBidi" w:cstheme="majorBidi"/>
          <w:sz w:val="24"/>
          <w:szCs w:val="24"/>
        </w:rPr>
        <w:t>,</w:t>
      </w:r>
      <w:r w:rsidR="001539EF" w:rsidRPr="00C33A25">
        <w:rPr>
          <w:rFonts w:asciiTheme="majorBidi" w:hAnsiTheme="majorBidi" w:cstheme="majorBidi"/>
          <w:sz w:val="24"/>
          <w:szCs w:val="24"/>
        </w:rPr>
        <w:t xml:space="preserve"> or the need for grandchild care</w:t>
      </w:r>
      <w:r w:rsidR="00A903B3" w:rsidRPr="00C33A25">
        <w:rPr>
          <w:rFonts w:asciiTheme="majorBidi" w:hAnsiTheme="majorBidi" w:cstheme="majorBidi"/>
          <w:sz w:val="24"/>
          <w:szCs w:val="24"/>
        </w:rPr>
        <w:t xml:space="preserve">, thus </w:t>
      </w:r>
      <w:r w:rsidR="00423712" w:rsidRPr="00C33A25">
        <w:rPr>
          <w:rFonts w:asciiTheme="majorBidi" w:hAnsiTheme="majorBidi" w:cstheme="majorBidi"/>
          <w:sz w:val="24"/>
          <w:szCs w:val="24"/>
        </w:rPr>
        <w:t>it is not possible</w:t>
      </w:r>
      <w:r w:rsidR="00A903B3" w:rsidRPr="00C33A25">
        <w:rPr>
          <w:rFonts w:asciiTheme="majorBidi" w:hAnsiTheme="majorBidi" w:cstheme="majorBidi"/>
          <w:sz w:val="24"/>
          <w:szCs w:val="24"/>
        </w:rPr>
        <w:t xml:space="preserve"> to control directly</w:t>
      </w:r>
      <w:r w:rsidR="001539EF" w:rsidRPr="00C33A25">
        <w:rPr>
          <w:rFonts w:asciiTheme="majorBidi" w:hAnsiTheme="majorBidi" w:cstheme="majorBidi"/>
          <w:sz w:val="24"/>
          <w:szCs w:val="24"/>
        </w:rPr>
        <w:t xml:space="preserve"> for the</w:t>
      </w:r>
      <w:r w:rsidR="00A903B3" w:rsidRPr="00C33A25">
        <w:rPr>
          <w:rFonts w:asciiTheme="majorBidi" w:hAnsiTheme="majorBidi" w:cstheme="majorBidi"/>
          <w:sz w:val="24"/>
          <w:szCs w:val="24"/>
        </w:rPr>
        <w:t xml:space="preserve"> need</w:t>
      </w:r>
      <w:r w:rsidR="001539EF" w:rsidRPr="00C33A25">
        <w:rPr>
          <w:rFonts w:asciiTheme="majorBidi" w:hAnsiTheme="majorBidi" w:cstheme="majorBidi"/>
          <w:sz w:val="24"/>
          <w:szCs w:val="24"/>
        </w:rPr>
        <w:t xml:space="preserve"> </w:t>
      </w:r>
      <w:r w:rsidR="00423712" w:rsidRPr="00C33A25">
        <w:rPr>
          <w:rFonts w:asciiTheme="majorBidi" w:hAnsiTheme="majorBidi" w:cstheme="majorBidi"/>
          <w:sz w:val="24"/>
          <w:szCs w:val="24"/>
        </w:rPr>
        <w:t>for</w:t>
      </w:r>
      <w:r w:rsidR="001539EF" w:rsidRPr="00C33A25">
        <w:rPr>
          <w:rFonts w:asciiTheme="majorBidi" w:hAnsiTheme="majorBidi" w:cstheme="majorBidi"/>
          <w:sz w:val="24"/>
          <w:szCs w:val="24"/>
        </w:rPr>
        <w:t xml:space="preserve"> support from each generation</w:t>
      </w:r>
      <w:r w:rsidR="00A903B3" w:rsidRPr="00C33A25">
        <w:rPr>
          <w:rFonts w:asciiTheme="majorBidi" w:hAnsiTheme="majorBidi" w:cstheme="majorBidi"/>
          <w:sz w:val="24"/>
          <w:szCs w:val="24"/>
        </w:rPr>
        <w:t xml:space="preserve">. </w:t>
      </w:r>
      <w:r w:rsidRPr="00C33A25">
        <w:rPr>
          <w:rFonts w:asciiTheme="majorBidi" w:hAnsiTheme="majorBidi" w:cstheme="majorBidi"/>
          <w:sz w:val="24"/>
          <w:szCs w:val="24"/>
        </w:rPr>
        <w:t xml:space="preserve">Previous studies have </w:t>
      </w:r>
      <w:r w:rsidR="003A49BA" w:rsidRPr="00C33A25">
        <w:rPr>
          <w:rFonts w:asciiTheme="majorBidi" w:hAnsiTheme="majorBidi" w:cstheme="majorBidi"/>
          <w:sz w:val="24"/>
          <w:szCs w:val="24"/>
        </w:rPr>
        <w:t>used</w:t>
      </w:r>
      <w:r w:rsidR="001539EF" w:rsidRPr="00C33A25">
        <w:rPr>
          <w:rFonts w:asciiTheme="majorBidi" w:hAnsiTheme="majorBidi" w:cstheme="majorBidi"/>
          <w:sz w:val="24"/>
          <w:szCs w:val="24"/>
        </w:rPr>
        <w:t xml:space="preserve"> </w:t>
      </w:r>
      <w:r w:rsidR="00A903B3" w:rsidRPr="00C33A25">
        <w:rPr>
          <w:rFonts w:asciiTheme="majorBidi" w:hAnsiTheme="majorBidi" w:cstheme="majorBidi"/>
          <w:sz w:val="24"/>
          <w:szCs w:val="24"/>
        </w:rPr>
        <w:t>the</w:t>
      </w:r>
      <w:r w:rsidR="001539EF" w:rsidRPr="00C33A25">
        <w:rPr>
          <w:rFonts w:asciiTheme="majorBidi" w:hAnsiTheme="majorBidi" w:cstheme="majorBidi"/>
          <w:sz w:val="24"/>
          <w:szCs w:val="24"/>
        </w:rPr>
        <w:t xml:space="preserve"> number of individuals from each generation</w:t>
      </w:r>
      <w:r w:rsidR="004C3296" w:rsidRPr="00C33A25">
        <w:rPr>
          <w:rFonts w:asciiTheme="majorBidi" w:hAnsiTheme="majorBidi" w:cstheme="majorBidi"/>
          <w:sz w:val="24"/>
          <w:szCs w:val="24"/>
        </w:rPr>
        <w:t xml:space="preserve"> as a proxy</w:t>
      </w:r>
      <w:r w:rsidR="003A49BA" w:rsidRPr="00C33A25">
        <w:rPr>
          <w:rFonts w:asciiTheme="majorBidi" w:hAnsiTheme="majorBidi" w:cstheme="majorBidi"/>
          <w:sz w:val="24"/>
          <w:szCs w:val="24"/>
        </w:rPr>
        <w:t xml:space="preserve"> for the level of demand</w:t>
      </w:r>
      <w:r w:rsidR="00B31672" w:rsidRPr="00C33A25">
        <w:rPr>
          <w:rFonts w:asciiTheme="majorBidi" w:hAnsiTheme="majorBidi" w:cstheme="majorBidi"/>
          <w:sz w:val="24"/>
          <w:szCs w:val="24"/>
        </w:rPr>
        <w:t xml:space="preserve"> (</w:t>
      </w:r>
      <w:r w:rsidR="005A2F17" w:rsidRPr="00C33A25">
        <w:rPr>
          <w:rFonts w:asciiTheme="majorBidi" w:hAnsiTheme="majorBidi" w:cstheme="majorBidi"/>
          <w:sz w:val="24"/>
          <w:szCs w:val="24"/>
        </w:rPr>
        <w:t xml:space="preserve">Fingerman </w:t>
      </w:r>
      <w:r w:rsidR="005A2F17" w:rsidRPr="00D95F31">
        <w:rPr>
          <w:rFonts w:asciiTheme="majorBidi" w:hAnsiTheme="majorBidi" w:cstheme="majorBidi"/>
          <w:i/>
          <w:sz w:val="24"/>
          <w:szCs w:val="24"/>
        </w:rPr>
        <w:t>et al.</w:t>
      </w:r>
      <w:r w:rsidR="005A2F17" w:rsidRPr="00C33A25">
        <w:rPr>
          <w:rFonts w:asciiTheme="majorBidi" w:hAnsiTheme="majorBidi" w:cstheme="majorBidi"/>
          <w:sz w:val="24"/>
          <w:szCs w:val="24"/>
        </w:rPr>
        <w:t xml:space="preserve"> 2010</w:t>
      </w:r>
      <w:r w:rsidR="00B31672" w:rsidRPr="00C33A25">
        <w:rPr>
          <w:rFonts w:asciiTheme="majorBidi" w:hAnsiTheme="majorBidi" w:cstheme="majorBidi"/>
          <w:sz w:val="24"/>
          <w:szCs w:val="24"/>
        </w:rPr>
        <w:t>)</w:t>
      </w:r>
      <w:r w:rsidR="001539EF" w:rsidRPr="00C33A25">
        <w:rPr>
          <w:rFonts w:asciiTheme="majorBidi" w:hAnsiTheme="majorBidi" w:cstheme="majorBidi"/>
          <w:sz w:val="24"/>
          <w:szCs w:val="24"/>
        </w:rPr>
        <w:t>.</w:t>
      </w:r>
      <w:r w:rsidR="00E5208F" w:rsidRPr="00C33A25">
        <w:rPr>
          <w:rFonts w:asciiTheme="majorBidi" w:hAnsiTheme="majorBidi" w:cstheme="majorBidi"/>
          <w:sz w:val="24"/>
          <w:szCs w:val="24"/>
        </w:rPr>
        <w:t xml:space="preserve"> </w:t>
      </w:r>
      <w:r w:rsidR="003A49BA" w:rsidRPr="00C33A25">
        <w:rPr>
          <w:rFonts w:asciiTheme="majorBidi" w:hAnsiTheme="majorBidi" w:cstheme="majorBidi"/>
          <w:sz w:val="24"/>
          <w:szCs w:val="24"/>
        </w:rPr>
        <w:t>T</w:t>
      </w:r>
      <w:r w:rsidR="004C3296" w:rsidRPr="00C33A25">
        <w:rPr>
          <w:rFonts w:asciiTheme="majorBidi" w:hAnsiTheme="majorBidi" w:cstheme="majorBidi"/>
          <w:sz w:val="24"/>
          <w:szCs w:val="24"/>
        </w:rPr>
        <w:t>he</w:t>
      </w:r>
      <w:r w:rsidR="00E5208F" w:rsidRPr="00C33A25">
        <w:rPr>
          <w:rFonts w:asciiTheme="majorBidi" w:hAnsiTheme="majorBidi" w:cstheme="majorBidi"/>
          <w:sz w:val="24"/>
          <w:szCs w:val="24"/>
        </w:rPr>
        <w:t xml:space="preserve"> </w:t>
      </w:r>
      <w:r w:rsidR="00E5208F" w:rsidRPr="00C33A25">
        <w:rPr>
          <w:rFonts w:asciiTheme="majorBidi" w:hAnsiTheme="majorBidi" w:cstheme="majorBidi"/>
          <w:i/>
          <w:iCs/>
          <w:sz w:val="24"/>
          <w:szCs w:val="24"/>
        </w:rPr>
        <w:t>number of grandchildren and parents/ parents-in-law alive</w:t>
      </w:r>
      <w:r w:rsidR="00E05851" w:rsidRPr="00C33A25">
        <w:rPr>
          <w:rFonts w:asciiTheme="majorBidi" w:hAnsiTheme="majorBidi" w:cstheme="majorBidi"/>
          <w:sz w:val="24"/>
          <w:szCs w:val="24"/>
        </w:rPr>
        <w:t>; and</w:t>
      </w:r>
      <w:r w:rsidR="004C3296" w:rsidRPr="00C33A25">
        <w:rPr>
          <w:rFonts w:asciiTheme="majorBidi" w:hAnsiTheme="majorBidi" w:cstheme="majorBidi"/>
          <w:sz w:val="24"/>
          <w:szCs w:val="24"/>
        </w:rPr>
        <w:t xml:space="preserve"> information on</w:t>
      </w:r>
      <w:r w:rsidR="00E05851" w:rsidRPr="00C33A25">
        <w:rPr>
          <w:rFonts w:asciiTheme="majorBidi" w:hAnsiTheme="majorBidi" w:cstheme="majorBidi"/>
          <w:sz w:val="24"/>
          <w:szCs w:val="24"/>
        </w:rPr>
        <w:t xml:space="preserve"> </w:t>
      </w:r>
      <w:r w:rsidR="00E05851" w:rsidRPr="00C33A25">
        <w:rPr>
          <w:rFonts w:asciiTheme="majorBidi" w:hAnsiTheme="majorBidi" w:cstheme="majorBidi"/>
          <w:i/>
          <w:iCs/>
          <w:sz w:val="24"/>
          <w:szCs w:val="24"/>
        </w:rPr>
        <w:t>co-residence</w:t>
      </w:r>
      <w:r w:rsidR="00E5208F" w:rsidRPr="00C33A25">
        <w:rPr>
          <w:rFonts w:asciiTheme="majorBidi" w:hAnsiTheme="majorBidi" w:cstheme="majorBidi"/>
          <w:i/>
          <w:iCs/>
          <w:sz w:val="24"/>
          <w:szCs w:val="24"/>
        </w:rPr>
        <w:t xml:space="preserve"> with parents/parents-in-law or grandchildren</w:t>
      </w:r>
      <w:r w:rsidR="003A49BA" w:rsidRPr="00C33A25">
        <w:rPr>
          <w:rFonts w:asciiTheme="majorBidi" w:hAnsiTheme="majorBidi" w:cstheme="majorBidi"/>
          <w:sz w:val="24"/>
          <w:szCs w:val="24"/>
        </w:rPr>
        <w:t xml:space="preserve"> w</w:t>
      </w:r>
      <w:r w:rsidR="0019188E" w:rsidRPr="00C33A25">
        <w:rPr>
          <w:rFonts w:asciiTheme="majorBidi" w:hAnsiTheme="majorBidi" w:cstheme="majorBidi"/>
          <w:sz w:val="24"/>
          <w:szCs w:val="24"/>
        </w:rPr>
        <w:t>as</w:t>
      </w:r>
      <w:r w:rsidR="003A49BA" w:rsidRPr="00C33A25">
        <w:rPr>
          <w:rFonts w:asciiTheme="majorBidi" w:hAnsiTheme="majorBidi" w:cstheme="majorBidi"/>
          <w:sz w:val="24"/>
          <w:szCs w:val="24"/>
        </w:rPr>
        <w:t xml:space="preserve"> therefore included to capture this</w:t>
      </w:r>
      <w:r w:rsidR="00567A62">
        <w:rPr>
          <w:rFonts w:asciiTheme="majorBidi" w:hAnsiTheme="majorBidi" w:cstheme="majorBidi"/>
          <w:sz w:val="24"/>
          <w:szCs w:val="24"/>
        </w:rPr>
        <w:t>, although c</w:t>
      </w:r>
      <w:bookmarkStart w:id="3" w:name="_Toc428363119"/>
      <w:r w:rsidR="006465F7">
        <w:rPr>
          <w:rFonts w:asciiTheme="majorBidi" w:hAnsiTheme="majorBidi" w:cstheme="majorBidi"/>
          <w:sz w:val="24"/>
          <w:szCs w:val="24"/>
        </w:rPr>
        <w:t xml:space="preserve">o-residence with either of the two generations is </w:t>
      </w:r>
      <w:r w:rsidR="00EA71A2">
        <w:rPr>
          <w:rFonts w:asciiTheme="majorBidi" w:hAnsiTheme="majorBidi" w:cstheme="majorBidi"/>
          <w:sz w:val="24"/>
          <w:szCs w:val="24"/>
        </w:rPr>
        <w:t>not very prevalent</w:t>
      </w:r>
      <w:r w:rsidR="006465F7">
        <w:rPr>
          <w:rFonts w:asciiTheme="majorBidi" w:hAnsiTheme="majorBidi" w:cstheme="majorBidi"/>
          <w:sz w:val="24"/>
          <w:szCs w:val="24"/>
        </w:rPr>
        <w:t xml:space="preserve"> in </w:t>
      </w:r>
      <w:r w:rsidR="00EA71A2">
        <w:rPr>
          <w:rFonts w:asciiTheme="majorBidi" w:hAnsiTheme="majorBidi" w:cstheme="majorBidi"/>
          <w:sz w:val="24"/>
          <w:szCs w:val="24"/>
        </w:rPr>
        <w:t>the</w:t>
      </w:r>
      <w:r w:rsidR="006465F7">
        <w:rPr>
          <w:rFonts w:asciiTheme="majorBidi" w:hAnsiTheme="majorBidi" w:cstheme="majorBidi"/>
          <w:sz w:val="24"/>
          <w:szCs w:val="24"/>
        </w:rPr>
        <w:t xml:space="preserve"> sample</w:t>
      </w:r>
      <w:r w:rsidR="00567A62">
        <w:rPr>
          <w:rFonts w:asciiTheme="majorBidi" w:hAnsiTheme="majorBidi" w:cstheme="majorBidi"/>
          <w:sz w:val="24"/>
          <w:szCs w:val="24"/>
        </w:rPr>
        <w:t>,</w:t>
      </w:r>
      <w:r w:rsidR="006465F7">
        <w:rPr>
          <w:rFonts w:asciiTheme="majorBidi" w:hAnsiTheme="majorBidi" w:cstheme="majorBidi"/>
          <w:sz w:val="24"/>
          <w:szCs w:val="24"/>
        </w:rPr>
        <w:t xml:space="preserve"> with less than five per cent </w:t>
      </w:r>
      <w:r w:rsidR="00EA71A2">
        <w:rPr>
          <w:rFonts w:asciiTheme="majorBidi" w:hAnsiTheme="majorBidi" w:cstheme="majorBidi"/>
          <w:sz w:val="24"/>
          <w:szCs w:val="24"/>
        </w:rPr>
        <w:t>in</w:t>
      </w:r>
      <w:r w:rsidR="006465F7">
        <w:rPr>
          <w:rFonts w:asciiTheme="majorBidi" w:hAnsiTheme="majorBidi" w:cstheme="majorBidi"/>
          <w:sz w:val="24"/>
          <w:szCs w:val="24"/>
        </w:rPr>
        <w:t xml:space="preserve"> each </w:t>
      </w:r>
      <w:r w:rsidR="00EA71A2">
        <w:rPr>
          <w:rFonts w:asciiTheme="majorBidi" w:hAnsiTheme="majorBidi" w:cstheme="majorBidi"/>
          <w:sz w:val="24"/>
          <w:szCs w:val="24"/>
        </w:rPr>
        <w:t>of these categories</w:t>
      </w:r>
      <w:r w:rsidR="00567A62">
        <w:rPr>
          <w:rFonts w:asciiTheme="majorBidi" w:hAnsiTheme="majorBidi" w:cstheme="majorBidi"/>
          <w:sz w:val="24"/>
          <w:szCs w:val="24"/>
        </w:rPr>
        <w:t>.</w:t>
      </w:r>
      <w:r w:rsidR="005E1A85">
        <w:rPr>
          <w:rFonts w:asciiTheme="majorBidi" w:hAnsiTheme="majorBidi" w:cstheme="majorBidi"/>
          <w:sz w:val="24"/>
          <w:szCs w:val="24"/>
        </w:rPr>
        <w:t xml:space="preserve"> </w:t>
      </w:r>
      <w:r w:rsidR="00372038">
        <w:rPr>
          <w:rFonts w:asciiTheme="majorBidi" w:hAnsiTheme="majorBidi" w:cstheme="majorBidi"/>
          <w:sz w:val="24"/>
          <w:szCs w:val="24"/>
        </w:rPr>
        <w:t>T</w:t>
      </w:r>
      <w:r w:rsidR="00E5208F" w:rsidRPr="00322C8E">
        <w:rPr>
          <w:rFonts w:asciiTheme="majorBidi" w:hAnsiTheme="majorBidi" w:cstheme="majorBidi"/>
          <w:sz w:val="24"/>
          <w:szCs w:val="24"/>
        </w:rPr>
        <w:t xml:space="preserve">he following characteristics of the respondents </w:t>
      </w:r>
      <w:r w:rsidR="00372038">
        <w:rPr>
          <w:rFonts w:asciiTheme="majorBidi" w:hAnsiTheme="majorBidi" w:cstheme="majorBidi"/>
          <w:sz w:val="24"/>
          <w:szCs w:val="24"/>
        </w:rPr>
        <w:t>were inc</w:t>
      </w:r>
      <w:r w:rsidR="005E1A85">
        <w:rPr>
          <w:rFonts w:asciiTheme="majorBidi" w:hAnsiTheme="majorBidi" w:cstheme="majorBidi"/>
          <w:sz w:val="24"/>
          <w:szCs w:val="24"/>
        </w:rPr>
        <w:t>luded as covariates</w:t>
      </w:r>
      <w:r w:rsidR="004C3296">
        <w:rPr>
          <w:rFonts w:asciiTheme="majorBidi" w:hAnsiTheme="majorBidi" w:cstheme="majorBidi"/>
          <w:sz w:val="24"/>
          <w:szCs w:val="24"/>
        </w:rPr>
        <w:t xml:space="preserve"> </w:t>
      </w:r>
      <w:r w:rsidR="00E5208F" w:rsidRPr="00322C8E">
        <w:rPr>
          <w:rFonts w:asciiTheme="majorBidi" w:hAnsiTheme="majorBidi" w:cstheme="majorBidi"/>
          <w:sz w:val="24"/>
          <w:szCs w:val="24"/>
        </w:rPr>
        <w:t xml:space="preserve">to account for observable heterogeneity: </w:t>
      </w:r>
      <w:r w:rsidR="00E5208F" w:rsidRPr="00E05851">
        <w:rPr>
          <w:rFonts w:asciiTheme="majorBidi" w:hAnsiTheme="majorBidi" w:cstheme="majorBidi"/>
          <w:i/>
          <w:iCs/>
          <w:sz w:val="24"/>
          <w:szCs w:val="24"/>
        </w:rPr>
        <w:t>housing tenure, education, marital status</w:t>
      </w:r>
      <w:r w:rsidR="00E05851">
        <w:rPr>
          <w:rFonts w:asciiTheme="majorBidi" w:hAnsiTheme="majorBidi" w:cstheme="majorBidi"/>
          <w:i/>
          <w:iCs/>
          <w:sz w:val="24"/>
          <w:szCs w:val="24"/>
        </w:rPr>
        <w:t>, health status</w:t>
      </w:r>
      <w:r w:rsidR="005E1A85">
        <w:rPr>
          <w:rFonts w:asciiTheme="majorBidi" w:hAnsiTheme="majorBidi" w:cstheme="majorBidi"/>
          <w:i/>
          <w:iCs/>
          <w:sz w:val="24"/>
          <w:szCs w:val="24"/>
        </w:rPr>
        <w:t>,</w:t>
      </w:r>
      <w:r w:rsidR="00E5208F" w:rsidRPr="00322C8E">
        <w:rPr>
          <w:rFonts w:asciiTheme="majorBidi" w:hAnsiTheme="majorBidi" w:cstheme="majorBidi"/>
          <w:sz w:val="24"/>
          <w:szCs w:val="24"/>
        </w:rPr>
        <w:t xml:space="preserve"> and the </w:t>
      </w:r>
      <w:r w:rsidR="00E5208F" w:rsidRPr="00E05851">
        <w:rPr>
          <w:rFonts w:asciiTheme="majorBidi" w:hAnsiTheme="majorBidi" w:cstheme="majorBidi"/>
          <w:i/>
          <w:iCs/>
          <w:sz w:val="24"/>
          <w:szCs w:val="24"/>
        </w:rPr>
        <w:t>employment status</w:t>
      </w:r>
      <w:r w:rsidR="00E5208F" w:rsidRPr="00322C8E">
        <w:rPr>
          <w:rFonts w:asciiTheme="majorBidi" w:hAnsiTheme="majorBidi" w:cstheme="majorBidi"/>
          <w:sz w:val="24"/>
          <w:szCs w:val="24"/>
        </w:rPr>
        <w:t xml:space="preserve"> for both the respondent and their</w:t>
      </w:r>
      <w:r w:rsidR="00E05851">
        <w:rPr>
          <w:rFonts w:asciiTheme="majorBidi" w:hAnsiTheme="majorBidi" w:cstheme="majorBidi"/>
          <w:sz w:val="24"/>
          <w:szCs w:val="24"/>
        </w:rPr>
        <w:t xml:space="preserve"> partner</w:t>
      </w:r>
      <w:r w:rsidR="00E5208F" w:rsidRPr="00322C8E">
        <w:rPr>
          <w:rFonts w:asciiTheme="majorBidi" w:hAnsiTheme="majorBidi" w:cstheme="majorBidi"/>
          <w:sz w:val="24"/>
          <w:szCs w:val="24"/>
        </w:rPr>
        <w:t xml:space="preserve">. </w:t>
      </w:r>
    </w:p>
    <w:p w14:paraId="3C3528A5" w14:textId="6441635B" w:rsidR="00C95146" w:rsidRPr="00C95146" w:rsidRDefault="00C95146" w:rsidP="00874FD7">
      <w:pPr>
        <w:spacing w:line="480" w:lineRule="auto"/>
        <w:jc w:val="both"/>
        <w:rPr>
          <w:rFonts w:asciiTheme="majorBidi" w:hAnsiTheme="majorBidi" w:cstheme="majorBidi"/>
          <w:i/>
          <w:iCs/>
          <w:sz w:val="24"/>
          <w:szCs w:val="24"/>
        </w:rPr>
      </w:pPr>
      <w:r w:rsidRPr="000E3AFB">
        <w:rPr>
          <w:rFonts w:asciiTheme="majorBidi" w:hAnsiTheme="majorBidi" w:cstheme="majorBidi"/>
          <w:i/>
          <w:iCs/>
          <w:sz w:val="24"/>
          <w:szCs w:val="24"/>
        </w:rPr>
        <w:t>Analytical Strategy</w:t>
      </w:r>
    </w:p>
    <w:p w14:paraId="4F074645" w14:textId="77777777" w:rsidR="00567A62" w:rsidRDefault="00E5208F" w:rsidP="00FA7E8B">
      <w:pPr>
        <w:spacing w:line="480" w:lineRule="auto"/>
        <w:jc w:val="both"/>
        <w:rPr>
          <w:rFonts w:asciiTheme="majorBidi" w:hAnsiTheme="majorBidi" w:cstheme="majorBidi"/>
          <w:sz w:val="24"/>
          <w:szCs w:val="24"/>
        </w:rPr>
      </w:pPr>
      <w:r w:rsidRPr="00322C8E">
        <w:rPr>
          <w:rFonts w:asciiTheme="majorBidi" w:hAnsiTheme="majorBidi" w:cstheme="majorBidi"/>
          <w:sz w:val="24"/>
          <w:szCs w:val="24"/>
        </w:rPr>
        <w:t>The analysis is conducte</w:t>
      </w:r>
      <w:r w:rsidR="003A49BA">
        <w:rPr>
          <w:rFonts w:asciiTheme="majorBidi" w:hAnsiTheme="majorBidi" w:cstheme="majorBidi"/>
          <w:sz w:val="24"/>
          <w:szCs w:val="24"/>
        </w:rPr>
        <w:t>d in three stages</w:t>
      </w:r>
      <w:r w:rsidR="009D4156" w:rsidRPr="00322C8E">
        <w:rPr>
          <w:rFonts w:asciiTheme="majorBidi" w:hAnsiTheme="majorBidi" w:cstheme="majorBidi"/>
          <w:sz w:val="24"/>
          <w:szCs w:val="24"/>
        </w:rPr>
        <w:t>. First</w:t>
      </w:r>
      <w:r w:rsidR="004C3296">
        <w:rPr>
          <w:rFonts w:asciiTheme="majorBidi" w:hAnsiTheme="majorBidi" w:cstheme="majorBidi"/>
          <w:sz w:val="24"/>
          <w:szCs w:val="24"/>
        </w:rPr>
        <w:t>ly</w:t>
      </w:r>
      <w:r w:rsidR="009D4156" w:rsidRPr="00322C8E">
        <w:rPr>
          <w:rFonts w:asciiTheme="majorBidi" w:hAnsiTheme="majorBidi" w:cstheme="majorBidi"/>
          <w:sz w:val="24"/>
          <w:szCs w:val="24"/>
        </w:rPr>
        <w:t xml:space="preserve">, </w:t>
      </w:r>
      <w:r w:rsidR="004C3296">
        <w:rPr>
          <w:rFonts w:asciiTheme="majorBidi" w:hAnsiTheme="majorBidi" w:cstheme="majorBidi"/>
          <w:sz w:val="24"/>
          <w:szCs w:val="24"/>
        </w:rPr>
        <w:t xml:space="preserve">the paper </w:t>
      </w:r>
      <w:r w:rsidR="009D4156" w:rsidRPr="00322C8E">
        <w:rPr>
          <w:rFonts w:asciiTheme="majorBidi" w:hAnsiTheme="majorBidi" w:cstheme="majorBidi"/>
          <w:sz w:val="24"/>
          <w:szCs w:val="24"/>
        </w:rPr>
        <w:t>examine</w:t>
      </w:r>
      <w:r w:rsidR="004C3296">
        <w:rPr>
          <w:rFonts w:asciiTheme="majorBidi" w:hAnsiTheme="majorBidi" w:cstheme="majorBidi"/>
          <w:sz w:val="24"/>
          <w:szCs w:val="24"/>
        </w:rPr>
        <w:t>s</w:t>
      </w:r>
      <w:r w:rsidR="009D4156" w:rsidRPr="00322C8E">
        <w:rPr>
          <w:rFonts w:asciiTheme="majorBidi" w:hAnsiTheme="majorBidi" w:cstheme="majorBidi"/>
          <w:sz w:val="24"/>
          <w:szCs w:val="24"/>
        </w:rPr>
        <w:t xml:space="preserve"> the characteristics of sandwich</w:t>
      </w:r>
      <w:r w:rsidR="001473E5">
        <w:rPr>
          <w:rFonts w:asciiTheme="majorBidi" w:hAnsiTheme="majorBidi" w:cstheme="majorBidi"/>
          <w:sz w:val="24"/>
          <w:szCs w:val="24"/>
        </w:rPr>
        <w:t>ed</w:t>
      </w:r>
      <w:r w:rsidR="009D4156" w:rsidRPr="00322C8E">
        <w:rPr>
          <w:rFonts w:asciiTheme="majorBidi" w:hAnsiTheme="majorBidi" w:cstheme="majorBidi"/>
          <w:sz w:val="24"/>
          <w:szCs w:val="24"/>
        </w:rPr>
        <w:t xml:space="preserve"> individuals</w:t>
      </w:r>
      <w:r w:rsidR="004C3296">
        <w:rPr>
          <w:rFonts w:asciiTheme="majorBidi" w:hAnsiTheme="majorBidi" w:cstheme="majorBidi"/>
          <w:sz w:val="24"/>
          <w:szCs w:val="24"/>
        </w:rPr>
        <w:t>,</w:t>
      </w:r>
      <w:r w:rsidR="009D4156" w:rsidRPr="00322C8E">
        <w:rPr>
          <w:rFonts w:asciiTheme="majorBidi" w:hAnsiTheme="majorBidi" w:cstheme="majorBidi"/>
          <w:sz w:val="24"/>
          <w:szCs w:val="24"/>
        </w:rPr>
        <w:t xml:space="preserve"> </w:t>
      </w:r>
      <w:r w:rsidR="004C3296">
        <w:rPr>
          <w:rFonts w:asciiTheme="majorBidi" w:hAnsiTheme="majorBidi" w:cstheme="majorBidi"/>
          <w:sz w:val="24"/>
          <w:szCs w:val="24"/>
        </w:rPr>
        <w:t xml:space="preserve">before </w:t>
      </w:r>
      <w:r w:rsidR="005E1A85">
        <w:rPr>
          <w:rFonts w:asciiTheme="majorBidi" w:hAnsiTheme="majorBidi" w:cstheme="majorBidi"/>
          <w:sz w:val="24"/>
          <w:szCs w:val="24"/>
        </w:rPr>
        <w:t>focusing on the</w:t>
      </w:r>
      <w:r w:rsidR="001473E5">
        <w:rPr>
          <w:rFonts w:asciiTheme="majorBidi" w:hAnsiTheme="majorBidi" w:cstheme="majorBidi"/>
          <w:sz w:val="24"/>
          <w:szCs w:val="24"/>
        </w:rPr>
        <w:t>ir</w:t>
      </w:r>
      <w:r w:rsidR="005E1A85">
        <w:rPr>
          <w:rFonts w:asciiTheme="majorBidi" w:hAnsiTheme="majorBidi" w:cstheme="majorBidi"/>
          <w:sz w:val="24"/>
          <w:szCs w:val="24"/>
        </w:rPr>
        <w:t xml:space="preserve"> care provision </w:t>
      </w:r>
      <w:r w:rsidRPr="00322C8E">
        <w:rPr>
          <w:rFonts w:asciiTheme="majorBidi" w:hAnsiTheme="majorBidi" w:cstheme="majorBidi"/>
          <w:sz w:val="24"/>
          <w:szCs w:val="24"/>
        </w:rPr>
        <w:t>by the</w:t>
      </w:r>
      <w:r w:rsidR="001473E5">
        <w:rPr>
          <w:rFonts w:asciiTheme="majorBidi" w:hAnsiTheme="majorBidi" w:cstheme="majorBidi"/>
          <w:sz w:val="24"/>
          <w:szCs w:val="24"/>
        </w:rPr>
        <w:t>ir</w:t>
      </w:r>
      <w:r w:rsidRPr="00322C8E">
        <w:rPr>
          <w:rFonts w:asciiTheme="majorBidi" w:hAnsiTheme="majorBidi" w:cstheme="majorBidi"/>
          <w:sz w:val="24"/>
          <w:szCs w:val="24"/>
        </w:rPr>
        <w:t xml:space="preserve"> gender </w:t>
      </w:r>
      <w:r w:rsidR="009D4156" w:rsidRPr="00322C8E">
        <w:rPr>
          <w:rFonts w:asciiTheme="majorBidi" w:hAnsiTheme="majorBidi" w:cstheme="majorBidi"/>
          <w:sz w:val="24"/>
          <w:szCs w:val="24"/>
        </w:rPr>
        <w:t>and the</w:t>
      </w:r>
      <w:r w:rsidRPr="00322C8E">
        <w:rPr>
          <w:rFonts w:asciiTheme="majorBidi" w:hAnsiTheme="majorBidi" w:cstheme="majorBidi"/>
          <w:sz w:val="24"/>
          <w:szCs w:val="24"/>
        </w:rPr>
        <w:t xml:space="preserve"> intensity of the </w:t>
      </w:r>
      <w:r w:rsidR="0073098A">
        <w:rPr>
          <w:rFonts w:asciiTheme="majorBidi" w:hAnsiTheme="majorBidi" w:cstheme="majorBidi"/>
          <w:sz w:val="24"/>
          <w:szCs w:val="24"/>
        </w:rPr>
        <w:t>support</w:t>
      </w:r>
      <w:r w:rsidRPr="00322C8E">
        <w:rPr>
          <w:rFonts w:asciiTheme="majorBidi" w:hAnsiTheme="majorBidi" w:cstheme="majorBidi"/>
          <w:sz w:val="24"/>
          <w:szCs w:val="24"/>
        </w:rPr>
        <w:t xml:space="preserve">. </w:t>
      </w:r>
      <w:r w:rsidR="004C3296">
        <w:rPr>
          <w:rFonts w:asciiTheme="majorBidi" w:hAnsiTheme="majorBidi" w:cstheme="majorBidi"/>
          <w:sz w:val="24"/>
          <w:szCs w:val="24"/>
        </w:rPr>
        <w:t>The s</w:t>
      </w:r>
      <w:r w:rsidR="009D4156" w:rsidRPr="00322C8E">
        <w:rPr>
          <w:rFonts w:asciiTheme="majorBidi" w:hAnsiTheme="majorBidi" w:cstheme="majorBidi"/>
          <w:sz w:val="24"/>
          <w:szCs w:val="24"/>
        </w:rPr>
        <w:t>econd</w:t>
      </w:r>
      <w:r w:rsidR="004C3296">
        <w:rPr>
          <w:rFonts w:asciiTheme="majorBidi" w:hAnsiTheme="majorBidi" w:cstheme="majorBidi"/>
          <w:sz w:val="24"/>
          <w:szCs w:val="24"/>
        </w:rPr>
        <w:t xml:space="preserve"> s</w:t>
      </w:r>
      <w:r w:rsidR="003A49BA">
        <w:rPr>
          <w:rFonts w:asciiTheme="majorBidi" w:hAnsiTheme="majorBidi" w:cstheme="majorBidi"/>
          <w:sz w:val="24"/>
          <w:szCs w:val="24"/>
        </w:rPr>
        <w:t xml:space="preserve">tage </w:t>
      </w:r>
      <w:r w:rsidR="009D4156" w:rsidRPr="00322C8E">
        <w:rPr>
          <w:rFonts w:asciiTheme="majorBidi" w:hAnsiTheme="majorBidi" w:cstheme="majorBidi"/>
          <w:sz w:val="24"/>
          <w:szCs w:val="24"/>
        </w:rPr>
        <w:t>us</w:t>
      </w:r>
      <w:r w:rsidR="004C3296">
        <w:rPr>
          <w:rFonts w:asciiTheme="majorBidi" w:hAnsiTheme="majorBidi" w:cstheme="majorBidi"/>
          <w:sz w:val="24"/>
          <w:szCs w:val="24"/>
        </w:rPr>
        <w:t>es</w:t>
      </w:r>
      <w:r w:rsidR="009D4156" w:rsidRPr="00322C8E">
        <w:rPr>
          <w:rFonts w:asciiTheme="majorBidi" w:hAnsiTheme="majorBidi" w:cstheme="majorBidi"/>
          <w:sz w:val="24"/>
          <w:szCs w:val="24"/>
        </w:rPr>
        <w:t xml:space="preserve"> </w:t>
      </w:r>
      <w:r w:rsidRPr="00322C8E">
        <w:rPr>
          <w:rFonts w:asciiTheme="majorBidi" w:hAnsiTheme="majorBidi" w:cstheme="majorBidi"/>
          <w:sz w:val="24"/>
          <w:szCs w:val="24"/>
        </w:rPr>
        <w:t xml:space="preserve">logistic regression </w:t>
      </w:r>
      <w:r w:rsidR="004C3296">
        <w:rPr>
          <w:rFonts w:asciiTheme="majorBidi" w:hAnsiTheme="majorBidi" w:cstheme="majorBidi"/>
          <w:sz w:val="24"/>
          <w:szCs w:val="24"/>
        </w:rPr>
        <w:t>to</w:t>
      </w:r>
      <w:r w:rsidR="009D4156" w:rsidRPr="00322C8E">
        <w:rPr>
          <w:rFonts w:asciiTheme="majorBidi" w:hAnsiTheme="majorBidi" w:cstheme="majorBidi"/>
          <w:sz w:val="24"/>
          <w:szCs w:val="24"/>
        </w:rPr>
        <w:t xml:space="preserve"> </w:t>
      </w:r>
      <w:r w:rsidR="009C1018">
        <w:rPr>
          <w:rFonts w:asciiTheme="majorBidi" w:hAnsiTheme="majorBidi" w:cstheme="majorBidi"/>
          <w:sz w:val="24"/>
          <w:szCs w:val="24"/>
        </w:rPr>
        <w:t>investigate</w:t>
      </w:r>
      <w:r w:rsidR="009D4156" w:rsidRPr="00322C8E">
        <w:rPr>
          <w:rFonts w:asciiTheme="majorBidi" w:hAnsiTheme="majorBidi" w:cstheme="majorBidi"/>
          <w:sz w:val="24"/>
          <w:szCs w:val="24"/>
        </w:rPr>
        <w:t xml:space="preserve"> the </w:t>
      </w:r>
      <w:r w:rsidR="009D4156" w:rsidRPr="00322C8E">
        <w:rPr>
          <w:rFonts w:asciiTheme="majorBidi" w:hAnsiTheme="majorBidi" w:cstheme="majorBidi"/>
          <w:sz w:val="24"/>
          <w:szCs w:val="24"/>
        </w:rPr>
        <w:lastRenderedPageBreak/>
        <w:t>as</w:t>
      </w:r>
      <w:r w:rsidRPr="00322C8E">
        <w:rPr>
          <w:rFonts w:asciiTheme="majorBidi" w:hAnsiTheme="majorBidi" w:cstheme="majorBidi"/>
          <w:sz w:val="24"/>
          <w:szCs w:val="24"/>
        </w:rPr>
        <w:t xml:space="preserve">sociation between </w:t>
      </w:r>
      <w:r w:rsidR="0019188E">
        <w:rPr>
          <w:rFonts w:asciiTheme="majorBidi" w:hAnsiTheme="majorBidi" w:cstheme="majorBidi"/>
          <w:sz w:val="24"/>
          <w:szCs w:val="24"/>
        </w:rPr>
        <w:t>supporting</w:t>
      </w:r>
      <w:r w:rsidRPr="00322C8E">
        <w:rPr>
          <w:rFonts w:asciiTheme="majorBidi" w:hAnsiTheme="majorBidi" w:cstheme="majorBidi"/>
          <w:sz w:val="24"/>
          <w:szCs w:val="24"/>
        </w:rPr>
        <w:t xml:space="preserve"> one generation and </w:t>
      </w:r>
      <w:r w:rsidR="0019188E">
        <w:rPr>
          <w:rFonts w:asciiTheme="majorBidi" w:hAnsiTheme="majorBidi" w:cstheme="majorBidi"/>
          <w:sz w:val="24"/>
          <w:szCs w:val="24"/>
        </w:rPr>
        <w:t>supporting</w:t>
      </w:r>
      <w:r w:rsidRPr="00322C8E">
        <w:rPr>
          <w:rFonts w:asciiTheme="majorBidi" w:hAnsiTheme="majorBidi" w:cstheme="majorBidi"/>
          <w:sz w:val="24"/>
          <w:szCs w:val="24"/>
        </w:rPr>
        <w:t xml:space="preserve"> the other, controlling for several demographic and socio-economic covariates. </w:t>
      </w:r>
      <w:r w:rsidR="005E1A85">
        <w:rPr>
          <w:rFonts w:asciiTheme="majorBidi" w:hAnsiTheme="majorBidi" w:cstheme="majorBidi"/>
          <w:sz w:val="24"/>
          <w:szCs w:val="24"/>
        </w:rPr>
        <w:t>The</w:t>
      </w:r>
      <w:r w:rsidR="003A49BA">
        <w:rPr>
          <w:rFonts w:asciiTheme="majorBidi" w:hAnsiTheme="majorBidi" w:cstheme="majorBidi"/>
          <w:sz w:val="24"/>
          <w:szCs w:val="24"/>
        </w:rPr>
        <w:t xml:space="preserve"> final stage</w:t>
      </w:r>
      <w:r w:rsidR="009D4156" w:rsidRPr="00322C8E">
        <w:rPr>
          <w:rFonts w:asciiTheme="majorBidi" w:hAnsiTheme="majorBidi" w:cstheme="majorBidi"/>
          <w:sz w:val="24"/>
          <w:szCs w:val="24"/>
        </w:rPr>
        <w:t xml:space="preserve"> </w:t>
      </w:r>
      <w:r w:rsidR="009C1018">
        <w:rPr>
          <w:rFonts w:asciiTheme="majorBidi" w:hAnsiTheme="majorBidi" w:cstheme="majorBidi"/>
          <w:sz w:val="24"/>
          <w:szCs w:val="24"/>
        </w:rPr>
        <w:t>examines</w:t>
      </w:r>
      <w:r w:rsidR="009D4156" w:rsidRPr="00322C8E">
        <w:rPr>
          <w:rFonts w:asciiTheme="majorBidi" w:hAnsiTheme="majorBidi" w:cstheme="majorBidi"/>
          <w:sz w:val="24"/>
          <w:szCs w:val="24"/>
        </w:rPr>
        <w:t xml:space="preserve"> how the characteristics of caregivers</w:t>
      </w:r>
      <w:r w:rsidR="004C3296">
        <w:rPr>
          <w:rFonts w:asciiTheme="majorBidi" w:hAnsiTheme="majorBidi" w:cstheme="majorBidi"/>
          <w:sz w:val="24"/>
          <w:szCs w:val="24"/>
        </w:rPr>
        <w:t xml:space="preserve"> towards </w:t>
      </w:r>
      <w:r w:rsidR="005E1A85">
        <w:rPr>
          <w:rFonts w:asciiTheme="majorBidi" w:hAnsiTheme="majorBidi" w:cstheme="majorBidi"/>
          <w:sz w:val="24"/>
          <w:szCs w:val="24"/>
        </w:rPr>
        <w:t xml:space="preserve">multiple </w:t>
      </w:r>
      <w:r w:rsidR="004C3296">
        <w:rPr>
          <w:rFonts w:asciiTheme="majorBidi" w:hAnsiTheme="majorBidi" w:cstheme="majorBidi"/>
          <w:sz w:val="24"/>
          <w:szCs w:val="24"/>
        </w:rPr>
        <w:t>generations differ from the characteristics</w:t>
      </w:r>
      <w:r w:rsidR="009D4156" w:rsidRPr="00322C8E">
        <w:rPr>
          <w:rFonts w:asciiTheme="majorBidi" w:hAnsiTheme="majorBidi" w:cstheme="majorBidi"/>
          <w:sz w:val="24"/>
          <w:szCs w:val="24"/>
        </w:rPr>
        <w:t xml:space="preserve"> </w:t>
      </w:r>
      <w:r w:rsidR="004C3296">
        <w:rPr>
          <w:rFonts w:asciiTheme="majorBidi" w:hAnsiTheme="majorBidi" w:cstheme="majorBidi"/>
          <w:sz w:val="24"/>
          <w:szCs w:val="24"/>
        </w:rPr>
        <w:t xml:space="preserve">of those </w:t>
      </w:r>
      <w:r w:rsidR="009D4156" w:rsidRPr="00322C8E">
        <w:rPr>
          <w:rFonts w:asciiTheme="majorBidi" w:hAnsiTheme="majorBidi" w:cstheme="majorBidi"/>
          <w:sz w:val="24"/>
          <w:szCs w:val="24"/>
        </w:rPr>
        <w:t>who car</w:t>
      </w:r>
      <w:r w:rsidR="001473E5">
        <w:rPr>
          <w:rFonts w:asciiTheme="majorBidi" w:hAnsiTheme="majorBidi" w:cstheme="majorBidi"/>
          <w:sz w:val="24"/>
          <w:szCs w:val="24"/>
        </w:rPr>
        <w:t>e</w:t>
      </w:r>
      <w:r w:rsidR="009D4156" w:rsidRPr="00322C8E">
        <w:rPr>
          <w:rFonts w:asciiTheme="majorBidi" w:hAnsiTheme="majorBidi" w:cstheme="majorBidi"/>
          <w:sz w:val="24"/>
          <w:szCs w:val="24"/>
        </w:rPr>
        <w:t xml:space="preserve"> for only one generation, using multinomial logistic regression and controlling for a set of socio-economic covariates.</w:t>
      </w:r>
      <w:r w:rsidRPr="00322C8E">
        <w:rPr>
          <w:rFonts w:asciiTheme="majorBidi" w:hAnsiTheme="majorBidi" w:cstheme="majorBidi"/>
          <w:sz w:val="24"/>
          <w:szCs w:val="24"/>
        </w:rPr>
        <w:t xml:space="preserve"> </w:t>
      </w:r>
    </w:p>
    <w:p w14:paraId="131A6881" w14:textId="427B2C7B" w:rsidR="00E5208F" w:rsidRDefault="001F191A" w:rsidP="00FA7E8B">
      <w:pPr>
        <w:spacing w:line="480" w:lineRule="auto"/>
        <w:jc w:val="both"/>
        <w:rPr>
          <w:rFonts w:asciiTheme="majorBidi" w:hAnsiTheme="majorBidi" w:cstheme="majorBidi"/>
          <w:sz w:val="24"/>
          <w:szCs w:val="24"/>
        </w:rPr>
      </w:pPr>
      <w:r>
        <w:rPr>
          <w:rFonts w:asciiTheme="majorBidi" w:hAnsiTheme="majorBidi" w:cstheme="majorBidi"/>
          <w:sz w:val="24"/>
          <w:szCs w:val="24"/>
        </w:rPr>
        <w:t>The intensity of caregivin</w:t>
      </w:r>
      <w:r w:rsidR="00FA7E8B">
        <w:rPr>
          <w:rFonts w:asciiTheme="majorBidi" w:hAnsiTheme="majorBidi" w:cstheme="majorBidi"/>
          <w:sz w:val="24"/>
          <w:szCs w:val="24"/>
        </w:rPr>
        <w:t xml:space="preserve">g, measured </w:t>
      </w:r>
      <w:r w:rsidR="00533B99">
        <w:rPr>
          <w:rFonts w:asciiTheme="majorBidi" w:hAnsiTheme="majorBidi" w:cstheme="majorBidi"/>
          <w:sz w:val="24"/>
          <w:szCs w:val="24"/>
        </w:rPr>
        <w:t>in</w:t>
      </w:r>
      <w:r w:rsidR="00FA7E8B">
        <w:rPr>
          <w:rFonts w:asciiTheme="majorBidi" w:hAnsiTheme="majorBidi" w:cstheme="majorBidi"/>
          <w:sz w:val="24"/>
          <w:szCs w:val="24"/>
        </w:rPr>
        <w:t xml:space="preserve"> hours</w:t>
      </w:r>
      <w:r w:rsidR="00533B99">
        <w:rPr>
          <w:rFonts w:asciiTheme="majorBidi" w:hAnsiTheme="majorBidi" w:cstheme="majorBidi"/>
          <w:sz w:val="24"/>
          <w:szCs w:val="24"/>
        </w:rPr>
        <w:t xml:space="preserve"> of care provided</w:t>
      </w:r>
      <w:r w:rsidR="00FA7E8B">
        <w:rPr>
          <w:rFonts w:asciiTheme="majorBidi" w:hAnsiTheme="majorBidi" w:cstheme="majorBidi"/>
          <w:sz w:val="24"/>
          <w:szCs w:val="24"/>
        </w:rPr>
        <w:t xml:space="preserve"> per week</w:t>
      </w:r>
      <w:r>
        <w:rPr>
          <w:rFonts w:asciiTheme="majorBidi" w:hAnsiTheme="majorBidi" w:cstheme="majorBidi"/>
          <w:sz w:val="24"/>
          <w:szCs w:val="24"/>
        </w:rPr>
        <w:t xml:space="preserve"> was tested in preliminary analysis as a continuous variable</w:t>
      </w:r>
      <w:r w:rsidR="00533B99">
        <w:rPr>
          <w:rFonts w:asciiTheme="majorBidi" w:hAnsiTheme="majorBidi" w:cstheme="majorBidi"/>
          <w:sz w:val="24"/>
          <w:szCs w:val="24"/>
        </w:rPr>
        <w:t>,</w:t>
      </w:r>
      <w:r>
        <w:rPr>
          <w:rFonts w:asciiTheme="majorBidi" w:hAnsiTheme="majorBidi" w:cstheme="majorBidi"/>
          <w:sz w:val="24"/>
          <w:szCs w:val="24"/>
        </w:rPr>
        <w:t xml:space="preserve"> producing similar results </w:t>
      </w:r>
      <w:r w:rsidR="00533B99">
        <w:rPr>
          <w:rFonts w:asciiTheme="majorBidi" w:hAnsiTheme="majorBidi" w:cstheme="majorBidi"/>
          <w:sz w:val="24"/>
          <w:szCs w:val="24"/>
        </w:rPr>
        <w:t>as</w:t>
      </w:r>
      <w:r>
        <w:rPr>
          <w:rFonts w:asciiTheme="majorBidi" w:hAnsiTheme="majorBidi" w:cstheme="majorBidi"/>
          <w:sz w:val="24"/>
          <w:szCs w:val="24"/>
        </w:rPr>
        <w:t xml:space="preserve"> when us</w:t>
      </w:r>
      <w:r w:rsidR="00533B99">
        <w:rPr>
          <w:rFonts w:asciiTheme="majorBidi" w:hAnsiTheme="majorBidi" w:cstheme="majorBidi"/>
          <w:sz w:val="24"/>
          <w:szCs w:val="24"/>
        </w:rPr>
        <w:t>ing</w:t>
      </w:r>
      <w:r>
        <w:rPr>
          <w:rFonts w:asciiTheme="majorBidi" w:hAnsiTheme="majorBidi" w:cstheme="majorBidi"/>
          <w:sz w:val="24"/>
          <w:szCs w:val="24"/>
        </w:rPr>
        <w:t xml:space="preserve"> a categorical variable. However</w:t>
      </w:r>
      <w:r w:rsidR="00FA7E8B">
        <w:rPr>
          <w:rFonts w:asciiTheme="majorBidi" w:hAnsiTheme="majorBidi" w:cstheme="majorBidi"/>
          <w:sz w:val="24"/>
          <w:szCs w:val="24"/>
        </w:rPr>
        <w:t>,</w:t>
      </w:r>
      <w:r>
        <w:rPr>
          <w:rFonts w:asciiTheme="majorBidi" w:hAnsiTheme="majorBidi" w:cstheme="majorBidi"/>
          <w:sz w:val="24"/>
          <w:szCs w:val="24"/>
        </w:rPr>
        <w:t xml:space="preserve"> following previous studies</w:t>
      </w:r>
      <w:r w:rsidR="00533B99">
        <w:rPr>
          <w:rFonts w:asciiTheme="majorBidi" w:hAnsiTheme="majorBidi" w:cstheme="majorBidi"/>
          <w:sz w:val="24"/>
          <w:szCs w:val="24"/>
        </w:rPr>
        <w:t xml:space="preserve"> (Robards </w:t>
      </w:r>
      <w:r w:rsidR="00533B99" w:rsidRPr="00533B99">
        <w:rPr>
          <w:rFonts w:asciiTheme="majorBidi" w:hAnsiTheme="majorBidi" w:cstheme="majorBidi"/>
          <w:i/>
          <w:sz w:val="24"/>
          <w:szCs w:val="24"/>
        </w:rPr>
        <w:t>et al.</w:t>
      </w:r>
      <w:r w:rsidR="00533B99">
        <w:rPr>
          <w:rFonts w:asciiTheme="majorBidi" w:hAnsiTheme="majorBidi" w:cstheme="majorBidi"/>
          <w:sz w:val="24"/>
          <w:szCs w:val="24"/>
        </w:rPr>
        <w:t xml:space="preserve"> 2015; Gomez-Leon </w:t>
      </w:r>
      <w:r w:rsidR="00533B99" w:rsidRPr="00533B99">
        <w:rPr>
          <w:rFonts w:asciiTheme="majorBidi" w:hAnsiTheme="majorBidi" w:cstheme="majorBidi"/>
          <w:i/>
          <w:sz w:val="24"/>
          <w:szCs w:val="24"/>
        </w:rPr>
        <w:t xml:space="preserve">et al. </w:t>
      </w:r>
      <w:r w:rsidR="00533B99">
        <w:rPr>
          <w:rFonts w:asciiTheme="majorBidi" w:hAnsiTheme="majorBidi" w:cstheme="majorBidi"/>
          <w:sz w:val="24"/>
          <w:szCs w:val="24"/>
        </w:rPr>
        <w:t>2017),</w:t>
      </w:r>
      <w:r>
        <w:rPr>
          <w:rFonts w:asciiTheme="majorBidi" w:hAnsiTheme="majorBidi" w:cstheme="majorBidi"/>
          <w:sz w:val="24"/>
          <w:szCs w:val="24"/>
        </w:rPr>
        <w:t xml:space="preserve"> the categorical variable</w:t>
      </w:r>
      <w:r w:rsidR="00FA7E8B">
        <w:rPr>
          <w:rFonts w:asciiTheme="majorBidi" w:hAnsiTheme="majorBidi" w:cstheme="majorBidi"/>
          <w:sz w:val="24"/>
          <w:szCs w:val="24"/>
        </w:rPr>
        <w:t xml:space="preserve"> with the following categories</w:t>
      </w:r>
      <w:r w:rsidR="00533B99">
        <w:rPr>
          <w:rFonts w:asciiTheme="majorBidi" w:hAnsiTheme="majorBidi" w:cstheme="majorBidi"/>
          <w:sz w:val="24"/>
          <w:szCs w:val="24"/>
        </w:rPr>
        <w:t xml:space="preserve"> was used in the final analysis</w:t>
      </w:r>
      <w:r w:rsidR="00FA7E8B">
        <w:rPr>
          <w:rFonts w:asciiTheme="majorBidi" w:hAnsiTheme="majorBidi" w:cstheme="majorBidi"/>
          <w:sz w:val="24"/>
          <w:szCs w:val="24"/>
        </w:rPr>
        <w:t>:</w:t>
      </w:r>
      <w:r>
        <w:rPr>
          <w:rFonts w:asciiTheme="majorBidi" w:hAnsiTheme="majorBidi" w:cstheme="majorBidi"/>
          <w:sz w:val="24"/>
          <w:szCs w:val="24"/>
        </w:rPr>
        <w:t xml:space="preserve"> </w:t>
      </w:r>
      <w:r w:rsidR="00FA7E8B">
        <w:rPr>
          <w:rFonts w:asciiTheme="majorBidi" w:hAnsiTheme="majorBidi" w:cstheme="majorBidi"/>
          <w:sz w:val="24"/>
          <w:szCs w:val="24"/>
        </w:rPr>
        <w:t>Not caring /</w:t>
      </w:r>
      <w:r>
        <w:rPr>
          <w:rFonts w:asciiTheme="majorBidi" w:hAnsiTheme="majorBidi" w:cstheme="majorBidi"/>
          <w:sz w:val="24"/>
          <w:szCs w:val="24"/>
        </w:rPr>
        <w:t xml:space="preserve"> nine</w:t>
      </w:r>
      <w:r w:rsidR="00FA7E8B">
        <w:rPr>
          <w:rFonts w:asciiTheme="majorBidi" w:hAnsiTheme="majorBidi" w:cstheme="majorBidi"/>
          <w:sz w:val="24"/>
          <w:szCs w:val="24"/>
        </w:rPr>
        <w:t xml:space="preserve"> or less hours a week / 10-19 hours a week /</w:t>
      </w:r>
      <w:r w:rsidRPr="00C33A25">
        <w:rPr>
          <w:rFonts w:asciiTheme="majorBidi" w:hAnsiTheme="majorBidi" w:cstheme="majorBidi"/>
          <w:sz w:val="24"/>
          <w:szCs w:val="24"/>
        </w:rPr>
        <w:t xml:space="preserve"> and 20+ hours a week</w:t>
      </w:r>
      <w:r w:rsidR="00FA7E8B">
        <w:rPr>
          <w:rFonts w:asciiTheme="majorBidi" w:hAnsiTheme="majorBidi" w:cstheme="majorBidi"/>
          <w:sz w:val="24"/>
          <w:szCs w:val="24"/>
        </w:rPr>
        <w:t xml:space="preserve"> for the first set of analysis (Table 3)</w:t>
      </w:r>
      <w:r>
        <w:rPr>
          <w:rFonts w:asciiTheme="majorBidi" w:hAnsiTheme="majorBidi" w:cstheme="majorBidi"/>
          <w:sz w:val="24"/>
          <w:szCs w:val="24"/>
        </w:rPr>
        <w:t xml:space="preserve">; and </w:t>
      </w:r>
      <w:r w:rsidR="00FA7E8B">
        <w:rPr>
          <w:rFonts w:asciiTheme="majorBidi" w:hAnsiTheme="majorBidi" w:cstheme="majorBidi"/>
          <w:sz w:val="24"/>
          <w:szCs w:val="24"/>
        </w:rPr>
        <w:t>Not caring /</w:t>
      </w:r>
      <w:r>
        <w:rPr>
          <w:rFonts w:asciiTheme="majorBidi" w:hAnsiTheme="majorBidi" w:cstheme="majorBidi"/>
          <w:sz w:val="24"/>
          <w:szCs w:val="24"/>
        </w:rPr>
        <w:t xml:space="preserve"> nine</w:t>
      </w:r>
      <w:r w:rsidR="00FA7E8B">
        <w:rPr>
          <w:rFonts w:asciiTheme="majorBidi" w:hAnsiTheme="majorBidi" w:cstheme="majorBidi"/>
          <w:sz w:val="24"/>
          <w:szCs w:val="24"/>
        </w:rPr>
        <w:t xml:space="preserve"> or less hours a week /</w:t>
      </w:r>
      <w:r w:rsidRPr="00C33A25">
        <w:rPr>
          <w:rFonts w:asciiTheme="majorBidi" w:hAnsiTheme="majorBidi" w:cstheme="majorBidi"/>
          <w:sz w:val="24"/>
          <w:szCs w:val="24"/>
        </w:rPr>
        <w:t xml:space="preserve"> 10+ hours a week</w:t>
      </w:r>
      <w:r w:rsidR="00FA7E8B">
        <w:rPr>
          <w:rFonts w:asciiTheme="majorBidi" w:hAnsiTheme="majorBidi" w:cstheme="majorBidi"/>
          <w:sz w:val="24"/>
          <w:szCs w:val="24"/>
        </w:rPr>
        <w:t xml:space="preserve"> for the second set of analysis (Table 4), which combined the last two categories previously mentioned, due to the low sample size in the 20+ hours-per-week</w:t>
      </w:r>
      <w:r>
        <w:rPr>
          <w:rFonts w:asciiTheme="majorBidi" w:hAnsiTheme="majorBidi" w:cstheme="majorBidi"/>
          <w:sz w:val="24"/>
          <w:szCs w:val="24"/>
        </w:rPr>
        <w:t xml:space="preserve"> </w:t>
      </w:r>
      <w:r w:rsidR="00FA7E8B">
        <w:rPr>
          <w:rFonts w:asciiTheme="majorBidi" w:hAnsiTheme="majorBidi" w:cstheme="majorBidi"/>
          <w:sz w:val="24"/>
          <w:szCs w:val="24"/>
        </w:rPr>
        <w:t>category to be included in the logistic models.</w:t>
      </w:r>
    </w:p>
    <w:p w14:paraId="39B9C8DB" w14:textId="77777777" w:rsidR="00851D93" w:rsidRDefault="00851D93" w:rsidP="00874FD7">
      <w:pPr>
        <w:spacing w:line="480" w:lineRule="auto"/>
        <w:jc w:val="both"/>
        <w:rPr>
          <w:rFonts w:asciiTheme="majorBidi" w:hAnsiTheme="majorBidi" w:cstheme="majorBidi"/>
          <w:sz w:val="24"/>
          <w:szCs w:val="24"/>
        </w:rPr>
      </w:pPr>
    </w:p>
    <w:p w14:paraId="5DA67866" w14:textId="68B06C37" w:rsidR="00A903B3" w:rsidRPr="00322C8E" w:rsidRDefault="00A903B3" w:rsidP="00874FD7">
      <w:pPr>
        <w:spacing w:line="480" w:lineRule="auto"/>
        <w:jc w:val="both"/>
        <w:outlineLvl w:val="0"/>
        <w:rPr>
          <w:rFonts w:asciiTheme="majorBidi" w:hAnsiTheme="majorBidi" w:cstheme="majorBidi"/>
          <w:b/>
          <w:bCs/>
          <w:sz w:val="24"/>
          <w:szCs w:val="24"/>
        </w:rPr>
      </w:pPr>
      <w:r w:rsidRPr="00322C8E">
        <w:rPr>
          <w:rFonts w:asciiTheme="majorBidi" w:hAnsiTheme="majorBidi" w:cstheme="majorBidi"/>
          <w:b/>
          <w:bCs/>
          <w:sz w:val="24"/>
          <w:szCs w:val="24"/>
        </w:rPr>
        <w:t>Results</w:t>
      </w:r>
      <w:bookmarkEnd w:id="3"/>
    </w:p>
    <w:p w14:paraId="1F02BFCA" w14:textId="28B8A035" w:rsidR="00FD3315" w:rsidRDefault="00FD3315" w:rsidP="0046513B">
      <w:pPr>
        <w:spacing w:line="480" w:lineRule="auto"/>
        <w:jc w:val="both"/>
        <w:rPr>
          <w:rFonts w:asciiTheme="majorBidi" w:hAnsiTheme="majorBidi" w:cstheme="majorBidi"/>
          <w:sz w:val="24"/>
          <w:szCs w:val="24"/>
        </w:rPr>
      </w:pPr>
      <w:r>
        <w:rPr>
          <w:rFonts w:asciiTheme="majorBidi" w:hAnsiTheme="majorBidi" w:cstheme="majorBidi"/>
          <w:sz w:val="24"/>
          <w:szCs w:val="24"/>
        </w:rPr>
        <w:t>Table 1 shows</w:t>
      </w:r>
      <w:r w:rsidRPr="00322C8E">
        <w:rPr>
          <w:rFonts w:asciiTheme="majorBidi" w:hAnsiTheme="majorBidi" w:cstheme="majorBidi"/>
          <w:sz w:val="24"/>
          <w:szCs w:val="24"/>
        </w:rPr>
        <w:t xml:space="preserve"> the prevalence of the </w:t>
      </w:r>
      <w:r>
        <w:rPr>
          <w:rFonts w:asciiTheme="majorBidi" w:hAnsiTheme="majorBidi" w:cstheme="majorBidi"/>
          <w:sz w:val="24"/>
          <w:szCs w:val="24"/>
        </w:rPr>
        <w:t>‘</w:t>
      </w:r>
      <w:r w:rsidRPr="00322C8E">
        <w:rPr>
          <w:rFonts w:asciiTheme="majorBidi" w:hAnsiTheme="majorBidi" w:cstheme="majorBidi"/>
          <w:sz w:val="24"/>
          <w:szCs w:val="24"/>
        </w:rPr>
        <w:t>sandwich generation</w:t>
      </w:r>
      <w:r>
        <w:rPr>
          <w:rFonts w:asciiTheme="majorBidi" w:hAnsiTheme="majorBidi" w:cstheme="majorBidi"/>
          <w:sz w:val="24"/>
          <w:szCs w:val="24"/>
        </w:rPr>
        <w:t xml:space="preserve">’ </w:t>
      </w:r>
      <w:r w:rsidR="00A54D7D">
        <w:rPr>
          <w:rFonts w:asciiTheme="majorBidi" w:hAnsiTheme="majorBidi" w:cstheme="majorBidi"/>
          <w:sz w:val="24"/>
          <w:szCs w:val="24"/>
        </w:rPr>
        <w:t>in</w:t>
      </w:r>
      <w:r>
        <w:rPr>
          <w:rFonts w:asciiTheme="majorBidi" w:hAnsiTheme="majorBidi" w:cstheme="majorBidi"/>
          <w:sz w:val="24"/>
          <w:szCs w:val="24"/>
        </w:rPr>
        <w:t xml:space="preserve"> the</w:t>
      </w:r>
      <w:r w:rsidR="0019188E">
        <w:rPr>
          <w:rFonts w:asciiTheme="majorBidi" w:hAnsiTheme="majorBidi" w:cstheme="majorBidi"/>
          <w:sz w:val="24"/>
          <w:szCs w:val="24"/>
        </w:rPr>
        <w:t xml:space="preserve"> sample</w:t>
      </w:r>
      <w:r>
        <w:rPr>
          <w:rFonts w:asciiTheme="majorBidi" w:hAnsiTheme="majorBidi" w:cstheme="majorBidi"/>
          <w:sz w:val="24"/>
          <w:szCs w:val="24"/>
        </w:rPr>
        <w:t>. Almost one-</w:t>
      </w:r>
      <w:r w:rsidRPr="00322C8E">
        <w:rPr>
          <w:rFonts w:asciiTheme="majorBidi" w:hAnsiTheme="majorBidi" w:cstheme="majorBidi"/>
          <w:sz w:val="24"/>
          <w:szCs w:val="24"/>
        </w:rPr>
        <w:t xml:space="preserve">third </w:t>
      </w:r>
      <w:r>
        <w:rPr>
          <w:rFonts w:asciiTheme="majorBidi" w:hAnsiTheme="majorBidi" w:cstheme="majorBidi"/>
          <w:sz w:val="24"/>
          <w:szCs w:val="24"/>
        </w:rPr>
        <w:t>(28.8</w:t>
      </w:r>
      <w:r w:rsidR="00D95F31">
        <w:rPr>
          <w:rFonts w:asciiTheme="majorBidi" w:hAnsiTheme="majorBidi" w:cstheme="majorBidi"/>
          <w:sz w:val="24"/>
          <w:szCs w:val="24"/>
        </w:rPr>
        <w:t xml:space="preserve"> per cent</w:t>
      </w:r>
      <w:r>
        <w:rPr>
          <w:rFonts w:asciiTheme="majorBidi" w:hAnsiTheme="majorBidi" w:cstheme="majorBidi"/>
          <w:sz w:val="24"/>
          <w:szCs w:val="24"/>
        </w:rPr>
        <w:t xml:space="preserve">) </w:t>
      </w:r>
      <w:r w:rsidRPr="00322C8E">
        <w:rPr>
          <w:rFonts w:asciiTheme="majorBidi" w:hAnsiTheme="majorBidi" w:cstheme="majorBidi"/>
          <w:sz w:val="24"/>
          <w:szCs w:val="24"/>
        </w:rPr>
        <w:t xml:space="preserve">of the </w:t>
      </w:r>
      <w:r>
        <w:rPr>
          <w:rFonts w:asciiTheme="majorBidi" w:hAnsiTheme="majorBidi" w:cstheme="majorBidi"/>
          <w:sz w:val="24"/>
          <w:szCs w:val="24"/>
        </w:rPr>
        <w:t xml:space="preserve">cohort </w:t>
      </w:r>
      <w:r w:rsidR="00C2794B">
        <w:rPr>
          <w:rFonts w:asciiTheme="majorBidi" w:hAnsiTheme="majorBidi" w:cstheme="majorBidi"/>
          <w:sz w:val="24"/>
          <w:szCs w:val="24"/>
        </w:rPr>
        <w:t xml:space="preserve">at age 55 </w:t>
      </w:r>
      <w:r w:rsidR="008F3551">
        <w:rPr>
          <w:rFonts w:asciiTheme="majorBidi" w:hAnsiTheme="majorBidi" w:cstheme="majorBidi"/>
          <w:sz w:val="24"/>
          <w:szCs w:val="24"/>
        </w:rPr>
        <w:t>had</w:t>
      </w:r>
      <w:r>
        <w:rPr>
          <w:rFonts w:asciiTheme="majorBidi" w:hAnsiTheme="majorBidi" w:cstheme="majorBidi"/>
          <w:sz w:val="24"/>
          <w:szCs w:val="24"/>
        </w:rPr>
        <w:t xml:space="preserve"> both a parent/parent in law and a grandchild alive and thus </w:t>
      </w:r>
      <w:r w:rsidR="008F3551">
        <w:rPr>
          <w:rFonts w:asciiTheme="majorBidi" w:hAnsiTheme="majorBidi" w:cstheme="majorBidi"/>
          <w:sz w:val="24"/>
          <w:szCs w:val="24"/>
        </w:rPr>
        <w:t>were</w:t>
      </w:r>
      <w:r w:rsidRPr="00322C8E">
        <w:rPr>
          <w:rFonts w:asciiTheme="majorBidi" w:hAnsiTheme="majorBidi" w:cstheme="majorBidi"/>
          <w:sz w:val="24"/>
          <w:szCs w:val="24"/>
        </w:rPr>
        <w:t xml:space="preserve"> </w:t>
      </w:r>
      <w:r w:rsidR="009559CA">
        <w:rPr>
          <w:rFonts w:asciiTheme="majorBidi" w:hAnsiTheme="majorBidi" w:cstheme="majorBidi"/>
          <w:sz w:val="24"/>
          <w:szCs w:val="24"/>
        </w:rPr>
        <w:t xml:space="preserve">currently </w:t>
      </w:r>
      <w:r w:rsidR="005711A1">
        <w:rPr>
          <w:rFonts w:asciiTheme="majorBidi" w:hAnsiTheme="majorBidi" w:cstheme="majorBidi"/>
          <w:sz w:val="24"/>
          <w:szCs w:val="24"/>
        </w:rPr>
        <w:t xml:space="preserve">at </w:t>
      </w:r>
      <w:r w:rsidRPr="00322C8E">
        <w:rPr>
          <w:rFonts w:asciiTheme="majorBidi" w:hAnsiTheme="majorBidi" w:cstheme="majorBidi"/>
          <w:sz w:val="24"/>
          <w:szCs w:val="24"/>
        </w:rPr>
        <w:t xml:space="preserve">risk of providing </w:t>
      </w:r>
      <w:r>
        <w:rPr>
          <w:rFonts w:asciiTheme="majorBidi" w:hAnsiTheme="majorBidi" w:cstheme="majorBidi"/>
          <w:sz w:val="24"/>
          <w:szCs w:val="24"/>
        </w:rPr>
        <w:t>support</w:t>
      </w:r>
      <w:r w:rsidRPr="00322C8E">
        <w:rPr>
          <w:rFonts w:asciiTheme="majorBidi" w:hAnsiTheme="majorBidi" w:cstheme="majorBidi"/>
          <w:sz w:val="24"/>
          <w:szCs w:val="24"/>
        </w:rPr>
        <w:t xml:space="preserve"> towards both </w:t>
      </w:r>
      <w:r>
        <w:rPr>
          <w:rFonts w:asciiTheme="majorBidi" w:hAnsiTheme="majorBidi" w:cstheme="majorBidi"/>
          <w:sz w:val="24"/>
          <w:szCs w:val="24"/>
        </w:rPr>
        <w:t>generations.</w:t>
      </w:r>
      <w:r w:rsidRPr="00322C8E">
        <w:rPr>
          <w:rFonts w:asciiTheme="majorBidi" w:hAnsiTheme="majorBidi" w:cstheme="majorBidi"/>
          <w:sz w:val="24"/>
          <w:szCs w:val="24"/>
        </w:rPr>
        <w:t xml:space="preserve"> </w:t>
      </w:r>
      <w:r w:rsidR="00D95F31">
        <w:rPr>
          <w:rFonts w:asciiTheme="majorBidi" w:hAnsiTheme="majorBidi" w:cstheme="majorBidi"/>
          <w:sz w:val="24"/>
          <w:szCs w:val="24"/>
        </w:rPr>
        <w:t>Just under one in ten (nine per cent</w:t>
      </w:r>
      <w:r w:rsidR="008F3551">
        <w:rPr>
          <w:rFonts w:asciiTheme="majorBidi" w:hAnsiTheme="majorBidi" w:cstheme="majorBidi"/>
          <w:sz w:val="24"/>
          <w:szCs w:val="24"/>
        </w:rPr>
        <w:t>) had</w:t>
      </w:r>
      <w:r>
        <w:rPr>
          <w:rFonts w:asciiTheme="majorBidi" w:hAnsiTheme="majorBidi" w:cstheme="majorBidi"/>
          <w:sz w:val="24"/>
          <w:szCs w:val="24"/>
        </w:rPr>
        <w:t xml:space="preserve"> a grandchild but no surviving parent/parent-in-law and a f</w:t>
      </w:r>
      <w:r w:rsidR="008F3551">
        <w:rPr>
          <w:rFonts w:asciiTheme="majorBidi" w:hAnsiTheme="majorBidi" w:cstheme="majorBidi"/>
          <w:sz w:val="24"/>
          <w:szCs w:val="24"/>
        </w:rPr>
        <w:t xml:space="preserve">urther </w:t>
      </w:r>
      <w:r w:rsidR="00D95F31">
        <w:rPr>
          <w:rFonts w:asciiTheme="majorBidi" w:hAnsiTheme="majorBidi" w:cstheme="majorBidi"/>
          <w:sz w:val="24"/>
          <w:szCs w:val="24"/>
        </w:rPr>
        <w:t>12.4 per cent</w:t>
      </w:r>
      <w:r w:rsidR="008F3551">
        <w:rPr>
          <w:rFonts w:asciiTheme="majorBidi" w:hAnsiTheme="majorBidi" w:cstheme="majorBidi"/>
          <w:sz w:val="24"/>
          <w:szCs w:val="24"/>
        </w:rPr>
        <w:t xml:space="preserve"> </w:t>
      </w:r>
      <w:r w:rsidR="0019188E">
        <w:rPr>
          <w:rFonts w:asciiTheme="majorBidi" w:hAnsiTheme="majorBidi" w:cstheme="majorBidi"/>
          <w:sz w:val="24"/>
          <w:szCs w:val="24"/>
        </w:rPr>
        <w:t xml:space="preserve">did not have relatives from </w:t>
      </w:r>
      <w:r>
        <w:rPr>
          <w:rFonts w:asciiTheme="majorBidi" w:hAnsiTheme="majorBidi" w:cstheme="majorBidi"/>
          <w:sz w:val="24"/>
          <w:szCs w:val="24"/>
        </w:rPr>
        <w:t xml:space="preserve">either </w:t>
      </w:r>
      <w:r w:rsidR="0019188E">
        <w:rPr>
          <w:rFonts w:asciiTheme="majorBidi" w:hAnsiTheme="majorBidi" w:cstheme="majorBidi"/>
          <w:sz w:val="24"/>
          <w:szCs w:val="24"/>
        </w:rPr>
        <w:t>generation</w:t>
      </w:r>
      <w:r w:rsidR="00B509D6">
        <w:rPr>
          <w:rFonts w:asciiTheme="majorBidi" w:hAnsiTheme="majorBidi" w:cstheme="majorBidi"/>
          <w:sz w:val="24"/>
          <w:szCs w:val="24"/>
        </w:rPr>
        <w:t xml:space="preserve"> (parent/parent-in-law or grandchild)</w:t>
      </w:r>
      <w:r w:rsidR="0019188E">
        <w:rPr>
          <w:rFonts w:asciiTheme="majorBidi" w:hAnsiTheme="majorBidi" w:cstheme="majorBidi"/>
          <w:sz w:val="24"/>
          <w:szCs w:val="24"/>
        </w:rPr>
        <w:t xml:space="preserve"> alive</w:t>
      </w:r>
      <w:r w:rsidR="00C2794B">
        <w:rPr>
          <w:rFonts w:asciiTheme="majorBidi" w:hAnsiTheme="majorBidi" w:cstheme="majorBidi"/>
          <w:sz w:val="24"/>
          <w:szCs w:val="24"/>
        </w:rPr>
        <w:t xml:space="preserve">. </w:t>
      </w:r>
      <w:r w:rsidR="00B509D6">
        <w:rPr>
          <w:rFonts w:asciiTheme="majorBidi" w:hAnsiTheme="majorBidi" w:cstheme="majorBidi"/>
          <w:sz w:val="24"/>
          <w:szCs w:val="24"/>
        </w:rPr>
        <w:t xml:space="preserve"> </w:t>
      </w:r>
      <w:r w:rsidR="0019188E">
        <w:rPr>
          <w:rFonts w:asciiTheme="majorBidi" w:hAnsiTheme="majorBidi" w:cstheme="majorBidi"/>
          <w:sz w:val="24"/>
          <w:szCs w:val="24"/>
        </w:rPr>
        <w:t>A</w:t>
      </w:r>
      <w:r>
        <w:rPr>
          <w:rFonts w:asciiTheme="majorBidi" w:hAnsiTheme="majorBidi" w:cstheme="majorBidi"/>
          <w:sz w:val="24"/>
          <w:szCs w:val="24"/>
        </w:rPr>
        <w:t>lmost half of the respondents (</w:t>
      </w:r>
      <w:r w:rsidRPr="00766F8F">
        <w:rPr>
          <w:rFonts w:asciiTheme="majorBidi" w:hAnsiTheme="majorBidi" w:cstheme="majorBidi"/>
          <w:sz w:val="24"/>
          <w:szCs w:val="24"/>
        </w:rPr>
        <w:t>49.8</w:t>
      </w:r>
      <w:r w:rsidR="00D95F31" w:rsidRPr="00766F8F">
        <w:rPr>
          <w:rFonts w:asciiTheme="majorBidi" w:hAnsiTheme="majorBidi" w:cstheme="majorBidi"/>
          <w:sz w:val="24"/>
          <w:szCs w:val="24"/>
        </w:rPr>
        <w:t xml:space="preserve"> per cent</w:t>
      </w:r>
      <w:r w:rsidRPr="00766F8F">
        <w:rPr>
          <w:rFonts w:asciiTheme="majorBidi" w:hAnsiTheme="majorBidi" w:cstheme="majorBidi"/>
          <w:sz w:val="24"/>
          <w:szCs w:val="24"/>
        </w:rPr>
        <w:t>)</w:t>
      </w:r>
      <w:r>
        <w:rPr>
          <w:rFonts w:asciiTheme="majorBidi" w:hAnsiTheme="majorBidi" w:cstheme="majorBidi"/>
          <w:sz w:val="24"/>
          <w:szCs w:val="24"/>
        </w:rPr>
        <w:t xml:space="preserve"> </w:t>
      </w:r>
      <w:r w:rsidR="008F3551">
        <w:rPr>
          <w:rFonts w:asciiTheme="majorBidi" w:hAnsiTheme="majorBidi" w:cstheme="majorBidi"/>
          <w:sz w:val="24"/>
          <w:szCs w:val="24"/>
        </w:rPr>
        <w:t>had</w:t>
      </w:r>
      <w:r>
        <w:rPr>
          <w:rFonts w:asciiTheme="majorBidi" w:hAnsiTheme="majorBidi" w:cstheme="majorBidi"/>
          <w:sz w:val="24"/>
          <w:szCs w:val="24"/>
        </w:rPr>
        <w:t xml:space="preserve"> </w:t>
      </w:r>
      <w:r w:rsidRPr="00322C8E">
        <w:rPr>
          <w:rFonts w:asciiTheme="majorBidi" w:hAnsiTheme="majorBidi" w:cstheme="majorBidi"/>
          <w:sz w:val="24"/>
          <w:szCs w:val="24"/>
        </w:rPr>
        <w:t xml:space="preserve">at least one parent/parent-in-law alive </w:t>
      </w:r>
      <w:r w:rsidR="008F3551">
        <w:rPr>
          <w:rFonts w:asciiTheme="majorBidi" w:hAnsiTheme="majorBidi" w:cstheme="majorBidi"/>
          <w:sz w:val="24"/>
          <w:szCs w:val="24"/>
        </w:rPr>
        <w:t xml:space="preserve">but </w:t>
      </w:r>
      <w:r w:rsidR="00C2794B">
        <w:rPr>
          <w:rFonts w:asciiTheme="majorBidi" w:hAnsiTheme="majorBidi" w:cstheme="majorBidi"/>
          <w:sz w:val="24"/>
          <w:szCs w:val="24"/>
        </w:rPr>
        <w:t xml:space="preserve">no grandchildren; of these </w:t>
      </w:r>
      <w:r w:rsidR="0046513B" w:rsidRPr="0046513B">
        <w:rPr>
          <w:rFonts w:asciiTheme="majorBidi" w:hAnsiTheme="majorBidi" w:cstheme="majorBidi"/>
          <w:sz w:val="24"/>
          <w:szCs w:val="24"/>
        </w:rPr>
        <w:t>80 per cent</w:t>
      </w:r>
      <w:r w:rsidR="00C2794B">
        <w:rPr>
          <w:rFonts w:asciiTheme="majorBidi" w:hAnsiTheme="majorBidi" w:cstheme="majorBidi"/>
          <w:sz w:val="24"/>
          <w:szCs w:val="24"/>
        </w:rPr>
        <w:t xml:space="preserve"> have an adult child alive, </w:t>
      </w:r>
      <w:r w:rsidR="007073D4">
        <w:rPr>
          <w:rFonts w:asciiTheme="majorBidi" w:hAnsiTheme="majorBidi" w:cstheme="majorBidi"/>
          <w:sz w:val="24"/>
          <w:szCs w:val="24"/>
        </w:rPr>
        <w:t xml:space="preserve">indicating that </w:t>
      </w:r>
      <w:r w:rsidR="00C2794B">
        <w:rPr>
          <w:rFonts w:asciiTheme="majorBidi" w:hAnsiTheme="majorBidi" w:cstheme="majorBidi"/>
          <w:sz w:val="24"/>
          <w:szCs w:val="24"/>
        </w:rPr>
        <w:t>some of them might become grandparents</w:t>
      </w:r>
      <w:r w:rsidR="007073D4">
        <w:rPr>
          <w:rFonts w:asciiTheme="majorBidi" w:hAnsiTheme="majorBidi" w:cstheme="majorBidi"/>
          <w:sz w:val="24"/>
          <w:szCs w:val="24"/>
        </w:rPr>
        <w:t xml:space="preserve"> in the future,</w:t>
      </w:r>
      <w:r w:rsidR="00FB10C1">
        <w:rPr>
          <w:rFonts w:asciiTheme="majorBidi" w:hAnsiTheme="majorBidi" w:cstheme="majorBidi"/>
          <w:sz w:val="24"/>
          <w:szCs w:val="24"/>
        </w:rPr>
        <w:t xml:space="preserve"> and</w:t>
      </w:r>
      <w:r w:rsidR="00C2794B">
        <w:rPr>
          <w:rFonts w:asciiTheme="majorBidi" w:hAnsiTheme="majorBidi" w:cstheme="majorBidi"/>
          <w:sz w:val="24"/>
          <w:szCs w:val="24"/>
        </w:rPr>
        <w:t xml:space="preserve"> </w:t>
      </w:r>
      <w:r w:rsidRPr="00322C8E">
        <w:rPr>
          <w:rFonts w:asciiTheme="majorBidi" w:hAnsiTheme="majorBidi" w:cstheme="majorBidi"/>
          <w:sz w:val="24"/>
          <w:szCs w:val="24"/>
        </w:rPr>
        <w:t>join th</w:t>
      </w:r>
      <w:r>
        <w:rPr>
          <w:rFonts w:asciiTheme="majorBidi" w:hAnsiTheme="majorBidi" w:cstheme="majorBidi"/>
          <w:sz w:val="24"/>
          <w:szCs w:val="24"/>
        </w:rPr>
        <w:t>e</w:t>
      </w:r>
      <w:r w:rsidRPr="00322C8E">
        <w:rPr>
          <w:rFonts w:asciiTheme="majorBidi" w:hAnsiTheme="majorBidi" w:cstheme="majorBidi"/>
          <w:sz w:val="24"/>
          <w:szCs w:val="24"/>
        </w:rPr>
        <w:t xml:space="preserve"> sandwich gen</w:t>
      </w:r>
      <w:r w:rsidR="007073D4">
        <w:rPr>
          <w:rFonts w:asciiTheme="majorBidi" w:hAnsiTheme="majorBidi" w:cstheme="majorBidi"/>
          <w:sz w:val="24"/>
          <w:szCs w:val="24"/>
        </w:rPr>
        <w:t>eration</w:t>
      </w:r>
      <w:r w:rsidR="00E244A1">
        <w:rPr>
          <w:rFonts w:asciiTheme="majorBidi" w:hAnsiTheme="majorBidi" w:cstheme="majorBidi"/>
          <w:sz w:val="24"/>
          <w:szCs w:val="24"/>
        </w:rPr>
        <w:t>.</w:t>
      </w:r>
    </w:p>
    <w:p w14:paraId="03D8654C" w14:textId="77777777" w:rsidR="003A49BA" w:rsidRDefault="003A49BA" w:rsidP="00874FD7">
      <w:pPr>
        <w:spacing w:line="480" w:lineRule="auto"/>
        <w:jc w:val="both"/>
        <w:rPr>
          <w:rFonts w:asciiTheme="majorBidi" w:hAnsiTheme="majorBidi" w:cstheme="majorBidi"/>
          <w:sz w:val="24"/>
          <w:szCs w:val="24"/>
        </w:rPr>
      </w:pPr>
      <w:r w:rsidRPr="00766F8F">
        <w:rPr>
          <w:rFonts w:asciiTheme="majorBidi" w:hAnsiTheme="majorBidi" w:cstheme="majorBidi"/>
          <w:sz w:val="24"/>
          <w:szCs w:val="24"/>
        </w:rPr>
        <w:lastRenderedPageBreak/>
        <w:t>&lt;Table 1</w:t>
      </w:r>
      <w:r>
        <w:rPr>
          <w:rFonts w:asciiTheme="majorBidi" w:hAnsiTheme="majorBidi" w:cstheme="majorBidi"/>
          <w:sz w:val="24"/>
          <w:szCs w:val="24"/>
        </w:rPr>
        <w:t xml:space="preserve"> here&gt;</w:t>
      </w:r>
    </w:p>
    <w:p w14:paraId="1FB2CD68" w14:textId="763143A5" w:rsidR="003A49BA" w:rsidRPr="00C33A25" w:rsidRDefault="00FD3315" w:rsidP="008572C7">
      <w:pPr>
        <w:spacing w:line="480" w:lineRule="auto"/>
        <w:jc w:val="both"/>
        <w:rPr>
          <w:rFonts w:asciiTheme="majorBidi" w:hAnsiTheme="majorBidi" w:cstheme="majorBidi"/>
          <w:sz w:val="24"/>
          <w:szCs w:val="24"/>
        </w:rPr>
      </w:pPr>
      <w:r w:rsidRPr="00322C8E">
        <w:rPr>
          <w:rFonts w:asciiTheme="majorBidi" w:hAnsiTheme="majorBidi" w:cstheme="majorBidi"/>
          <w:sz w:val="24"/>
          <w:szCs w:val="24"/>
        </w:rPr>
        <w:t>Fig</w:t>
      </w:r>
      <w:r>
        <w:rPr>
          <w:rFonts w:asciiTheme="majorBidi" w:hAnsiTheme="majorBidi" w:cstheme="majorBidi"/>
          <w:sz w:val="24"/>
          <w:szCs w:val="24"/>
        </w:rPr>
        <w:t>ure</w:t>
      </w:r>
      <w:r w:rsidRPr="00322C8E">
        <w:rPr>
          <w:rFonts w:asciiTheme="majorBidi" w:hAnsiTheme="majorBidi" w:cstheme="majorBidi"/>
          <w:sz w:val="24"/>
          <w:szCs w:val="24"/>
        </w:rPr>
        <w:t xml:space="preserve"> 1 shows the generational structure within the family, </w:t>
      </w:r>
      <w:r>
        <w:rPr>
          <w:rFonts w:asciiTheme="majorBidi" w:hAnsiTheme="majorBidi" w:cstheme="majorBidi"/>
          <w:sz w:val="24"/>
          <w:szCs w:val="24"/>
        </w:rPr>
        <w:t xml:space="preserve">focusing on </w:t>
      </w:r>
      <w:r w:rsidRPr="00322C8E">
        <w:rPr>
          <w:rFonts w:asciiTheme="majorBidi" w:hAnsiTheme="majorBidi" w:cstheme="majorBidi"/>
          <w:sz w:val="24"/>
          <w:szCs w:val="24"/>
        </w:rPr>
        <w:t>the number of grandchildren and parents/parents-in-law alive for men and women.</w:t>
      </w:r>
      <w:r>
        <w:rPr>
          <w:rFonts w:asciiTheme="majorBidi" w:hAnsiTheme="majorBidi" w:cstheme="majorBidi"/>
          <w:sz w:val="24"/>
          <w:szCs w:val="24"/>
        </w:rPr>
        <w:t xml:space="preserve"> About two-thirds of women and nearly 70</w:t>
      </w:r>
      <w:r w:rsidR="00D95F31">
        <w:rPr>
          <w:rFonts w:asciiTheme="majorBidi" w:hAnsiTheme="majorBidi" w:cstheme="majorBidi"/>
          <w:sz w:val="24"/>
          <w:szCs w:val="24"/>
        </w:rPr>
        <w:t xml:space="preserve"> per cent</w:t>
      </w:r>
      <w:r>
        <w:rPr>
          <w:rFonts w:asciiTheme="majorBidi" w:hAnsiTheme="majorBidi" w:cstheme="majorBidi"/>
          <w:sz w:val="24"/>
          <w:szCs w:val="24"/>
        </w:rPr>
        <w:t xml:space="preserve"> of men </w:t>
      </w:r>
      <w:r w:rsidR="00C74757">
        <w:rPr>
          <w:rFonts w:asciiTheme="majorBidi" w:hAnsiTheme="majorBidi" w:cstheme="majorBidi"/>
          <w:sz w:val="24"/>
          <w:szCs w:val="24"/>
        </w:rPr>
        <w:t>did</w:t>
      </w:r>
      <w:r>
        <w:rPr>
          <w:rFonts w:asciiTheme="majorBidi" w:hAnsiTheme="majorBidi" w:cstheme="majorBidi"/>
          <w:sz w:val="24"/>
          <w:szCs w:val="24"/>
        </w:rPr>
        <w:t xml:space="preserve"> not</w:t>
      </w:r>
      <w:r w:rsidRPr="00322C8E">
        <w:rPr>
          <w:rFonts w:asciiTheme="majorBidi" w:hAnsiTheme="majorBidi" w:cstheme="majorBidi"/>
          <w:sz w:val="24"/>
          <w:szCs w:val="24"/>
        </w:rPr>
        <w:t xml:space="preserve"> have </w:t>
      </w:r>
      <w:r>
        <w:rPr>
          <w:rFonts w:asciiTheme="majorBidi" w:hAnsiTheme="majorBidi" w:cstheme="majorBidi"/>
          <w:sz w:val="24"/>
          <w:szCs w:val="24"/>
        </w:rPr>
        <w:t xml:space="preserve">any </w:t>
      </w:r>
      <w:r w:rsidRPr="00322C8E">
        <w:rPr>
          <w:rFonts w:asciiTheme="majorBidi" w:hAnsiTheme="majorBidi" w:cstheme="majorBidi"/>
          <w:sz w:val="24"/>
          <w:szCs w:val="24"/>
        </w:rPr>
        <w:t>grandchi</w:t>
      </w:r>
      <w:r>
        <w:rPr>
          <w:rFonts w:asciiTheme="majorBidi" w:hAnsiTheme="majorBidi" w:cstheme="majorBidi"/>
          <w:sz w:val="24"/>
          <w:szCs w:val="24"/>
        </w:rPr>
        <w:t>ldren</w:t>
      </w:r>
      <w:r w:rsidR="00C74757">
        <w:rPr>
          <w:rFonts w:asciiTheme="majorBidi" w:hAnsiTheme="majorBidi" w:cstheme="majorBidi"/>
          <w:sz w:val="24"/>
          <w:szCs w:val="24"/>
        </w:rPr>
        <w:t xml:space="preserve"> at age 55</w:t>
      </w:r>
      <w:r>
        <w:rPr>
          <w:rFonts w:asciiTheme="majorBidi" w:hAnsiTheme="majorBidi" w:cstheme="majorBidi"/>
          <w:sz w:val="24"/>
          <w:szCs w:val="24"/>
        </w:rPr>
        <w:t xml:space="preserve">, reflecting the fall in fertility over the past half century along with the rise in the average age at first birth. </w:t>
      </w:r>
      <w:r w:rsidR="00C74757">
        <w:rPr>
          <w:rFonts w:asciiTheme="majorBidi" w:hAnsiTheme="majorBidi" w:cstheme="majorBidi"/>
          <w:sz w:val="24"/>
          <w:szCs w:val="24"/>
        </w:rPr>
        <w:t xml:space="preserve">From vital </w:t>
      </w:r>
      <w:r w:rsidR="00C74757" w:rsidRPr="00C33A25">
        <w:rPr>
          <w:rFonts w:asciiTheme="majorBidi" w:hAnsiTheme="majorBidi" w:cstheme="majorBidi"/>
          <w:sz w:val="24"/>
          <w:szCs w:val="24"/>
        </w:rPr>
        <w:t>registration data published by the UK Office for Natio</w:t>
      </w:r>
      <w:r w:rsidR="00D95F31">
        <w:rPr>
          <w:rFonts w:asciiTheme="majorBidi" w:hAnsiTheme="majorBidi" w:cstheme="majorBidi"/>
          <w:sz w:val="24"/>
          <w:szCs w:val="24"/>
        </w:rPr>
        <w:t>nal Statistics, an estimated 18 per cent</w:t>
      </w:r>
      <w:r w:rsidR="00C74757" w:rsidRPr="00C33A25">
        <w:rPr>
          <w:rFonts w:asciiTheme="majorBidi" w:hAnsiTheme="majorBidi" w:cstheme="majorBidi"/>
          <w:sz w:val="24"/>
          <w:szCs w:val="24"/>
        </w:rPr>
        <w:t xml:space="preserve"> of </w:t>
      </w:r>
      <w:r w:rsidR="003A49BA" w:rsidRPr="00C33A25">
        <w:rPr>
          <w:rFonts w:asciiTheme="majorBidi" w:hAnsiTheme="majorBidi" w:cstheme="majorBidi"/>
          <w:sz w:val="24"/>
          <w:szCs w:val="24"/>
        </w:rPr>
        <w:t xml:space="preserve">women </w:t>
      </w:r>
      <w:r w:rsidR="00D95F31">
        <w:rPr>
          <w:rFonts w:asciiTheme="majorBidi" w:hAnsiTheme="majorBidi" w:cstheme="majorBidi"/>
          <w:sz w:val="24"/>
          <w:szCs w:val="24"/>
        </w:rPr>
        <w:t>in England and</w:t>
      </w:r>
      <w:r w:rsidR="00C74757" w:rsidRPr="00C33A25">
        <w:rPr>
          <w:rFonts w:asciiTheme="majorBidi" w:hAnsiTheme="majorBidi" w:cstheme="majorBidi"/>
          <w:sz w:val="24"/>
          <w:szCs w:val="24"/>
        </w:rPr>
        <w:t xml:space="preserve"> Wales born in 1958</w:t>
      </w:r>
      <w:r w:rsidR="003A49BA" w:rsidRPr="00C33A25">
        <w:rPr>
          <w:rFonts w:asciiTheme="majorBidi" w:hAnsiTheme="majorBidi" w:cstheme="majorBidi"/>
          <w:sz w:val="24"/>
          <w:szCs w:val="24"/>
        </w:rPr>
        <w:t xml:space="preserve"> remained childless at age 45 </w:t>
      </w:r>
      <w:r w:rsidR="00C74757" w:rsidRPr="00C33A25">
        <w:rPr>
          <w:rFonts w:asciiTheme="majorBidi" w:hAnsiTheme="majorBidi" w:cstheme="majorBidi"/>
          <w:sz w:val="24"/>
          <w:szCs w:val="24"/>
        </w:rPr>
        <w:t>and their average</w:t>
      </w:r>
      <w:r w:rsidR="008572C7">
        <w:rPr>
          <w:rFonts w:asciiTheme="majorBidi" w:hAnsiTheme="majorBidi" w:cstheme="majorBidi"/>
          <w:sz w:val="24"/>
          <w:szCs w:val="24"/>
        </w:rPr>
        <w:t xml:space="preserve"> completed family size was 1.99;</w:t>
      </w:r>
      <w:r w:rsidR="00C74757" w:rsidRPr="00C33A25">
        <w:rPr>
          <w:rFonts w:asciiTheme="majorBidi" w:hAnsiTheme="majorBidi" w:cstheme="majorBidi"/>
          <w:sz w:val="24"/>
          <w:szCs w:val="24"/>
        </w:rPr>
        <w:t xml:space="preserve"> </w:t>
      </w:r>
      <w:r w:rsidR="008572C7">
        <w:rPr>
          <w:rFonts w:asciiTheme="majorBidi" w:hAnsiTheme="majorBidi" w:cstheme="majorBidi"/>
          <w:sz w:val="24"/>
          <w:szCs w:val="24"/>
        </w:rPr>
        <w:t xml:space="preserve">this compares </w:t>
      </w:r>
      <w:r w:rsidR="00C74757" w:rsidRPr="00C33A25">
        <w:rPr>
          <w:rFonts w:asciiTheme="majorBidi" w:hAnsiTheme="majorBidi" w:cstheme="majorBidi"/>
          <w:sz w:val="24"/>
          <w:szCs w:val="24"/>
        </w:rPr>
        <w:t xml:space="preserve">with </w:t>
      </w:r>
      <w:r w:rsidR="008572C7">
        <w:rPr>
          <w:rFonts w:asciiTheme="majorBidi" w:hAnsiTheme="majorBidi" w:cstheme="majorBidi"/>
          <w:sz w:val="24"/>
          <w:szCs w:val="24"/>
        </w:rPr>
        <w:t>just 12 per cent childless and a an average completed family size of 2.42 amongst</w:t>
      </w:r>
      <w:r w:rsidR="00C74757" w:rsidRPr="00C33A25">
        <w:rPr>
          <w:rFonts w:asciiTheme="majorBidi" w:hAnsiTheme="majorBidi" w:cstheme="majorBidi"/>
          <w:sz w:val="24"/>
          <w:szCs w:val="24"/>
        </w:rPr>
        <w:t xml:space="preserve"> women born in 1935</w:t>
      </w:r>
      <w:r w:rsidR="00023CA4" w:rsidRPr="00C33A25">
        <w:rPr>
          <w:rFonts w:asciiTheme="majorBidi" w:hAnsiTheme="majorBidi" w:cstheme="majorBidi"/>
          <w:sz w:val="24"/>
          <w:szCs w:val="24"/>
        </w:rPr>
        <w:t>,</w:t>
      </w:r>
      <w:r w:rsidR="00C74757" w:rsidRPr="00C33A25">
        <w:rPr>
          <w:rFonts w:asciiTheme="majorBidi" w:hAnsiTheme="majorBidi" w:cstheme="majorBidi"/>
          <w:sz w:val="24"/>
          <w:szCs w:val="24"/>
        </w:rPr>
        <w:t xml:space="preserve"> who might be </w:t>
      </w:r>
      <w:r w:rsidR="0019188E" w:rsidRPr="00C33A25">
        <w:rPr>
          <w:rFonts w:asciiTheme="majorBidi" w:hAnsiTheme="majorBidi" w:cstheme="majorBidi"/>
          <w:sz w:val="24"/>
          <w:szCs w:val="24"/>
        </w:rPr>
        <w:t>considered</w:t>
      </w:r>
      <w:r w:rsidR="00D95F31">
        <w:rPr>
          <w:rFonts w:asciiTheme="majorBidi" w:hAnsiTheme="majorBidi" w:cstheme="majorBidi"/>
          <w:sz w:val="24"/>
          <w:szCs w:val="24"/>
        </w:rPr>
        <w:t xml:space="preserve"> their parental generation (ONS</w:t>
      </w:r>
      <w:r w:rsidR="000324E3" w:rsidRPr="00C33A25">
        <w:rPr>
          <w:rFonts w:asciiTheme="majorBidi" w:hAnsiTheme="majorBidi" w:cstheme="majorBidi"/>
          <w:sz w:val="24"/>
          <w:szCs w:val="24"/>
        </w:rPr>
        <w:t xml:space="preserve"> 2016</w:t>
      </w:r>
      <w:r w:rsidR="00C74757" w:rsidRPr="00C33A25">
        <w:rPr>
          <w:rFonts w:asciiTheme="majorBidi" w:hAnsiTheme="majorBidi" w:cstheme="majorBidi"/>
          <w:sz w:val="24"/>
          <w:szCs w:val="24"/>
        </w:rPr>
        <w:t>). Interestingly</w:t>
      </w:r>
      <w:r w:rsidR="00023CA4" w:rsidRPr="00C33A25">
        <w:rPr>
          <w:rFonts w:asciiTheme="majorBidi" w:hAnsiTheme="majorBidi" w:cstheme="majorBidi"/>
          <w:sz w:val="24"/>
          <w:szCs w:val="24"/>
        </w:rPr>
        <w:t>,</w:t>
      </w:r>
      <w:r w:rsidR="00C74757" w:rsidRPr="00C33A25">
        <w:rPr>
          <w:rFonts w:asciiTheme="majorBidi" w:hAnsiTheme="majorBidi" w:cstheme="majorBidi"/>
          <w:sz w:val="24"/>
          <w:szCs w:val="24"/>
        </w:rPr>
        <w:t xml:space="preserve"> the mean age of mothers at first birth has risen from </w:t>
      </w:r>
      <w:r w:rsidR="00A533C2" w:rsidRPr="00C33A25">
        <w:rPr>
          <w:rFonts w:asciiTheme="majorBidi" w:hAnsiTheme="majorBidi" w:cstheme="majorBidi"/>
          <w:sz w:val="24"/>
          <w:szCs w:val="24"/>
        </w:rPr>
        <w:t xml:space="preserve">24.8 years when the </w:t>
      </w:r>
      <w:r w:rsidR="00E41BF3">
        <w:rPr>
          <w:rFonts w:asciiTheme="majorBidi" w:hAnsiTheme="majorBidi" w:cstheme="majorBidi"/>
          <w:sz w:val="24"/>
          <w:szCs w:val="24"/>
        </w:rPr>
        <w:t>respondents</w:t>
      </w:r>
      <w:r w:rsidR="00A533C2" w:rsidRPr="00C33A25">
        <w:rPr>
          <w:rFonts w:asciiTheme="majorBidi" w:hAnsiTheme="majorBidi" w:cstheme="majorBidi"/>
          <w:sz w:val="24"/>
          <w:szCs w:val="24"/>
        </w:rPr>
        <w:t xml:space="preserve"> themselves were born</w:t>
      </w:r>
      <w:r w:rsidR="00750E0E" w:rsidRPr="00C33A25">
        <w:rPr>
          <w:rFonts w:asciiTheme="majorBidi" w:hAnsiTheme="majorBidi" w:cstheme="majorBidi"/>
          <w:sz w:val="24"/>
          <w:szCs w:val="24"/>
        </w:rPr>
        <w:t>,</w:t>
      </w:r>
      <w:r w:rsidR="00A533C2" w:rsidRPr="00C33A25">
        <w:rPr>
          <w:rFonts w:asciiTheme="majorBidi" w:hAnsiTheme="majorBidi" w:cstheme="majorBidi"/>
          <w:sz w:val="24"/>
          <w:szCs w:val="24"/>
        </w:rPr>
        <w:t xml:space="preserve"> </w:t>
      </w:r>
      <w:r w:rsidR="00C74757" w:rsidRPr="00C33A25">
        <w:rPr>
          <w:rFonts w:asciiTheme="majorBidi" w:hAnsiTheme="majorBidi" w:cstheme="majorBidi"/>
          <w:sz w:val="24"/>
          <w:szCs w:val="24"/>
        </w:rPr>
        <w:t xml:space="preserve">to </w:t>
      </w:r>
      <w:r w:rsidR="00A533C2" w:rsidRPr="00C33A25">
        <w:rPr>
          <w:rFonts w:asciiTheme="majorBidi" w:hAnsiTheme="majorBidi" w:cstheme="majorBidi"/>
          <w:sz w:val="24"/>
          <w:szCs w:val="24"/>
        </w:rPr>
        <w:t>27.0 in 1985</w:t>
      </w:r>
      <w:r w:rsidR="00023CA4" w:rsidRPr="00C33A25">
        <w:rPr>
          <w:rFonts w:asciiTheme="majorBidi" w:hAnsiTheme="majorBidi" w:cstheme="majorBidi"/>
          <w:sz w:val="24"/>
          <w:szCs w:val="24"/>
        </w:rPr>
        <w:t>,</w:t>
      </w:r>
      <w:r w:rsidR="00A533C2" w:rsidRPr="00C33A25">
        <w:rPr>
          <w:rFonts w:asciiTheme="majorBidi" w:hAnsiTheme="majorBidi" w:cstheme="majorBidi"/>
          <w:sz w:val="24"/>
          <w:szCs w:val="24"/>
        </w:rPr>
        <w:t xml:space="preserve"> when they themselves might be giving birth</w:t>
      </w:r>
      <w:r w:rsidR="00023CA4" w:rsidRPr="00C33A25">
        <w:rPr>
          <w:rFonts w:asciiTheme="majorBidi" w:hAnsiTheme="majorBidi" w:cstheme="majorBidi"/>
          <w:sz w:val="24"/>
          <w:szCs w:val="24"/>
        </w:rPr>
        <w:t>,</w:t>
      </w:r>
      <w:r w:rsidR="00A533C2" w:rsidRPr="00C33A25">
        <w:rPr>
          <w:rFonts w:asciiTheme="majorBidi" w:hAnsiTheme="majorBidi" w:cstheme="majorBidi"/>
          <w:sz w:val="24"/>
          <w:szCs w:val="24"/>
        </w:rPr>
        <w:t xml:space="preserve"> and has </w:t>
      </w:r>
      <w:r w:rsidR="008572C7">
        <w:rPr>
          <w:rFonts w:asciiTheme="majorBidi" w:hAnsiTheme="majorBidi" w:cstheme="majorBidi"/>
          <w:sz w:val="24"/>
          <w:szCs w:val="24"/>
        </w:rPr>
        <w:t>increased</w:t>
      </w:r>
      <w:r w:rsidR="00A533C2" w:rsidRPr="00C33A25">
        <w:rPr>
          <w:rFonts w:asciiTheme="majorBidi" w:hAnsiTheme="majorBidi" w:cstheme="majorBidi"/>
          <w:sz w:val="24"/>
          <w:szCs w:val="24"/>
        </w:rPr>
        <w:t xml:space="preserve"> further to 28.3 in 2013 </w:t>
      </w:r>
      <w:r w:rsidR="00D95F31">
        <w:rPr>
          <w:rFonts w:asciiTheme="majorBidi" w:hAnsiTheme="majorBidi" w:cstheme="majorBidi"/>
          <w:sz w:val="24"/>
          <w:szCs w:val="24"/>
        </w:rPr>
        <w:t>(ONS</w:t>
      </w:r>
      <w:r w:rsidR="00A533C2" w:rsidRPr="00C33A25">
        <w:rPr>
          <w:rFonts w:asciiTheme="majorBidi" w:hAnsiTheme="majorBidi" w:cstheme="majorBidi"/>
          <w:sz w:val="24"/>
          <w:szCs w:val="24"/>
        </w:rPr>
        <w:t xml:space="preserve"> 2014) when their daughters might be giving birth, reinforcing the point that more cohort members may become grandparents in the next few years.   </w:t>
      </w:r>
    </w:p>
    <w:p w14:paraId="36C97E4B" w14:textId="77777777" w:rsidR="008F3551" w:rsidRPr="00C33A25" w:rsidRDefault="008F3551" w:rsidP="00874FD7">
      <w:pPr>
        <w:spacing w:line="480" w:lineRule="auto"/>
        <w:jc w:val="both"/>
        <w:rPr>
          <w:rFonts w:asciiTheme="majorBidi" w:hAnsiTheme="majorBidi" w:cstheme="majorBidi"/>
          <w:sz w:val="24"/>
          <w:szCs w:val="24"/>
        </w:rPr>
      </w:pPr>
      <w:r w:rsidRPr="00C33A25">
        <w:rPr>
          <w:rFonts w:asciiTheme="majorBidi" w:hAnsiTheme="majorBidi" w:cstheme="majorBidi"/>
          <w:sz w:val="24"/>
          <w:szCs w:val="24"/>
        </w:rPr>
        <w:t>&lt;Figure 1 here&gt;</w:t>
      </w:r>
    </w:p>
    <w:p w14:paraId="47845890" w14:textId="497F516A" w:rsidR="00FD3315" w:rsidRPr="00C33A25" w:rsidRDefault="0019188E" w:rsidP="00874FD7">
      <w:pPr>
        <w:spacing w:line="480" w:lineRule="auto"/>
        <w:jc w:val="both"/>
        <w:rPr>
          <w:rFonts w:asciiTheme="majorBidi" w:hAnsiTheme="majorBidi" w:cstheme="majorBidi"/>
          <w:sz w:val="24"/>
          <w:szCs w:val="24"/>
        </w:rPr>
      </w:pPr>
      <w:r w:rsidRPr="00C33A25">
        <w:rPr>
          <w:rFonts w:asciiTheme="majorBidi" w:hAnsiTheme="majorBidi" w:cstheme="majorBidi"/>
          <w:sz w:val="24"/>
          <w:szCs w:val="24"/>
        </w:rPr>
        <w:t>A</w:t>
      </w:r>
      <w:r w:rsidR="00FD3315" w:rsidRPr="00C33A25">
        <w:rPr>
          <w:rFonts w:asciiTheme="majorBidi" w:hAnsiTheme="majorBidi" w:cstheme="majorBidi"/>
          <w:sz w:val="24"/>
          <w:szCs w:val="24"/>
        </w:rPr>
        <w:t xml:space="preserve">round one-in-ten respondents </w:t>
      </w:r>
      <w:r w:rsidR="008F3551" w:rsidRPr="00C33A25">
        <w:rPr>
          <w:rFonts w:asciiTheme="majorBidi" w:hAnsiTheme="majorBidi" w:cstheme="majorBidi"/>
          <w:sz w:val="24"/>
          <w:szCs w:val="24"/>
        </w:rPr>
        <w:t>had</w:t>
      </w:r>
      <w:r w:rsidR="00FD3315" w:rsidRPr="00C33A25">
        <w:rPr>
          <w:rFonts w:asciiTheme="majorBidi" w:hAnsiTheme="majorBidi" w:cstheme="majorBidi"/>
          <w:sz w:val="24"/>
          <w:szCs w:val="24"/>
        </w:rPr>
        <w:t xml:space="preserve"> one grandchild alive, and this proportion decrease</w:t>
      </w:r>
      <w:r w:rsidR="008F3551" w:rsidRPr="00C33A25">
        <w:rPr>
          <w:rFonts w:asciiTheme="majorBidi" w:hAnsiTheme="majorBidi" w:cstheme="majorBidi"/>
          <w:sz w:val="24"/>
          <w:szCs w:val="24"/>
        </w:rPr>
        <w:t>d</w:t>
      </w:r>
      <w:r w:rsidR="00FD3315" w:rsidRPr="00C33A25">
        <w:rPr>
          <w:rFonts w:asciiTheme="majorBidi" w:hAnsiTheme="majorBidi" w:cstheme="majorBidi"/>
          <w:sz w:val="24"/>
          <w:szCs w:val="24"/>
        </w:rPr>
        <w:t xml:space="preserve"> as the n</w:t>
      </w:r>
      <w:r w:rsidR="008F3551" w:rsidRPr="00C33A25">
        <w:rPr>
          <w:rFonts w:asciiTheme="majorBidi" w:hAnsiTheme="majorBidi" w:cstheme="majorBidi"/>
          <w:sz w:val="24"/>
          <w:szCs w:val="24"/>
        </w:rPr>
        <w:t>umber of grandchildren increased;</w:t>
      </w:r>
      <w:r w:rsidR="00FD3315" w:rsidRPr="00C33A25">
        <w:rPr>
          <w:rFonts w:asciiTheme="majorBidi" w:hAnsiTheme="majorBidi" w:cstheme="majorBidi"/>
          <w:sz w:val="24"/>
          <w:szCs w:val="24"/>
        </w:rPr>
        <w:t xml:space="preserve"> however almost </w:t>
      </w:r>
      <w:r w:rsidR="00D95F31">
        <w:rPr>
          <w:rFonts w:asciiTheme="majorBidi" w:hAnsiTheme="majorBidi" w:cstheme="majorBidi"/>
          <w:sz w:val="24"/>
          <w:szCs w:val="24"/>
        </w:rPr>
        <w:t>10 per cent of men and 14 per cent</w:t>
      </w:r>
      <w:r w:rsidR="008F3551" w:rsidRPr="00C33A25">
        <w:rPr>
          <w:rFonts w:asciiTheme="majorBidi" w:hAnsiTheme="majorBidi" w:cstheme="majorBidi"/>
          <w:sz w:val="24"/>
          <w:szCs w:val="24"/>
        </w:rPr>
        <w:t xml:space="preserve"> of women had</w:t>
      </w:r>
      <w:r w:rsidR="00FD3315" w:rsidRPr="00C33A25">
        <w:rPr>
          <w:rFonts w:asciiTheme="majorBidi" w:hAnsiTheme="majorBidi" w:cstheme="majorBidi"/>
          <w:sz w:val="24"/>
          <w:szCs w:val="24"/>
        </w:rPr>
        <w:t xml:space="preserve"> four or more grandchildren alive. </w:t>
      </w:r>
      <w:r w:rsidRPr="00C33A25">
        <w:rPr>
          <w:rFonts w:asciiTheme="majorBidi" w:hAnsiTheme="majorBidi" w:cstheme="majorBidi"/>
          <w:sz w:val="24"/>
          <w:szCs w:val="24"/>
        </w:rPr>
        <w:t>M</w:t>
      </w:r>
      <w:r w:rsidR="008F3551" w:rsidRPr="00C33A25">
        <w:rPr>
          <w:rFonts w:asciiTheme="majorBidi" w:hAnsiTheme="majorBidi" w:cstheme="majorBidi"/>
          <w:sz w:val="24"/>
          <w:szCs w:val="24"/>
        </w:rPr>
        <w:t>en we</w:t>
      </w:r>
      <w:r w:rsidR="00FD3315" w:rsidRPr="00C33A25">
        <w:rPr>
          <w:rFonts w:asciiTheme="majorBidi" w:hAnsiTheme="majorBidi" w:cstheme="majorBidi"/>
          <w:sz w:val="24"/>
          <w:szCs w:val="24"/>
        </w:rPr>
        <w:t xml:space="preserve">re more likely to have one or two </w:t>
      </w:r>
      <w:r w:rsidRPr="00C33A25">
        <w:rPr>
          <w:rFonts w:asciiTheme="majorBidi" w:hAnsiTheme="majorBidi" w:cstheme="majorBidi"/>
          <w:sz w:val="24"/>
          <w:szCs w:val="24"/>
        </w:rPr>
        <w:t xml:space="preserve">parents/parents-in-law </w:t>
      </w:r>
      <w:r w:rsidR="00FD3315" w:rsidRPr="00C33A25">
        <w:rPr>
          <w:rFonts w:asciiTheme="majorBidi" w:hAnsiTheme="majorBidi" w:cstheme="majorBidi"/>
          <w:sz w:val="24"/>
          <w:szCs w:val="24"/>
        </w:rPr>
        <w:t xml:space="preserve">alive, whereas women </w:t>
      </w:r>
      <w:r w:rsidR="008F3551" w:rsidRPr="00C33A25">
        <w:rPr>
          <w:rFonts w:asciiTheme="majorBidi" w:hAnsiTheme="majorBidi" w:cstheme="majorBidi"/>
          <w:sz w:val="24"/>
          <w:szCs w:val="24"/>
        </w:rPr>
        <w:t>were more</w:t>
      </w:r>
      <w:r w:rsidR="00FD3315" w:rsidRPr="00C33A25">
        <w:rPr>
          <w:rFonts w:asciiTheme="majorBidi" w:hAnsiTheme="majorBidi" w:cstheme="majorBidi"/>
          <w:sz w:val="24"/>
          <w:szCs w:val="24"/>
        </w:rPr>
        <w:t xml:space="preserve"> likely to have only one</w:t>
      </w:r>
      <w:r w:rsidR="008F3551" w:rsidRPr="00C33A25">
        <w:rPr>
          <w:rFonts w:asciiTheme="majorBidi" w:hAnsiTheme="majorBidi" w:cstheme="majorBidi"/>
          <w:sz w:val="24"/>
          <w:szCs w:val="24"/>
        </w:rPr>
        <w:t xml:space="preserve"> member of the older generation</w:t>
      </w:r>
      <w:r w:rsidR="00FD3315" w:rsidRPr="00C33A25">
        <w:rPr>
          <w:rFonts w:asciiTheme="majorBidi" w:hAnsiTheme="majorBidi" w:cstheme="majorBidi"/>
          <w:sz w:val="24"/>
          <w:szCs w:val="24"/>
        </w:rPr>
        <w:t xml:space="preserve"> alive. </w:t>
      </w:r>
      <w:r w:rsidR="0022567D" w:rsidRPr="00C33A25">
        <w:rPr>
          <w:rFonts w:asciiTheme="majorBidi" w:hAnsiTheme="majorBidi" w:cstheme="majorBidi"/>
          <w:sz w:val="24"/>
          <w:szCs w:val="24"/>
        </w:rPr>
        <w:t>A</w:t>
      </w:r>
      <w:r w:rsidR="00D95F31">
        <w:rPr>
          <w:rFonts w:asciiTheme="majorBidi" w:hAnsiTheme="majorBidi" w:cstheme="majorBidi"/>
          <w:sz w:val="24"/>
          <w:szCs w:val="24"/>
        </w:rPr>
        <w:t>round 30 per cent</w:t>
      </w:r>
      <w:r w:rsidR="008F3551" w:rsidRPr="00C33A25">
        <w:rPr>
          <w:rFonts w:asciiTheme="majorBidi" w:hAnsiTheme="majorBidi" w:cstheme="majorBidi"/>
          <w:sz w:val="24"/>
          <w:szCs w:val="24"/>
        </w:rPr>
        <w:t xml:space="preserve"> of respondents had</w:t>
      </w:r>
      <w:r w:rsidR="00FD3315" w:rsidRPr="00C33A25">
        <w:rPr>
          <w:rFonts w:asciiTheme="majorBidi" w:hAnsiTheme="majorBidi" w:cstheme="majorBidi"/>
          <w:sz w:val="24"/>
          <w:szCs w:val="24"/>
        </w:rPr>
        <w:t xml:space="preserve"> two parents/ parents-in-law</w:t>
      </w:r>
      <w:r w:rsidR="00D95F31">
        <w:rPr>
          <w:rFonts w:asciiTheme="majorBidi" w:hAnsiTheme="majorBidi" w:cstheme="majorBidi"/>
          <w:sz w:val="24"/>
          <w:szCs w:val="24"/>
        </w:rPr>
        <w:t xml:space="preserve"> alive, while 16 per cent of men and 10 per cent</w:t>
      </w:r>
      <w:r w:rsidR="00FD3315" w:rsidRPr="00C33A25">
        <w:rPr>
          <w:rFonts w:asciiTheme="majorBidi" w:hAnsiTheme="majorBidi" w:cstheme="majorBidi"/>
          <w:sz w:val="24"/>
          <w:szCs w:val="24"/>
        </w:rPr>
        <w:t xml:space="preserve"> of women</w:t>
      </w:r>
      <w:r w:rsidR="008F3551" w:rsidRPr="00C33A25">
        <w:rPr>
          <w:rFonts w:asciiTheme="majorBidi" w:hAnsiTheme="majorBidi" w:cstheme="majorBidi"/>
          <w:sz w:val="24"/>
          <w:szCs w:val="24"/>
        </w:rPr>
        <w:t xml:space="preserve"> had</w:t>
      </w:r>
      <w:r w:rsidR="00FD3315" w:rsidRPr="00C33A25">
        <w:rPr>
          <w:rFonts w:asciiTheme="majorBidi" w:hAnsiTheme="majorBidi" w:cstheme="majorBidi"/>
          <w:sz w:val="24"/>
          <w:szCs w:val="24"/>
        </w:rPr>
        <w:t xml:space="preserve"> three </w:t>
      </w:r>
      <w:r w:rsidRPr="00C33A25">
        <w:rPr>
          <w:rFonts w:asciiTheme="majorBidi" w:hAnsiTheme="majorBidi" w:cstheme="majorBidi"/>
          <w:sz w:val="24"/>
          <w:szCs w:val="24"/>
        </w:rPr>
        <w:t>parents/parents-in-law</w:t>
      </w:r>
      <w:r w:rsidR="00FD3315" w:rsidRPr="00C33A25">
        <w:rPr>
          <w:rFonts w:asciiTheme="majorBidi" w:hAnsiTheme="majorBidi" w:cstheme="majorBidi"/>
          <w:sz w:val="24"/>
          <w:szCs w:val="24"/>
        </w:rPr>
        <w:t xml:space="preserve"> alive.</w:t>
      </w:r>
    </w:p>
    <w:p w14:paraId="443B6DD8" w14:textId="763112C8" w:rsidR="00CA4596" w:rsidRPr="00C33A25" w:rsidRDefault="00CA4596" w:rsidP="00874FD7">
      <w:pPr>
        <w:spacing w:line="480" w:lineRule="auto"/>
        <w:jc w:val="both"/>
        <w:rPr>
          <w:rFonts w:asciiTheme="majorBidi" w:hAnsiTheme="majorBidi" w:cstheme="majorBidi"/>
          <w:i/>
          <w:sz w:val="24"/>
          <w:szCs w:val="24"/>
        </w:rPr>
      </w:pPr>
      <w:r w:rsidRPr="00C33A25">
        <w:rPr>
          <w:rFonts w:asciiTheme="majorBidi" w:hAnsiTheme="majorBidi" w:cstheme="majorBidi"/>
          <w:i/>
          <w:sz w:val="24"/>
          <w:szCs w:val="24"/>
        </w:rPr>
        <w:t>Exploring the characteristics of sandwich individuals</w:t>
      </w:r>
    </w:p>
    <w:p w14:paraId="7F8EA483" w14:textId="1FF63333" w:rsidR="001E4A1F" w:rsidRPr="00C33A25" w:rsidRDefault="00F91517" w:rsidP="00874FD7">
      <w:pPr>
        <w:spacing w:line="480" w:lineRule="auto"/>
        <w:jc w:val="both"/>
        <w:rPr>
          <w:rFonts w:asciiTheme="majorBidi" w:hAnsiTheme="majorBidi" w:cstheme="majorBidi"/>
          <w:sz w:val="24"/>
          <w:szCs w:val="24"/>
        </w:rPr>
      </w:pPr>
      <w:r w:rsidRPr="00C33A25">
        <w:rPr>
          <w:rFonts w:asciiTheme="majorBidi" w:hAnsiTheme="majorBidi" w:cstheme="majorBidi"/>
          <w:sz w:val="24"/>
          <w:szCs w:val="24"/>
        </w:rPr>
        <w:lastRenderedPageBreak/>
        <w:t xml:space="preserve">Table 2 shows the </w:t>
      </w:r>
      <w:r w:rsidR="00720FF0">
        <w:rPr>
          <w:rFonts w:asciiTheme="majorBidi" w:hAnsiTheme="majorBidi" w:cstheme="majorBidi"/>
          <w:sz w:val="24"/>
          <w:szCs w:val="24"/>
        </w:rPr>
        <w:t xml:space="preserve">demographic, health and socio-economic </w:t>
      </w:r>
      <w:r w:rsidRPr="00C33A25">
        <w:rPr>
          <w:rFonts w:asciiTheme="majorBidi" w:hAnsiTheme="majorBidi" w:cstheme="majorBidi"/>
          <w:sz w:val="24"/>
          <w:szCs w:val="24"/>
        </w:rPr>
        <w:t xml:space="preserve">characteristics of </w:t>
      </w:r>
      <w:r w:rsidR="006B1880" w:rsidRPr="00C33A25">
        <w:rPr>
          <w:rFonts w:asciiTheme="majorBidi" w:hAnsiTheme="majorBidi" w:cstheme="majorBidi"/>
          <w:sz w:val="24"/>
          <w:szCs w:val="24"/>
        </w:rPr>
        <w:t>the</w:t>
      </w:r>
      <w:r w:rsidRPr="00C33A25">
        <w:rPr>
          <w:rFonts w:asciiTheme="majorBidi" w:hAnsiTheme="majorBidi" w:cstheme="majorBidi"/>
          <w:sz w:val="24"/>
          <w:szCs w:val="24"/>
        </w:rPr>
        <w:t xml:space="preserve"> </w:t>
      </w:r>
      <w:r w:rsidR="00997762" w:rsidRPr="00C33A25">
        <w:rPr>
          <w:rFonts w:asciiTheme="majorBidi" w:hAnsiTheme="majorBidi" w:cstheme="majorBidi"/>
          <w:sz w:val="24"/>
          <w:szCs w:val="24"/>
        </w:rPr>
        <w:t xml:space="preserve">full </w:t>
      </w:r>
      <w:r w:rsidRPr="00C33A25">
        <w:rPr>
          <w:rFonts w:asciiTheme="majorBidi" w:hAnsiTheme="majorBidi" w:cstheme="majorBidi"/>
          <w:sz w:val="24"/>
          <w:szCs w:val="24"/>
        </w:rPr>
        <w:t xml:space="preserve">sample, distinguishing by sex and </w:t>
      </w:r>
      <w:r w:rsidR="00B606D9" w:rsidRPr="00C33A25">
        <w:rPr>
          <w:rFonts w:asciiTheme="majorBidi" w:hAnsiTheme="majorBidi" w:cstheme="majorBidi"/>
          <w:sz w:val="24"/>
          <w:szCs w:val="24"/>
        </w:rPr>
        <w:t>whether</w:t>
      </w:r>
      <w:r w:rsidR="00B60B65" w:rsidRPr="00C33A25">
        <w:rPr>
          <w:rFonts w:asciiTheme="majorBidi" w:hAnsiTheme="majorBidi" w:cstheme="majorBidi"/>
          <w:sz w:val="24"/>
          <w:szCs w:val="24"/>
        </w:rPr>
        <w:t xml:space="preserve"> the</w:t>
      </w:r>
      <w:r w:rsidR="00B606D9" w:rsidRPr="00C33A25">
        <w:rPr>
          <w:rFonts w:asciiTheme="majorBidi" w:hAnsiTheme="majorBidi" w:cstheme="majorBidi"/>
          <w:sz w:val="24"/>
          <w:szCs w:val="24"/>
        </w:rPr>
        <w:t xml:space="preserve"> respondent is </w:t>
      </w:r>
      <w:r w:rsidR="00D009AF" w:rsidRPr="00C33A25">
        <w:rPr>
          <w:rFonts w:asciiTheme="majorBidi" w:hAnsiTheme="majorBidi" w:cstheme="majorBidi"/>
          <w:sz w:val="24"/>
          <w:szCs w:val="24"/>
        </w:rPr>
        <w:t xml:space="preserve">at risk of being </w:t>
      </w:r>
      <w:r w:rsidR="0019188E" w:rsidRPr="00C33A25">
        <w:rPr>
          <w:rFonts w:asciiTheme="majorBidi" w:hAnsiTheme="majorBidi" w:cstheme="majorBidi"/>
          <w:sz w:val="24"/>
          <w:szCs w:val="24"/>
        </w:rPr>
        <w:t>‘</w:t>
      </w:r>
      <w:r w:rsidRPr="00C33A25">
        <w:rPr>
          <w:rFonts w:asciiTheme="majorBidi" w:hAnsiTheme="majorBidi" w:cstheme="majorBidi"/>
          <w:sz w:val="24"/>
          <w:szCs w:val="24"/>
        </w:rPr>
        <w:t>sandwich</w:t>
      </w:r>
      <w:r w:rsidR="00B606D9" w:rsidRPr="00C33A25">
        <w:rPr>
          <w:rFonts w:asciiTheme="majorBidi" w:hAnsiTheme="majorBidi" w:cstheme="majorBidi"/>
          <w:sz w:val="24"/>
          <w:szCs w:val="24"/>
        </w:rPr>
        <w:t>ed</w:t>
      </w:r>
      <w:r w:rsidR="0019188E" w:rsidRPr="00C33A25">
        <w:rPr>
          <w:rFonts w:asciiTheme="majorBidi" w:hAnsiTheme="majorBidi" w:cstheme="majorBidi"/>
          <w:sz w:val="24"/>
          <w:szCs w:val="24"/>
        </w:rPr>
        <w:t>’</w:t>
      </w:r>
      <w:r w:rsidR="007D6D06" w:rsidRPr="00C33A25">
        <w:rPr>
          <w:rFonts w:asciiTheme="majorBidi" w:hAnsiTheme="majorBidi" w:cstheme="majorBidi"/>
          <w:sz w:val="24"/>
          <w:szCs w:val="24"/>
        </w:rPr>
        <w:t>,</w:t>
      </w:r>
      <w:r w:rsidR="00997762" w:rsidRPr="00C33A25">
        <w:rPr>
          <w:rFonts w:asciiTheme="majorBidi" w:hAnsiTheme="majorBidi" w:cstheme="majorBidi"/>
          <w:sz w:val="24"/>
          <w:szCs w:val="24"/>
        </w:rPr>
        <w:t xml:space="preserve"> using the same </w:t>
      </w:r>
      <w:r w:rsidR="000554E1" w:rsidRPr="00C33A25">
        <w:rPr>
          <w:rFonts w:asciiTheme="majorBidi" w:hAnsiTheme="majorBidi" w:cstheme="majorBidi"/>
          <w:sz w:val="24"/>
          <w:szCs w:val="24"/>
        </w:rPr>
        <w:t>t</w:t>
      </w:r>
      <w:r w:rsidR="007D6D06" w:rsidRPr="00C33A25">
        <w:rPr>
          <w:rFonts w:asciiTheme="majorBidi" w:hAnsiTheme="majorBidi" w:cstheme="majorBidi"/>
          <w:sz w:val="24"/>
          <w:szCs w:val="24"/>
        </w:rPr>
        <w:t>y</w:t>
      </w:r>
      <w:r w:rsidR="000554E1" w:rsidRPr="00C33A25">
        <w:rPr>
          <w:rFonts w:asciiTheme="majorBidi" w:hAnsiTheme="majorBidi" w:cstheme="majorBidi"/>
          <w:sz w:val="24"/>
          <w:szCs w:val="24"/>
        </w:rPr>
        <w:t xml:space="preserve">pology </w:t>
      </w:r>
      <w:r w:rsidR="00997762" w:rsidRPr="00C33A25">
        <w:rPr>
          <w:rFonts w:asciiTheme="majorBidi" w:hAnsiTheme="majorBidi" w:cstheme="majorBidi"/>
          <w:sz w:val="24"/>
          <w:szCs w:val="24"/>
        </w:rPr>
        <w:t xml:space="preserve">as Table 1. </w:t>
      </w:r>
      <w:r w:rsidR="00720FF0">
        <w:rPr>
          <w:rFonts w:asciiTheme="majorBidi" w:hAnsiTheme="majorBidi" w:cstheme="majorBidi"/>
          <w:sz w:val="24"/>
          <w:szCs w:val="24"/>
        </w:rPr>
        <w:t>For example, s</w:t>
      </w:r>
      <w:r w:rsidR="00670792" w:rsidRPr="00C33A25">
        <w:rPr>
          <w:rFonts w:asciiTheme="majorBidi" w:hAnsiTheme="majorBidi" w:cstheme="majorBidi"/>
          <w:sz w:val="24"/>
          <w:szCs w:val="24"/>
        </w:rPr>
        <w:t>andwich</w:t>
      </w:r>
      <w:r w:rsidR="008370D7">
        <w:rPr>
          <w:rFonts w:asciiTheme="majorBidi" w:hAnsiTheme="majorBidi" w:cstheme="majorBidi"/>
          <w:sz w:val="24"/>
          <w:szCs w:val="24"/>
        </w:rPr>
        <w:t>ed individuals</w:t>
      </w:r>
      <w:r w:rsidR="00C0075B">
        <w:rPr>
          <w:rFonts w:asciiTheme="majorBidi" w:hAnsiTheme="majorBidi" w:cstheme="majorBidi"/>
          <w:sz w:val="24"/>
          <w:szCs w:val="24"/>
        </w:rPr>
        <w:t xml:space="preserve"> (group 4)</w:t>
      </w:r>
      <w:r w:rsidR="00670792" w:rsidRPr="00C33A25">
        <w:rPr>
          <w:rFonts w:asciiTheme="majorBidi" w:hAnsiTheme="majorBidi" w:cstheme="majorBidi"/>
          <w:sz w:val="24"/>
          <w:szCs w:val="24"/>
        </w:rPr>
        <w:t xml:space="preserve"> are more likely to be married</w:t>
      </w:r>
      <w:r w:rsidR="008370D7">
        <w:rPr>
          <w:rFonts w:asciiTheme="majorBidi" w:hAnsiTheme="majorBidi" w:cstheme="majorBidi"/>
          <w:sz w:val="24"/>
          <w:szCs w:val="24"/>
        </w:rPr>
        <w:t xml:space="preserve">/ </w:t>
      </w:r>
      <w:r w:rsidR="00670792" w:rsidRPr="00C33A25">
        <w:rPr>
          <w:rFonts w:asciiTheme="majorBidi" w:hAnsiTheme="majorBidi" w:cstheme="majorBidi"/>
          <w:sz w:val="24"/>
          <w:szCs w:val="24"/>
        </w:rPr>
        <w:t>in a civil partnership or cohabiting than</w:t>
      </w:r>
      <w:r w:rsidR="000554E1" w:rsidRPr="00C33A25">
        <w:rPr>
          <w:rFonts w:asciiTheme="majorBidi" w:hAnsiTheme="majorBidi" w:cstheme="majorBidi"/>
          <w:sz w:val="24"/>
          <w:szCs w:val="24"/>
        </w:rPr>
        <w:t xml:space="preserve"> others </w:t>
      </w:r>
      <w:r w:rsidR="001E4A1F" w:rsidRPr="00C33A25">
        <w:rPr>
          <w:rFonts w:asciiTheme="majorBidi" w:hAnsiTheme="majorBidi" w:cstheme="majorBidi"/>
          <w:sz w:val="24"/>
          <w:szCs w:val="24"/>
        </w:rPr>
        <w:t>(92</w:t>
      </w:r>
      <w:r w:rsidR="00D95F31">
        <w:rPr>
          <w:rFonts w:asciiTheme="majorBidi" w:hAnsiTheme="majorBidi" w:cstheme="majorBidi"/>
          <w:sz w:val="24"/>
          <w:szCs w:val="24"/>
        </w:rPr>
        <w:t xml:space="preserve"> per cent</w:t>
      </w:r>
      <w:r w:rsidR="005550D1" w:rsidRPr="00C33A25">
        <w:rPr>
          <w:rFonts w:asciiTheme="majorBidi" w:hAnsiTheme="majorBidi" w:cstheme="majorBidi"/>
          <w:sz w:val="24"/>
          <w:szCs w:val="24"/>
        </w:rPr>
        <w:t xml:space="preserve"> </w:t>
      </w:r>
      <w:r w:rsidR="001E4A1F" w:rsidRPr="00C33A25">
        <w:rPr>
          <w:rFonts w:asciiTheme="majorBidi" w:hAnsiTheme="majorBidi" w:cstheme="majorBidi"/>
          <w:sz w:val="24"/>
          <w:szCs w:val="24"/>
        </w:rPr>
        <w:t>of men and 86</w:t>
      </w:r>
      <w:r w:rsidR="00D95F31">
        <w:rPr>
          <w:rFonts w:asciiTheme="majorBidi" w:hAnsiTheme="majorBidi" w:cstheme="majorBidi"/>
          <w:sz w:val="24"/>
          <w:szCs w:val="24"/>
        </w:rPr>
        <w:t xml:space="preserve"> per cent</w:t>
      </w:r>
      <w:r w:rsidR="005550D1" w:rsidRPr="00C33A25">
        <w:rPr>
          <w:rFonts w:asciiTheme="majorBidi" w:hAnsiTheme="majorBidi" w:cstheme="majorBidi"/>
          <w:sz w:val="24"/>
          <w:szCs w:val="24"/>
        </w:rPr>
        <w:t xml:space="preserve"> </w:t>
      </w:r>
      <w:r w:rsidR="001E4A1F" w:rsidRPr="00C33A25">
        <w:rPr>
          <w:rFonts w:asciiTheme="majorBidi" w:hAnsiTheme="majorBidi" w:cstheme="majorBidi"/>
          <w:sz w:val="24"/>
          <w:szCs w:val="24"/>
        </w:rPr>
        <w:t>of</w:t>
      </w:r>
      <w:r w:rsidR="005550D1" w:rsidRPr="00C33A25">
        <w:rPr>
          <w:rFonts w:asciiTheme="majorBidi" w:hAnsiTheme="majorBidi" w:cstheme="majorBidi"/>
          <w:sz w:val="24"/>
          <w:szCs w:val="24"/>
        </w:rPr>
        <w:t xml:space="preserve"> women</w:t>
      </w:r>
      <w:r w:rsidR="008370D7">
        <w:rPr>
          <w:rFonts w:asciiTheme="majorBidi" w:hAnsiTheme="majorBidi" w:cstheme="majorBidi"/>
          <w:sz w:val="24"/>
          <w:szCs w:val="24"/>
        </w:rPr>
        <w:t xml:space="preserve">). </w:t>
      </w:r>
      <w:r w:rsidR="00606518">
        <w:rPr>
          <w:rFonts w:asciiTheme="majorBidi" w:hAnsiTheme="majorBidi" w:cstheme="majorBidi"/>
          <w:sz w:val="24"/>
          <w:szCs w:val="24"/>
        </w:rPr>
        <w:t>The Supplementary Table 1 drills deeper into the d</w:t>
      </w:r>
      <w:r w:rsidR="00606518" w:rsidRPr="00606518">
        <w:rPr>
          <w:rFonts w:asciiTheme="majorBidi" w:hAnsiTheme="majorBidi" w:cstheme="majorBidi"/>
          <w:sz w:val="24"/>
          <w:szCs w:val="24"/>
        </w:rPr>
        <w:t xml:space="preserve">istribution of </w:t>
      </w:r>
      <w:r w:rsidR="00606518">
        <w:rPr>
          <w:rFonts w:asciiTheme="majorBidi" w:hAnsiTheme="majorBidi" w:cstheme="majorBidi"/>
          <w:sz w:val="24"/>
          <w:szCs w:val="24"/>
        </w:rPr>
        <w:t xml:space="preserve">the </w:t>
      </w:r>
      <w:r w:rsidR="00606518" w:rsidRPr="00606518">
        <w:rPr>
          <w:rFonts w:asciiTheme="majorBidi" w:hAnsiTheme="majorBidi" w:cstheme="majorBidi"/>
          <w:sz w:val="24"/>
          <w:szCs w:val="24"/>
        </w:rPr>
        <w:t xml:space="preserve">covariates by </w:t>
      </w:r>
      <w:r w:rsidR="00606518">
        <w:rPr>
          <w:rFonts w:asciiTheme="majorBidi" w:hAnsiTheme="majorBidi" w:cstheme="majorBidi"/>
          <w:sz w:val="24"/>
          <w:szCs w:val="24"/>
        </w:rPr>
        <w:t xml:space="preserve">whether those </w:t>
      </w:r>
      <w:r w:rsidR="00606518" w:rsidRPr="00606518">
        <w:rPr>
          <w:rFonts w:asciiTheme="majorBidi" w:hAnsiTheme="majorBidi" w:cstheme="majorBidi"/>
          <w:sz w:val="24"/>
          <w:szCs w:val="24"/>
        </w:rPr>
        <w:t xml:space="preserve">with at least one parent/parent-in-law and one grandchild alive </w:t>
      </w:r>
      <w:r w:rsidR="00606518">
        <w:rPr>
          <w:rFonts w:asciiTheme="majorBidi" w:hAnsiTheme="majorBidi" w:cstheme="majorBidi"/>
          <w:sz w:val="24"/>
          <w:szCs w:val="24"/>
        </w:rPr>
        <w:t xml:space="preserve">provide </w:t>
      </w:r>
      <w:r w:rsidR="00606518" w:rsidRPr="00606518">
        <w:rPr>
          <w:rFonts w:asciiTheme="majorBidi" w:hAnsiTheme="majorBidi" w:cstheme="majorBidi"/>
          <w:sz w:val="24"/>
          <w:szCs w:val="24"/>
        </w:rPr>
        <w:t xml:space="preserve">help </w:t>
      </w:r>
      <w:r w:rsidR="00606518">
        <w:rPr>
          <w:rFonts w:asciiTheme="majorBidi" w:hAnsiTheme="majorBidi" w:cstheme="majorBidi"/>
          <w:sz w:val="24"/>
          <w:szCs w:val="24"/>
        </w:rPr>
        <w:t>to one or both generations.</w:t>
      </w:r>
    </w:p>
    <w:p w14:paraId="5D79EB31" w14:textId="7426D183" w:rsidR="00427CDC" w:rsidRPr="00C33A25" w:rsidRDefault="00F317D2" w:rsidP="00874FD7">
      <w:pPr>
        <w:spacing w:line="480" w:lineRule="auto"/>
        <w:jc w:val="both"/>
        <w:rPr>
          <w:rFonts w:asciiTheme="majorBidi" w:hAnsiTheme="majorBidi" w:cstheme="majorBidi"/>
          <w:sz w:val="24"/>
          <w:szCs w:val="24"/>
        </w:rPr>
      </w:pPr>
      <w:r w:rsidRPr="00C33A25">
        <w:rPr>
          <w:rFonts w:asciiTheme="majorBidi" w:hAnsiTheme="majorBidi" w:cstheme="majorBidi"/>
          <w:sz w:val="24"/>
          <w:szCs w:val="24"/>
        </w:rPr>
        <w:t xml:space="preserve"> </w:t>
      </w:r>
      <w:r w:rsidR="00521EFD" w:rsidRPr="00C33A25">
        <w:rPr>
          <w:rFonts w:asciiTheme="majorBidi" w:hAnsiTheme="majorBidi" w:cstheme="majorBidi"/>
          <w:sz w:val="24"/>
          <w:szCs w:val="24"/>
        </w:rPr>
        <w:t>&lt;Table 2 here&gt;</w:t>
      </w:r>
    </w:p>
    <w:p w14:paraId="2DC8ABF1" w14:textId="3936E6A8" w:rsidR="00427CDC" w:rsidRPr="00C33A25" w:rsidRDefault="00A45C67" w:rsidP="00C0075B">
      <w:pPr>
        <w:spacing w:line="480" w:lineRule="auto"/>
        <w:jc w:val="both"/>
        <w:rPr>
          <w:rFonts w:asciiTheme="majorBidi" w:hAnsiTheme="majorBidi" w:cstheme="majorBidi"/>
          <w:sz w:val="24"/>
          <w:szCs w:val="24"/>
        </w:rPr>
      </w:pPr>
      <w:r w:rsidRPr="00C33A25">
        <w:rPr>
          <w:rFonts w:asciiTheme="majorBidi" w:hAnsiTheme="majorBidi" w:cstheme="majorBidi"/>
          <w:sz w:val="24"/>
          <w:szCs w:val="24"/>
        </w:rPr>
        <w:t xml:space="preserve">The next section focuses on </w:t>
      </w:r>
      <w:r w:rsidR="004440C8" w:rsidRPr="00C33A25">
        <w:rPr>
          <w:rFonts w:asciiTheme="majorBidi" w:hAnsiTheme="majorBidi" w:cstheme="majorBidi"/>
          <w:sz w:val="24"/>
          <w:szCs w:val="24"/>
        </w:rPr>
        <w:t xml:space="preserve">respondents </w:t>
      </w:r>
      <w:r w:rsidRPr="00C33A25">
        <w:rPr>
          <w:rFonts w:asciiTheme="majorBidi" w:hAnsiTheme="majorBidi" w:cstheme="majorBidi"/>
          <w:sz w:val="24"/>
          <w:szCs w:val="24"/>
        </w:rPr>
        <w:t xml:space="preserve">at risk of being a carer for multiple generations in order to investigate how </w:t>
      </w:r>
      <w:r w:rsidR="004440C8" w:rsidRPr="00C33A25">
        <w:rPr>
          <w:rFonts w:asciiTheme="majorBidi" w:hAnsiTheme="majorBidi" w:cstheme="majorBidi"/>
          <w:sz w:val="24"/>
          <w:szCs w:val="24"/>
        </w:rPr>
        <w:t>the</w:t>
      </w:r>
      <w:r w:rsidR="008370D7">
        <w:rPr>
          <w:rFonts w:asciiTheme="majorBidi" w:hAnsiTheme="majorBidi" w:cstheme="majorBidi"/>
          <w:sz w:val="24"/>
          <w:szCs w:val="24"/>
        </w:rPr>
        <w:t>ir care provision is</w:t>
      </w:r>
      <w:r w:rsidRPr="00C33A25">
        <w:rPr>
          <w:rFonts w:asciiTheme="majorBidi" w:hAnsiTheme="majorBidi" w:cstheme="majorBidi"/>
          <w:sz w:val="24"/>
          <w:szCs w:val="24"/>
        </w:rPr>
        <w:t xml:space="preserve"> </w:t>
      </w:r>
      <w:r w:rsidR="00707AE6" w:rsidRPr="00C33A25">
        <w:rPr>
          <w:rFonts w:asciiTheme="majorBidi" w:hAnsiTheme="majorBidi" w:cstheme="majorBidi"/>
          <w:sz w:val="24"/>
          <w:szCs w:val="24"/>
        </w:rPr>
        <w:t>allocate</w:t>
      </w:r>
      <w:r w:rsidR="008370D7">
        <w:rPr>
          <w:rFonts w:asciiTheme="majorBidi" w:hAnsiTheme="majorBidi" w:cstheme="majorBidi"/>
          <w:sz w:val="24"/>
          <w:szCs w:val="24"/>
        </w:rPr>
        <w:t>d</w:t>
      </w:r>
      <w:r w:rsidRPr="00C33A25">
        <w:rPr>
          <w:rFonts w:asciiTheme="majorBidi" w:hAnsiTheme="majorBidi" w:cstheme="majorBidi"/>
          <w:sz w:val="24"/>
          <w:szCs w:val="24"/>
        </w:rPr>
        <w:t xml:space="preserve"> between </w:t>
      </w:r>
      <w:r w:rsidR="00A54D7D">
        <w:rPr>
          <w:rFonts w:asciiTheme="majorBidi" w:hAnsiTheme="majorBidi" w:cstheme="majorBidi"/>
          <w:sz w:val="24"/>
          <w:szCs w:val="24"/>
        </w:rPr>
        <w:t>different</w:t>
      </w:r>
      <w:r w:rsidRPr="00C33A25">
        <w:rPr>
          <w:rFonts w:asciiTheme="majorBidi" w:hAnsiTheme="majorBidi" w:cstheme="majorBidi"/>
          <w:sz w:val="24"/>
          <w:szCs w:val="24"/>
        </w:rPr>
        <w:t xml:space="preserve"> generation</w:t>
      </w:r>
      <w:r w:rsidR="00A54D7D">
        <w:rPr>
          <w:rFonts w:asciiTheme="majorBidi" w:hAnsiTheme="majorBidi" w:cstheme="majorBidi"/>
          <w:sz w:val="24"/>
          <w:szCs w:val="24"/>
        </w:rPr>
        <w:t>s</w:t>
      </w:r>
      <w:r w:rsidRPr="00C33A25">
        <w:rPr>
          <w:rFonts w:asciiTheme="majorBidi" w:hAnsiTheme="majorBidi" w:cstheme="majorBidi"/>
          <w:sz w:val="24"/>
          <w:szCs w:val="24"/>
        </w:rPr>
        <w:t>. In interpreting the results, it is important to bear in mind that the analytical</w:t>
      </w:r>
      <w:r w:rsidR="00CD6806">
        <w:rPr>
          <w:rFonts w:asciiTheme="majorBidi" w:hAnsiTheme="majorBidi" w:cstheme="majorBidi"/>
          <w:sz w:val="24"/>
          <w:szCs w:val="24"/>
        </w:rPr>
        <w:t xml:space="preserve"> sample</w:t>
      </w:r>
      <w:r w:rsidRPr="00C33A25">
        <w:rPr>
          <w:rFonts w:asciiTheme="majorBidi" w:hAnsiTheme="majorBidi" w:cstheme="majorBidi"/>
          <w:sz w:val="24"/>
          <w:szCs w:val="24"/>
        </w:rPr>
        <w:t xml:space="preserve"> is a select</w:t>
      </w:r>
      <w:r w:rsidR="008C0BA0" w:rsidRPr="00C33A25">
        <w:rPr>
          <w:rFonts w:asciiTheme="majorBidi" w:hAnsiTheme="majorBidi" w:cstheme="majorBidi"/>
          <w:sz w:val="24"/>
          <w:szCs w:val="24"/>
        </w:rPr>
        <w:t xml:space="preserve"> group, and their characteristics vary from others in their birth cohort</w:t>
      </w:r>
      <w:r w:rsidR="00C0075B">
        <w:rPr>
          <w:rFonts w:asciiTheme="majorBidi" w:hAnsiTheme="majorBidi" w:cstheme="majorBidi"/>
          <w:sz w:val="24"/>
          <w:szCs w:val="24"/>
        </w:rPr>
        <w:t xml:space="preserve"> (See Supplementary Table 1)</w:t>
      </w:r>
      <w:r w:rsidR="008C0BA0" w:rsidRPr="00C33A25">
        <w:rPr>
          <w:rFonts w:asciiTheme="majorBidi" w:hAnsiTheme="majorBidi" w:cstheme="majorBidi"/>
          <w:sz w:val="24"/>
          <w:szCs w:val="24"/>
        </w:rPr>
        <w:t>.</w:t>
      </w:r>
    </w:p>
    <w:p w14:paraId="34CBA120" w14:textId="327125AF" w:rsidR="00E70D36" w:rsidRPr="00C33A25" w:rsidRDefault="008C0BA0" w:rsidP="00874FD7">
      <w:pPr>
        <w:spacing w:line="480" w:lineRule="auto"/>
        <w:jc w:val="both"/>
        <w:rPr>
          <w:rFonts w:asciiTheme="majorBidi" w:hAnsiTheme="majorBidi" w:cstheme="majorBidi"/>
          <w:i/>
          <w:iCs/>
          <w:sz w:val="24"/>
          <w:szCs w:val="24"/>
        </w:rPr>
      </w:pPr>
      <w:r w:rsidRPr="00C33A25">
        <w:rPr>
          <w:rFonts w:asciiTheme="majorBidi" w:hAnsiTheme="majorBidi" w:cstheme="majorBidi"/>
          <w:i/>
          <w:iCs/>
          <w:sz w:val="24"/>
          <w:szCs w:val="24"/>
        </w:rPr>
        <w:t xml:space="preserve">Provision of dual support </w:t>
      </w:r>
      <w:r w:rsidR="00A54D7D">
        <w:rPr>
          <w:rFonts w:asciiTheme="majorBidi" w:hAnsiTheme="majorBidi" w:cstheme="majorBidi"/>
          <w:i/>
          <w:iCs/>
          <w:sz w:val="24"/>
          <w:szCs w:val="24"/>
        </w:rPr>
        <w:t>by</w:t>
      </w:r>
      <w:r w:rsidRPr="00C33A25">
        <w:rPr>
          <w:rFonts w:asciiTheme="majorBidi" w:hAnsiTheme="majorBidi" w:cstheme="majorBidi"/>
          <w:i/>
          <w:iCs/>
          <w:sz w:val="24"/>
          <w:szCs w:val="24"/>
        </w:rPr>
        <w:t xml:space="preserve"> ‘</w:t>
      </w:r>
      <w:r w:rsidR="00CA4596" w:rsidRPr="00C33A25">
        <w:rPr>
          <w:rFonts w:asciiTheme="majorBidi" w:hAnsiTheme="majorBidi" w:cstheme="majorBidi"/>
          <w:i/>
          <w:iCs/>
          <w:sz w:val="24"/>
          <w:szCs w:val="24"/>
        </w:rPr>
        <w:t>s</w:t>
      </w:r>
      <w:r w:rsidR="00E70D36" w:rsidRPr="00C33A25">
        <w:rPr>
          <w:rFonts w:asciiTheme="majorBidi" w:hAnsiTheme="majorBidi" w:cstheme="majorBidi"/>
          <w:i/>
          <w:iCs/>
          <w:sz w:val="24"/>
          <w:szCs w:val="24"/>
        </w:rPr>
        <w:t>andwich</w:t>
      </w:r>
      <w:r w:rsidRPr="00C33A25">
        <w:rPr>
          <w:rFonts w:asciiTheme="majorBidi" w:hAnsiTheme="majorBidi" w:cstheme="majorBidi"/>
          <w:i/>
          <w:iCs/>
          <w:sz w:val="24"/>
          <w:szCs w:val="24"/>
        </w:rPr>
        <w:t>’</w:t>
      </w:r>
      <w:r w:rsidR="00E70D36" w:rsidRPr="00C33A25">
        <w:rPr>
          <w:rFonts w:asciiTheme="majorBidi" w:hAnsiTheme="majorBidi" w:cstheme="majorBidi"/>
          <w:i/>
          <w:iCs/>
          <w:sz w:val="24"/>
          <w:szCs w:val="24"/>
        </w:rPr>
        <w:t xml:space="preserve"> individuals</w:t>
      </w:r>
    </w:p>
    <w:p w14:paraId="24F384C2" w14:textId="311012CE" w:rsidR="007820CA" w:rsidRPr="00C33A25" w:rsidRDefault="008C0BA0" w:rsidP="00874FD7">
      <w:pPr>
        <w:spacing w:line="480" w:lineRule="auto"/>
        <w:jc w:val="both"/>
        <w:rPr>
          <w:rFonts w:asciiTheme="majorBidi" w:hAnsiTheme="majorBidi" w:cstheme="majorBidi"/>
          <w:sz w:val="24"/>
          <w:szCs w:val="24"/>
        </w:rPr>
      </w:pPr>
      <w:r w:rsidRPr="00C33A25">
        <w:rPr>
          <w:rFonts w:asciiTheme="majorBidi" w:hAnsiTheme="majorBidi" w:cstheme="majorBidi"/>
          <w:sz w:val="24"/>
          <w:szCs w:val="24"/>
        </w:rPr>
        <w:t xml:space="preserve">Table 3 </w:t>
      </w:r>
      <w:r w:rsidR="00707AE6" w:rsidRPr="00C33A25">
        <w:rPr>
          <w:rFonts w:asciiTheme="majorBidi" w:hAnsiTheme="majorBidi" w:cstheme="majorBidi"/>
          <w:sz w:val="24"/>
          <w:szCs w:val="24"/>
        </w:rPr>
        <w:t>outlines</w:t>
      </w:r>
      <w:r w:rsidRPr="00C33A25">
        <w:rPr>
          <w:rFonts w:asciiTheme="majorBidi" w:hAnsiTheme="majorBidi" w:cstheme="majorBidi"/>
          <w:sz w:val="24"/>
          <w:szCs w:val="24"/>
        </w:rPr>
        <w:t xml:space="preserve"> the combination of support </w:t>
      </w:r>
      <w:r w:rsidR="00CA4596" w:rsidRPr="00C33A25">
        <w:rPr>
          <w:rFonts w:asciiTheme="majorBidi" w:hAnsiTheme="majorBidi" w:cstheme="majorBidi"/>
          <w:sz w:val="24"/>
          <w:szCs w:val="24"/>
        </w:rPr>
        <w:t>toward</w:t>
      </w:r>
      <w:r w:rsidRPr="00C33A25">
        <w:rPr>
          <w:rFonts w:asciiTheme="majorBidi" w:hAnsiTheme="majorBidi" w:cstheme="majorBidi"/>
          <w:sz w:val="24"/>
          <w:szCs w:val="24"/>
        </w:rPr>
        <w:t xml:space="preserve"> the two generations. The table </w:t>
      </w:r>
      <w:r w:rsidR="00A903B3" w:rsidRPr="00C33A25">
        <w:rPr>
          <w:rFonts w:asciiTheme="majorBidi" w:hAnsiTheme="majorBidi" w:cstheme="majorBidi"/>
          <w:sz w:val="24"/>
          <w:szCs w:val="24"/>
        </w:rPr>
        <w:t>illustrate</w:t>
      </w:r>
      <w:r w:rsidR="00CA4596" w:rsidRPr="00C33A25">
        <w:rPr>
          <w:rFonts w:asciiTheme="majorBidi" w:hAnsiTheme="majorBidi" w:cstheme="majorBidi"/>
          <w:sz w:val="24"/>
          <w:szCs w:val="24"/>
        </w:rPr>
        <w:t>s</w:t>
      </w:r>
      <w:r w:rsidR="00A903B3" w:rsidRPr="00C33A25">
        <w:rPr>
          <w:rFonts w:asciiTheme="majorBidi" w:hAnsiTheme="majorBidi" w:cstheme="majorBidi"/>
          <w:sz w:val="24"/>
          <w:szCs w:val="24"/>
        </w:rPr>
        <w:t xml:space="preserve"> </w:t>
      </w:r>
      <w:r w:rsidR="008370D7">
        <w:rPr>
          <w:rFonts w:asciiTheme="majorBidi" w:hAnsiTheme="majorBidi" w:cstheme="majorBidi"/>
          <w:sz w:val="24"/>
          <w:szCs w:val="24"/>
        </w:rPr>
        <w:t xml:space="preserve">support </w:t>
      </w:r>
      <w:r w:rsidR="00CA4596" w:rsidRPr="00C33A25">
        <w:rPr>
          <w:rFonts w:asciiTheme="majorBidi" w:hAnsiTheme="majorBidi" w:cstheme="majorBidi"/>
          <w:sz w:val="24"/>
          <w:szCs w:val="24"/>
        </w:rPr>
        <w:t>patterns</w:t>
      </w:r>
      <w:r w:rsidR="00876EAF" w:rsidRPr="00C33A25">
        <w:rPr>
          <w:rFonts w:asciiTheme="majorBidi" w:hAnsiTheme="majorBidi" w:cstheme="majorBidi"/>
          <w:sz w:val="24"/>
          <w:szCs w:val="24"/>
        </w:rPr>
        <w:t xml:space="preserve"> with</w:t>
      </w:r>
      <w:r w:rsidR="00A903B3" w:rsidRPr="00C33A25">
        <w:rPr>
          <w:rFonts w:asciiTheme="majorBidi" w:hAnsiTheme="majorBidi" w:cstheme="majorBidi"/>
          <w:sz w:val="24"/>
          <w:szCs w:val="24"/>
        </w:rPr>
        <w:t xml:space="preserve"> all possible combinations </w:t>
      </w:r>
      <w:r w:rsidR="00CA4596" w:rsidRPr="00C33A25">
        <w:rPr>
          <w:rFonts w:asciiTheme="majorBidi" w:hAnsiTheme="majorBidi" w:cstheme="majorBidi"/>
          <w:sz w:val="24"/>
          <w:szCs w:val="24"/>
        </w:rPr>
        <w:t>in terms of the</w:t>
      </w:r>
      <w:r w:rsidR="00A903B3" w:rsidRPr="00C33A25">
        <w:rPr>
          <w:rFonts w:asciiTheme="majorBidi" w:hAnsiTheme="majorBidi" w:cstheme="majorBidi"/>
          <w:sz w:val="24"/>
          <w:szCs w:val="24"/>
        </w:rPr>
        <w:t xml:space="preserve"> </w:t>
      </w:r>
      <w:r w:rsidR="005A45F0" w:rsidRPr="00C33A25">
        <w:rPr>
          <w:rFonts w:asciiTheme="majorBidi" w:hAnsiTheme="majorBidi" w:cstheme="majorBidi"/>
          <w:sz w:val="24"/>
          <w:szCs w:val="24"/>
        </w:rPr>
        <w:t xml:space="preserve">intensity of </w:t>
      </w:r>
      <w:r w:rsidR="00CA4596" w:rsidRPr="00C33A25">
        <w:rPr>
          <w:rFonts w:asciiTheme="majorBidi" w:hAnsiTheme="majorBidi" w:cstheme="majorBidi"/>
          <w:sz w:val="24"/>
          <w:szCs w:val="24"/>
        </w:rPr>
        <w:t xml:space="preserve">the </w:t>
      </w:r>
      <w:r w:rsidR="0073098A" w:rsidRPr="00C33A25">
        <w:rPr>
          <w:rFonts w:asciiTheme="majorBidi" w:hAnsiTheme="majorBidi" w:cstheme="majorBidi"/>
          <w:sz w:val="24"/>
          <w:szCs w:val="24"/>
        </w:rPr>
        <w:t>support</w:t>
      </w:r>
      <w:r w:rsidR="00876EAF" w:rsidRPr="00C33A25">
        <w:rPr>
          <w:rFonts w:asciiTheme="majorBidi" w:hAnsiTheme="majorBidi" w:cstheme="majorBidi"/>
          <w:sz w:val="24"/>
          <w:szCs w:val="24"/>
        </w:rPr>
        <w:t xml:space="preserve"> provided</w:t>
      </w:r>
      <w:r w:rsidR="00A903B3" w:rsidRPr="00C33A25">
        <w:rPr>
          <w:rFonts w:asciiTheme="majorBidi" w:hAnsiTheme="majorBidi" w:cstheme="majorBidi"/>
          <w:sz w:val="24"/>
          <w:szCs w:val="24"/>
        </w:rPr>
        <w:t xml:space="preserve"> (not caring/</w:t>
      </w:r>
      <w:r w:rsidR="00CA4596" w:rsidRPr="00C33A25">
        <w:rPr>
          <w:rFonts w:asciiTheme="majorBidi" w:hAnsiTheme="majorBidi" w:cstheme="majorBidi"/>
          <w:sz w:val="24"/>
          <w:szCs w:val="24"/>
        </w:rPr>
        <w:t xml:space="preserve"> </w:t>
      </w:r>
      <w:r w:rsidR="00D95F31">
        <w:rPr>
          <w:rFonts w:asciiTheme="majorBidi" w:hAnsiTheme="majorBidi" w:cstheme="majorBidi"/>
          <w:sz w:val="24"/>
          <w:szCs w:val="24"/>
        </w:rPr>
        <w:t>nine</w:t>
      </w:r>
      <w:r w:rsidR="00CA4596" w:rsidRPr="00C33A25">
        <w:rPr>
          <w:rFonts w:asciiTheme="majorBidi" w:hAnsiTheme="majorBidi" w:cstheme="majorBidi"/>
          <w:sz w:val="24"/>
          <w:szCs w:val="24"/>
        </w:rPr>
        <w:t xml:space="preserve"> </w:t>
      </w:r>
      <w:r w:rsidR="00A903B3" w:rsidRPr="00C33A25">
        <w:rPr>
          <w:rFonts w:asciiTheme="majorBidi" w:hAnsiTheme="majorBidi" w:cstheme="majorBidi"/>
          <w:sz w:val="24"/>
          <w:szCs w:val="24"/>
        </w:rPr>
        <w:t>hrs or less/</w:t>
      </w:r>
      <w:r w:rsidR="00CA4596" w:rsidRPr="00C33A25">
        <w:rPr>
          <w:rFonts w:asciiTheme="majorBidi" w:hAnsiTheme="majorBidi" w:cstheme="majorBidi"/>
          <w:sz w:val="24"/>
          <w:szCs w:val="24"/>
        </w:rPr>
        <w:t xml:space="preserve"> </w:t>
      </w:r>
      <w:r w:rsidR="00A903B3" w:rsidRPr="00C33A25">
        <w:rPr>
          <w:rFonts w:asciiTheme="majorBidi" w:hAnsiTheme="majorBidi" w:cstheme="majorBidi"/>
          <w:sz w:val="24"/>
          <w:szCs w:val="24"/>
        </w:rPr>
        <w:t>10-19</w:t>
      </w:r>
      <w:r w:rsidR="00CA4596" w:rsidRPr="00C33A25">
        <w:rPr>
          <w:rFonts w:asciiTheme="majorBidi" w:hAnsiTheme="majorBidi" w:cstheme="majorBidi"/>
          <w:sz w:val="24"/>
          <w:szCs w:val="24"/>
        </w:rPr>
        <w:t xml:space="preserve"> hrs</w:t>
      </w:r>
      <w:r w:rsidR="00A903B3" w:rsidRPr="00C33A25">
        <w:rPr>
          <w:rFonts w:asciiTheme="majorBidi" w:hAnsiTheme="majorBidi" w:cstheme="majorBidi"/>
          <w:sz w:val="24"/>
          <w:szCs w:val="24"/>
        </w:rPr>
        <w:t>/</w:t>
      </w:r>
      <w:r w:rsidR="00CA4596" w:rsidRPr="00C33A25">
        <w:rPr>
          <w:rFonts w:asciiTheme="majorBidi" w:hAnsiTheme="majorBidi" w:cstheme="majorBidi"/>
          <w:sz w:val="24"/>
          <w:szCs w:val="24"/>
        </w:rPr>
        <w:t xml:space="preserve"> </w:t>
      </w:r>
      <w:r w:rsidR="00A903B3" w:rsidRPr="00C33A25">
        <w:rPr>
          <w:rFonts w:asciiTheme="majorBidi" w:hAnsiTheme="majorBidi" w:cstheme="majorBidi"/>
          <w:sz w:val="24"/>
          <w:szCs w:val="24"/>
        </w:rPr>
        <w:t>20+</w:t>
      </w:r>
      <w:r w:rsidR="00CA4596" w:rsidRPr="00C33A25">
        <w:rPr>
          <w:rFonts w:asciiTheme="majorBidi" w:hAnsiTheme="majorBidi" w:cstheme="majorBidi"/>
          <w:sz w:val="24"/>
          <w:szCs w:val="24"/>
        </w:rPr>
        <w:t xml:space="preserve"> hrs</w:t>
      </w:r>
      <w:r w:rsidR="0022567D" w:rsidRPr="00C33A25">
        <w:rPr>
          <w:rFonts w:asciiTheme="majorBidi" w:hAnsiTheme="majorBidi" w:cstheme="majorBidi"/>
          <w:sz w:val="24"/>
          <w:szCs w:val="24"/>
        </w:rPr>
        <w:t>/ week</w:t>
      </w:r>
      <w:r w:rsidR="00CA4596" w:rsidRPr="00C33A25">
        <w:rPr>
          <w:rFonts w:asciiTheme="majorBidi" w:hAnsiTheme="majorBidi" w:cstheme="majorBidi"/>
          <w:sz w:val="24"/>
          <w:szCs w:val="24"/>
        </w:rPr>
        <w:t xml:space="preserve">). </w:t>
      </w:r>
      <w:r w:rsidR="00876EAF" w:rsidRPr="00C33A25">
        <w:rPr>
          <w:rFonts w:asciiTheme="majorBidi" w:hAnsiTheme="majorBidi" w:cstheme="majorBidi"/>
          <w:sz w:val="24"/>
          <w:szCs w:val="24"/>
        </w:rPr>
        <w:t>Among</w:t>
      </w:r>
      <w:r w:rsidRPr="00C33A25">
        <w:rPr>
          <w:rFonts w:asciiTheme="majorBidi" w:hAnsiTheme="majorBidi" w:cstheme="majorBidi"/>
          <w:sz w:val="24"/>
          <w:szCs w:val="24"/>
        </w:rPr>
        <w:t xml:space="preserve"> those ‘at risk’</w:t>
      </w:r>
      <w:r w:rsidR="00DC3911" w:rsidRPr="00C33A25">
        <w:rPr>
          <w:rFonts w:asciiTheme="majorBidi" w:hAnsiTheme="majorBidi" w:cstheme="majorBidi"/>
          <w:sz w:val="24"/>
          <w:szCs w:val="24"/>
        </w:rPr>
        <w:t xml:space="preserve"> of dual caring responsibilities</w:t>
      </w:r>
      <w:r w:rsidR="00876EAF" w:rsidRPr="00C33A25">
        <w:rPr>
          <w:rFonts w:asciiTheme="majorBidi" w:hAnsiTheme="majorBidi" w:cstheme="majorBidi"/>
          <w:sz w:val="24"/>
          <w:szCs w:val="24"/>
        </w:rPr>
        <w:t xml:space="preserve">, </w:t>
      </w:r>
      <w:r w:rsidRPr="00C33A25">
        <w:rPr>
          <w:rFonts w:asciiTheme="majorBidi" w:hAnsiTheme="majorBidi" w:cstheme="majorBidi"/>
          <w:sz w:val="24"/>
          <w:szCs w:val="24"/>
        </w:rPr>
        <w:t xml:space="preserve">only a minority are </w:t>
      </w:r>
      <w:r w:rsidRPr="00C33A25">
        <w:rPr>
          <w:rFonts w:asciiTheme="majorBidi" w:hAnsiTheme="majorBidi" w:cstheme="majorBidi"/>
          <w:i/>
          <w:sz w:val="24"/>
          <w:szCs w:val="24"/>
        </w:rPr>
        <w:t>not</w:t>
      </w:r>
      <w:r w:rsidRPr="00C33A25">
        <w:rPr>
          <w:rFonts w:asciiTheme="majorBidi" w:hAnsiTheme="majorBidi" w:cstheme="majorBidi"/>
          <w:sz w:val="24"/>
          <w:szCs w:val="24"/>
        </w:rPr>
        <w:t xml:space="preserve"> </w:t>
      </w:r>
      <w:r w:rsidR="00876EAF" w:rsidRPr="00C33A25">
        <w:rPr>
          <w:rFonts w:asciiTheme="majorBidi" w:hAnsiTheme="majorBidi" w:cstheme="majorBidi"/>
          <w:sz w:val="24"/>
          <w:szCs w:val="24"/>
        </w:rPr>
        <w:t xml:space="preserve">providing </w:t>
      </w:r>
      <w:r w:rsidRPr="00C33A25">
        <w:rPr>
          <w:rFonts w:asciiTheme="majorBidi" w:hAnsiTheme="majorBidi" w:cstheme="majorBidi"/>
          <w:sz w:val="24"/>
          <w:szCs w:val="24"/>
        </w:rPr>
        <w:t xml:space="preserve">any </w:t>
      </w:r>
      <w:r w:rsidR="00F153A1">
        <w:rPr>
          <w:rFonts w:asciiTheme="majorBidi" w:hAnsiTheme="majorBidi" w:cstheme="majorBidi"/>
          <w:sz w:val="24"/>
          <w:szCs w:val="24"/>
        </w:rPr>
        <w:t>care</w:t>
      </w:r>
      <w:r w:rsidR="00BB3295" w:rsidRPr="00C33A25">
        <w:rPr>
          <w:rFonts w:asciiTheme="majorBidi" w:hAnsiTheme="majorBidi" w:cstheme="majorBidi"/>
          <w:sz w:val="24"/>
          <w:szCs w:val="24"/>
        </w:rPr>
        <w:t xml:space="preserve"> to </w:t>
      </w:r>
      <w:r w:rsidR="00CA4596" w:rsidRPr="00C33A25">
        <w:rPr>
          <w:rFonts w:asciiTheme="majorBidi" w:hAnsiTheme="majorBidi" w:cstheme="majorBidi"/>
          <w:sz w:val="24"/>
          <w:szCs w:val="24"/>
        </w:rPr>
        <w:t>either generation</w:t>
      </w:r>
      <w:r w:rsidR="00A903B3" w:rsidRPr="00C33A25">
        <w:rPr>
          <w:rFonts w:asciiTheme="majorBidi" w:hAnsiTheme="majorBidi" w:cstheme="majorBidi"/>
          <w:sz w:val="24"/>
          <w:szCs w:val="24"/>
        </w:rPr>
        <w:t xml:space="preserve"> (13</w:t>
      </w:r>
      <w:r w:rsidR="00D95F31">
        <w:rPr>
          <w:rFonts w:asciiTheme="majorBidi" w:hAnsiTheme="majorBidi" w:cstheme="majorBidi"/>
          <w:sz w:val="24"/>
          <w:szCs w:val="24"/>
        </w:rPr>
        <w:t xml:space="preserve"> per cent</w:t>
      </w:r>
      <w:r w:rsidR="00CA4596" w:rsidRPr="00C33A25">
        <w:rPr>
          <w:rFonts w:asciiTheme="majorBidi" w:hAnsiTheme="majorBidi" w:cstheme="majorBidi"/>
          <w:sz w:val="24"/>
          <w:szCs w:val="24"/>
        </w:rPr>
        <w:t xml:space="preserve"> </w:t>
      </w:r>
      <w:r w:rsidRPr="00C33A25">
        <w:rPr>
          <w:rFonts w:asciiTheme="majorBidi" w:hAnsiTheme="majorBidi" w:cstheme="majorBidi"/>
          <w:sz w:val="24"/>
          <w:szCs w:val="24"/>
        </w:rPr>
        <w:t xml:space="preserve">men </w:t>
      </w:r>
      <w:r w:rsidR="00D95F31">
        <w:rPr>
          <w:rFonts w:asciiTheme="majorBidi" w:hAnsiTheme="majorBidi" w:cstheme="majorBidi"/>
          <w:sz w:val="24"/>
          <w:szCs w:val="24"/>
        </w:rPr>
        <w:t>and ten per cent</w:t>
      </w:r>
      <w:r w:rsidR="00A903B3" w:rsidRPr="00C33A25">
        <w:rPr>
          <w:rFonts w:asciiTheme="majorBidi" w:hAnsiTheme="majorBidi" w:cstheme="majorBidi"/>
          <w:sz w:val="24"/>
          <w:szCs w:val="24"/>
        </w:rPr>
        <w:t xml:space="preserve"> </w:t>
      </w:r>
      <w:r w:rsidR="00301A4E" w:rsidRPr="00C33A25">
        <w:rPr>
          <w:rFonts w:asciiTheme="majorBidi" w:hAnsiTheme="majorBidi" w:cstheme="majorBidi"/>
          <w:sz w:val="24"/>
          <w:szCs w:val="24"/>
        </w:rPr>
        <w:t>women</w:t>
      </w:r>
      <w:r w:rsidR="00A903B3" w:rsidRPr="00C33A25">
        <w:rPr>
          <w:rFonts w:asciiTheme="majorBidi" w:hAnsiTheme="majorBidi" w:cstheme="majorBidi"/>
          <w:sz w:val="24"/>
          <w:szCs w:val="24"/>
        </w:rPr>
        <w:t>)</w:t>
      </w:r>
      <w:r w:rsidR="00DC3911" w:rsidRPr="00C33A25">
        <w:rPr>
          <w:rFonts w:asciiTheme="majorBidi" w:hAnsiTheme="majorBidi" w:cstheme="majorBidi"/>
          <w:sz w:val="24"/>
          <w:szCs w:val="24"/>
        </w:rPr>
        <w:t xml:space="preserve">, and around half </w:t>
      </w:r>
      <w:r w:rsidR="0022567D" w:rsidRPr="00C33A25">
        <w:rPr>
          <w:rFonts w:asciiTheme="majorBidi" w:hAnsiTheme="majorBidi" w:cstheme="majorBidi"/>
          <w:sz w:val="24"/>
          <w:szCs w:val="24"/>
        </w:rPr>
        <w:t>car</w:t>
      </w:r>
      <w:r w:rsidR="00A54D7D">
        <w:rPr>
          <w:rFonts w:asciiTheme="majorBidi" w:hAnsiTheme="majorBidi" w:cstheme="majorBidi"/>
          <w:sz w:val="24"/>
          <w:szCs w:val="24"/>
        </w:rPr>
        <w:t>e</w:t>
      </w:r>
      <w:r w:rsidR="0022567D" w:rsidRPr="00C33A25">
        <w:rPr>
          <w:rFonts w:asciiTheme="majorBidi" w:hAnsiTheme="majorBidi" w:cstheme="majorBidi"/>
          <w:sz w:val="24"/>
          <w:szCs w:val="24"/>
        </w:rPr>
        <w:t xml:space="preserve"> </w:t>
      </w:r>
      <w:r w:rsidR="00DC3911" w:rsidRPr="00C33A25">
        <w:rPr>
          <w:rFonts w:asciiTheme="majorBidi" w:hAnsiTheme="majorBidi" w:cstheme="majorBidi"/>
          <w:sz w:val="24"/>
          <w:szCs w:val="24"/>
        </w:rPr>
        <w:t>for both generations</w:t>
      </w:r>
      <w:r w:rsidR="005A45F0" w:rsidRPr="00C33A25">
        <w:rPr>
          <w:rFonts w:asciiTheme="majorBidi" w:hAnsiTheme="majorBidi" w:cstheme="majorBidi"/>
          <w:sz w:val="24"/>
          <w:szCs w:val="24"/>
        </w:rPr>
        <w:t>.</w:t>
      </w:r>
      <w:r w:rsidR="007820CA" w:rsidRPr="00C33A25">
        <w:rPr>
          <w:rFonts w:asciiTheme="majorBidi" w:hAnsiTheme="majorBidi" w:cstheme="majorBidi"/>
          <w:sz w:val="24"/>
          <w:szCs w:val="24"/>
        </w:rPr>
        <w:t xml:space="preserve"> Overall</w:t>
      </w:r>
      <w:r w:rsidR="00707AE6" w:rsidRPr="00C33A25">
        <w:rPr>
          <w:rFonts w:asciiTheme="majorBidi" w:hAnsiTheme="majorBidi" w:cstheme="majorBidi"/>
          <w:sz w:val="24"/>
          <w:szCs w:val="24"/>
        </w:rPr>
        <w:t>,</w:t>
      </w:r>
      <w:r w:rsidR="007820CA" w:rsidRPr="00C33A25">
        <w:rPr>
          <w:rFonts w:asciiTheme="majorBidi" w:hAnsiTheme="majorBidi" w:cstheme="majorBidi"/>
          <w:sz w:val="24"/>
          <w:szCs w:val="24"/>
        </w:rPr>
        <w:t xml:space="preserve"> the proportion of sandwich individuals </w:t>
      </w:r>
      <w:r w:rsidR="0022567D" w:rsidRPr="00C33A25">
        <w:rPr>
          <w:rFonts w:asciiTheme="majorBidi" w:hAnsiTheme="majorBidi" w:cstheme="majorBidi"/>
          <w:sz w:val="24"/>
          <w:szCs w:val="24"/>
        </w:rPr>
        <w:t xml:space="preserve">caring for </w:t>
      </w:r>
      <w:r w:rsidR="00D95F31">
        <w:rPr>
          <w:rFonts w:asciiTheme="majorBidi" w:hAnsiTheme="majorBidi" w:cstheme="majorBidi"/>
          <w:sz w:val="24"/>
          <w:szCs w:val="24"/>
        </w:rPr>
        <w:t>both generations (50 per cent</w:t>
      </w:r>
      <w:r w:rsidR="007820CA" w:rsidRPr="00C33A25">
        <w:rPr>
          <w:rFonts w:asciiTheme="majorBidi" w:hAnsiTheme="majorBidi" w:cstheme="majorBidi"/>
          <w:sz w:val="24"/>
          <w:szCs w:val="24"/>
        </w:rPr>
        <w:t xml:space="preserve">) is higher compared to previous </w:t>
      </w:r>
      <w:r w:rsidR="0022567D" w:rsidRPr="00C33A25">
        <w:rPr>
          <w:rFonts w:asciiTheme="majorBidi" w:hAnsiTheme="majorBidi" w:cstheme="majorBidi"/>
          <w:sz w:val="24"/>
          <w:szCs w:val="24"/>
        </w:rPr>
        <w:t xml:space="preserve">UK </w:t>
      </w:r>
      <w:r w:rsidR="007820CA" w:rsidRPr="00C33A25">
        <w:rPr>
          <w:rFonts w:asciiTheme="majorBidi" w:hAnsiTheme="majorBidi" w:cstheme="majorBidi"/>
          <w:sz w:val="24"/>
          <w:szCs w:val="24"/>
        </w:rPr>
        <w:t>research, using data on women aged 55-69 from the 1990s</w:t>
      </w:r>
      <w:r w:rsidR="006052D6" w:rsidRPr="00C33A25">
        <w:rPr>
          <w:rFonts w:asciiTheme="majorBidi" w:hAnsiTheme="majorBidi" w:cstheme="majorBidi"/>
          <w:sz w:val="24"/>
          <w:szCs w:val="24"/>
        </w:rPr>
        <w:t xml:space="preserve"> (Grundy </w:t>
      </w:r>
      <w:r w:rsidR="00D95F31">
        <w:rPr>
          <w:rFonts w:asciiTheme="majorBidi" w:hAnsiTheme="majorBidi" w:cstheme="majorBidi"/>
          <w:sz w:val="24"/>
          <w:szCs w:val="24"/>
        </w:rPr>
        <w:t>and</w:t>
      </w:r>
      <w:r w:rsidR="006052D6" w:rsidRPr="00C33A25">
        <w:rPr>
          <w:rFonts w:asciiTheme="majorBidi" w:hAnsiTheme="majorBidi" w:cstheme="majorBidi"/>
          <w:sz w:val="24"/>
          <w:szCs w:val="24"/>
        </w:rPr>
        <w:t xml:space="preserve"> Henretta 2006)</w:t>
      </w:r>
      <w:r w:rsidR="007820CA" w:rsidRPr="00C33A25">
        <w:rPr>
          <w:rFonts w:asciiTheme="majorBidi" w:hAnsiTheme="majorBidi" w:cstheme="majorBidi"/>
          <w:sz w:val="24"/>
          <w:szCs w:val="24"/>
        </w:rPr>
        <w:t xml:space="preserve"> and research in the USA with more recent data on men and women aged 35-75</w:t>
      </w:r>
      <w:r w:rsidR="00D95F31">
        <w:rPr>
          <w:rFonts w:asciiTheme="majorBidi" w:hAnsiTheme="majorBidi" w:cstheme="majorBidi"/>
          <w:sz w:val="24"/>
          <w:szCs w:val="24"/>
        </w:rPr>
        <w:t xml:space="preserve"> (Friedman </w:t>
      </w:r>
      <w:r w:rsidR="00D95F31" w:rsidRPr="00D95F31">
        <w:rPr>
          <w:rFonts w:asciiTheme="majorBidi" w:hAnsiTheme="majorBidi" w:cstheme="majorBidi"/>
          <w:i/>
          <w:sz w:val="24"/>
          <w:szCs w:val="24"/>
        </w:rPr>
        <w:t>et al.</w:t>
      </w:r>
      <w:r w:rsidR="006052D6" w:rsidRPr="00C33A25">
        <w:rPr>
          <w:rFonts w:asciiTheme="majorBidi" w:hAnsiTheme="majorBidi" w:cstheme="majorBidi"/>
          <w:sz w:val="24"/>
          <w:szCs w:val="24"/>
        </w:rPr>
        <w:t xml:space="preserve"> 2015)</w:t>
      </w:r>
      <w:r w:rsidR="007820CA" w:rsidRPr="00C33A25">
        <w:rPr>
          <w:rFonts w:asciiTheme="majorBidi" w:hAnsiTheme="majorBidi" w:cstheme="majorBidi"/>
          <w:sz w:val="24"/>
          <w:szCs w:val="24"/>
        </w:rPr>
        <w:t>; both of which found a prevalence of around 30</w:t>
      </w:r>
      <w:r w:rsidR="00D95F31">
        <w:rPr>
          <w:rFonts w:asciiTheme="majorBidi" w:hAnsiTheme="majorBidi" w:cstheme="majorBidi"/>
          <w:sz w:val="24"/>
          <w:szCs w:val="24"/>
        </w:rPr>
        <w:t xml:space="preserve"> per cent</w:t>
      </w:r>
      <w:r w:rsidR="007820CA" w:rsidRPr="00C33A25">
        <w:rPr>
          <w:rFonts w:asciiTheme="majorBidi" w:hAnsiTheme="majorBidi" w:cstheme="majorBidi"/>
          <w:sz w:val="24"/>
          <w:szCs w:val="24"/>
        </w:rPr>
        <w:t xml:space="preserve">. This could reflect the select nature of our sample, which focusses on a single birth </w:t>
      </w:r>
      <w:r w:rsidR="007820CA" w:rsidRPr="00C33A25">
        <w:rPr>
          <w:rFonts w:asciiTheme="majorBidi" w:hAnsiTheme="majorBidi" w:cstheme="majorBidi"/>
          <w:sz w:val="24"/>
          <w:szCs w:val="24"/>
        </w:rPr>
        <w:lastRenderedPageBreak/>
        <w:t xml:space="preserve">cohort at age 55; </w:t>
      </w:r>
      <w:r w:rsidR="004440C8" w:rsidRPr="00C33A25">
        <w:rPr>
          <w:rFonts w:asciiTheme="majorBidi" w:hAnsiTheme="majorBidi" w:cstheme="majorBidi"/>
          <w:sz w:val="24"/>
          <w:szCs w:val="24"/>
        </w:rPr>
        <w:t xml:space="preserve">as </w:t>
      </w:r>
      <w:r w:rsidR="007820CA" w:rsidRPr="00C33A25">
        <w:rPr>
          <w:rFonts w:asciiTheme="majorBidi" w:hAnsiTheme="majorBidi" w:cstheme="majorBidi"/>
          <w:sz w:val="24"/>
          <w:szCs w:val="24"/>
        </w:rPr>
        <w:t xml:space="preserve">many of the </w:t>
      </w:r>
      <w:r w:rsidR="007913E4" w:rsidRPr="00C33A25">
        <w:rPr>
          <w:rFonts w:asciiTheme="majorBidi" w:hAnsiTheme="majorBidi" w:cstheme="majorBidi"/>
          <w:sz w:val="24"/>
          <w:szCs w:val="24"/>
        </w:rPr>
        <w:t>respondents</w:t>
      </w:r>
      <w:r w:rsidR="007820CA" w:rsidRPr="00C33A25">
        <w:rPr>
          <w:rFonts w:asciiTheme="majorBidi" w:hAnsiTheme="majorBidi" w:cstheme="majorBidi"/>
          <w:sz w:val="24"/>
          <w:szCs w:val="24"/>
        </w:rPr>
        <w:t xml:space="preserve">’ grandchildren </w:t>
      </w:r>
      <w:r w:rsidR="00707AE6" w:rsidRPr="00C33A25">
        <w:rPr>
          <w:rFonts w:asciiTheme="majorBidi" w:hAnsiTheme="majorBidi" w:cstheme="majorBidi"/>
          <w:sz w:val="24"/>
          <w:szCs w:val="24"/>
        </w:rPr>
        <w:t xml:space="preserve">are </w:t>
      </w:r>
      <w:r w:rsidR="007820CA" w:rsidRPr="00C33A25">
        <w:rPr>
          <w:rFonts w:asciiTheme="majorBidi" w:hAnsiTheme="majorBidi" w:cstheme="majorBidi"/>
          <w:sz w:val="24"/>
          <w:szCs w:val="24"/>
        </w:rPr>
        <w:t xml:space="preserve">likely </w:t>
      </w:r>
      <w:r w:rsidR="000C2A11">
        <w:rPr>
          <w:rFonts w:asciiTheme="majorBidi" w:hAnsiTheme="majorBidi" w:cstheme="majorBidi"/>
          <w:sz w:val="24"/>
          <w:szCs w:val="24"/>
        </w:rPr>
        <w:t xml:space="preserve">to be </w:t>
      </w:r>
      <w:r w:rsidR="007913E4" w:rsidRPr="00C33A25">
        <w:rPr>
          <w:rFonts w:asciiTheme="majorBidi" w:hAnsiTheme="majorBidi" w:cstheme="majorBidi"/>
          <w:sz w:val="24"/>
          <w:szCs w:val="24"/>
        </w:rPr>
        <w:t xml:space="preserve">below the </w:t>
      </w:r>
      <w:r w:rsidR="007820CA" w:rsidRPr="00C33A25">
        <w:rPr>
          <w:rFonts w:asciiTheme="majorBidi" w:hAnsiTheme="majorBidi" w:cstheme="majorBidi"/>
          <w:sz w:val="24"/>
          <w:szCs w:val="24"/>
        </w:rPr>
        <w:t>compulsory school age</w:t>
      </w:r>
      <w:r w:rsidR="007913E4" w:rsidRPr="00C33A25">
        <w:rPr>
          <w:rFonts w:asciiTheme="majorBidi" w:hAnsiTheme="majorBidi" w:cstheme="majorBidi"/>
          <w:sz w:val="24"/>
          <w:szCs w:val="24"/>
        </w:rPr>
        <w:t xml:space="preserve">, while </w:t>
      </w:r>
      <w:r w:rsidR="007820CA" w:rsidRPr="00C33A25">
        <w:rPr>
          <w:rFonts w:asciiTheme="majorBidi" w:hAnsiTheme="majorBidi" w:cstheme="majorBidi"/>
          <w:sz w:val="24"/>
          <w:szCs w:val="24"/>
        </w:rPr>
        <w:t>the</w:t>
      </w:r>
      <w:r w:rsidR="00A54D7D">
        <w:rPr>
          <w:rFonts w:asciiTheme="majorBidi" w:hAnsiTheme="majorBidi" w:cstheme="majorBidi"/>
          <w:sz w:val="24"/>
          <w:szCs w:val="24"/>
        </w:rPr>
        <w:t xml:space="preserve">ir </w:t>
      </w:r>
      <w:r w:rsidR="007820CA" w:rsidRPr="00C33A25">
        <w:rPr>
          <w:rFonts w:asciiTheme="majorBidi" w:hAnsiTheme="majorBidi" w:cstheme="majorBidi"/>
          <w:sz w:val="24"/>
          <w:szCs w:val="24"/>
        </w:rPr>
        <w:t>older relatives migh</w:t>
      </w:r>
      <w:r w:rsidR="0022567D" w:rsidRPr="00C33A25">
        <w:rPr>
          <w:rFonts w:asciiTheme="majorBidi" w:hAnsiTheme="majorBidi" w:cstheme="majorBidi"/>
          <w:sz w:val="24"/>
          <w:szCs w:val="24"/>
        </w:rPr>
        <w:t xml:space="preserve">t not yet need </w:t>
      </w:r>
      <w:r w:rsidR="007820CA" w:rsidRPr="00C33A25">
        <w:rPr>
          <w:rFonts w:asciiTheme="majorBidi" w:hAnsiTheme="majorBidi" w:cstheme="majorBidi"/>
          <w:sz w:val="24"/>
          <w:szCs w:val="24"/>
        </w:rPr>
        <w:t xml:space="preserve">care. </w:t>
      </w:r>
    </w:p>
    <w:p w14:paraId="0E10584A" w14:textId="77777777" w:rsidR="00DC3911" w:rsidRPr="00C33A25" w:rsidRDefault="00DC3911" w:rsidP="00874FD7">
      <w:pPr>
        <w:spacing w:line="480" w:lineRule="auto"/>
        <w:jc w:val="both"/>
        <w:rPr>
          <w:rFonts w:asciiTheme="majorBidi" w:hAnsiTheme="majorBidi" w:cstheme="majorBidi"/>
          <w:sz w:val="24"/>
          <w:szCs w:val="24"/>
        </w:rPr>
      </w:pPr>
      <w:r w:rsidRPr="00C33A25">
        <w:rPr>
          <w:rFonts w:asciiTheme="majorBidi" w:hAnsiTheme="majorBidi" w:cstheme="majorBidi"/>
          <w:sz w:val="24"/>
          <w:szCs w:val="24"/>
        </w:rPr>
        <w:t>&lt;Table 3 here&gt;</w:t>
      </w:r>
    </w:p>
    <w:p w14:paraId="3558672B" w14:textId="38167418" w:rsidR="00BB092D" w:rsidRPr="00C33A25" w:rsidRDefault="00C45A2D" w:rsidP="0073438B">
      <w:pPr>
        <w:spacing w:line="480" w:lineRule="auto"/>
        <w:jc w:val="both"/>
        <w:rPr>
          <w:rFonts w:asciiTheme="majorBidi" w:hAnsiTheme="majorBidi" w:cstheme="majorBidi"/>
          <w:sz w:val="24"/>
          <w:szCs w:val="24"/>
        </w:rPr>
      </w:pPr>
      <w:r w:rsidRPr="00C33A25">
        <w:rPr>
          <w:rFonts w:asciiTheme="majorBidi" w:hAnsiTheme="majorBidi" w:cstheme="majorBidi"/>
          <w:sz w:val="24"/>
          <w:szCs w:val="24"/>
        </w:rPr>
        <w:t xml:space="preserve">Consistent with previous studies, women are more likely to </w:t>
      </w:r>
      <w:r w:rsidR="000C2A11">
        <w:rPr>
          <w:rFonts w:asciiTheme="majorBidi" w:hAnsiTheme="majorBidi" w:cstheme="majorBidi"/>
          <w:sz w:val="24"/>
          <w:szCs w:val="24"/>
        </w:rPr>
        <w:t xml:space="preserve">provide </w:t>
      </w:r>
      <w:r w:rsidR="004440C8" w:rsidRPr="00C33A25">
        <w:rPr>
          <w:rFonts w:asciiTheme="majorBidi" w:hAnsiTheme="majorBidi" w:cstheme="majorBidi"/>
          <w:sz w:val="24"/>
          <w:szCs w:val="24"/>
        </w:rPr>
        <w:t>care</w:t>
      </w:r>
      <w:r w:rsidRPr="00C33A25">
        <w:rPr>
          <w:rFonts w:asciiTheme="majorBidi" w:hAnsiTheme="majorBidi" w:cstheme="majorBidi"/>
          <w:sz w:val="24"/>
          <w:szCs w:val="24"/>
        </w:rPr>
        <w:t xml:space="preserve"> than men, and the provision of </w:t>
      </w:r>
      <w:r w:rsidR="004440C8" w:rsidRPr="00C33A25">
        <w:rPr>
          <w:rFonts w:asciiTheme="majorBidi" w:hAnsiTheme="majorBidi" w:cstheme="majorBidi"/>
          <w:sz w:val="24"/>
          <w:szCs w:val="24"/>
        </w:rPr>
        <w:t>care</w:t>
      </w:r>
      <w:r w:rsidR="0022567D" w:rsidRPr="00C33A25">
        <w:rPr>
          <w:rFonts w:asciiTheme="majorBidi" w:hAnsiTheme="majorBidi" w:cstheme="majorBidi"/>
          <w:sz w:val="24"/>
          <w:szCs w:val="24"/>
        </w:rPr>
        <w:t xml:space="preserve"> is </w:t>
      </w:r>
      <w:r w:rsidR="000C2A11">
        <w:rPr>
          <w:rFonts w:asciiTheme="majorBidi" w:hAnsiTheme="majorBidi" w:cstheme="majorBidi"/>
          <w:sz w:val="24"/>
          <w:szCs w:val="24"/>
        </w:rPr>
        <w:t xml:space="preserve">of a higher </w:t>
      </w:r>
      <w:r w:rsidR="0022567D" w:rsidRPr="00C33A25">
        <w:rPr>
          <w:rFonts w:asciiTheme="majorBidi" w:hAnsiTheme="majorBidi" w:cstheme="majorBidi"/>
          <w:sz w:val="24"/>
          <w:szCs w:val="24"/>
        </w:rPr>
        <w:t>intens</w:t>
      </w:r>
      <w:r w:rsidR="000C2A11">
        <w:rPr>
          <w:rFonts w:asciiTheme="majorBidi" w:hAnsiTheme="majorBidi" w:cstheme="majorBidi"/>
          <w:sz w:val="24"/>
          <w:szCs w:val="24"/>
        </w:rPr>
        <w:t>ity</w:t>
      </w:r>
      <w:r w:rsidRPr="00C33A25">
        <w:rPr>
          <w:rFonts w:asciiTheme="majorBidi" w:hAnsiTheme="majorBidi" w:cstheme="majorBidi"/>
          <w:sz w:val="24"/>
          <w:szCs w:val="24"/>
        </w:rPr>
        <w:t xml:space="preserve"> towards the younger compared to the older generation</w:t>
      </w:r>
      <w:r w:rsidR="006052D6" w:rsidRPr="00C33A25">
        <w:rPr>
          <w:rFonts w:asciiTheme="majorBidi" w:hAnsiTheme="majorBidi" w:cstheme="majorBidi"/>
          <w:sz w:val="24"/>
          <w:szCs w:val="24"/>
        </w:rPr>
        <w:t xml:space="preserve"> (Wiemers </w:t>
      </w:r>
      <w:r w:rsidR="00D95F31">
        <w:rPr>
          <w:rFonts w:asciiTheme="majorBidi" w:hAnsiTheme="majorBidi" w:cstheme="majorBidi"/>
          <w:sz w:val="24"/>
          <w:szCs w:val="24"/>
        </w:rPr>
        <w:t>and Bianchi</w:t>
      </w:r>
      <w:r w:rsidR="006052D6" w:rsidRPr="00C33A25">
        <w:rPr>
          <w:rFonts w:asciiTheme="majorBidi" w:hAnsiTheme="majorBidi" w:cstheme="majorBidi"/>
          <w:sz w:val="24"/>
          <w:szCs w:val="24"/>
        </w:rPr>
        <w:t xml:space="preserve"> 2015)</w:t>
      </w:r>
      <w:r w:rsidRPr="00C33A25">
        <w:rPr>
          <w:rFonts w:asciiTheme="majorBidi" w:hAnsiTheme="majorBidi" w:cstheme="majorBidi"/>
          <w:sz w:val="24"/>
          <w:szCs w:val="24"/>
        </w:rPr>
        <w:t xml:space="preserve">. </w:t>
      </w:r>
      <w:r w:rsidR="000C2A11">
        <w:rPr>
          <w:rFonts w:asciiTheme="majorBidi" w:hAnsiTheme="majorBidi" w:cstheme="majorBidi"/>
          <w:sz w:val="24"/>
          <w:szCs w:val="24"/>
        </w:rPr>
        <w:t>O</w:t>
      </w:r>
      <w:r w:rsidR="00252362" w:rsidRPr="00C33A25">
        <w:rPr>
          <w:rFonts w:asciiTheme="majorBidi" w:hAnsiTheme="majorBidi" w:cstheme="majorBidi"/>
          <w:sz w:val="24"/>
          <w:szCs w:val="24"/>
        </w:rPr>
        <w:t>ver 71</w:t>
      </w:r>
      <w:r w:rsidR="00D95F31">
        <w:rPr>
          <w:rFonts w:asciiTheme="majorBidi" w:hAnsiTheme="majorBidi" w:cstheme="majorBidi"/>
          <w:sz w:val="24"/>
          <w:szCs w:val="24"/>
        </w:rPr>
        <w:t xml:space="preserve"> per cent</w:t>
      </w:r>
      <w:r w:rsidR="00CA4596" w:rsidRPr="00C33A25">
        <w:rPr>
          <w:rFonts w:asciiTheme="majorBidi" w:hAnsiTheme="majorBidi" w:cstheme="majorBidi"/>
          <w:sz w:val="24"/>
          <w:szCs w:val="24"/>
        </w:rPr>
        <w:t xml:space="preserve"> </w:t>
      </w:r>
      <w:r w:rsidR="00252362" w:rsidRPr="00C33A25">
        <w:rPr>
          <w:rFonts w:asciiTheme="majorBidi" w:hAnsiTheme="majorBidi" w:cstheme="majorBidi"/>
          <w:sz w:val="24"/>
          <w:szCs w:val="24"/>
        </w:rPr>
        <w:t xml:space="preserve">of men and </w:t>
      </w:r>
      <w:r w:rsidR="00DC3911" w:rsidRPr="00C33A25">
        <w:rPr>
          <w:rFonts w:asciiTheme="majorBidi" w:hAnsiTheme="majorBidi" w:cstheme="majorBidi"/>
          <w:sz w:val="24"/>
          <w:szCs w:val="24"/>
        </w:rPr>
        <w:t>79</w:t>
      </w:r>
      <w:r w:rsidR="00D95F31">
        <w:rPr>
          <w:rFonts w:asciiTheme="majorBidi" w:hAnsiTheme="majorBidi" w:cstheme="majorBidi"/>
          <w:sz w:val="24"/>
          <w:szCs w:val="24"/>
        </w:rPr>
        <w:t xml:space="preserve"> per cent</w:t>
      </w:r>
      <w:r w:rsidR="00DC3911" w:rsidRPr="00C33A25">
        <w:rPr>
          <w:rFonts w:asciiTheme="majorBidi" w:hAnsiTheme="majorBidi" w:cstheme="majorBidi"/>
          <w:sz w:val="24"/>
          <w:szCs w:val="24"/>
        </w:rPr>
        <w:t xml:space="preserve"> of </w:t>
      </w:r>
      <w:r w:rsidR="00252362" w:rsidRPr="00C33A25">
        <w:rPr>
          <w:rFonts w:asciiTheme="majorBidi" w:hAnsiTheme="majorBidi" w:cstheme="majorBidi"/>
          <w:sz w:val="24"/>
          <w:szCs w:val="24"/>
        </w:rPr>
        <w:t xml:space="preserve">women provide </w:t>
      </w:r>
      <w:r w:rsidR="00DC3911" w:rsidRPr="00C33A25">
        <w:rPr>
          <w:rFonts w:asciiTheme="majorBidi" w:hAnsiTheme="majorBidi" w:cstheme="majorBidi"/>
          <w:sz w:val="24"/>
          <w:szCs w:val="24"/>
        </w:rPr>
        <w:t xml:space="preserve">some </w:t>
      </w:r>
      <w:r w:rsidR="00252362" w:rsidRPr="00C33A25">
        <w:rPr>
          <w:rFonts w:asciiTheme="majorBidi" w:hAnsiTheme="majorBidi" w:cstheme="majorBidi"/>
          <w:sz w:val="24"/>
          <w:szCs w:val="24"/>
        </w:rPr>
        <w:t>grandchild</w:t>
      </w:r>
      <w:r w:rsidR="004440C8" w:rsidRPr="00C33A25">
        <w:rPr>
          <w:rFonts w:asciiTheme="majorBidi" w:hAnsiTheme="majorBidi" w:cstheme="majorBidi"/>
          <w:sz w:val="24"/>
          <w:szCs w:val="24"/>
        </w:rPr>
        <w:t xml:space="preserve"> care</w:t>
      </w:r>
      <w:r w:rsidR="00252362" w:rsidRPr="00C33A25">
        <w:rPr>
          <w:rFonts w:asciiTheme="majorBidi" w:hAnsiTheme="majorBidi" w:cstheme="majorBidi"/>
          <w:sz w:val="24"/>
          <w:szCs w:val="24"/>
        </w:rPr>
        <w:t xml:space="preserve"> whereas 65</w:t>
      </w:r>
      <w:r w:rsidR="00D95F31">
        <w:rPr>
          <w:rFonts w:asciiTheme="majorBidi" w:hAnsiTheme="majorBidi" w:cstheme="majorBidi"/>
          <w:sz w:val="24"/>
          <w:szCs w:val="24"/>
        </w:rPr>
        <w:t xml:space="preserve"> per cent</w:t>
      </w:r>
      <w:r w:rsidR="00CA4596" w:rsidRPr="00C33A25">
        <w:rPr>
          <w:rFonts w:asciiTheme="majorBidi" w:hAnsiTheme="majorBidi" w:cstheme="majorBidi"/>
          <w:sz w:val="24"/>
          <w:szCs w:val="24"/>
        </w:rPr>
        <w:t xml:space="preserve"> and 60</w:t>
      </w:r>
      <w:r w:rsidR="00D95F31">
        <w:rPr>
          <w:rFonts w:asciiTheme="majorBidi" w:hAnsiTheme="majorBidi" w:cstheme="majorBidi"/>
          <w:sz w:val="24"/>
          <w:szCs w:val="24"/>
        </w:rPr>
        <w:t xml:space="preserve"> per cent</w:t>
      </w:r>
      <w:r w:rsidR="00252362" w:rsidRPr="00C33A25">
        <w:rPr>
          <w:rFonts w:asciiTheme="majorBidi" w:hAnsiTheme="majorBidi" w:cstheme="majorBidi"/>
          <w:sz w:val="24"/>
          <w:szCs w:val="24"/>
        </w:rPr>
        <w:t xml:space="preserve"> </w:t>
      </w:r>
      <w:r w:rsidR="000C2A11">
        <w:rPr>
          <w:rFonts w:asciiTheme="majorBidi" w:hAnsiTheme="majorBidi" w:cstheme="majorBidi"/>
          <w:sz w:val="24"/>
          <w:szCs w:val="24"/>
        </w:rPr>
        <w:t xml:space="preserve">of respondents </w:t>
      </w:r>
      <w:r w:rsidR="00DC3911" w:rsidRPr="00C33A25">
        <w:rPr>
          <w:rFonts w:asciiTheme="majorBidi" w:hAnsiTheme="majorBidi" w:cstheme="majorBidi"/>
          <w:sz w:val="24"/>
          <w:szCs w:val="24"/>
        </w:rPr>
        <w:t xml:space="preserve">respectively </w:t>
      </w:r>
      <w:r w:rsidR="00252362" w:rsidRPr="00C33A25">
        <w:rPr>
          <w:rFonts w:asciiTheme="majorBidi" w:hAnsiTheme="majorBidi" w:cstheme="majorBidi"/>
          <w:sz w:val="24"/>
          <w:szCs w:val="24"/>
        </w:rPr>
        <w:t xml:space="preserve">provide </w:t>
      </w:r>
      <w:r w:rsidR="00DC3911" w:rsidRPr="00C33A25">
        <w:rPr>
          <w:rFonts w:asciiTheme="majorBidi" w:hAnsiTheme="majorBidi" w:cstheme="majorBidi"/>
          <w:sz w:val="24"/>
          <w:szCs w:val="24"/>
        </w:rPr>
        <w:t xml:space="preserve">some </w:t>
      </w:r>
      <w:r w:rsidR="00252362" w:rsidRPr="00C33A25">
        <w:rPr>
          <w:rFonts w:asciiTheme="majorBidi" w:hAnsiTheme="majorBidi" w:cstheme="majorBidi"/>
          <w:sz w:val="24"/>
          <w:szCs w:val="24"/>
        </w:rPr>
        <w:t xml:space="preserve">support </w:t>
      </w:r>
      <w:r w:rsidR="00CA4596" w:rsidRPr="00C33A25">
        <w:rPr>
          <w:rFonts w:asciiTheme="majorBidi" w:hAnsiTheme="majorBidi" w:cstheme="majorBidi"/>
          <w:sz w:val="24"/>
          <w:szCs w:val="24"/>
        </w:rPr>
        <w:t>towards</w:t>
      </w:r>
      <w:r w:rsidR="00252362" w:rsidRPr="00C33A25">
        <w:rPr>
          <w:rFonts w:asciiTheme="majorBidi" w:hAnsiTheme="majorBidi" w:cstheme="majorBidi"/>
          <w:sz w:val="24"/>
          <w:szCs w:val="24"/>
        </w:rPr>
        <w:t xml:space="preserve"> their parents</w:t>
      </w:r>
      <w:r w:rsidR="00CA4596" w:rsidRPr="00C33A25">
        <w:rPr>
          <w:rFonts w:asciiTheme="majorBidi" w:hAnsiTheme="majorBidi" w:cstheme="majorBidi"/>
          <w:sz w:val="24"/>
          <w:szCs w:val="24"/>
        </w:rPr>
        <w:t>/</w:t>
      </w:r>
      <w:r w:rsidR="00252362" w:rsidRPr="00C33A25">
        <w:rPr>
          <w:rFonts w:asciiTheme="majorBidi" w:hAnsiTheme="majorBidi" w:cstheme="majorBidi"/>
          <w:sz w:val="24"/>
          <w:szCs w:val="24"/>
        </w:rPr>
        <w:t xml:space="preserve"> parents-in-law</w:t>
      </w:r>
      <w:r w:rsidR="000C2A11">
        <w:rPr>
          <w:rFonts w:asciiTheme="majorBidi" w:hAnsiTheme="majorBidi" w:cstheme="majorBidi"/>
          <w:sz w:val="24"/>
          <w:szCs w:val="24"/>
        </w:rPr>
        <w:t xml:space="preserve"> (Table 3)</w:t>
      </w:r>
      <w:r w:rsidR="00252362" w:rsidRPr="00C33A25">
        <w:rPr>
          <w:rFonts w:asciiTheme="majorBidi" w:hAnsiTheme="majorBidi" w:cstheme="majorBidi"/>
          <w:sz w:val="24"/>
          <w:szCs w:val="24"/>
        </w:rPr>
        <w:t xml:space="preserve">. </w:t>
      </w:r>
      <w:r w:rsidR="00CA4596" w:rsidRPr="00C33A25">
        <w:rPr>
          <w:rFonts w:asciiTheme="majorBidi" w:hAnsiTheme="majorBidi" w:cstheme="majorBidi"/>
          <w:sz w:val="24"/>
          <w:szCs w:val="24"/>
        </w:rPr>
        <w:t>T</w:t>
      </w:r>
      <w:r w:rsidR="00B15B36" w:rsidRPr="00C33A25">
        <w:rPr>
          <w:rFonts w:asciiTheme="majorBidi" w:hAnsiTheme="majorBidi" w:cstheme="majorBidi"/>
          <w:sz w:val="24"/>
          <w:szCs w:val="24"/>
        </w:rPr>
        <w:t xml:space="preserve">he intensity of the </w:t>
      </w:r>
      <w:r w:rsidR="0073098A" w:rsidRPr="00C33A25">
        <w:rPr>
          <w:rFonts w:asciiTheme="majorBidi" w:hAnsiTheme="majorBidi" w:cstheme="majorBidi"/>
          <w:sz w:val="24"/>
          <w:szCs w:val="24"/>
        </w:rPr>
        <w:t>support</w:t>
      </w:r>
      <w:r w:rsidR="00B15B36" w:rsidRPr="00C33A25">
        <w:rPr>
          <w:rFonts w:asciiTheme="majorBidi" w:hAnsiTheme="majorBidi" w:cstheme="majorBidi"/>
          <w:sz w:val="24"/>
          <w:szCs w:val="24"/>
        </w:rPr>
        <w:t xml:space="preserve"> </w:t>
      </w:r>
      <w:r w:rsidR="0022567D" w:rsidRPr="00C33A25">
        <w:rPr>
          <w:rFonts w:asciiTheme="majorBidi" w:hAnsiTheme="majorBidi" w:cstheme="majorBidi"/>
          <w:sz w:val="24"/>
          <w:szCs w:val="24"/>
        </w:rPr>
        <w:t>is greater</w:t>
      </w:r>
      <w:r w:rsidR="00C329DF" w:rsidRPr="00C33A25">
        <w:rPr>
          <w:rFonts w:asciiTheme="majorBidi" w:hAnsiTheme="majorBidi" w:cstheme="majorBidi"/>
          <w:sz w:val="24"/>
          <w:szCs w:val="24"/>
        </w:rPr>
        <w:t xml:space="preserve"> when c</w:t>
      </w:r>
      <w:r w:rsidR="00DC3911" w:rsidRPr="00C33A25">
        <w:rPr>
          <w:rFonts w:asciiTheme="majorBidi" w:hAnsiTheme="majorBidi" w:cstheme="majorBidi"/>
          <w:sz w:val="24"/>
          <w:szCs w:val="24"/>
        </w:rPr>
        <w:t>aring for grandchildren, with 17</w:t>
      </w:r>
      <w:r w:rsidR="00D95F31">
        <w:rPr>
          <w:rFonts w:asciiTheme="majorBidi" w:hAnsiTheme="majorBidi" w:cstheme="majorBidi"/>
          <w:sz w:val="24"/>
          <w:szCs w:val="24"/>
        </w:rPr>
        <w:t xml:space="preserve"> per cent</w:t>
      </w:r>
      <w:r w:rsidR="00DC3911" w:rsidRPr="00C33A25">
        <w:rPr>
          <w:rFonts w:asciiTheme="majorBidi" w:hAnsiTheme="majorBidi" w:cstheme="majorBidi"/>
          <w:sz w:val="24"/>
          <w:szCs w:val="24"/>
        </w:rPr>
        <w:t xml:space="preserve"> of women and 11</w:t>
      </w:r>
      <w:r w:rsidR="00D95F31">
        <w:rPr>
          <w:rFonts w:asciiTheme="majorBidi" w:hAnsiTheme="majorBidi" w:cstheme="majorBidi"/>
          <w:sz w:val="24"/>
          <w:szCs w:val="24"/>
        </w:rPr>
        <w:t xml:space="preserve"> per cent</w:t>
      </w:r>
      <w:r w:rsidR="00C329DF" w:rsidRPr="00C33A25">
        <w:rPr>
          <w:rFonts w:asciiTheme="majorBidi" w:hAnsiTheme="majorBidi" w:cstheme="majorBidi"/>
          <w:sz w:val="24"/>
          <w:szCs w:val="24"/>
        </w:rPr>
        <w:t xml:space="preserve"> of men </w:t>
      </w:r>
      <w:r w:rsidR="00CA4596" w:rsidRPr="00C33A25">
        <w:rPr>
          <w:rFonts w:asciiTheme="majorBidi" w:hAnsiTheme="majorBidi" w:cstheme="majorBidi"/>
          <w:sz w:val="24"/>
          <w:szCs w:val="24"/>
        </w:rPr>
        <w:t xml:space="preserve">providing </w:t>
      </w:r>
      <w:r w:rsidR="004440C8" w:rsidRPr="00C33A25">
        <w:rPr>
          <w:rFonts w:asciiTheme="majorBidi" w:hAnsiTheme="majorBidi" w:cstheme="majorBidi"/>
          <w:sz w:val="24"/>
          <w:szCs w:val="24"/>
        </w:rPr>
        <w:t xml:space="preserve">such </w:t>
      </w:r>
      <w:r w:rsidR="00C329DF" w:rsidRPr="00C33A25">
        <w:rPr>
          <w:rFonts w:asciiTheme="majorBidi" w:hAnsiTheme="majorBidi" w:cstheme="majorBidi"/>
          <w:sz w:val="24"/>
          <w:szCs w:val="24"/>
        </w:rPr>
        <w:t>car</w:t>
      </w:r>
      <w:r w:rsidR="00CA4596" w:rsidRPr="00C33A25">
        <w:rPr>
          <w:rFonts w:asciiTheme="majorBidi" w:hAnsiTheme="majorBidi" w:cstheme="majorBidi"/>
          <w:sz w:val="24"/>
          <w:szCs w:val="24"/>
        </w:rPr>
        <w:t xml:space="preserve">e </w:t>
      </w:r>
      <w:r w:rsidR="00C329DF" w:rsidRPr="00C33A25">
        <w:rPr>
          <w:rFonts w:asciiTheme="majorBidi" w:hAnsiTheme="majorBidi" w:cstheme="majorBidi"/>
          <w:sz w:val="24"/>
          <w:szCs w:val="24"/>
        </w:rPr>
        <w:t>for more than 20 hours</w:t>
      </w:r>
      <w:r w:rsidR="004440C8" w:rsidRPr="00C33A25">
        <w:rPr>
          <w:rFonts w:asciiTheme="majorBidi" w:hAnsiTheme="majorBidi" w:cstheme="majorBidi"/>
          <w:sz w:val="24"/>
          <w:szCs w:val="24"/>
        </w:rPr>
        <w:t>/</w:t>
      </w:r>
      <w:r w:rsidR="00C329DF" w:rsidRPr="00C33A25">
        <w:rPr>
          <w:rFonts w:asciiTheme="majorBidi" w:hAnsiTheme="majorBidi" w:cstheme="majorBidi"/>
          <w:sz w:val="24"/>
          <w:szCs w:val="24"/>
        </w:rPr>
        <w:t xml:space="preserve"> week; whereas only </w:t>
      </w:r>
      <w:r w:rsidR="00D95F31">
        <w:rPr>
          <w:rFonts w:asciiTheme="majorBidi" w:hAnsiTheme="majorBidi" w:cstheme="majorBidi"/>
          <w:sz w:val="24"/>
          <w:szCs w:val="24"/>
        </w:rPr>
        <w:t>five and three per cent</w:t>
      </w:r>
      <w:r w:rsidR="00C329DF" w:rsidRPr="00C33A25">
        <w:rPr>
          <w:rFonts w:asciiTheme="majorBidi" w:hAnsiTheme="majorBidi" w:cstheme="majorBidi"/>
          <w:sz w:val="24"/>
          <w:szCs w:val="24"/>
        </w:rPr>
        <w:t xml:space="preserve"> of </w:t>
      </w:r>
      <w:r w:rsidR="00DC3911" w:rsidRPr="00C33A25">
        <w:rPr>
          <w:rFonts w:asciiTheme="majorBidi" w:hAnsiTheme="majorBidi" w:cstheme="majorBidi"/>
          <w:sz w:val="24"/>
          <w:szCs w:val="24"/>
        </w:rPr>
        <w:t xml:space="preserve">women and </w:t>
      </w:r>
      <w:r w:rsidR="00C329DF" w:rsidRPr="00C33A25">
        <w:rPr>
          <w:rFonts w:asciiTheme="majorBidi" w:hAnsiTheme="majorBidi" w:cstheme="majorBidi"/>
          <w:sz w:val="24"/>
          <w:szCs w:val="24"/>
        </w:rPr>
        <w:t xml:space="preserve">men </w:t>
      </w:r>
      <w:r w:rsidR="00CA4596" w:rsidRPr="00C33A25">
        <w:rPr>
          <w:rFonts w:asciiTheme="majorBidi" w:hAnsiTheme="majorBidi" w:cstheme="majorBidi"/>
          <w:sz w:val="24"/>
          <w:szCs w:val="24"/>
        </w:rPr>
        <w:t xml:space="preserve">respectively </w:t>
      </w:r>
      <w:r w:rsidR="00C329DF" w:rsidRPr="00C33A25">
        <w:rPr>
          <w:rFonts w:asciiTheme="majorBidi" w:hAnsiTheme="majorBidi" w:cstheme="majorBidi"/>
          <w:sz w:val="24"/>
          <w:szCs w:val="24"/>
        </w:rPr>
        <w:t>a</w:t>
      </w:r>
      <w:r w:rsidR="00CA4596" w:rsidRPr="00C33A25">
        <w:rPr>
          <w:rFonts w:asciiTheme="majorBidi" w:hAnsiTheme="majorBidi" w:cstheme="majorBidi"/>
          <w:sz w:val="24"/>
          <w:szCs w:val="24"/>
        </w:rPr>
        <w:t>re caring for 20 hours or more per week for their parents/</w:t>
      </w:r>
      <w:r w:rsidR="00C329DF" w:rsidRPr="00C33A25">
        <w:rPr>
          <w:rFonts w:asciiTheme="majorBidi" w:hAnsiTheme="majorBidi" w:cstheme="majorBidi"/>
          <w:sz w:val="24"/>
          <w:szCs w:val="24"/>
        </w:rPr>
        <w:t xml:space="preserve"> parents-in-law.</w:t>
      </w:r>
      <w:r w:rsidR="00BB092D" w:rsidRPr="00C33A25">
        <w:rPr>
          <w:rFonts w:asciiTheme="majorBidi" w:hAnsiTheme="majorBidi" w:cstheme="majorBidi"/>
          <w:sz w:val="24"/>
          <w:szCs w:val="24"/>
        </w:rPr>
        <w:t xml:space="preserve"> </w:t>
      </w:r>
      <w:r w:rsidR="001E2F56" w:rsidRPr="00C33A25">
        <w:rPr>
          <w:rFonts w:asciiTheme="majorBidi" w:hAnsiTheme="majorBidi" w:cstheme="majorBidi"/>
          <w:sz w:val="24"/>
          <w:szCs w:val="24"/>
        </w:rPr>
        <w:t xml:space="preserve">Men in a </w:t>
      </w:r>
      <w:r w:rsidR="00CA4596" w:rsidRPr="00C33A25">
        <w:rPr>
          <w:rFonts w:asciiTheme="majorBidi" w:hAnsiTheme="majorBidi" w:cstheme="majorBidi"/>
          <w:sz w:val="24"/>
          <w:szCs w:val="24"/>
        </w:rPr>
        <w:t>multiple</w:t>
      </w:r>
      <w:r w:rsidR="001E2F56" w:rsidRPr="00C33A25">
        <w:rPr>
          <w:rFonts w:asciiTheme="majorBidi" w:hAnsiTheme="majorBidi" w:cstheme="majorBidi"/>
          <w:sz w:val="24"/>
          <w:szCs w:val="24"/>
        </w:rPr>
        <w:t xml:space="preserve"> </w:t>
      </w:r>
      <w:r w:rsidR="0073098A" w:rsidRPr="00C33A25">
        <w:rPr>
          <w:rFonts w:asciiTheme="majorBidi" w:hAnsiTheme="majorBidi" w:cstheme="majorBidi"/>
          <w:sz w:val="24"/>
          <w:szCs w:val="24"/>
        </w:rPr>
        <w:t>support</w:t>
      </w:r>
      <w:r w:rsidR="001E2F56" w:rsidRPr="00C33A25">
        <w:rPr>
          <w:rFonts w:asciiTheme="majorBidi" w:hAnsiTheme="majorBidi" w:cstheme="majorBidi"/>
          <w:sz w:val="24"/>
          <w:szCs w:val="24"/>
        </w:rPr>
        <w:t xml:space="preserve"> role</w:t>
      </w:r>
      <w:r w:rsidR="00CA4596" w:rsidRPr="00C33A25">
        <w:rPr>
          <w:rFonts w:asciiTheme="majorBidi" w:hAnsiTheme="majorBidi" w:cstheme="majorBidi"/>
          <w:sz w:val="24"/>
          <w:szCs w:val="24"/>
        </w:rPr>
        <w:t xml:space="preserve"> </w:t>
      </w:r>
      <w:r w:rsidR="001E2F56" w:rsidRPr="00C33A25">
        <w:rPr>
          <w:rFonts w:asciiTheme="majorBidi" w:hAnsiTheme="majorBidi" w:cstheme="majorBidi"/>
          <w:sz w:val="24"/>
          <w:szCs w:val="24"/>
        </w:rPr>
        <w:t>provide less int</w:t>
      </w:r>
      <w:r w:rsidR="00CA4596" w:rsidRPr="00C33A25">
        <w:rPr>
          <w:rFonts w:asciiTheme="majorBidi" w:hAnsiTheme="majorBidi" w:cstheme="majorBidi"/>
          <w:sz w:val="24"/>
          <w:szCs w:val="24"/>
        </w:rPr>
        <w:t>ense caring than women, with 30</w:t>
      </w:r>
      <w:r w:rsidR="00D95F31">
        <w:rPr>
          <w:rFonts w:asciiTheme="majorBidi" w:hAnsiTheme="majorBidi" w:cstheme="majorBidi"/>
          <w:sz w:val="24"/>
          <w:szCs w:val="24"/>
        </w:rPr>
        <w:t xml:space="preserve"> per cent providing nine</w:t>
      </w:r>
      <w:r w:rsidR="001E2F56" w:rsidRPr="00C33A25">
        <w:rPr>
          <w:rFonts w:asciiTheme="majorBidi" w:hAnsiTheme="majorBidi" w:cstheme="majorBidi"/>
          <w:sz w:val="24"/>
          <w:szCs w:val="24"/>
        </w:rPr>
        <w:t xml:space="preserve"> hours or less</w:t>
      </w:r>
      <w:r w:rsidR="0022567D" w:rsidRPr="00C33A25">
        <w:rPr>
          <w:rFonts w:asciiTheme="majorBidi" w:hAnsiTheme="majorBidi" w:cstheme="majorBidi"/>
          <w:sz w:val="24"/>
          <w:szCs w:val="24"/>
        </w:rPr>
        <w:t>/</w:t>
      </w:r>
      <w:r w:rsidR="001E2F56" w:rsidRPr="00C33A25">
        <w:rPr>
          <w:rFonts w:asciiTheme="majorBidi" w:hAnsiTheme="majorBidi" w:cstheme="majorBidi"/>
          <w:sz w:val="24"/>
          <w:szCs w:val="24"/>
        </w:rPr>
        <w:t xml:space="preserve"> week </w:t>
      </w:r>
      <w:r w:rsidR="00CA4596" w:rsidRPr="00C33A25">
        <w:rPr>
          <w:rFonts w:asciiTheme="majorBidi" w:hAnsiTheme="majorBidi" w:cstheme="majorBidi"/>
          <w:sz w:val="24"/>
          <w:szCs w:val="24"/>
        </w:rPr>
        <w:t>towards</w:t>
      </w:r>
      <w:r w:rsidR="001E2F56" w:rsidRPr="00C33A25">
        <w:rPr>
          <w:rFonts w:asciiTheme="majorBidi" w:hAnsiTheme="majorBidi" w:cstheme="majorBidi"/>
          <w:sz w:val="24"/>
          <w:szCs w:val="24"/>
        </w:rPr>
        <w:t xml:space="preserve"> each</w:t>
      </w:r>
      <w:r w:rsidR="00CA4596" w:rsidRPr="00C33A25">
        <w:rPr>
          <w:rFonts w:asciiTheme="majorBidi" w:hAnsiTheme="majorBidi" w:cstheme="majorBidi"/>
          <w:sz w:val="24"/>
          <w:szCs w:val="24"/>
        </w:rPr>
        <w:t xml:space="preserve"> of the two</w:t>
      </w:r>
      <w:r w:rsidR="001E2F56" w:rsidRPr="00C33A25">
        <w:rPr>
          <w:rFonts w:asciiTheme="majorBidi" w:hAnsiTheme="majorBidi" w:cstheme="majorBidi"/>
          <w:sz w:val="24"/>
          <w:szCs w:val="24"/>
        </w:rPr>
        <w:t xml:space="preserve"> generation</w:t>
      </w:r>
      <w:r w:rsidR="00CA4596" w:rsidRPr="00C33A25">
        <w:rPr>
          <w:rFonts w:asciiTheme="majorBidi" w:hAnsiTheme="majorBidi" w:cstheme="majorBidi"/>
          <w:sz w:val="24"/>
          <w:szCs w:val="24"/>
        </w:rPr>
        <w:t>s</w:t>
      </w:r>
      <w:r w:rsidR="001E2F56" w:rsidRPr="00C33A25">
        <w:rPr>
          <w:rFonts w:asciiTheme="majorBidi" w:hAnsiTheme="majorBidi" w:cstheme="majorBidi"/>
          <w:sz w:val="24"/>
          <w:szCs w:val="24"/>
        </w:rPr>
        <w:t xml:space="preserve">, </w:t>
      </w:r>
      <w:r w:rsidR="00CA4596" w:rsidRPr="00C33A25">
        <w:rPr>
          <w:rFonts w:asciiTheme="majorBidi" w:hAnsiTheme="majorBidi" w:cstheme="majorBidi"/>
          <w:sz w:val="24"/>
          <w:szCs w:val="24"/>
        </w:rPr>
        <w:t>compared to 24</w:t>
      </w:r>
      <w:r w:rsidR="00D95F31">
        <w:rPr>
          <w:rFonts w:asciiTheme="majorBidi" w:hAnsiTheme="majorBidi" w:cstheme="majorBidi"/>
          <w:sz w:val="24"/>
          <w:szCs w:val="24"/>
        </w:rPr>
        <w:t xml:space="preserve"> per cent</w:t>
      </w:r>
      <w:r w:rsidR="00CA4596" w:rsidRPr="00C33A25">
        <w:rPr>
          <w:rFonts w:asciiTheme="majorBidi" w:hAnsiTheme="majorBidi" w:cstheme="majorBidi"/>
          <w:sz w:val="24"/>
          <w:szCs w:val="24"/>
        </w:rPr>
        <w:t xml:space="preserve"> of women in the same category</w:t>
      </w:r>
      <w:r w:rsidR="001E2F56" w:rsidRPr="00C33A25">
        <w:rPr>
          <w:rFonts w:asciiTheme="majorBidi" w:hAnsiTheme="majorBidi" w:cstheme="majorBidi"/>
          <w:sz w:val="24"/>
          <w:szCs w:val="24"/>
        </w:rPr>
        <w:t xml:space="preserve">. </w:t>
      </w:r>
    </w:p>
    <w:p w14:paraId="0EB7159C" w14:textId="797FEEEF" w:rsidR="00DD5B45" w:rsidRPr="00C33A25" w:rsidRDefault="00E70D36" w:rsidP="00874FD7">
      <w:pPr>
        <w:spacing w:line="480" w:lineRule="auto"/>
        <w:jc w:val="both"/>
        <w:rPr>
          <w:rFonts w:asciiTheme="majorBidi" w:hAnsiTheme="majorBidi" w:cstheme="majorBidi"/>
          <w:i/>
          <w:sz w:val="24"/>
          <w:szCs w:val="24"/>
        </w:rPr>
      </w:pPr>
      <w:r w:rsidRPr="00C33A25">
        <w:rPr>
          <w:rFonts w:asciiTheme="majorBidi" w:hAnsiTheme="majorBidi" w:cstheme="majorBidi"/>
          <w:i/>
          <w:sz w:val="24"/>
          <w:szCs w:val="24"/>
        </w:rPr>
        <w:t xml:space="preserve">Competing demands from </w:t>
      </w:r>
      <w:r w:rsidR="0022567D" w:rsidRPr="00C33A25">
        <w:rPr>
          <w:rFonts w:asciiTheme="majorBidi" w:hAnsiTheme="majorBidi" w:cstheme="majorBidi"/>
          <w:i/>
          <w:sz w:val="24"/>
          <w:szCs w:val="24"/>
        </w:rPr>
        <w:t>younger and older generations</w:t>
      </w:r>
    </w:p>
    <w:p w14:paraId="37F33FA6" w14:textId="751E5C3E" w:rsidR="00700FDD" w:rsidRDefault="00EB7771" w:rsidP="00874FD7">
      <w:pPr>
        <w:spacing w:line="480" w:lineRule="auto"/>
        <w:jc w:val="both"/>
        <w:rPr>
          <w:rFonts w:asciiTheme="majorBidi" w:hAnsiTheme="majorBidi" w:cstheme="majorBidi"/>
          <w:sz w:val="24"/>
          <w:szCs w:val="24"/>
        </w:rPr>
      </w:pPr>
      <w:r w:rsidRPr="00C33A25">
        <w:rPr>
          <w:rFonts w:asciiTheme="majorBidi" w:hAnsiTheme="majorBidi" w:cstheme="majorBidi"/>
          <w:sz w:val="24"/>
          <w:szCs w:val="24"/>
        </w:rPr>
        <w:t xml:space="preserve">Relatively little is known about how support </w:t>
      </w:r>
      <w:r w:rsidR="00A54D7D">
        <w:rPr>
          <w:rFonts w:asciiTheme="majorBidi" w:hAnsiTheme="majorBidi" w:cstheme="majorBidi"/>
          <w:sz w:val="24"/>
          <w:szCs w:val="24"/>
        </w:rPr>
        <w:t xml:space="preserve">towards </w:t>
      </w:r>
      <w:r w:rsidRPr="00C33A25">
        <w:rPr>
          <w:rFonts w:asciiTheme="majorBidi" w:hAnsiTheme="majorBidi" w:cstheme="majorBidi"/>
          <w:sz w:val="24"/>
          <w:szCs w:val="24"/>
        </w:rPr>
        <w:t>one generation is associated with support to</w:t>
      </w:r>
      <w:r w:rsidR="0022567D" w:rsidRPr="00C33A25">
        <w:rPr>
          <w:rFonts w:asciiTheme="majorBidi" w:hAnsiTheme="majorBidi" w:cstheme="majorBidi"/>
          <w:sz w:val="24"/>
          <w:szCs w:val="24"/>
        </w:rPr>
        <w:t>wards</w:t>
      </w:r>
      <w:r w:rsidRPr="00C33A25">
        <w:rPr>
          <w:rFonts w:asciiTheme="majorBidi" w:hAnsiTheme="majorBidi" w:cstheme="majorBidi"/>
          <w:sz w:val="24"/>
          <w:szCs w:val="24"/>
        </w:rPr>
        <w:t xml:space="preserve"> </w:t>
      </w:r>
      <w:r w:rsidR="004440C8" w:rsidRPr="00C33A25">
        <w:rPr>
          <w:rFonts w:asciiTheme="majorBidi" w:hAnsiTheme="majorBidi" w:cstheme="majorBidi"/>
          <w:sz w:val="24"/>
          <w:szCs w:val="24"/>
        </w:rPr>
        <w:t>an</w:t>
      </w:r>
      <w:r w:rsidRPr="00C33A25">
        <w:rPr>
          <w:rFonts w:asciiTheme="majorBidi" w:hAnsiTheme="majorBidi" w:cstheme="majorBidi"/>
          <w:sz w:val="24"/>
          <w:szCs w:val="24"/>
        </w:rPr>
        <w:t xml:space="preserve">other generation (Fingerman </w:t>
      </w:r>
      <w:r w:rsidRPr="00D95F31">
        <w:rPr>
          <w:rFonts w:asciiTheme="majorBidi" w:hAnsiTheme="majorBidi" w:cstheme="majorBidi"/>
          <w:i/>
          <w:sz w:val="24"/>
          <w:szCs w:val="24"/>
        </w:rPr>
        <w:t>et al</w:t>
      </w:r>
      <w:r w:rsidR="005A2F17" w:rsidRPr="00D95F31">
        <w:rPr>
          <w:rFonts w:asciiTheme="majorBidi" w:hAnsiTheme="majorBidi" w:cstheme="majorBidi"/>
          <w:i/>
          <w:sz w:val="24"/>
          <w:szCs w:val="24"/>
        </w:rPr>
        <w:t>.</w:t>
      </w:r>
      <w:r w:rsidRPr="00C33A25">
        <w:rPr>
          <w:rFonts w:asciiTheme="majorBidi" w:hAnsiTheme="majorBidi" w:cstheme="majorBidi"/>
          <w:sz w:val="24"/>
          <w:szCs w:val="24"/>
        </w:rPr>
        <w:t xml:space="preserve"> 2010). This section examin</w:t>
      </w:r>
      <w:r w:rsidR="0022567D" w:rsidRPr="00C33A25">
        <w:rPr>
          <w:rFonts w:asciiTheme="majorBidi" w:hAnsiTheme="majorBidi" w:cstheme="majorBidi"/>
          <w:sz w:val="24"/>
          <w:szCs w:val="24"/>
        </w:rPr>
        <w:t>es</w:t>
      </w:r>
      <w:r w:rsidRPr="00C33A25">
        <w:rPr>
          <w:rFonts w:asciiTheme="majorBidi" w:hAnsiTheme="majorBidi" w:cstheme="majorBidi"/>
          <w:sz w:val="24"/>
          <w:szCs w:val="24"/>
        </w:rPr>
        <w:t xml:space="preserve"> whether </w:t>
      </w:r>
      <w:r w:rsidR="0022567D" w:rsidRPr="00C33A25">
        <w:rPr>
          <w:rFonts w:asciiTheme="majorBidi" w:hAnsiTheme="majorBidi" w:cstheme="majorBidi"/>
          <w:sz w:val="24"/>
          <w:szCs w:val="24"/>
        </w:rPr>
        <w:t xml:space="preserve">caring for </w:t>
      </w:r>
      <w:r w:rsidRPr="00C33A25">
        <w:rPr>
          <w:rFonts w:asciiTheme="majorBidi" w:hAnsiTheme="majorBidi" w:cstheme="majorBidi"/>
          <w:sz w:val="24"/>
          <w:szCs w:val="24"/>
        </w:rPr>
        <w:t>one generation increases or decreases the likelihood</w:t>
      </w:r>
      <w:r>
        <w:rPr>
          <w:rFonts w:asciiTheme="majorBidi" w:hAnsiTheme="majorBidi" w:cstheme="majorBidi"/>
          <w:sz w:val="24"/>
          <w:szCs w:val="24"/>
        </w:rPr>
        <w:t xml:space="preserve"> of </w:t>
      </w:r>
      <w:r w:rsidR="0022567D">
        <w:rPr>
          <w:rFonts w:asciiTheme="majorBidi" w:hAnsiTheme="majorBidi" w:cstheme="majorBidi"/>
          <w:sz w:val="24"/>
          <w:szCs w:val="24"/>
        </w:rPr>
        <w:t>caring for</w:t>
      </w:r>
      <w:r>
        <w:rPr>
          <w:rFonts w:asciiTheme="majorBidi" w:hAnsiTheme="majorBidi" w:cstheme="majorBidi"/>
          <w:sz w:val="24"/>
          <w:szCs w:val="24"/>
        </w:rPr>
        <w:t xml:space="preserve"> the other</w:t>
      </w:r>
      <w:r w:rsidR="00A54D7D">
        <w:rPr>
          <w:rFonts w:asciiTheme="majorBidi" w:hAnsiTheme="majorBidi" w:cstheme="majorBidi"/>
          <w:sz w:val="24"/>
          <w:szCs w:val="24"/>
        </w:rPr>
        <w:t>, controlling for other factors</w:t>
      </w:r>
      <w:r w:rsidR="00623CD3">
        <w:rPr>
          <w:rFonts w:asciiTheme="majorBidi" w:hAnsiTheme="majorBidi" w:cstheme="majorBidi"/>
          <w:sz w:val="24"/>
          <w:szCs w:val="24"/>
        </w:rPr>
        <w:t xml:space="preserve">. </w:t>
      </w:r>
      <w:r>
        <w:rPr>
          <w:rFonts w:asciiTheme="majorBidi" w:hAnsiTheme="majorBidi" w:cstheme="majorBidi"/>
          <w:sz w:val="24"/>
          <w:szCs w:val="24"/>
        </w:rPr>
        <w:t xml:space="preserve"> </w:t>
      </w:r>
    </w:p>
    <w:p w14:paraId="391B9FBD" w14:textId="0A3B91E0" w:rsidR="00834D6F" w:rsidRPr="00C33A25" w:rsidRDefault="000C2A11" w:rsidP="00C0075B">
      <w:pPr>
        <w:spacing w:line="480" w:lineRule="auto"/>
        <w:jc w:val="both"/>
        <w:rPr>
          <w:rFonts w:asciiTheme="majorBidi" w:hAnsiTheme="majorBidi" w:cstheme="majorBidi"/>
          <w:sz w:val="24"/>
          <w:szCs w:val="24"/>
        </w:rPr>
      </w:pPr>
      <w:r>
        <w:rPr>
          <w:rFonts w:asciiTheme="majorBidi" w:hAnsiTheme="majorBidi" w:cstheme="majorBidi"/>
          <w:sz w:val="24"/>
          <w:szCs w:val="24"/>
        </w:rPr>
        <w:t>T</w:t>
      </w:r>
      <w:r w:rsidR="00700FDD">
        <w:rPr>
          <w:rFonts w:asciiTheme="majorBidi" w:hAnsiTheme="majorBidi" w:cstheme="majorBidi"/>
          <w:sz w:val="24"/>
          <w:szCs w:val="24"/>
        </w:rPr>
        <w:t>he results of t</w:t>
      </w:r>
      <w:r w:rsidR="00EB7771">
        <w:rPr>
          <w:rFonts w:asciiTheme="majorBidi" w:hAnsiTheme="majorBidi" w:cstheme="majorBidi"/>
          <w:sz w:val="24"/>
          <w:szCs w:val="24"/>
        </w:rPr>
        <w:t>wo separate model</w:t>
      </w:r>
      <w:r w:rsidR="00700FDD">
        <w:rPr>
          <w:rFonts w:asciiTheme="majorBidi" w:hAnsiTheme="majorBidi" w:cstheme="majorBidi"/>
          <w:sz w:val="24"/>
          <w:szCs w:val="24"/>
        </w:rPr>
        <w:t>s</w:t>
      </w:r>
      <w:r>
        <w:rPr>
          <w:rFonts w:asciiTheme="majorBidi" w:hAnsiTheme="majorBidi" w:cstheme="majorBidi"/>
          <w:sz w:val="24"/>
          <w:szCs w:val="24"/>
        </w:rPr>
        <w:t xml:space="preserve"> are presented in Table 4</w:t>
      </w:r>
      <w:r w:rsidR="00700FDD">
        <w:rPr>
          <w:rFonts w:asciiTheme="majorBidi" w:hAnsiTheme="majorBidi" w:cstheme="majorBidi"/>
          <w:sz w:val="24"/>
          <w:szCs w:val="24"/>
        </w:rPr>
        <w:t xml:space="preserve">: </w:t>
      </w:r>
      <w:r w:rsidR="00C0075B">
        <w:rPr>
          <w:rFonts w:asciiTheme="majorBidi" w:hAnsiTheme="majorBidi" w:cstheme="majorBidi"/>
          <w:sz w:val="24"/>
          <w:szCs w:val="24"/>
        </w:rPr>
        <w:t>Model A</w:t>
      </w:r>
      <w:r w:rsidR="00EB7771">
        <w:rPr>
          <w:rFonts w:asciiTheme="majorBidi" w:hAnsiTheme="majorBidi" w:cstheme="majorBidi"/>
          <w:sz w:val="24"/>
          <w:szCs w:val="24"/>
        </w:rPr>
        <w:t xml:space="preserve">) the odds of </w:t>
      </w:r>
      <w:r w:rsidR="0022567D">
        <w:rPr>
          <w:rFonts w:asciiTheme="majorBidi" w:hAnsiTheme="majorBidi" w:cstheme="majorBidi"/>
          <w:sz w:val="24"/>
          <w:szCs w:val="24"/>
        </w:rPr>
        <w:t>caring for</w:t>
      </w:r>
      <w:r w:rsidR="00EB7771">
        <w:rPr>
          <w:rFonts w:asciiTheme="majorBidi" w:hAnsiTheme="majorBidi" w:cstheme="majorBidi"/>
          <w:sz w:val="24"/>
          <w:szCs w:val="24"/>
        </w:rPr>
        <w:t xml:space="preserve"> grandchildren, controlling for the car</w:t>
      </w:r>
      <w:r w:rsidR="00E256FA">
        <w:rPr>
          <w:rFonts w:asciiTheme="majorBidi" w:hAnsiTheme="majorBidi" w:cstheme="majorBidi"/>
          <w:sz w:val="24"/>
          <w:szCs w:val="24"/>
        </w:rPr>
        <w:t>e</w:t>
      </w:r>
      <w:r w:rsidR="00EB7771">
        <w:rPr>
          <w:rFonts w:asciiTheme="majorBidi" w:hAnsiTheme="majorBidi" w:cstheme="majorBidi"/>
          <w:sz w:val="24"/>
          <w:szCs w:val="24"/>
        </w:rPr>
        <w:t xml:space="preserve"> intensity to parents/parents-in-law</w:t>
      </w:r>
      <w:r w:rsidR="00CD6806">
        <w:rPr>
          <w:rFonts w:asciiTheme="majorBidi" w:hAnsiTheme="majorBidi" w:cstheme="majorBidi"/>
          <w:sz w:val="24"/>
          <w:szCs w:val="24"/>
        </w:rPr>
        <w:t>;</w:t>
      </w:r>
      <w:r w:rsidR="00EB7771">
        <w:rPr>
          <w:rFonts w:asciiTheme="majorBidi" w:hAnsiTheme="majorBidi" w:cstheme="majorBidi"/>
          <w:sz w:val="24"/>
          <w:szCs w:val="24"/>
        </w:rPr>
        <w:t xml:space="preserve"> and </w:t>
      </w:r>
      <w:r w:rsidR="00C0075B">
        <w:rPr>
          <w:rFonts w:asciiTheme="majorBidi" w:hAnsiTheme="majorBidi" w:cstheme="majorBidi"/>
          <w:sz w:val="24"/>
          <w:szCs w:val="24"/>
        </w:rPr>
        <w:t>Model B</w:t>
      </w:r>
      <w:r w:rsidR="00EB7771">
        <w:rPr>
          <w:rFonts w:asciiTheme="majorBidi" w:hAnsiTheme="majorBidi" w:cstheme="majorBidi"/>
          <w:sz w:val="24"/>
          <w:szCs w:val="24"/>
        </w:rPr>
        <w:t xml:space="preserve">) </w:t>
      </w:r>
      <w:r w:rsidR="007913E4" w:rsidRPr="007913E4">
        <w:rPr>
          <w:rFonts w:asciiTheme="majorBidi" w:hAnsiTheme="majorBidi" w:cstheme="majorBidi"/>
          <w:sz w:val="24"/>
          <w:szCs w:val="24"/>
        </w:rPr>
        <w:t xml:space="preserve">the odds of </w:t>
      </w:r>
      <w:r w:rsidR="0022567D">
        <w:rPr>
          <w:rFonts w:asciiTheme="majorBidi" w:hAnsiTheme="majorBidi" w:cstheme="majorBidi"/>
          <w:sz w:val="24"/>
          <w:szCs w:val="24"/>
        </w:rPr>
        <w:t xml:space="preserve">caring for </w:t>
      </w:r>
      <w:r w:rsidR="007913E4" w:rsidRPr="007913E4">
        <w:rPr>
          <w:rFonts w:asciiTheme="majorBidi" w:hAnsiTheme="majorBidi" w:cstheme="majorBidi"/>
          <w:sz w:val="24"/>
          <w:szCs w:val="24"/>
        </w:rPr>
        <w:t>parents/parents-in-law, controlling for the car</w:t>
      </w:r>
      <w:r w:rsidR="00E256FA">
        <w:rPr>
          <w:rFonts w:asciiTheme="majorBidi" w:hAnsiTheme="majorBidi" w:cstheme="majorBidi"/>
          <w:sz w:val="24"/>
          <w:szCs w:val="24"/>
        </w:rPr>
        <w:t>e</w:t>
      </w:r>
      <w:r w:rsidR="007913E4" w:rsidRPr="007913E4">
        <w:rPr>
          <w:rFonts w:asciiTheme="majorBidi" w:hAnsiTheme="majorBidi" w:cstheme="majorBidi"/>
          <w:sz w:val="24"/>
          <w:szCs w:val="24"/>
        </w:rPr>
        <w:t xml:space="preserve"> intensity to grandchildren</w:t>
      </w:r>
      <w:r w:rsidR="00EB7771">
        <w:rPr>
          <w:rFonts w:asciiTheme="majorBidi" w:hAnsiTheme="majorBidi" w:cstheme="majorBidi"/>
          <w:sz w:val="24"/>
          <w:szCs w:val="24"/>
        </w:rPr>
        <w:t>.</w:t>
      </w:r>
      <w:r w:rsidR="00307322">
        <w:rPr>
          <w:rFonts w:asciiTheme="majorBidi" w:hAnsiTheme="majorBidi" w:cstheme="majorBidi"/>
          <w:sz w:val="24"/>
          <w:szCs w:val="24"/>
        </w:rPr>
        <w:t xml:space="preserve"> The top panel of the </w:t>
      </w:r>
      <w:r w:rsidR="00172BEE">
        <w:rPr>
          <w:rFonts w:asciiTheme="majorBidi" w:hAnsiTheme="majorBidi" w:cstheme="majorBidi"/>
          <w:sz w:val="24"/>
          <w:szCs w:val="24"/>
        </w:rPr>
        <w:t>t</w:t>
      </w:r>
      <w:r w:rsidR="00307322">
        <w:rPr>
          <w:rFonts w:asciiTheme="majorBidi" w:hAnsiTheme="majorBidi" w:cstheme="majorBidi"/>
          <w:sz w:val="24"/>
          <w:szCs w:val="24"/>
        </w:rPr>
        <w:t xml:space="preserve">able provides </w:t>
      </w:r>
      <w:r w:rsidR="003D0C82">
        <w:rPr>
          <w:rFonts w:asciiTheme="majorBidi" w:hAnsiTheme="majorBidi" w:cstheme="majorBidi"/>
          <w:sz w:val="24"/>
          <w:szCs w:val="24"/>
        </w:rPr>
        <w:t xml:space="preserve">strong </w:t>
      </w:r>
      <w:r>
        <w:rPr>
          <w:rFonts w:asciiTheme="majorBidi" w:hAnsiTheme="majorBidi" w:cstheme="majorBidi"/>
          <w:sz w:val="24"/>
          <w:szCs w:val="24"/>
        </w:rPr>
        <w:t>support</w:t>
      </w:r>
      <w:r w:rsidR="00307322">
        <w:rPr>
          <w:rFonts w:asciiTheme="majorBidi" w:hAnsiTheme="majorBidi" w:cstheme="majorBidi"/>
          <w:sz w:val="24"/>
          <w:szCs w:val="24"/>
        </w:rPr>
        <w:t xml:space="preserve"> for the </w:t>
      </w:r>
      <w:r w:rsidR="00307322" w:rsidRPr="00172BEE">
        <w:rPr>
          <w:rFonts w:asciiTheme="majorBidi" w:hAnsiTheme="majorBidi" w:cstheme="majorBidi"/>
          <w:i/>
          <w:iCs/>
          <w:sz w:val="24"/>
          <w:szCs w:val="24"/>
        </w:rPr>
        <w:t>solidarity hypothesis</w:t>
      </w:r>
      <w:r w:rsidR="00307322">
        <w:rPr>
          <w:rFonts w:asciiTheme="majorBidi" w:hAnsiTheme="majorBidi" w:cstheme="majorBidi"/>
          <w:sz w:val="24"/>
          <w:szCs w:val="24"/>
        </w:rPr>
        <w:t xml:space="preserve"> </w:t>
      </w:r>
      <w:r w:rsidR="00B81AA0">
        <w:rPr>
          <w:rFonts w:asciiTheme="majorBidi" w:hAnsiTheme="majorBidi" w:cstheme="majorBidi"/>
          <w:sz w:val="24"/>
          <w:szCs w:val="24"/>
        </w:rPr>
        <w:t>(</w:t>
      </w:r>
      <w:r w:rsidR="00B81AA0" w:rsidRPr="009D74E3">
        <w:rPr>
          <w:rFonts w:asciiTheme="majorBidi" w:hAnsiTheme="majorBidi" w:cstheme="majorBidi"/>
          <w:sz w:val="24"/>
          <w:szCs w:val="24"/>
        </w:rPr>
        <w:t xml:space="preserve">see Fingerman </w:t>
      </w:r>
      <w:r w:rsidR="00B81AA0" w:rsidRPr="00D95F31">
        <w:rPr>
          <w:rFonts w:asciiTheme="majorBidi" w:hAnsiTheme="majorBidi" w:cstheme="majorBidi"/>
          <w:i/>
          <w:sz w:val="24"/>
          <w:szCs w:val="24"/>
        </w:rPr>
        <w:t>et al.</w:t>
      </w:r>
      <w:r w:rsidR="00B81AA0" w:rsidRPr="009D74E3">
        <w:rPr>
          <w:rFonts w:asciiTheme="majorBidi" w:hAnsiTheme="majorBidi" w:cstheme="majorBidi"/>
          <w:sz w:val="24"/>
          <w:szCs w:val="24"/>
        </w:rPr>
        <w:t xml:space="preserve"> 2010) </w:t>
      </w:r>
      <w:r w:rsidR="00307322" w:rsidRPr="009D74E3">
        <w:rPr>
          <w:rFonts w:asciiTheme="majorBidi" w:hAnsiTheme="majorBidi" w:cstheme="majorBidi"/>
          <w:sz w:val="24"/>
          <w:szCs w:val="24"/>
        </w:rPr>
        <w:t xml:space="preserve">in that </w:t>
      </w:r>
      <w:r w:rsidR="00623CD3" w:rsidRPr="009D74E3">
        <w:rPr>
          <w:rFonts w:asciiTheme="majorBidi" w:hAnsiTheme="majorBidi" w:cstheme="majorBidi"/>
          <w:sz w:val="24"/>
          <w:szCs w:val="24"/>
        </w:rPr>
        <w:t>c</w:t>
      </w:r>
      <w:r w:rsidR="0071202F" w:rsidRPr="009D74E3">
        <w:rPr>
          <w:rFonts w:asciiTheme="majorBidi" w:hAnsiTheme="majorBidi" w:cstheme="majorBidi"/>
          <w:sz w:val="24"/>
          <w:szCs w:val="24"/>
        </w:rPr>
        <w:t xml:space="preserve">aring for grandchildren is positively associated with </w:t>
      </w:r>
      <w:r w:rsidR="00834D6F" w:rsidRPr="009D74E3">
        <w:rPr>
          <w:rFonts w:asciiTheme="majorBidi" w:hAnsiTheme="majorBidi" w:cstheme="majorBidi"/>
          <w:sz w:val="24"/>
          <w:szCs w:val="24"/>
        </w:rPr>
        <w:t xml:space="preserve">caring for </w:t>
      </w:r>
      <w:r w:rsidR="00623CD3" w:rsidRPr="009D74E3">
        <w:rPr>
          <w:rFonts w:asciiTheme="majorBidi" w:hAnsiTheme="majorBidi" w:cstheme="majorBidi"/>
          <w:sz w:val="24"/>
          <w:szCs w:val="24"/>
        </w:rPr>
        <w:lastRenderedPageBreak/>
        <w:t xml:space="preserve">one’s </w:t>
      </w:r>
      <w:r w:rsidR="0071202F" w:rsidRPr="009D74E3">
        <w:rPr>
          <w:rFonts w:asciiTheme="majorBidi" w:hAnsiTheme="majorBidi" w:cstheme="majorBidi"/>
          <w:sz w:val="24"/>
          <w:szCs w:val="24"/>
        </w:rPr>
        <w:t>parents/parents-</w:t>
      </w:r>
      <w:r w:rsidR="0071202F" w:rsidRPr="00C33A25">
        <w:rPr>
          <w:rFonts w:asciiTheme="majorBidi" w:hAnsiTheme="majorBidi" w:cstheme="majorBidi"/>
          <w:sz w:val="24"/>
          <w:szCs w:val="24"/>
        </w:rPr>
        <w:t>in-law</w:t>
      </w:r>
      <w:r w:rsidR="004440C8" w:rsidRPr="00C33A25">
        <w:rPr>
          <w:rFonts w:asciiTheme="majorBidi" w:hAnsiTheme="majorBidi" w:cstheme="majorBidi"/>
          <w:sz w:val="24"/>
          <w:szCs w:val="24"/>
        </w:rPr>
        <w:t>,</w:t>
      </w:r>
      <w:r w:rsidR="0071202F" w:rsidRPr="00C33A25">
        <w:rPr>
          <w:rFonts w:asciiTheme="majorBidi" w:hAnsiTheme="majorBidi" w:cstheme="majorBidi"/>
          <w:sz w:val="24"/>
          <w:szCs w:val="24"/>
        </w:rPr>
        <w:t xml:space="preserve"> and vice versa</w:t>
      </w:r>
      <w:r w:rsidR="00623CD3" w:rsidRPr="00C33A25">
        <w:rPr>
          <w:rFonts w:asciiTheme="majorBidi" w:hAnsiTheme="majorBidi" w:cstheme="majorBidi"/>
          <w:sz w:val="24"/>
          <w:szCs w:val="24"/>
        </w:rPr>
        <w:t xml:space="preserve">. </w:t>
      </w:r>
      <w:r w:rsidR="0071202F" w:rsidRPr="00C33A25">
        <w:rPr>
          <w:rFonts w:asciiTheme="majorBidi" w:hAnsiTheme="majorBidi" w:cstheme="majorBidi"/>
          <w:sz w:val="24"/>
          <w:szCs w:val="24"/>
        </w:rPr>
        <w:t xml:space="preserve">Moreover, </w:t>
      </w:r>
      <w:r w:rsidR="004440C8" w:rsidRPr="00C33A25">
        <w:rPr>
          <w:rFonts w:asciiTheme="majorBidi" w:hAnsiTheme="majorBidi" w:cstheme="majorBidi"/>
          <w:sz w:val="24"/>
          <w:szCs w:val="24"/>
        </w:rPr>
        <w:t>t</w:t>
      </w:r>
      <w:r w:rsidR="00834D6F" w:rsidRPr="00C33A25">
        <w:rPr>
          <w:rFonts w:asciiTheme="majorBidi" w:hAnsiTheme="majorBidi" w:cstheme="majorBidi"/>
          <w:sz w:val="24"/>
          <w:szCs w:val="24"/>
        </w:rPr>
        <w:t>he higher the intensity</w:t>
      </w:r>
      <w:r w:rsidR="0071202F" w:rsidRPr="00C33A25">
        <w:rPr>
          <w:rFonts w:asciiTheme="majorBidi" w:hAnsiTheme="majorBidi" w:cstheme="majorBidi"/>
          <w:sz w:val="24"/>
          <w:szCs w:val="24"/>
        </w:rPr>
        <w:t xml:space="preserve"> of </w:t>
      </w:r>
      <w:r w:rsidR="00764936">
        <w:rPr>
          <w:rFonts w:asciiTheme="majorBidi" w:hAnsiTheme="majorBidi" w:cstheme="majorBidi"/>
          <w:sz w:val="24"/>
          <w:szCs w:val="24"/>
        </w:rPr>
        <w:t xml:space="preserve">care </w:t>
      </w:r>
      <w:r w:rsidR="00E256FA">
        <w:rPr>
          <w:rFonts w:asciiTheme="majorBidi" w:hAnsiTheme="majorBidi" w:cstheme="majorBidi"/>
          <w:sz w:val="24"/>
          <w:szCs w:val="24"/>
        </w:rPr>
        <w:t>towards</w:t>
      </w:r>
      <w:r w:rsidR="0071202F" w:rsidRPr="00C33A25">
        <w:rPr>
          <w:rFonts w:asciiTheme="majorBidi" w:hAnsiTheme="majorBidi" w:cstheme="majorBidi"/>
          <w:sz w:val="24"/>
          <w:szCs w:val="24"/>
        </w:rPr>
        <w:t xml:space="preserve"> one generation, the </w:t>
      </w:r>
      <w:r w:rsidR="0071202F" w:rsidRPr="00C33A25">
        <w:rPr>
          <w:rFonts w:asciiTheme="majorBidi" w:hAnsiTheme="majorBidi" w:cstheme="majorBidi"/>
          <w:i/>
          <w:iCs/>
          <w:sz w:val="24"/>
          <w:szCs w:val="24"/>
        </w:rPr>
        <w:t>higher</w:t>
      </w:r>
      <w:r w:rsidR="0071202F" w:rsidRPr="00C33A25">
        <w:rPr>
          <w:rFonts w:asciiTheme="majorBidi" w:hAnsiTheme="majorBidi" w:cstheme="majorBidi"/>
          <w:sz w:val="24"/>
          <w:szCs w:val="24"/>
        </w:rPr>
        <w:t xml:space="preserve"> the likelihood of caring</w:t>
      </w:r>
      <w:r w:rsidR="00834D6F" w:rsidRPr="00C33A25">
        <w:rPr>
          <w:rFonts w:asciiTheme="majorBidi" w:hAnsiTheme="majorBidi" w:cstheme="majorBidi"/>
          <w:sz w:val="24"/>
          <w:szCs w:val="24"/>
        </w:rPr>
        <w:t xml:space="preserve"> for the other generation</w:t>
      </w:r>
      <w:r w:rsidR="0071202F" w:rsidRPr="00C33A25">
        <w:rPr>
          <w:rFonts w:asciiTheme="majorBidi" w:hAnsiTheme="majorBidi" w:cstheme="majorBidi"/>
          <w:sz w:val="24"/>
          <w:szCs w:val="24"/>
        </w:rPr>
        <w:t xml:space="preserve">. </w:t>
      </w:r>
      <w:r w:rsidR="00307322" w:rsidRPr="00C33A25">
        <w:rPr>
          <w:rFonts w:asciiTheme="majorBidi" w:hAnsiTheme="majorBidi" w:cstheme="majorBidi"/>
          <w:sz w:val="24"/>
          <w:szCs w:val="24"/>
        </w:rPr>
        <w:t>C</w:t>
      </w:r>
      <w:r w:rsidR="00623CD3" w:rsidRPr="00C33A25">
        <w:rPr>
          <w:rFonts w:asciiTheme="majorBidi" w:hAnsiTheme="majorBidi" w:cstheme="majorBidi"/>
          <w:sz w:val="24"/>
          <w:szCs w:val="24"/>
        </w:rPr>
        <w:t>ompared to</w:t>
      </w:r>
      <w:r w:rsidR="00D95F31">
        <w:rPr>
          <w:rFonts w:asciiTheme="majorBidi" w:hAnsiTheme="majorBidi" w:cstheme="majorBidi"/>
          <w:sz w:val="24"/>
          <w:szCs w:val="24"/>
        </w:rPr>
        <w:t xml:space="preserve"> non-carers, the provision of ten</w:t>
      </w:r>
      <w:r w:rsidR="00623CD3" w:rsidRPr="00C33A25">
        <w:rPr>
          <w:rFonts w:asciiTheme="majorBidi" w:hAnsiTheme="majorBidi" w:cstheme="majorBidi"/>
          <w:sz w:val="24"/>
          <w:szCs w:val="24"/>
        </w:rPr>
        <w:t xml:space="preserve"> hours or more of care</w:t>
      </w:r>
      <w:r w:rsidR="00764936">
        <w:rPr>
          <w:rFonts w:asciiTheme="majorBidi" w:hAnsiTheme="majorBidi" w:cstheme="majorBidi"/>
          <w:sz w:val="24"/>
          <w:szCs w:val="24"/>
        </w:rPr>
        <w:t xml:space="preserve">/ </w:t>
      </w:r>
      <w:r w:rsidR="00623CD3" w:rsidRPr="00C33A25">
        <w:rPr>
          <w:rFonts w:asciiTheme="majorBidi" w:hAnsiTheme="majorBidi" w:cstheme="majorBidi"/>
          <w:sz w:val="24"/>
          <w:szCs w:val="24"/>
        </w:rPr>
        <w:t xml:space="preserve">week </w:t>
      </w:r>
      <w:r w:rsidR="0071202F" w:rsidRPr="00C33A25">
        <w:rPr>
          <w:rFonts w:asciiTheme="majorBidi" w:hAnsiTheme="majorBidi" w:cstheme="majorBidi"/>
          <w:sz w:val="24"/>
          <w:szCs w:val="24"/>
        </w:rPr>
        <w:t xml:space="preserve">to </w:t>
      </w:r>
      <w:r w:rsidR="00764936">
        <w:rPr>
          <w:rFonts w:asciiTheme="majorBidi" w:hAnsiTheme="majorBidi" w:cstheme="majorBidi"/>
          <w:sz w:val="24"/>
          <w:szCs w:val="24"/>
        </w:rPr>
        <w:t>one’s</w:t>
      </w:r>
      <w:r w:rsidR="0071202F" w:rsidRPr="00C33A25">
        <w:rPr>
          <w:rFonts w:asciiTheme="majorBidi" w:hAnsiTheme="majorBidi" w:cstheme="majorBidi"/>
          <w:sz w:val="24"/>
          <w:szCs w:val="24"/>
        </w:rPr>
        <w:t xml:space="preserve"> </w:t>
      </w:r>
      <w:r w:rsidR="00834D6F" w:rsidRPr="00C33A25">
        <w:rPr>
          <w:rFonts w:asciiTheme="majorBidi" w:hAnsiTheme="majorBidi" w:cstheme="majorBidi"/>
          <w:sz w:val="24"/>
          <w:szCs w:val="24"/>
        </w:rPr>
        <w:t>parents</w:t>
      </w:r>
      <w:r w:rsidR="00623CD3" w:rsidRPr="00C33A25">
        <w:rPr>
          <w:rFonts w:asciiTheme="majorBidi" w:hAnsiTheme="majorBidi" w:cstheme="majorBidi"/>
          <w:sz w:val="24"/>
          <w:szCs w:val="24"/>
        </w:rPr>
        <w:t>/ parents-in-law</w:t>
      </w:r>
      <w:r w:rsidR="00834D6F" w:rsidRPr="00C33A25">
        <w:rPr>
          <w:rFonts w:asciiTheme="majorBidi" w:hAnsiTheme="majorBidi" w:cstheme="majorBidi"/>
          <w:sz w:val="24"/>
          <w:szCs w:val="24"/>
        </w:rPr>
        <w:t xml:space="preserve"> </w:t>
      </w:r>
      <w:r w:rsidR="00611611" w:rsidRPr="00C33A25">
        <w:rPr>
          <w:rFonts w:asciiTheme="majorBidi" w:hAnsiTheme="majorBidi" w:cstheme="majorBidi"/>
          <w:sz w:val="24"/>
          <w:szCs w:val="24"/>
        </w:rPr>
        <w:t xml:space="preserve">more than </w:t>
      </w:r>
      <w:r w:rsidR="00834D6F" w:rsidRPr="00C33A25">
        <w:rPr>
          <w:rFonts w:asciiTheme="majorBidi" w:hAnsiTheme="majorBidi" w:cstheme="majorBidi"/>
          <w:sz w:val="24"/>
          <w:szCs w:val="24"/>
        </w:rPr>
        <w:t>trebles the</w:t>
      </w:r>
      <w:r w:rsidR="00623CD3" w:rsidRPr="00C33A25">
        <w:rPr>
          <w:rFonts w:asciiTheme="majorBidi" w:hAnsiTheme="majorBidi" w:cstheme="majorBidi"/>
          <w:sz w:val="24"/>
          <w:szCs w:val="24"/>
        </w:rPr>
        <w:t>ir</w:t>
      </w:r>
      <w:r w:rsidR="00834D6F" w:rsidRPr="00C33A25">
        <w:rPr>
          <w:rFonts w:asciiTheme="majorBidi" w:hAnsiTheme="majorBidi" w:cstheme="majorBidi"/>
          <w:sz w:val="24"/>
          <w:szCs w:val="24"/>
        </w:rPr>
        <w:t xml:space="preserve"> chances of</w:t>
      </w:r>
      <w:r w:rsidR="00611611" w:rsidRPr="00C33A25">
        <w:rPr>
          <w:rFonts w:asciiTheme="majorBidi" w:hAnsiTheme="majorBidi" w:cstheme="majorBidi"/>
          <w:sz w:val="24"/>
          <w:szCs w:val="24"/>
        </w:rPr>
        <w:t xml:space="preserve"> caring for</w:t>
      </w:r>
      <w:r w:rsidR="00623CD3" w:rsidRPr="00C33A25">
        <w:rPr>
          <w:rFonts w:asciiTheme="majorBidi" w:hAnsiTheme="majorBidi" w:cstheme="majorBidi"/>
          <w:sz w:val="24"/>
          <w:szCs w:val="24"/>
        </w:rPr>
        <w:t xml:space="preserve"> their</w:t>
      </w:r>
      <w:r w:rsidR="00307322" w:rsidRPr="00C33A25">
        <w:rPr>
          <w:rFonts w:asciiTheme="majorBidi" w:hAnsiTheme="majorBidi" w:cstheme="majorBidi"/>
          <w:sz w:val="24"/>
          <w:szCs w:val="24"/>
        </w:rPr>
        <w:t xml:space="preserve"> grandchildren</w:t>
      </w:r>
      <w:r w:rsidR="00E256FA">
        <w:rPr>
          <w:rFonts w:asciiTheme="majorBidi" w:hAnsiTheme="majorBidi" w:cstheme="majorBidi"/>
          <w:sz w:val="24"/>
          <w:szCs w:val="24"/>
        </w:rPr>
        <w:t>,</w:t>
      </w:r>
      <w:r w:rsidR="00307322" w:rsidRPr="00C33A25">
        <w:rPr>
          <w:rFonts w:asciiTheme="majorBidi" w:hAnsiTheme="majorBidi" w:cstheme="majorBidi"/>
          <w:sz w:val="24"/>
          <w:szCs w:val="24"/>
        </w:rPr>
        <w:t xml:space="preserve"> for both women (</w:t>
      </w:r>
      <w:r w:rsidR="00C0075B">
        <w:rPr>
          <w:rFonts w:asciiTheme="majorBidi" w:hAnsiTheme="majorBidi" w:cstheme="majorBidi"/>
          <w:sz w:val="24"/>
          <w:szCs w:val="24"/>
        </w:rPr>
        <w:t>OR</w:t>
      </w:r>
      <w:r w:rsidR="00C0075B" w:rsidRPr="00C33A25">
        <w:rPr>
          <w:rFonts w:asciiTheme="majorBidi" w:hAnsiTheme="majorBidi" w:cstheme="majorBidi"/>
          <w:sz w:val="24"/>
          <w:szCs w:val="24"/>
        </w:rPr>
        <w:t xml:space="preserve"> </w:t>
      </w:r>
      <w:r w:rsidR="00307322" w:rsidRPr="00C33A25">
        <w:rPr>
          <w:rFonts w:asciiTheme="majorBidi" w:hAnsiTheme="majorBidi" w:cstheme="majorBidi"/>
          <w:sz w:val="24"/>
          <w:szCs w:val="24"/>
        </w:rPr>
        <w:t>3.25) and men (</w:t>
      </w:r>
      <w:r w:rsidR="00C0075B">
        <w:rPr>
          <w:rFonts w:asciiTheme="majorBidi" w:hAnsiTheme="majorBidi" w:cstheme="majorBidi"/>
          <w:sz w:val="24"/>
          <w:szCs w:val="24"/>
        </w:rPr>
        <w:t>OR</w:t>
      </w:r>
      <w:r w:rsidR="00C0075B" w:rsidRPr="00C33A25">
        <w:rPr>
          <w:rFonts w:asciiTheme="majorBidi" w:hAnsiTheme="majorBidi" w:cstheme="majorBidi"/>
          <w:sz w:val="24"/>
          <w:szCs w:val="24"/>
        </w:rPr>
        <w:t xml:space="preserve"> </w:t>
      </w:r>
      <w:r w:rsidR="00307322" w:rsidRPr="00C33A25">
        <w:rPr>
          <w:rFonts w:asciiTheme="majorBidi" w:hAnsiTheme="majorBidi" w:cstheme="majorBidi"/>
          <w:sz w:val="24"/>
          <w:szCs w:val="24"/>
        </w:rPr>
        <w:t xml:space="preserve">3.06). </w:t>
      </w:r>
      <w:r w:rsidR="00930486" w:rsidRPr="00C33A25">
        <w:rPr>
          <w:rFonts w:asciiTheme="majorBidi" w:hAnsiTheme="majorBidi" w:cstheme="majorBidi"/>
          <w:sz w:val="24"/>
          <w:szCs w:val="24"/>
        </w:rPr>
        <w:t>Similarly,</w:t>
      </w:r>
      <w:r w:rsidR="00307322" w:rsidRPr="00C33A25">
        <w:rPr>
          <w:rFonts w:asciiTheme="majorBidi" w:hAnsiTheme="majorBidi" w:cstheme="majorBidi"/>
          <w:sz w:val="24"/>
          <w:szCs w:val="24"/>
        </w:rPr>
        <w:t xml:space="preserve"> </w:t>
      </w:r>
      <w:r w:rsidR="00611611" w:rsidRPr="00C33A25">
        <w:rPr>
          <w:rFonts w:asciiTheme="majorBidi" w:hAnsiTheme="majorBidi" w:cstheme="majorBidi"/>
          <w:sz w:val="24"/>
          <w:szCs w:val="24"/>
        </w:rPr>
        <w:t xml:space="preserve">when women provide </w:t>
      </w:r>
      <w:r w:rsidR="00307322" w:rsidRPr="00C33A25">
        <w:rPr>
          <w:rFonts w:asciiTheme="majorBidi" w:hAnsiTheme="majorBidi" w:cstheme="majorBidi"/>
          <w:sz w:val="24"/>
          <w:szCs w:val="24"/>
        </w:rPr>
        <w:t xml:space="preserve">high intensity </w:t>
      </w:r>
      <w:r w:rsidR="0022567D" w:rsidRPr="00C33A25">
        <w:rPr>
          <w:rFonts w:asciiTheme="majorBidi" w:hAnsiTheme="majorBidi" w:cstheme="majorBidi"/>
          <w:sz w:val="24"/>
          <w:szCs w:val="24"/>
        </w:rPr>
        <w:t>care</w:t>
      </w:r>
      <w:r w:rsidR="00611611" w:rsidRPr="00C33A25">
        <w:rPr>
          <w:rFonts w:asciiTheme="majorBidi" w:hAnsiTheme="majorBidi" w:cstheme="majorBidi"/>
          <w:sz w:val="24"/>
          <w:szCs w:val="24"/>
        </w:rPr>
        <w:t xml:space="preserve"> </w:t>
      </w:r>
      <w:r w:rsidR="00764936">
        <w:rPr>
          <w:rFonts w:asciiTheme="majorBidi" w:hAnsiTheme="majorBidi" w:cstheme="majorBidi"/>
          <w:sz w:val="24"/>
          <w:szCs w:val="24"/>
        </w:rPr>
        <w:t>to</w:t>
      </w:r>
      <w:r w:rsidR="00611611" w:rsidRPr="00C33A25">
        <w:rPr>
          <w:rFonts w:asciiTheme="majorBidi" w:hAnsiTheme="majorBidi" w:cstheme="majorBidi"/>
          <w:sz w:val="24"/>
          <w:szCs w:val="24"/>
        </w:rPr>
        <w:t xml:space="preserve"> their grandchildren</w:t>
      </w:r>
      <w:r w:rsidR="00623CD3" w:rsidRPr="00C33A25">
        <w:rPr>
          <w:rFonts w:asciiTheme="majorBidi" w:hAnsiTheme="majorBidi" w:cstheme="majorBidi"/>
          <w:sz w:val="24"/>
          <w:szCs w:val="24"/>
        </w:rPr>
        <w:t xml:space="preserve">, they are more than twice as likely to </w:t>
      </w:r>
      <w:r w:rsidR="0022567D" w:rsidRPr="00C33A25">
        <w:rPr>
          <w:rFonts w:asciiTheme="majorBidi" w:hAnsiTheme="majorBidi" w:cstheme="majorBidi"/>
          <w:sz w:val="24"/>
          <w:szCs w:val="24"/>
        </w:rPr>
        <w:t>care for</w:t>
      </w:r>
      <w:r w:rsidR="00611611" w:rsidRPr="00C33A25">
        <w:rPr>
          <w:rFonts w:asciiTheme="majorBidi" w:hAnsiTheme="majorBidi" w:cstheme="majorBidi"/>
          <w:sz w:val="24"/>
          <w:szCs w:val="24"/>
        </w:rPr>
        <w:t xml:space="preserve"> their parents/parents-</w:t>
      </w:r>
      <w:r w:rsidR="00623CD3" w:rsidRPr="00C33A25">
        <w:rPr>
          <w:rFonts w:asciiTheme="majorBidi" w:hAnsiTheme="majorBidi" w:cstheme="majorBidi"/>
          <w:sz w:val="24"/>
          <w:szCs w:val="24"/>
        </w:rPr>
        <w:t>in-law (for men such risk is 80</w:t>
      </w:r>
      <w:r w:rsidR="00D95F31">
        <w:rPr>
          <w:rFonts w:asciiTheme="majorBidi" w:hAnsiTheme="majorBidi" w:cstheme="majorBidi"/>
          <w:sz w:val="24"/>
          <w:szCs w:val="24"/>
        </w:rPr>
        <w:t xml:space="preserve"> per cent</w:t>
      </w:r>
      <w:r w:rsidR="00623CD3" w:rsidRPr="00C33A25">
        <w:rPr>
          <w:rFonts w:asciiTheme="majorBidi" w:hAnsiTheme="majorBidi" w:cstheme="majorBidi"/>
          <w:sz w:val="24"/>
          <w:szCs w:val="24"/>
        </w:rPr>
        <w:t xml:space="preserve"> higher</w:t>
      </w:r>
      <w:r w:rsidR="00611611" w:rsidRPr="00C33A25">
        <w:rPr>
          <w:rFonts w:asciiTheme="majorBidi" w:hAnsiTheme="majorBidi" w:cstheme="majorBidi"/>
          <w:sz w:val="24"/>
          <w:szCs w:val="24"/>
        </w:rPr>
        <w:t>)</w:t>
      </w:r>
      <w:r w:rsidR="00834D6F" w:rsidRPr="00C33A25">
        <w:rPr>
          <w:rFonts w:asciiTheme="majorBidi" w:hAnsiTheme="majorBidi" w:cstheme="majorBidi"/>
          <w:sz w:val="24"/>
          <w:szCs w:val="24"/>
        </w:rPr>
        <w:t xml:space="preserve">. </w:t>
      </w:r>
    </w:p>
    <w:p w14:paraId="1B7F3727" w14:textId="41AA23F1" w:rsidR="00C462DF" w:rsidRPr="00C33A25" w:rsidRDefault="00C462DF" w:rsidP="00874FD7">
      <w:pPr>
        <w:spacing w:line="480" w:lineRule="auto"/>
        <w:jc w:val="both"/>
        <w:rPr>
          <w:rFonts w:asciiTheme="majorBidi" w:hAnsiTheme="majorBidi" w:cstheme="majorBidi"/>
          <w:sz w:val="24"/>
          <w:szCs w:val="24"/>
        </w:rPr>
      </w:pPr>
      <w:r w:rsidRPr="00C33A25">
        <w:rPr>
          <w:rFonts w:asciiTheme="majorBidi" w:hAnsiTheme="majorBidi" w:cstheme="majorBidi"/>
          <w:sz w:val="24"/>
          <w:szCs w:val="24"/>
        </w:rPr>
        <w:t>&lt;Table 4 here&gt;</w:t>
      </w:r>
    </w:p>
    <w:p w14:paraId="6F345FD1" w14:textId="0E4A32E2" w:rsidR="00834D6F" w:rsidRDefault="003D0C82" w:rsidP="00874FD7">
      <w:pPr>
        <w:spacing w:line="480" w:lineRule="auto"/>
        <w:jc w:val="both"/>
        <w:rPr>
          <w:rFonts w:asciiTheme="majorBidi" w:hAnsiTheme="majorBidi" w:cstheme="majorBidi"/>
          <w:sz w:val="24"/>
          <w:szCs w:val="24"/>
        </w:rPr>
      </w:pPr>
      <w:r w:rsidRPr="00C33A25">
        <w:rPr>
          <w:rFonts w:asciiTheme="majorBidi" w:hAnsiTheme="majorBidi" w:cstheme="majorBidi"/>
          <w:sz w:val="24"/>
          <w:szCs w:val="24"/>
        </w:rPr>
        <w:t xml:space="preserve">Wider family circumstances </w:t>
      </w:r>
      <w:r w:rsidR="0022567D" w:rsidRPr="00C33A25">
        <w:rPr>
          <w:rFonts w:asciiTheme="majorBidi" w:hAnsiTheme="majorBidi" w:cstheme="majorBidi"/>
          <w:sz w:val="24"/>
          <w:szCs w:val="24"/>
        </w:rPr>
        <w:t>are al</w:t>
      </w:r>
      <w:r w:rsidRPr="00C33A25">
        <w:rPr>
          <w:rFonts w:asciiTheme="majorBidi" w:hAnsiTheme="majorBidi" w:cstheme="majorBidi"/>
          <w:sz w:val="24"/>
          <w:szCs w:val="24"/>
        </w:rPr>
        <w:t xml:space="preserve">so </w:t>
      </w:r>
      <w:r w:rsidR="00834D6F" w:rsidRPr="00C33A25">
        <w:rPr>
          <w:rFonts w:asciiTheme="majorBidi" w:hAnsiTheme="majorBidi" w:cstheme="majorBidi"/>
          <w:sz w:val="24"/>
          <w:szCs w:val="24"/>
        </w:rPr>
        <w:t xml:space="preserve">important </w:t>
      </w:r>
      <w:r w:rsidRPr="00C33A25">
        <w:rPr>
          <w:rFonts w:asciiTheme="majorBidi" w:hAnsiTheme="majorBidi" w:cstheme="majorBidi"/>
          <w:sz w:val="24"/>
          <w:szCs w:val="24"/>
        </w:rPr>
        <w:t xml:space="preserve">for both men and women. </w:t>
      </w:r>
      <w:r w:rsidR="004440C8" w:rsidRPr="00C33A25">
        <w:rPr>
          <w:rFonts w:asciiTheme="majorBidi" w:hAnsiTheme="majorBidi" w:cstheme="majorBidi"/>
          <w:sz w:val="24"/>
          <w:szCs w:val="24"/>
        </w:rPr>
        <w:t>T</w:t>
      </w:r>
      <w:r w:rsidRPr="00C33A25">
        <w:rPr>
          <w:rFonts w:asciiTheme="majorBidi" w:hAnsiTheme="majorBidi" w:cstheme="majorBidi"/>
          <w:sz w:val="24"/>
          <w:szCs w:val="24"/>
        </w:rPr>
        <w:t xml:space="preserve">he number of </w:t>
      </w:r>
      <w:r w:rsidR="00E256FA" w:rsidRPr="00C33A25">
        <w:rPr>
          <w:rFonts w:asciiTheme="majorBidi" w:hAnsiTheme="majorBidi" w:cstheme="majorBidi"/>
          <w:sz w:val="24"/>
          <w:szCs w:val="24"/>
        </w:rPr>
        <w:t xml:space="preserve">generation </w:t>
      </w:r>
      <w:r w:rsidRPr="00C33A25">
        <w:rPr>
          <w:rFonts w:asciiTheme="majorBidi" w:hAnsiTheme="majorBidi" w:cstheme="majorBidi"/>
          <w:sz w:val="24"/>
          <w:szCs w:val="24"/>
        </w:rPr>
        <w:t xml:space="preserve">members may be </w:t>
      </w:r>
      <w:r w:rsidR="00764936">
        <w:rPr>
          <w:rFonts w:asciiTheme="majorBidi" w:hAnsiTheme="majorBidi" w:cstheme="majorBidi"/>
          <w:sz w:val="24"/>
          <w:szCs w:val="24"/>
        </w:rPr>
        <w:t xml:space="preserve">an </w:t>
      </w:r>
      <w:r w:rsidRPr="00C33A25">
        <w:rPr>
          <w:rFonts w:asciiTheme="majorBidi" w:hAnsiTheme="majorBidi" w:cstheme="majorBidi"/>
          <w:sz w:val="24"/>
          <w:szCs w:val="24"/>
        </w:rPr>
        <w:t xml:space="preserve">indicator of the </w:t>
      </w:r>
      <w:r w:rsidR="00E40F7E" w:rsidRPr="00C33A25">
        <w:rPr>
          <w:rFonts w:asciiTheme="majorBidi" w:hAnsiTheme="majorBidi" w:cstheme="majorBidi"/>
          <w:sz w:val="24"/>
          <w:szCs w:val="24"/>
        </w:rPr>
        <w:t xml:space="preserve">potential </w:t>
      </w:r>
      <w:r w:rsidRPr="00C33A25">
        <w:rPr>
          <w:rFonts w:asciiTheme="majorBidi" w:hAnsiTheme="majorBidi" w:cstheme="majorBidi"/>
          <w:sz w:val="24"/>
          <w:szCs w:val="24"/>
        </w:rPr>
        <w:t xml:space="preserve">level of </w:t>
      </w:r>
      <w:r w:rsidR="00E40F7E" w:rsidRPr="00C33A25">
        <w:rPr>
          <w:rFonts w:asciiTheme="majorBidi" w:hAnsiTheme="majorBidi" w:cstheme="majorBidi"/>
          <w:sz w:val="24"/>
          <w:szCs w:val="24"/>
        </w:rPr>
        <w:t xml:space="preserve">competing demand </w:t>
      </w:r>
      <w:r w:rsidRPr="00C33A25">
        <w:rPr>
          <w:rFonts w:asciiTheme="majorBidi" w:hAnsiTheme="majorBidi" w:cstheme="majorBidi"/>
          <w:sz w:val="24"/>
          <w:szCs w:val="24"/>
        </w:rPr>
        <w:t xml:space="preserve">(or need) </w:t>
      </w:r>
      <w:r w:rsidR="00E40F7E" w:rsidRPr="00C33A25">
        <w:rPr>
          <w:rFonts w:asciiTheme="majorBidi" w:hAnsiTheme="majorBidi" w:cstheme="majorBidi"/>
          <w:sz w:val="24"/>
          <w:szCs w:val="24"/>
        </w:rPr>
        <w:t>from each generation</w:t>
      </w:r>
      <w:r w:rsidR="00834D6F" w:rsidRPr="00C33A25">
        <w:rPr>
          <w:rFonts w:asciiTheme="majorBidi" w:hAnsiTheme="majorBidi" w:cstheme="majorBidi"/>
          <w:sz w:val="24"/>
          <w:szCs w:val="24"/>
        </w:rPr>
        <w:t>.</w:t>
      </w:r>
      <w:r w:rsidR="00BF26ED" w:rsidRPr="00C33A25">
        <w:rPr>
          <w:rFonts w:asciiTheme="majorBidi" w:hAnsiTheme="majorBidi" w:cstheme="majorBidi"/>
          <w:sz w:val="24"/>
          <w:szCs w:val="24"/>
        </w:rPr>
        <w:t xml:space="preserve"> </w:t>
      </w:r>
      <w:r w:rsidRPr="00C33A25">
        <w:rPr>
          <w:rFonts w:asciiTheme="majorBidi" w:hAnsiTheme="majorBidi" w:cstheme="majorBidi"/>
          <w:sz w:val="24"/>
          <w:szCs w:val="24"/>
        </w:rPr>
        <w:t>I</w:t>
      </w:r>
      <w:r w:rsidR="00834D6F" w:rsidRPr="00C33A25">
        <w:rPr>
          <w:rFonts w:asciiTheme="majorBidi" w:hAnsiTheme="majorBidi" w:cstheme="majorBidi"/>
          <w:sz w:val="24"/>
          <w:szCs w:val="24"/>
        </w:rPr>
        <w:t>ncreasing</w:t>
      </w:r>
      <w:r w:rsidR="00BF26ED" w:rsidRPr="00C33A25">
        <w:rPr>
          <w:rFonts w:asciiTheme="majorBidi" w:hAnsiTheme="majorBidi" w:cstheme="majorBidi"/>
          <w:sz w:val="24"/>
          <w:szCs w:val="24"/>
        </w:rPr>
        <w:t xml:space="preserve"> demands from one generation have</w:t>
      </w:r>
      <w:r w:rsidR="00834D6F" w:rsidRPr="00C33A25">
        <w:rPr>
          <w:rFonts w:asciiTheme="majorBidi" w:hAnsiTheme="majorBidi" w:cstheme="majorBidi"/>
          <w:sz w:val="24"/>
          <w:szCs w:val="24"/>
        </w:rPr>
        <w:t xml:space="preserve"> been previously found </w:t>
      </w:r>
      <w:r w:rsidR="00BF26ED" w:rsidRPr="00C33A25">
        <w:rPr>
          <w:rFonts w:asciiTheme="majorBidi" w:hAnsiTheme="majorBidi" w:cstheme="majorBidi"/>
          <w:sz w:val="24"/>
          <w:szCs w:val="24"/>
        </w:rPr>
        <w:t xml:space="preserve">to have a </w:t>
      </w:r>
      <w:r w:rsidR="00834D6F" w:rsidRPr="00C33A25">
        <w:rPr>
          <w:rFonts w:asciiTheme="majorBidi" w:hAnsiTheme="majorBidi" w:cstheme="majorBidi"/>
          <w:sz w:val="24"/>
          <w:szCs w:val="24"/>
        </w:rPr>
        <w:t>negative impact on provi</w:t>
      </w:r>
      <w:r w:rsidR="00764936">
        <w:rPr>
          <w:rFonts w:asciiTheme="majorBidi" w:hAnsiTheme="majorBidi" w:cstheme="majorBidi"/>
          <w:sz w:val="24"/>
          <w:szCs w:val="24"/>
        </w:rPr>
        <w:t xml:space="preserve">ding </w:t>
      </w:r>
      <w:r w:rsidR="0073098A" w:rsidRPr="00C33A25">
        <w:rPr>
          <w:rFonts w:asciiTheme="majorBidi" w:hAnsiTheme="majorBidi" w:cstheme="majorBidi"/>
          <w:sz w:val="24"/>
          <w:szCs w:val="24"/>
        </w:rPr>
        <w:t>support</w:t>
      </w:r>
      <w:r w:rsidR="00764936">
        <w:rPr>
          <w:rFonts w:asciiTheme="majorBidi" w:hAnsiTheme="majorBidi" w:cstheme="majorBidi"/>
          <w:sz w:val="24"/>
          <w:szCs w:val="24"/>
        </w:rPr>
        <w:t xml:space="preserve"> to</w:t>
      </w:r>
      <w:r w:rsidR="00834D6F" w:rsidRPr="00C33A25">
        <w:rPr>
          <w:rFonts w:asciiTheme="majorBidi" w:hAnsiTheme="majorBidi" w:cstheme="majorBidi"/>
          <w:sz w:val="24"/>
          <w:szCs w:val="24"/>
        </w:rPr>
        <w:t xml:space="preserve"> the other generation</w:t>
      </w:r>
      <w:r w:rsidR="00172BEE" w:rsidRPr="00C33A25">
        <w:rPr>
          <w:rFonts w:asciiTheme="majorBidi" w:hAnsiTheme="majorBidi" w:cstheme="majorBidi"/>
          <w:sz w:val="24"/>
          <w:szCs w:val="24"/>
        </w:rPr>
        <w:t xml:space="preserve">, </w:t>
      </w:r>
      <w:r w:rsidR="00764936">
        <w:rPr>
          <w:rFonts w:asciiTheme="majorBidi" w:hAnsiTheme="majorBidi" w:cstheme="majorBidi"/>
          <w:sz w:val="24"/>
          <w:szCs w:val="24"/>
        </w:rPr>
        <w:t>backing</w:t>
      </w:r>
      <w:r w:rsidR="00396D7F" w:rsidRPr="00C33A25">
        <w:rPr>
          <w:rFonts w:asciiTheme="majorBidi" w:hAnsiTheme="majorBidi" w:cstheme="majorBidi"/>
          <w:sz w:val="24"/>
          <w:szCs w:val="24"/>
        </w:rPr>
        <w:t xml:space="preserve"> </w:t>
      </w:r>
      <w:r w:rsidR="00172BEE" w:rsidRPr="00C33A25">
        <w:rPr>
          <w:rFonts w:asciiTheme="majorBidi" w:hAnsiTheme="majorBidi" w:cstheme="majorBidi"/>
          <w:sz w:val="24"/>
          <w:szCs w:val="24"/>
        </w:rPr>
        <w:t xml:space="preserve">the </w:t>
      </w:r>
      <w:r w:rsidR="00172BEE" w:rsidRPr="00C33A25">
        <w:rPr>
          <w:rFonts w:asciiTheme="majorBidi" w:hAnsiTheme="majorBidi" w:cstheme="majorBidi"/>
          <w:i/>
          <w:iCs/>
          <w:sz w:val="24"/>
          <w:szCs w:val="24"/>
        </w:rPr>
        <w:t>hypothesis of competing demands</w:t>
      </w:r>
      <w:r w:rsidR="0057036E" w:rsidRPr="00C33A25">
        <w:rPr>
          <w:rFonts w:asciiTheme="majorBidi" w:hAnsiTheme="majorBidi" w:cstheme="majorBidi"/>
          <w:sz w:val="24"/>
          <w:szCs w:val="24"/>
        </w:rPr>
        <w:t xml:space="preserve"> </w:t>
      </w:r>
      <w:r w:rsidR="006052D6" w:rsidRPr="00C33A25">
        <w:rPr>
          <w:rFonts w:asciiTheme="majorBidi" w:hAnsiTheme="majorBidi" w:cstheme="majorBidi"/>
          <w:sz w:val="24"/>
          <w:szCs w:val="24"/>
        </w:rPr>
        <w:t xml:space="preserve">(Friedman </w:t>
      </w:r>
      <w:r w:rsidR="006052D6" w:rsidRPr="00D95F31">
        <w:rPr>
          <w:rFonts w:asciiTheme="majorBidi" w:hAnsiTheme="majorBidi" w:cstheme="majorBidi"/>
          <w:i/>
          <w:sz w:val="24"/>
          <w:szCs w:val="24"/>
        </w:rPr>
        <w:t>et al.</w:t>
      </w:r>
      <w:r w:rsidR="006052D6" w:rsidRPr="00C33A25">
        <w:rPr>
          <w:rFonts w:asciiTheme="majorBidi" w:hAnsiTheme="majorBidi" w:cstheme="majorBidi"/>
          <w:sz w:val="24"/>
          <w:szCs w:val="24"/>
        </w:rPr>
        <w:t xml:space="preserve"> 2015; Henretta </w:t>
      </w:r>
      <w:r w:rsidR="006052D6" w:rsidRPr="00D95F31">
        <w:rPr>
          <w:rFonts w:asciiTheme="majorBidi" w:hAnsiTheme="majorBidi" w:cstheme="majorBidi"/>
          <w:i/>
          <w:sz w:val="24"/>
          <w:szCs w:val="24"/>
        </w:rPr>
        <w:t>et al.</w:t>
      </w:r>
      <w:r w:rsidR="006052D6" w:rsidRPr="00C33A25">
        <w:rPr>
          <w:rFonts w:asciiTheme="majorBidi" w:hAnsiTheme="majorBidi" w:cstheme="majorBidi"/>
          <w:sz w:val="24"/>
          <w:szCs w:val="24"/>
        </w:rPr>
        <w:t xml:space="preserve"> 1997)</w:t>
      </w:r>
      <w:r w:rsidR="00834D6F" w:rsidRPr="00C33A25">
        <w:rPr>
          <w:rFonts w:asciiTheme="majorBidi" w:hAnsiTheme="majorBidi" w:cstheme="majorBidi"/>
          <w:sz w:val="24"/>
          <w:szCs w:val="24"/>
        </w:rPr>
        <w:t xml:space="preserve">. In line with </w:t>
      </w:r>
      <w:r w:rsidR="0057036E" w:rsidRPr="00C33A25">
        <w:rPr>
          <w:rFonts w:asciiTheme="majorBidi" w:hAnsiTheme="majorBidi" w:cstheme="majorBidi"/>
          <w:sz w:val="24"/>
          <w:szCs w:val="24"/>
        </w:rPr>
        <w:t>previous findings</w:t>
      </w:r>
      <w:r w:rsidR="00834D6F" w:rsidRPr="00C33A25">
        <w:rPr>
          <w:rFonts w:asciiTheme="majorBidi" w:hAnsiTheme="majorBidi" w:cstheme="majorBidi"/>
          <w:sz w:val="24"/>
          <w:szCs w:val="24"/>
        </w:rPr>
        <w:t>,</w:t>
      </w:r>
      <w:r w:rsidR="0057036E" w:rsidRPr="00C33A25">
        <w:rPr>
          <w:rFonts w:asciiTheme="majorBidi" w:hAnsiTheme="majorBidi" w:cstheme="majorBidi"/>
          <w:sz w:val="24"/>
          <w:szCs w:val="24"/>
        </w:rPr>
        <w:t xml:space="preserve"> Table 4 show</w:t>
      </w:r>
      <w:r w:rsidR="00BF26ED" w:rsidRPr="00C33A25">
        <w:rPr>
          <w:rFonts w:asciiTheme="majorBidi" w:hAnsiTheme="majorBidi" w:cstheme="majorBidi"/>
          <w:sz w:val="24"/>
          <w:szCs w:val="24"/>
        </w:rPr>
        <w:t>s</w:t>
      </w:r>
      <w:r w:rsidR="0057036E" w:rsidRPr="00C33A25">
        <w:rPr>
          <w:rFonts w:asciiTheme="majorBidi" w:hAnsiTheme="majorBidi" w:cstheme="majorBidi"/>
          <w:sz w:val="24"/>
          <w:szCs w:val="24"/>
        </w:rPr>
        <w:t xml:space="preserve"> a </w:t>
      </w:r>
      <w:r w:rsidR="00834D6F" w:rsidRPr="00C33A25">
        <w:rPr>
          <w:rFonts w:asciiTheme="majorBidi" w:hAnsiTheme="majorBidi" w:cstheme="majorBidi"/>
          <w:sz w:val="24"/>
          <w:szCs w:val="24"/>
        </w:rPr>
        <w:t>positive association betw</w:t>
      </w:r>
      <w:r w:rsidR="00E256FA">
        <w:rPr>
          <w:rFonts w:asciiTheme="majorBidi" w:hAnsiTheme="majorBidi" w:cstheme="majorBidi"/>
          <w:sz w:val="24"/>
          <w:szCs w:val="24"/>
        </w:rPr>
        <w:t>een the number of individuals</w:t>
      </w:r>
      <w:r w:rsidR="0057036E" w:rsidRPr="00C33A25">
        <w:rPr>
          <w:rFonts w:asciiTheme="majorBidi" w:hAnsiTheme="majorBidi" w:cstheme="majorBidi"/>
          <w:sz w:val="24"/>
          <w:szCs w:val="24"/>
        </w:rPr>
        <w:t xml:space="preserve"> in each generation </w:t>
      </w:r>
      <w:r w:rsidR="00834D6F" w:rsidRPr="00C33A25">
        <w:rPr>
          <w:rFonts w:asciiTheme="majorBidi" w:hAnsiTheme="majorBidi" w:cstheme="majorBidi"/>
          <w:sz w:val="24"/>
          <w:szCs w:val="24"/>
        </w:rPr>
        <w:t>and provi</w:t>
      </w:r>
      <w:r w:rsidR="00764936">
        <w:rPr>
          <w:rFonts w:asciiTheme="majorBidi" w:hAnsiTheme="majorBidi" w:cstheme="majorBidi"/>
          <w:sz w:val="24"/>
          <w:szCs w:val="24"/>
        </w:rPr>
        <w:t xml:space="preserve">ding </w:t>
      </w:r>
      <w:r w:rsidR="000C2A11">
        <w:rPr>
          <w:rFonts w:asciiTheme="majorBidi" w:hAnsiTheme="majorBidi" w:cstheme="majorBidi"/>
          <w:sz w:val="24"/>
          <w:szCs w:val="24"/>
        </w:rPr>
        <w:t>care</w:t>
      </w:r>
      <w:r w:rsidR="00834D6F" w:rsidRPr="00C33A25">
        <w:rPr>
          <w:rFonts w:asciiTheme="majorBidi" w:hAnsiTheme="majorBidi" w:cstheme="majorBidi"/>
          <w:sz w:val="24"/>
          <w:szCs w:val="24"/>
        </w:rPr>
        <w:t xml:space="preserve"> for </w:t>
      </w:r>
      <w:r w:rsidR="0057036E" w:rsidRPr="00C33A25">
        <w:rPr>
          <w:rFonts w:asciiTheme="majorBidi" w:hAnsiTheme="majorBidi" w:cstheme="majorBidi"/>
          <w:sz w:val="24"/>
          <w:szCs w:val="24"/>
        </w:rPr>
        <w:t xml:space="preserve">the </w:t>
      </w:r>
      <w:r w:rsidR="0057036E" w:rsidRPr="00C33A25">
        <w:rPr>
          <w:rFonts w:asciiTheme="majorBidi" w:hAnsiTheme="majorBidi" w:cstheme="majorBidi"/>
          <w:sz w:val="24"/>
          <w:szCs w:val="24"/>
          <w:u w:val="single"/>
        </w:rPr>
        <w:t>same</w:t>
      </w:r>
      <w:r w:rsidR="0057036E" w:rsidRPr="00C33A25">
        <w:rPr>
          <w:rFonts w:asciiTheme="majorBidi" w:hAnsiTheme="majorBidi" w:cstheme="majorBidi"/>
          <w:sz w:val="24"/>
          <w:szCs w:val="24"/>
        </w:rPr>
        <w:t xml:space="preserve"> generation</w:t>
      </w:r>
      <w:r w:rsidR="00834D6F" w:rsidRPr="00C33A25">
        <w:rPr>
          <w:rFonts w:asciiTheme="majorBidi" w:hAnsiTheme="majorBidi" w:cstheme="majorBidi"/>
          <w:sz w:val="24"/>
          <w:szCs w:val="24"/>
        </w:rPr>
        <w:t>.</w:t>
      </w:r>
      <w:r w:rsidR="0057036E" w:rsidRPr="00C33A25">
        <w:rPr>
          <w:rFonts w:asciiTheme="majorBidi" w:hAnsiTheme="majorBidi" w:cstheme="majorBidi"/>
          <w:sz w:val="24"/>
          <w:szCs w:val="24"/>
        </w:rPr>
        <w:t xml:space="preserve"> </w:t>
      </w:r>
      <w:r w:rsidR="00F9641F" w:rsidRPr="00C33A25">
        <w:rPr>
          <w:rFonts w:asciiTheme="majorBidi" w:hAnsiTheme="majorBidi" w:cstheme="majorBidi"/>
          <w:sz w:val="24"/>
          <w:szCs w:val="24"/>
        </w:rPr>
        <w:t>Moreover,</w:t>
      </w:r>
      <w:r w:rsidR="0057036E" w:rsidRPr="00C33A25">
        <w:rPr>
          <w:rFonts w:asciiTheme="majorBidi" w:hAnsiTheme="majorBidi" w:cstheme="majorBidi"/>
          <w:sz w:val="24"/>
          <w:szCs w:val="24"/>
        </w:rPr>
        <w:t xml:space="preserve"> having </w:t>
      </w:r>
      <w:r w:rsidR="006D1A28">
        <w:rPr>
          <w:rFonts w:asciiTheme="majorBidi" w:hAnsiTheme="majorBidi" w:cstheme="majorBidi"/>
          <w:sz w:val="24"/>
          <w:szCs w:val="24"/>
        </w:rPr>
        <w:t>a higher number of</w:t>
      </w:r>
      <w:r w:rsidR="0057036E" w:rsidRPr="00C33A25">
        <w:rPr>
          <w:rFonts w:asciiTheme="majorBidi" w:hAnsiTheme="majorBidi" w:cstheme="majorBidi"/>
          <w:sz w:val="24"/>
          <w:szCs w:val="24"/>
        </w:rPr>
        <w:t xml:space="preserve"> parents/parents-in-law alive is negatively associated with </w:t>
      </w:r>
      <w:r w:rsidR="00A97D80" w:rsidRPr="00C33A25">
        <w:rPr>
          <w:rFonts w:asciiTheme="majorBidi" w:hAnsiTheme="majorBidi" w:cstheme="majorBidi"/>
          <w:sz w:val="24"/>
          <w:szCs w:val="24"/>
        </w:rPr>
        <w:t>grandchild</w:t>
      </w:r>
      <w:r w:rsidR="004440C8" w:rsidRPr="00C33A25">
        <w:rPr>
          <w:rFonts w:asciiTheme="majorBidi" w:hAnsiTheme="majorBidi" w:cstheme="majorBidi"/>
          <w:sz w:val="24"/>
          <w:szCs w:val="24"/>
        </w:rPr>
        <w:t xml:space="preserve"> care</w:t>
      </w:r>
      <w:r w:rsidR="00396D7F" w:rsidRPr="00C33A25">
        <w:rPr>
          <w:rFonts w:asciiTheme="majorBidi" w:hAnsiTheme="majorBidi" w:cstheme="majorBidi"/>
          <w:sz w:val="24"/>
          <w:szCs w:val="24"/>
        </w:rPr>
        <w:t xml:space="preserve"> provision</w:t>
      </w:r>
      <w:r w:rsidR="00930486" w:rsidRPr="00C33A25">
        <w:rPr>
          <w:rFonts w:asciiTheme="majorBidi" w:hAnsiTheme="majorBidi" w:cstheme="majorBidi"/>
          <w:sz w:val="24"/>
          <w:szCs w:val="24"/>
        </w:rPr>
        <w:t xml:space="preserve">, </w:t>
      </w:r>
      <w:r w:rsidR="004440C8" w:rsidRPr="00C33A25">
        <w:rPr>
          <w:rFonts w:asciiTheme="majorBidi" w:hAnsiTheme="majorBidi" w:cstheme="majorBidi"/>
          <w:sz w:val="24"/>
          <w:szCs w:val="24"/>
        </w:rPr>
        <w:t xml:space="preserve">offering </w:t>
      </w:r>
      <w:r w:rsidR="00930486" w:rsidRPr="00C33A25">
        <w:rPr>
          <w:rFonts w:asciiTheme="majorBidi" w:hAnsiTheme="majorBidi" w:cstheme="majorBidi"/>
          <w:sz w:val="24"/>
          <w:szCs w:val="24"/>
        </w:rPr>
        <w:t xml:space="preserve">some support for the </w:t>
      </w:r>
      <w:r w:rsidR="004440C8" w:rsidRPr="00C33A25">
        <w:rPr>
          <w:rFonts w:asciiTheme="majorBidi" w:hAnsiTheme="majorBidi" w:cstheme="majorBidi"/>
          <w:sz w:val="24"/>
          <w:szCs w:val="24"/>
        </w:rPr>
        <w:t xml:space="preserve">competing demands </w:t>
      </w:r>
      <w:r w:rsidR="00930486" w:rsidRPr="00C33A25">
        <w:rPr>
          <w:rFonts w:asciiTheme="majorBidi" w:hAnsiTheme="majorBidi" w:cstheme="majorBidi"/>
          <w:sz w:val="24"/>
          <w:szCs w:val="24"/>
        </w:rPr>
        <w:t>hypothesis</w:t>
      </w:r>
      <w:r w:rsidR="00A97D80" w:rsidRPr="00C33A25">
        <w:rPr>
          <w:rFonts w:asciiTheme="majorBidi" w:hAnsiTheme="majorBidi" w:cstheme="majorBidi"/>
          <w:sz w:val="24"/>
          <w:szCs w:val="24"/>
        </w:rPr>
        <w:t>.</w:t>
      </w:r>
      <w:r w:rsidR="00930486" w:rsidRPr="00C33A25">
        <w:rPr>
          <w:rFonts w:asciiTheme="majorBidi" w:hAnsiTheme="majorBidi" w:cstheme="majorBidi"/>
          <w:sz w:val="24"/>
          <w:szCs w:val="24"/>
        </w:rPr>
        <w:t xml:space="preserve"> However</w:t>
      </w:r>
      <w:r w:rsidR="00A97D80" w:rsidRPr="00C33A25">
        <w:rPr>
          <w:rFonts w:asciiTheme="majorBidi" w:hAnsiTheme="majorBidi" w:cstheme="majorBidi"/>
          <w:sz w:val="24"/>
          <w:szCs w:val="24"/>
        </w:rPr>
        <w:t>,</w:t>
      </w:r>
      <w:r w:rsidR="0057036E" w:rsidRPr="00C33A25">
        <w:rPr>
          <w:rFonts w:asciiTheme="majorBidi" w:hAnsiTheme="majorBidi" w:cstheme="majorBidi"/>
          <w:sz w:val="24"/>
          <w:szCs w:val="24"/>
        </w:rPr>
        <w:t xml:space="preserve"> the </w:t>
      </w:r>
      <w:r w:rsidR="00A97D80" w:rsidRPr="00C33A25">
        <w:rPr>
          <w:rFonts w:asciiTheme="majorBidi" w:hAnsiTheme="majorBidi" w:cstheme="majorBidi"/>
          <w:sz w:val="24"/>
          <w:szCs w:val="24"/>
        </w:rPr>
        <w:t>reverse</w:t>
      </w:r>
      <w:r w:rsidR="0057036E" w:rsidRPr="00C33A25">
        <w:rPr>
          <w:rFonts w:asciiTheme="majorBidi" w:hAnsiTheme="majorBidi" w:cstheme="majorBidi"/>
          <w:sz w:val="24"/>
          <w:szCs w:val="24"/>
        </w:rPr>
        <w:t xml:space="preserve"> was not </w:t>
      </w:r>
      <w:r w:rsidR="00F9641F" w:rsidRPr="00C33A25">
        <w:rPr>
          <w:rFonts w:asciiTheme="majorBidi" w:hAnsiTheme="majorBidi" w:cstheme="majorBidi"/>
          <w:sz w:val="24"/>
          <w:szCs w:val="24"/>
        </w:rPr>
        <w:t>significant</w:t>
      </w:r>
      <w:r w:rsidR="00930486" w:rsidRPr="00C33A25">
        <w:rPr>
          <w:rFonts w:asciiTheme="majorBidi" w:hAnsiTheme="majorBidi" w:cstheme="majorBidi"/>
          <w:sz w:val="24"/>
          <w:szCs w:val="24"/>
        </w:rPr>
        <w:t>; t</w:t>
      </w:r>
      <w:r w:rsidR="00A97D80" w:rsidRPr="00C33A25">
        <w:rPr>
          <w:rFonts w:asciiTheme="majorBidi" w:hAnsiTheme="majorBidi" w:cstheme="majorBidi"/>
          <w:sz w:val="24"/>
          <w:szCs w:val="24"/>
        </w:rPr>
        <w:t xml:space="preserve">he number of individuals in the younger generation does not </w:t>
      </w:r>
      <w:r w:rsidR="00BF26ED" w:rsidRPr="00C33A25">
        <w:rPr>
          <w:rFonts w:asciiTheme="majorBidi" w:hAnsiTheme="majorBidi" w:cstheme="majorBidi"/>
          <w:sz w:val="24"/>
          <w:szCs w:val="24"/>
        </w:rPr>
        <w:t xml:space="preserve">seem to </w:t>
      </w:r>
      <w:r w:rsidR="00A97D80" w:rsidRPr="00C33A25">
        <w:rPr>
          <w:rFonts w:asciiTheme="majorBidi" w:hAnsiTheme="majorBidi" w:cstheme="majorBidi"/>
          <w:sz w:val="24"/>
          <w:szCs w:val="24"/>
        </w:rPr>
        <w:t xml:space="preserve">affect </w:t>
      </w:r>
      <w:r w:rsidR="00E256FA">
        <w:rPr>
          <w:rFonts w:asciiTheme="majorBidi" w:hAnsiTheme="majorBidi" w:cstheme="majorBidi"/>
          <w:sz w:val="24"/>
          <w:szCs w:val="24"/>
        </w:rPr>
        <w:t>care</w:t>
      </w:r>
      <w:r w:rsidR="00A97D80" w:rsidRPr="00C33A25">
        <w:rPr>
          <w:rFonts w:asciiTheme="majorBidi" w:hAnsiTheme="majorBidi" w:cstheme="majorBidi"/>
          <w:sz w:val="24"/>
          <w:szCs w:val="24"/>
        </w:rPr>
        <w:t xml:space="preserve"> provision </w:t>
      </w:r>
      <w:r w:rsidR="00BF26ED" w:rsidRPr="00C33A25">
        <w:rPr>
          <w:rFonts w:asciiTheme="majorBidi" w:hAnsiTheme="majorBidi" w:cstheme="majorBidi"/>
          <w:sz w:val="24"/>
          <w:szCs w:val="24"/>
        </w:rPr>
        <w:t>towards</w:t>
      </w:r>
      <w:r w:rsidR="00A97D80" w:rsidRPr="00C33A25">
        <w:rPr>
          <w:rFonts w:asciiTheme="majorBidi" w:hAnsiTheme="majorBidi" w:cstheme="majorBidi"/>
          <w:sz w:val="24"/>
          <w:szCs w:val="24"/>
        </w:rPr>
        <w:t xml:space="preserve"> the older generation</w:t>
      </w:r>
      <w:r w:rsidR="00930486" w:rsidRPr="00C33A25">
        <w:rPr>
          <w:rFonts w:asciiTheme="majorBidi" w:hAnsiTheme="majorBidi" w:cstheme="majorBidi"/>
          <w:sz w:val="24"/>
          <w:szCs w:val="24"/>
        </w:rPr>
        <w:t>, in contrast to Grun</w:t>
      </w:r>
      <w:r w:rsidR="006052D6" w:rsidRPr="00C33A25">
        <w:rPr>
          <w:rFonts w:asciiTheme="majorBidi" w:hAnsiTheme="majorBidi" w:cstheme="majorBidi"/>
          <w:sz w:val="24"/>
          <w:szCs w:val="24"/>
        </w:rPr>
        <w:t xml:space="preserve">dy </w:t>
      </w:r>
      <w:r w:rsidR="00D95F31">
        <w:rPr>
          <w:rFonts w:asciiTheme="majorBidi" w:hAnsiTheme="majorBidi" w:cstheme="majorBidi"/>
          <w:sz w:val="24"/>
          <w:szCs w:val="24"/>
        </w:rPr>
        <w:t>and</w:t>
      </w:r>
      <w:r w:rsidR="00930486" w:rsidRPr="00C33A25">
        <w:rPr>
          <w:rFonts w:asciiTheme="majorBidi" w:hAnsiTheme="majorBidi" w:cstheme="majorBidi"/>
          <w:sz w:val="24"/>
          <w:szCs w:val="24"/>
        </w:rPr>
        <w:t xml:space="preserve"> Henretta (2006)</w:t>
      </w:r>
      <w:r w:rsidR="00F9641F" w:rsidRPr="00C33A25">
        <w:rPr>
          <w:rFonts w:asciiTheme="majorBidi" w:hAnsiTheme="majorBidi" w:cstheme="majorBidi"/>
          <w:sz w:val="24"/>
          <w:szCs w:val="24"/>
        </w:rPr>
        <w:t>.</w:t>
      </w:r>
      <w:r w:rsidR="00BF26ED" w:rsidRPr="00C33A25">
        <w:rPr>
          <w:rFonts w:asciiTheme="majorBidi" w:hAnsiTheme="majorBidi" w:cstheme="majorBidi"/>
          <w:sz w:val="24"/>
          <w:szCs w:val="24"/>
        </w:rPr>
        <w:t xml:space="preserve"> </w:t>
      </w:r>
      <w:r w:rsidR="00930486" w:rsidRPr="00C33A25">
        <w:rPr>
          <w:rFonts w:asciiTheme="majorBidi" w:hAnsiTheme="majorBidi" w:cstheme="majorBidi"/>
          <w:sz w:val="24"/>
          <w:szCs w:val="24"/>
        </w:rPr>
        <w:t xml:space="preserve">This asymmetric relationship may </w:t>
      </w:r>
      <w:r w:rsidR="00A97D80" w:rsidRPr="00C33A25">
        <w:rPr>
          <w:rFonts w:asciiTheme="majorBidi" w:hAnsiTheme="majorBidi" w:cstheme="majorBidi"/>
          <w:sz w:val="24"/>
          <w:szCs w:val="24"/>
        </w:rPr>
        <w:t xml:space="preserve">reflect the </w:t>
      </w:r>
      <w:r w:rsidR="0046782E" w:rsidRPr="00C33A25">
        <w:rPr>
          <w:rFonts w:asciiTheme="majorBidi" w:hAnsiTheme="majorBidi" w:cstheme="majorBidi"/>
          <w:sz w:val="24"/>
          <w:szCs w:val="24"/>
        </w:rPr>
        <w:t xml:space="preserve">fact that a </w:t>
      </w:r>
      <w:r w:rsidR="00BF26ED" w:rsidRPr="00C33A25">
        <w:rPr>
          <w:rFonts w:asciiTheme="majorBidi" w:hAnsiTheme="majorBidi" w:cstheme="majorBidi"/>
          <w:sz w:val="24"/>
          <w:szCs w:val="24"/>
        </w:rPr>
        <w:t xml:space="preserve">higher </w:t>
      </w:r>
      <w:r w:rsidR="00A97D80" w:rsidRPr="00C33A25">
        <w:rPr>
          <w:rFonts w:asciiTheme="majorBidi" w:hAnsiTheme="majorBidi" w:cstheme="majorBidi"/>
          <w:sz w:val="24"/>
          <w:szCs w:val="24"/>
        </w:rPr>
        <w:t xml:space="preserve">number of individuals </w:t>
      </w:r>
      <w:r w:rsidR="0046782E" w:rsidRPr="00C33A25">
        <w:rPr>
          <w:rFonts w:asciiTheme="majorBidi" w:hAnsiTheme="majorBidi" w:cstheme="majorBidi"/>
          <w:sz w:val="24"/>
          <w:szCs w:val="24"/>
        </w:rPr>
        <w:t xml:space="preserve">from the older </w:t>
      </w:r>
      <w:r w:rsidR="00A97D80" w:rsidRPr="00C33A25">
        <w:rPr>
          <w:rFonts w:asciiTheme="majorBidi" w:hAnsiTheme="majorBidi" w:cstheme="majorBidi"/>
          <w:sz w:val="24"/>
          <w:szCs w:val="24"/>
        </w:rPr>
        <w:t>generation</w:t>
      </w:r>
      <w:r w:rsidR="0046782E" w:rsidRPr="00C33A25">
        <w:rPr>
          <w:rFonts w:asciiTheme="majorBidi" w:hAnsiTheme="majorBidi" w:cstheme="majorBidi"/>
          <w:sz w:val="24"/>
          <w:szCs w:val="24"/>
        </w:rPr>
        <w:t xml:space="preserve"> will have</w:t>
      </w:r>
      <w:r w:rsidR="0046782E">
        <w:rPr>
          <w:rFonts w:asciiTheme="majorBidi" w:hAnsiTheme="majorBidi" w:cstheme="majorBidi"/>
          <w:sz w:val="24"/>
          <w:szCs w:val="24"/>
        </w:rPr>
        <w:t xml:space="preserve"> a different</w:t>
      </w:r>
      <w:r w:rsidR="005671DB">
        <w:rPr>
          <w:rFonts w:asciiTheme="majorBidi" w:hAnsiTheme="majorBidi" w:cstheme="majorBidi"/>
          <w:sz w:val="24"/>
          <w:szCs w:val="24"/>
        </w:rPr>
        <w:t>ial</w:t>
      </w:r>
      <w:r w:rsidR="0046782E">
        <w:rPr>
          <w:rFonts w:asciiTheme="majorBidi" w:hAnsiTheme="majorBidi" w:cstheme="majorBidi"/>
          <w:sz w:val="24"/>
          <w:szCs w:val="24"/>
        </w:rPr>
        <w:t xml:space="preserve"> impact </w:t>
      </w:r>
      <w:r w:rsidR="005671DB">
        <w:rPr>
          <w:rFonts w:asciiTheme="majorBidi" w:hAnsiTheme="majorBidi" w:cstheme="majorBidi"/>
          <w:sz w:val="24"/>
          <w:szCs w:val="24"/>
        </w:rPr>
        <w:t xml:space="preserve">on the time available for other roles; </w:t>
      </w:r>
      <w:r w:rsidR="00E256FA">
        <w:rPr>
          <w:rFonts w:asciiTheme="majorBidi" w:hAnsiTheme="majorBidi" w:cstheme="majorBidi"/>
          <w:sz w:val="24"/>
          <w:szCs w:val="24"/>
        </w:rPr>
        <w:t xml:space="preserve">parents/ </w:t>
      </w:r>
      <w:r w:rsidR="0046782E">
        <w:rPr>
          <w:rFonts w:asciiTheme="majorBidi" w:hAnsiTheme="majorBidi" w:cstheme="majorBidi"/>
          <w:sz w:val="24"/>
          <w:szCs w:val="24"/>
        </w:rPr>
        <w:t>parents-in-law are likely to live in different households, making combined care more difficult</w:t>
      </w:r>
      <w:r w:rsidR="00E256FA">
        <w:rPr>
          <w:rFonts w:asciiTheme="majorBidi" w:hAnsiTheme="majorBidi" w:cstheme="majorBidi"/>
          <w:sz w:val="24"/>
          <w:szCs w:val="24"/>
        </w:rPr>
        <w:t>,</w:t>
      </w:r>
      <w:r w:rsidR="0046782E">
        <w:rPr>
          <w:rFonts w:asciiTheme="majorBidi" w:hAnsiTheme="majorBidi" w:cstheme="majorBidi"/>
          <w:sz w:val="24"/>
          <w:szCs w:val="24"/>
        </w:rPr>
        <w:t xml:space="preserve"> whilst </w:t>
      </w:r>
      <w:r w:rsidR="004440C8">
        <w:rPr>
          <w:rFonts w:asciiTheme="majorBidi" w:hAnsiTheme="majorBidi" w:cstheme="majorBidi"/>
          <w:sz w:val="24"/>
          <w:szCs w:val="24"/>
        </w:rPr>
        <w:t xml:space="preserve">having multiple </w:t>
      </w:r>
      <w:r w:rsidR="0046782E">
        <w:rPr>
          <w:rFonts w:asciiTheme="majorBidi" w:hAnsiTheme="majorBidi" w:cstheme="majorBidi"/>
          <w:sz w:val="24"/>
          <w:szCs w:val="24"/>
        </w:rPr>
        <w:t>grandchild</w:t>
      </w:r>
      <w:r w:rsidR="004440C8">
        <w:rPr>
          <w:rFonts w:asciiTheme="majorBidi" w:hAnsiTheme="majorBidi" w:cstheme="majorBidi"/>
          <w:sz w:val="24"/>
          <w:szCs w:val="24"/>
        </w:rPr>
        <w:t>ren can be</w:t>
      </w:r>
      <w:r w:rsidR="0046782E">
        <w:rPr>
          <w:rFonts w:asciiTheme="majorBidi" w:hAnsiTheme="majorBidi" w:cstheme="majorBidi"/>
          <w:sz w:val="24"/>
          <w:szCs w:val="24"/>
        </w:rPr>
        <w:t xml:space="preserve">, in principle, </w:t>
      </w:r>
      <w:r w:rsidR="004440C8">
        <w:rPr>
          <w:rFonts w:asciiTheme="majorBidi" w:hAnsiTheme="majorBidi" w:cstheme="majorBidi"/>
          <w:sz w:val="24"/>
          <w:szCs w:val="24"/>
        </w:rPr>
        <w:t>easier to accommodate in terms of care</w:t>
      </w:r>
      <w:r w:rsidR="0046782E">
        <w:rPr>
          <w:rFonts w:asciiTheme="majorBidi" w:hAnsiTheme="majorBidi" w:cstheme="majorBidi"/>
          <w:sz w:val="24"/>
          <w:szCs w:val="24"/>
        </w:rPr>
        <w:t xml:space="preserve">. </w:t>
      </w:r>
    </w:p>
    <w:p w14:paraId="10BE01C3" w14:textId="0BFBEE9D" w:rsidR="005B2BC2" w:rsidRPr="00322C8E" w:rsidRDefault="00834D6F" w:rsidP="00C0075B">
      <w:pPr>
        <w:spacing w:line="480" w:lineRule="auto"/>
        <w:jc w:val="both"/>
        <w:rPr>
          <w:rFonts w:asciiTheme="majorBidi" w:hAnsiTheme="majorBidi" w:cstheme="majorBidi"/>
          <w:sz w:val="24"/>
          <w:szCs w:val="24"/>
        </w:rPr>
      </w:pPr>
      <w:r w:rsidRPr="00322C8E">
        <w:rPr>
          <w:rFonts w:asciiTheme="majorBidi" w:hAnsiTheme="majorBidi" w:cstheme="majorBidi"/>
          <w:sz w:val="24"/>
          <w:szCs w:val="24"/>
        </w:rPr>
        <w:lastRenderedPageBreak/>
        <w:t xml:space="preserve">In terms of </w:t>
      </w:r>
      <w:r w:rsidR="00D8695E">
        <w:rPr>
          <w:rFonts w:asciiTheme="majorBidi" w:hAnsiTheme="majorBidi" w:cstheme="majorBidi"/>
          <w:sz w:val="24"/>
          <w:szCs w:val="24"/>
        </w:rPr>
        <w:t>co-residence with the</w:t>
      </w:r>
      <w:r w:rsidR="001C2A80">
        <w:rPr>
          <w:rFonts w:asciiTheme="majorBidi" w:hAnsiTheme="majorBidi" w:cstheme="majorBidi"/>
          <w:sz w:val="24"/>
          <w:szCs w:val="24"/>
        </w:rPr>
        <w:t xml:space="preserve"> person cared for</w:t>
      </w:r>
      <w:r w:rsidRPr="00322C8E">
        <w:rPr>
          <w:rFonts w:asciiTheme="majorBidi" w:hAnsiTheme="majorBidi" w:cstheme="majorBidi"/>
          <w:sz w:val="24"/>
          <w:szCs w:val="24"/>
        </w:rPr>
        <w:t xml:space="preserve">, </w:t>
      </w:r>
      <w:r w:rsidR="006D1A28">
        <w:rPr>
          <w:rFonts w:asciiTheme="majorBidi" w:hAnsiTheme="majorBidi" w:cstheme="majorBidi"/>
          <w:sz w:val="24"/>
          <w:szCs w:val="24"/>
        </w:rPr>
        <w:t xml:space="preserve">mid-life </w:t>
      </w:r>
      <w:r w:rsidR="00BF26ED">
        <w:rPr>
          <w:rFonts w:asciiTheme="majorBidi" w:hAnsiTheme="majorBidi" w:cstheme="majorBidi"/>
          <w:sz w:val="24"/>
          <w:szCs w:val="24"/>
        </w:rPr>
        <w:t>m</w:t>
      </w:r>
      <w:r w:rsidR="00F9641F" w:rsidRPr="00322C8E">
        <w:rPr>
          <w:rFonts w:asciiTheme="majorBidi" w:hAnsiTheme="majorBidi" w:cstheme="majorBidi"/>
          <w:sz w:val="24"/>
          <w:szCs w:val="24"/>
        </w:rPr>
        <w:t xml:space="preserve">en </w:t>
      </w:r>
      <w:r w:rsidR="00BF26ED">
        <w:rPr>
          <w:rFonts w:asciiTheme="majorBidi" w:hAnsiTheme="majorBidi" w:cstheme="majorBidi"/>
          <w:sz w:val="24"/>
          <w:szCs w:val="24"/>
        </w:rPr>
        <w:t xml:space="preserve">are more likely to </w:t>
      </w:r>
      <w:r w:rsidR="004440C8">
        <w:rPr>
          <w:rFonts w:asciiTheme="majorBidi" w:hAnsiTheme="majorBidi" w:cstheme="majorBidi"/>
          <w:sz w:val="24"/>
          <w:szCs w:val="24"/>
        </w:rPr>
        <w:t>care for</w:t>
      </w:r>
      <w:r w:rsidR="00BF26ED">
        <w:rPr>
          <w:rFonts w:asciiTheme="majorBidi" w:hAnsiTheme="majorBidi" w:cstheme="majorBidi"/>
          <w:sz w:val="24"/>
          <w:szCs w:val="24"/>
        </w:rPr>
        <w:t xml:space="preserve"> </w:t>
      </w:r>
      <w:r w:rsidR="00E8420C">
        <w:rPr>
          <w:rFonts w:asciiTheme="majorBidi" w:hAnsiTheme="majorBidi" w:cstheme="majorBidi"/>
          <w:sz w:val="24"/>
          <w:szCs w:val="24"/>
        </w:rPr>
        <w:t xml:space="preserve">either </w:t>
      </w:r>
      <w:r w:rsidR="00F9641F" w:rsidRPr="00322C8E">
        <w:rPr>
          <w:rFonts w:asciiTheme="majorBidi" w:hAnsiTheme="majorBidi" w:cstheme="majorBidi"/>
          <w:sz w:val="24"/>
          <w:szCs w:val="24"/>
        </w:rPr>
        <w:t>generat</w:t>
      </w:r>
      <w:r w:rsidR="00E8420C">
        <w:rPr>
          <w:rFonts w:asciiTheme="majorBidi" w:hAnsiTheme="majorBidi" w:cstheme="majorBidi"/>
          <w:sz w:val="24"/>
          <w:szCs w:val="24"/>
        </w:rPr>
        <w:t>ion if they co-reside with them</w:t>
      </w:r>
      <w:r w:rsidR="004440C8">
        <w:rPr>
          <w:rFonts w:asciiTheme="majorBidi" w:hAnsiTheme="majorBidi" w:cstheme="majorBidi"/>
          <w:sz w:val="24"/>
          <w:szCs w:val="24"/>
        </w:rPr>
        <w:t xml:space="preserve">, </w:t>
      </w:r>
      <w:r w:rsidR="00764936">
        <w:rPr>
          <w:rFonts w:asciiTheme="majorBidi" w:hAnsiTheme="majorBidi" w:cstheme="majorBidi"/>
          <w:sz w:val="24"/>
          <w:szCs w:val="24"/>
        </w:rPr>
        <w:t xml:space="preserve">but </w:t>
      </w:r>
      <w:r w:rsidR="00023B74">
        <w:rPr>
          <w:rFonts w:asciiTheme="majorBidi" w:hAnsiTheme="majorBidi" w:cstheme="majorBidi"/>
          <w:sz w:val="24"/>
          <w:szCs w:val="24"/>
        </w:rPr>
        <w:t xml:space="preserve">less likely </w:t>
      </w:r>
      <w:r w:rsidR="00BF26ED">
        <w:rPr>
          <w:rFonts w:asciiTheme="majorBidi" w:hAnsiTheme="majorBidi" w:cstheme="majorBidi"/>
          <w:sz w:val="24"/>
          <w:szCs w:val="24"/>
        </w:rPr>
        <w:t xml:space="preserve">to </w:t>
      </w:r>
      <w:r w:rsidR="004440C8">
        <w:rPr>
          <w:rFonts w:asciiTheme="majorBidi" w:hAnsiTheme="majorBidi" w:cstheme="majorBidi"/>
          <w:sz w:val="24"/>
          <w:szCs w:val="24"/>
        </w:rPr>
        <w:t>care for</w:t>
      </w:r>
      <w:r w:rsidR="00BF26ED">
        <w:rPr>
          <w:rFonts w:asciiTheme="majorBidi" w:hAnsiTheme="majorBidi" w:cstheme="majorBidi"/>
          <w:sz w:val="24"/>
          <w:szCs w:val="24"/>
        </w:rPr>
        <w:t xml:space="preserve"> one</w:t>
      </w:r>
      <w:r w:rsidRPr="00322C8E">
        <w:rPr>
          <w:rFonts w:asciiTheme="majorBidi" w:hAnsiTheme="majorBidi" w:cstheme="majorBidi"/>
          <w:sz w:val="24"/>
          <w:szCs w:val="24"/>
        </w:rPr>
        <w:t xml:space="preserve"> generation if they are living with the other generation</w:t>
      </w:r>
      <w:r w:rsidR="00BF26ED">
        <w:rPr>
          <w:rFonts w:asciiTheme="majorBidi" w:hAnsiTheme="majorBidi" w:cstheme="majorBidi"/>
          <w:sz w:val="24"/>
          <w:szCs w:val="24"/>
        </w:rPr>
        <w:t xml:space="preserve">. By contrast, </w:t>
      </w:r>
      <w:r w:rsidR="00023B74">
        <w:rPr>
          <w:rFonts w:asciiTheme="majorBidi" w:hAnsiTheme="majorBidi" w:cstheme="majorBidi"/>
          <w:sz w:val="24"/>
          <w:szCs w:val="24"/>
        </w:rPr>
        <w:t xml:space="preserve">co-residence with either generation </w:t>
      </w:r>
      <w:r w:rsidR="00764936">
        <w:rPr>
          <w:rFonts w:asciiTheme="majorBidi" w:hAnsiTheme="majorBidi" w:cstheme="majorBidi"/>
          <w:sz w:val="24"/>
          <w:szCs w:val="24"/>
        </w:rPr>
        <w:t xml:space="preserve">is not </w:t>
      </w:r>
      <w:r w:rsidR="004440C8">
        <w:rPr>
          <w:rFonts w:asciiTheme="majorBidi" w:hAnsiTheme="majorBidi" w:cstheme="majorBidi"/>
          <w:sz w:val="24"/>
          <w:szCs w:val="24"/>
        </w:rPr>
        <w:t>associat</w:t>
      </w:r>
      <w:r w:rsidR="00764936">
        <w:rPr>
          <w:rFonts w:asciiTheme="majorBidi" w:hAnsiTheme="majorBidi" w:cstheme="majorBidi"/>
          <w:sz w:val="24"/>
          <w:szCs w:val="24"/>
        </w:rPr>
        <w:t>ed</w:t>
      </w:r>
      <w:r w:rsidR="004440C8">
        <w:rPr>
          <w:rFonts w:asciiTheme="majorBidi" w:hAnsiTheme="majorBidi" w:cstheme="majorBidi"/>
          <w:sz w:val="24"/>
          <w:szCs w:val="24"/>
        </w:rPr>
        <w:t xml:space="preserve"> with women’s</w:t>
      </w:r>
      <w:r w:rsidR="00023B74">
        <w:rPr>
          <w:rFonts w:asciiTheme="majorBidi" w:hAnsiTheme="majorBidi" w:cstheme="majorBidi"/>
          <w:sz w:val="24"/>
          <w:szCs w:val="24"/>
        </w:rPr>
        <w:t xml:space="preserve"> likelihood of </w:t>
      </w:r>
      <w:r w:rsidR="004440C8">
        <w:rPr>
          <w:rFonts w:asciiTheme="majorBidi" w:hAnsiTheme="majorBidi" w:cstheme="majorBidi"/>
          <w:sz w:val="24"/>
          <w:szCs w:val="24"/>
        </w:rPr>
        <w:t>caring</w:t>
      </w:r>
      <w:r w:rsidR="00E45647">
        <w:rPr>
          <w:rFonts w:asciiTheme="majorBidi" w:hAnsiTheme="majorBidi" w:cstheme="majorBidi"/>
          <w:sz w:val="24"/>
          <w:szCs w:val="24"/>
        </w:rPr>
        <w:t xml:space="preserve">. </w:t>
      </w:r>
      <w:r w:rsidR="00172BEE">
        <w:rPr>
          <w:rFonts w:asciiTheme="majorBidi" w:hAnsiTheme="majorBidi" w:cstheme="majorBidi"/>
          <w:sz w:val="24"/>
          <w:szCs w:val="24"/>
        </w:rPr>
        <w:t xml:space="preserve">Specific individual characteristics mediate the </w:t>
      </w:r>
      <w:r w:rsidR="00023B74">
        <w:rPr>
          <w:rFonts w:asciiTheme="majorBidi" w:hAnsiTheme="majorBidi" w:cstheme="majorBidi"/>
          <w:sz w:val="24"/>
          <w:szCs w:val="24"/>
        </w:rPr>
        <w:t>likelihood of car</w:t>
      </w:r>
      <w:r w:rsidR="00396D7F">
        <w:rPr>
          <w:rFonts w:asciiTheme="majorBidi" w:hAnsiTheme="majorBidi" w:cstheme="majorBidi"/>
          <w:sz w:val="24"/>
          <w:szCs w:val="24"/>
        </w:rPr>
        <w:t>ing for</w:t>
      </w:r>
      <w:r w:rsidR="00023B74">
        <w:rPr>
          <w:rFonts w:asciiTheme="majorBidi" w:hAnsiTheme="majorBidi" w:cstheme="majorBidi"/>
          <w:sz w:val="24"/>
          <w:szCs w:val="24"/>
        </w:rPr>
        <w:t xml:space="preserve"> either generation. </w:t>
      </w:r>
      <w:r w:rsidR="00172BEE">
        <w:rPr>
          <w:rFonts w:asciiTheme="majorBidi" w:hAnsiTheme="majorBidi" w:cstheme="majorBidi"/>
          <w:sz w:val="24"/>
          <w:szCs w:val="24"/>
        </w:rPr>
        <w:t>S</w:t>
      </w:r>
      <w:r w:rsidR="00172BEE" w:rsidRPr="00322C8E">
        <w:rPr>
          <w:rFonts w:asciiTheme="majorBidi" w:hAnsiTheme="majorBidi" w:cstheme="majorBidi"/>
          <w:sz w:val="24"/>
          <w:szCs w:val="24"/>
        </w:rPr>
        <w:t>andwich</w:t>
      </w:r>
      <w:r w:rsidR="00172BEE">
        <w:rPr>
          <w:rFonts w:asciiTheme="majorBidi" w:hAnsiTheme="majorBidi" w:cstheme="majorBidi"/>
          <w:sz w:val="24"/>
          <w:szCs w:val="24"/>
        </w:rPr>
        <w:t>ed</w:t>
      </w:r>
      <w:r w:rsidR="00172BEE" w:rsidRPr="00322C8E">
        <w:rPr>
          <w:rFonts w:asciiTheme="majorBidi" w:hAnsiTheme="majorBidi" w:cstheme="majorBidi"/>
          <w:sz w:val="24"/>
          <w:szCs w:val="24"/>
        </w:rPr>
        <w:t xml:space="preserve"> individuals in a relationship are more likely to car</w:t>
      </w:r>
      <w:r w:rsidR="004440C8">
        <w:rPr>
          <w:rFonts w:asciiTheme="majorBidi" w:hAnsiTheme="majorBidi" w:cstheme="majorBidi"/>
          <w:sz w:val="24"/>
          <w:szCs w:val="24"/>
        </w:rPr>
        <w:t>e</w:t>
      </w:r>
      <w:r w:rsidR="00172BEE" w:rsidRPr="00322C8E">
        <w:rPr>
          <w:rFonts w:asciiTheme="majorBidi" w:hAnsiTheme="majorBidi" w:cstheme="majorBidi"/>
          <w:sz w:val="24"/>
          <w:szCs w:val="24"/>
        </w:rPr>
        <w:t xml:space="preserve"> for grandchildren than those not</w:t>
      </w:r>
      <w:r w:rsidR="004440C8">
        <w:rPr>
          <w:rFonts w:asciiTheme="majorBidi" w:hAnsiTheme="majorBidi" w:cstheme="majorBidi"/>
          <w:sz w:val="24"/>
          <w:szCs w:val="24"/>
        </w:rPr>
        <w:t xml:space="preserve"> in</w:t>
      </w:r>
      <w:r w:rsidR="00172BEE" w:rsidRPr="00322C8E">
        <w:rPr>
          <w:rFonts w:asciiTheme="majorBidi" w:hAnsiTheme="majorBidi" w:cstheme="majorBidi"/>
          <w:sz w:val="24"/>
          <w:szCs w:val="24"/>
        </w:rPr>
        <w:t xml:space="preserve"> a relationship, </w:t>
      </w:r>
      <w:r w:rsidR="005F150F">
        <w:rPr>
          <w:rFonts w:asciiTheme="majorBidi" w:hAnsiTheme="majorBidi" w:cstheme="majorBidi"/>
          <w:sz w:val="24"/>
          <w:szCs w:val="24"/>
        </w:rPr>
        <w:t>h</w:t>
      </w:r>
      <w:r w:rsidR="00172BEE">
        <w:rPr>
          <w:rFonts w:asciiTheme="majorBidi" w:hAnsiTheme="majorBidi" w:cstheme="majorBidi"/>
          <w:sz w:val="24"/>
          <w:szCs w:val="24"/>
        </w:rPr>
        <w:t xml:space="preserve">owever the same </w:t>
      </w:r>
      <w:r w:rsidR="00172BEE" w:rsidRPr="00322C8E">
        <w:rPr>
          <w:rFonts w:asciiTheme="majorBidi" w:hAnsiTheme="majorBidi" w:cstheme="majorBidi"/>
          <w:sz w:val="24"/>
          <w:szCs w:val="24"/>
        </w:rPr>
        <w:t>is not observe</w:t>
      </w:r>
      <w:r w:rsidR="00172BEE">
        <w:rPr>
          <w:rFonts w:asciiTheme="majorBidi" w:hAnsiTheme="majorBidi" w:cstheme="majorBidi"/>
          <w:sz w:val="24"/>
          <w:szCs w:val="24"/>
        </w:rPr>
        <w:t xml:space="preserve">d in terms of </w:t>
      </w:r>
      <w:r w:rsidR="00396D7F">
        <w:rPr>
          <w:rFonts w:asciiTheme="majorBidi" w:hAnsiTheme="majorBidi" w:cstheme="majorBidi"/>
          <w:sz w:val="24"/>
          <w:szCs w:val="24"/>
        </w:rPr>
        <w:t xml:space="preserve">caring for </w:t>
      </w:r>
      <w:r w:rsidR="00172BEE">
        <w:rPr>
          <w:rFonts w:asciiTheme="majorBidi" w:hAnsiTheme="majorBidi" w:cstheme="majorBidi"/>
          <w:sz w:val="24"/>
          <w:szCs w:val="24"/>
        </w:rPr>
        <w:t>one’s</w:t>
      </w:r>
      <w:r w:rsidR="00172BEE" w:rsidRPr="00322C8E">
        <w:rPr>
          <w:rFonts w:asciiTheme="majorBidi" w:hAnsiTheme="majorBidi" w:cstheme="majorBidi"/>
          <w:sz w:val="24"/>
          <w:szCs w:val="24"/>
        </w:rPr>
        <w:t xml:space="preserve"> parents</w:t>
      </w:r>
      <w:r w:rsidR="00172BEE">
        <w:rPr>
          <w:rFonts w:asciiTheme="majorBidi" w:hAnsiTheme="majorBidi" w:cstheme="majorBidi"/>
          <w:sz w:val="24"/>
          <w:szCs w:val="24"/>
        </w:rPr>
        <w:t>/</w:t>
      </w:r>
      <w:r w:rsidR="00172BEE" w:rsidRPr="00322C8E">
        <w:rPr>
          <w:rFonts w:asciiTheme="majorBidi" w:hAnsiTheme="majorBidi" w:cstheme="majorBidi"/>
          <w:sz w:val="24"/>
          <w:szCs w:val="24"/>
        </w:rPr>
        <w:t xml:space="preserve"> parents-in-law</w:t>
      </w:r>
      <w:r w:rsidR="00023B74">
        <w:rPr>
          <w:rFonts w:asciiTheme="majorBidi" w:hAnsiTheme="majorBidi" w:cstheme="majorBidi"/>
          <w:sz w:val="24"/>
          <w:szCs w:val="24"/>
        </w:rPr>
        <w:t xml:space="preserve">. </w:t>
      </w:r>
      <w:r w:rsidR="00472A07">
        <w:rPr>
          <w:rFonts w:asciiTheme="majorBidi" w:hAnsiTheme="majorBidi" w:cstheme="majorBidi"/>
          <w:sz w:val="24"/>
          <w:szCs w:val="24"/>
        </w:rPr>
        <w:t>Finally, s</w:t>
      </w:r>
      <w:r w:rsidRPr="00322C8E">
        <w:rPr>
          <w:rFonts w:asciiTheme="majorBidi" w:hAnsiTheme="majorBidi" w:cstheme="majorBidi"/>
          <w:sz w:val="24"/>
          <w:szCs w:val="24"/>
        </w:rPr>
        <w:t xml:space="preserve">ocio-economic </w:t>
      </w:r>
      <w:r w:rsidR="00E45647">
        <w:rPr>
          <w:rFonts w:asciiTheme="majorBidi" w:hAnsiTheme="majorBidi" w:cstheme="majorBidi"/>
          <w:sz w:val="24"/>
          <w:szCs w:val="24"/>
        </w:rPr>
        <w:t>characteristics</w:t>
      </w:r>
      <w:r w:rsidR="00EA7952">
        <w:rPr>
          <w:rFonts w:asciiTheme="majorBidi" w:hAnsiTheme="majorBidi" w:cstheme="majorBidi"/>
          <w:sz w:val="24"/>
          <w:szCs w:val="24"/>
        </w:rPr>
        <w:t xml:space="preserve"> </w:t>
      </w:r>
      <w:r w:rsidRPr="00322C8E">
        <w:rPr>
          <w:rFonts w:asciiTheme="majorBidi" w:hAnsiTheme="majorBidi" w:cstheme="majorBidi"/>
          <w:sz w:val="24"/>
          <w:szCs w:val="24"/>
        </w:rPr>
        <w:t xml:space="preserve">have </w:t>
      </w:r>
      <w:r w:rsidR="00B26756">
        <w:rPr>
          <w:rFonts w:asciiTheme="majorBidi" w:hAnsiTheme="majorBidi" w:cstheme="majorBidi"/>
          <w:sz w:val="24"/>
          <w:szCs w:val="24"/>
        </w:rPr>
        <w:t xml:space="preserve">a complex </w:t>
      </w:r>
      <w:r w:rsidRPr="00322C8E">
        <w:rPr>
          <w:rFonts w:asciiTheme="majorBidi" w:hAnsiTheme="majorBidi" w:cstheme="majorBidi"/>
          <w:sz w:val="24"/>
          <w:szCs w:val="24"/>
        </w:rPr>
        <w:t>impact on car</w:t>
      </w:r>
      <w:r w:rsidR="00EA7952">
        <w:rPr>
          <w:rFonts w:asciiTheme="majorBidi" w:hAnsiTheme="majorBidi" w:cstheme="majorBidi"/>
          <w:sz w:val="24"/>
          <w:szCs w:val="24"/>
        </w:rPr>
        <w:t>ing</w:t>
      </w:r>
      <w:r w:rsidR="00472A07">
        <w:rPr>
          <w:rFonts w:asciiTheme="majorBidi" w:hAnsiTheme="majorBidi" w:cstheme="majorBidi"/>
          <w:sz w:val="24"/>
          <w:szCs w:val="24"/>
        </w:rPr>
        <w:t xml:space="preserve">, for example, </w:t>
      </w:r>
      <w:r w:rsidR="00472A07" w:rsidRPr="00322C8E">
        <w:rPr>
          <w:rFonts w:asciiTheme="majorBidi" w:hAnsiTheme="majorBidi" w:cstheme="majorBidi"/>
          <w:sz w:val="24"/>
          <w:szCs w:val="24"/>
        </w:rPr>
        <w:t>permanently sick/disabled</w:t>
      </w:r>
      <w:r w:rsidR="00472A07">
        <w:rPr>
          <w:rFonts w:asciiTheme="majorBidi" w:hAnsiTheme="majorBidi" w:cstheme="majorBidi"/>
          <w:sz w:val="24"/>
          <w:szCs w:val="24"/>
        </w:rPr>
        <w:t xml:space="preserve"> women are </w:t>
      </w:r>
      <w:r w:rsidR="00472A07" w:rsidRPr="00322C8E">
        <w:rPr>
          <w:rFonts w:asciiTheme="majorBidi" w:hAnsiTheme="majorBidi" w:cstheme="majorBidi"/>
          <w:sz w:val="24"/>
          <w:szCs w:val="24"/>
        </w:rPr>
        <w:t>less</w:t>
      </w:r>
      <w:r w:rsidR="00472A07">
        <w:rPr>
          <w:rFonts w:asciiTheme="majorBidi" w:hAnsiTheme="majorBidi" w:cstheme="majorBidi"/>
          <w:sz w:val="24"/>
          <w:szCs w:val="24"/>
        </w:rPr>
        <w:t xml:space="preserve"> likely than those working full-time to</w:t>
      </w:r>
      <w:r w:rsidR="00472A07" w:rsidRPr="00322C8E">
        <w:rPr>
          <w:rFonts w:asciiTheme="majorBidi" w:hAnsiTheme="majorBidi" w:cstheme="majorBidi"/>
          <w:sz w:val="24"/>
          <w:szCs w:val="24"/>
        </w:rPr>
        <w:t xml:space="preserve"> care for grandchildren, and those in part-time jobs </w:t>
      </w:r>
      <w:r w:rsidR="00472A07">
        <w:rPr>
          <w:rFonts w:asciiTheme="majorBidi" w:hAnsiTheme="majorBidi" w:cstheme="majorBidi"/>
          <w:sz w:val="24"/>
          <w:szCs w:val="24"/>
        </w:rPr>
        <w:t xml:space="preserve">are </w:t>
      </w:r>
      <w:r w:rsidR="00472A07" w:rsidRPr="00322C8E">
        <w:rPr>
          <w:rFonts w:asciiTheme="majorBidi" w:hAnsiTheme="majorBidi" w:cstheme="majorBidi"/>
          <w:sz w:val="24"/>
          <w:szCs w:val="24"/>
        </w:rPr>
        <w:t>more</w:t>
      </w:r>
      <w:r w:rsidR="00472A07">
        <w:rPr>
          <w:rFonts w:asciiTheme="majorBidi" w:hAnsiTheme="majorBidi" w:cstheme="majorBidi"/>
          <w:sz w:val="24"/>
          <w:szCs w:val="24"/>
        </w:rPr>
        <w:t xml:space="preserve"> likely to</w:t>
      </w:r>
      <w:r w:rsidR="00472A07" w:rsidRPr="00322C8E">
        <w:rPr>
          <w:rFonts w:asciiTheme="majorBidi" w:hAnsiTheme="majorBidi" w:cstheme="majorBidi"/>
          <w:sz w:val="24"/>
          <w:szCs w:val="24"/>
        </w:rPr>
        <w:t xml:space="preserve"> support </w:t>
      </w:r>
      <w:r w:rsidR="00472A07">
        <w:rPr>
          <w:rFonts w:asciiTheme="majorBidi" w:hAnsiTheme="majorBidi" w:cstheme="majorBidi"/>
          <w:sz w:val="24"/>
          <w:szCs w:val="24"/>
        </w:rPr>
        <w:t>their</w:t>
      </w:r>
      <w:r w:rsidR="00472A07" w:rsidRPr="00322C8E">
        <w:rPr>
          <w:rFonts w:asciiTheme="majorBidi" w:hAnsiTheme="majorBidi" w:cstheme="majorBidi"/>
          <w:sz w:val="24"/>
          <w:szCs w:val="24"/>
        </w:rPr>
        <w:t xml:space="preserve"> parents/parents-in-law</w:t>
      </w:r>
      <w:r w:rsidR="00472A07">
        <w:rPr>
          <w:rFonts w:asciiTheme="majorBidi" w:hAnsiTheme="majorBidi" w:cstheme="majorBidi"/>
          <w:sz w:val="24"/>
          <w:szCs w:val="24"/>
        </w:rPr>
        <w:t>; while m</w:t>
      </w:r>
      <w:r w:rsidR="00472A07" w:rsidRPr="00322C8E">
        <w:rPr>
          <w:rFonts w:asciiTheme="majorBidi" w:hAnsiTheme="majorBidi" w:cstheme="majorBidi"/>
          <w:sz w:val="24"/>
          <w:szCs w:val="24"/>
        </w:rPr>
        <w:t>en</w:t>
      </w:r>
      <w:r w:rsidR="00472A07">
        <w:rPr>
          <w:rFonts w:asciiTheme="majorBidi" w:hAnsiTheme="majorBidi" w:cstheme="majorBidi"/>
          <w:sz w:val="24"/>
          <w:szCs w:val="24"/>
        </w:rPr>
        <w:t xml:space="preserve"> who rent their accommodation are</w:t>
      </w:r>
      <w:r w:rsidR="00472A07" w:rsidRPr="00322C8E">
        <w:rPr>
          <w:rFonts w:asciiTheme="majorBidi" w:hAnsiTheme="majorBidi" w:cstheme="majorBidi"/>
          <w:sz w:val="24"/>
          <w:szCs w:val="24"/>
        </w:rPr>
        <w:t xml:space="preserve"> less </w:t>
      </w:r>
      <w:r w:rsidR="00472A07">
        <w:rPr>
          <w:rFonts w:asciiTheme="majorBidi" w:hAnsiTheme="majorBidi" w:cstheme="majorBidi"/>
          <w:sz w:val="24"/>
          <w:szCs w:val="24"/>
        </w:rPr>
        <w:t>likely to care for grandchildren compared to those who own their home outright (</w:t>
      </w:r>
      <w:r w:rsidR="00C0075B">
        <w:rPr>
          <w:rFonts w:asciiTheme="majorBidi" w:hAnsiTheme="majorBidi" w:cstheme="majorBidi"/>
          <w:sz w:val="24"/>
          <w:szCs w:val="24"/>
        </w:rPr>
        <w:t>Supplementary Table 2</w:t>
      </w:r>
      <w:r w:rsidR="00472A07">
        <w:rPr>
          <w:rFonts w:asciiTheme="majorBidi" w:hAnsiTheme="majorBidi" w:cstheme="majorBidi"/>
          <w:sz w:val="24"/>
          <w:szCs w:val="24"/>
        </w:rPr>
        <w:t>).</w:t>
      </w:r>
      <w:r w:rsidR="00C0075B">
        <w:rPr>
          <w:rFonts w:asciiTheme="majorBidi" w:hAnsiTheme="majorBidi" w:cstheme="majorBidi"/>
          <w:sz w:val="24"/>
          <w:szCs w:val="24"/>
        </w:rPr>
        <w:t xml:space="preserve"> </w:t>
      </w:r>
    </w:p>
    <w:p w14:paraId="776060C9" w14:textId="257B293A" w:rsidR="00BC026D" w:rsidRDefault="00E70D36" w:rsidP="00874FD7">
      <w:pPr>
        <w:spacing w:line="480" w:lineRule="auto"/>
        <w:jc w:val="both"/>
        <w:rPr>
          <w:rFonts w:asciiTheme="majorBidi" w:hAnsiTheme="majorBidi" w:cstheme="majorBidi"/>
          <w:i/>
          <w:sz w:val="24"/>
          <w:szCs w:val="24"/>
        </w:rPr>
      </w:pPr>
      <w:r w:rsidRPr="00C462DF">
        <w:rPr>
          <w:rFonts w:asciiTheme="majorBidi" w:hAnsiTheme="majorBidi" w:cstheme="majorBidi"/>
          <w:i/>
          <w:sz w:val="24"/>
          <w:szCs w:val="24"/>
        </w:rPr>
        <w:t xml:space="preserve">Characteristics of </w:t>
      </w:r>
      <w:r w:rsidR="00C462DF" w:rsidRPr="00C462DF">
        <w:rPr>
          <w:rFonts w:asciiTheme="majorBidi" w:hAnsiTheme="majorBidi" w:cstheme="majorBidi"/>
          <w:i/>
          <w:sz w:val="24"/>
          <w:szCs w:val="24"/>
        </w:rPr>
        <w:t>sandwich</w:t>
      </w:r>
      <w:r w:rsidRPr="00C462DF">
        <w:rPr>
          <w:rFonts w:asciiTheme="majorBidi" w:hAnsiTheme="majorBidi" w:cstheme="majorBidi"/>
          <w:i/>
          <w:sz w:val="24"/>
          <w:szCs w:val="24"/>
        </w:rPr>
        <w:t xml:space="preserve"> caregivers </w:t>
      </w:r>
      <w:r w:rsidR="00C462DF" w:rsidRPr="00C462DF">
        <w:rPr>
          <w:rFonts w:asciiTheme="majorBidi" w:hAnsiTheme="majorBidi" w:cstheme="majorBidi"/>
          <w:i/>
          <w:sz w:val="24"/>
          <w:szCs w:val="24"/>
        </w:rPr>
        <w:t>towards multiple</w:t>
      </w:r>
      <w:r w:rsidRPr="00C462DF">
        <w:rPr>
          <w:rFonts w:asciiTheme="majorBidi" w:hAnsiTheme="majorBidi" w:cstheme="majorBidi"/>
          <w:i/>
          <w:sz w:val="24"/>
          <w:szCs w:val="24"/>
        </w:rPr>
        <w:t xml:space="preserve"> generation</w:t>
      </w:r>
      <w:r w:rsidR="00C462DF" w:rsidRPr="00C462DF">
        <w:rPr>
          <w:rFonts w:asciiTheme="majorBidi" w:hAnsiTheme="majorBidi" w:cstheme="majorBidi"/>
          <w:i/>
          <w:sz w:val="24"/>
          <w:szCs w:val="24"/>
        </w:rPr>
        <w:t>s</w:t>
      </w:r>
    </w:p>
    <w:p w14:paraId="3AA9B5B0" w14:textId="60A502DD" w:rsidR="009F3A4A" w:rsidRDefault="00396D7F" w:rsidP="00567A62">
      <w:pPr>
        <w:spacing w:line="480" w:lineRule="auto"/>
        <w:jc w:val="both"/>
        <w:rPr>
          <w:rFonts w:asciiTheme="majorBidi" w:hAnsiTheme="majorBidi" w:cstheme="majorBidi"/>
          <w:sz w:val="24"/>
          <w:szCs w:val="24"/>
        </w:rPr>
      </w:pPr>
      <w:r>
        <w:rPr>
          <w:rFonts w:asciiTheme="majorBidi" w:hAnsiTheme="majorBidi" w:cstheme="majorBidi"/>
          <w:sz w:val="24"/>
          <w:szCs w:val="24"/>
        </w:rPr>
        <w:t>Table</w:t>
      </w:r>
      <w:r w:rsidR="0036403D">
        <w:rPr>
          <w:rFonts w:asciiTheme="majorBidi" w:hAnsiTheme="majorBidi" w:cstheme="majorBidi"/>
          <w:sz w:val="24"/>
          <w:szCs w:val="24"/>
        </w:rPr>
        <w:t xml:space="preserve"> 5 </w:t>
      </w:r>
      <w:r w:rsidR="00A903B3" w:rsidRPr="00322C8E">
        <w:rPr>
          <w:rFonts w:asciiTheme="majorBidi" w:hAnsiTheme="majorBidi" w:cstheme="majorBidi"/>
          <w:sz w:val="24"/>
          <w:szCs w:val="24"/>
        </w:rPr>
        <w:t>(</w:t>
      </w:r>
      <w:r w:rsidR="00BD5720" w:rsidRPr="00322C8E">
        <w:rPr>
          <w:rFonts w:asciiTheme="majorBidi" w:hAnsiTheme="majorBidi" w:cstheme="majorBidi"/>
          <w:sz w:val="24"/>
          <w:szCs w:val="24"/>
        </w:rPr>
        <w:t>men</w:t>
      </w:r>
      <w:r w:rsidR="00A903B3" w:rsidRPr="00322C8E">
        <w:rPr>
          <w:rFonts w:asciiTheme="majorBidi" w:hAnsiTheme="majorBidi" w:cstheme="majorBidi"/>
          <w:sz w:val="24"/>
          <w:szCs w:val="24"/>
        </w:rPr>
        <w:t>) and Table 6 (</w:t>
      </w:r>
      <w:r w:rsidR="00BD5720" w:rsidRPr="00322C8E">
        <w:rPr>
          <w:rFonts w:asciiTheme="majorBidi" w:hAnsiTheme="majorBidi" w:cstheme="majorBidi"/>
          <w:sz w:val="24"/>
          <w:szCs w:val="24"/>
        </w:rPr>
        <w:t>women</w:t>
      </w:r>
      <w:r w:rsidR="00A903B3" w:rsidRPr="00322C8E">
        <w:rPr>
          <w:rFonts w:asciiTheme="majorBidi" w:hAnsiTheme="majorBidi" w:cstheme="majorBidi"/>
          <w:sz w:val="24"/>
          <w:szCs w:val="24"/>
        </w:rPr>
        <w:t xml:space="preserve">) </w:t>
      </w:r>
      <w:r w:rsidR="00F93F74">
        <w:rPr>
          <w:rFonts w:asciiTheme="majorBidi" w:hAnsiTheme="majorBidi" w:cstheme="majorBidi"/>
          <w:sz w:val="24"/>
          <w:szCs w:val="24"/>
        </w:rPr>
        <w:t xml:space="preserve">present the results of </w:t>
      </w:r>
      <w:r w:rsidR="0036403D">
        <w:rPr>
          <w:rFonts w:asciiTheme="majorBidi" w:hAnsiTheme="majorBidi" w:cstheme="majorBidi"/>
          <w:sz w:val="24"/>
          <w:szCs w:val="24"/>
        </w:rPr>
        <w:t>multinomial regression model</w:t>
      </w:r>
      <w:r w:rsidR="00F93F74">
        <w:rPr>
          <w:rFonts w:asciiTheme="majorBidi" w:hAnsiTheme="majorBidi" w:cstheme="majorBidi"/>
          <w:sz w:val="24"/>
          <w:szCs w:val="24"/>
        </w:rPr>
        <w:t>s</w:t>
      </w:r>
      <w:r w:rsidR="0036403D">
        <w:rPr>
          <w:rFonts w:asciiTheme="majorBidi" w:hAnsiTheme="majorBidi" w:cstheme="majorBidi"/>
          <w:sz w:val="24"/>
          <w:szCs w:val="24"/>
        </w:rPr>
        <w:t xml:space="preserve"> of the probabilities of </w:t>
      </w:r>
      <w:r w:rsidR="00EA7952">
        <w:rPr>
          <w:rFonts w:asciiTheme="majorBidi" w:hAnsiTheme="majorBidi" w:cstheme="majorBidi"/>
          <w:sz w:val="24"/>
          <w:szCs w:val="24"/>
        </w:rPr>
        <w:t xml:space="preserve">caring for </w:t>
      </w:r>
      <w:r w:rsidR="0036403D">
        <w:rPr>
          <w:rFonts w:asciiTheme="majorBidi" w:hAnsiTheme="majorBidi" w:cstheme="majorBidi"/>
          <w:sz w:val="24"/>
          <w:szCs w:val="24"/>
        </w:rPr>
        <w:t xml:space="preserve">grandchildren only, parent/parent-in-laws only, or </w:t>
      </w:r>
      <w:r w:rsidR="00A903B3" w:rsidRPr="00322C8E">
        <w:rPr>
          <w:rFonts w:asciiTheme="majorBidi" w:hAnsiTheme="majorBidi" w:cstheme="majorBidi"/>
          <w:sz w:val="24"/>
          <w:szCs w:val="24"/>
        </w:rPr>
        <w:t>neither</w:t>
      </w:r>
      <w:r w:rsidR="0036403D">
        <w:rPr>
          <w:rFonts w:asciiTheme="majorBidi" w:hAnsiTheme="majorBidi" w:cstheme="majorBidi"/>
          <w:sz w:val="24"/>
          <w:szCs w:val="24"/>
        </w:rPr>
        <w:t xml:space="preserve"> generation</w:t>
      </w:r>
      <w:r w:rsidR="00EA7952">
        <w:rPr>
          <w:rFonts w:asciiTheme="majorBidi" w:hAnsiTheme="majorBidi" w:cstheme="majorBidi"/>
          <w:sz w:val="24"/>
          <w:szCs w:val="24"/>
        </w:rPr>
        <w:t>,</w:t>
      </w:r>
      <w:r w:rsidR="0036403D">
        <w:rPr>
          <w:rFonts w:asciiTheme="majorBidi" w:hAnsiTheme="majorBidi" w:cstheme="majorBidi"/>
          <w:sz w:val="24"/>
          <w:szCs w:val="24"/>
        </w:rPr>
        <w:t xml:space="preserve"> in comparison with </w:t>
      </w:r>
      <w:r w:rsidR="00A903B3" w:rsidRPr="00322C8E">
        <w:rPr>
          <w:rFonts w:asciiTheme="majorBidi" w:hAnsiTheme="majorBidi" w:cstheme="majorBidi"/>
          <w:sz w:val="24"/>
          <w:szCs w:val="24"/>
        </w:rPr>
        <w:t>car</w:t>
      </w:r>
      <w:r w:rsidR="00EA7952">
        <w:rPr>
          <w:rFonts w:asciiTheme="majorBidi" w:hAnsiTheme="majorBidi" w:cstheme="majorBidi"/>
          <w:sz w:val="24"/>
          <w:szCs w:val="24"/>
        </w:rPr>
        <w:t xml:space="preserve">ing for </w:t>
      </w:r>
      <w:r w:rsidR="00C462DF">
        <w:rPr>
          <w:rFonts w:asciiTheme="majorBidi" w:hAnsiTheme="majorBidi" w:cstheme="majorBidi"/>
          <w:sz w:val="24"/>
          <w:szCs w:val="24"/>
        </w:rPr>
        <w:t>both generations</w:t>
      </w:r>
      <w:r w:rsidR="00BA5BC0">
        <w:rPr>
          <w:rFonts w:asciiTheme="majorBidi" w:hAnsiTheme="majorBidi" w:cstheme="majorBidi"/>
          <w:sz w:val="24"/>
          <w:szCs w:val="24"/>
        </w:rPr>
        <w:t xml:space="preserve"> (the omitted category). </w:t>
      </w:r>
      <w:r w:rsidR="00F93F74">
        <w:rPr>
          <w:rFonts w:asciiTheme="majorBidi" w:hAnsiTheme="majorBidi" w:cstheme="majorBidi"/>
          <w:sz w:val="24"/>
          <w:szCs w:val="24"/>
        </w:rPr>
        <w:t>Both m</w:t>
      </w:r>
      <w:r w:rsidR="00845428" w:rsidRPr="00322C8E">
        <w:rPr>
          <w:rFonts w:asciiTheme="majorBidi" w:hAnsiTheme="majorBidi" w:cstheme="majorBidi"/>
          <w:sz w:val="24"/>
          <w:szCs w:val="24"/>
        </w:rPr>
        <w:t>en</w:t>
      </w:r>
      <w:r w:rsidR="00D664F8" w:rsidRPr="00322C8E">
        <w:rPr>
          <w:rFonts w:asciiTheme="majorBidi" w:hAnsiTheme="majorBidi" w:cstheme="majorBidi"/>
          <w:sz w:val="24"/>
          <w:szCs w:val="24"/>
        </w:rPr>
        <w:t xml:space="preserve"> and women</w:t>
      </w:r>
      <w:r>
        <w:rPr>
          <w:rFonts w:asciiTheme="majorBidi" w:hAnsiTheme="majorBidi" w:cstheme="majorBidi"/>
          <w:sz w:val="24"/>
          <w:szCs w:val="24"/>
        </w:rPr>
        <w:t xml:space="preserve"> are more likely to </w:t>
      </w:r>
      <w:r w:rsidR="000C2A11">
        <w:rPr>
          <w:rFonts w:asciiTheme="majorBidi" w:hAnsiTheme="majorBidi" w:cstheme="majorBidi"/>
          <w:sz w:val="24"/>
          <w:szCs w:val="24"/>
        </w:rPr>
        <w:t xml:space="preserve">provide </w:t>
      </w:r>
      <w:r>
        <w:rPr>
          <w:rFonts w:asciiTheme="majorBidi" w:hAnsiTheme="majorBidi" w:cstheme="majorBidi"/>
          <w:sz w:val="24"/>
          <w:szCs w:val="24"/>
        </w:rPr>
        <w:t>care</w:t>
      </w:r>
      <w:r w:rsidR="00845428" w:rsidRPr="00322C8E">
        <w:rPr>
          <w:rFonts w:asciiTheme="majorBidi" w:hAnsiTheme="majorBidi" w:cstheme="majorBidi"/>
          <w:sz w:val="24"/>
          <w:szCs w:val="24"/>
        </w:rPr>
        <w:t xml:space="preserve"> for </w:t>
      </w:r>
      <w:r w:rsidR="00BA5BC0">
        <w:rPr>
          <w:rFonts w:asciiTheme="majorBidi" w:hAnsiTheme="majorBidi" w:cstheme="majorBidi"/>
          <w:sz w:val="24"/>
          <w:szCs w:val="24"/>
        </w:rPr>
        <w:t>both</w:t>
      </w:r>
      <w:r w:rsidR="00845428" w:rsidRPr="00322C8E">
        <w:rPr>
          <w:rFonts w:asciiTheme="majorBidi" w:hAnsiTheme="majorBidi" w:cstheme="majorBidi"/>
          <w:sz w:val="24"/>
          <w:szCs w:val="24"/>
        </w:rPr>
        <w:t xml:space="preserve"> generations </w:t>
      </w:r>
      <w:r w:rsidR="00C24FC9">
        <w:rPr>
          <w:rFonts w:asciiTheme="majorBidi" w:hAnsiTheme="majorBidi" w:cstheme="majorBidi"/>
          <w:sz w:val="24"/>
          <w:szCs w:val="24"/>
        </w:rPr>
        <w:t xml:space="preserve">than </w:t>
      </w:r>
      <w:r w:rsidR="00C24FC9" w:rsidRPr="00322C8E">
        <w:rPr>
          <w:rFonts w:asciiTheme="majorBidi" w:hAnsiTheme="majorBidi" w:cstheme="majorBidi"/>
          <w:sz w:val="24"/>
          <w:szCs w:val="24"/>
        </w:rPr>
        <w:t>to car</w:t>
      </w:r>
      <w:r w:rsidR="00C24FC9">
        <w:rPr>
          <w:rFonts w:asciiTheme="majorBidi" w:hAnsiTheme="majorBidi" w:cstheme="majorBidi"/>
          <w:sz w:val="24"/>
          <w:szCs w:val="24"/>
        </w:rPr>
        <w:t xml:space="preserve">e </w:t>
      </w:r>
      <w:r w:rsidR="00C24FC9" w:rsidRPr="00322C8E">
        <w:rPr>
          <w:rFonts w:asciiTheme="majorBidi" w:hAnsiTheme="majorBidi" w:cstheme="majorBidi"/>
          <w:sz w:val="24"/>
          <w:szCs w:val="24"/>
        </w:rPr>
        <w:t>o</w:t>
      </w:r>
      <w:r w:rsidR="00C24FC9">
        <w:rPr>
          <w:rFonts w:asciiTheme="majorBidi" w:hAnsiTheme="majorBidi" w:cstheme="majorBidi"/>
          <w:sz w:val="24"/>
          <w:szCs w:val="24"/>
        </w:rPr>
        <w:t>nly for parents/parents-in-law,</w:t>
      </w:r>
      <w:r w:rsidR="00C24FC9" w:rsidRPr="00322C8E">
        <w:rPr>
          <w:rFonts w:asciiTheme="majorBidi" w:hAnsiTheme="majorBidi" w:cstheme="majorBidi"/>
          <w:sz w:val="24"/>
          <w:szCs w:val="24"/>
        </w:rPr>
        <w:t xml:space="preserve"> </w:t>
      </w:r>
      <w:r w:rsidR="00845428" w:rsidRPr="00322C8E">
        <w:rPr>
          <w:rFonts w:asciiTheme="majorBidi" w:hAnsiTheme="majorBidi" w:cstheme="majorBidi"/>
          <w:sz w:val="24"/>
          <w:szCs w:val="24"/>
        </w:rPr>
        <w:t>if they are in a partnership</w:t>
      </w:r>
      <w:r w:rsidR="00EA7952">
        <w:rPr>
          <w:rFonts w:asciiTheme="majorBidi" w:hAnsiTheme="majorBidi" w:cstheme="majorBidi"/>
          <w:sz w:val="24"/>
          <w:szCs w:val="24"/>
        </w:rPr>
        <w:t xml:space="preserve">. </w:t>
      </w:r>
      <w:r w:rsidR="00675F2C">
        <w:rPr>
          <w:rFonts w:asciiTheme="majorBidi" w:hAnsiTheme="majorBidi" w:cstheme="majorBidi"/>
          <w:sz w:val="24"/>
          <w:szCs w:val="24"/>
        </w:rPr>
        <w:t>The structure of the family</w:t>
      </w:r>
      <w:r w:rsidR="00C24FC9">
        <w:rPr>
          <w:rFonts w:asciiTheme="majorBidi" w:hAnsiTheme="majorBidi" w:cstheme="majorBidi"/>
          <w:sz w:val="24"/>
          <w:szCs w:val="24"/>
        </w:rPr>
        <w:t xml:space="preserve"> is significant,</w:t>
      </w:r>
      <w:r w:rsidR="00BA5BC0">
        <w:rPr>
          <w:rFonts w:asciiTheme="majorBidi" w:hAnsiTheme="majorBidi" w:cstheme="majorBidi"/>
          <w:sz w:val="24"/>
          <w:szCs w:val="24"/>
        </w:rPr>
        <w:t xml:space="preserve"> </w:t>
      </w:r>
      <w:r w:rsidR="00534245" w:rsidRPr="00322C8E">
        <w:rPr>
          <w:rFonts w:asciiTheme="majorBidi" w:hAnsiTheme="majorBidi" w:cstheme="majorBidi"/>
          <w:sz w:val="24"/>
          <w:szCs w:val="24"/>
        </w:rPr>
        <w:t xml:space="preserve">in line </w:t>
      </w:r>
      <w:r w:rsidR="00DF2E7C" w:rsidRPr="00322C8E">
        <w:rPr>
          <w:rFonts w:asciiTheme="majorBidi" w:hAnsiTheme="majorBidi" w:cstheme="majorBidi"/>
          <w:sz w:val="24"/>
          <w:szCs w:val="24"/>
        </w:rPr>
        <w:t>with the findings in the previous section</w:t>
      </w:r>
      <w:r w:rsidR="00534245" w:rsidRPr="00322C8E">
        <w:rPr>
          <w:rFonts w:asciiTheme="majorBidi" w:hAnsiTheme="majorBidi" w:cstheme="majorBidi"/>
          <w:sz w:val="24"/>
          <w:szCs w:val="24"/>
        </w:rPr>
        <w:t>.</w:t>
      </w:r>
      <w:r w:rsidR="00DF2E7C" w:rsidRPr="00322C8E">
        <w:rPr>
          <w:rFonts w:asciiTheme="majorBidi" w:hAnsiTheme="majorBidi" w:cstheme="majorBidi"/>
          <w:sz w:val="24"/>
          <w:szCs w:val="24"/>
        </w:rPr>
        <w:t xml:space="preserve"> </w:t>
      </w:r>
      <w:r w:rsidR="00613387">
        <w:rPr>
          <w:rFonts w:asciiTheme="majorBidi" w:hAnsiTheme="majorBidi" w:cstheme="majorBidi"/>
          <w:sz w:val="24"/>
          <w:szCs w:val="24"/>
        </w:rPr>
        <w:t>For both women and men, h</w:t>
      </w:r>
      <w:r w:rsidR="00613387" w:rsidRPr="00322C8E">
        <w:rPr>
          <w:rFonts w:asciiTheme="majorBidi" w:hAnsiTheme="majorBidi" w:cstheme="majorBidi"/>
          <w:sz w:val="24"/>
          <w:szCs w:val="24"/>
        </w:rPr>
        <w:t xml:space="preserve">aving more </w:t>
      </w:r>
      <w:r w:rsidR="0038056A">
        <w:rPr>
          <w:rFonts w:asciiTheme="majorBidi" w:hAnsiTheme="majorBidi" w:cstheme="majorBidi"/>
          <w:sz w:val="24"/>
          <w:szCs w:val="24"/>
        </w:rPr>
        <w:t>grand</w:t>
      </w:r>
      <w:r w:rsidR="00613387">
        <w:rPr>
          <w:rFonts w:asciiTheme="majorBidi" w:hAnsiTheme="majorBidi" w:cstheme="majorBidi"/>
          <w:sz w:val="24"/>
          <w:szCs w:val="24"/>
        </w:rPr>
        <w:t xml:space="preserve">children is </w:t>
      </w:r>
      <w:r w:rsidR="00EA7952">
        <w:rPr>
          <w:rFonts w:asciiTheme="majorBidi" w:hAnsiTheme="majorBidi" w:cstheme="majorBidi"/>
          <w:sz w:val="24"/>
          <w:szCs w:val="24"/>
        </w:rPr>
        <w:t>associated with</w:t>
      </w:r>
      <w:r w:rsidR="00613387">
        <w:rPr>
          <w:rFonts w:asciiTheme="majorBidi" w:hAnsiTheme="majorBidi" w:cstheme="majorBidi"/>
          <w:sz w:val="24"/>
          <w:szCs w:val="24"/>
        </w:rPr>
        <w:t xml:space="preserve"> </w:t>
      </w:r>
      <w:r w:rsidR="00567A62">
        <w:rPr>
          <w:rFonts w:asciiTheme="majorBidi" w:hAnsiTheme="majorBidi" w:cstheme="majorBidi"/>
          <w:sz w:val="24"/>
          <w:szCs w:val="24"/>
        </w:rPr>
        <w:t xml:space="preserve">higher </w:t>
      </w:r>
      <w:r w:rsidR="00613387">
        <w:rPr>
          <w:rFonts w:asciiTheme="majorBidi" w:hAnsiTheme="majorBidi" w:cstheme="majorBidi"/>
          <w:sz w:val="24"/>
          <w:szCs w:val="24"/>
        </w:rPr>
        <w:t xml:space="preserve">odds of </w:t>
      </w:r>
      <w:r w:rsidR="00567A62">
        <w:rPr>
          <w:rFonts w:asciiTheme="majorBidi" w:hAnsiTheme="majorBidi" w:cstheme="majorBidi"/>
          <w:sz w:val="24"/>
          <w:szCs w:val="24"/>
        </w:rPr>
        <w:t xml:space="preserve">being a dual carer compared to </w:t>
      </w:r>
      <w:r w:rsidR="00613387">
        <w:rPr>
          <w:rFonts w:asciiTheme="majorBidi" w:hAnsiTheme="majorBidi" w:cstheme="majorBidi"/>
          <w:sz w:val="24"/>
          <w:szCs w:val="24"/>
        </w:rPr>
        <w:t>not</w:t>
      </w:r>
      <w:r w:rsidR="00C24FC9">
        <w:rPr>
          <w:rFonts w:asciiTheme="majorBidi" w:hAnsiTheme="majorBidi" w:cstheme="majorBidi"/>
          <w:sz w:val="24"/>
          <w:szCs w:val="24"/>
        </w:rPr>
        <w:t xml:space="preserve"> caring for either generation</w:t>
      </w:r>
      <w:r w:rsidR="00613387">
        <w:rPr>
          <w:rFonts w:asciiTheme="majorBidi" w:hAnsiTheme="majorBidi" w:cstheme="majorBidi"/>
          <w:sz w:val="24"/>
          <w:szCs w:val="24"/>
        </w:rPr>
        <w:t xml:space="preserve">. Interestingly, </w:t>
      </w:r>
      <w:r w:rsidR="00675F2C">
        <w:rPr>
          <w:rFonts w:asciiTheme="majorBidi" w:hAnsiTheme="majorBidi" w:cstheme="majorBidi"/>
          <w:sz w:val="24"/>
          <w:szCs w:val="24"/>
        </w:rPr>
        <w:t>h</w:t>
      </w:r>
      <w:r w:rsidR="00DF2E7C" w:rsidRPr="00322C8E">
        <w:rPr>
          <w:rFonts w:asciiTheme="majorBidi" w:hAnsiTheme="majorBidi" w:cstheme="majorBidi"/>
          <w:sz w:val="24"/>
          <w:szCs w:val="24"/>
        </w:rPr>
        <w:t xml:space="preserve">aving more parents/parents-in-law </w:t>
      </w:r>
      <w:r w:rsidR="00675F2C">
        <w:rPr>
          <w:rFonts w:asciiTheme="majorBidi" w:hAnsiTheme="majorBidi" w:cstheme="majorBidi"/>
          <w:sz w:val="24"/>
          <w:szCs w:val="24"/>
        </w:rPr>
        <w:t xml:space="preserve">is associated with </w:t>
      </w:r>
      <w:r>
        <w:rPr>
          <w:rFonts w:asciiTheme="majorBidi" w:hAnsiTheme="majorBidi" w:cstheme="majorBidi"/>
          <w:sz w:val="24"/>
          <w:szCs w:val="24"/>
        </w:rPr>
        <w:t xml:space="preserve">a lower risk of </w:t>
      </w:r>
      <w:r w:rsidR="00675F2C">
        <w:rPr>
          <w:rFonts w:asciiTheme="majorBidi" w:hAnsiTheme="majorBidi" w:cstheme="majorBidi"/>
          <w:sz w:val="24"/>
          <w:szCs w:val="24"/>
        </w:rPr>
        <w:t>car</w:t>
      </w:r>
      <w:r>
        <w:rPr>
          <w:rFonts w:asciiTheme="majorBidi" w:hAnsiTheme="majorBidi" w:cstheme="majorBidi"/>
          <w:sz w:val="24"/>
          <w:szCs w:val="24"/>
        </w:rPr>
        <w:t>ing</w:t>
      </w:r>
      <w:r w:rsidR="00675F2C">
        <w:rPr>
          <w:rFonts w:asciiTheme="majorBidi" w:hAnsiTheme="majorBidi" w:cstheme="majorBidi"/>
          <w:sz w:val="24"/>
          <w:szCs w:val="24"/>
        </w:rPr>
        <w:t xml:space="preserve"> only for grandchildren relative to being a dual carer</w:t>
      </w:r>
      <w:r w:rsidR="00EA7952">
        <w:rPr>
          <w:rFonts w:asciiTheme="majorBidi" w:hAnsiTheme="majorBidi" w:cstheme="majorBidi"/>
          <w:sz w:val="24"/>
          <w:szCs w:val="24"/>
        </w:rPr>
        <w:t>,</w:t>
      </w:r>
      <w:r w:rsidR="00613387">
        <w:rPr>
          <w:rFonts w:asciiTheme="majorBidi" w:hAnsiTheme="majorBidi" w:cstheme="majorBidi"/>
          <w:sz w:val="24"/>
          <w:szCs w:val="24"/>
        </w:rPr>
        <w:t xml:space="preserve"> for both men and women. </w:t>
      </w:r>
      <w:r w:rsidR="00675F2C">
        <w:rPr>
          <w:rFonts w:asciiTheme="majorBidi" w:hAnsiTheme="majorBidi" w:cstheme="majorBidi"/>
          <w:sz w:val="24"/>
          <w:szCs w:val="24"/>
        </w:rPr>
        <w:t>H</w:t>
      </w:r>
      <w:r w:rsidR="00BA5BC0">
        <w:rPr>
          <w:rFonts w:asciiTheme="majorBidi" w:hAnsiTheme="majorBidi" w:cstheme="majorBidi"/>
          <w:sz w:val="24"/>
          <w:szCs w:val="24"/>
        </w:rPr>
        <w:t xml:space="preserve">owever, </w:t>
      </w:r>
      <w:r w:rsidR="00613387">
        <w:rPr>
          <w:rFonts w:asciiTheme="majorBidi" w:hAnsiTheme="majorBidi" w:cstheme="majorBidi"/>
          <w:sz w:val="24"/>
          <w:szCs w:val="24"/>
        </w:rPr>
        <w:t>a higher number of parents</w:t>
      </w:r>
      <w:r w:rsidR="00EA7952">
        <w:rPr>
          <w:rFonts w:asciiTheme="majorBidi" w:hAnsiTheme="majorBidi" w:cstheme="majorBidi"/>
          <w:sz w:val="24"/>
          <w:szCs w:val="24"/>
        </w:rPr>
        <w:t>/ parents-in-law</w:t>
      </w:r>
      <w:r w:rsidR="00613387">
        <w:rPr>
          <w:rFonts w:asciiTheme="majorBidi" w:hAnsiTheme="majorBidi" w:cstheme="majorBidi"/>
          <w:sz w:val="24"/>
          <w:szCs w:val="24"/>
        </w:rPr>
        <w:t xml:space="preserve"> </w:t>
      </w:r>
      <w:r w:rsidR="00EA7952">
        <w:rPr>
          <w:rFonts w:asciiTheme="majorBidi" w:hAnsiTheme="majorBidi" w:cstheme="majorBidi"/>
          <w:sz w:val="24"/>
          <w:szCs w:val="24"/>
        </w:rPr>
        <w:t>is also</w:t>
      </w:r>
      <w:r w:rsidR="00613387">
        <w:rPr>
          <w:rFonts w:asciiTheme="majorBidi" w:hAnsiTheme="majorBidi" w:cstheme="majorBidi"/>
          <w:sz w:val="24"/>
          <w:szCs w:val="24"/>
        </w:rPr>
        <w:t xml:space="preserve"> associated </w:t>
      </w:r>
      <w:r w:rsidR="00EA7952">
        <w:rPr>
          <w:rFonts w:asciiTheme="majorBidi" w:hAnsiTheme="majorBidi" w:cstheme="majorBidi"/>
          <w:sz w:val="24"/>
          <w:szCs w:val="24"/>
        </w:rPr>
        <w:t>with</w:t>
      </w:r>
      <w:r w:rsidR="00613387">
        <w:rPr>
          <w:rFonts w:asciiTheme="majorBidi" w:hAnsiTheme="majorBidi" w:cstheme="majorBidi"/>
          <w:sz w:val="24"/>
          <w:szCs w:val="24"/>
        </w:rPr>
        <w:t xml:space="preserve"> higher odds of </w:t>
      </w:r>
      <w:r w:rsidR="00DF2E7C" w:rsidRPr="00322C8E">
        <w:rPr>
          <w:rFonts w:asciiTheme="majorBidi" w:hAnsiTheme="majorBidi" w:cstheme="majorBidi"/>
          <w:sz w:val="24"/>
          <w:szCs w:val="24"/>
        </w:rPr>
        <w:t>caring only for parents/parents-in-law</w:t>
      </w:r>
      <w:r w:rsidR="00EA7952">
        <w:rPr>
          <w:rFonts w:asciiTheme="majorBidi" w:hAnsiTheme="majorBidi" w:cstheme="majorBidi"/>
          <w:sz w:val="24"/>
          <w:szCs w:val="24"/>
        </w:rPr>
        <w:t xml:space="preserve"> (RRR</w:t>
      </w:r>
      <w:r w:rsidR="00613387">
        <w:rPr>
          <w:rFonts w:asciiTheme="majorBidi" w:hAnsiTheme="majorBidi" w:cstheme="majorBidi"/>
          <w:sz w:val="24"/>
          <w:szCs w:val="24"/>
        </w:rPr>
        <w:t xml:space="preserve"> 2.</w:t>
      </w:r>
      <w:r w:rsidR="005F1235">
        <w:rPr>
          <w:rFonts w:asciiTheme="majorBidi" w:hAnsiTheme="majorBidi" w:cstheme="majorBidi"/>
          <w:sz w:val="24"/>
          <w:szCs w:val="24"/>
        </w:rPr>
        <w:t>39</w:t>
      </w:r>
      <w:r w:rsidR="00613387">
        <w:rPr>
          <w:rFonts w:asciiTheme="majorBidi" w:hAnsiTheme="majorBidi" w:cstheme="majorBidi"/>
          <w:sz w:val="24"/>
          <w:szCs w:val="24"/>
        </w:rPr>
        <w:t xml:space="preserve"> for men and 2.67 for women</w:t>
      </w:r>
      <w:r w:rsidR="00EA7952">
        <w:rPr>
          <w:rFonts w:asciiTheme="majorBidi" w:hAnsiTheme="majorBidi" w:cstheme="majorBidi"/>
          <w:sz w:val="24"/>
          <w:szCs w:val="24"/>
        </w:rPr>
        <w:t xml:space="preserve"> with four parents/parents-in-law alive</w:t>
      </w:r>
      <w:r w:rsidR="00613387">
        <w:rPr>
          <w:rFonts w:asciiTheme="majorBidi" w:hAnsiTheme="majorBidi" w:cstheme="majorBidi"/>
          <w:sz w:val="24"/>
          <w:szCs w:val="24"/>
        </w:rPr>
        <w:t>)</w:t>
      </w:r>
      <w:r w:rsidR="005A6170">
        <w:rPr>
          <w:rFonts w:asciiTheme="majorBidi" w:hAnsiTheme="majorBidi" w:cstheme="majorBidi"/>
          <w:sz w:val="24"/>
          <w:szCs w:val="24"/>
        </w:rPr>
        <w:t xml:space="preserve"> compared with caring for both generations</w:t>
      </w:r>
      <w:r w:rsidR="00EA7952">
        <w:rPr>
          <w:rFonts w:asciiTheme="majorBidi" w:hAnsiTheme="majorBidi" w:cstheme="majorBidi"/>
          <w:sz w:val="24"/>
          <w:szCs w:val="24"/>
        </w:rPr>
        <w:t xml:space="preserve">, offering </w:t>
      </w:r>
      <w:r w:rsidR="00613387">
        <w:rPr>
          <w:rFonts w:asciiTheme="majorBidi" w:hAnsiTheme="majorBidi" w:cstheme="majorBidi"/>
          <w:sz w:val="24"/>
          <w:szCs w:val="24"/>
        </w:rPr>
        <w:t xml:space="preserve">some </w:t>
      </w:r>
      <w:r w:rsidR="00613387">
        <w:rPr>
          <w:rFonts w:asciiTheme="majorBidi" w:hAnsiTheme="majorBidi" w:cstheme="majorBidi"/>
          <w:sz w:val="24"/>
          <w:szCs w:val="24"/>
        </w:rPr>
        <w:lastRenderedPageBreak/>
        <w:t xml:space="preserve">evidence </w:t>
      </w:r>
      <w:r w:rsidR="0038056A">
        <w:rPr>
          <w:rFonts w:asciiTheme="majorBidi" w:hAnsiTheme="majorBidi" w:cstheme="majorBidi"/>
          <w:sz w:val="24"/>
          <w:szCs w:val="24"/>
        </w:rPr>
        <w:t>for</w:t>
      </w:r>
      <w:r w:rsidR="00EA7952">
        <w:rPr>
          <w:rFonts w:asciiTheme="majorBidi" w:hAnsiTheme="majorBidi" w:cstheme="majorBidi"/>
          <w:sz w:val="24"/>
          <w:szCs w:val="24"/>
        </w:rPr>
        <w:t xml:space="preserve"> the competing needs hypothesis</w:t>
      </w:r>
      <w:r w:rsidR="006D17AB">
        <w:rPr>
          <w:rFonts w:asciiTheme="majorBidi" w:hAnsiTheme="majorBidi" w:cstheme="majorBidi"/>
          <w:sz w:val="24"/>
          <w:szCs w:val="24"/>
        </w:rPr>
        <w:t>-</w:t>
      </w:r>
      <w:r w:rsidR="009F3A4A">
        <w:rPr>
          <w:rFonts w:asciiTheme="majorBidi" w:hAnsiTheme="majorBidi" w:cstheme="majorBidi"/>
          <w:sz w:val="24"/>
          <w:szCs w:val="24"/>
        </w:rPr>
        <w:t xml:space="preserve">residing with parents/parents-in-law makes </w:t>
      </w:r>
      <w:r w:rsidR="006D17AB">
        <w:rPr>
          <w:rFonts w:asciiTheme="majorBidi" w:hAnsiTheme="majorBidi" w:cstheme="majorBidi"/>
          <w:sz w:val="24"/>
          <w:szCs w:val="24"/>
        </w:rPr>
        <w:t xml:space="preserve">one </w:t>
      </w:r>
      <w:r w:rsidR="009F3A4A">
        <w:rPr>
          <w:rFonts w:asciiTheme="majorBidi" w:hAnsiTheme="majorBidi" w:cstheme="majorBidi"/>
          <w:sz w:val="24"/>
          <w:szCs w:val="24"/>
        </w:rPr>
        <w:t>more likely to be caring for both generations only for men</w:t>
      </w:r>
      <w:r w:rsidR="00EA7952">
        <w:rPr>
          <w:rFonts w:asciiTheme="majorBidi" w:hAnsiTheme="majorBidi" w:cstheme="majorBidi"/>
          <w:sz w:val="24"/>
          <w:szCs w:val="24"/>
        </w:rPr>
        <w:t xml:space="preserve">. </w:t>
      </w:r>
    </w:p>
    <w:p w14:paraId="713813D1" w14:textId="7AEBF009" w:rsidR="00A903B3" w:rsidRPr="00E13F98" w:rsidRDefault="00E244A1" w:rsidP="009F3A4A">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Additional analysis </w:t>
      </w:r>
      <w:r w:rsidR="009F3A4A">
        <w:rPr>
          <w:rFonts w:asciiTheme="majorBidi" w:hAnsiTheme="majorBidi" w:cstheme="majorBidi"/>
          <w:sz w:val="24"/>
          <w:szCs w:val="24"/>
        </w:rPr>
        <w:t xml:space="preserve">shown in the </w:t>
      </w:r>
      <w:r w:rsidR="006D17AB">
        <w:rPr>
          <w:rFonts w:asciiTheme="majorBidi" w:hAnsiTheme="majorBidi" w:cstheme="majorBidi"/>
          <w:sz w:val="24"/>
          <w:szCs w:val="24"/>
        </w:rPr>
        <w:t xml:space="preserve">Supplementary Tables </w:t>
      </w:r>
      <w:r w:rsidR="005F150F">
        <w:rPr>
          <w:rFonts w:asciiTheme="majorBidi" w:hAnsiTheme="majorBidi" w:cstheme="majorBidi"/>
          <w:sz w:val="24"/>
          <w:szCs w:val="24"/>
        </w:rPr>
        <w:t>3</w:t>
      </w:r>
      <w:r w:rsidR="006D17AB">
        <w:rPr>
          <w:rFonts w:asciiTheme="majorBidi" w:hAnsiTheme="majorBidi" w:cstheme="majorBidi"/>
          <w:sz w:val="24"/>
          <w:szCs w:val="24"/>
        </w:rPr>
        <w:t xml:space="preserve"> and</w:t>
      </w:r>
      <w:r w:rsidR="009F3A4A">
        <w:rPr>
          <w:rFonts w:asciiTheme="majorBidi" w:hAnsiTheme="majorBidi" w:cstheme="majorBidi"/>
          <w:sz w:val="24"/>
          <w:szCs w:val="24"/>
        </w:rPr>
        <w:t xml:space="preserve"> </w:t>
      </w:r>
      <w:r w:rsidR="005F150F">
        <w:rPr>
          <w:rFonts w:asciiTheme="majorBidi" w:hAnsiTheme="majorBidi" w:cstheme="majorBidi"/>
          <w:sz w:val="24"/>
          <w:szCs w:val="24"/>
        </w:rPr>
        <w:t>4</w:t>
      </w:r>
      <w:r>
        <w:rPr>
          <w:rFonts w:asciiTheme="majorBidi" w:hAnsiTheme="majorBidi" w:cstheme="majorBidi"/>
          <w:sz w:val="24"/>
          <w:szCs w:val="24"/>
        </w:rPr>
        <w:t xml:space="preserve"> highlights the complex impact of health and socio-economic characteristics:</w:t>
      </w:r>
      <w:r w:rsidR="009F3A4A">
        <w:rPr>
          <w:rFonts w:asciiTheme="majorBidi" w:hAnsiTheme="majorBidi" w:cstheme="majorBidi"/>
          <w:sz w:val="24"/>
          <w:szCs w:val="24"/>
        </w:rPr>
        <w:t xml:space="preserve"> w</w:t>
      </w:r>
      <w:r w:rsidR="00F93F74" w:rsidRPr="00322C8E">
        <w:rPr>
          <w:rFonts w:asciiTheme="majorBidi" w:hAnsiTheme="majorBidi" w:cstheme="majorBidi"/>
          <w:sz w:val="24"/>
          <w:szCs w:val="24"/>
        </w:rPr>
        <w:t xml:space="preserve">omen with </w:t>
      </w:r>
      <w:r w:rsidR="00F93F74">
        <w:rPr>
          <w:rFonts w:asciiTheme="majorBidi" w:hAnsiTheme="majorBidi" w:cstheme="majorBidi"/>
          <w:sz w:val="24"/>
          <w:szCs w:val="24"/>
        </w:rPr>
        <w:t xml:space="preserve">a </w:t>
      </w:r>
      <w:r w:rsidR="00F93F74" w:rsidRPr="00322C8E">
        <w:rPr>
          <w:rFonts w:asciiTheme="majorBidi" w:hAnsiTheme="majorBidi" w:cstheme="majorBidi"/>
          <w:sz w:val="24"/>
          <w:szCs w:val="24"/>
        </w:rPr>
        <w:t>long</w:t>
      </w:r>
      <w:r w:rsidR="00F93F74">
        <w:rPr>
          <w:rFonts w:asciiTheme="majorBidi" w:hAnsiTheme="majorBidi" w:cstheme="majorBidi"/>
          <w:sz w:val="24"/>
          <w:szCs w:val="24"/>
        </w:rPr>
        <w:t>-</w:t>
      </w:r>
      <w:r w:rsidR="0038056A">
        <w:rPr>
          <w:rFonts w:asciiTheme="majorBidi" w:hAnsiTheme="majorBidi" w:cstheme="majorBidi"/>
          <w:sz w:val="24"/>
          <w:szCs w:val="24"/>
        </w:rPr>
        <w:t>standing illness</w:t>
      </w:r>
      <w:r w:rsidR="00F93F74" w:rsidRPr="00322C8E">
        <w:rPr>
          <w:rFonts w:asciiTheme="majorBidi" w:hAnsiTheme="majorBidi" w:cstheme="majorBidi"/>
          <w:sz w:val="24"/>
          <w:szCs w:val="24"/>
        </w:rPr>
        <w:t xml:space="preserve"> which do</w:t>
      </w:r>
      <w:r w:rsidR="00F93F74">
        <w:rPr>
          <w:rFonts w:asciiTheme="majorBidi" w:hAnsiTheme="majorBidi" w:cstheme="majorBidi"/>
          <w:sz w:val="24"/>
          <w:szCs w:val="24"/>
        </w:rPr>
        <w:t>es</w:t>
      </w:r>
      <w:r w:rsidR="00F93F74" w:rsidRPr="00322C8E">
        <w:rPr>
          <w:rFonts w:asciiTheme="majorBidi" w:hAnsiTheme="majorBidi" w:cstheme="majorBidi"/>
          <w:sz w:val="24"/>
          <w:szCs w:val="24"/>
        </w:rPr>
        <w:t xml:space="preserve"> not severely reduce their daily activities, are more likely to </w:t>
      </w:r>
      <w:r w:rsidR="00EA7952">
        <w:rPr>
          <w:rFonts w:asciiTheme="majorBidi" w:hAnsiTheme="majorBidi" w:cstheme="majorBidi"/>
          <w:sz w:val="24"/>
          <w:szCs w:val="24"/>
        </w:rPr>
        <w:t>care</w:t>
      </w:r>
      <w:r w:rsidR="00F93F74" w:rsidRPr="00322C8E">
        <w:rPr>
          <w:rFonts w:asciiTheme="majorBidi" w:hAnsiTheme="majorBidi" w:cstheme="majorBidi"/>
          <w:sz w:val="24"/>
          <w:szCs w:val="24"/>
        </w:rPr>
        <w:t xml:space="preserve"> for both generations than only for </w:t>
      </w:r>
      <w:r w:rsidR="00396D7F">
        <w:rPr>
          <w:rFonts w:asciiTheme="majorBidi" w:hAnsiTheme="majorBidi" w:cstheme="majorBidi"/>
          <w:sz w:val="24"/>
          <w:szCs w:val="24"/>
        </w:rPr>
        <w:t xml:space="preserve">their </w:t>
      </w:r>
      <w:r w:rsidR="00F93F74" w:rsidRPr="00322C8E">
        <w:rPr>
          <w:rFonts w:asciiTheme="majorBidi" w:hAnsiTheme="majorBidi" w:cstheme="majorBidi"/>
          <w:sz w:val="24"/>
          <w:szCs w:val="24"/>
        </w:rPr>
        <w:t xml:space="preserve">parents/parents-in-law. For men, those with </w:t>
      </w:r>
      <w:r w:rsidR="00F93F74">
        <w:rPr>
          <w:rFonts w:asciiTheme="majorBidi" w:hAnsiTheme="majorBidi" w:cstheme="majorBidi"/>
          <w:sz w:val="24"/>
          <w:szCs w:val="24"/>
        </w:rPr>
        <w:t>excellent/ very good/ good or fair</w:t>
      </w:r>
      <w:r w:rsidR="00F93F74" w:rsidRPr="00322C8E">
        <w:rPr>
          <w:rFonts w:asciiTheme="majorBidi" w:hAnsiTheme="majorBidi" w:cstheme="majorBidi"/>
          <w:sz w:val="24"/>
          <w:szCs w:val="24"/>
        </w:rPr>
        <w:t xml:space="preserve"> health are more likely to be dual caregivers </w:t>
      </w:r>
      <w:r w:rsidR="00EA7952">
        <w:rPr>
          <w:rFonts w:asciiTheme="majorBidi" w:hAnsiTheme="majorBidi" w:cstheme="majorBidi"/>
          <w:sz w:val="24"/>
          <w:szCs w:val="24"/>
        </w:rPr>
        <w:t>compared t</w:t>
      </w:r>
      <w:r w:rsidR="00F93F74" w:rsidRPr="00322C8E">
        <w:rPr>
          <w:rFonts w:asciiTheme="majorBidi" w:hAnsiTheme="majorBidi" w:cstheme="majorBidi"/>
          <w:sz w:val="24"/>
          <w:szCs w:val="24"/>
        </w:rPr>
        <w:t xml:space="preserve">o caring only for grandchildren. </w:t>
      </w:r>
      <w:r w:rsidR="0038056A">
        <w:rPr>
          <w:rFonts w:asciiTheme="majorBidi" w:hAnsiTheme="majorBidi" w:cstheme="majorBidi"/>
          <w:sz w:val="24"/>
          <w:szCs w:val="24"/>
        </w:rPr>
        <w:t xml:space="preserve">Interestingly, </w:t>
      </w:r>
      <w:r w:rsidR="00193529">
        <w:rPr>
          <w:rFonts w:asciiTheme="majorBidi" w:hAnsiTheme="majorBidi" w:cstheme="majorBidi"/>
          <w:sz w:val="24"/>
          <w:szCs w:val="24"/>
        </w:rPr>
        <w:t xml:space="preserve">men’s own </w:t>
      </w:r>
      <w:r w:rsidR="0038056A">
        <w:rPr>
          <w:rFonts w:asciiTheme="majorBidi" w:hAnsiTheme="majorBidi" w:cstheme="majorBidi"/>
          <w:sz w:val="24"/>
          <w:szCs w:val="24"/>
        </w:rPr>
        <w:t>employment status is not significant</w:t>
      </w:r>
      <w:r w:rsidR="00193529">
        <w:rPr>
          <w:rFonts w:asciiTheme="majorBidi" w:hAnsiTheme="majorBidi" w:cstheme="majorBidi"/>
          <w:sz w:val="24"/>
          <w:szCs w:val="24"/>
        </w:rPr>
        <w:t>, although those men whose partner has a part-time job were less likely to car</w:t>
      </w:r>
      <w:r w:rsidR="00396D7F">
        <w:rPr>
          <w:rFonts w:asciiTheme="majorBidi" w:hAnsiTheme="majorBidi" w:cstheme="majorBidi"/>
          <w:sz w:val="24"/>
          <w:szCs w:val="24"/>
        </w:rPr>
        <w:t>e</w:t>
      </w:r>
      <w:r w:rsidR="00193529">
        <w:rPr>
          <w:rFonts w:asciiTheme="majorBidi" w:hAnsiTheme="majorBidi" w:cstheme="majorBidi"/>
          <w:sz w:val="24"/>
          <w:szCs w:val="24"/>
        </w:rPr>
        <w:t xml:space="preserve"> for neither generation than for both, again supporting the notion that men may pr</w:t>
      </w:r>
      <w:r w:rsidR="00EA7952">
        <w:rPr>
          <w:rFonts w:asciiTheme="majorBidi" w:hAnsiTheme="majorBidi" w:cstheme="majorBidi"/>
          <w:sz w:val="24"/>
          <w:szCs w:val="24"/>
        </w:rPr>
        <w:t>ovide care as part of a couple.</w:t>
      </w:r>
      <w:r w:rsidR="00193529">
        <w:rPr>
          <w:rFonts w:asciiTheme="majorBidi" w:hAnsiTheme="majorBidi" w:cstheme="majorBidi"/>
          <w:sz w:val="24"/>
          <w:szCs w:val="24"/>
        </w:rPr>
        <w:t xml:space="preserve"> For women, </w:t>
      </w:r>
      <w:r w:rsidR="00EA7952">
        <w:rPr>
          <w:rFonts w:asciiTheme="majorBidi" w:hAnsiTheme="majorBidi" w:cstheme="majorBidi"/>
          <w:sz w:val="24"/>
          <w:szCs w:val="24"/>
        </w:rPr>
        <w:t xml:space="preserve">their </w:t>
      </w:r>
      <w:r w:rsidR="00193529">
        <w:rPr>
          <w:rFonts w:asciiTheme="majorBidi" w:hAnsiTheme="majorBidi" w:cstheme="majorBidi"/>
          <w:sz w:val="24"/>
          <w:szCs w:val="24"/>
        </w:rPr>
        <w:t xml:space="preserve">partner’s employment was not significant. </w:t>
      </w:r>
      <w:r w:rsidR="00DC0A16">
        <w:rPr>
          <w:rFonts w:asciiTheme="majorBidi" w:hAnsiTheme="majorBidi" w:cstheme="majorBidi"/>
          <w:sz w:val="24"/>
          <w:szCs w:val="24"/>
        </w:rPr>
        <w:t>W</w:t>
      </w:r>
      <w:r w:rsidR="00193529">
        <w:rPr>
          <w:rFonts w:asciiTheme="majorBidi" w:hAnsiTheme="majorBidi" w:cstheme="majorBidi"/>
          <w:sz w:val="24"/>
          <w:szCs w:val="24"/>
        </w:rPr>
        <w:t xml:space="preserve">omen </w:t>
      </w:r>
      <w:r w:rsidR="00033015">
        <w:rPr>
          <w:rFonts w:asciiTheme="majorBidi" w:hAnsiTheme="majorBidi" w:cstheme="majorBidi"/>
          <w:sz w:val="24"/>
          <w:szCs w:val="24"/>
        </w:rPr>
        <w:t>‘</w:t>
      </w:r>
      <w:r w:rsidR="00193529">
        <w:rPr>
          <w:rFonts w:asciiTheme="majorBidi" w:hAnsiTheme="majorBidi" w:cstheme="majorBidi"/>
          <w:sz w:val="24"/>
          <w:szCs w:val="24"/>
        </w:rPr>
        <w:t xml:space="preserve">looking after home/family’ were less likely to </w:t>
      </w:r>
      <w:r w:rsidR="00033015">
        <w:rPr>
          <w:rFonts w:asciiTheme="majorBidi" w:hAnsiTheme="majorBidi" w:cstheme="majorBidi"/>
          <w:sz w:val="24"/>
          <w:szCs w:val="24"/>
        </w:rPr>
        <w:t>car</w:t>
      </w:r>
      <w:r w:rsidR="00396D7F">
        <w:rPr>
          <w:rFonts w:asciiTheme="majorBidi" w:hAnsiTheme="majorBidi" w:cstheme="majorBidi"/>
          <w:sz w:val="24"/>
          <w:szCs w:val="24"/>
        </w:rPr>
        <w:t>e</w:t>
      </w:r>
      <w:r w:rsidR="00033015">
        <w:rPr>
          <w:rFonts w:asciiTheme="majorBidi" w:hAnsiTheme="majorBidi" w:cstheme="majorBidi"/>
          <w:sz w:val="24"/>
          <w:szCs w:val="24"/>
        </w:rPr>
        <w:t xml:space="preserve"> </w:t>
      </w:r>
      <w:r w:rsidR="00193529">
        <w:rPr>
          <w:rFonts w:asciiTheme="majorBidi" w:hAnsiTheme="majorBidi" w:cstheme="majorBidi"/>
          <w:sz w:val="24"/>
          <w:szCs w:val="24"/>
        </w:rPr>
        <w:t xml:space="preserve">only </w:t>
      </w:r>
      <w:r w:rsidR="00033015">
        <w:rPr>
          <w:rFonts w:asciiTheme="majorBidi" w:hAnsiTheme="majorBidi" w:cstheme="majorBidi"/>
          <w:sz w:val="24"/>
          <w:szCs w:val="24"/>
        </w:rPr>
        <w:t>for</w:t>
      </w:r>
      <w:r w:rsidR="00193529">
        <w:rPr>
          <w:rFonts w:asciiTheme="majorBidi" w:hAnsiTheme="majorBidi" w:cstheme="majorBidi"/>
          <w:sz w:val="24"/>
          <w:szCs w:val="24"/>
        </w:rPr>
        <w:t xml:space="preserve"> their parents (RRR 0.51) or grandchildren (RRR 0.54) than </w:t>
      </w:r>
      <w:r w:rsidR="00033015">
        <w:rPr>
          <w:rFonts w:asciiTheme="majorBidi" w:hAnsiTheme="majorBidi" w:cstheme="majorBidi"/>
          <w:sz w:val="24"/>
          <w:szCs w:val="24"/>
        </w:rPr>
        <w:t>for</w:t>
      </w:r>
      <w:r w:rsidR="00193529">
        <w:rPr>
          <w:rFonts w:asciiTheme="majorBidi" w:hAnsiTheme="majorBidi" w:cstheme="majorBidi"/>
          <w:sz w:val="24"/>
          <w:szCs w:val="24"/>
        </w:rPr>
        <w:t xml:space="preserve"> both generations, whereas permanently sick or disab</w:t>
      </w:r>
      <w:r w:rsidR="00033015">
        <w:rPr>
          <w:rFonts w:asciiTheme="majorBidi" w:hAnsiTheme="majorBidi" w:cstheme="majorBidi"/>
          <w:sz w:val="24"/>
          <w:szCs w:val="24"/>
        </w:rPr>
        <w:t>led women</w:t>
      </w:r>
      <w:r w:rsidR="00193529">
        <w:rPr>
          <w:rFonts w:asciiTheme="majorBidi" w:hAnsiTheme="majorBidi" w:cstheme="majorBidi"/>
          <w:sz w:val="24"/>
          <w:szCs w:val="24"/>
        </w:rPr>
        <w:t xml:space="preserve"> were four times more likely to care </w:t>
      </w:r>
      <w:r w:rsidR="00033015">
        <w:rPr>
          <w:rFonts w:asciiTheme="majorBidi" w:hAnsiTheme="majorBidi" w:cstheme="majorBidi"/>
          <w:sz w:val="24"/>
          <w:szCs w:val="24"/>
        </w:rPr>
        <w:t xml:space="preserve">for </w:t>
      </w:r>
      <w:r w:rsidR="00193529">
        <w:rPr>
          <w:rFonts w:asciiTheme="majorBidi" w:hAnsiTheme="majorBidi" w:cstheme="majorBidi"/>
          <w:sz w:val="24"/>
          <w:szCs w:val="24"/>
        </w:rPr>
        <w:t xml:space="preserve">neither generation than </w:t>
      </w:r>
      <w:r w:rsidR="00033015">
        <w:rPr>
          <w:rFonts w:asciiTheme="majorBidi" w:hAnsiTheme="majorBidi" w:cstheme="majorBidi"/>
          <w:sz w:val="24"/>
          <w:szCs w:val="24"/>
        </w:rPr>
        <w:t>for both (RRR 4.39).</w:t>
      </w:r>
      <w:r w:rsidR="0038056A">
        <w:rPr>
          <w:rFonts w:asciiTheme="majorBidi" w:hAnsiTheme="majorBidi" w:cstheme="majorBidi"/>
          <w:sz w:val="24"/>
          <w:szCs w:val="24"/>
        </w:rPr>
        <w:t xml:space="preserve"> </w:t>
      </w:r>
      <w:r w:rsidR="00033015">
        <w:rPr>
          <w:rFonts w:asciiTheme="majorBidi" w:hAnsiTheme="majorBidi" w:cstheme="majorBidi"/>
          <w:sz w:val="24"/>
          <w:szCs w:val="24"/>
        </w:rPr>
        <w:t xml:space="preserve">In general, men and women </w:t>
      </w:r>
      <w:r w:rsidR="00E13FAA">
        <w:rPr>
          <w:rFonts w:asciiTheme="majorBidi" w:hAnsiTheme="majorBidi" w:cstheme="majorBidi"/>
          <w:sz w:val="24"/>
          <w:szCs w:val="24"/>
        </w:rPr>
        <w:t xml:space="preserve">with higher qualifications </w:t>
      </w:r>
      <w:r w:rsidR="00396D7F">
        <w:rPr>
          <w:rFonts w:asciiTheme="majorBidi" w:hAnsiTheme="majorBidi" w:cstheme="majorBidi"/>
          <w:sz w:val="24"/>
          <w:szCs w:val="24"/>
        </w:rPr>
        <w:t xml:space="preserve">were </w:t>
      </w:r>
      <w:r w:rsidR="005178A3" w:rsidRPr="00322C8E">
        <w:rPr>
          <w:rFonts w:asciiTheme="majorBidi" w:hAnsiTheme="majorBidi" w:cstheme="majorBidi"/>
          <w:sz w:val="24"/>
          <w:szCs w:val="24"/>
        </w:rPr>
        <w:t xml:space="preserve">more likely to </w:t>
      </w:r>
      <w:r w:rsidR="00033015">
        <w:rPr>
          <w:rFonts w:asciiTheme="majorBidi" w:hAnsiTheme="majorBidi" w:cstheme="majorBidi"/>
          <w:sz w:val="24"/>
          <w:szCs w:val="24"/>
        </w:rPr>
        <w:t>care for</w:t>
      </w:r>
      <w:r w:rsidR="005178A3" w:rsidRPr="00322C8E">
        <w:rPr>
          <w:rFonts w:asciiTheme="majorBidi" w:hAnsiTheme="majorBidi" w:cstheme="majorBidi"/>
          <w:sz w:val="24"/>
          <w:szCs w:val="24"/>
        </w:rPr>
        <w:t xml:space="preserve"> one generation </w:t>
      </w:r>
      <w:r w:rsidR="00BA5BC0">
        <w:rPr>
          <w:rFonts w:asciiTheme="majorBidi" w:hAnsiTheme="majorBidi" w:cstheme="majorBidi"/>
          <w:sz w:val="24"/>
          <w:szCs w:val="24"/>
        </w:rPr>
        <w:t xml:space="preserve">than </w:t>
      </w:r>
      <w:r w:rsidR="005B29C3">
        <w:rPr>
          <w:rFonts w:asciiTheme="majorBidi" w:hAnsiTheme="majorBidi" w:cstheme="majorBidi"/>
          <w:sz w:val="24"/>
          <w:szCs w:val="24"/>
        </w:rPr>
        <w:t xml:space="preserve">for </w:t>
      </w:r>
      <w:r w:rsidR="00BA5BC0">
        <w:rPr>
          <w:rFonts w:asciiTheme="majorBidi" w:hAnsiTheme="majorBidi" w:cstheme="majorBidi"/>
          <w:sz w:val="24"/>
          <w:szCs w:val="24"/>
        </w:rPr>
        <w:t>both</w:t>
      </w:r>
      <w:r w:rsidR="005178A3" w:rsidRPr="00322C8E">
        <w:rPr>
          <w:rFonts w:asciiTheme="majorBidi" w:hAnsiTheme="majorBidi" w:cstheme="majorBidi"/>
          <w:sz w:val="24"/>
          <w:szCs w:val="24"/>
        </w:rPr>
        <w:t xml:space="preserve">. </w:t>
      </w:r>
      <w:r w:rsidR="00E13FAA">
        <w:rPr>
          <w:rFonts w:asciiTheme="majorBidi" w:hAnsiTheme="majorBidi" w:cstheme="majorBidi"/>
          <w:sz w:val="24"/>
          <w:szCs w:val="24"/>
        </w:rPr>
        <w:t xml:space="preserve">In contrast, those renting as opposed to being owner-occupiers were more likely to </w:t>
      </w:r>
      <w:r w:rsidR="00033015">
        <w:rPr>
          <w:rFonts w:asciiTheme="majorBidi" w:hAnsiTheme="majorBidi" w:cstheme="majorBidi"/>
          <w:sz w:val="24"/>
          <w:szCs w:val="24"/>
        </w:rPr>
        <w:t>car</w:t>
      </w:r>
      <w:r w:rsidR="00396D7F">
        <w:rPr>
          <w:rFonts w:asciiTheme="majorBidi" w:hAnsiTheme="majorBidi" w:cstheme="majorBidi"/>
          <w:sz w:val="24"/>
          <w:szCs w:val="24"/>
        </w:rPr>
        <w:t>e</w:t>
      </w:r>
      <w:r w:rsidR="00033015">
        <w:rPr>
          <w:rFonts w:asciiTheme="majorBidi" w:hAnsiTheme="majorBidi" w:cstheme="majorBidi"/>
          <w:sz w:val="24"/>
          <w:szCs w:val="24"/>
        </w:rPr>
        <w:t xml:space="preserve"> for neither generation than for</w:t>
      </w:r>
      <w:r w:rsidR="00E13FAA">
        <w:rPr>
          <w:rFonts w:asciiTheme="majorBidi" w:hAnsiTheme="majorBidi" w:cstheme="majorBidi"/>
          <w:sz w:val="24"/>
          <w:szCs w:val="24"/>
        </w:rPr>
        <w:t xml:space="preserve"> both.</w:t>
      </w:r>
    </w:p>
    <w:p w14:paraId="6064E9D3" w14:textId="77777777" w:rsidR="00E13FAA" w:rsidRDefault="00E13FAA" w:rsidP="00874FD7">
      <w:pPr>
        <w:spacing w:line="480" w:lineRule="auto"/>
        <w:jc w:val="both"/>
        <w:rPr>
          <w:rFonts w:asciiTheme="majorBidi" w:hAnsiTheme="majorBidi" w:cstheme="majorBidi"/>
          <w:b/>
          <w:bCs/>
          <w:sz w:val="24"/>
          <w:szCs w:val="24"/>
        </w:rPr>
      </w:pPr>
    </w:p>
    <w:p w14:paraId="46E9D161" w14:textId="68DA8F2F" w:rsidR="00BE7393" w:rsidRDefault="00E213B3" w:rsidP="00874FD7">
      <w:pPr>
        <w:spacing w:line="480" w:lineRule="auto"/>
        <w:jc w:val="both"/>
        <w:rPr>
          <w:rFonts w:asciiTheme="majorBidi" w:hAnsiTheme="majorBidi" w:cstheme="majorBidi"/>
          <w:b/>
          <w:bCs/>
          <w:sz w:val="24"/>
          <w:szCs w:val="24"/>
        </w:rPr>
      </w:pPr>
      <w:r w:rsidRPr="00426905">
        <w:rPr>
          <w:rFonts w:asciiTheme="majorBidi" w:hAnsiTheme="majorBidi" w:cstheme="majorBidi"/>
          <w:b/>
          <w:bCs/>
          <w:sz w:val="24"/>
          <w:szCs w:val="24"/>
        </w:rPr>
        <w:t xml:space="preserve">Discussion and </w:t>
      </w:r>
      <w:r w:rsidR="00253695">
        <w:rPr>
          <w:rFonts w:asciiTheme="majorBidi" w:hAnsiTheme="majorBidi" w:cstheme="majorBidi"/>
          <w:b/>
          <w:bCs/>
          <w:sz w:val="24"/>
          <w:szCs w:val="24"/>
        </w:rPr>
        <w:t>Implications</w:t>
      </w:r>
    </w:p>
    <w:p w14:paraId="17EBCAAE" w14:textId="29C829D7" w:rsidR="00A078F1" w:rsidRPr="00C33A25" w:rsidRDefault="00BA5BC0" w:rsidP="00874FD7">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This paper </w:t>
      </w:r>
      <w:r w:rsidR="00A85B71">
        <w:rPr>
          <w:rFonts w:asciiTheme="majorBidi" w:hAnsiTheme="majorBidi" w:cstheme="majorBidi"/>
          <w:sz w:val="24"/>
          <w:szCs w:val="24"/>
        </w:rPr>
        <w:t>investigate</w:t>
      </w:r>
      <w:r w:rsidR="00C93A05">
        <w:rPr>
          <w:rFonts w:asciiTheme="majorBidi" w:hAnsiTheme="majorBidi" w:cstheme="majorBidi"/>
          <w:sz w:val="24"/>
          <w:szCs w:val="24"/>
        </w:rPr>
        <w:t>s</w:t>
      </w:r>
      <w:r w:rsidR="00A85B71">
        <w:rPr>
          <w:rFonts w:asciiTheme="majorBidi" w:hAnsiTheme="majorBidi" w:cstheme="majorBidi"/>
          <w:sz w:val="24"/>
          <w:szCs w:val="24"/>
        </w:rPr>
        <w:t xml:space="preserve"> the characteristics and caregiving</w:t>
      </w:r>
      <w:r w:rsidR="00396D7F">
        <w:rPr>
          <w:rFonts w:asciiTheme="majorBidi" w:hAnsiTheme="majorBidi" w:cstheme="majorBidi"/>
          <w:sz w:val="24"/>
          <w:szCs w:val="24"/>
        </w:rPr>
        <w:t xml:space="preserve"> allocation</w:t>
      </w:r>
      <w:r w:rsidR="00A85B71">
        <w:rPr>
          <w:rFonts w:asciiTheme="majorBidi" w:hAnsiTheme="majorBidi" w:cstheme="majorBidi"/>
          <w:sz w:val="24"/>
          <w:szCs w:val="24"/>
        </w:rPr>
        <w:t xml:space="preserve"> of </w:t>
      </w:r>
      <w:r>
        <w:rPr>
          <w:rFonts w:asciiTheme="majorBidi" w:hAnsiTheme="majorBidi" w:cstheme="majorBidi"/>
          <w:sz w:val="24"/>
          <w:szCs w:val="24"/>
        </w:rPr>
        <w:t>‘s</w:t>
      </w:r>
      <w:r w:rsidR="00A85B71">
        <w:rPr>
          <w:rFonts w:asciiTheme="majorBidi" w:hAnsiTheme="majorBidi" w:cstheme="majorBidi"/>
          <w:sz w:val="24"/>
          <w:szCs w:val="24"/>
        </w:rPr>
        <w:t>andwich</w:t>
      </w:r>
      <w:r>
        <w:rPr>
          <w:rFonts w:asciiTheme="majorBidi" w:hAnsiTheme="majorBidi" w:cstheme="majorBidi"/>
          <w:sz w:val="24"/>
          <w:szCs w:val="24"/>
        </w:rPr>
        <w:t xml:space="preserve"> individuals’</w:t>
      </w:r>
      <w:r w:rsidR="00A85B71">
        <w:rPr>
          <w:rFonts w:asciiTheme="majorBidi" w:hAnsiTheme="majorBidi" w:cstheme="majorBidi"/>
          <w:sz w:val="24"/>
          <w:szCs w:val="24"/>
        </w:rPr>
        <w:t xml:space="preserve"> </w:t>
      </w:r>
      <w:r w:rsidR="00A85B71" w:rsidRPr="00C33A25">
        <w:rPr>
          <w:rFonts w:asciiTheme="majorBidi" w:hAnsiTheme="majorBidi" w:cstheme="majorBidi"/>
          <w:sz w:val="24"/>
          <w:szCs w:val="24"/>
        </w:rPr>
        <w:t>using a nationally representative data</w:t>
      </w:r>
      <w:r w:rsidRPr="00C33A25">
        <w:rPr>
          <w:rFonts w:asciiTheme="majorBidi" w:hAnsiTheme="majorBidi" w:cstheme="majorBidi"/>
          <w:sz w:val="24"/>
          <w:szCs w:val="24"/>
        </w:rPr>
        <w:t>set</w:t>
      </w:r>
      <w:r w:rsidR="00A85B71" w:rsidRPr="00C33A25">
        <w:rPr>
          <w:rFonts w:asciiTheme="majorBidi" w:hAnsiTheme="majorBidi" w:cstheme="majorBidi"/>
          <w:sz w:val="24"/>
          <w:szCs w:val="24"/>
        </w:rPr>
        <w:t xml:space="preserve"> for </w:t>
      </w:r>
      <w:r w:rsidRPr="00C33A25">
        <w:rPr>
          <w:rFonts w:asciiTheme="majorBidi" w:hAnsiTheme="majorBidi" w:cstheme="majorBidi"/>
          <w:sz w:val="24"/>
          <w:szCs w:val="24"/>
        </w:rPr>
        <w:t>Britain</w:t>
      </w:r>
      <w:r w:rsidR="00A85B71" w:rsidRPr="00C33A25">
        <w:rPr>
          <w:rFonts w:asciiTheme="majorBidi" w:hAnsiTheme="majorBidi" w:cstheme="majorBidi"/>
          <w:sz w:val="24"/>
          <w:szCs w:val="24"/>
        </w:rPr>
        <w:t xml:space="preserve">. </w:t>
      </w:r>
      <w:r w:rsidR="009B7FD9" w:rsidRPr="00C33A25">
        <w:rPr>
          <w:rFonts w:asciiTheme="majorBidi" w:hAnsiTheme="majorBidi" w:cstheme="majorBidi"/>
          <w:sz w:val="24"/>
          <w:szCs w:val="24"/>
        </w:rPr>
        <w:t>Consistent with previous studies, t</w:t>
      </w:r>
      <w:r w:rsidR="00A85B71" w:rsidRPr="00C33A25">
        <w:rPr>
          <w:rFonts w:asciiTheme="majorBidi" w:hAnsiTheme="majorBidi" w:cstheme="majorBidi"/>
          <w:sz w:val="24"/>
          <w:szCs w:val="24"/>
        </w:rPr>
        <w:t xml:space="preserve">he findings show that </w:t>
      </w:r>
      <w:r w:rsidR="009B7FD9" w:rsidRPr="00C33A25">
        <w:rPr>
          <w:rFonts w:asciiTheme="majorBidi" w:hAnsiTheme="majorBidi" w:cstheme="majorBidi"/>
          <w:sz w:val="24"/>
          <w:szCs w:val="24"/>
        </w:rPr>
        <w:t xml:space="preserve">one-third of individuals aged 55 </w:t>
      </w:r>
      <w:r w:rsidR="00130175" w:rsidRPr="00C33A25">
        <w:rPr>
          <w:rFonts w:asciiTheme="majorBidi" w:hAnsiTheme="majorBidi" w:cstheme="majorBidi"/>
          <w:sz w:val="24"/>
          <w:szCs w:val="24"/>
        </w:rPr>
        <w:t xml:space="preserve">find themselves </w:t>
      </w:r>
      <w:r w:rsidR="009B7FD9" w:rsidRPr="00C33A25">
        <w:rPr>
          <w:rFonts w:asciiTheme="majorBidi" w:hAnsiTheme="majorBidi" w:cstheme="majorBidi"/>
          <w:sz w:val="24"/>
          <w:szCs w:val="24"/>
        </w:rPr>
        <w:t>‘</w:t>
      </w:r>
      <w:r w:rsidR="00130175" w:rsidRPr="00C33A25">
        <w:rPr>
          <w:rFonts w:asciiTheme="majorBidi" w:hAnsiTheme="majorBidi" w:cstheme="majorBidi"/>
          <w:sz w:val="24"/>
          <w:szCs w:val="24"/>
        </w:rPr>
        <w:t>caught in the middle</w:t>
      </w:r>
      <w:r w:rsidR="009B7FD9" w:rsidRPr="00C33A25">
        <w:rPr>
          <w:rFonts w:asciiTheme="majorBidi" w:hAnsiTheme="majorBidi" w:cstheme="majorBidi"/>
          <w:sz w:val="24"/>
          <w:szCs w:val="24"/>
        </w:rPr>
        <w:t>’</w:t>
      </w:r>
      <w:r w:rsidR="00130175" w:rsidRPr="00C33A25">
        <w:rPr>
          <w:rFonts w:asciiTheme="majorBidi" w:hAnsiTheme="majorBidi" w:cstheme="majorBidi"/>
          <w:sz w:val="24"/>
          <w:szCs w:val="24"/>
        </w:rPr>
        <w:t xml:space="preserve"> or ‘</w:t>
      </w:r>
      <w:r w:rsidR="00A85B71" w:rsidRPr="00C33A25">
        <w:rPr>
          <w:rFonts w:asciiTheme="majorBidi" w:hAnsiTheme="majorBidi" w:cstheme="majorBidi"/>
          <w:sz w:val="24"/>
          <w:szCs w:val="24"/>
        </w:rPr>
        <w:t>sandwich</w:t>
      </w:r>
      <w:r w:rsidR="00BD04BC" w:rsidRPr="00C33A25">
        <w:rPr>
          <w:rFonts w:asciiTheme="majorBidi" w:hAnsiTheme="majorBidi" w:cstheme="majorBidi"/>
          <w:sz w:val="24"/>
          <w:szCs w:val="24"/>
        </w:rPr>
        <w:t>ed</w:t>
      </w:r>
      <w:r w:rsidR="00130175" w:rsidRPr="00C33A25">
        <w:rPr>
          <w:rFonts w:asciiTheme="majorBidi" w:hAnsiTheme="majorBidi" w:cstheme="majorBidi"/>
          <w:sz w:val="24"/>
          <w:szCs w:val="24"/>
        </w:rPr>
        <w:t>’</w:t>
      </w:r>
      <w:r w:rsidR="00A85B71" w:rsidRPr="00C33A25">
        <w:rPr>
          <w:rFonts w:asciiTheme="majorBidi" w:hAnsiTheme="majorBidi" w:cstheme="majorBidi"/>
          <w:sz w:val="24"/>
          <w:szCs w:val="24"/>
        </w:rPr>
        <w:t xml:space="preserve"> between </w:t>
      </w:r>
      <w:r w:rsidR="00130175" w:rsidRPr="00C33A25">
        <w:rPr>
          <w:rFonts w:asciiTheme="majorBidi" w:hAnsiTheme="majorBidi" w:cstheme="majorBidi"/>
          <w:sz w:val="24"/>
          <w:szCs w:val="24"/>
        </w:rPr>
        <w:t>their surviving</w:t>
      </w:r>
      <w:r w:rsidR="00A85B71" w:rsidRPr="00C33A25">
        <w:rPr>
          <w:rFonts w:asciiTheme="majorBidi" w:hAnsiTheme="majorBidi" w:cstheme="majorBidi"/>
          <w:sz w:val="24"/>
          <w:szCs w:val="24"/>
        </w:rPr>
        <w:t xml:space="preserve"> parents/parents-in-law and their grandchildren</w:t>
      </w:r>
      <w:r w:rsidR="00442FFE" w:rsidRPr="00C33A25">
        <w:rPr>
          <w:rFonts w:asciiTheme="majorBidi" w:hAnsiTheme="majorBidi" w:cstheme="majorBidi"/>
          <w:sz w:val="24"/>
          <w:szCs w:val="24"/>
        </w:rPr>
        <w:t xml:space="preserve"> </w:t>
      </w:r>
      <w:r w:rsidR="006052D6" w:rsidRPr="00C33A25">
        <w:rPr>
          <w:rFonts w:asciiTheme="majorBidi" w:hAnsiTheme="majorBidi" w:cstheme="majorBidi"/>
          <w:sz w:val="24"/>
          <w:szCs w:val="24"/>
        </w:rPr>
        <w:t xml:space="preserve">(Wiemers </w:t>
      </w:r>
      <w:r w:rsidR="0088760A">
        <w:rPr>
          <w:rFonts w:asciiTheme="majorBidi" w:hAnsiTheme="majorBidi" w:cstheme="majorBidi"/>
          <w:sz w:val="24"/>
          <w:szCs w:val="24"/>
        </w:rPr>
        <w:t>and</w:t>
      </w:r>
      <w:r w:rsidR="006052D6" w:rsidRPr="00C33A25">
        <w:rPr>
          <w:rFonts w:asciiTheme="majorBidi" w:hAnsiTheme="majorBidi" w:cstheme="majorBidi"/>
          <w:sz w:val="24"/>
          <w:szCs w:val="24"/>
        </w:rPr>
        <w:t xml:space="preserve"> Bianchi 2015)</w:t>
      </w:r>
      <w:r w:rsidR="00942455" w:rsidRPr="00C33A25">
        <w:rPr>
          <w:rFonts w:asciiTheme="majorBidi" w:hAnsiTheme="majorBidi" w:cstheme="majorBidi"/>
          <w:sz w:val="24"/>
          <w:szCs w:val="24"/>
        </w:rPr>
        <w:t xml:space="preserve">. </w:t>
      </w:r>
      <w:r w:rsidR="00BD04BC" w:rsidRPr="00C33A25">
        <w:rPr>
          <w:rFonts w:asciiTheme="majorBidi" w:hAnsiTheme="majorBidi" w:cstheme="majorBidi"/>
          <w:sz w:val="24"/>
          <w:szCs w:val="24"/>
        </w:rPr>
        <w:t xml:space="preserve">However, </w:t>
      </w:r>
      <w:r w:rsidR="00130175" w:rsidRPr="00C33A25">
        <w:rPr>
          <w:rFonts w:asciiTheme="majorBidi" w:hAnsiTheme="majorBidi" w:cstheme="majorBidi"/>
          <w:sz w:val="24"/>
          <w:szCs w:val="24"/>
        </w:rPr>
        <w:t xml:space="preserve">once ‘at risk’, </w:t>
      </w:r>
      <w:r w:rsidR="009B7FD9" w:rsidRPr="00C33A25">
        <w:rPr>
          <w:rFonts w:asciiTheme="majorBidi" w:hAnsiTheme="majorBidi" w:cstheme="majorBidi"/>
          <w:sz w:val="24"/>
          <w:szCs w:val="24"/>
        </w:rPr>
        <w:t xml:space="preserve">the level of care </w:t>
      </w:r>
      <w:r w:rsidR="00130175" w:rsidRPr="00C33A25">
        <w:rPr>
          <w:rFonts w:asciiTheme="majorBidi" w:hAnsiTheme="majorBidi" w:cstheme="majorBidi"/>
          <w:sz w:val="24"/>
          <w:szCs w:val="24"/>
        </w:rPr>
        <w:t xml:space="preserve">provision </w:t>
      </w:r>
      <w:r w:rsidR="009B7FD9" w:rsidRPr="00C33A25">
        <w:rPr>
          <w:rFonts w:asciiTheme="majorBidi" w:hAnsiTheme="majorBidi" w:cstheme="majorBidi"/>
          <w:sz w:val="24"/>
          <w:szCs w:val="24"/>
        </w:rPr>
        <w:t>by</w:t>
      </w:r>
      <w:r w:rsidR="00130175" w:rsidRPr="00C33A25">
        <w:rPr>
          <w:rFonts w:asciiTheme="majorBidi" w:hAnsiTheme="majorBidi" w:cstheme="majorBidi"/>
          <w:sz w:val="24"/>
          <w:szCs w:val="24"/>
        </w:rPr>
        <w:t xml:space="preserve"> mid-life </w:t>
      </w:r>
      <w:r w:rsidR="00130175" w:rsidRPr="00C33A25">
        <w:rPr>
          <w:rFonts w:asciiTheme="majorBidi" w:hAnsiTheme="majorBidi" w:cstheme="majorBidi"/>
          <w:sz w:val="24"/>
          <w:szCs w:val="24"/>
        </w:rPr>
        <w:lastRenderedPageBreak/>
        <w:t>i</w:t>
      </w:r>
      <w:r w:rsidR="00942455" w:rsidRPr="00C33A25">
        <w:rPr>
          <w:rFonts w:asciiTheme="majorBidi" w:hAnsiTheme="majorBidi" w:cstheme="majorBidi"/>
          <w:sz w:val="24"/>
          <w:szCs w:val="24"/>
        </w:rPr>
        <w:t xml:space="preserve">ndividuals </w:t>
      </w:r>
      <w:r w:rsidR="009B7FD9" w:rsidRPr="00C33A25">
        <w:rPr>
          <w:rFonts w:asciiTheme="majorBidi" w:hAnsiTheme="majorBidi" w:cstheme="majorBidi"/>
          <w:sz w:val="24"/>
          <w:szCs w:val="24"/>
        </w:rPr>
        <w:t>is higher than</w:t>
      </w:r>
      <w:r w:rsidR="00130175" w:rsidRPr="00C33A25">
        <w:rPr>
          <w:rFonts w:asciiTheme="majorBidi" w:hAnsiTheme="majorBidi" w:cstheme="majorBidi"/>
          <w:sz w:val="24"/>
          <w:szCs w:val="24"/>
        </w:rPr>
        <w:t xml:space="preserve"> </w:t>
      </w:r>
      <w:r w:rsidR="00942455" w:rsidRPr="00C33A25">
        <w:rPr>
          <w:rFonts w:asciiTheme="majorBidi" w:hAnsiTheme="majorBidi" w:cstheme="majorBidi"/>
          <w:sz w:val="24"/>
          <w:szCs w:val="24"/>
        </w:rPr>
        <w:t>previously found</w:t>
      </w:r>
      <w:r w:rsidR="006052D6" w:rsidRPr="00C33A25">
        <w:rPr>
          <w:rFonts w:asciiTheme="majorBidi" w:hAnsiTheme="majorBidi" w:cstheme="majorBidi"/>
          <w:sz w:val="24"/>
          <w:szCs w:val="24"/>
        </w:rPr>
        <w:t xml:space="preserve"> (Evandrou </w:t>
      </w:r>
      <w:r w:rsidR="0088760A">
        <w:rPr>
          <w:rFonts w:asciiTheme="majorBidi" w:hAnsiTheme="majorBidi" w:cstheme="majorBidi"/>
          <w:sz w:val="24"/>
          <w:szCs w:val="24"/>
        </w:rPr>
        <w:t>and</w:t>
      </w:r>
      <w:r w:rsidR="006052D6" w:rsidRPr="00C33A25">
        <w:rPr>
          <w:rFonts w:asciiTheme="majorBidi" w:hAnsiTheme="majorBidi" w:cstheme="majorBidi"/>
          <w:sz w:val="24"/>
          <w:szCs w:val="24"/>
        </w:rPr>
        <w:t xml:space="preserve"> Glaser 2004; Grundy </w:t>
      </w:r>
      <w:r w:rsidR="0088760A">
        <w:rPr>
          <w:rFonts w:asciiTheme="majorBidi" w:hAnsiTheme="majorBidi" w:cstheme="majorBidi"/>
          <w:sz w:val="24"/>
          <w:szCs w:val="24"/>
        </w:rPr>
        <w:t>and</w:t>
      </w:r>
      <w:r w:rsidR="006052D6" w:rsidRPr="00C33A25">
        <w:rPr>
          <w:rFonts w:asciiTheme="majorBidi" w:hAnsiTheme="majorBidi" w:cstheme="majorBidi"/>
          <w:sz w:val="24"/>
          <w:szCs w:val="24"/>
        </w:rPr>
        <w:t xml:space="preserve"> Henretta 2006)</w:t>
      </w:r>
      <w:r w:rsidR="00942455" w:rsidRPr="00C33A25">
        <w:rPr>
          <w:rFonts w:asciiTheme="majorBidi" w:hAnsiTheme="majorBidi" w:cstheme="majorBidi"/>
          <w:sz w:val="24"/>
          <w:szCs w:val="24"/>
        </w:rPr>
        <w:t xml:space="preserve">, </w:t>
      </w:r>
      <w:r w:rsidR="00BD04BC" w:rsidRPr="00C33A25">
        <w:rPr>
          <w:rFonts w:asciiTheme="majorBidi" w:hAnsiTheme="majorBidi" w:cstheme="majorBidi"/>
          <w:sz w:val="24"/>
          <w:szCs w:val="24"/>
        </w:rPr>
        <w:t xml:space="preserve">with around half </w:t>
      </w:r>
      <w:r w:rsidR="000C2A11">
        <w:rPr>
          <w:rFonts w:asciiTheme="majorBidi" w:hAnsiTheme="majorBidi" w:cstheme="majorBidi"/>
          <w:sz w:val="24"/>
          <w:szCs w:val="24"/>
        </w:rPr>
        <w:t xml:space="preserve">provide </w:t>
      </w:r>
      <w:r w:rsidR="009B7FD9" w:rsidRPr="00C33A25">
        <w:rPr>
          <w:rFonts w:asciiTheme="majorBidi" w:hAnsiTheme="majorBidi" w:cstheme="majorBidi"/>
          <w:sz w:val="24"/>
          <w:szCs w:val="24"/>
        </w:rPr>
        <w:t>car</w:t>
      </w:r>
      <w:r w:rsidR="000C2A11">
        <w:rPr>
          <w:rFonts w:asciiTheme="majorBidi" w:hAnsiTheme="majorBidi" w:cstheme="majorBidi"/>
          <w:sz w:val="24"/>
          <w:szCs w:val="24"/>
        </w:rPr>
        <w:t>e</w:t>
      </w:r>
      <w:r w:rsidR="009B7FD9" w:rsidRPr="00C33A25">
        <w:rPr>
          <w:rFonts w:asciiTheme="majorBidi" w:hAnsiTheme="majorBidi" w:cstheme="majorBidi"/>
          <w:sz w:val="24"/>
          <w:szCs w:val="24"/>
        </w:rPr>
        <w:t xml:space="preserve"> for </w:t>
      </w:r>
      <w:r w:rsidR="00A078F1" w:rsidRPr="00C33A25">
        <w:rPr>
          <w:rFonts w:asciiTheme="majorBidi" w:hAnsiTheme="majorBidi" w:cstheme="majorBidi"/>
          <w:sz w:val="24"/>
          <w:szCs w:val="24"/>
        </w:rPr>
        <w:t>more than one generation simultaneously</w:t>
      </w:r>
      <w:r w:rsidR="00442FFE" w:rsidRPr="00C33A25">
        <w:rPr>
          <w:rFonts w:asciiTheme="majorBidi" w:hAnsiTheme="majorBidi" w:cstheme="majorBidi"/>
          <w:sz w:val="24"/>
          <w:szCs w:val="24"/>
        </w:rPr>
        <w:t xml:space="preserve">. </w:t>
      </w:r>
      <w:r w:rsidR="009B7FD9" w:rsidRPr="00C33A25">
        <w:rPr>
          <w:rFonts w:asciiTheme="majorBidi" w:hAnsiTheme="majorBidi" w:cstheme="majorBidi"/>
          <w:sz w:val="24"/>
          <w:szCs w:val="24"/>
        </w:rPr>
        <w:t>Indeed</w:t>
      </w:r>
      <w:r w:rsidR="00C93A05" w:rsidRPr="00C33A25">
        <w:rPr>
          <w:rFonts w:asciiTheme="majorBidi" w:hAnsiTheme="majorBidi" w:cstheme="majorBidi"/>
          <w:sz w:val="24"/>
          <w:szCs w:val="24"/>
        </w:rPr>
        <w:t>,</w:t>
      </w:r>
      <w:r w:rsidR="00130175" w:rsidRPr="00C33A25">
        <w:rPr>
          <w:rFonts w:asciiTheme="majorBidi" w:hAnsiTheme="majorBidi" w:cstheme="majorBidi"/>
          <w:sz w:val="24"/>
          <w:szCs w:val="24"/>
        </w:rPr>
        <w:t xml:space="preserve"> this may be an underestimate as we </w:t>
      </w:r>
      <w:r w:rsidR="00E10353" w:rsidRPr="00C33A25">
        <w:rPr>
          <w:rFonts w:asciiTheme="majorBidi" w:hAnsiTheme="majorBidi" w:cstheme="majorBidi"/>
          <w:sz w:val="24"/>
          <w:szCs w:val="24"/>
        </w:rPr>
        <w:t>only account for</w:t>
      </w:r>
      <w:r w:rsidR="00BD04BC" w:rsidRPr="00C33A25">
        <w:rPr>
          <w:rFonts w:asciiTheme="majorBidi" w:hAnsiTheme="majorBidi" w:cstheme="majorBidi"/>
          <w:sz w:val="24"/>
          <w:szCs w:val="24"/>
        </w:rPr>
        <w:t xml:space="preserve"> the provision of</w:t>
      </w:r>
      <w:r w:rsidR="00E10353" w:rsidRPr="00C33A25">
        <w:rPr>
          <w:rFonts w:asciiTheme="majorBidi" w:hAnsiTheme="majorBidi" w:cstheme="majorBidi"/>
          <w:sz w:val="24"/>
          <w:szCs w:val="24"/>
        </w:rPr>
        <w:t xml:space="preserve"> grandchild care in terms of downwards support</w:t>
      </w:r>
      <w:r w:rsidR="00BD04BC" w:rsidRPr="00C33A25">
        <w:rPr>
          <w:rFonts w:asciiTheme="majorBidi" w:hAnsiTheme="majorBidi" w:cstheme="majorBidi"/>
          <w:sz w:val="24"/>
          <w:szCs w:val="24"/>
        </w:rPr>
        <w:t xml:space="preserve">, </w:t>
      </w:r>
      <w:r w:rsidR="009B7FD9" w:rsidRPr="00C33A25">
        <w:rPr>
          <w:rFonts w:asciiTheme="majorBidi" w:hAnsiTheme="majorBidi" w:cstheme="majorBidi"/>
          <w:sz w:val="24"/>
          <w:szCs w:val="24"/>
        </w:rPr>
        <w:t>excluding</w:t>
      </w:r>
      <w:r w:rsidR="00130175" w:rsidRPr="00C33A25">
        <w:rPr>
          <w:rFonts w:asciiTheme="majorBidi" w:hAnsiTheme="majorBidi" w:cstheme="majorBidi"/>
          <w:sz w:val="24"/>
          <w:szCs w:val="24"/>
        </w:rPr>
        <w:t xml:space="preserve"> other on-going support to adult child</w:t>
      </w:r>
      <w:r w:rsidR="00077CAD">
        <w:rPr>
          <w:rFonts w:asciiTheme="majorBidi" w:hAnsiTheme="majorBidi" w:cstheme="majorBidi"/>
          <w:sz w:val="24"/>
          <w:szCs w:val="24"/>
        </w:rPr>
        <w:t>ren</w:t>
      </w:r>
      <w:r w:rsidR="009B7FD9" w:rsidRPr="00C33A25">
        <w:rPr>
          <w:rFonts w:asciiTheme="majorBidi" w:hAnsiTheme="majorBidi" w:cstheme="majorBidi"/>
          <w:sz w:val="24"/>
          <w:szCs w:val="24"/>
        </w:rPr>
        <w:t xml:space="preserve"> (</w:t>
      </w:r>
      <w:r w:rsidR="00130175" w:rsidRPr="00C33A25">
        <w:rPr>
          <w:rFonts w:asciiTheme="majorBidi" w:hAnsiTheme="majorBidi" w:cstheme="majorBidi"/>
          <w:sz w:val="24"/>
          <w:szCs w:val="24"/>
        </w:rPr>
        <w:t>He</w:t>
      </w:r>
      <w:r w:rsidR="0097594B" w:rsidRPr="00C33A25">
        <w:rPr>
          <w:rFonts w:asciiTheme="majorBidi" w:hAnsiTheme="majorBidi" w:cstheme="majorBidi"/>
          <w:sz w:val="24"/>
          <w:szCs w:val="24"/>
        </w:rPr>
        <w:t xml:space="preserve">ath </w:t>
      </w:r>
      <w:r w:rsidR="0088760A">
        <w:rPr>
          <w:rFonts w:asciiTheme="majorBidi" w:hAnsiTheme="majorBidi" w:cstheme="majorBidi"/>
          <w:sz w:val="24"/>
          <w:szCs w:val="24"/>
        </w:rPr>
        <w:t>and</w:t>
      </w:r>
      <w:r w:rsidR="0097594B" w:rsidRPr="00C33A25">
        <w:rPr>
          <w:rFonts w:asciiTheme="majorBidi" w:hAnsiTheme="majorBidi" w:cstheme="majorBidi"/>
          <w:sz w:val="24"/>
          <w:szCs w:val="24"/>
        </w:rPr>
        <w:t xml:space="preserve"> Clavert 2013</w:t>
      </w:r>
      <w:r w:rsidR="00130175" w:rsidRPr="00C33A25">
        <w:rPr>
          <w:rFonts w:asciiTheme="majorBidi" w:hAnsiTheme="majorBidi" w:cstheme="majorBidi"/>
          <w:sz w:val="24"/>
          <w:szCs w:val="24"/>
        </w:rPr>
        <w:t xml:space="preserve">). </w:t>
      </w:r>
      <w:r w:rsidR="00A078F1" w:rsidRPr="00C33A25">
        <w:rPr>
          <w:rFonts w:asciiTheme="majorBidi" w:hAnsiTheme="majorBidi" w:cstheme="majorBidi"/>
          <w:sz w:val="24"/>
          <w:szCs w:val="24"/>
        </w:rPr>
        <w:t xml:space="preserve"> </w:t>
      </w:r>
    </w:p>
    <w:p w14:paraId="60C77550" w14:textId="28A4E3A3" w:rsidR="00C77862" w:rsidRDefault="00077EF1" w:rsidP="00874FD7">
      <w:pPr>
        <w:spacing w:line="480" w:lineRule="auto"/>
        <w:jc w:val="both"/>
        <w:rPr>
          <w:rFonts w:asciiTheme="majorBidi" w:hAnsiTheme="majorBidi" w:cstheme="majorBidi"/>
          <w:sz w:val="24"/>
          <w:szCs w:val="24"/>
        </w:rPr>
      </w:pPr>
      <w:r>
        <w:rPr>
          <w:rFonts w:asciiTheme="majorBidi" w:hAnsiTheme="majorBidi" w:cstheme="majorBidi"/>
          <w:sz w:val="24"/>
          <w:szCs w:val="24"/>
        </w:rPr>
        <w:t>The</w:t>
      </w:r>
      <w:r w:rsidR="00A078F1" w:rsidRPr="00C33A25">
        <w:rPr>
          <w:rFonts w:asciiTheme="majorBidi" w:hAnsiTheme="majorBidi" w:cstheme="majorBidi"/>
          <w:sz w:val="24"/>
          <w:szCs w:val="24"/>
        </w:rPr>
        <w:t xml:space="preserve"> key objective of the paper </w:t>
      </w:r>
      <w:r w:rsidR="006D1A28">
        <w:rPr>
          <w:rFonts w:asciiTheme="majorBidi" w:hAnsiTheme="majorBidi" w:cstheme="majorBidi"/>
          <w:sz w:val="24"/>
          <w:szCs w:val="24"/>
        </w:rPr>
        <w:t>has been</w:t>
      </w:r>
      <w:r w:rsidR="00A078F1" w:rsidRPr="00C33A25">
        <w:rPr>
          <w:rFonts w:asciiTheme="majorBidi" w:hAnsiTheme="majorBidi" w:cstheme="majorBidi"/>
          <w:sz w:val="24"/>
          <w:szCs w:val="24"/>
        </w:rPr>
        <w:t xml:space="preserve"> to examine </w:t>
      </w:r>
      <w:r w:rsidR="00A92F81" w:rsidRPr="00C33A25">
        <w:rPr>
          <w:rFonts w:asciiTheme="majorBidi" w:hAnsiTheme="majorBidi" w:cstheme="majorBidi"/>
          <w:sz w:val="24"/>
          <w:szCs w:val="24"/>
        </w:rPr>
        <w:t>whether car</w:t>
      </w:r>
      <w:r w:rsidR="00396D7F" w:rsidRPr="00C33A25">
        <w:rPr>
          <w:rFonts w:asciiTheme="majorBidi" w:hAnsiTheme="majorBidi" w:cstheme="majorBidi"/>
          <w:sz w:val="24"/>
          <w:szCs w:val="24"/>
        </w:rPr>
        <w:t>ing for</w:t>
      </w:r>
      <w:r w:rsidR="00A92F81" w:rsidRPr="00C33A25">
        <w:rPr>
          <w:rFonts w:asciiTheme="majorBidi" w:hAnsiTheme="majorBidi" w:cstheme="majorBidi"/>
          <w:sz w:val="24"/>
          <w:szCs w:val="24"/>
        </w:rPr>
        <w:t xml:space="preserve"> one generation competes with the provision of car</w:t>
      </w:r>
      <w:r w:rsidR="00077CAD">
        <w:rPr>
          <w:rFonts w:asciiTheme="majorBidi" w:hAnsiTheme="majorBidi" w:cstheme="majorBidi"/>
          <w:sz w:val="24"/>
          <w:szCs w:val="24"/>
        </w:rPr>
        <w:t>ing for</w:t>
      </w:r>
      <w:r w:rsidR="00A92F81" w:rsidRPr="00C33A25">
        <w:rPr>
          <w:rFonts w:asciiTheme="majorBidi" w:hAnsiTheme="majorBidi" w:cstheme="majorBidi"/>
          <w:sz w:val="24"/>
          <w:szCs w:val="24"/>
        </w:rPr>
        <w:t xml:space="preserve"> </w:t>
      </w:r>
      <w:r w:rsidR="00077CAD">
        <w:rPr>
          <w:rFonts w:asciiTheme="majorBidi" w:hAnsiTheme="majorBidi" w:cstheme="majorBidi"/>
          <w:sz w:val="24"/>
          <w:szCs w:val="24"/>
        </w:rPr>
        <w:t>an</w:t>
      </w:r>
      <w:r w:rsidR="00A92F81" w:rsidRPr="00C33A25">
        <w:rPr>
          <w:rFonts w:asciiTheme="majorBidi" w:hAnsiTheme="majorBidi" w:cstheme="majorBidi"/>
          <w:sz w:val="24"/>
          <w:szCs w:val="24"/>
        </w:rPr>
        <w:t>other</w:t>
      </w:r>
      <w:r>
        <w:rPr>
          <w:rFonts w:asciiTheme="majorBidi" w:hAnsiTheme="majorBidi" w:cstheme="majorBidi"/>
          <w:sz w:val="24"/>
          <w:szCs w:val="24"/>
        </w:rPr>
        <w:t xml:space="preserve"> among so-called ‘sandwiched’ individuals</w:t>
      </w:r>
      <w:r w:rsidR="00A92F81" w:rsidRPr="00C33A25">
        <w:rPr>
          <w:rFonts w:asciiTheme="majorBidi" w:hAnsiTheme="majorBidi" w:cstheme="majorBidi"/>
          <w:sz w:val="24"/>
          <w:szCs w:val="24"/>
        </w:rPr>
        <w:t xml:space="preserve">. If </w:t>
      </w:r>
      <w:r w:rsidR="00B81AA0" w:rsidRPr="00C33A25">
        <w:rPr>
          <w:rFonts w:asciiTheme="majorBidi" w:hAnsiTheme="majorBidi" w:cstheme="majorBidi"/>
          <w:sz w:val="24"/>
          <w:szCs w:val="24"/>
        </w:rPr>
        <w:t>this</w:t>
      </w:r>
      <w:r w:rsidR="00C93A05" w:rsidRPr="00C33A25">
        <w:rPr>
          <w:rFonts w:asciiTheme="majorBidi" w:hAnsiTheme="majorBidi" w:cstheme="majorBidi"/>
          <w:sz w:val="24"/>
          <w:szCs w:val="24"/>
        </w:rPr>
        <w:t xml:space="preserve"> </w:t>
      </w:r>
      <w:r w:rsidR="009B7FD9" w:rsidRPr="00C33A25">
        <w:rPr>
          <w:rFonts w:asciiTheme="majorBidi" w:hAnsiTheme="majorBidi" w:cstheme="majorBidi"/>
          <w:sz w:val="24"/>
          <w:szCs w:val="24"/>
        </w:rPr>
        <w:t>were</w:t>
      </w:r>
      <w:r w:rsidR="00A92F81" w:rsidRPr="00C33A25">
        <w:rPr>
          <w:rFonts w:asciiTheme="majorBidi" w:hAnsiTheme="majorBidi" w:cstheme="majorBidi"/>
          <w:sz w:val="24"/>
          <w:szCs w:val="24"/>
        </w:rPr>
        <w:t xml:space="preserve"> the case</w:t>
      </w:r>
      <w:r w:rsidR="00C93A05" w:rsidRPr="00C33A25">
        <w:rPr>
          <w:rFonts w:asciiTheme="majorBidi" w:hAnsiTheme="majorBidi" w:cstheme="majorBidi"/>
          <w:sz w:val="24"/>
          <w:szCs w:val="24"/>
        </w:rPr>
        <w:t>,</w:t>
      </w:r>
      <w:r w:rsidR="00A92F81" w:rsidRPr="00C33A25">
        <w:rPr>
          <w:rFonts w:asciiTheme="majorBidi" w:hAnsiTheme="majorBidi" w:cstheme="majorBidi"/>
          <w:sz w:val="24"/>
          <w:szCs w:val="24"/>
        </w:rPr>
        <w:t xml:space="preserve"> we would expect </w:t>
      </w:r>
      <w:r w:rsidR="00B81AA0" w:rsidRPr="00C33A25">
        <w:rPr>
          <w:rFonts w:asciiTheme="majorBidi" w:hAnsiTheme="majorBidi" w:cstheme="majorBidi"/>
          <w:sz w:val="24"/>
          <w:szCs w:val="24"/>
        </w:rPr>
        <w:t>a ‘rationalisation’ of care provision</w:t>
      </w:r>
      <w:r w:rsidR="006D1A28">
        <w:rPr>
          <w:rFonts w:asciiTheme="majorBidi" w:hAnsiTheme="majorBidi" w:cstheme="majorBidi"/>
          <w:sz w:val="24"/>
          <w:szCs w:val="24"/>
        </w:rPr>
        <w:t>,</w:t>
      </w:r>
      <w:r w:rsidR="00B81AA0" w:rsidRPr="00C33A25">
        <w:rPr>
          <w:rFonts w:asciiTheme="majorBidi" w:hAnsiTheme="majorBidi" w:cstheme="majorBidi"/>
          <w:sz w:val="24"/>
          <w:szCs w:val="24"/>
        </w:rPr>
        <w:t xml:space="preserve"> with </w:t>
      </w:r>
      <w:r w:rsidR="00A92F81" w:rsidRPr="00C33A25">
        <w:rPr>
          <w:rFonts w:asciiTheme="majorBidi" w:hAnsiTheme="majorBidi" w:cstheme="majorBidi"/>
          <w:sz w:val="24"/>
          <w:szCs w:val="24"/>
        </w:rPr>
        <w:t>care prov</w:t>
      </w:r>
      <w:r w:rsidR="009B7FD9" w:rsidRPr="00C33A25">
        <w:rPr>
          <w:rFonts w:asciiTheme="majorBidi" w:hAnsiTheme="majorBidi" w:cstheme="majorBidi"/>
          <w:sz w:val="24"/>
          <w:szCs w:val="24"/>
        </w:rPr>
        <w:t>ided</w:t>
      </w:r>
      <w:r w:rsidR="00A92F81" w:rsidRPr="00C33A25">
        <w:rPr>
          <w:rFonts w:asciiTheme="majorBidi" w:hAnsiTheme="majorBidi" w:cstheme="majorBidi"/>
          <w:sz w:val="24"/>
          <w:szCs w:val="24"/>
        </w:rPr>
        <w:t xml:space="preserve"> to one generation being associated with a reduced likelihood of caring for the other. The alternative perspective is that family members provide </w:t>
      </w:r>
      <w:r w:rsidR="000C2A11">
        <w:rPr>
          <w:rFonts w:asciiTheme="majorBidi" w:hAnsiTheme="majorBidi" w:cstheme="majorBidi"/>
          <w:sz w:val="24"/>
          <w:szCs w:val="24"/>
        </w:rPr>
        <w:t>care</w:t>
      </w:r>
      <w:r w:rsidR="00A92F81" w:rsidRPr="00C33A25">
        <w:rPr>
          <w:rFonts w:asciiTheme="majorBidi" w:hAnsiTheme="majorBidi" w:cstheme="majorBidi"/>
          <w:sz w:val="24"/>
          <w:szCs w:val="24"/>
        </w:rPr>
        <w:t xml:space="preserve"> </w:t>
      </w:r>
      <w:r w:rsidR="00B81AA0" w:rsidRPr="00C33A25">
        <w:rPr>
          <w:rFonts w:asciiTheme="majorBidi" w:hAnsiTheme="majorBidi" w:cstheme="majorBidi"/>
          <w:sz w:val="24"/>
          <w:szCs w:val="24"/>
        </w:rPr>
        <w:t xml:space="preserve">regardless of how high the </w:t>
      </w:r>
      <w:r w:rsidR="009B7FD9" w:rsidRPr="00C33A25">
        <w:rPr>
          <w:rFonts w:asciiTheme="majorBidi" w:hAnsiTheme="majorBidi" w:cstheme="majorBidi"/>
          <w:sz w:val="24"/>
          <w:szCs w:val="24"/>
        </w:rPr>
        <w:t xml:space="preserve">care </w:t>
      </w:r>
      <w:r w:rsidR="00B81AA0" w:rsidRPr="00C33A25">
        <w:rPr>
          <w:rFonts w:asciiTheme="majorBidi" w:hAnsiTheme="majorBidi" w:cstheme="majorBidi"/>
          <w:sz w:val="24"/>
          <w:szCs w:val="24"/>
        </w:rPr>
        <w:t>demand is</w:t>
      </w:r>
      <w:r w:rsidR="00FC6443" w:rsidRPr="00C33A25">
        <w:rPr>
          <w:rFonts w:asciiTheme="majorBidi" w:hAnsiTheme="majorBidi" w:cstheme="majorBidi"/>
          <w:sz w:val="24"/>
          <w:szCs w:val="24"/>
        </w:rPr>
        <w:t>,</w:t>
      </w:r>
      <w:r w:rsidR="00A92F81" w:rsidRPr="00C33A25">
        <w:rPr>
          <w:rFonts w:asciiTheme="majorBidi" w:hAnsiTheme="majorBidi" w:cstheme="majorBidi"/>
          <w:sz w:val="24"/>
          <w:szCs w:val="24"/>
        </w:rPr>
        <w:t xml:space="preserve"> and thus care for one generation </w:t>
      </w:r>
      <w:r w:rsidR="009B7FD9" w:rsidRPr="00C33A25">
        <w:rPr>
          <w:rFonts w:asciiTheme="majorBidi" w:hAnsiTheme="majorBidi" w:cstheme="majorBidi"/>
          <w:sz w:val="24"/>
          <w:szCs w:val="24"/>
        </w:rPr>
        <w:t>is</w:t>
      </w:r>
      <w:r w:rsidR="00A92F81" w:rsidRPr="00C33A25">
        <w:rPr>
          <w:rFonts w:asciiTheme="majorBidi" w:hAnsiTheme="majorBidi" w:cstheme="majorBidi"/>
          <w:sz w:val="24"/>
          <w:szCs w:val="24"/>
        </w:rPr>
        <w:t xml:space="preserve"> positively associa</w:t>
      </w:r>
      <w:r w:rsidR="000C2A11">
        <w:rPr>
          <w:rFonts w:asciiTheme="majorBidi" w:hAnsiTheme="majorBidi" w:cstheme="majorBidi"/>
          <w:sz w:val="24"/>
          <w:szCs w:val="24"/>
        </w:rPr>
        <w:t>ted with care for the other. These</w:t>
      </w:r>
      <w:r w:rsidR="00A92F81" w:rsidRPr="00C33A25">
        <w:rPr>
          <w:rFonts w:asciiTheme="majorBidi" w:hAnsiTheme="majorBidi" w:cstheme="majorBidi"/>
          <w:sz w:val="24"/>
          <w:szCs w:val="24"/>
        </w:rPr>
        <w:t xml:space="preserve"> results offer </w:t>
      </w:r>
      <w:r w:rsidR="00A5679D" w:rsidRPr="00C33A25">
        <w:rPr>
          <w:rFonts w:asciiTheme="majorBidi" w:hAnsiTheme="majorBidi" w:cstheme="majorBidi"/>
          <w:sz w:val="24"/>
          <w:szCs w:val="24"/>
        </w:rPr>
        <w:t xml:space="preserve">support </w:t>
      </w:r>
      <w:r w:rsidR="00A92F81" w:rsidRPr="00C33A25">
        <w:rPr>
          <w:rFonts w:asciiTheme="majorBidi" w:hAnsiTheme="majorBidi" w:cstheme="majorBidi"/>
          <w:sz w:val="24"/>
          <w:szCs w:val="24"/>
        </w:rPr>
        <w:t xml:space="preserve">to </w:t>
      </w:r>
      <w:r w:rsidR="00FC6443" w:rsidRPr="00C33A25">
        <w:rPr>
          <w:rFonts w:asciiTheme="majorBidi" w:hAnsiTheme="majorBidi" w:cstheme="majorBidi"/>
          <w:sz w:val="24"/>
          <w:szCs w:val="24"/>
        </w:rPr>
        <w:t>th</w:t>
      </w:r>
      <w:r w:rsidR="00B7755E" w:rsidRPr="00C33A25">
        <w:rPr>
          <w:rFonts w:asciiTheme="majorBidi" w:hAnsiTheme="majorBidi" w:cstheme="majorBidi"/>
          <w:sz w:val="24"/>
          <w:szCs w:val="24"/>
        </w:rPr>
        <w:t>is</w:t>
      </w:r>
      <w:r w:rsidR="00A5679D" w:rsidRPr="00C33A25">
        <w:rPr>
          <w:rFonts w:asciiTheme="majorBidi" w:hAnsiTheme="majorBidi" w:cstheme="majorBidi"/>
          <w:sz w:val="24"/>
          <w:szCs w:val="24"/>
        </w:rPr>
        <w:t xml:space="preserve"> </w:t>
      </w:r>
      <w:r w:rsidR="00FC6443" w:rsidRPr="00C33A25">
        <w:rPr>
          <w:rFonts w:asciiTheme="majorBidi" w:hAnsiTheme="majorBidi" w:cstheme="majorBidi"/>
          <w:sz w:val="24"/>
          <w:szCs w:val="24"/>
        </w:rPr>
        <w:t>‘</w:t>
      </w:r>
      <w:r w:rsidR="00A5679D" w:rsidRPr="00C33A25">
        <w:rPr>
          <w:rFonts w:asciiTheme="majorBidi" w:hAnsiTheme="majorBidi" w:cstheme="majorBidi"/>
          <w:sz w:val="24"/>
          <w:szCs w:val="24"/>
        </w:rPr>
        <w:t>family solidarity</w:t>
      </w:r>
      <w:r w:rsidR="00FC6443" w:rsidRPr="00C33A25">
        <w:rPr>
          <w:rFonts w:asciiTheme="majorBidi" w:hAnsiTheme="majorBidi" w:cstheme="majorBidi"/>
          <w:sz w:val="24"/>
          <w:szCs w:val="24"/>
        </w:rPr>
        <w:t>’</w:t>
      </w:r>
      <w:r w:rsidR="009B7FD9" w:rsidRPr="00C33A25">
        <w:rPr>
          <w:rFonts w:asciiTheme="majorBidi" w:hAnsiTheme="majorBidi" w:cstheme="majorBidi"/>
          <w:sz w:val="24"/>
          <w:szCs w:val="24"/>
        </w:rPr>
        <w:t xml:space="preserve"> hypothesi</w:t>
      </w:r>
      <w:r w:rsidR="00A92F81" w:rsidRPr="00C33A25">
        <w:rPr>
          <w:rFonts w:asciiTheme="majorBidi" w:hAnsiTheme="majorBidi" w:cstheme="majorBidi"/>
          <w:sz w:val="24"/>
          <w:szCs w:val="24"/>
        </w:rPr>
        <w:t>s</w:t>
      </w:r>
      <w:r w:rsidR="00B7755E" w:rsidRPr="00C33A25">
        <w:rPr>
          <w:rFonts w:asciiTheme="majorBidi" w:hAnsiTheme="majorBidi" w:cstheme="majorBidi"/>
          <w:sz w:val="24"/>
          <w:szCs w:val="24"/>
        </w:rPr>
        <w:t xml:space="preserve"> as </w:t>
      </w:r>
      <w:r w:rsidR="009B7FD9" w:rsidRPr="00C33A25">
        <w:rPr>
          <w:rFonts w:asciiTheme="majorBidi" w:hAnsiTheme="majorBidi" w:cstheme="majorBidi"/>
          <w:sz w:val="24"/>
          <w:szCs w:val="24"/>
        </w:rPr>
        <w:t>caring for</w:t>
      </w:r>
      <w:r w:rsidR="00C77862" w:rsidRPr="00C33A25">
        <w:rPr>
          <w:rFonts w:asciiTheme="majorBidi" w:hAnsiTheme="majorBidi" w:cstheme="majorBidi"/>
          <w:sz w:val="24"/>
          <w:szCs w:val="24"/>
        </w:rPr>
        <w:t xml:space="preserve"> grandchild</w:t>
      </w:r>
      <w:r w:rsidR="009B7FD9" w:rsidRPr="00C33A25">
        <w:rPr>
          <w:rFonts w:asciiTheme="majorBidi" w:hAnsiTheme="majorBidi" w:cstheme="majorBidi"/>
          <w:sz w:val="24"/>
          <w:szCs w:val="24"/>
        </w:rPr>
        <w:t>ren</w:t>
      </w:r>
      <w:r w:rsidR="00C77862" w:rsidRPr="00C33A25">
        <w:rPr>
          <w:rFonts w:asciiTheme="majorBidi" w:hAnsiTheme="majorBidi" w:cstheme="majorBidi"/>
          <w:sz w:val="24"/>
          <w:szCs w:val="24"/>
        </w:rPr>
        <w:t xml:space="preserve"> increase</w:t>
      </w:r>
      <w:r w:rsidR="00A5679D" w:rsidRPr="00C33A25">
        <w:rPr>
          <w:rFonts w:asciiTheme="majorBidi" w:hAnsiTheme="majorBidi" w:cstheme="majorBidi"/>
          <w:sz w:val="24"/>
          <w:szCs w:val="24"/>
        </w:rPr>
        <w:t>s</w:t>
      </w:r>
      <w:r w:rsidR="00C77862" w:rsidRPr="00C33A25">
        <w:rPr>
          <w:rFonts w:asciiTheme="majorBidi" w:hAnsiTheme="majorBidi" w:cstheme="majorBidi"/>
          <w:sz w:val="24"/>
          <w:szCs w:val="24"/>
        </w:rPr>
        <w:t xml:space="preserve"> the probability of also </w:t>
      </w:r>
      <w:r w:rsidR="009B7FD9" w:rsidRPr="00C33A25">
        <w:rPr>
          <w:rFonts w:asciiTheme="majorBidi" w:hAnsiTheme="majorBidi" w:cstheme="majorBidi"/>
          <w:sz w:val="24"/>
          <w:szCs w:val="24"/>
        </w:rPr>
        <w:t>caring for</w:t>
      </w:r>
      <w:r w:rsidR="00C77862" w:rsidRPr="00C33A25">
        <w:rPr>
          <w:rFonts w:asciiTheme="majorBidi" w:hAnsiTheme="majorBidi" w:cstheme="majorBidi"/>
          <w:sz w:val="24"/>
          <w:szCs w:val="24"/>
        </w:rPr>
        <w:t xml:space="preserve"> parents</w:t>
      </w:r>
      <w:r w:rsidR="00BD04BC" w:rsidRPr="00C33A25">
        <w:rPr>
          <w:rFonts w:asciiTheme="majorBidi" w:hAnsiTheme="majorBidi" w:cstheme="majorBidi"/>
          <w:sz w:val="24"/>
          <w:szCs w:val="24"/>
        </w:rPr>
        <w:t>/</w:t>
      </w:r>
      <w:r w:rsidR="00C77862" w:rsidRPr="00C33A25">
        <w:rPr>
          <w:rFonts w:asciiTheme="majorBidi" w:hAnsiTheme="majorBidi" w:cstheme="majorBidi"/>
          <w:sz w:val="24"/>
          <w:szCs w:val="24"/>
        </w:rPr>
        <w:t xml:space="preserve"> parents-in-law</w:t>
      </w:r>
      <w:r w:rsidR="009B7FD9" w:rsidRPr="00C33A25">
        <w:rPr>
          <w:rFonts w:asciiTheme="majorBidi" w:hAnsiTheme="majorBidi" w:cstheme="majorBidi"/>
          <w:sz w:val="24"/>
          <w:szCs w:val="24"/>
        </w:rPr>
        <w:t>,</w:t>
      </w:r>
      <w:r w:rsidR="00C77862" w:rsidRPr="00C33A25">
        <w:rPr>
          <w:rFonts w:asciiTheme="majorBidi" w:hAnsiTheme="majorBidi" w:cstheme="majorBidi"/>
          <w:sz w:val="24"/>
          <w:szCs w:val="24"/>
        </w:rPr>
        <w:t xml:space="preserve"> and vice versa</w:t>
      </w:r>
      <w:r w:rsidR="00A92F81" w:rsidRPr="00C33A25">
        <w:rPr>
          <w:rFonts w:asciiTheme="majorBidi" w:hAnsiTheme="majorBidi" w:cstheme="majorBidi"/>
          <w:sz w:val="24"/>
          <w:szCs w:val="24"/>
        </w:rPr>
        <w:t>. S</w:t>
      </w:r>
      <w:r w:rsidR="00BD04BC" w:rsidRPr="00C33A25">
        <w:rPr>
          <w:rFonts w:asciiTheme="majorBidi" w:hAnsiTheme="majorBidi" w:cstheme="majorBidi"/>
          <w:sz w:val="24"/>
          <w:szCs w:val="24"/>
        </w:rPr>
        <w:t xml:space="preserve">uch </w:t>
      </w:r>
      <w:r w:rsidR="00A5679D" w:rsidRPr="00C33A25">
        <w:rPr>
          <w:rFonts w:asciiTheme="majorBidi" w:hAnsiTheme="majorBidi" w:cstheme="majorBidi"/>
          <w:sz w:val="24"/>
          <w:szCs w:val="24"/>
        </w:rPr>
        <w:t xml:space="preserve">results </w:t>
      </w:r>
      <w:r w:rsidR="00BD04BC" w:rsidRPr="00C33A25">
        <w:rPr>
          <w:rFonts w:asciiTheme="majorBidi" w:hAnsiTheme="majorBidi" w:cstheme="majorBidi"/>
          <w:sz w:val="24"/>
          <w:szCs w:val="24"/>
        </w:rPr>
        <w:t>have</w:t>
      </w:r>
      <w:r w:rsidR="00A5679D" w:rsidRPr="00C33A25">
        <w:rPr>
          <w:rFonts w:asciiTheme="majorBidi" w:hAnsiTheme="majorBidi" w:cstheme="majorBidi"/>
          <w:sz w:val="24"/>
          <w:szCs w:val="24"/>
        </w:rPr>
        <w:t xml:space="preserve"> been found in previous research</w:t>
      </w:r>
      <w:r w:rsidR="006052D6" w:rsidRPr="00C33A25">
        <w:rPr>
          <w:rFonts w:asciiTheme="majorBidi" w:hAnsiTheme="majorBidi" w:cstheme="majorBidi"/>
          <w:sz w:val="24"/>
          <w:szCs w:val="24"/>
        </w:rPr>
        <w:t xml:space="preserve"> (Grundy </w:t>
      </w:r>
      <w:r w:rsidR="0088760A">
        <w:rPr>
          <w:rFonts w:asciiTheme="majorBidi" w:hAnsiTheme="majorBidi" w:cstheme="majorBidi"/>
          <w:sz w:val="24"/>
          <w:szCs w:val="24"/>
        </w:rPr>
        <w:t>and</w:t>
      </w:r>
      <w:r w:rsidR="006052D6" w:rsidRPr="00C33A25">
        <w:rPr>
          <w:rFonts w:asciiTheme="majorBidi" w:hAnsiTheme="majorBidi" w:cstheme="majorBidi"/>
          <w:sz w:val="24"/>
          <w:szCs w:val="24"/>
        </w:rPr>
        <w:t xml:space="preserve"> Henretta 2006; Lumsdaine </w:t>
      </w:r>
      <w:r w:rsidR="0088760A">
        <w:rPr>
          <w:rFonts w:asciiTheme="majorBidi" w:hAnsiTheme="majorBidi" w:cstheme="majorBidi"/>
          <w:sz w:val="24"/>
          <w:szCs w:val="24"/>
        </w:rPr>
        <w:t>and</w:t>
      </w:r>
      <w:r w:rsidR="006052D6" w:rsidRPr="00C33A25">
        <w:rPr>
          <w:rFonts w:asciiTheme="majorBidi" w:hAnsiTheme="majorBidi" w:cstheme="majorBidi"/>
          <w:sz w:val="24"/>
          <w:szCs w:val="24"/>
        </w:rPr>
        <w:t xml:space="preserve"> Vermeer 2015)</w:t>
      </w:r>
      <w:r w:rsidR="00C77862" w:rsidRPr="00C33A25">
        <w:rPr>
          <w:rFonts w:asciiTheme="majorBidi" w:hAnsiTheme="majorBidi" w:cstheme="majorBidi"/>
          <w:sz w:val="24"/>
          <w:szCs w:val="24"/>
        </w:rPr>
        <w:t xml:space="preserve">. </w:t>
      </w:r>
      <w:r w:rsidR="00A5679D" w:rsidRPr="00C33A25">
        <w:rPr>
          <w:rFonts w:asciiTheme="majorBidi" w:hAnsiTheme="majorBidi" w:cstheme="majorBidi"/>
          <w:sz w:val="24"/>
          <w:szCs w:val="24"/>
        </w:rPr>
        <w:t>An extension of previous work</w:t>
      </w:r>
      <w:r>
        <w:rPr>
          <w:rFonts w:asciiTheme="majorBidi" w:hAnsiTheme="majorBidi" w:cstheme="majorBidi"/>
          <w:sz w:val="24"/>
          <w:szCs w:val="24"/>
        </w:rPr>
        <w:t xml:space="preserve"> was to </w:t>
      </w:r>
      <w:r w:rsidR="00C77862">
        <w:rPr>
          <w:rFonts w:asciiTheme="majorBidi" w:hAnsiTheme="majorBidi" w:cstheme="majorBidi"/>
          <w:sz w:val="24"/>
          <w:szCs w:val="24"/>
        </w:rPr>
        <w:t xml:space="preserve">also </w:t>
      </w:r>
      <w:r w:rsidR="00A5679D">
        <w:rPr>
          <w:rFonts w:asciiTheme="majorBidi" w:hAnsiTheme="majorBidi" w:cstheme="majorBidi"/>
          <w:sz w:val="24"/>
          <w:szCs w:val="24"/>
        </w:rPr>
        <w:t>control for</w:t>
      </w:r>
      <w:r w:rsidR="00C77862">
        <w:rPr>
          <w:rFonts w:asciiTheme="majorBidi" w:hAnsiTheme="majorBidi" w:cstheme="majorBidi"/>
          <w:sz w:val="24"/>
          <w:szCs w:val="24"/>
        </w:rPr>
        <w:t xml:space="preserve"> the intensity of the </w:t>
      </w:r>
      <w:r w:rsidR="000C2A11">
        <w:rPr>
          <w:rFonts w:asciiTheme="majorBidi" w:hAnsiTheme="majorBidi" w:cstheme="majorBidi"/>
          <w:sz w:val="24"/>
          <w:szCs w:val="24"/>
        </w:rPr>
        <w:t>care</w:t>
      </w:r>
      <w:r w:rsidR="00C77862">
        <w:rPr>
          <w:rFonts w:asciiTheme="majorBidi" w:hAnsiTheme="majorBidi" w:cstheme="majorBidi"/>
          <w:sz w:val="24"/>
          <w:szCs w:val="24"/>
        </w:rPr>
        <w:t xml:space="preserve"> provided</w:t>
      </w:r>
      <w:r>
        <w:rPr>
          <w:rFonts w:asciiTheme="majorBidi" w:hAnsiTheme="majorBidi" w:cstheme="majorBidi"/>
          <w:sz w:val="24"/>
          <w:szCs w:val="24"/>
        </w:rPr>
        <w:t>,</w:t>
      </w:r>
      <w:r w:rsidR="00A5679D">
        <w:rPr>
          <w:rFonts w:asciiTheme="majorBidi" w:hAnsiTheme="majorBidi" w:cstheme="majorBidi"/>
          <w:sz w:val="24"/>
          <w:szCs w:val="24"/>
        </w:rPr>
        <w:t xml:space="preserve"> and</w:t>
      </w:r>
      <w:r>
        <w:rPr>
          <w:rFonts w:asciiTheme="majorBidi" w:hAnsiTheme="majorBidi" w:cstheme="majorBidi"/>
          <w:sz w:val="24"/>
          <w:szCs w:val="24"/>
        </w:rPr>
        <w:t xml:space="preserve"> we</w:t>
      </w:r>
      <w:r w:rsidR="00A5679D">
        <w:rPr>
          <w:rFonts w:asciiTheme="majorBidi" w:hAnsiTheme="majorBidi" w:cstheme="majorBidi"/>
          <w:sz w:val="24"/>
          <w:szCs w:val="24"/>
        </w:rPr>
        <w:t xml:space="preserve"> found that </w:t>
      </w:r>
      <w:r w:rsidR="00976B92">
        <w:rPr>
          <w:rFonts w:asciiTheme="majorBidi" w:hAnsiTheme="majorBidi" w:cstheme="majorBidi"/>
          <w:sz w:val="24"/>
          <w:szCs w:val="24"/>
        </w:rPr>
        <w:t>the</w:t>
      </w:r>
      <w:r w:rsidR="00C77862">
        <w:rPr>
          <w:rFonts w:asciiTheme="majorBidi" w:hAnsiTheme="majorBidi" w:cstheme="majorBidi"/>
          <w:sz w:val="24"/>
          <w:szCs w:val="24"/>
        </w:rPr>
        <w:t xml:space="preserve"> higher the intensity of caring for one generation, the higher the chances of caring for the other generation, with stronger eff</w:t>
      </w:r>
      <w:r w:rsidR="00B7755E">
        <w:rPr>
          <w:rFonts w:asciiTheme="majorBidi" w:hAnsiTheme="majorBidi" w:cstheme="majorBidi"/>
          <w:sz w:val="24"/>
          <w:szCs w:val="24"/>
        </w:rPr>
        <w:t>ects of the intensity of elder</w:t>
      </w:r>
      <w:r w:rsidR="00C77862">
        <w:rPr>
          <w:rFonts w:asciiTheme="majorBidi" w:hAnsiTheme="majorBidi" w:cstheme="majorBidi"/>
          <w:sz w:val="24"/>
          <w:szCs w:val="24"/>
        </w:rPr>
        <w:t xml:space="preserve"> care on the provision of grandchild care</w:t>
      </w:r>
      <w:r w:rsidR="009B7FD9">
        <w:rPr>
          <w:rFonts w:asciiTheme="majorBidi" w:hAnsiTheme="majorBidi" w:cstheme="majorBidi"/>
          <w:sz w:val="24"/>
          <w:szCs w:val="24"/>
        </w:rPr>
        <w:t>,</w:t>
      </w:r>
      <w:r w:rsidR="00B7755E">
        <w:rPr>
          <w:rFonts w:asciiTheme="majorBidi" w:hAnsiTheme="majorBidi" w:cstheme="majorBidi"/>
          <w:sz w:val="24"/>
          <w:szCs w:val="24"/>
        </w:rPr>
        <w:t xml:space="preserve"> for both women and men</w:t>
      </w:r>
      <w:r w:rsidR="0095165D">
        <w:rPr>
          <w:rFonts w:asciiTheme="majorBidi" w:hAnsiTheme="majorBidi" w:cstheme="majorBidi"/>
          <w:sz w:val="24"/>
          <w:szCs w:val="24"/>
        </w:rPr>
        <w:t>.</w:t>
      </w:r>
    </w:p>
    <w:p w14:paraId="6B85FA5A" w14:textId="6CA5CB3A" w:rsidR="0095165D" w:rsidRPr="00C33A25" w:rsidRDefault="00396D7F" w:rsidP="00874FD7">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However, we </w:t>
      </w:r>
      <w:r w:rsidR="00A92F81">
        <w:rPr>
          <w:rFonts w:asciiTheme="majorBidi" w:hAnsiTheme="majorBidi" w:cstheme="majorBidi"/>
          <w:sz w:val="24"/>
          <w:szCs w:val="24"/>
        </w:rPr>
        <w:t>also f</w:t>
      </w:r>
      <w:r>
        <w:rPr>
          <w:rFonts w:asciiTheme="majorBidi" w:hAnsiTheme="majorBidi" w:cstheme="majorBidi"/>
          <w:sz w:val="24"/>
          <w:szCs w:val="24"/>
        </w:rPr>
        <w:t>ou</w:t>
      </w:r>
      <w:r w:rsidR="00A92F81">
        <w:rPr>
          <w:rFonts w:asciiTheme="majorBidi" w:hAnsiTheme="majorBidi" w:cstheme="majorBidi"/>
          <w:sz w:val="24"/>
          <w:szCs w:val="24"/>
        </w:rPr>
        <w:t xml:space="preserve">nd evidence that where </w:t>
      </w:r>
      <w:r w:rsidR="00B7755E">
        <w:rPr>
          <w:rFonts w:asciiTheme="majorBidi" w:hAnsiTheme="majorBidi" w:cstheme="majorBidi"/>
          <w:sz w:val="24"/>
          <w:szCs w:val="24"/>
        </w:rPr>
        <w:t>‘need’</w:t>
      </w:r>
      <w:r w:rsidR="000C2A11">
        <w:rPr>
          <w:rFonts w:asciiTheme="majorBidi" w:hAnsiTheme="majorBidi" w:cstheme="majorBidi"/>
          <w:sz w:val="24"/>
          <w:szCs w:val="24"/>
        </w:rPr>
        <w:t xml:space="preserve"> or demands</w:t>
      </w:r>
      <w:r w:rsidR="00B7755E">
        <w:rPr>
          <w:rFonts w:asciiTheme="majorBidi" w:hAnsiTheme="majorBidi" w:cstheme="majorBidi"/>
          <w:sz w:val="24"/>
          <w:szCs w:val="24"/>
        </w:rPr>
        <w:t xml:space="preserve"> </w:t>
      </w:r>
      <w:r w:rsidR="00A92F81">
        <w:rPr>
          <w:rFonts w:asciiTheme="majorBidi" w:hAnsiTheme="majorBidi" w:cstheme="majorBidi"/>
          <w:sz w:val="24"/>
          <w:szCs w:val="24"/>
        </w:rPr>
        <w:t>are higher, competi</w:t>
      </w:r>
      <w:r w:rsidR="00516E6E">
        <w:rPr>
          <w:rFonts w:asciiTheme="majorBidi" w:hAnsiTheme="majorBidi" w:cstheme="majorBidi"/>
          <w:sz w:val="24"/>
          <w:szCs w:val="24"/>
        </w:rPr>
        <w:t>ti</w:t>
      </w:r>
      <w:r w:rsidR="00077CAD">
        <w:rPr>
          <w:rFonts w:asciiTheme="majorBidi" w:hAnsiTheme="majorBidi" w:cstheme="majorBidi"/>
          <w:sz w:val="24"/>
          <w:szCs w:val="24"/>
        </w:rPr>
        <w:t xml:space="preserve">on for </w:t>
      </w:r>
      <w:r w:rsidR="00A92F81">
        <w:rPr>
          <w:rFonts w:asciiTheme="majorBidi" w:hAnsiTheme="majorBidi" w:cstheme="majorBidi"/>
          <w:sz w:val="24"/>
          <w:szCs w:val="24"/>
        </w:rPr>
        <w:t>scar</w:t>
      </w:r>
      <w:r w:rsidR="00077CAD">
        <w:rPr>
          <w:rFonts w:asciiTheme="majorBidi" w:hAnsiTheme="majorBidi" w:cstheme="majorBidi"/>
          <w:sz w:val="24"/>
          <w:szCs w:val="24"/>
        </w:rPr>
        <w:t>c</w:t>
      </w:r>
      <w:r w:rsidR="00A92F81">
        <w:rPr>
          <w:rFonts w:asciiTheme="majorBidi" w:hAnsiTheme="majorBidi" w:cstheme="majorBidi"/>
          <w:sz w:val="24"/>
          <w:szCs w:val="24"/>
        </w:rPr>
        <w:t>e</w:t>
      </w:r>
      <w:r w:rsidR="00077CAD">
        <w:rPr>
          <w:rFonts w:asciiTheme="majorBidi" w:hAnsiTheme="majorBidi" w:cstheme="majorBidi"/>
          <w:sz w:val="24"/>
          <w:szCs w:val="24"/>
        </w:rPr>
        <w:t xml:space="preserve"> time</w:t>
      </w:r>
      <w:r w:rsidR="00A92F81">
        <w:rPr>
          <w:rFonts w:asciiTheme="majorBidi" w:hAnsiTheme="majorBidi" w:cstheme="majorBidi"/>
          <w:sz w:val="24"/>
          <w:szCs w:val="24"/>
        </w:rPr>
        <w:t xml:space="preserve"> resource</w:t>
      </w:r>
      <w:r w:rsidR="00077CAD">
        <w:rPr>
          <w:rFonts w:asciiTheme="majorBidi" w:hAnsiTheme="majorBidi" w:cstheme="majorBidi"/>
          <w:sz w:val="24"/>
          <w:szCs w:val="24"/>
        </w:rPr>
        <w:t>s</w:t>
      </w:r>
      <w:r w:rsidR="00A92F81">
        <w:rPr>
          <w:rFonts w:asciiTheme="majorBidi" w:hAnsiTheme="majorBidi" w:cstheme="majorBidi"/>
          <w:sz w:val="24"/>
          <w:szCs w:val="24"/>
        </w:rPr>
        <w:t xml:space="preserve"> may squeeze out support for the other generation. The results are </w:t>
      </w:r>
      <w:r w:rsidR="000C37CC">
        <w:rPr>
          <w:rFonts w:asciiTheme="majorBidi" w:hAnsiTheme="majorBidi" w:cstheme="majorBidi"/>
          <w:sz w:val="24"/>
          <w:szCs w:val="24"/>
        </w:rPr>
        <w:t>asymmetric</w:t>
      </w:r>
      <w:r w:rsidR="00A92F81">
        <w:rPr>
          <w:rFonts w:asciiTheme="majorBidi" w:hAnsiTheme="majorBidi" w:cstheme="majorBidi"/>
          <w:sz w:val="24"/>
          <w:szCs w:val="24"/>
        </w:rPr>
        <w:t xml:space="preserve">, with no evidence that </w:t>
      </w:r>
      <w:r w:rsidR="00077CAD">
        <w:rPr>
          <w:rFonts w:asciiTheme="majorBidi" w:hAnsiTheme="majorBidi" w:cstheme="majorBidi"/>
          <w:sz w:val="24"/>
          <w:szCs w:val="24"/>
        </w:rPr>
        <w:t>more grandchildren result</w:t>
      </w:r>
      <w:r w:rsidR="000C37CC">
        <w:rPr>
          <w:rFonts w:asciiTheme="majorBidi" w:hAnsiTheme="majorBidi" w:cstheme="majorBidi"/>
          <w:sz w:val="24"/>
          <w:szCs w:val="24"/>
        </w:rPr>
        <w:t xml:space="preserve"> in </w:t>
      </w:r>
      <w:r w:rsidR="00B7755E">
        <w:rPr>
          <w:rFonts w:asciiTheme="majorBidi" w:hAnsiTheme="majorBidi" w:cstheme="majorBidi"/>
          <w:sz w:val="24"/>
          <w:szCs w:val="24"/>
        </w:rPr>
        <w:t xml:space="preserve">a </w:t>
      </w:r>
      <w:r w:rsidR="000C37CC">
        <w:rPr>
          <w:rFonts w:asciiTheme="majorBidi" w:hAnsiTheme="majorBidi" w:cstheme="majorBidi"/>
          <w:sz w:val="24"/>
          <w:szCs w:val="24"/>
        </w:rPr>
        <w:t xml:space="preserve">lower likelihood of caring for </w:t>
      </w:r>
      <w:r w:rsidR="009B7FD9">
        <w:rPr>
          <w:rFonts w:asciiTheme="majorBidi" w:hAnsiTheme="majorBidi" w:cstheme="majorBidi"/>
          <w:sz w:val="24"/>
          <w:szCs w:val="24"/>
        </w:rPr>
        <w:t xml:space="preserve">one’s </w:t>
      </w:r>
      <w:r w:rsidR="000C37CC">
        <w:rPr>
          <w:rFonts w:asciiTheme="majorBidi" w:hAnsiTheme="majorBidi" w:cstheme="majorBidi"/>
          <w:sz w:val="24"/>
          <w:szCs w:val="24"/>
        </w:rPr>
        <w:t>parents</w:t>
      </w:r>
      <w:r w:rsidR="00B7755E">
        <w:rPr>
          <w:rFonts w:asciiTheme="majorBidi" w:hAnsiTheme="majorBidi" w:cstheme="majorBidi"/>
          <w:sz w:val="24"/>
          <w:szCs w:val="24"/>
        </w:rPr>
        <w:t>,</w:t>
      </w:r>
      <w:r>
        <w:rPr>
          <w:rFonts w:asciiTheme="majorBidi" w:hAnsiTheme="majorBidi" w:cstheme="majorBidi"/>
          <w:sz w:val="24"/>
          <w:szCs w:val="24"/>
        </w:rPr>
        <w:t xml:space="preserve"> nevertheless</w:t>
      </w:r>
      <w:r w:rsidR="000C37CC">
        <w:rPr>
          <w:rFonts w:asciiTheme="majorBidi" w:hAnsiTheme="majorBidi" w:cstheme="majorBidi"/>
          <w:sz w:val="24"/>
          <w:szCs w:val="24"/>
        </w:rPr>
        <w:t xml:space="preserve"> </w:t>
      </w:r>
      <w:r w:rsidR="00413E74">
        <w:rPr>
          <w:rFonts w:asciiTheme="majorBidi" w:hAnsiTheme="majorBidi" w:cstheme="majorBidi"/>
          <w:sz w:val="24"/>
          <w:szCs w:val="24"/>
        </w:rPr>
        <w:t>having three</w:t>
      </w:r>
      <w:r w:rsidR="000C37CC">
        <w:rPr>
          <w:rFonts w:asciiTheme="majorBidi" w:hAnsiTheme="majorBidi" w:cstheme="majorBidi"/>
          <w:sz w:val="24"/>
          <w:szCs w:val="24"/>
        </w:rPr>
        <w:t xml:space="preserve"> or more surviving parents/parents-in-law </w:t>
      </w:r>
      <w:r w:rsidR="000C37CC" w:rsidRPr="00077CAD">
        <w:rPr>
          <w:rFonts w:asciiTheme="majorBidi" w:hAnsiTheme="majorBidi" w:cstheme="majorBidi"/>
          <w:i/>
          <w:sz w:val="24"/>
          <w:szCs w:val="24"/>
        </w:rPr>
        <w:t>does</w:t>
      </w:r>
      <w:r w:rsidR="000C37CC" w:rsidRPr="00C33A25">
        <w:rPr>
          <w:rFonts w:asciiTheme="majorBidi" w:hAnsiTheme="majorBidi" w:cstheme="majorBidi"/>
          <w:sz w:val="24"/>
          <w:szCs w:val="24"/>
        </w:rPr>
        <w:t xml:space="preserve"> </w:t>
      </w:r>
      <w:r w:rsidRPr="00C33A25">
        <w:rPr>
          <w:rFonts w:asciiTheme="majorBidi" w:hAnsiTheme="majorBidi" w:cstheme="majorBidi"/>
          <w:sz w:val="24"/>
          <w:szCs w:val="24"/>
        </w:rPr>
        <w:t xml:space="preserve">adversely </w:t>
      </w:r>
      <w:r w:rsidR="000C37CC" w:rsidRPr="00C33A25">
        <w:rPr>
          <w:rFonts w:asciiTheme="majorBidi" w:hAnsiTheme="majorBidi" w:cstheme="majorBidi"/>
          <w:sz w:val="24"/>
          <w:szCs w:val="24"/>
        </w:rPr>
        <w:t xml:space="preserve">affect the likelihood of caring </w:t>
      </w:r>
      <w:r w:rsidR="009B7FD9" w:rsidRPr="00C33A25">
        <w:rPr>
          <w:rFonts w:asciiTheme="majorBidi" w:hAnsiTheme="majorBidi" w:cstheme="majorBidi"/>
          <w:sz w:val="24"/>
          <w:szCs w:val="24"/>
        </w:rPr>
        <w:t>for grandchildren.</w:t>
      </w:r>
      <w:r w:rsidR="000C37CC" w:rsidRPr="00C33A25">
        <w:rPr>
          <w:rFonts w:asciiTheme="majorBidi" w:hAnsiTheme="majorBidi" w:cstheme="majorBidi"/>
          <w:sz w:val="24"/>
          <w:szCs w:val="24"/>
        </w:rPr>
        <w:t xml:space="preserve"> Our results </w:t>
      </w:r>
      <w:r w:rsidR="00B7755E" w:rsidRPr="00C33A25">
        <w:rPr>
          <w:rFonts w:asciiTheme="majorBidi" w:hAnsiTheme="majorBidi" w:cstheme="majorBidi"/>
          <w:sz w:val="24"/>
          <w:szCs w:val="24"/>
        </w:rPr>
        <w:t xml:space="preserve">also </w:t>
      </w:r>
      <w:r w:rsidR="000C37CC" w:rsidRPr="00C33A25">
        <w:rPr>
          <w:rFonts w:asciiTheme="majorBidi" w:hAnsiTheme="majorBidi" w:cstheme="majorBidi"/>
          <w:sz w:val="24"/>
          <w:szCs w:val="24"/>
        </w:rPr>
        <w:t xml:space="preserve">suggest that women who were working part-time </w:t>
      </w:r>
      <w:r w:rsidR="00077CAD">
        <w:rPr>
          <w:rFonts w:asciiTheme="majorBidi" w:hAnsiTheme="majorBidi" w:cstheme="majorBidi"/>
          <w:sz w:val="24"/>
          <w:szCs w:val="24"/>
        </w:rPr>
        <w:t xml:space="preserve">or not at all, </w:t>
      </w:r>
      <w:r w:rsidR="000C37CC" w:rsidRPr="00C33A25">
        <w:rPr>
          <w:rFonts w:asciiTheme="majorBidi" w:hAnsiTheme="majorBidi" w:cstheme="majorBidi"/>
          <w:sz w:val="24"/>
          <w:szCs w:val="24"/>
        </w:rPr>
        <w:t xml:space="preserve">were more likely to be dual caregivers, </w:t>
      </w:r>
      <w:r w:rsidR="000C2A11">
        <w:rPr>
          <w:rFonts w:asciiTheme="majorBidi" w:hAnsiTheme="majorBidi" w:cstheme="majorBidi"/>
          <w:sz w:val="24"/>
          <w:szCs w:val="24"/>
        </w:rPr>
        <w:t>suggesting</w:t>
      </w:r>
      <w:r w:rsidR="00077CAD">
        <w:rPr>
          <w:rFonts w:asciiTheme="majorBidi" w:hAnsiTheme="majorBidi" w:cstheme="majorBidi"/>
          <w:sz w:val="24"/>
          <w:szCs w:val="24"/>
        </w:rPr>
        <w:t xml:space="preserve"> </w:t>
      </w:r>
      <w:r w:rsidR="000C37CC" w:rsidRPr="00C33A25">
        <w:rPr>
          <w:rFonts w:asciiTheme="majorBidi" w:hAnsiTheme="majorBidi" w:cstheme="majorBidi"/>
          <w:sz w:val="24"/>
          <w:szCs w:val="24"/>
        </w:rPr>
        <w:t xml:space="preserve">that women may find </w:t>
      </w:r>
      <w:r w:rsidR="00B7755E" w:rsidRPr="00C33A25">
        <w:rPr>
          <w:rFonts w:asciiTheme="majorBidi" w:hAnsiTheme="majorBidi" w:cstheme="majorBidi"/>
          <w:sz w:val="24"/>
          <w:szCs w:val="24"/>
        </w:rPr>
        <w:t xml:space="preserve">it </w:t>
      </w:r>
      <w:r w:rsidR="000C37CC" w:rsidRPr="00C33A25">
        <w:rPr>
          <w:rFonts w:asciiTheme="majorBidi" w:hAnsiTheme="majorBidi" w:cstheme="majorBidi"/>
          <w:sz w:val="24"/>
          <w:szCs w:val="24"/>
        </w:rPr>
        <w:t xml:space="preserve">more difficult to combine paid work with multiple </w:t>
      </w:r>
      <w:r w:rsidR="000C37CC" w:rsidRPr="00C33A25">
        <w:rPr>
          <w:rFonts w:asciiTheme="majorBidi" w:hAnsiTheme="majorBidi" w:cstheme="majorBidi"/>
          <w:sz w:val="24"/>
          <w:szCs w:val="24"/>
        </w:rPr>
        <w:lastRenderedPageBreak/>
        <w:t xml:space="preserve">caregiving than with caring for only one generation. </w:t>
      </w:r>
      <w:r w:rsidR="00413E74" w:rsidRPr="00C33A25">
        <w:rPr>
          <w:rFonts w:asciiTheme="majorBidi" w:hAnsiTheme="majorBidi" w:cstheme="majorBidi"/>
          <w:sz w:val="24"/>
          <w:szCs w:val="24"/>
        </w:rPr>
        <w:t>C</w:t>
      </w:r>
      <w:r w:rsidR="000C37CC" w:rsidRPr="00C33A25">
        <w:rPr>
          <w:rFonts w:asciiTheme="majorBidi" w:hAnsiTheme="majorBidi" w:cstheme="majorBidi"/>
          <w:sz w:val="24"/>
          <w:szCs w:val="24"/>
        </w:rPr>
        <w:t xml:space="preserve">aring responsibilities for older parents affect the employment of </w:t>
      </w:r>
      <w:r w:rsidR="0095165D" w:rsidRPr="00C33A25">
        <w:rPr>
          <w:rFonts w:asciiTheme="majorBidi" w:hAnsiTheme="majorBidi" w:cstheme="majorBidi"/>
          <w:sz w:val="24"/>
          <w:szCs w:val="24"/>
        </w:rPr>
        <w:t>mid</w:t>
      </w:r>
      <w:r w:rsidR="000C37CC" w:rsidRPr="00C33A25">
        <w:rPr>
          <w:rFonts w:asciiTheme="majorBidi" w:hAnsiTheme="majorBidi" w:cstheme="majorBidi"/>
          <w:sz w:val="24"/>
          <w:szCs w:val="24"/>
        </w:rPr>
        <w:t>-</w:t>
      </w:r>
      <w:r w:rsidR="0095165D" w:rsidRPr="00C33A25">
        <w:rPr>
          <w:rFonts w:asciiTheme="majorBidi" w:hAnsiTheme="majorBidi" w:cstheme="majorBidi"/>
          <w:sz w:val="24"/>
          <w:szCs w:val="24"/>
        </w:rPr>
        <w:t>life</w:t>
      </w:r>
      <w:r w:rsidR="000C37CC" w:rsidRPr="00C33A25">
        <w:rPr>
          <w:rFonts w:asciiTheme="majorBidi" w:hAnsiTheme="majorBidi" w:cstheme="majorBidi"/>
          <w:sz w:val="24"/>
          <w:szCs w:val="24"/>
        </w:rPr>
        <w:t xml:space="preserve"> individuals (</w:t>
      </w:r>
      <w:r w:rsidR="0088760A">
        <w:rPr>
          <w:rFonts w:asciiTheme="majorBidi" w:hAnsiTheme="majorBidi" w:cstheme="majorBidi"/>
          <w:sz w:val="24"/>
          <w:szCs w:val="24"/>
        </w:rPr>
        <w:t xml:space="preserve">Gomez-Leon </w:t>
      </w:r>
      <w:r w:rsidR="0088760A" w:rsidRPr="0088760A">
        <w:rPr>
          <w:rFonts w:asciiTheme="majorBidi" w:hAnsiTheme="majorBidi" w:cstheme="majorBidi"/>
          <w:i/>
          <w:sz w:val="24"/>
          <w:szCs w:val="24"/>
        </w:rPr>
        <w:t>et al.</w:t>
      </w:r>
      <w:r w:rsidR="00B81AA0" w:rsidRPr="00C33A25">
        <w:rPr>
          <w:rFonts w:asciiTheme="majorBidi" w:hAnsiTheme="majorBidi" w:cstheme="majorBidi"/>
          <w:sz w:val="24"/>
          <w:szCs w:val="24"/>
        </w:rPr>
        <w:t xml:space="preserve"> 2017</w:t>
      </w:r>
      <w:r w:rsidR="000C37CC" w:rsidRPr="00C33A25">
        <w:rPr>
          <w:rFonts w:asciiTheme="majorBidi" w:hAnsiTheme="majorBidi" w:cstheme="majorBidi"/>
          <w:sz w:val="24"/>
          <w:szCs w:val="24"/>
        </w:rPr>
        <w:t>) and may also</w:t>
      </w:r>
      <w:r w:rsidR="007E42CC" w:rsidRPr="00C33A25">
        <w:rPr>
          <w:rFonts w:asciiTheme="majorBidi" w:hAnsiTheme="majorBidi" w:cstheme="majorBidi"/>
          <w:sz w:val="24"/>
          <w:szCs w:val="24"/>
        </w:rPr>
        <w:t xml:space="preserve"> have an indirect effect on </w:t>
      </w:r>
      <w:r w:rsidR="0095165D" w:rsidRPr="00C33A25">
        <w:rPr>
          <w:rFonts w:asciiTheme="majorBidi" w:hAnsiTheme="majorBidi" w:cstheme="majorBidi"/>
          <w:sz w:val="24"/>
          <w:szCs w:val="24"/>
        </w:rPr>
        <w:t>their</w:t>
      </w:r>
      <w:r w:rsidR="007E42CC" w:rsidRPr="00C33A25">
        <w:rPr>
          <w:rFonts w:asciiTheme="majorBidi" w:hAnsiTheme="majorBidi" w:cstheme="majorBidi"/>
          <w:sz w:val="24"/>
          <w:szCs w:val="24"/>
        </w:rPr>
        <w:t xml:space="preserve"> adult</w:t>
      </w:r>
      <w:r w:rsidR="0095165D" w:rsidRPr="00C33A25">
        <w:rPr>
          <w:rFonts w:asciiTheme="majorBidi" w:hAnsiTheme="majorBidi" w:cstheme="majorBidi"/>
          <w:sz w:val="24"/>
          <w:szCs w:val="24"/>
        </w:rPr>
        <w:t xml:space="preserve"> children’s employment</w:t>
      </w:r>
      <w:r w:rsidR="00224FA3" w:rsidRPr="00C33A25">
        <w:rPr>
          <w:rFonts w:asciiTheme="majorBidi" w:hAnsiTheme="majorBidi" w:cstheme="majorBidi"/>
          <w:sz w:val="24"/>
          <w:szCs w:val="24"/>
        </w:rPr>
        <w:t xml:space="preserve"> </w:t>
      </w:r>
      <w:r w:rsidR="000C37CC" w:rsidRPr="00C33A25">
        <w:rPr>
          <w:rFonts w:asciiTheme="majorBidi" w:hAnsiTheme="majorBidi" w:cstheme="majorBidi"/>
          <w:sz w:val="24"/>
          <w:szCs w:val="24"/>
        </w:rPr>
        <w:t xml:space="preserve">through limiting the provision of grandchild care </w:t>
      </w:r>
      <w:r w:rsidR="00224FA3" w:rsidRPr="00C33A25">
        <w:rPr>
          <w:rFonts w:asciiTheme="majorBidi" w:hAnsiTheme="majorBidi" w:cstheme="majorBidi"/>
          <w:sz w:val="24"/>
          <w:szCs w:val="24"/>
        </w:rPr>
        <w:t xml:space="preserve">(Dykstra </w:t>
      </w:r>
      <w:r w:rsidR="0088760A">
        <w:rPr>
          <w:rFonts w:asciiTheme="majorBidi" w:hAnsiTheme="majorBidi" w:cstheme="majorBidi"/>
          <w:sz w:val="24"/>
          <w:szCs w:val="24"/>
        </w:rPr>
        <w:t>and Fokkema</w:t>
      </w:r>
      <w:r w:rsidR="00224FA3" w:rsidRPr="00C33A25">
        <w:rPr>
          <w:rFonts w:asciiTheme="majorBidi" w:hAnsiTheme="majorBidi" w:cstheme="majorBidi"/>
          <w:sz w:val="24"/>
          <w:szCs w:val="24"/>
        </w:rPr>
        <w:t xml:space="preserve"> 2011)</w:t>
      </w:r>
      <w:r w:rsidR="0095165D" w:rsidRPr="00C33A25">
        <w:rPr>
          <w:rFonts w:asciiTheme="majorBidi" w:hAnsiTheme="majorBidi" w:cstheme="majorBidi"/>
          <w:sz w:val="24"/>
          <w:szCs w:val="24"/>
        </w:rPr>
        <w:t xml:space="preserve">. </w:t>
      </w:r>
    </w:p>
    <w:p w14:paraId="2F639F4C" w14:textId="54415F7D" w:rsidR="00413E74" w:rsidRDefault="00413E74" w:rsidP="00874FD7">
      <w:pPr>
        <w:spacing w:line="480" w:lineRule="auto"/>
        <w:jc w:val="both"/>
        <w:rPr>
          <w:rFonts w:asciiTheme="majorBidi" w:hAnsiTheme="majorBidi" w:cstheme="majorBidi"/>
          <w:sz w:val="24"/>
          <w:szCs w:val="24"/>
        </w:rPr>
      </w:pPr>
      <w:r w:rsidRPr="00C33A25">
        <w:rPr>
          <w:rFonts w:asciiTheme="majorBidi" w:hAnsiTheme="majorBidi" w:cstheme="majorBidi"/>
          <w:sz w:val="24"/>
          <w:szCs w:val="24"/>
        </w:rPr>
        <w:t xml:space="preserve">As improvements in survivorship continue, more people will find themselves living longer with multiple generations. Importantly, </w:t>
      </w:r>
      <w:r w:rsidR="009B7FD9" w:rsidRPr="00C33A25">
        <w:rPr>
          <w:rFonts w:asciiTheme="majorBidi" w:hAnsiTheme="majorBidi" w:cstheme="majorBidi"/>
          <w:sz w:val="24"/>
          <w:szCs w:val="24"/>
        </w:rPr>
        <w:t>over</w:t>
      </w:r>
      <w:r w:rsidR="009B7FD9">
        <w:rPr>
          <w:rFonts w:asciiTheme="majorBidi" w:hAnsiTheme="majorBidi" w:cstheme="majorBidi"/>
          <w:sz w:val="24"/>
          <w:szCs w:val="24"/>
        </w:rPr>
        <w:t xml:space="preserve"> half of </w:t>
      </w:r>
      <w:r>
        <w:rPr>
          <w:rFonts w:asciiTheme="majorBidi" w:hAnsiTheme="majorBidi" w:cstheme="majorBidi"/>
          <w:sz w:val="24"/>
          <w:szCs w:val="24"/>
        </w:rPr>
        <w:t>the birth cohort studied here (born in 1958) had parents/parents-in-law alive but were yet to become grandparents. This suggests that over the com</w:t>
      </w:r>
      <w:r w:rsidR="00077CAD">
        <w:rPr>
          <w:rFonts w:asciiTheme="majorBidi" w:hAnsiTheme="majorBidi" w:cstheme="majorBidi"/>
          <w:sz w:val="24"/>
          <w:szCs w:val="24"/>
        </w:rPr>
        <w:t>ing decade more of this</w:t>
      </w:r>
      <w:r>
        <w:rPr>
          <w:rFonts w:asciiTheme="majorBidi" w:hAnsiTheme="majorBidi" w:cstheme="majorBidi"/>
          <w:sz w:val="24"/>
          <w:szCs w:val="24"/>
        </w:rPr>
        <w:t xml:space="preserve"> cohort will find themselves juggl</w:t>
      </w:r>
      <w:r w:rsidR="00077CAD">
        <w:rPr>
          <w:rFonts w:asciiTheme="majorBidi" w:hAnsiTheme="majorBidi" w:cstheme="majorBidi"/>
          <w:sz w:val="24"/>
          <w:szCs w:val="24"/>
        </w:rPr>
        <w:t>ing</w:t>
      </w:r>
      <w:r>
        <w:rPr>
          <w:rFonts w:asciiTheme="majorBidi" w:hAnsiTheme="majorBidi" w:cstheme="majorBidi"/>
          <w:sz w:val="24"/>
          <w:szCs w:val="24"/>
        </w:rPr>
        <w:t xml:space="preserve"> family obligation</w:t>
      </w:r>
      <w:r w:rsidR="00D50786">
        <w:rPr>
          <w:rFonts w:asciiTheme="majorBidi" w:hAnsiTheme="majorBidi" w:cstheme="majorBidi"/>
          <w:sz w:val="24"/>
          <w:szCs w:val="24"/>
        </w:rPr>
        <w:t xml:space="preserve">s across multiple generations. </w:t>
      </w:r>
      <w:r w:rsidR="00D50786" w:rsidRPr="00D50786">
        <w:rPr>
          <w:rFonts w:asciiTheme="majorBidi" w:hAnsiTheme="majorBidi" w:cstheme="majorBidi"/>
          <w:sz w:val="24"/>
          <w:szCs w:val="24"/>
        </w:rPr>
        <w:t>This research will be extended by analysing the data (yet to be available) when the study cohort is aged 60</w:t>
      </w:r>
      <w:r w:rsidR="009B7FD9">
        <w:rPr>
          <w:rFonts w:asciiTheme="majorBidi" w:hAnsiTheme="majorBidi" w:cstheme="majorBidi"/>
          <w:sz w:val="24"/>
          <w:szCs w:val="24"/>
        </w:rPr>
        <w:t xml:space="preserve"> </w:t>
      </w:r>
      <w:r w:rsidR="00D50786" w:rsidRPr="00D50786">
        <w:rPr>
          <w:rFonts w:asciiTheme="majorBidi" w:hAnsiTheme="majorBidi" w:cstheme="majorBidi"/>
          <w:sz w:val="24"/>
          <w:szCs w:val="24"/>
        </w:rPr>
        <w:t>years old</w:t>
      </w:r>
      <w:r w:rsidR="00EE1B42">
        <w:rPr>
          <w:rFonts w:asciiTheme="majorBidi" w:hAnsiTheme="majorBidi" w:cstheme="majorBidi"/>
          <w:sz w:val="24"/>
          <w:szCs w:val="24"/>
        </w:rPr>
        <w:t>. Such data will be important to inform the design of social policy across a range of areas, including support for carers</w:t>
      </w:r>
      <w:r w:rsidR="005C29DD">
        <w:rPr>
          <w:rFonts w:asciiTheme="majorBidi" w:hAnsiTheme="majorBidi" w:cstheme="majorBidi"/>
          <w:sz w:val="24"/>
          <w:szCs w:val="24"/>
        </w:rPr>
        <w:t xml:space="preserve"> and</w:t>
      </w:r>
      <w:r w:rsidR="00EE1B42">
        <w:rPr>
          <w:rFonts w:asciiTheme="majorBidi" w:hAnsiTheme="majorBidi" w:cstheme="majorBidi"/>
          <w:sz w:val="24"/>
          <w:szCs w:val="24"/>
        </w:rPr>
        <w:t xml:space="preserve"> working parents</w:t>
      </w:r>
      <w:r w:rsidR="005C29DD">
        <w:rPr>
          <w:rFonts w:asciiTheme="majorBidi" w:hAnsiTheme="majorBidi" w:cstheme="majorBidi"/>
          <w:sz w:val="24"/>
          <w:szCs w:val="24"/>
        </w:rPr>
        <w:t xml:space="preserve">, </w:t>
      </w:r>
      <w:r w:rsidR="00B7755E">
        <w:rPr>
          <w:rFonts w:asciiTheme="majorBidi" w:hAnsiTheme="majorBidi" w:cstheme="majorBidi"/>
          <w:sz w:val="24"/>
          <w:szCs w:val="24"/>
        </w:rPr>
        <w:t>inform</w:t>
      </w:r>
      <w:r w:rsidR="005C29DD">
        <w:rPr>
          <w:rFonts w:asciiTheme="majorBidi" w:hAnsiTheme="majorBidi" w:cstheme="majorBidi"/>
          <w:sz w:val="24"/>
          <w:szCs w:val="24"/>
        </w:rPr>
        <w:t>ing</w:t>
      </w:r>
      <w:r w:rsidR="00B7755E">
        <w:rPr>
          <w:rFonts w:asciiTheme="majorBidi" w:hAnsiTheme="majorBidi" w:cstheme="majorBidi"/>
          <w:sz w:val="24"/>
          <w:szCs w:val="24"/>
        </w:rPr>
        <w:t xml:space="preserve"> </w:t>
      </w:r>
      <w:r w:rsidR="00EE1B42">
        <w:rPr>
          <w:rFonts w:asciiTheme="majorBidi" w:hAnsiTheme="majorBidi" w:cstheme="majorBidi"/>
          <w:sz w:val="24"/>
          <w:szCs w:val="24"/>
        </w:rPr>
        <w:t>the feasibility of achieving ‘fuller working lives’</w:t>
      </w:r>
      <w:r w:rsidR="0088760A">
        <w:rPr>
          <w:rFonts w:asciiTheme="majorBidi" w:hAnsiTheme="majorBidi" w:cstheme="majorBidi"/>
          <w:sz w:val="24"/>
          <w:szCs w:val="24"/>
        </w:rPr>
        <w:t xml:space="preserve"> (DWP</w:t>
      </w:r>
      <w:r w:rsidR="00153FA6">
        <w:rPr>
          <w:rFonts w:asciiTheme="majorBidi" w:hAnsiTheme="majorBidi" w:cstheme="majorBidi"/>
          <w:sz w:val="24"/>
          <w:szCs w:val="24"/>
        </w:rPr>
        <w:t xml:space="preserve"> 2017)</w:t>
      </w:r>
      <w:r w:rsidR="00EE1B42">
        <w:rPr>
          <w:rFonts w:asciiTheme="majorBidi" w:hAnsiTheme="majorBidi" w:cstheme="majorBidi"/>
          <w:sz w:val="24"/>
          <w:szCs w:val="24"/>
        </w:rPr>
        <w:t>.</w:t>
      </w:r>
      <w:r w:rsidR="00B7755E">
        <w:rPr>
          <w:rFonts w:asciiTheme="majorBidi" w:hAnsiTheme="majorBidi" w:cstheme="majorBidi"/>
          <w:sz w:val="24"/>
          <w:szCs w:val="24"/>
        </w:rPr>
        <w:t xml:space="preserve"> There may be trade-offs between encouraging people to remain in work longer, continued reliance on families for the provision of long</w:t>
      </w:r>
      <w:r w:rsidR="00C6119B">
        <w:rPr>
          <w:rFonts w:asciiTheme="majorBidi" w:hAnsiTheme="majorBidi" w:cstheme="majorBidi"/>
          <w:sz w:val="24"/>
          <w:szCs w:val="24"/>
        </w:rPr>
        <w:t>-</w:t>
      </w:r>
      <w:r w:rsidR="00B7755E">
        <w:rPr>
          <w:rFonts w:asciiTheme="majorBidi" w:hAnsiTheme="majorBidi" w:cstheme="majorBidi"/>
          <w:sz w:val="24"/>
          <w:szCs w:val="24"/>
        </w:rPr>
        <w:t xml:space="preserve">term care and a greater role for grandparents in caring for their grandchildren. </w:t>
      </w:r>
    </w:p>
    <w:p w14:paraId="79DADD01" w14:textId="77777777" w:rsidR="00EE1B42" w:rsidRDefault="00EE1B42" w:rsidP="006D1A28">
      <w:pPr>
        <w:spacing w:line="276" w:lineRule="auto"/>
        <w:jc w:val="both"/>
        <w:rPr>
          <w:rFonts w:asciiTheme="majorBidi" w:hAnsiTheme="majorBidi" w:cstheme="majorBidi"/>
          <w:sz w:val="24"/>
          <w:szCs w:val="24"/>
        </w:rPr>
      </w:pPr>
    </w:p>
    <w:p w14:paraId="1818D686" w14:textId="77777777" w:rsidR="005C29DD" w:rsidRDefault="005C29DD" w:rsidP="006D1A28">
      <w:pPr>
        <w:spacing w:line="276" w:lineRule="auto"/>
        <w:jc w:val="both"/>
        <w:rPr>
          <w:rFonts w:asciiTheme="majorBidi" w:hAnsiTheme="majorBidi" w:cstheme="majorBidi"/>
          <w:sz w:val="24"/>
          <w:szCs w:val="24"/>
        </w:rPr>
      </w:pPr>
    </w:p>
    <w:p w14:paraId="2B2234E1" w14:textId="77777777" w:rsidR="003F4D4A" w:rsidRDefault="003F4D4A">
      <w:pPr>
        <w:rPr>
          <w:rFonts w:asciiTheme="majorBidi" w:hAnsiTheme="majorBidi" w:cstheme="majorBidi"/>
          <w:sz w:val="24"/>
          <w:szCs w:val="24"/>
        </w:rPr>
      </w:pPr>
      <w:r>
        <w:rPr>
          <w:rFonts w:asciiTheme="majorBidi" w:hAnsiTheme="majorBidi" w:cstheme="majorBidi"/>
          <w:sz w:val="24"/>
          <w:szCs w:val="24"/>
        </w:rPr>
        <w:br w:type="page"/>
      </w:r>
    </w:p>
    <w:p w14:paraId="11075F3F" w14:textId="5A9BEEBA" w:rsidR="00326FCC" w:rsidRPr="00326FCC" w:rsidRDefault="0041291F" w:rsidP="006D1A28">
      <w:pPr>
        <w:spacing w:line="276" w:lineRule="auto"/>
        <w:jc w:val="both"/>
        <w:rPr>
          <w:rFonts w:asciiTheme="majorBidi" w:hAnsiTheme="majorBidi" w:cstheme="majorBidi"/>
          <w:sz w:val="24"/>
          <w:szCs w:val="24"/>
        </w:rPr>
      </w:pPr>
      <w:r>
        <w:rPr>
          <w:rFonts w:asciiTheme="majorBidi" w:hAnsiTheme="majorBidi" w:cstheme="majorBidi"/>
          <w:sz w:val="24"/>
          <w:szCs w:val="24"/>
        </w:rPr>
        <w:lastRenderedPageBreak/>
        <w:t>References</w:t>
      </w:r>
    </w:p>
    <w:p w14:paraId="62DDA32A" w14:textId="33F743E7" w:rsidR="00326FCC" w:rsidRPr="00326FCC" w:rsidRDefault="0088760A" w:rsidP="006D1A28">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Abramson, T. A. </w:t>
      </w:r>
      <w:r w:rsidR="002E3AC6">
        <w:rPr>
          <w:rFonts w:asciiTheme="majorBidi" w:hAnsiTheme="majorBidi" w:cstheme="majorBidi"/>
          <w:sz w:val="24"/>
          <w:szCs w:val="24"/>
        </w:rPr>
        <w:t>(</w:t>
      </w:r>
      <w:r w:rsidR="00326FCC" w:rsidRPr="00326FCC">
        <w:rPr>
          <w:rFonts w:asciiTheme="majorBidi" w:hAnsiTheme="majorBidi" w:cstheme="majorBidi"/>
          <w:sz w:val="24"/>
          <w:szCs w:val="24"/>
        </w:rPr>
        <w:t>2015</w:t>
      </w:r>
      <w:r w:rsidR="002E3AC6">
        <w:rPr>
          <w:rFonts w:asciiTheme="majorBidi" w:hAnsiTheme="majorBidi" w:cstheme="majorBidi"/>
          <w:sz w:val="24"/>
          <w:szCs w:val="24"/>
        </w:rPr>
        <w:t>)</w:t>
      </w:r>
      <w:r w:rsidR="00326FCC" w:rsidRPr="00326FCC">
        <w:rPr>
          <w:rFonts w:asciiTheme="majorBidi" w:hAnsiTheme="majorBidi" w:cstheme="majorBidi"/>
          <w:sz w:val="24"/>
          <w:szCs w:val="24"/>
        </w:rPr>
        <w:t xml:space="preserve">. Older Adults: The “Panini Sandwich” Generation. </w:t>
      </w:r>
      <w:r w:rsidR="00326FCC" w:rsidRPr="00623F5E">
        <w:rPr>
          <w:rFonts w:asciiTheme="majorBidi" w:hAnsiTheme="majorBidi" w:cstheme="majorBidi"/>
          <w:i/>
          <w:sz w:val="24"/>
          <w:szCs w:val="24"/>
        </w:rPr>
        <w:t>Clinical Gerontologist</w:t>
      </w:r>
      <w:r>
        <w:rPr>
          <w:rFonts w:asciiTheme="majorBidi" w:hAnsiTheme="majorBidi" w:cstheme="majorBidi"/>
          <w:sz w:val="24"/>
          <w:szCs w:val="24"/>
        </w:rPr>
        <w:t xml:space="preserve">, </w:t>
      </w:r>
      <w:r w:rsidRPr="00BA0418">
        <w:rPr>
          <w:rFonts w:asciiTheme="majorBidi" w:hAnsiTheme="majorBidi" w:cstheme="majorBidi"/>
          <w:b/>
          <w:sz w:val="24"/>
          <w:szCs w:val="24"/>
        </w:rPr>
        <w:t>38</w:t>
      </w:r>
      <w:r>
        <w:rPr>
          <w:rFonts w:asciiTheme="majorBidi" w:hAnsiTheme="majorBidi" w:cstheme="majorBidi"/>
          <w:sz w:val="24"/>
          <w:szCs w:val="24"/>
        </w:rPr>
        <w:t>, 251-</w:t>
      </w:r>
      <w:r w:rsidR="00326FCC" w:rsidRPr="00326FCC">
        <w:rPr>
          <w:rFonts w:asciiTheme="majorBidi" w:hAnsiTheme="majorBidi" w:cstheme="majorBidi"/>
          <w:sz w:val="24"/>
          <w:szCs w:val="24"/>
        </w:rPr>
        <w:t xml:space="preserve">67. </w:t>
      </w:r>
    </w:p>
    <w:p w14:paraId="6BC973B2" w14:textId="50A2C015" w:rsidR="00326FCC" w:rsidRPr="00326FCC" w:rsidRDefault="00326FCC" w:rsidP="006D1A28">
      <w:pPr>
        <w:spacing w:line="276" w:lineRule="auto"/>
        <w:jc w:val="both"/>
        <w:rPr>
          <w:rFonts w:asciiTheme="majorBidi" w:hAnsiTheme="majorBidi" w:cstheme="majorBidi"/>
          <w:sz w:val="24"/>
          <w:szCs w:val="24"/>
        </w:rPr>
      </w:pPr>
      <w:r w:rsidRPr="00326FCC">
        <w:rPr>
          <w:rFonts w:asciiTheme="majorBidi" w:hAnsiTheme="majorBidi" w:cstheme="majorBidi"/>
          <w:sz w:val="24"/>
          <w:szCs w:val="24"/>
        </w:rPr>
        <w:t>Agree, E., Bissett, B.</w:t>
      </w:r>
      <w:r w:rsidR="0088760A">
        <w:rPr>
          <w:rFonts w:asciiTheme="majorBidi" w:hAnsiTheme="majorBidi" w:cstheme="majorBidi"/>
          <w:sz w:val="24"/>
          <w:szCs w:val="24"/>
        </w:rPr>
        <w:t xml:space="preserve"> and</w:t>
      </w:r>
      <w:r w:rsidRPr="00326FCC">
        <w:rPr>
          <w:rFonts w:asciiTheme="majorBidi" w:hAnsiTheme="majorBidi" w:cstheme="majorBidi"/>
          <w:sz w:val="24"/>
          <w:szCs w:val="24"/>
        </w:rPr>
        <w:t xml:space="preserve"> Rendall, M. S. </w:t>
      </w:r>
      <w:r w:rsidR="002E3AC6">
        <w:rPr>
          <w:rFonts w:asciiTheme="majorBidi" w:hAnsiTheme="majorBidi" w:cstheme="majorBidi"/>
          <w:sz w:val="24"/>
          <w:szCs w:val="24"/>
        </w:rPr>
        <w:t>(</w:t>
      </w:r>
      <w:r w:rsidRPr="00326FCC">
        <w:rPr>
          <w:rFonts w:asciiTheme="majorBidi" w:hAnsiTheme="majorBidi" w:cstheme="majorBidi"/>
          <w:sz w:val="24"/>
          <w:szCs w:val="24"/>
        </w:rPr>
        <w:t>2003</w:t>
      </w:r>
      <w:r w:rsidR="002E3AC6">
        <w:rPr>
          <w:rFonts w:asciiTheme="majorBidi" w:hAnsiTheme="majorBidi" w:cstheme="majorBidi"/>
          <w:sz w:val="24"/>
          <w:szCs w:val="24"/>
        </w:rPr>
        <w:t>)</w:t>
      </w:r>
      <w:r w:rsidRPr="00326FCC">
        <w:rPr>
          <w:rFonts w:asciiTheme="majorBidi" w:hAnsiTheme="majorBidi" w:cstheme="majorBidi"/>
          <w:sz w:val="24"/>
          <w:szCs w:val="24"/>
        </w:rPr>
        <w:t xml:space="preserve">. Simultaneous care for parents and care for children among mid-life British women and men. </w:t>
      </w:r>
      <w:r w:rsidRPr="00623F5E">
        <w:rPr>
          <w:rFonts w:asciiTheme="majorBidi" w:hAnsiTheme="majorBidi" w:cstheme="majorBidi"/>
          <w:i/>
          <w:sz w:val="24"/>
          <w:szCs w:val="24"/>
        </w:rPr>
        <w:t>Popul</w:t>
      </w:r>
      <w:r w:rsidR="00623F5E" w:rsidRPr="00623F5E">
        <w:rPr>
          <w:rFonts w:asciiTheme="majorBidi" w:hAnsiTheme="majorBidi" w:cstheme="majorBidi"/>
          <w:i/>
          <w:sz w:val="24"/>
          <w:szCs w:val="24"/>
        </w:rPr>
        <w:t>ation</w:t>
      </w:r>
      <w:r w:rsidRPr="00623F5E">
        <w:rPr>
          <w:rFonts w:asciiTheme="majorBidi" w:hAnsiTheme="majorBidi" w:cstheme="majorBidi"/>
          <w:i/>
          <w:sz w:val="24"/>
          <w:szCs w:val="24"/>
        </w:rPr>
        <w:t xml:space="preserve"> Trends</w:t>
      </w:r>
      <w:r w:rsidR="00623F5E">
        <w:rPr>
          <w:rFonts w:asciiTheme="majorBidi" w:hAnsiTheme="majorBidi" w:cstheme="majorBidi"/>
          <w:sz w:val="24"/>
          <w:szCs w:val="24"/>
        </w:rPr>
        <w:t xml:space="preserve">, </w:t>
      </w:r>
      <w:r w:rsidR="0088760A" w:rsidRPr="00BA0418">
        <w:rPr>
          <w:rFonts w:asciiTheme="majorBidi" w:hAnsiTheme="majorBidi" w:cstheme="majorBidi"/>
          <w:b/>
          <w:sz w:val="24"/>
          <w:szCs w:val="24"/>
        </w:rPr>
        <w:t>112</w:t>
      </w:r>
      <w:r w:rsidR="0088760A">
        <w:rPr>
          <w:rFonts w:asciiTheme="majorBidi" w:hAnsiTheme="majorBidi" w:cstheme="majorBidi"/>
          <w:sz w:val="24"/>
          <w:szCs w:val="24"/>
        </w:rPr>
        <w:t>, 29-35.</w:t>
      </w:r>
    </w:p>
    <w:p w14:paraId="04379D24" w14:textId="2A832A8E" w:rsidR="00326FCC" w:rsidRPr="00326FCC" w:rsidRDefault="0088760A" w:rsidP="006D1A28">
      <w:pPr>
        <w:spacing w:line="276" w:lineRule="auto"/>
        <w:jc w:val="both"/>
        <w:rPr>
          <w:rFonts w:asciiTheme="majorBidi" w:hAnsiTheme="majorBidi" w:cstheme="majorBidi"/>
          <w:sz w:val="24"/>
          <w:szCs w:val="24"/>
        </w:rPr>
      </w:pPr>
      <w:r>
        <w:rPr>
          <w:rFonts w:asciiTheme="majorBidi" w:hAnsiTheme="majorBidi" w:cstheme="majorBidi"/>
          <w:sz w:val="24"/>
          <w:szCs w:val="24"/>
        </w:rPr>
        <w:t>Arpino, B. and</w:t>
      </w:r>
      <w:r w:rsidR="00326FCC" w:rsidRPr="00326FCC">
        <w:rPr>
          <w:rFonts w:asciiTheme="majorBidi" w:hAnsiTheme="majorBidi" w:cstheme="majorBidi"/>
          <w:sz w:val="24"/>
          <w:szCs w:val="24"/>
        </w:rPr>
        <w:t xml:space="preserve"> Bordone, V. </w:t>
      </w:r>
      <w:r w:rsidR="002E3AC6">
        <w:rPr>
          <w:rFonts w:asciiTheme="majorBidi" w:hAnsiTheme="majorBidi" w:cstheme="majorBidi"/>
          <w:sz w:val="24"/>
          <w:szCs w:val="24"/>
        </w:rPr>
        <w:t>(</w:t>
      </w:r>
      <w:r w:rsidR="00326FCC" w:rsidRPr="00326FCC">
        <w:rPr>
          <w:rFonts w:asciiTheme="majorBidi" w:hAnsiTheme="majorBidi" w:cstheme="majorBidi"/>
          <w:sz w:val="24"/>
          <w:szCs w:val="24"/>
        </w:rPr>
        <w:t>2017</w:t>
      </w:r>
      <w:r w:rsidR="002E3AC6">
        <w:rPr>
          <w:rFonts w:asciiTheme="majorBidi" w:hAnsiTheme="majorBidi" w:cstheme="majorBidi"/>
          <w:sz w:val="24"/>
          <w:szCs w:val="24"/>
        </w:rPr>
        <w:t>)</w:t>
      </w:r>
      <w:r>
        <w:rPr>
          <w:rFonts w:asciiTheme="majorBidi" w:hAnsiTheme="majorBidi" w:cstheme="majorBidi"/>
          <w:sz w:val="24"/>
          <w:szCs w:val="24"/>
        </w:rPr>
        <w:t>.</w:t>
      </w:r>
      <w:r w:rsidR="00326FCC" w:rsidRPr="00326FCC">
        <w:rPr>
          <w:rFonts w:asciiTheme="majorBidi" w:hAnsiTheme="majorBidi" w:cstheme="majorBidi"/>
          <w:sz w:val="24"/>
          <w:szCs w:val="24"/>
        </w:rPr>
        <w:t xml:space="preserve"> Regular provision of grandchild care and participation in social activities</w:t>
      </w:r>
      <w:r w:rsidR="00A87DB0">
        <w:rPr>
          <w:rFonts w:asciiTheme="majorBidi" w:hAnsiTheme="majorBidi" w:cstheme="majorBidi"/>
          <w:sz w:val="24"/>
          <w:szCs w:val="24"/>
        </w:rPr>
        <w:t>.</w:t>
      </w:r>
      <w:r w:rsidR="00326FCC" w:rsidRPr="00326FCC">
        <w:rPr>
          <w:rFonts w:asciiTheme="majorBidi" w:hAnsiTheme="majorBidi" w:cstheme="majorBidi"/>
          <w:sz w:val="24"/>
          <w:szCs w:val="24"/>
        </w:rPr>
        <w:t xml:space="preserve"> </w:t>
      </w:r>
      <w:r w:rsidR="00326FCC" w:rsidRPr="00A87DB0">
        <w:rPr>
          <w:rFonts w:asciiTheme="majorBidi" w:hAnsiTheme="majorBidi" w:cstheme="majorBidi"/>
          <w:i/>
          <w:sz w:val="24"/>
          <w:szCs w:val="24"/>
        </w:rPr>
        <w:t>Rev</w:t>
      </w:r>
      <w:r w:rsidR="00A87DB0" w:rsidRPr="00A87DB0">
        <w:rPr>
          <w:rFonts w:asciiTheme="majorBidi" w:hAnsiTheme="majorBidi" w:cstheme="majorBidi"/>
          <w:i/>
          <w:sz w:val="24"/>
          <w:szCs w:val="24"/>
        </w:rPr>
        <w:t>iew</w:t>
      </w:r>
      <w:r w:rsidR="00326FCC" w:rsidRPr="00A87DB0">
        <w:rPr>
          <w:rFonts w:asciiTheme="majorBidi" w:hAnsiTheme="majorBidi" w:cstheme="majorBidi"/>
          <w:i/>
          <w:sz w:val="24"/>
          <w:szCs w:val="24"/>
        </w:rPr>
        <w:t xml:space="preserve"> </w:t>
      </w:r>
      <w:r w:rsidR="00A87DB0" w:rsidRPr="00A87DB0">
        <w:rPr>
          <w:rFonts w:asciiTheme="majorBidi" w:hAnsiTheme="majorBidi" w:cstheme="majorBidi"/>
          <w:i/>
          <w:sz w:val="24"/>
          <w:szCs w:val="24"/>
        </w:rPr>
        <w:t xml:space="preserve">of </w:t>
      </w:r>
      <w:r w:rsidR="00326FCC" w:rsidRPr="00A87DB0">
        <w:rPr>
          <w:rFonts w:asciiTheme="majorBidi" w:hAnsiTheme="majorBidi" w:cstheme="majorBidi"/>
          <w:i/>
          <w:sz w:val="24"/>
          <w:szCs w:val="24"/>
        </w:rPr>
        <w:t>Econ</w:t>
      </w:r>
      <w:r w:rsidR="00A87DB0" w:rsidRPr="00A87DB0">
        <w:rPr>
          <w:rFonts w:asciiTheme="majorBidi" w:hAnsiTheme="majorBidi" w:cstheme="majorBidi"/>
          <w:i/>
          <w:sz w:val="24"/>
          <w:szCs w:val="24"/>
        </w:rPr>
        <w:t>omics of the</w:t>
      </w:r>
      <w:r w:rsidR="00326FCC" w:rsidRPr="00A87DB0">
        <w:rPr>
          <w:rFonts w:asciiTheme="majorBidi" w:hAnsiTheme="majorBidi" w:cstheme="majorBidi"/>
          <w:i/>
          <w:sz w:val="24"/>
          <w:szCs w:val="24"/>
        </w:rPr>
        <w:t xml:space="preserve"> Household</w:t>
      </w:r>
      <w:r w:rsidR="00A87DB0">
        <w:rPr>
          <w:rFonts w:asciiTheme="majorBidi" w:hAnsiTheme="majorBidi" w:cstheme="majorBidi"/>
          <w:sz w:val="24"/>
          <w:szCs w:val="24"/>
        </w:rPr>
        <w:t>,</w:t>
      </w:r>
      <w:r w:rsidR="00326FCC" w:rsidRPr="00326FCC">
        <w:rPr>
          <w:rFonts w:asciiTheme="majorBidi" w:hAnsiTheme="majorBidi" w:cstheme="majorBidi"/>
          <w:sz w:val="24"/>
          <w:szCs w:val="24"/>
        </w:rPr>
        <w:t xml:space="preserve"> </w:t>
      </w:r>
      <w:r w:rsidR="00326FCC" w:rsidRPr="00BA0418">
        <w:rPr>
          <w:rFonts w:asciiTheme="majorBidi" w:hAnsiTheme="majorBidi" w:cstheme="majorBidi"/>
          <w:b/>
          <w:sz w:val="24"/>
          <w:szCs w:val="24"/>
        </w:rPr>
        <w:t>15</w:t>
      </w:r>
      <w:r>
        <w:rPr>
          <w:rFonts w:asciiTheme="majorBidi" w:hAnsiTheme="majorBidi" w:cstheme="majorBidi"/>
          <w:sz w:val="24"/>
          <w:szCs w:val="24"/>
        </w:rPr>
        <w:t xml:space="preserve">, </w:t>
      </w:r>
      <w:r w:rsidR="00326FCC" w:rsidRPr="00326FCC">
        <w:rPr>
          <w:rFonts w:asciiTheme="majorBidi" w:hAnsiTheme="majorBidi" w:cstheme="majorBidi"/>
          <w:sz w:val="24"/>
          <w:szCs w:val="24"/>
        </w:rPr>
        <w:t>135</w:t>
      </w:r>
      <w:r>
        <w:rPr>
          <w:rFonts w:asciiTheme="majorBidi" w:hAnsiTheme="majorBidi" w:cstheme="majorBidi"/>
          <w:sz w:val="24"/>
          <w:szCs w:val="24"/>
        </w:rPr>
        <w:t>-</w:t>
      </w:r>
      <w:r w:rsidR="00A87DB0">
        <w:rPr>
          <w:rFonts w:asciiTheme="majorBidi" w:hAnsiTheme="majorBidi" w:cstheme="majorBidi"/>
          <w:sz w:val="24"/>
          <w:szCs w:val="24"/>
        </w:rPr>
        <w:t>74</w:t>
      </w:r>
      <w:r w:rsidR="00326FCC" w:rsidRPr="00326FCC">
        <w:rPr>
          <w:rFonts w:asciiTheme="majorBidi" w:hAnsiTheme="majorBidi" w:cstheme="majorBidi"/>
          <w:sz w:val="24"/>
          <w:szCs w:val="24"/>
        </w:rPr>
        <w:t xml:space="preserve">. </w:t>
      </w:r>
    </w:p>
    <w:p w14:paraId="2195F93C" w14:textId="321D11AD" w:rsidR="00326FCC" w:rsidRPr="00326FCC" w:rsidRDefault="00326FCC" w:rsidP="006D1A28">
      <w:pPr>
        <w:spacing w:line="276" w:lineRule="auto"/>
        <w:jc w:val="both"/>
        <w:rPr>
          <w:rFonts w:asciiTheme="majorBidi" w:hAnsiTheme="majorBidi" w:cstheme="majorBidi"/>
          <w:sz w:val="24"/>
          <w:szCs w:val="24"/>
        </w:rPr>
      </w:pPr>
      <w:r w:rsidRPr="004E3D7E">
        <w:rPr>
          <w:rFonts w:asciiTheme="majorBidi" w:hAnsiTheme="majorBidi" w:cstheme="majorBidi"/>
          <w:sz w:val="24"/>
          <w:szCs w:val="24"/>
        </w:rPr>
        <w:t>Dahlberg, L., Demack, S.</w:t>
      </w:r>
      <w:r w:rsidR="0088760A" w:rsidRPr="004E3D7E">
        <w:rPr>
          <w:rFonts w:asciiTheme="majorBidi" w:hAnsiTheme="majorBidi" w:cstheme="majorBidi"/>
          <w:sz w:val="24"/>
          <w:szCs w:val="24"/>
        </w:rPr>
        <w:t xml:space="preserve"> and Bambra, C. </w:t>
      </w:r>
      <w:r w:rsidR="002E3AC6">
        <w:rPr>
          <w:rFonts w:asciiTheme="majorBidi" w:hAnsiTheme="majorBidi" w:cstheme="majorBidi"/>
          <w:sz w:val="24"/>
          <w:szCs w:val="24"/>
        </w:rPr>
        <w:t>(</w:t>
      </w:r>
      <w:r w:rsidRPr="004E3D7E">
        <w:rPr>
          <w:rFonts w:asciiTheme="majorBidi" w:hAnsiTheme="majorBidi" w:cstheme="majorBidi"/>
          <w:sz w:val="24"/>
          <w:szCs w:val="24"/>
        </w:rPr>
        <w:t>2007</w:t>
      </w:r>
      <w:r w:rsidR="002E3AC6">
        <w:rPr>
          <w:rFonts w:asciiTheme="majorBidi" w:hAnsiTheme="majorBidi" w:cstheme="majorBidi"/>
          <w:sz w:val="24"/>
          <w:szCs w:val="24"/>
        </w:rPr>
        <w:t>)</w:t>
      </w:r>
      <w:r w:rsidRPr="004E3D7E">
        <w:rPr>
          <w:rFonts w:asciiTheme="majorBidi" w:hAnsiTheme="majorBidi" w:cstheme="majorBidi"/>
          <w:sz w:val="24"/>
          <w:szCs w:val="24"/>
        </w:rPr>
        <w:t xml:space="preserve">. </w:t>
      </w:r>
      <w:r w:rsidRPr="00326FCC">
        <w:rPr>
          <w:rFonts w:asciiTheme="majorBidi" w:hAnsiTheme="majorBidi" w:cstheme="majorBidi"/>
          <w:sz w:val="24"/>
          <w:szCs w:val="24"/>
        </w:rPr>
        <w:t xml:space="preserve">Age and gender of informal carers: a population-based study in the UK. </w:t>
      </w:r>
      <w:r w:rsidRPr="00A87DB0">
        <w:rPr>
          <w:rFonts w:asciiTheme="majorBidi" w:hAnsiTheme="majorBidi" w:cstheme="majorBidi"/>
          <w:i/>
          <w:sz w:val="24"/>
          <w:szCs w:val="24"/>
        </w:rPr>
        <w:t>Health</w:t>
      </w:r>
      <w:r w:rsidR="00A87DB0" w:rsidRPr="00A87DB0">
        <w:rPr>
          <w:rFonts w:asciiTheme="majorBidi" w:hAnsiTheme="majorBidi" w:cstheme="majorBidi"/>
          <w:i/>
          <w:sz w:val="24"/>
          <w:szCs w:val="24"/>
        </w:rPr>
        <w:t xml:space="preserve"> and</w:t>
      </w:r>
      <w:r w:rsidRPr="00A87DB0">
        <w:rPr>
          <w:rFonts w:asciiTheme="majorBidi" w:hAnsiTheme="majorBidi" w:cstheme="majorBidi"/>
          <w:i/>
          <w:sz w:val="24"/>
          <w:szCs w:val="24"/>
        </w:rPr>
        <w:t xml:space="preserve"> Soc</w:t>
      </w:r>
      <w:r w:rsidR="00A87DB0" w:rsidRPr="00A87DB0">
        <w:rPr>
          <w:rFonts w:asciiTheme="majorBidi" w:hAnsiTheme="majorBidi" w:cstheme="majorBidi"/>
          <w:i/>
          <w:sz w:val="24"/>
          <w:szCs w:val="24"/>
        </w:rPr>
        <w:t>ial</w:t>
      </w:r>
      <w:r w:rsidRPr="00A87DB0">
        <w:rPr>
          <w:rFonts w:asciiTheme="majorBidi" w:hAnsiTheme="majorBidi" w:cstheme="majorBidi"/>
          <w:i/>
          <w:sz w:val="24"/>
          <w:szCs w:val="24"/>
        </w:rPr>
        <w:t xml:space="preserve"> Care</w:t>
      </w:r>
      <w:r w:rsidR="00A87DB0" w:rsidRPr="00A87DB0">
        <w:rPr>
          <w:rFonts w:asciiTheme="majorBidi" w:hAnsiTheme="majorBidi" w:cstheme="majorBidi"/>
          <w:i/>
          <w:sz w:val="24"/>
          <w:szCs w:val="24"/>
        </w:rPr>
        <w:t xml:space="preserve"> in the</w:t>
      </w:r>
      <w:r w:rsidRPr="00A87DB0">
        <w:rPr>
          <w:rFonts w:asciiTheme="majorBidi" w:hAnsiTheme="majorBidi" w:cstheme="majorBidi"/>
          <w:i/>
          <w:sz w:val="24"/>
          <w:szCs w:val="24"/>
        </w:rPr>
        <w:t xml:space="preserve"> Community</w:t>
      </w:r>
      <w:r w:rsidR="0088760A">
        <w:rPr>
          <w:rFonts w:asciiTheme="majorBidi" w:hAnsiTheme="majorBidi" w:cstheme="majorBidi"/>
          <w:sz w:val="24"/>
          <w:szCs w:val="24"/>
        </w:rPr>
        <w:t xml:space="preserve">, </w:t>
      </w:r>
      <w:r w:rsidR="0088760A" w:rsidRPr="00BA0418">
        <w:rPr>
          <w:rFonts w:asciiTheme="majorBidi" w:hAnsiTheme="majorBidi" w:cstheme="majorBidi"/>
          <w:b/>
          <w:sz w:val="24"/>
          <w:szCs w:val="24"/>
        </w:rPr>
        <w:t>15</w:t>
      </w:r>
      <w:r w:rsidR="0088760A">
        <w:rPr>
          <w:rFonts w:asciiTheme="majorBidi" w:hAnsiTheme="majorBidi" w:cstheme="majorBidi"/>
          <w:sz w:val="24"/>
          <w:szCs w:val="24"/>
        </w:rPr>
        <w:t>, 439-45.</w:t>
      </w:r>
    </w:p>
    <w:p w14:paraId="0B779EB7" w14:textId="3AE4D096" w:rsidR="00326FCC" w:rsidRPr="00326FCC" w:rsidRDefault="00326FCC" w:rsidP="006D1A28">
      <w:pPr>
        <w:spacing w:line="276" w:lineRule="auto"/>
        <w:jc w:val="both"/>
        <w:rPr>
          <w:rFonts w:asciiTheme="majorBidi" w:hAnsiTheme="majorBidi" w:cstheme="majorBidi"/>
          <w:sz w:val="24"/>
          <w:szCs w:val="24"/>
        </w:rPr>
      </w:pPr>
      <w:r w:rsidRPr="00326FCC">
        <w:rPr>
          <w:rFonts w:asciiTheme="majorBidi" w:hAnsiTheme="majorBidi" w:cstheme="majorBidi"/>
          <w:sz w:val="24"/>
          <w:szCs w:val="24"/>
        </w:rPr>
        <w:t>Department for Education [DfE]</w:t>
      </w:r>
      <w:r w:rsidR="0088760A">
        <w:rPr>
          <w:rFonts w:asciiTheme="majorBidi" w:hAnsiTheme="majorBidi" w:cstheme="majorBidi"/>
          <w:sz w:val="24"/>
          <w:szCs w:val="24"/>
        </w:rPr>
        <w:t>.</w:t>
      </w:r>
      <w:r w:rsidRPr="00326FCC">
        <w:rPr>
          <w:rFonts w:asciiTheme="majorBidi" w:hAnsiTheme="majorBidi" w:cstheme="majorBidi"/>
          <w:sz w:val="24"/>
          <w:szCs w:val="24"/>
        </w:rPr>
        <w:t xml:space="preserve"> </w:t>
      </w:r>
      <w:r w:rsidR="002E3AC6">
        <w:rPr>
          <w:rFonts w:asciiTheme="majorBidi" w:hAnsiTheme="majorBidi" w:cstheme="majorBidi"/>
          <w:sz w:val="24"/>
          <w:szCs w:val="24"/>
        </w:rPr>
        <w:t>(</w:t>
      </w:r>
      <w:r w:rsidRPr="00326FCC">
        <w:rPr>
          <w:rFonts w:asciiTheme="majorBidi" w:hAnsiTheme="majorBidi" w:cstheme="majorBidi"/>
          <w:sz w:val="24"/>
          <w:szCs w:val="24"/>
        </w:rPr>
        <w:t>2014</w:t>
      </w:r>
      <w:r w:rsidR="002E3AC6">
        <w:rPr>
          <w:rFonts w:asciiTheme="majorBidi" w:hAnsiTheme="majorBidi" w:cstheme="majorBidi"/>
          <w:sz w:val="24"/>
          <w:szCs w:val="24"/>
        </w:rPr>
        <w:t>)</w:t>
      </w:r>
      <w:r w:rsidR="0088760A">
        <w:rPr>
          <w:rFonts w:asciiTheme="majorBidi" w:hAnsiTheme="majorBidi" w:cstheme="majorBidi"/>
          <w:sz w:val="24"/>
          <w:szCs w:val="24"/>
        </w:rPr>
        <w:t>.</w:t>
      </w:r>
      <w:r w:rsidRPr="00326FCC">
        <w:rPr>
          <w:rFonts w:asciiTheme="majorBidi" w:hAnsiTheme="majorBidi" w:cstheme="majorBidi"/>
          <w:sz w:val="24"/>
          <w:szCs w:val="24"/>
        </w:rPr>
        <w:t xml:space="preserve"> </w:t>
      </w:r>
      <w:r w:rsidRPr="00A87DB0">
        <w:rPr>
          <w:rFonts w:asciiTheme="majorBidi" w:hAnsiTheme="majorBidi" w:cstheme="majorBidi"/>
          <w:i/>
          <w:sz w:val="24"/>
          <w:szCs w:val="24"/>
        </w:rPr>
        <w:t>Childcare and early education</w:t>
      </w:r>
      <w:r w:rsidR="00A87DB0">
        <w:rPr>
          <w:rFonts w:asciiTheme="majorBidi" w:hAnsiTheme="majorBidi" w:cstheme="majorBidi"/>
          <w:sz w:val="24"/>
          <w:szCs w:val="24"/>
        </w:rPr>
        <w:t xml:space="preserve">: </w:t>
      </w:r>
      <w:r w:rsidR="00A87DB0" w:rsidRPr="00A87DB0">
        <w:rPr>
          <w:rFonts w:asciiTheme="majorBidi" w:hAnsiTheme="majorBidi" w:cstheme="majorBidi"/>
          <w:sz w:val="24"/>
          <w:szCs w:val="24"/>
        </w:rPr>
        <w:t>Millions of parents to get help with childcare costs</w:t>
      </w:r>
      <w:r w:rsidR="00A87DB0">
        <w:rPr>
          <w:rFonts w:asciiTheme="majorBidi" w:hAnsiTheme="majorBidi" w:cstheme="majorBidi"/>
          <w:sz w:val="24"/>
          <w:szCs w:val="24"/>
        </w:rPr>
        <w:t xml:space="preserve">. Retrieved from </w:t>
      </w:r>
      <w:r w:rsidR="00A87DB0" w:rsidRPr="00A87DB0">
        <w:rPr>
          <w:rFonts w:asciiTheme="majorBidi" w:hAnsiTheme="majorBidi" w:cstheme="majorBidi"/>
          <w:sz w:val="24"/>
          <w:szCs w:val="24"/>
        </w:rPr>
        <w:t>https://www.gov.uk/government/news/millions-of-parents-to-get-help-with-childcare-costs</w:t>
      </w:r>
    </w:p>
    <w:p w14:paraId="07107C25" w14:textId="107BE41B" w:rsidR="00326FCC" w:rsidRPr="00326FCC" w:rsidRDefault="00326FCC" w:rsidP="006D1A28">
      <w:pPr>
        <w:spacing w:line="276" w:lineRule="auto"/>
        <w:jc w:val="both"/>
        <w:rPr>
          <w:rFonts w:asciiTheme="majorBidi" w:hAnsiTheme="majorBidi" w:cstheme="majorBidi"/>
          <w:sz w:val="24"/>
          <w:szCs w:val="24"/>
        </w:rPr>
      </w:pPr>
      <w:r w:rsidRPr="00326FCC">
        <w:rPr>
          <w:rFonts w:asciiTheme="majorBidi" w:hAnsiTheme="majorBidi" w:cstheme="majorBidi"/>
          <w:sz w:val="24"/>
          <w:szCs w:val="24"/>
        </w:rPr>
        <w:t>Department for Work and Pensions [DWP]</w:t>
      </w:r>
      <w:r w:rsidR="0088760A">
        <w:rPr>
          <w:rFonts w:asciiTheme="majorBidi" w:hAnsiTheme="majorBidi" w:cstheme="majorBidi"/>
          <w:sz w:val="24"/>
          <w:szCs w:val="24"/>
        </w:rPr>
        <w:t xml:space="preserve">. </w:t>
      </w:r>
      <w:r w:rsidR="002E3AC6">
        <w:rPr>
          <w:rFonts w:asciiTheme="majorBidi" w:hAnsiTheme="majorBidi" w:cstheme="majorBidi"/>
          <w:sz w:val="24"/>
          <w:szCs w:val="24"/>
        </w:rPr>
        <w:t>(</w:t>
      </w:r>
      <w:r w:rsidRPr="00326FCC">
        <w:rPr>
          <w:rFonts w:asciiTheme="majorBidi" w:hAnsiTheme="majorBidi" w:cstheme="majorBidi"/>
          <w:sz w:val="24"/>
          <w:szCs w:val="24"/>
        </w:rPr>
        <w:t>2017</w:t>
      </w:r>
      <w:r w:rsidR="002E3AC6">
        <w:rPr>
          <w:rFonts w:asciiTheme="majorBidi" w:hAnsiTheme="majorBidi" w:cstheme="majorBidi"/>
          <w:sz w:val="24"/>
          <w:szCs w:val="24"/>
        </w:rPr>
        <w:t>)</w:t>
      </w:r>
      <w:r w:rsidR="0088760A">
        <w:rPr>
          <w:rFonts w:asciiTheme="majorBidi" w:hAnsiTheme="majorBidi" w:cstheme="majorBidi"/>
          <w:sz w:val="24"/>
          <w:szCs w:val="24"/>
        </w:rPr>
        <w:t>.</w:t>
      </w:r>
      <w:r w:rsidRPr="00326FCC">
        <w:rPr>
          <w:rFonts w:asciiTheme="majorBidi" w:hAnsiTheme="majorBidi" w:cstheme="majorBidi"/>
          <w:sz w:val="24"/>
          <w:szCs w:val="24"/>
        </w:rPr>
        <w:t xml:space="preserve"> </w:t>
      </w:r>
      <w:r w:rsidRPr="00CE03B9">
        <w:rPr>
          <w:rFonts w:asciiTheme="majorBidi" w:hAnsiTheme="majorBidi" w:cstheme="majorBidi"/>
          <w:i/>
          <w:sz w:val="24"/>
          <w:szCs w:val="24"/>
        </w:rPr>
        <w:t>Fuller working lives: A partnership approach</w:t>
      </w:r>
      <w:r w:rsidR="00CE03B9">
        <w:rPr>
          <w:rFonts w:asciiTheme="majorBidi" w:hAnsiTheme="majorBidi" w:cstheme="majorBidi"/>
          <w:sz w:val="24"/>
          <w:szCs w:val="24"/>
        </w:rPr>
        <w:t>.</w:t>
      </w:r>
      <w:r w:rsidRPr="00326FCC">
        <w:rPr>
          <w:rFonts w:asciiTheme="majorBidi" w:hAnsiTheme="majorBidi" w:cstheme="majorBidi"/>
          <w:sz w:val="24"/>
          <w:szCs w:val="24"/>
        </w:rPr>
        <w:t xml:space="preserve"> Department for Work and Pensions.</w:t>
      </w:r>
    </w:p>
    <w:p w14:paraId="61766B8F" w14:textId="761B35BD" w:rsidR="00326FCC" w:rsidRPr="00C2794B" w:rsidRDefault="0041291F" w:rsidP="006D1A28">
      <w:pPr>
        <w:spacing w:line="276" w:lineRule="auto"/>
        <w:jc w:val="both"/>
        <w:rPr>
          <w:rFonts w:asciiTheme="majorBidi" w:hAnsiTheme="majorBidi" w:cstheme="majorBidi"/>
          <w:sz w:val="24"/>
          <w:szCs w:val="24"/>
        </w:rPr>
      </w:pPr>
      <w:r>
        <w:rPr>
          <w:rFonts w:asciiTheme="majorBidi" w:hAnsiTheme="majorBidi" w:cstheme="majorBidi"/>
          <w:sz w:val="24"/>
          <w:szCs w:val="24"/>
        </w:rPr>
        <w:t>Dykstra</w:t>
      </w:r>
      <w:r w:rsidR="00A87DB0">
        <w:rPr>
          <w:rFonts w:asciiTheme="majorBidi" w:hAnsiTheme="majorBidi" w:cstheme="majorBidi"/>
          <w:sz w:val="24"/>
          <w:szCs w:val="24"/>
        </w:rPr>
        <w:t>, P. A.</w:t>
      </w:r>
      <w:r w:rsidR="0088760A">
        <w:rPr>
          <w:rFonts w:asciiTheme="majorBidi" w:hAnsiTheme="majorBidi" w:cstheme="majorBidi"/>
          <w:sz w:val="24"/>
          <w:szCs w:val="24"/>
        </w:rPr>
        <w:t xml:space="preserve"> and</w:t>
      </w:r>
      <w:r w:rsidR="00006FF4">
        <w:rPr>
          <w:rFonts w:asciiTheme="majorBidi" w:hAnsiTheme="majorBidi" w:cstheme="majorBidi"/>
          <w:sz w:val="24"/>
          <w:szCs w:val="24"/>
        </w:rPr>
        <w:t xml:space="preserve"> </w:t>
      </w:r>
      <w:r w:rsidR="00326FCC" w:rsidRPr="00326FCC">
        <w:rPr>
          <w:rFonts w:asciiTheme="majorBidi" w:hAnsiTheme="majorBidi" w:cstheme="majorBidi"/>
          <w:sz w:val="24"/>
          <w:szCs w:val="24"/>
        </w:rPr>
        <w:t xml:space="preserve">Fokkema, T. </w:t>
      </w:r>
      <w:r w:rsidR="002E3AC6">
        <w:rPr>
          <w:rFonts w:asciiTheme="majorBidi" w:hAnsiTheme="majorBidi" w:cstheme="majorBidi"/>
          <w:sz w:val="24"/>
          <w:szCs w:val="24"/>
        </w:rPr>
        <w:t>(</w:t>
      </w:r>
      <w:r w:rsidR="00326FCC" w:rsidRPr="00326FCC">
        <w:rPr>
          <w:rFonts w:asciiTheme="majorBidi" w:hAnsiTheme="majorBidi" w:cstheme="majorBidi"/>
          <w:sz w:val="24"/>
          <w:szCs w:val="24"/>
        </w:rPr>
        <w:t>2011</w:t>
      </w:r>
      <w:r w:rsidR="002E3AC6">
        <w:rPr>
          <w:rFonts w:asciiTheme="majorBidi" w:hAnsiTheme="majorBidi" w:cstheme="majorBidi"/>
          <w:sz w:val="24"/>
          <w:szCs w:val="24"/>
        </w:rPr>
        <w:t>)</w:t>
      </w:r>
      <w:r w:rsidR="00326FCC" w:rsidRPr="00326FCC">
        <w:rPr>
          <w:rFonts w:asciiTheme="majorBidi" w:hAnsiTheme="majorBidi" w:cstheme="majorBidi"/>
          <w:sz w:val="24"/>
          <w:szCs w:val="24"/>
        </w:rPr>
        <w:t xml:space="preserve">. Relationships between parents and their adult children: a West European typology of late-life families. </w:t>
      </w:r>
      <w:r w:rsidR="00326FCC" w:rsidRPr="00C2794B">
        <w:rPr>
          <w:rFonts w:asciiTheme="majorBidi" w:hAnsiTheme="majorBidi" w:cstheme="majorBidi"/>
          <w:i/>
          <w:sz w:val="24"/>
          <w:szCs w:val="24"/>
        </w:rPr>
        <w:t>Ageing &amp; Society</w:t>
      </w:r>
      <w:r w:rsidR="0088760A" w:rsidRPr="00C2794B">
        <w:rPr>
          <w:rFonts w:asciiTheme="majorBidi" w:hAnsiTheme="majorBidi" w:cstheme="majorBidi"/>
          <w:sz w:val="24"/>
          <w:szCs w:val="24"/>
        </w:rPr>
        <w:t xml:space="preserve">, </w:t>
      </w:r>
      <w:r w:rsidR="0088760A" w:rsidRPr="00C2794B">
        <w:rPr>
          <w:rFonts w:asciiTheme="majorBidi" w:hAnsiTheme="majorBidi" w:cstheme="majorBidi"/>
          <w:b/>
          <w:sz w:val="24"/>
          <w:szCs w:val="24"/>
        </w:rPr>
        <w:t>31</w:t>
      </w:r>
      <w:r w:rsidR="0088760A" w:rsidRPr="00C2794B">
        <w:rPr>
          <w:rFonts w:asciiTheme="majorBidi" w:hAnsiTheme="majorBidi" w:cstheme="majorBidi"/>
          <w:sz w:val="24"/>
          <w:szCs w:val="24"/>
        </w:rPr>
        <w:t>, 545-</w:t>
      </w:r>
      <w:r w:rsidR="00326FCC" w:rsidRPr="00C2794B">
        <w:rPr>
          <w:rFonts w:asciiTheme="majorBidi" w:hAnsiTheme="majorBidi" w:cstheme="majorBidi"/>
          <w:sz w:val="24"/>
          <w:szCs w:val="24"/>
        </w:rPr>
        <w:t xml:space="preserve">69. </w:t>
      </w:r>
    </w:p>
    <w:p w14:paraId="57890961" w14:textId="30F1010B" w:rsidR="00326FCC" w:rsidRPr="00326FCC" w:rsidRDefault="00326FCC" w:rsidP="006D1A28">
      <w:pPr>
        <w:spacing w:line="276" w:lineRule="auto"/>
        <w:jc w:val="both"/>
        <w:rPr>
          <w:rFonts w:asciiTheme="majorBidi" w:hAnsiTheme="majorBidi" w:cstheme="majorBidi"/>
          <w:sz w:val="24"/>
          <w:szCs w:val="24"/>
        </w:rPr>
      </w:pPr>
      <w:r w:rsidRPr="00C2794B">
        <w:rPr>
          <w:rFonts w:asciiTheme="majorBidi" w:hAnsiTheme="majorBidi" w:cstheme="majorBidi"/>
          <w:sz w:val="24"/>
          <w:szCs w:val="24"/>
        </w:rPr>
        <w:t>Evandrou, M., Falkingham, J., Gomez-Leon, M.</w:t>
      </w:r>
      <w:r w:rsidR="0088760A" w:rsidRPr="00C2794B">
        <w:rPr>
          <w:rFonts w:asciiTheme="majorBidi" w:hAnsiTheme="majorBidi" w:cstheme="majorBidi"/>
          <w:sz w:val="24"/>
          <w:szCs w:val="24"/>
        </w:rPr>
        <w:t xml:space="preserve"> and</w:t>
      </w:r>
      <w:r w:rsidRPr="00C2794B">
        <w:rPr>
          <w:rFonts w:asciiTheme="majorBidi" w:hAnsiTheme="majorBidi" w:cstheme="majorBidi"/>
          <w:sz w:val="24"/>
          <w:szCs w:val="24"/>
        </w:rPr>
        <w:t xml:space="preserve"> Vlachantoni, A. </w:t>
      </w:r>
      <w:r w:rsidR="002E3AC6">
        <w:rPr>
          <w:rFonts w:asciiTheme="majorBidi" w:hAnsiTheme="majorBidi" w:cstheme="majorBidi"/>
          <w:sz w:val="24"/>
          <w:szCs w:val="24"/>
        </w:rPr>
        <w:t>(</w:t>
      </w:r>
      <w:r w:rsidRPr="00C2794B">
        <w:rPr>
          <w:rFonts w:asciiTheme="majorBidi" w:hAnsiTheme="majorBidi" w:cstheme="majorBidi"/>
          <w:sz w:val="24"/>
          <w:szCs w:val="24"/>
        </w:rPr>
        <w:t>2016</w:t>
      </w:r>
      <w:r w:rsidR="002E3AC6">
        <w:rPr>
          <w:rFonts w:asciiTheme="majorBidi" w:hAnsiTheme="majorBidi" w:cstheme="majorBidi"/>
          <w:sz w:val="24"/>
          <w:szCs w:val="24"/>
        </w:rPr>
        <w:t>)</w:t>
      </w:r>
      <w:r w:rsidRPr="00C2794B">
        <w:rPr>
          <w:rFonts w:asciiTheme="majorBidi" w:hAnsiTheme="majorBidi" w:cstheme="majorBidi"/>
          <w:sz w:val="24"/>
          <w:szCs w:val="24"/>
        </w:rPr>
        <w:t xml:space="preserve">. </w:t>
      </w:r>
      <w:r w:rsidRPr="00326FCC">
        <w:rPr>
          <w:rFonts w:asciiTheme="majorBidi" w:hAnsiTheme="majorBidi" w:cstheme="majorBidi"/>
          <w:sz w:val="24"/>
          <w:szCs w:val="24"/>
        </w:rPr>
        <w:t xml:space="preserve">Intergenerational flows of support between parents and adult children in Britain. </w:t>
      </w:r>
      <w:r w:rsidRPr="00A87DB0">
        <w:rPr>
          <w:rFonts w:asciiTheme="majorBidi" w:hAnsiTheme="majorBidi" w:cstheme="majorBidi"/>
          <w:i/>
          <w:sz w:val="24"/>
          <w:szCs w:val="24"/>
        </w:rPr>
        <w:t xml:space="preserve">Ageing </w:t>
      </w:r>
      <w:r w:rsidR="00A87DB0" w:rsidRPr="00A87DB0">
        <w:rPr>
          <w:rFonts w:asciiTheme="majorBidi" w:hAnsiTheme="majorBidi" w:cstheme="majorBidi"/>
          <w:i/>
          <w:sz w:val="24"/>
          <w:szCs w:val="24"/>
        </w:rPr>
        <w:t>&amp;</w:t>
      </w:r>
      <w:r w:rsidRPr="00A87DB0">
        <w:rPr>
          <w:rFonts w:asciiTheme="majorBidi" w:hAnsiTheme="majorBidi" w:cstheme="majorBidi"/>
          <w:i/>
          <w:sz w:val="24"/>
          <w:szCs w:val="24"/>
        </w:rPr>
        <w:t xml:space="preserve"> Society</w:t>
      </w:r>
      <w:r w:rsidRPr="00326FCC">
        <w:rPr>
          <w:rFonts w:asciiTheme="majorBidi" w:hAnsiTheme="majorBidi" w:cstheme="majorBidi"/>
          <w:sz w:val="24"/>
          <w:szCs w:val="24"/>
        </w:rPr>
        <w:t>, 1-31. doi: 10.1017/S0144686X16001057</w:t>
      </w:r>
    </w:p>
    <w:p w14:paraId="3F39A814" w14:textId="2CB29869" w:rsidR="00326FCC" w:rsidRPr="00326FCC" w:rsidRDefault="0088760A" w:rsidP="006D1A28">
      <w:pPr>
        <w:spacing w:line="276" w:lineRule="auto"/>
        <w:jc w:val="both"/>
        <w:rPr>
          <w:rFonts w:asciiTheme="majorBidi" w:hAnsiTheme="majorBidi" w:cstheme="majorBidi"/>
          <w:sz w:val="24"/>
          <w:szCs w:val="24"/>
        </w:rPr>
      </w:pPr>
      <w:r>
        <w:rPr>
          <w:rFonts w:asciiTheme="majorBidi" w:hAnsiTheme="majorBidi" w:cstheme="majorBidi"/>
          <w:sz w:val="24"/>
          <w:szCs w:val="24"/>
        </w:rPr>
        <w:t>Evandrou, M. and</w:t>
      </w:r>
      <w:r w:rsidR="00006FF4">
        <w:rPr>
          <w:rFonts w:asciiTheme="majorBidi" w:hAnsiTheme="majorBidi" w:cstheme="majorBidi"/>
          <w:sz w:val="24"/>
          <w:szCs w:val="24"/>
        </w:rPr>
        <w:t xml:space="preserve"> </w:t>
      </w:r>
      <w:r w:rsidR="00326FCC" w:rsidRPr="00326FCC">
        <w:rPr>
          <w:rFonts w:asciiTheme="majorBidi" w:hAnsiTheme="majorBidi" w:cstheme="majorBidi"/>
          <w:sz w:val="24"/>
          <w:szCs w:val="24"/>
        </w:rPr>
        <w:t xml:space="preserve">Glaser, K. </w:t>
      </w:r>
      <w:r w:rsidR="002E3AC6">
        <w:rPr>
          <w:rFonts w:asciiTheme="majorBidi" w:hAnsiTheme="majorBidi" w:cstheme="majorBidi"/>
          <w:sz w:val="24"/>
          <w:szCs w:val="24"/>
        </w:rPr>
        <w:t>(</w:t>
      </w:r>
      <w:r w:rsidR="00326FCC" w:rsidRPr="00326FCC">
        <w:rPr>
          <w:rFonts w:asciiTheme="majorBidi" w:hAnsiTheme="majorBidi" w:cstheme="majorBidi"/>
          <w:sz w:val="24"/>
          <w:szCs w:val="24"/>
        </w:rPr>
        <w:t>2002</w:t>
      </w:r>
      <w:r w:rsidR="002E3AC6">
        <w:rPr>
          <w:rFonts w:asciiTheme="majorBidi" w:hAnsiTheme="majorBidi" w:cstheme="majorBidi"/>
          <w:sz w:val="24"/>
          <w:szCs w:val="24"/>
        </w:rPr>
        <w:t>)</w:t>
      </w:r>
      <w:r w:rsidR="00326FCC" w:rsidRPr="00326FCC">
        <w:rPr>
          <w:rFonts w:asciiTheme="majorBidi" w:hAnsiTheme="majorBidi" w:cstheme="majorBidi"/>
          <w:sz w:val="24"/>
          <w:szCs w:val="24"/>
        </w:rPr>
        <w:t xml:space="preserve">. Changing economic and social roles: the experience of four cohorts of mid-life individuals in Britain, 1985-2000. </w:t>
      </w:r>
      <w:r w:rsidR="00326FCC" w:rsidRPr="00A87DB0">
        <w:rPr>
          <w:rFonts w:asciiTheme="majorBidi" w:hAnsiTheme="majorBidi" w:cstheme="majorBidi"/>
          <w:i/>
          <w:sz w:val="24"/>
          <w:szCs w:val="24"/>
        </w:rPr>
        <w:t>Popul</w:t>
      </w:r>
      <w:r w:rsidR="00A87DB0" w:rsidRPr="00A87DB0">
        <w:rPr>
          <w:rFonts w:asciiTheme="majorBidi" w:hAnsiTheme="majorBidi" w:cstheme="majorBidi"/>
          <w:i/>
          <w:sz w:val="24"/>
          <w:szCs w:val="24"/>
        </w:rPr>
        <w:t>ation</w:t>
      </w:r>
      <w:r w:rsidR="00326FCC" w:rsidRPr="00A87DB0">
        <w:rPr>
          <w:rFonts w:asciiTheme="majorBidi" w:hAnsiTheme="majorBidi" w:cstheme="majorBidi"/>
          <w:i/>
          <w:sz w:val="24"/>
          <w:szCs w:val="24"/>
        </w:rPr>
        <w:t xml:space="preserve"> Trends</w:t>
      </w:r>
      <w:r w:rsidR="00A87DB0">
        <w:rPr>
          <w:rFonts w:asciiTheme="majorBidi" w:hAnsiTheme="majorBidi" w:cstheme="majorBidi"/>
          <w:sz w:val="24"/>
          <w:szCs w:val="24"/>
        </w:rPr>
        <w:t xml:space="preserve">, </w:t>
      </w:r>
      <w:r w:rsidRPr="00BA0418">
        <w:rPr>
          <w:rFonts w:asciiTheme="majorBidi" w:hAnsiTheme="majorBidi" w:cstheme="majorBidi"/>
          <w:b/>
          <w:sz w:val="24"/>
          <w:szCs w:val="24"/>
        </w:rPr>
        <w:t>110</w:t>
      </w:r>
      <w:r>
        <w:rPr>
          <w:rFonts w:asciiTheme="majorBidi" w:hAnsiTheme="majorBidi" w:cstheme="majorBidi"/>
          <w:sz w:val="24"/>
          <w:szCs w:val="24"/>
        </w:rPr>
        <w:t>, 19-30.</w:t>
      </w:r>
    </w:p>
    <w:p w14:paraId="21F1D8F1" w14:textId="6E850577" w:rsidR="00326FCC" w:rsidRPr="00326FCC" w:rsidRDefault="0088760A" w:rsidP="006D1A28">
      <w:pPr>
        <w:spacing w:line="276" w:lineRule="auto"/>
        <w:jc w:val="both"/>
        <w:rPr>
          <w:rFonts w:asciiTheme="majorBidi" w:hAnsiTheme="majorBidi" w:cstheme="majorBidi"/>
          <w:sz w:val="24"/>
          <w:szCs w:val="24"/>
        </w:rPr>
      </w:pPr>
      <w:r>
        <w:rPr>
          <w:rFonts w:asciiTheme="majorBidi" w:hAnsiTheme="majorBidi" w:cstheme="majorBidi"/>
          <w:sz w:val="24"/>
          <w:szCs w:val="24"/>
        </w:rPr>
        <w:t>Evandrou, M. and</w:t>
      </w:r>
      <w:r w:rsidR="00006FF4">
        <w:rPr>
          <w:rFonts w:asciiTheme="majorBidi" w:hAnsiTheme="majorBidi" w:cstheme="majorBidi"/>
          <w:sz w:val="24"/>
          <w:szCs w:val="24"/>
        </w:rPr>
        <w:t xml:space="preserve"> </w:t>
      </w:r>
      <w:r w:rsidR="00326FCC" w:rsidRPr="00326FCC">
        <w:rPr>
          <w:rFonts w:asciiTheme="majorBidi" w:hAnsiTheme="majorBidi" w:cstheme="majorBidi"/>
          <w:sz w:val="24"/>
          <w:szCs w:val="24"/>
        </w:rPr>
        <w:t xml:space="preserve">Glaser, K. </w:t>
      </w:r>
      <w:r w:rsidR="002E3AC6">
        <w:rPr>
          <w:rFonts w:asciiTheme="majorBidi" w:hAnsiTheme="majorBidi" w:cstheme="majorBidi"/>
          <w:sz w:val="24"/>
          <w:szCs w:val="24"/>
        </w:rPr>
        <w:t>(</w:t>
      </w:r>
      <w:r w:rsidR="00326FCC" w:rsidRPr="00326FCC">
        <w:rPr>
          <w:rFonts w:asciiTheme="majorBidi" w:hAnsiTheme="majorBidi" w:cstheme="majorBidi"/>
          <w:sz w:val="24"/>
          <w:szCs w:val="24"/>
        </w:rPr>
        <w:t>2004</w:t>
      </w:r>
      <w:r w:rsidR="002E3AC6">
        <w:rPr>
          <w:rFonts w:asciiTheme="majorBidi" w:hAnsiTheme="majorBidi" w:cstheme="majorBidi"/>
          <w:sz w:val="24"/>
          <w:szCs w:val="24"/>
        </w:rPr>
        <w:t>)</w:t>
      </w:r>
      <w:r w:rsidR="00326FCC" w:rsidRPr="00326FCC">
        <w:rPr>
          <w:rFonts w:asciiTheme="majorBidi" w:hAnsiTheme="majorBidi" w:cstheme="majorBidi"/>
          <w:sz w:val="24"/>
          <w:szCs w:val="24"/>
        </w:rPr>
        <w:t xml:space="preserve">. Family, work and quality of life: changing economic and social roles through the lifecourse. </w:t>
      </w:r>
      <w:r w:rsidR="00326FCC" w:rsidRPr="00A87DB0">
        <w:rPr>
          <w:rFonts w:asciiTheme="majorBidi" w:hAnsiTheme="majorBidi" w:cstheme="majorBidi"/>
          <w:i/>
          <w:sz w:val="24"/>
          <w:szCs w:val="24"/>
        </w:rPr>
        <w:t>Ageing &amp; Society</w:t>
      </w:r>
      <w:r>
        <w:rPr>
          <w:rFonts w:asciiTheme="majorBidi" w:hAnsiTheme="majorBidi" w:cstheme="majorBidi"/>
          <w:sz w:val="24"/>
          <w:szCs w:val="24"/>
        </w:rPr>
        <w:t xml:space="preserve">, </w:t>
      </w:r>
      <w:r w:rsidRPr="00BA0418">
        <w:rPr>
          <w:rFonts w:asciiTheme="majorBidi" w:hAnsiTheme="majorBidi" w:cstheme="majorBidi"/>
          <w:b/>
          <w:sz w:val="24"/>
          <w:szCs w:val="24"/>
        </w:rPr>
        <w:t>24</w:t>
      </w:r>
      <w:r>
        <w:rPr>
          <w:rFonts w:asciiTheme="majorBidi" w:hAnsiTheme="majorBidi" w:cstheme="majorBidi"/>
          <w:sz w:val="24"/>
          <w:szCs w:val="24"/>
        </w:rPr>
        <w:t>, 771-</w:t>
      </w:r>
      <w:r w:rsidR="00326FCC" w:rsidRPr="00326FCC">
        <w:rPr>
          <w:rFonts w:asciiTheme="majorBidi" w:hAnsiTheme="majorBidi" w:cstheme="majorBidi"/>
          <w:sz w:val="24"/>
          <w:szCs w:val="24"/>
        </w:rPr>
        <w:t xml:space="preserve">91. </w:t>
      </w:r>
    </w:p>
    <w:p w14:paraId="561C4893" w14:textId="141C4D1A" w:rsidR="00326FCC" w:rsidRPr="004E3D7E" w:rsidRDefault="0088760A" w:rsidP="006D1A28">
      <w:pPr>
        <w:spacing w:line="276" w:lineRule="auto"/>
        <w:jc w:val="both"/>
        <w:rPr>
          <w:rFonts w:asciiTheme="majorBidi" w:hAnsiTheme="majorBidi" w:cstheme="majorBidi"/>
          <w:sz w:val="24"/>
          <w:szCs w:val="24"/>
        </w:rPr>
      </w:pPr>
      <w:r>
        <w:rPr>
          <w:rFonts w:asciiTheme="majorBidi" w:hAnsiTheme="majorBidi" w:cstheme="majorBidi"/>
          <w:sz w:val="24"/>
          <w:szCs w:val="24"/>
        </w:rPr>
        <w:t>Evandrou, M., Glaser, K. and</w:t>
      </w:r>
      <w:r w:rsidR="00326FCC" w:rsidRPr="00326FCC">
        <w:rPr>
          <w:rFonts w:asciiTheme="majorBidi" w:hAnsiTheme="majorBidi" w:cstheme="majorBidi"/>
          <w:sz w:val="24"/>
          <w:szCs w:val="24"/>
        </w:rPr>
        <w:t xml:space="preserve"> Henz, U. </w:t>
      </w:r>
      <w:r w:rsidR="002E3AC6">
        <w:rPr>
          <w:rFonts w:asciiTheme="majorBidi" w:hAnsiTheme="majorBidi" w:cstheme="majorBidi"/>
          <w:sz w:val="24"/>
          <w:szCs w:val="24"/>
        </w:rPr>
        <w:t>(</w:t>
      </w:r>
      <w:r w:rsidR="00326FCC" w:rsidRPr="00326FCC">
        <w:rPr>
          <w:rFonts w:asciiTheme="majorBidi" w:hAnsiTheme="majorBidi" w:cstheme="majorBidi"/>
          <w:sz w:val="24"/>
          <w:szCs w:val="24"/>
        </w:rPr>
        <w:t>2002</w:t>
      </w:r>
      <w:r w:rsidR="002E3AC6">
        <w:rPr>
          <w:rFonts w:asciiTheme="majorBidi" w:hAnsiTheme="majorBidi" w:cstheme="majorBidi"/>
          <w:sz w:val="24"/>
          <w:szCs w:val="24"/>
        </w:rPr>
        <w:t>)</w:t>
      </w:r>
      <w:r w:rsidR="00326FCC" w:rsidRPr="00326FCC">
        <w:rPr>
          <w:rFonts w:asciiTheme="majorBidi" w:hAnsiTheme="majorBidi" w:cstheme="majorBidi"/>
          <w:sz w:val="24"/>
          <w:szCs w:val="24"/>
        </w:rPr>
        <w:t xml:space="preserve">. Multiple role occupancy in midlife: balancing work and family life in Britain. </w:t>
      </w:r>
      <w:r w:rsidR="007F2F13" w:rsidRPr="004E3D7E">
        <w:rPr>
          <w:rFonts w:asciiTheme="majorBidi" w:hAnsiTheme="majorBidi" w:cstheme="majorBidi"/>
          <w:i/>
          <w:sz w:val="24"/>
          <w:szCs w:val="24"/>
        </w:rPr>
        <w:t xml:space="preserve">The </w:t>
      </w:r>
      <w:r w:rsidR="00326FCC" w:rsidRPr="004E3D7E">
        <w:rPr>
          <w:rFonts w:asciiTheme="majorBidi" w:hAnsiTheme="majorBidi" w:cstheme="majorBidi"/>
          <w:i/>
          <w:sz w:val="24"/>
          <w:szCs w:val="24"/>
        </w:rPr>
        <w:t>Gerontologist</w:t>
      </w:r>
      <w:r w:rsidRPr="004E3D7E">
        <w:rPr>
          <w:rFonts w:asciiTheme="majorBidi" w:hAnsiTheme="majorBidi" w:cstheme="majorBidi"/>
          <w:sz w:val="24"/>
          <w:szCs w:val="24"/>
        </w:rPr>
        <w:t xml:space="preserve">, </w:t>
      </w:r>
      <w:r w:rsidRPr="004E3D7E">
        <w:rPr>
          <w:rFonts w:asciiTheme="majorBidi" w:hAnsiTheme="majorBidi" w:cstheme="majorBidi"/>
          <w:b/>
          <w:sz w:val="24"/>
          <w:szCs w:val="24"/>
        </w:rPr>
        <w:t>42</w:t>
      </w:r>
      <w:r w:rsidRPr="004E3D7E">
        <w:rPr>
          <w:rFonts w:asciiTheme="majorBidi" w:hAnsiTheme="majorBidi" w:cstheme="majorBidi"/>
          <w:sz w:val="24"/>
          <w:szCs w:val="24"/>
        </w:rPr>
        <w:t>, 781-9.</w:t>
      </w:r>
    </w:p>
    <w:p w14:paraId="161923FE" w14:textId="7F041592" w:rsidR="00326FCC" w:rsidRPr="00326FCC" w:rsidRDefault="00326FCC" w:rsidP="006D1A28">
      <w:pPr>
        <w:spacing w:line="276" w:lineRule="auto"/>
        <w:jc w:val="both"/>
        <w:rPr>
          <w:rFonts w:asciiTheme="majorBidi" w:hAnsiTheme="majorBidi" w:cstheme="majorBidi"/>
          <w:sz w:val="24"/>
          <w:szCs w:val="24"/>
        </w:rPr>
      </w:pPr>
      <w:r w:rsidRPr="004E3D7E">
        <w:rPr>
          <w:rFonts w:asciiTheme="majorBidi" w:hAnsiTheme="majorBidi" w:cstheme="majorBidi"/>
          <w:sz w:val="24"/>
          <w:szCs w:val="24"/>
        </w:rPr>
        <w:t>Fingerman, K. L., Pil</w:t>
      </w:r>
      <w:r w:rsidR="0088760A" w:rsidRPr="004E3D7E">
        <w:rPr>
          <w:rFonts w:asciiTheme="majorBidi" w:hAnsiTheme="majorBidi" w:cstheme="majorBidi"/>
          <w:sz w:val="24"/>
          <w:szCs w:val="24"/>
        </w:rPr>
        <w:t>lemer, K. A., Silverstein, M. and</w:t>
      </w:r>
      <w:r w:rsidRPr="004E3D7E">
        <w:rPr>
          <w:rFonts w:asciiTheme="majorBidi" w:hAnsiTheme="majorBidi" w:cstheme="majorBidi"/>
          <w:sz w:val="24"/>
          <w:szCs w:val="24"/>
        </w:rPr>
        <w:t xml:space="preserve"> Suitor, J. J.</w:t>
      </w:r>
      <w:r w:rsidR="0088760A" w:rsidRPr="004E3D7E">
        <w:rPr>
          <w:rFonts w:asciiTheme="majorBidi" w:hAnsiTheme="majorBidi" w:cstheme="majorBidi"/>
          <w:sz w:val="24"/>
          <w:szCs w:val="24"/>
        </w:rPr>
        <w:t xml:space="preserve"> </w:t>
      </w:r>
      <w:r w:rsidR="002E3AC6">
        <w:rPr>
          <w:rFonts w:asciiTheme="majorBidi" w:hAnsiTheme="majorBidi" w:cstheme="majorBidi"/>
          <w:sz w:val="24"/>
          <w:szCs w:val="24"/>
        </w:rPr>
        <w:t>(</w:t>
      </w:r>
      <w:r w:rsidRPr="004E3D7E">
        <w:rPr>
          <w:rFonts w:asciiTheme="majorBidi" w:hAnsiTheme="majorBidi" w:cstheme="majorBidi"/>
          <w:sz w:val="24"/>
          <w:szCs w:val="24"/>
        </w:rPr>
        <w:t>2012</w:t>
      </w:r>
      <w:r w:rsidR="002E3AC6">
        <w:rPr>
          <w:rFonts w:asciiTheme="majorBidi" w:hAnsiTheme="majorBidi" w:cstheme="majorBidi"/>
          <w:sz w:val="24"/>
          <w:szCs w:val="24"/>
        </w:rPr>
        <w:t>)</w:t>
      </w:r>
      <w:r w:rsidRPr="004E3D7E">
        <w:rPr>
          <w:rFonts w:asciiTheme="majorBidi" w:hAnsiTheme="majorBidi" w:cstheme="majorBidi"/>
          <w:sz w:val="24"/>
          <w:szCs w:val="24"/>
        </w:rPr>
        <w:t xml:space="preserve">. </w:t>
      </w:r>
      <w:r w:rsidRPr="00326FCC">
        <w:rPr>
          <w:rFonts w:asciiTheme="majorBidi" w:hAnsiTheme="majorBidi" w:cstheme="majorBidi"/>
          <w:sz w:val="24"/>
          <w:szCs w:val="24"/>
        </w:rPr>
        <w:t xml:space="preserve">The Baby Boomers’ Intergenerational Relationships. </w:t>
      </w:r>
      <w:r w:rsidR="007F2F13" w:rsidRPr="007F2F13">
        <w:rPr>
          <w:rFonts w:asciiTheme="majorBidi" w:hAnsiTheme="majorBidi" w:cstheme="majorBidi"/>
          <w:i/>
          <w:sz w:val="24"/>
          <w:szCs w:val="24"/>
        </w:rPr>
        <w:t xml:space="preserve">The </w:t>
      </w:r>
      <w:r w:rsidRPr="007F2F13">
        <w:rPr>
          <w:rFonts w:asciiTheme="majorBidi" w:hAnsiTheme="majorBidi" w:cstheme="majorBidi"/>
          <w:i/>
          <w:sz w:val="24"/>
          <w:szCs w:val="24"/>
        </w:rPr>
        <w:t>Gerontologist</w:t>
      </w:r>
      <w:r w:rsidR="0088760A">
        <w:rPr>
          <w:rFonts w:asciiTheme="majorBidi" w:hAnsiTheme="majorBidi" w:cstheme="majorBidi"/>
          <w:sz w:val="24"/>
          <w:szCs w:val="24"/>
        </w:rPr>
        <w:t xml:space="preserve">, </w:t>
      </w:r>
      <w:r w:rsidR="0088760A" w:rsidRPr="00BA0418">
        <w:rPr>
          <w:rFonts w:asciiTheme="majorBidi" w:hAnsiTheme="majorBidi" w:cstheme="majorBidi"/>
          <w:b/>
          <w:sz w:val="24"/>
          <w:szCs w:val="24"/>
        </w:rPr>
        <w:t>52</w:t>
      </w:r>
      <w:r w:rsidR="0088760A">
        <w:rPr>
          <w:rFonts w:asciiTheme="majorBidi" w:hAnsiTheme="majorBidi" w:cstheme="majorBidi"/>
          <w:sz w:val="24"/>
          <w:szCs w:val="24"/>
        </w:rPr>
        <w:t xml:space="preserve">, </w:t>
      </w:r>
      <w:r w:rsidRPr="00326FCC">
        <w:rPr>
          <w:rFonts w:asciiTheme="majorBidi" w:hAnsiTheme="majorBidi" w:cstheme="majorBidi"/>
          <w:sz w:val="24"/>
          <w:szCs w:val="24"/>
        </w:rPr>
        <w:t>199</w:t>
      </w:r>
      <w:r w:rsidR="0088760A">
        <w:rPr>
          <w:rFonts w:asciiTheme="majorBidi" w:hAnsiTheme="majorBidi" w:cstheme="majorBidi"/>
          <w:sz w:val="24"/>
          <w:szCs w:val="24"/>
        </w:rPr>
        <w:t>-209.</w:t>
      </w:r>
    </w:p>
    <w:p w14:paraId="5D869306" w14:textId="4E69522A" w:rsidR="00326FCC" w:rsidRPr="00326FCC" w:rsidRDefault="00326FCC" w:rsidP="006D1A28">
      <w:pPr>
        <w:spacing w:line="276" w:lineRule="auto"/>
        <w:jc w:val="both"/>
        <w:rPr>
          <w:rFonts w:asciiTheme="majorBidi" w:hAnsiTheme="majorBidi" w:cstheme="majorBidi"/>
          <w:sz w:val="24"/>
          <w:szCs w:val="24"/>
        </w:rPr>
      </w:pPr>
      <w:r w:rsidRPr="00326FCC">
        <w:rPr>
          <w:rFonts w:asciiTheme="majorBidi" w:hAnsiTheme="majorBidi" w:cstheme="majorBidi"/>
          <w:sz w:val="24"/>
          <w:szCs w:val="24"/>
        </w:rPr>
        <w:t>Fingerman, K. L., Pitzer, L. M., Chan, W., Birditt, K., Franks, M. M.</w:t>
      </w:r>
      <w:r w:rsidR="0088760A">
        <w:rPr>
          <w:rFonts w:asciiTheme="majorBidi" w:hAnsiTheme="majorBidi" w:cstheme="majorBidi"/>
          <w:sz w:val="24"/>
          <w:szCs w:val="24"/>
        </w:rPr>
        <w:t xml:space="preserve"> and</w:t>
      </w:r>
      <w:r w:rsidRPr="00326FCC">
        <w:rPr>
          <w:rFonts w:asciiTheme="majorBidi" w:hAnsiTheme="majorBidi" w:cstheme="majorBidi"/>
          <w:sz w:val="24"/>
          <w:szCs w:val="24"/>
        </w:rPr>
        <w:t xml:space="preserve"> Zarit, S. </w:t>
      </w:r>
      <w:r w:rsidR="002E3AC6">
        <w:rPr>
          <w:rFonts w:asciiTheme="majorBidi" w:hAnsiTheme="majorBidi" w:cstheme="majorBidi"/>
          <w:sz w:val="24"/>
          <w:szCs w:val="24"/>
        </w:rPr>
        <w:t>(</w:t>
      </w:r>
      <w:r w:rsidRPr="00326FCC">
        <w:rPr>
          <w:rFonts w:asciiTheme="majorBidi" w:hAnsiTheme="majorBidi" w:cstheme="majorBidi"/>
          <w:sz w:val="24"/>
          <w:szCs w:val="24"/>
        </w:rPr>
        <w:t>2010</w:t>
      </w:r>
      <w:r w:rsidR="002E3AC6">
        <w:rPr>
          <w:rFonts w:asciiTheme="majorBidi" w:hAnsiTheme="majorBidi" w:cstheme="majorBidi"/>
          <w:sz w:val="24"/>
          <w:szCs w:val="24"/>
        </w:rPr>
        <w:t>)</w:t>
      </w:r>
      <w:r w:rsidRPr="00326FCC">
        <w:rPr>
          <w:rFonts w:asciiTheme="majorBidi" w:hAnsiTheme="majorBidi" w:cstheme="majorBidi"/>
          <w:sz w:val="24"/>
          <w:szCs w:val="24"/>
        </w:rPr>
        <w:t xml:space="preserve">. Who Gets What and Why? Help Middle-Aged Adults Provide to Parents and Grown Children. </w:t>
      </w:r>
      <w:r w:rsidRPr="007F2F13">
        <w:rPr>
          <w:rFonts w:asciiTheme="majorBidi" w:hAnsiTheme="majorBidi" w:cstheme="majorBidi"/>
          <w:i/>
          <w:sz w:val="24"/>
          <w:szCs w:val="24"/>
        </w:rPr>
        <w:t>The Journals of Gerontology Series B: Psychological Sciences and Social Sciences</w:t>
      </w:r>
      <w:r w:rsidR="0088760A">
        <w:rPr>
          <w:rFonts w:asciiTheme="majorBidi" w:hAnsiTheme="majorBidi" w:cstheme="majorBidi"/>
          <w:sz w:val="24"/>
          <w:szCs w:val="24"/>
        </w:rPr>
        <w:t xml:space="preserve">, </w:t>
      </w:r>
      <w:r w:rsidR="0088760A" w:rsidRPr="00BA0418">
        <w:rPr>
          <w:rFonts w:asciiTheme="majorBidi" w:hAnsiTheme="majorBidi" w:cstheme="majorBidi"/>
          <w:b/>
          <w:sz w:val="24"/>
          <w:szCs w:val="24"/>
        </w:rPr>
        <w:t>66B</w:t>
      </w:r>
      <w:r w:rsidR="0088760A">
        <w:rPr>
          <w:rFonts w:asciiTheme="majorBidi" w:hAnsiTheme="majorBidi" w:cstheme="majorBidi"/>
          <w:sz w:val="24"/>
          <w:szCs w:val="24"/>
        </w:rPr>
        <w:t>, 87-98.</w:t>
      </w:r>
    </w:p>
    <w:p w14:paraId="0EC33F86" w14:textId="713534C0" w:rsidR="00326FCC" w:rsidRPr="00326FCC" w:rsidRDefault="00326FCC" w:rsidP="006D1A28">
      <w:pPr>
        <w:spacing w:line="276" w:lineRule="auto"/>
        <w:jc w:val="both"/>
        <w:rPr>
          <w:rFonts w:asciiTheme="majorBidi" w:hAnsiTheme="majorBidi" w:cstheme="majorBidi"/>
          <w:sz w:val="24"/>
          <w:szCs w:val="24"/>
        </w:rPr>
      </w:pPr>
      <w:r w:rsidRPr="00326FCC">
        <w:rPr>
          <w:rFonts w:asciiTheme="majorBidi" w:hAnsiTheme="majorBidi" w:cstheme="majorBidi"/>
          <w:sz w:val="24"/>
          <w:szCs w:val="24"/>
        </w:rPr>
        <w:t>Friedman, E. M.,</w:t>
      </w:r>
      <w:r w:rsidR="0088760A">
        <w:rPr>
          <w:rFonts w:asciiTheme="majorBidi" w:hAnsiTheme="majorBidi" w:cstheme="majorBidi"/>
          <w:sz w:val="24"/>
          <w:szCs w:val="24"/>
        </w:rPr>
        <w:t xml:space="preserve"> Park, S. S. and Wiemers, E. E. </w:t>
      </w:r>
      <w:r w:rsidR="002E3AC6">
        <w:rPr>
          <w:rFonts w:asciiTheme="majorBidi" w:hAnsiTheme="majorBidi" w:cstheme="majorBidi"/>
          <w:sz w:val="24"/>
          <w:szCs w:val="24"/>
        </w:rPr>
        <w:t>(</w:t>
      </w:r>
      <w:r w:rsidRPr="00326FCC">
        <w:rPr>
          <w:rFonts w:asciiTheme="majorBidi" w:hAnsiTheme="majorBidi" w:cstheme="majorBidi"/>
          <w:sz w:val="24"/>
          <w:szCs w:val="24"/>
        </w:rPr>
        <w:t>2015</w:t>
      </w:r>
      <w:r w:rsidR="002E3AC6">
        <w:rPr>
          <w:rFonts w:asciiTheme="majorBidi" w:hAnsiTheme="majorBidi" w:cstheme="majorBidi"/>
          <w:sz w:val="24"/>
          <w:szCs w:val="24"/>
        </w:rPr>
        <w:t>)</w:t>
      </w:r>
      <w:r w:rsidRPr="00326FCC">
        <w:rPr>
          <w:rFonts w:asciiTheme="majorBidi" w:hAnsiTheme="majorBidi" w:cstheme="majorBidi"/>
          <w:sz w:val="24"/>
          <w:szCs w:val="24"/>
        </w:rPr>
        <w:t xml:space="preserve">. New Estimates of the Sandwich Generation in the 2013 Panel Study of Income Dynamics. </w:t>
      </w:r>
      <w:r w:rsidR="007F2F13" w:rsidRPr="007F2F13">
        <w:rPr>
          <w:rFonts w:asciiTheme="majorBidi" w:hAnsiTheme="majorBidi" w:cstheme="majorBidi"/>
          <w:i/>
          <w:sz w:val="24"/>
          <w:szCs w:val="24"/>
        </w:rPr>
        <w:t>The Gerontologist</w:t>
      </w:r>
      <w:r w:rsidR="007F2F13">
        <w:rPr>
          <w:rFonts w:asciiTheme="majorBidi" w:hAnsiTheme="majorBidi" w:cstheme="majorBidi"/>
          <w:sz w:val="24"/>
          <w:szCs w:val="24"/>
        </w:rPr>
        <w:t xml:space="preserve">, </w:t>
      </w:r>
      <w:r w:rsidR="007F2F13" w:rsidRPr="00BA0418">
        <w:rPr>
          <w:rFonts w:asciiTheme="majorBidi" w:hAnsiTheme="majorBidi" w:cstheme="majorBidi"/>
          <w:b/>
          <w:sz w:val="24"/>
          <w:szCs w:val="24"/>
        </w:rPr>
        <w:t>57</w:t>
      </w:r>
      <w:r w:rsidR="0088760A">
        <w:rPr>
          <w:rFonts w:asciiTheme="majorBidi" w:hAnsiTheme="majorBidi" w:cstheme="majorBidi"/>
          <w:sz w:val="24"/>
          <w:szCs w:val="24"/>
        </w:rPr>
        <w:t>, 191-</w:t>
      </w:r>
      <w:r w:rsidR="007F2F13">
        <w:rPr>
          <w:rFonts w:asciiTheme="majorBidi" w:hAnsiTheme="majorBidi" w:cstheme="majorBidi"/>
          <w:sz w:val="24"/>
          <w:szCs w:val="24"/>
        </w:rPr>
        <w:t>6.</w:t>
      </w:r>
    </w:p>
    <w:p w14:paraId="7368B232" w14:textId="2F5B0AEF" w:rsidR="00326FCC" w:rsidRPr="00326FCC" w:rsidRDefault="0088760A" w:rsidP="006D1A28">
      <w:pPr>
        <w:spacing w:line="276" w:lineRule="auto"/>
        <w:jc w:val="both"/>
        <w:rPr>
          <w:rFonts w:asciiTheme="majorBidi" w:hAnsiTheme="majorBidi" w:cstheme="majorBidi"/>
          <w:sz w:val="24"/>
          <w:szCs w:val="24"/>
        </w:rPr>
      </w:pPr>
      <w:r>
        <w:rPr>
          <w:rFonts w:asciiTheme="majorBidi" w:hAnsiTheme="majorBidi" w:cstheme="majorBidi"/>
          <w:sz w:val="24"/>
          <w:szCs w:val="24"/>
        </w:rPr>
        <w:t>Glaser, K., Evandrou, M. and</w:t>
      </w:r>
      <w:r w:rsidR="00326FCC" w:rsidRPr="00326FCC">
        <w:rPr>
          <w:rFonts w:asciiTheme="majorBidi" w:hAnsiTheme="majorBidi" w:cstheme="majorBidi"/>
          <w:sz w:val="24"/>
          <w:szCs w:val="24"/>
        </w:rPr>
        <w:t xml:space="preserve"> Tomassini, C. </w:t>
      </w:r>
      <w:r w:rsidR="002E3AC6">
        <w:rPr>
          <w:rFonts w:asciiTheme="majorBidi" w:hAnsiTheme="majorBidi" w:cstheme="majorBidi"/>
          <w:sz w:val="24"/>
          <w:szCs w:val="24"/>
        </w:rPr>
        <w:t>(</w:t>
      </w:r>
      <w:r w:rsidR="00326FCC" w:rsidRPr="00326FCC">
        <w:rPr>
          <w:rFonts w:asciiTheme="majorBidi" w:hAnsiTheme="majorBidi" w:cstheme="majorBidi"/>
          <w:sz w:val="24"/>
          <w:szCs w:val="24"/>
        </w:rPr>
        <w:t>2006</w:t>
      </w:r>
      <w:r w:rsidR="002E3AC6">
        <w:rPr>
          <w:rFonts w:asciiTheme="majorBidi" w:hAnsiTheme="majorBidi" w:cstheme="majorBidi"/>
          <w:sz w:val="24"/>
          <w:szCs w:val="24"/>
        </w:rPr>
        <w:t>)</w:t>
      </w:r>
      <w:r w:rsidR="00326FCC" w:rsidRPr="00326FCC">
        <w:rPr>
          <w:rFonts w:asciiTheme="majorBidi" w:hAnsiTheme="majorBidi" w:cstheme="majorBidi"/>
          <w:sz w:val="24"/>
          <w:szCs w:val="24"/>
        </w:rPr>
        <w:t xml:space="preserve">. Multiple role occupancy and social participation among midlife wives and husbands in the United Kingdom. </w:t>
      </w:r>
      <w:r w:rsidR="00326FCC" w:rsidRPr="007F2F13">
        <w:rPr>
          <w:rFonts w:asciiTheme="majorBidi" w:hAnsiTheme="majorBidi" w:cstheme="majorBidi"/>
          <w:i/>
          <w:sz w:val="24"/>
          <w:szCs w:val="24"/>
        </w:rPr>
        <w:t>International Journal of Aging and Human Development</w:t>
      </w:r>
      <w:r>
        <w:rPr>
          <w:rFonts w:asciiTheme="majorBidi" w:hAnsiTheme="majorBidi" w:cstheme="majorBidi"/>
          <w:sz w:val="24"/>
          <w:szCs w:val="24"/>
        </w:rPr>
        <w:t xml:space="preserve">, </w:t>
      </w:r>
      <w:r w:rsidRPr="00BA0418">
        <w:rPr>
          <w:rFonts w:asciiTheme="majorBidi" w:hAnsiTheme="majorBidi" w:cstheme="majorBidi"/>
          <w:b/>
          <w:sz w:val="24"/>
          <w:szCs w:val="24"/>
        </w:rPr>
        <w:t>63</w:t>
      </w:r>
      <w:r>
        <w:rPr>
          <w:rFonts w:asciiTheme="majorBidi" w:hAnsiTheme="majorBidi" w:cstheme="majorBidi"/>
          <w:sz w:val="24"/>
          <w:szCs w:val="24"/>
        </w:rPr>
        <w:t>, 27-47.</w:t>
      </w:r>
    </w:p>
    <w:p w14:paraId="111CAA98" w14:textId="4814F9D5" w:rsidR="00006FF4" w:rsidRDefault="00006FF4" w:rsidP="006D1A28">
      <w:pPr>
        <w:spacing w:line="276" w:lineRule="auto"/>
        <w:jc w:val="both"/>
        <w:rPr>
          <w:rFonts w:asciiTheme="majorBidi" w:hAnsiTheme="majorBidi" w:cstheme="majorBidi"/>
          <w:sz w:val="24"/>
          <w:szCs w:val="24"/>
        </w:rPr>
      </w:pPr>
      <w:r w:rsidRPr="0046513B">
        <w:rPr>
          <w:rFonts w:asciiTheme="majorBidi" w:hAnsiTheme="majorBidi" w:cstheme="majorBidi"/>
          <w:sz w:val="24"/>
          <w:szCs w:val="24"/>
          <w:lang w:val="pt-PT"/>
        </w:rPr>
        <w:lastRenderedPageBreak/>
        <w:t>Gomez-Leon, M., Evandrou, M., Falkingh</w:t>
      </w:r>
      <w:r w:rsidR="0088760A" w:rsidRPr="0046513B">
        <w:rPr>
          <w:rFonts w:asciiTheme="majorBidi" w:hAnsiTheme="majorBidi" w:cstheme="majorBidi"/>
          <w:sz w:val="24"/>
          <w:szCs w:val="24"/>
          <w:lang w:val="pt-PT"/>
        </w:rPr>
        <w:t>am, J. and</w:t>
      </w:r>
      <w:r w:rsidRPr="0046513B">
        <w:rPr>
          <w:rFonts w:asciiTheme="majorBidi" w:hAnsiTheme="majorBidi" w:cstheme="majorBidi"/>
          <w:sz w:val="24"/>
          <w:szCs w:val="24"/>
          <w:lang w:val="pt-PT"/>
        </w:rPr>
        <w:t xml:space="preserve"> Vlachantoni, A. </w:t>
      </w:r>
      <w:r w:rsidR="002E3AC6">
        <w:rPr>
          <w:rFonts w:asciiTheme="majorBidi" w:hAnsiTheme="majorBidi" w:cstheme="majorBidi"/>
          <w:sz w:val="24"/>
          <w:szCs w:val="24"/>
          <w:lang w:val="pt-PT"/>
        </w:rPr>
        <w:t>(</w:t>
      </w:r>
      <w:r w:rsidRPr="0046513B">
        <w:rPr>
          <w:rFonts w:asciiTheme="majorBidi" w:hAnsiTheme="majorBidi" w:cstheme="majorBidi"/>
          <w:sz w:val="24"/>
          <w:szCs w:val="24"/>
          <w:lang w:val="pt-PT"/>
        </w:rPr>
        <w:t>2017</w:t>
      </w:r>
      <w:r w:rsidR="002E3AC6">
        <w:rPr>
          <w:rFonts w:asciiTheme="majorBidi" w:hAnsiTheme="majorBidi" w:cstheme="majorBidi"/>
          <w:sz w:val="24"/>
          <w:szCs w:val="24"/>
          <w:lang w:val="pt-PT"/>
        </w:rPr>
        <w:t>)</w:t>
      </w:r>
      <w:r w:rsidRPr="0046513B">
        <w:rPr>
          <w:rFonts w:asciiTheme="majorBidi" w:hAnsiTheme="majorBidi" w:cstheme="majorBidi"/>
          <w:sz w:val="24"/>
          <w:szCs w:val="24"/>
          <w:lang w:val="pt-PT"/>
        </w:rPr>
        <w:t xml:space="preserve">. </w:t>
      </w:r>
      <w:r w:rsidRPr="00006FF4">
        <w:rPr>
          <w:rFonts w:asciiTheme="majorBidi" w:hAnsiTheme="majorBidi" w:cstheme="majorBidi"/>
          <w:sz w:val="24"/>
          <w:szCs w:val="24"/>
        </w:rPr>
        <w:t>The dynamics of social care and employment in mid-life</w:t>
      </w:r>
      <w:r>
        <w:rPr>
          <w:rFonts w:asciiTheme="majorBidi" w:hAnsiTheme="majorBidi" w:cstheme="majorBidi"/>
          <w:sz w:val="24"/>
          <w:szCs w:val="24"/>
        </w:rPr>
        <w:t xml:space="preserve">. </w:t>
      </w:r>
      <w:r w:rsidRPr="0041291F">
        <w:rPr>
          <w:rFonts w:asciiTheme="majorBidi" w:hAnsiTheme="majorBidi" w:cstheme="majorBidi"/>
          <w:i/>
          <w:sz w:val="24"/>
          <w:szCs w:val="24"/>
        </w:rPr>
        <w:t>Ageing &amp; Society</w:t>
      </w:r>
      <w:r>
        <w:rPr>
          <w:rFonts w:asciiTheme="majorBidi" w:hAnsiTheme="majorBidi" w:cstheme="majorBidi"/>
          <w:sz w:val="24"/>
          <w:szCs w:val="24"/>
        </w:rPr>
        <w:t xml:space="preserve">, </w:t>
      </w:r>
      <w:r w:rsidR="0041291F">
        <w:rPr>
          <w:rFonts w:asciiTheme="majorBidi" w:hAnsiTheme="majorBidi" w:cstheme="majorBidi"/>
          <w:sz w:val="24"/>
          <w:szCs w:val="24"/>
        </w:rPr>
        <w:t xml:space="preserve">1-18. doi: </w:t>
      </w:r>
      <w:r w:rsidR="0041291F" w:rsidRPr="0041291F">
        <w:rPr>
          <w:rFonts w:asciiTheme="majorBidi" w:hAnsiTheme="majorBidi" w:cstheme="majorBidi"/>
          <w:sz w:val="24"/>
          <w:szCs w:val="24"/>
        </w:rPr>
        <w:t>10.1017/S0144686X17000964</w:t>
      </w:r>
    </w:p>
    <w:p w14:paraId="1289230D" w14:textId="481EBD89" w:rsidR="00326FCC" w:rsidRPr="00326FCC" w:rsidRDefault="0088760A" w:rsidP="006D1A28">
      <w:pPr>
        <w:spacing w:line="276" w:lineRule="auto"/>
        <w:jc w:val="both"/>
        <w:rPr>
          <w:rFonts w:asciiTheme="majorBidi" w:hAnsiTheme="majorBidi" w:cstheme="majorBidi"/>
          <w:sz w:val="24"/>
          <w:szCs w:val="24"/>
        </w:rPr>
      </w:pPr>
      <w:r>
        <w:rPr>
          <w:rFonts w:asciiTheme="majorBidi" w:hAnsiTheme="majorBidi" w:cstheme="majorBidi"/>
          <w:sz w:val="24"/>
          <w:szCs w:val="24"/>
        </w:rPr>
        <w:t>Grundy, E. and</w:t>
      </w:r>
      <w:r w:rsidR="00006FF4">
        <w:rPr>
          <w:rFonts w:asciiTheme="majorBidi" w:hAnsiTheme="majorBidi" w:cstheme="majorBidi"/>
          <w:sz w:val="24"/>
          <w:szCs w:val="24"/>
        </w:rPr>
        <w:t xml:space="preserve"> </w:t>
      </w:r>
      <w:r>
        <w:rPr>
          <w:rFonts w:asciiTheme="majorBidi" w:hAnsiTheme="majorBidi" w:cstheme="majorBidi"/>
          <w:sz w:val="24"/>
          <w:szCs w:val="24"/>
        </w:rPr>
        <w:t xml:space="preserve">Henretta, J. C. </w:t>
      </w:r>
      <w:r w:rsidR="002E3AC6">
        <w:rPr>
          <w:rFonts w:asciiTheme="majorBidi" w:hAnsiTheme="majorBidi" w:cstheme="majorBidi"/>
          <w:sz w:val="24"/>
          <w:szCs w:val="24"/>
        </w:rPr>
        <w:t>(</w:t>
      </w:r>
      <w:r w:rsidR="00326FCC" w:rsidRPr="00326FCC">
        <w:rPr>
          <w:rFonts w:asciiTheme="majorBidi" w:hAnsiTheme="majorBidi" w:cstheme="majorBidi"/>
          <w:sz w:val="24"/>
          <w:szCs w:val="24"/>
        </w:rPr>
        <w:t>2006</w:t>
      </w:r>
      <w:r w:rsidR="002E3AC6">
        <w:rPr>
          <w:rFonts w:asciiTheme="majorBidi" w:hAnsiTheme="majorBidi" w:cstheme="majorBidi"/>
          <w:sz w:val="24"/>
          <w:szCs w:val="24"/>
        </w:rPr>
        <w:t>)</w:t>
      </w:r>
      <w:r w:rsidR="00326FCC" w:rsidRPr="00326FCC">
        <w:rPr>
          <w:rFonts w:asciiTheme="majorBidi" w:hAnsiTheme="majorBidi" w:cstheme="majorBidi"/>
          <w:sz w:val="24"/>
          <w:szCs w:val="24"/>
        </w:rPr>
        <w:t xml:space="preserve">. Between elderly parents and adult children: a new look at the intergenerational care provided by the ‘sandwich generation’. </w:t>
      </w:r>
      <w:r w:rsidR="00326FCC" w:rsidRPr="007F2F13">
        <w:rPr>
          <w:rFonts w:asciiTheme="majorBidi" w:hAnsiTheme="majorBidi" w:cstheme="majorBidi"/>
          <w:i/>
          <w:sz w:val="24"/>
          <w:szCs w:val="24"/>
        </w:rPr>
        <w:t>Ageing &amp; Society</w:t>
      </w:r>
      <w:r>
        <w:rPr>
          <w:rFonts w:asciiTheme="majorBidi" w:hAnsiTheme="majorBidi" w:cstheme="majorBidi"/>
          <w:sz w:val="24"/>
          <w:szCs w:val="24"/>
        </w:rPr>
        <w:t xml:space="preserve">, </w:t>
      </w:r>
      <w:r w:rsidRPr="00BA0418">
        <w:rPr>
          <w:rFonts w:asciiTheme="majorBidi" w:hAnsiTheme="majorBidi" w:cstheme="majorBidi"/>
          <w:b/>
          <w:sz w:val="24"/>
          <w:szCs w:val="24"/>
        </w:rPr>
        <w:t>26</w:t>
      </w:r>
      <w:r>
        <w:rPr>
          <w:rFonts w:asciiTheme="majorBidi" w:hAnsiTheme="majorBidi" w:cstheme="majorBidi"/>
          <w:sz w:val="24"/>
          <w:szCs w:val="24"/>
        </w:rPr>
        <w:t>, 707-22.</w:t>
      </w:r>
    </w:p>
    <w:p w14:paraId="660C662B" w14:textId="3B971DB2" w:rsidR="0041291F" w:rsidRPr="00C2794B" w:rsidRDefault="0041291F" w:rsidP="006D1A28">
      <w:pPr>
        <w:spacing w:line="276" w:lineRule="auto"/>
        <w:jc w:val="both"/>
        <w:rPr>
          <w:rFonts w:asciiTheme="majorBidi" w:hAnsiTheme="majorBidi" w:cstheme="majorBidi"/>
          <w:sz w:val="24"/>
          <w:szCs w:val="24"/>
        </w:rPr>
      </w:pPr>
      <w:r w:rsidRPr="0041291F">
        <w:rPr>
          <w:rFonts w:asciiTheme="majorBidi" w:hAnsiTheme="majorBidi" w:cstheme="majorBidi"/>
          <w:sz w:val="24"/>
          <w:szCs w:val="24"/>
        </w:rPr>
        <w:t>Heath, S.</w:t>
      </w:r>
      <w:r w:rsidR="0088760A">
        <w:rPr>
          <w:rFonts w:asciiTheme="majorBidi" w:hAnsiTheme="majorBidi" w:cstheme="majorBidi"/>
          <w:sz w:val="24"/>
          <w:szCs w:val="24"/>
        </w:rPr>
        <w:t xml:space="preserve"> and</w:t>
      </w:r>
      <w:r w:rsidRPr="0041291F">
        <w:rPr>
          <w:rFonts w:asciiTheme="majorBidi" w:hAnsiTheme="majorBidi" w:cstheme="majorBidi"/>
          <w:sz w:val="24"/>
          <w:szCs w:val="24"/>
        </w:rPr>
        <w:t xml:space="preserve"> Calvert, E. </w:t>
      </w:r>
      <w:r w:rsidR="002E3AC6">
        <w:rPr>
          <w:rFonts w:asciiTheme="majorBidi" w:hAnsiTheme="majorBidi" w:cstheme="majorBidi"/>
          <w:sz w:val="24"/>
          <w:szCs w:val="24"/>
        </w:rPr>
        <w:t>(</w:t>
      </w:r>
      <w:r w:rsidRPr="0041291F">
        <w:rPr>
          <w:rFonts w:asciiTheme="majorBidi" w:hAnsiTheme="majorBidi" w:cstheme="majorBidi"/>
          <w:sz w:val="24"/>
          <w:szCs w:val="24"/>
        </w:rPr>
        <w:t>2013</w:t>
      </w:r>
      <w:r w:rsidR="002E3AC6">
        <w:rPr>
          <w:rFonts w:asciiTheme="majorBidi" w:hAnsiTheme="majorBidi" w:cstheme="majorBidi"/>
          <w:sz w:val="24"/>
          <w:szCs w:val="24"/>
        </w:rPr>
        <w:t>)</w:t>
      </w:r>
      <w:r w:rsidR="0088760A">
        <w:rPr>
          <w:rFonts w:asciiTheme="majorBidi" w:hAnsiTheme="majorBidi" w:cstheme="majorBidi"/>
          <w:sz w:val="24"/>
          <w:szCs w:val="24"/>
        </w:rPr>
        <w:t>.</w:t>
      </w:r>
      <w:r w:rsidRPr="0041291F">
        <w:rPr>
          <w:rFonts w:asciiTheme="majorBidi" w:hAnsiTheme="majorBidi" w:cstheme="majorBidi"/>
          <w:sz w:val="24"/>
          <w:szCs w:val="24"/>
        </w:rPr>
        <w:t xml:space="preserve"> Gifts, loans and intergenerational suppo</w:t>
      </w:r>
      <w:r>
        <w:rPr>
          <w:rFonts w:asciiTheme="majorBidi" w:hAnsiTheme="majorBidi" w:cstheme="majorBidi"/>
          <w:sz w:val="24"/>
          <w:szCs w:val="24"/>
        </w:rPr>
        <w:t xml:space="preserve">rt for young adults. </w:t>
      </w:r>
      <w:r w:rsidRPr="00C2794B">
        <w:rPr>
          <w:rFonts w:asciiTheme="majorBidi" w:hAnsiTheme="majorBidi" w:cstheme="majorBidi"/>
          <w:i/>
          <w:sz w:val="24"/>
          <w:szCs w:val="24"/>
        </w:rPr>
        <w:t>Sociology</w:t>
      </w:r>
      <w:r w:rsidR="0088760A" w:rsidRPr="00C2794B">
        <w:rPr>
          <w:rFonts w:asciiTheme="majorBidi" w:hAnsiTheme="majorBidi" w:cstheme="majorBidi"/>
          <w:sz w:val="24"/>
          <w:szCs w:val="24"/>
        </w:rPr>
        <w:t xml:space="preserve">, </w:t>
      </w:r>
      <w:r w:rsidR="0088760A" w:rsidRPr="00C2794B">
        <w:rPr>
          <w:rFonts w:asciiTheme="majorBidi" w:hAnsiTheme="majorBidi" w:cstheme="majorBidi"/>
          <w:b/>
          <w:sz w:val="24"/>
          <w:szCs w:val="24"/>
        </w:rPr>
        <w:t>47</w:t>
      </w:r>
      <w:r w:rsidR="0088760A" w:rsidRPr="00C2794B">
        <w:rPr>
          <w:rFonts w:asciiTheme="majorBidi" w:hAnsiTheme="majorBidi" w:cstheme="majorBidi"/>
          <w:sz w:val="24"/>
          <w:szCs w:val="24"/>
        </w:rPr>
        <w:t>, 1120–35.</w:t>
      </w:r>
    </w:p>
    <w:p w14:paraId="04ED4672" w14:textId="60D26B4D" w:rsidR="00326FCC" w:rsidRPr="00326FCC" w:rsidRDefault="00326FCC" w:rsidP="006D1A28">
      <w:pPr>
        <w:spacing w:line="276" w:lineRule="auto"/>
        <w:jc w:val="both"/>
        <w:rPr>
          <w:rFonts w:asciiTheme="majorBidi" w:hAnsiTheme="majorBidi" w:cstheme="majorBidi"/>
          <w:sz w:val="24"/>
          <w:szCs w:val="24"/>
        </w:rPr>
      </w:pPr>
      <w:r w:rsidRPr="00760B17">
        <w:rPr>
          <w:rFonts w:asciiTheme="majorBidi" w:hAnsiTheme="majorBidi" w:cstheme="majorBidi"/>
          <w:sz w:val="24"/>
          <w:szCs w:val="24"/>
        </w:rPr>
        <w:t>Henretta, J. C., Hill</w:t>
      </w:r>
      <w:r w:rsidR="0088760A" w:rsidRPr="00760B17">
        <w:rPr>
          <w:rFonts w:asciiTheme="majorBidi" w:hAnsiTheme="majorBidi" w:cstheme="majorBidi"/>
          <w:sz w:val="24"/>
          <w:szCs w:val="24"/>
        </w:rPr>
        <w:t>, M. S., Li, W., Soldo, B. J. and</w:t>
      </w:r>
      <w:r w:rsidRPr="00760B17">
        <w:rPr>
          <w:rFonts w:asciiTheme="majorBidi" w:hAnsiTheme="majorBidi" w:cstheme="majorBidi"/>
          <w:sz w:val="24"/>
          <w:szCs w:val="24"/>
        </w:rPr>
        <w:t xml:space="preserve"> Wolf, D. A. </w:t>
      </w:r>
      <w:r w:rsidR="002E3AC6">
        <w:rPr>
          <w:rFonts w:asciiTheme="majorBidi" w:hAnsiTheme="majorBidi" w:cstheme="majorBidi"/>
          <w:sz w:val="24"/>
          <w:szCs w:val="24"/>
        </w:rPr>
        <w:t>(</w:t>
      </w:r>
      <w:r w:rsidRPr="00760B17">
        <w:rPr>
          <w:rFonts w:asciiTheme="majorBidi" w:hAnsiTheme="majorBidi" w:cstheme="majorBidi"/>
          <w:sz w:val="24"/>
          <w:szCs w:val="24"/>
        </w:rPr>
        <w:t>1997</w:t>
      </w:r>
      <w:r w:rsidR="002E3AC6">
        <w:rPr>
          <w:rFonts w:asciiTheme="majorBidi" w:hAnsiTheme="majorBidi" w:cstheme="majorBidi"/>
          <w:sz w:val="24"/>
          <w:szCs w:val="24"/>
        </w:rPr>
        <w:t>)</w:t>
      </w:r>
      <w:r w:rsidRPr="00760B17">
        <w:rPr>
          <w:rFonts w:asciiTheme="majorBidi" w:hAnsiTheme="majorBidi" w:cstheme="majorBidi"/>
          <w:sz w:val="24"/>
          <w:szCs w:val="24"/>
        </w:rPr>
        <w:t xml:space="preserve">. </w:t>
      </w:r>
      <w:r w:rsidRPr="00326FCC">
        <w:rPr>
          <w:rFonts w:asciiTheme="majorBidi" w:hAnsiTheme="majorBidi" w:cstheme="majorBidi"/>
          <w:sz w:val="24"/>
          <w:szCs w:val="24"/>
        </w:rPr>
        <w:t xml:space="preserve">Selection of Children To Provide Care: The Effect of Earlier Parental Transfers. </w:t>
      </w:r>
      <w:r w:rsidRPr="007F2F13">
        <w:rPr>
          <w:rFonts w:asciiTheme="majorBidi" w:hAnsiTheme="majorBidi" w:cstheme="majorBidi"/>
          <w:i/>
          <w:sz w:val="24"/>
          <w:szCs w:val="24"/>
        </w:rPr>
        <w:t>The Journals of Gerontology Series B: Psychological Sciences and Social Sciences</w:t>
      </w:r>
      <w:r w:rsidRPr="00326FCC">
        <w:rPr>
          <w:rFonts w:asciiTheme="majorBidi" w:hAnsiTheme="majorBidi" w:cstheme="majorBidi"/>
          <w:sz w:val="24"/>
          <w:szCs w:val="24"/>
        </w:rPr>
        <w:t xml:space="preserve">, </w:t>
      </w:r>
      <w:r w:rsidRPr="00BA0418">
        <w:rPr>
          <w:rFonts w:asciiTheme="majorBidi" w:hAnsiTheme="majorBidi" w:cstheme="majorBidi"/>
          <w:b/>
          <w:sz w:val="24"/>
          <w:szCs w:val="24"/>
        </w:rPr>
        <w:t>52B</w:t>
      </w:r>
      <w:r w:rsidR="0088760A">
        <w:rPr>
          <w:rFonts w:asciiTheme="majorBidi" w:hAnsiTheme="majorBidi" w:cstheme="majorBidi"/>
          <w:sz w:val="24"/>
          <w:szCs w:val="24"/>
        </w:rPr>
        <w:t>, 110-</w:t>
      </w:r>
      <w:r w:rsidRPr="00326FCC">
        <w:rPr>
          <w:rFonts w:asciiTheme="majorBidi" w:hAnsiTheme="majorBidi" w:cstheme="majorBidi"/>
          <w:sz w:val="24"/>
          <w:szCs w:val="24"/>
        </w:rPr>
        <w:t xml:space="preserve">9. </w:t>
      </w:r>
    </w:p>
    <w:p w14:paraId="25B05A3E" w14:textId="75CBBF46" w:rsidR="00326FCC" w:rsidRPr="00326FCC" w:rsidRDefault="0088760A" w:rsidP="006D1A28">
      <w:pPr>
        <w:spacing w:line="276" w:lineRule="auto"/>
        <w:jc w:val="both"/>
        <w:rPr>
          <w:rFonts w:asciiTheme="majorBidi" w:hAnsiTheme="majorBidi" w:cstheme="majorBidi"/>
          <w:sz w:val="24"/>
          <w:szCs w:val="24"/>
        </w:rPr>
      </w:pPr>
      <w:r w:rsidRPr="004E3D7E">
        <w:rPr>
          <w:rFonts w:asciiTheme="majorBidi" w:hAnsiTheme="majorBidi" w:cstheme="majorBidi"/>
          <w:sz w:val="24"/>
          <w:szCs w:val="24"/>
        </w:rPr>
        <w:t>Lumsdaine, R. L. and</w:t>
      </w:r>
      <w:r w:rsidR="00326FCC" w:rsidRPr="004E3D7E">
        <w:rPr>
          <w:rFonts w:asciiTheme="majorBidi" w:hAnsiTheme="majorBidi" w:cstheme="majorBidi"/>
          <w:sz w:val="24"/>
          <w:szCs w:val="24"/>
        </w:rPr>
        <w:t xml:space="preserve"> Vermeer, S. J. C. </w:t>
      </w:r>
      <w:r w:rsidR="002E3AC6">
        <w:rPr>
          <w:rFonts w:asciiTheme="majorBidi" w:hAnsiTheme="majorBidi" w:cstheme="majorBidi"/>
          <w:sz w:val="24"/>
          <w:szCs w:val="24"/>
        </w:rPr>
        <w:t>(</w:t>
      </w:r>
      <w:r w:rsidR="00326FCC" w:rsidRPr="004E3D7E">
        <w:rPr>
          <w:rFonts w:asciiTheme="majorBidi" w:hAnsiTheme="majorBidi" w:cstheme="majorBidi"/>
          <w:sz w:val="24"/>
          <w:szCs w:val="24"/>
        </w:rPr>
        <w:t>2015</w:t>
      </w:r>
      <w:r w:rsidR="002E3AC6">
        <w:rPr>
          <w:rFonts w:asciiTheme="majorBidi" w:hAnsiTheme="majorBidi" w:cstheme="majorBidi"/>
          <w:sz w:val="24"/>
          <w:szCs w:val="24"/>
        </w:rPr>
        <w:t>)</w:t>
      </w:r>
      <w:r w:rsidR="00326FCC" w:rsidRPr="004E3D7E">
        <w:rPr>
          <w:rFonts w:asciiTheme="majorBidi" w:hAnsiTheme="majorBidi" w:cstheme="majorBidi"/>
          <w:sz w:val="24"/>
          <w:szCs w:val="24"/>
        </w:rPr>
        <w:t xml:space="preserve">. </w:t>
      </w:r>
      <w:r w:rsidR="00326FCC" w:rsidRPr="00326FCC">
        <w:rPr>
          <w:rFonts w:asciiTheme="majorBidi" w:hAnsiTheme="majorBidi" w:cstheme="majorBidi"/>
          <w:sz w:val="24"/>
          <w:szCs w:val="24"/>
        </w:rPr>
        <w:t xml:space="preserve">Retirement Timing of Women and the Role of Care Responsibilities for Grandchildren. </w:t>
      </w:r>
      <w:r w:rsidR="00326FCC" w:rsidRPr="007F2F13">
        <w:rPr>
          <w:rFonts w:asciiTheme="majorBidi" w:hAnsiTheme="majorBidi" w:cstheme="majorBidi"/>
          <w:i/>
          <w:sz w:val="24"/>
          <w:szCs w:val="24"/>
        </w:rPr>
        <w:t>Demography</w:t>
      </w:r>
      <w:r>
        <w:rPr>
          <w:rFonts w:asciiTheme="majorBidi" w:hAnsiTheme="majorBidi" w:cstheme="majorBidi"/>
          <w:sz w:val="24"/>
          <w:szCs w:val="24"/>
        </w:rPr>
        <w:t xml:space="preserve">, </w:t>
      </w:r>
      <w:r w:rsidRPr="00BA0418">
        <w:rPr>
          <w:rFonts w:asciiTheme="majorBidi" w:hAnsiTheme="majorBidi" w:cstheme="majorBidi"/>
          <w:b/>
          <w:sz w:val="24"/>
          <w:szCs w:val="24"/>
        </w:rPr>
        <w:t>52</w:t>
      </w:r>
      <w:r>
        <w:rPr>
          <w:rFonts w:asciiTheme="majorBidi" w:hAnsiTheme="majorBidi" w:cstheme="majorBidi"/>
          <w:sz w:val="24"/>
          <w:szCs w:val="24"/>
        </w:rPr>
        <w:t>, 433-</w:t>
      </w:r>
      <w:r w:rsidR="00326FCC" w:rsidRPr="00326FCC">
        <w:rPr>
          <w:rFonts w:asciiTheme="majorBidi" w:hAnsiTheme="majorBidi" w:cstheme="majorBidi"/>
          <w:sz w:val="24"/>
          <w:szCs w:val="24"/>
        </w:rPr>
        <w:t>54</w:t>
      </w:r>
      <w:r>
        <w:rPr>
          <w:rFonts w:asciiTheme="majorBidi" w:hAnsiTheme="majorBidi" w:cstheme="majorBidi"/>
          <w:sz w:val="24"/>
          <w:szCs w:val="24"/>
        </w:rPr>
        <w:t>.</w:t>
      </w:r>
    </w:p>
    <w:p w14:paraId="7982CDAB" w14:textId="1530AF08" w:rsidR="00326FCC" w:rsidRPr="00326FCC" w:rsidRDefault="00326FCC" w:rsidP="006D1A28">
      <w:pPr>
        <w:spacing w:line="276" w:lineRule="auto"/>
        <w:jc w:val="both"/>
        <w:rPr>
          <w:rFonts w:asciiTheme="majorBidi" w:hAnsiTheme="majorBidi" w:cstheme="majorBidi"/>
          <w:sz w:val="24"/>
          <w:szCs w:val="24"/>
        </w:rPr>
      </w:pPr>
      <w:r w:rsidRPr="00326FCC">
        <w:rPr>
          <w:rFonts w:asciiTheme="majorBidi" w:hAnsiTheme="majorBidi" w:cstheme="majorBidi"/>
          <w:sz w:val="24"/>
          <w:szCs w:val="24"/>
        </w:rPr>
        <w:t>McG</w:t>
      </w:r>
      <w:r w:rsidR="0088760A">
        <w:rPr>
          <w:rFonts w:asciiTheme="majorBidi" w:hAnsiTheme="majorBidi" w:cstheme="majorBidi"/>
          <w:sz w:val="24"/>
          <w:szCs w:val="24"/>
        </w:rPr>
        <w:t xml:space="preserve">arrigle, C. and Kenny, R. A. </w:t>
      </w:r>
      <w:r w:rsidR="002E3AC6">
        <w:rPr>
          <w:rFonts w:asciiTheme="majorBidi" w:hAnsiTheme="majorBidi" w:cstheme="majorBidi"/>
          <w:sz w:val="24"/>
          <w:szCs w:val="24"/>
        </w:rPr>
        <w:t>(</w:t>
      </w:r>
      <w:r w:rsidRPr="00326FCC">
        <w:rPr>
          <w:rFonts w:asciiTheme="majorBidi" w:hAnsiTheme="majorBidi" w:cstheme="majorBidi"/>
          <w:sz w:val="24"/>
          <w:szCs w:val="24"/>
        </w:rPr>
        <w:t>2013</w:t>
      </w:r>
      <w:r w:rsidR="002E3AC6">
        <w:rPr>
          <w:rFonts w:asciiTheme="majorBidi" w:hAnsiTheme="majorBidi" w:cstheme="majorBidi"/>
          <w:sz w:val="24"/>
          <w:szCs w:val="24"/>
        </w:rPr>
        <w:t>)</w:t>
      </w:r>
      <w:r w:rsidRPr="00326FCC">
        <w:rPr>
          <w:rFonts w:asciiTheme="majorBidi" w:hAnsiTheme="majorBidi" w:cstheme="majorBidi"/>
          <w:sz w:val="24"/>
          <w:szCs w:val="24"/>
        </w:rPr>
        <w:t xml:space="preserve">. </w:t>
      </w:r>
      <w:r w:rsidRPr="00CE03B9">
        <w:rPr>
          <w:rFonts w:asciiTheme="majorBidi" w:hAnsiTheme="majorBidi" w:cstheme="majorBidi"/>
          <w:i/>
          <w:sz w:val="24"/>
          <w:szCs w:val="24"/>
        </w:rPr>
        <w:t>Profile of the Sandwich Generation and intergenerational</w:t>
      </w:r>
      <w:r w:rsidR="003F4362" w:rsidRPr="00CE03B9">
        <w:rPr>
          <w:rFonts w:asciiTheme="majorBidi" w:hAnsiTheme="majorBidi" w:cstheme="majorBidi"/>
          <w:i/>
          <w:sz w:val="24"/>
          <w:szCs w:val="24"/>
        </w:rPr>
        <w:t xml:space="preserve"> transfers in Ireland</w:t>
      </w:r>
      <w:r w:rsidRPr="00326FCC">
        <w:rPr>
          <w:rFonts w:asciiTheme="majorBidi" w:hAnsiTheme="majorBidi" w:cstheme="majorBidi"/>
          <w:sz w:val="24"/>
          <w:szCs w:val="24"/>
        </w:rPr>
        <w:t>. Dublin: The Irish Longitudinal Study on Ageing.</w:t>
      </w:r>
    </w:p>
    <w:p w14:paraId="2A190E76" w14:textId="5FC42D69" w:rsidR="00326FCC" w:rsidRPr="00326FCC" w:rsidRDefault="0088760A" w:rsidP="006D1A28">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Miller, D. A. </w:t>
      </w:r>
      <w:r w:rsidR="002E3AC6">
        <w:rPr>
          <w:rFonts w:asciiTheme="majorBidi" w:hAnsiTheme="majorBidi" w:cstheme="majorBidi"/>
          <w:sz w:val="24"/>
          <w:szCs w:val="24"/>
        </w:rPr>
        <w:t>(</w:t>
      </w:r>
      <w:r w:rsidR="00326FCC" w:rsidRPr="00326FCC">
        <w:rPr>
          <w:rFonts w:asciiTheme="majorBidi" w:hAnsiTheme="majorBidi" w:cstheme="majorBidi"/>
          <w:sz w:val="24"/>
          <w:szCs w:val="24"/>
        </w:rPr>
        <w:t>1981</w:t>
      </w:r>
      <w:r w:rsidR="002E3AC6">
        <w:rPr>
          <w:rFonts w:asciiTheme="majorBidi" w:hAnsiTheme="majorBidi" w:cstheme="majorBidi"/>
          <w:sz w:val="24"/>
          <w:szCs w:val="24"/>
        </w:rPr>
        <w:t>)</w:t>
      </w:r>
      <w:r w:rsidR="00326FCC" w:rsidRPr="00326FCC">
        <w:rPr>
          <w:rFonts w:asciiTheme="majorBidi" w:hAnsiTheme="majorBidi" w:cstheme="majorBidi"/>
          <w:sz w:val="24"/>
          <w:szCs w:val="24"/>
        </w:rPr>
        <w:t xml:space="preserve">. The ‘sandwich’ generation: adult children of the aging. </w:t>
      </w:r>
      <w:r w:rsidR="00326FCC" w:rsidRPr="003F4362">
        <w:rPr>
          <w:rFonts w:asciiTheme="majorBidi" w:hAnsiTheme="majorBidi" w:cstheme="majorBidi"/>
          <w:i/>
          <w:sz w:val="24"/>
          <w:szCs w:val="24"/>
        </w:rPr>
        <w:t>Social Work</w:t>
      </w:r>
      <w:r w:rsidR="00326FCC" w:rsidRPr="00326FCC">
        <w:rPr>
          <w:rFonts w:asciiTheme="majorBidi" w:hAnsiTheme="majorBidi" w:cstheme="majorBidi"/>
          <w:sz w:val="24"/>
          <w:szCs w:val="24"/>
        </w:rPr>
        <w:t xml:space="preserve">, </w:t>
      </w:r>
      <w:r w:rsidR="00326FCC" w:rsidRPr="00BA0418">
        <w:rPr>
          <w:rFonts w:asciiTheme="majorBidi" w:hAnsiTheme="majorBidi" w:cstheme="majorBidi"/>
          <w:b/>
          <w:sz w:val="24"/>
          <w:szCs w:val="24"/>
        </w:rPr>
        <w:t>26</w:t>
      </w:r>
      <w:r w:rsidR="00326FCC" w:rsidRPr="00326FCC">
        <w:rPr>
          <w:rFonts w:asciiTheme="majorBidi" w:hAnsiTheme="majorBidi" w:cstheme="majorBidi"/>
          <w:sz w:val="24"/>
          <w:szCs w:val="24"/>
        </w:rPr>
        <w:t>, 4</w:t>
      </w:r>
      <w:r>
        <w:rPr>
          <w:rFonts w:asciiTheme="majorBidi" w:hAnsiTheme="majorBidi" w:cstheme="majorBidi"/>
          <w:sz w:val="24"/>
          <w:szCs w:val="24"/>
        </w:rPr>
        <w:t>19-23.</w:t>
      </w:r>
    </w:p>
    <w:p w14:paraId="2254F57C" w14:textId="040EFE0C" w:rsidR="00293C27" w:rsidRDefault="00293C27" w:rsidP="006D1A28">
      <w:pPr>
        <w:spacing w:line="276" w:lineRule="auto"/>
        <w:jc w:val="both"/>
        <w:rPr>
          <w:rFonts w:asciiTheme="majorBidi" w:hAnsiTheme="majorBidi" w:cstheme="majorBidi"/>
          <w:sz w:val="24"/>
          <w:szCs w:val="24"/>
        </w:rPr>
      </w:pPr>
      <w:r w:rsidRPr="0041291F">
        <w:rPr>
          <w:rFonts w:asciiTheme="majorBidi" w:hAnsiTheme="majorBidi" w:cstheme="majorBidi"/>
          <w:sz w:val="24"/>
          <w:szCs w:val="24"/>
        </w:rPr>
        <w:t>Murphy</w:t>
      </w:r>
      <w:r w:rsidR="0088760A">
        <w:rPr>
          <w:rFonts w:asciiTheme="majorBidi" w:hAnsiTheme="majorBidi" w:cstheme="majorBidi"/>
          <w:sz w:val="24"/>
          <w:szCs w:val="24"/>
        </w:rPr>
        <w:t>, M. and</w:t>
      </w:r>
      <w:r w:rsidRPr="0041291F">
        <w:rPr>
          <w:rFonts w:asciiTheme="majorBidi" w:hAnsiTheme="majorBidi" w:cstheme="majorBidi"/>
          <w:sz w:val="24"/>
          <w:szCs w:val="24"/>
        </w:rPr>
        <w:t xml:space="preserve"> Grundy,</w:t>
      </w:r>
      <w:r w:rsidR="0041291F" w:rsidRPr="0041291F">
        <w:rPr>
          <w:rFonts w:asciiTheme="majorBidi" w:hAnsiTheme="majorBidi" w:cstheme="majorBidi"/>
          <w:sz w:val="24"/>
          <w:szCs w:val="24"/>
        </w:rPr>
        <w:t xml:space="preserve"> E.</w:t>
      </w:r>
      <w:r w:rsidRPr="0041291F">
        <w:rPr>
          <w:rFonts w:asciiTheme="majorBidi" w:hAnsiTheme="majorBidi" w:cstheme="majorBidi"/>
          <w:sz w:val="24"/>
          <w:szCs w:val="24"/>
        </w:rPr>
        <w:t xml:space="preserve"> </w:t>
      </w:r>
      <w:r w:rsidR="002E3AC6">
        <w:rPr>
          <w:rFonts w:asciiTheme="majorBidi" w:hAnsiTheme="majorBidi" w:cstheme="majorBidi"/>
          <w:sz w:val="24"/>
          <w:szCs w:val="24"/>
        </w:rPr>
        <w:t>(</w:t>
      </w:r>
      <w:r w:rsidRPr="0041291F">
        <w:rPr>
          <w:rFonts w:asciiTheme="majorBidi" w:hAnsiTheme="majorBidi" w:cstheme="majorBidi"/>
          <w:sz w:val="24"/>
          <w:szCs w:val="24"/>
        </w:rPr>
        <w:t>2003</w:t>
      </w:r>
      <w:r w:rsidR="002E3AC6">
        <w:rPr>
          <w:rFonts w:asciiTheme="majorBidi" w:hAnsiTheme="majorBidi" w:cstheme="majorBidi"/>
          <w:sz w:val="24"/>
          <w:szCs w:val="24"/>
        </w:rPr>
        <w:t>)</w:t>
      </w:r>
      <w:r w:rsidR="0041291F" w:rsidRPr="0041291F">
        <w:rPr>
          <w:rFonts w:asciiTheme="majorBidi" w:hAnsiTheme="majorBidi" w:cstheme="majorBidi"/>
          <w:sz w:val="24"/>
          <w:szCs w:val="24"/>
        </w:rPr>
        <w:t>.</w:t>
      </w:r>
      <w:r w:rsidR="0041291F" w:rsidRPr="0041291F">
        <w:t xml:space="preserve"> </w:t>
      </w:r>
      <w:r w:rsidR="0041291F">
        <w:rPr>
          <w:rFonts w:asciiTheme="majorBidi" w:hAnsiTheme="majorBidi" w:cstheme="majorBidi"/>
          <w:sz w:val="24"/>
          <w:szCs w:val="24"/>
        </w:rPr>
        <w:t xml:space="preserve">Mothers with living children and children with living mothers: the role of fertility and mortality in the period </w:t>
      </w:r>
      <w:r w:rsidR="0041291F" w:rsidRPr="0041291F">
        <w:rPr>
          <w:rFonts w:asciiTheme="majorBidi" w:hAnsiTheme="majorBidi" w:cstheme="majorBidi"/>
          <w:sz w:val="24"/>
          <w:szCs w:val="24"/>
        </w:rPr>
        <w:t>1911–2050</w:t>
      </w:r>
      <w:r w:rsidR="0041291F">
        <w:rPr>
          <w:rFonts w:asciiTheme="majorBidi" w:hAnsiTheme="majorBidi" w:cstheme="majorBidi"/>
          <w:sz w:val="24"/>
          <w:szCs w:val="24"/>
        </w:rPr>
        <w:t xml:space="preserve">. </w:t>
      </w:r>
      <w:r w:rsidR="0041291F" w:rsidRPr="0041291F">
        <w:rPr>
          <w:rFonts w:asciiTheme="majorBidi" w:hAnsiTheme="majorBidi" w:cstheme="majorBidi"/>
          <w:i/>
          <w:sz w:val="24"/>
          <w:szCs w:val="24"/>
        </w:rPr>
        <w:t>Population Trends</w:t>
      </w:r>
      <w:r w:rsidR="0088760A">
        <w:rPr>
          <w:rFonts w:asciiTheme="majorBidi" w:hAnsiTheme="majorBidi" w:cstheme="majorBidi"/>
          <w:sz w:val="24"/>
          <w:szCs w:val="24"/>
        </w:rPr>
        <w:t xml:space="preserve">, </w:t>
      </w:r>
      <w:r w:rsidR="0088760A" w:rsidRPr="00BA0418">
        <w:rPr>
          <w:rFonts w:asciiTheme="majorBidi" w:hAnsiTheme="majorBidi" w:cstheme="majorBidi"/>
          <w:b/>
          <w:sz w:val="24"/>
          <w:szCs w:val="24"/>
        </w:rPr>
        <w:t>112</w:t>
      </w:r>
      <w:r w:rsidR="0088760A">
        <w:rPr>
          <w:rFonts w:asciiTheme="majorBidi" w:hAnsiTheme="majorBidi" w:cstheme="majorBidi"/>
          <w:sz w:val="24"/>
          <w:szCs w:val="24"/>
        </w:rPr>
        <w:t>, 36-44.</w:t>
      </w:r>
    </w:p>
    <w:p w14:paraId="1E4C89BB" w14:textId="11E6A982" w:rsidR="00326FCC" w:rsidRPr="00326FCC" w:rsidRDefault="00326FCC" w:rsidP="006D1A28">
      <w:pPr>
        <w:spacing w:line="276" w:lineRule="auto"/>
        <w:jc w:val="both"/>
        <w:rPr>
          <w:rFonts w:asciiTheme="majorBidi" w:hAnsiTheme="majorBidi" w:cstheme="majorBidi"/>
          <w:sz w:val="24"/>
          <w:szCs w:val="24"/>
        </w:rPr>
      </w:pPr>
      <w:r w:rsidRPr="00326FCC">
        <w:rPr>
          <w:rFonts w:asciiTheme="majorBidi" w:hAnsiTheme="majorBidi" w:cstheme="majorBidi"/>
          <w:sz w:val="24"/>
          <w:szCs w:val="24"/>
        </w:rPr>
        <w:t>O</w:t>
      </w:r>
      <w:r w:rsidR="003F4362">
        <w:rPr>
          <w:rFonts w:asciiTheme="majorBidi" w:hAnsiTheme="majorBidi" w:cstheme="majorBidi"/>
          <w:sz w:val="24"/>
          <w:szCs w:val="24"/>
        </w:rPr>
        <w:t xml:space="preserve">ffice for </w:t>
      </w:r>
      <w:r w:rsidRPr="00326FCC">
        <w:rPr>
          <w:rFonts w:asciiTheme="majorBidi" w:hAnsiTheme="majorBidi" w:cstheme="majorBidi"/>
          <w:sz w:val="24"/>
          <w:szCs w:val="24"/>
        </w:rPr>
        <w:t>N</w:t>
      </w:r>
      <w:r w:rsidR="003F4362">
        <w:rPr>
          <w:rFonts w:asciiTheme="majorBidi" w:hAnsiTheme="majorBidi" w:cstheme="majorBidi"/>
          <w:sz w:val="24"/>
          <w:szCs w:val="24"/>
        </w:rPr>
        <w:t xml:space="preserve">ational </w:t>
      </w:r>
      <w:r w:rsidRPr="00326FCC">
        <w:rPr>
          <w:rFonts w:asciiTheme="majorBidi" w:hAnsiTheme="majorBidi" w:cstheme="majorBidi"/>
          <w:sz w:val="24"/>
          <w:szCs w:val="24"/>
        </w:rPr>
        <w:t>S</w:t>
      </w:r>
      <w:r w:rsidR="003F4362">
        <w:rPr>
          <w:rFonts w:asciiTheme="majorBidi" w:hAnsiTheme="majorBidi" w:cstheme="majorBidi"/>
          <w:sz w:val="24"/>
          <w:szCs w:val="24"/>
        </w:rPr>
        <w:t>tatistics [ONS]</w:t>
      </w:r>
      <w:r w:rsidR="0088760A">
        <w:rPr>
          <w:rFonts w:asciiTheme="majorBidi" w:hAnsiTheme="majorBidi" w:cstheme="majorBidi"/>
          <w:sz w:val="24"/>
          <w:szCs w:val="24"/>
        </w:rPr>
        <w:t xml:space="preserve">. </w:t>
      </w:r>
      <w:r w:rsidR="002E3AC6">
        <w:rPr>
          <w:rFonts w:asciiTheme="majorBidi" w:hAnsiTheme="majorBidi" w:cstheme="majorBidi"/>
          <w:sz w:val="24"/>
          <w:szCs w:val="24"/>
        </w:rPr>
        <w:t>(</w:t>
      </w:r>
      <w:r w:rsidRPr="00326FCC">
        <w:rPr>
          <w:rFonts w:asciiTheme="majorBidi" w:hAnsiTheme="majorBidi" w:cstheme="majorBidi"/>
          <w:sz w:val="24"/>
          <w:szCs w:val="24"/>
        </w:rPr>
        <w:t>2014</w:t>
      </w:r>
      <w:r w:rsidR="002E3AC6">
        <w:rPr>
          <w:rFonts w:asciiTheme="majorBidi" w:hAnsiTheme="majorBidi" w:cstheme="majorBidi"/>
          <w:sz w:val="24"/>
          <w:szCs w:val="24"/>
        </w:rPr>
        <w:t>)</w:t>
      </w:r>
      <w:r w:rsidR="0088760A">
        <w:rPr>
          <w:rFonts w:asciiTheme="majorBidi" w:hAnsiTheme="majorBidi" w:cstheme="majorBidi"/>
          <w:sz w:val="24"/>
          <w:szCs w:val="24"/>
        </w:rPr>
        <w:t>.</w:t>
      </w:r>
      <w:r w:rsidRPr="00326FCC">
        <w:rPr>
          <w:rFonts w:asciiTheme="majorBidi" w:hAnsiTheme="majorBidi" w:cstheme="majorBidi"/>
          <w:sz w:val="24"/>
          <w:szCs w:val="24"/>
        </w:rPr>
        <w:t xml:space="preserve"> Birth by parents </w:t>
      </w:r>
      <w:r w:rsidR="003F4362" w:rsidRPr="00326FCC">
        <w:rPr>
          <w:rFonts w:asciiTheme="majorBidi" w:hAnsiTheme="majorBidi" w:cstheme="majorBidi"/>
          <w:sz w:val="24"/>
          <w:szCs w:val="24"/>
        </w:rPr>
        <w:t>characteristics</w:t>
      </w:r>
      <w:r w:rsidRPr="00326FCC">
        <w:rPr>
          <w:rFonts w:asciiTheme="majorBidi" w:hAnsiTheme="majorBidi" w:cstheme="majorBidi"/>
          <w:sz w:val="24"/>
          <w:szCs w:val="24"/>
        </w:rPr>
        <w:t xml:space="preserve"> in England and Wales 2013</w:t>
      </w:r>
      <w:r w:rsidR="003F4362">
        <w:rPr>
          <w:rFonts w:asciiTheme="majorBidi" w:hAnsiTheme="majorBidi" w:cstheme="majorBidi"/>
          <w:sz w:val="24"/>
          <w:szCs w:val="24"/>
        </w:rPr>
        <w:t xml:space="preserve">. Retrieved from </w:t>
      </w:r>
      <w:r w:rsidR="003F4362" w:rsidRPr="003F4362">
        <w:rPr>
          <w:rFonts w:asciiTheme="majorBidi" w:hAnsiTheme="majorBidi" w:cstheme="majorBidi"/>
          <w:sz w:val="24"/>
          <w:szCs w:val="24"/>
        </w:rPr>
        <w:t>https://www.ons.gov.uk/peoplepopulationandcommunity/birthsdeathsandmarriages/livebirths/bulletins/birthsbyparentscharacteristicsinenglandandwales/2014</w:t>
      </w:r>
    </w:p>
    <w:p w14:paraId="794C7BA2" w14:textId="303DE784" w:rsidR="00326FCC" w:rsidRPr="00326FCC" w:rsidRDefault="00326FCC" w:rsidP="006D1A28">
      <w:pPr>
        <w:spacing w:line="276" w:lineRule="auto"/>
        <w:jc w:val="both"/>
        <w:rPr>
          <w:rFonts w:asciiTheme="majorBidi" w:hAnsiTheme="majorBidi" w:cstheme="majorBidi"/>
          <w:sz w:val="24"/>
          <w:szCs w:val="24"/>
        </w:rPr>
      </w:pPr>
      <w:r w:rsidRPr="00326FCC">
        <w:rPr>
          <w:rFonts w:asciiTheme="majorBidi" w:hAnsiTheme="majorBidi" w:cstheme="majorBidi"/>
          <w:sz w:val="24"/>
          <w:szCs w:val="24"/>
        </w:rPr>
        <w:t>O</w:t>
      </w:r>
      <w:r w:rsidR="003F4362">
        <w:rPr>
          <w:rFonts w:asciiTheme="majorBidi" w:hAnsiTheme="majorBidi" w:cstheme="majorBidi"/>
          <w:sz w:val="24"/>
          <w:szCs w:val="24"/>
        </w:rPr>
        <w:t xml:space="preserve">ffice for </w:t>
      </w:r>
      <w:r w:rsidRPr="00326FCC">
        <w:rPr>
          <w:rFonts w:asciiTheme="majorBidi" w:hAnsiTheme="majorBidi" w:cstheme="majorBidi"/>
          <w:sz w:val="24"/>
          <w:szCs w:val="24"/>
        </w:rPr>
        <w:t>N</w:t>
      </w:r>
      <w:r w:rsidR="003F4362">
        <w:rPr>
          <w:rFonts w:asciiTheme="majorBidi" w:hAnsiTheme="majorBidi" w:cstheme="majorBidi"/>
          <w:sz w:val="24"/>
          <w:szCs w:val="24"/>
        </w:rPr>
        <w:t xml:space="preserve">ational </w:t>
      </w:r>
      <w:r w:rsidRPr="00326FCC">
        <w:rPr>
          <w:rFonts w:asciiTheme="majorBidi" w:hAnsiTheme="majorBidi" w:cstheme="majorBidi"/>
          <w:sz w:val="24"/>
          <w:szCs w:val="24"/>
        </w:rPr>
        <w:t>S</w:t>
      </w:r>
      <w:r w:rsidR="003F4362">
        <w:rPr>
          <w:rFonts w:asciiTheme="majorBidi" w:hAnsiTheme="majorBidi" w:cstheme="majorBidi"/>
          <w:sz w:val="24"/>
          <w:szCs w:val="24"/>
        </w:rPr>
        <w:t>tatistics [ONS]</w:t>
      </w:r>
      <w:r w:rsidR="0088760A">
        <w:rPr>
          <w:rFonts w:asciiTheme="majorBidi" w:hAnsiTheme="majorBidi" w:cstheme="majorBidi"/>
          <w:sz w:val="24"/>
          <w:szCs w:val="24"/>
        </w:rPr>
        <w:t>.</w:t>
      </w:r>
      <w:r w:rsidRPr="00326FCC">
        <w:rPr>
          <w:rFonts w:asciiTheme="majorBidi" w:hAnsiTheme="majorBidi" w:cstheme="majorBidi"/>
          <w:sz w:val="24"/>
          <w:szCs w:val="24"/>
        </w:rPr>
        <w:t xml:space="preserve"> </w:t>
      </w:r>
      <w:r w:rsidR="002E3AC6">
        <w:rPr>
          <w:rFonts w:asciiTheme="majorBidi" w:hAnsiTheme="majorBidi" w:cstheme="majorBidi"/>
          <w:sz w:val="24"/>
          <w:szCs w:val="24"/>
        </w:rPr>
        <w:t>(</w:t>
      </w:r>
      <w:r w:rsidRPr="00326FCC">
        <w:rPr>
          <w:rFonts w:asciiTheme="majorBidi" w:hAnsiTheme="majorBidi" w:cstheme="majorBidi"/>
          <w:sz w:val="24"/>
          <w:szCs w:val="24"/>
        </w:rPr>
        <w:t>2016</w:t>
      </w:r>
      <w:r w:rsidR="002E3AC6">
        <w:rPr>
          <w:rFonts w:asciiTheme="majorBidi" w:hAnsiTheme="majorBidi" w:cstheme="majorBidi"/>
          <w:sz w:val="24"/>
          <w:szCs w:val="24"/>
        </w:rPr>
        <w:t>)</w:t>
      </w:r>
      <w:r w:rsidR="0088760A">
        <w:rPr>
          <w:rFonts w:asciiTheme="majorBidi" w:hAnsiTheme="majorBidi" w:cstheme="majorBidi"/>
          <w:sz w:val="24"/>
          <w:szCs w:val="24"/>
        </w:rPr>
        <w:t>.</w:t>
      </w:r>
      <w:r w:rsidRPr="00326FCC">
        <w:rPr>
          <w:rFonts w:asciiTheme="majorBidi" w:hAnsiTheme="majorBidi" w:cstheme="majorBidi"/>
          <w:sz w:val="24"/>
          <w:szCs w:val="24"/>
        </w:rPr>
        <w:t xml:space="preserve"> Childbearing for women born in different years, England and Wales 2016 </w:t>
      </w:r>
      <w:r w:rsidR="003F4362">
        <w:rPr>
          <w:rFonts w:asciiTheme="majorBidi" w:hAnsiTheme="majorBidi" w:cstheme="majorBidi"/>
          <w:sz w:val="24"/>
          <w:szCs w:val="24"/>
        </w:rPr>
        <w:t xml:space="preserve">Retrieved from </w:t>
      </w:r>
      <w:r w:rsidRPr="00326FCC">
        <w:rPr>
          <w:rFonts w:asciiTheme="majorBidi" w:hAnsiTheme="majorBidi" w:cstheme="majorBidi"/>
          <w:sz w:val="24"/>
          <w:szCs w:val="24"/>
        </w:rPr>
        <w:t xml:space="preserve">https://www.ons.gov.uk/peoplepopulationandcommunity/birthsdeathsandmarriages/conceptionandfertilityrates/datasets/childbearingforwomenbornindifferentyearsreferencetable </w:t>
      </w:r>
    </w:p>
    <w:p w14:paraId="23897FCE" w14:textId="3908D0D4" w:rsidR="00293C27" w:rsidRDefault="00293C27" w:rsidP="006D1A28">
      <w:pPr>
        <w:spacing w:line="276" w:lineRule="auto"/>
        <w:jc w:val="both"/>
        <w:rPr>
          <w:rFonts w:asciiTheme="majorBidi" w:hAnsiTheme="majorBidi" w:cstheme="majorBidi"/>
          <w:sz w:val="24"/>
          <w:szCs w:val="24"/>
        </w:rPr>
      </w:pPr>
      <w:r w:rsidRPr="0041291F">
        <w:rPr>
          <w:rFonts w:asciiTheme="majorBidi" w:hAnsiTheme="majorBidi" w:cstheme="majorBidi"/>
          <w:sz w:val="24"/>
          <w:szCs w:val="24"/>
        </w:rPr>
        <w:t>Pierett</w:t>
      </w:r>
      <w:r w:rsidR="0041291F" w:rsidRPr="0041291F">
        <w:rPr>
          <w:rFonts w:asciiTheme="majorBidi" w:hAnsiTheme="majorBidi" w:cstheme="majorBidi"/>
          <w:sz w:val="24"/>
          <w:szCs w:val="24"/>
        </w:rPr>
        <w:t>, C.</w:t>
      </w:r>
      <w:r w:rsidR="00595F4C">
        <w:rPr>
          <w:rFonts w:asciiTheme="majorBidi" w:hAnsiTheme="majorBidi" w:cstheme="majorBidi"/>
          <w:sz w:val="24"/>
          <w:szCs w:val="24"/>
        </w:rPr>
        <w:t xml:space="preserve"> </w:t>
      </w:r>
      <w:r w:rsidR="0041291F" w:rsidRPr="0041291F">
        <w:rPr>
          <w:rFonts w:asciiTheme="majorBidi" w:hAnsiTheme="majorBidi" w:cstheme="majorBidi"/>
          <w:sz w:val="24"/>
          <w:szCs w:val="24"/>
        </w:rPr>
        <w:t>R.</w:t>
      </w:r>
      <w:r w:rsidR="0088760A">
        <w:rPr>
          <w:rFonts w:asciiTheme="majorBidi" w:hAnsiTheme="majorBidi" w:cstheme="majorBidi"/>
          <w:sz w:val="24"/>
          <w:szCs w:val="24"/>
        </w:rPr>
        <w:t xml:space="preserve"> </w:t>
      </w:r>
      <w:r w:rsidR="002E3AC6">
        <w:rPr>
          <w:rFonts w:asciiTheme="majorBidi" w:hAnsiTheme="majorBidi" w:cstheme="majorBidi"/>
          <w:sz w:val="24"/>
          <w:szCs w:val="24"/>
        </w:rPr>
        <w:t>(</w:t>
      </w:r>
      <w:r w:rsidRPr="0041291F">
        <w:rPr>
          <w:rFonts w:asciiTheme="majorBidi" w:hAnsiTheme="majorBidi" w:cstheme="majorBidi"/>
          <w:sz w:val="24"/>
          <w:szCs w:val="24"/>
        </w:rPr>
        <w:t>2006</w:t>
      </w:r>
      <w:r w:rsidR="002E3AC6">
        <w:rPr>
          <w:rFonts w:asciiTheme="majorBidi" w:hAnsiTheme="majorBidi" w:cstheme="majorBidi"/>
          <w:sz w:val="24"/>
          <w:szCs w:val="24"/>
        </w:rPr>
        <w:t>)</w:t>
      </w:r>
      <w:r w:rsidR="0041291F" w:rsidRPr="0041291F">
        <w:rPr>
          <w:rFonts w:asciiTheme="majorBidi" w:hAnsiTheme="majorBidi" w:cstheme="majorBidi"/>
          <w:sz w:val="24"/>
          <w:szCs w:val="24"/>
        </w:rPr>
        <w:t>.</w:t>
      </w:r>
      <w:r w:rsidR="0041291F">
        <w:rPr>
          <w:rFonts w:asciiTheme="majorBidi" w:hAnsiTheme="majorBidi" w:cstheme="majorBidi"/>
          <w:sz w:val="24"/>
          <w:szCs w:val="24"/>
        </w:rPr>
        <w:t xml:space="preserve"> </w:t>
      </w:r>
      <w:r w:rsidR="0041291F" w:rsidRPr="0041291F">
        <w:rPr>
          <w:rFonts w:asciiTheme="majorBidi" w:hAnsiTheme="majorBidi" w:cstheme="majorBidi"/>
          <w:sz w:val="24"/>
          <w:szCs w:val="24"/>
        </w:rPr>
        <w:t>T</w:t>
      </w:r>
      <w:r w:rsidR="0041291F">
        <w:rPr>
          <w:rFonts w:asciiTheme="majorBidi" w:hAnsiTheme="majorBidi" w:cstheme="majorBidi"/>
          <w:sz w:val="24"/>
          <w:szCs w:val="24"/>
        </w:rPr>
        <w:t xml:space="preserve">he ‘sandwich generation’: women </w:t>
      </w:r>
      <w:r w:rsidR="0041291F" w:rsidRPr="0041291F">
        <w:rPr>
          <w:rFonts w:asciiTheme="majorBidi" w:hAnsiTheme="majorBidi" w:cstheme="majorBidi"/>
          <w:sz w:val="24"/>
          <w:szCs w:val="24"/>
        </w:rPr>
        <w:t>caring for parents and children</w:t>
      </w:r>
      <w:r w:rsidR="0041291F">
        <w:rPr>
          <w:rFonts w:asciiTheme="majorBidi" w:hAnsiTheme="majorBidi" w:cstheme="majorBidi"/>
          <w:sz w:val="24"/>
          <w:szCs w:val="24"/>
        </w:rPr>
        <w:t xml:space="preserve">. </w:t>
      </w:r>
      <w:r w:rsidR="0041291F" w:rsidRPr="0041291F">
        <w:rPr>
          <w:rFonts w:asciiTheme="majorBidi" w:hAnsiTheme="majorBidi" w:cstheme="majorBidi"/>
          <w:i/>
          <w:sz w:val="24"/>
          <w:szCs w:val="24"/>
        </w:rPr>
        <w:t>Monthly Labour Review</w:t>
      </w:r>
      <w:r w:rsidR="0041291F">
        <w:rPr>
          <w:rFonts w:asciiTheme="majorBidi" w:hAnsiTheme="majorBidi" w:cstheme="majorBidi"/>
          <w:sz w:val="24"/>
          <w:szCs w:val="24"/>
        </w:rPr>
        <w:t>,</w:t>
      </w:r>
      <w:r w:rsidR="0041291F" w:rsidRPr="0041291F">
        <w:t xml:space="preserve"> </w:t>
      </w:r>
      <w:r w:rsidR="0041291F" w:rsidRPr="00BA0418">
        <w:rPr>
          <w:rFonts w:asciiTheme="majorBidi" w:hAnsiTheme="majorBidi" w:cstheme="majorBidi"/>
          <w:b/>
          <w:sz w:val="24"/>
          <w:szCs w:val="24"/>
        </w:rPr>
        <w:t>129</w:t>
      </w:r>
      <w:r w:rsidR="0041291F">
        <w:rPr>
          <w:rFonts w:asciiTheme="majorBidi" w:hAnsiTheme="majorBidi" w:cstheme="majorBidi"/>
          <w:sz w:val="24"/>
          <w:szCs w:val="24"/>
        </w:rPr>
        <w:t xml:space="preserve">, </w:t>
      </w:r>
      <w:r w:rsidR="0041291F" w:rsidRPr="0041291F">
        <w:rPr>
          <w:rFonts w:asciiTheme="majorBidi" w:hAnsiTheme="majorBidi" w:cstheme="majorBidi"/>
          <w:sz w:val="24"/>
          <w:szCs w:val="24"/>
        </w:rPr>
        <w:t>3–9.</w:t>
      </w:r>
    </w:p>
    <w:p w14:paraId="19F40406" w14:textId="100DDEDE" w:rsidR="00326FCC" w:rsidRPr="00326FCC" w:rsidRDefault="00326FCC" w:rsidP="006D1A28">
      <w:pPr>
        <w:spacing w:line="276" w:lineRule="auto"/>
        <w:jc w:val="both"/>
        <w:rPr>
          <w:rFonts w:asciiTheme="majorBidi" w:hAnsiTheme="majorBidi" w:cstheme="majorBidi"/>
          <w:sz w:val="24"/>
          <w:szCs w:val="24"/>
        </w:rPr>
      </w:pPr>
      <w:r w:rsidRPr="00326FCC">
        <w:rPr>
          <w:rFonts w:asciiTheme="majorBidi" w:hAnsiTheme="majorBidi" w:cstheme="majorBidi"/>
          <w:sz w:val="24"/>
          <w:szCs w:val="24"/>
        </w:rPr>
        <w:t xml:space="preserve">Robards, J., </w:t>
      </w:r>
      <w:r w:rsidR="0088760A">
        <w:rPr>
          <w:rFonts w:asciiTheme="majorBidi" w:hAnsiTheme="majorBidi" w:cstheme="majorBidi"/>
          <w:sz w:val="24"/>
          <w:szCs w:val="24"/>
        </w:rPr>
        <w:t>Vlachantoni, A., Evandrou, M. and</w:t>
      </w:r>
      <w:r w:rsidRPr="00326FCC">
        <w:rPr>
          <w:rFonts w:asciiTheme="majorBidi" w:hAnsiTheme="majorBidi" w:cstheme="majorBidi"/>
          <w:sz w:val="24"/>
          <w:szCs w:val="24"/>
        </w:rPr>
        <w:t xml:space="preserve"> Falkingham, J. </w:t>
      </w:r>
      <w:r w:rsidR="002E3AC6">
        <w:rPr>
          <w:rFonts w:asciiTheme="majorBidi" w:hAnsiTheme="majorBidi" w:cstheme="majorBidi"/>
          <w:sz w:val="24"/>
          <w:szCs w:val="24"/>
        </w:rPr>
        <w:t>(</w:t>
      </w:r>
      <w:r w:rsidRPr="00326FCC">
        <w:rPr>
          <w:rFonts w:asciiTheme="majorBidi" w:hAnsiTheme="majorBidi" w:cstheme="majorBidi"/>
          <w:sz w:val="24"/>
          <w:szCs w:val="24"/>
        </w:rPr>
        <w:t>2015</w:t>
      </w:r>
      <w:r w:rsidR="002E3AC6">
        <w:rPr>
          <w:rFonts w:asciiTheme="majorBidi" w:hAnsiTheme="majorBidi" w:cstheme="majorBidi"/>
          <w:sz w:val="24"/>
          <w:szCs w:val="24"/>
        </w:rPr>
        <w:t>)</w:t>
      </w:r>
      <w:r w:rsidRPr="00326FCC">
        <w:rPr>
          <w:rFonts w:asciiTheme="majorBidi" w:hAnsiTheme="majorBidi" w:cstheme="majorBidi"/>
          <w:sz w:val="24"/>
          <w:szCs w:val="24"/>
        </w:rPr>
        <w:t xml:space="preserve">. Informal caring in England and Wales - Stability and transition between 2001 and 2011. </w:t>
      </w:r>
      <w:r w:rsidRPr="003F4362">
        <w:rPr>
          <w:rFonts w:asciiTheme="majorBidi" w:hAnsiTheme="majorBidi" w:cstheme="majorBidi"/>
          <w:i/>
          <w:sz w:val="24"/>
          <w:szCs w:val="24"/>
        </w:rPr>
        <w:t>Adv</w:t>
      </w:r>
      <w:r w:rsidR="003F4362" w:rsidRPr="003F4362">
        <w:rPr>
          <w:rFonts w:asciiTheme="majorBidi" w:hAnsiTheme="majorBidi" w:cstheme="majorBidi"/>
          <w:i/>
          <w:sz w:val="24"/>
          <w:szCs w:val="24"/>
        </w:rPr>
        <w:t>ances in</w:t>
      </w:r>
      <w:r w:rsidRPr="003F4362">
        <w:rPr>
          <w:rFonts w:asciiTheme="majorBidi" w:hAnsiTheme="majorBidi" w:cstheme="majorBidi"/>
          <w:i/>
          <w:sz w:val="24"/>
          <w:szCs w:val="24"/>
        </w:rPr>
        <w:t xml:space="preserve"> Life Course Res</w:t>
      </w:r>
      <w:r w:rsidR="003F4362" w:rsidRPr="003F4362">
        <w:rPr>
          <w:rFonts w:asciiTheme="majorBidi" w:hAnsiTheme="majorBidi" w:cstheme="majorBidi"/>
          <w:i/>
          <w:sz w:val="24"/>
          <w:szCs w:val="24"/>
        </w:rPr>
        <w:t>earch</w:t>
      </w:r>
      <w:r w:rsidRPr="00326FCC">
        <w:rPr>
          <w:rFonts w:asciiTheme="majorBidi" w:hAnsiTheme="majorBidi" w:cstheme="majorBidi"/>
          <w:sz w:val="24"/>
          <w:szCs w:val="24"/>
        </w:rPr>
        <w:t xml:space="preserve">, </w:t>
      </w:r>
      <w:r w:rsidRPr="00BA0418">
        <w:rPr>
          <w:rFonts w:asciiTheme="majorBidi" w:hAnsiTheme="majorBidi" w:cstheme="majorBidi"/>
          <w:b/>
          <w:sz w:val="24"/>
          <w:szCs w:val="24"/>
        </w:rPr>
        <w:t>24</w:t>
      </w:r>
      <w:r w:rsidRPr="00326FCC">
        <w:rPr>
          <w:rFonts w:asciiTheme="majorBidi" w:hAnsiTheme="majorBidi" w:cstheme="majorBidi"/>
          <w:sz w:val="24"/>
          <w:szCs w:val="24"/>
        </w:rPr>
        <w:t>, 21-33.</w:t>
      </w:r>
    </w:p>
    <w:p w14:paraId="414B0AA9" w14:textId="64B3C61D" w:rsidR="00326FCC" w:rsidRPr="00326FCC" w:rsidRDefault="0088760A" w:rsidP="006D1A28">
      <w:pPr>
        <w:spacing w:line="276" w:lineRule="auto"/>
        <w:jc w:val="both"/>
        <w:rPr>
          <w:rFonts w:asciiTheme="majorBidi" w:hAnsiTheme="majorBidi" w:cstheme="majorBidi"/>
          <w:sz w:val="24"/>
          <w:szCs w:val="24"/>
        </w:rPr>
      </w:pPr>
      <w:r>
        <w:rPr>
          <w:rFonts w:asciiTheme="majorBidi" w:hAnsiTheme="majorBidi" w:cstheme="majorBidi"/>
          <w:sz w:val="24"/>
          <w:szCs w:val="24"/>
        </w:rPr>
        <w:t>Rogerson, P. A. and</w:t>
      </w:r>
      <w:r w:rsidR="00006FF4">
        <w:rPr>
          <w:rFonts w:asciiTheme="majorBidi" w:hAnsiTheme="majorBidi" w:cstheme="majorBidi"/>
          <w:sz w:val="24"/>
          <w:szCs w:val="24"/>
        </w:rPr>
        <w:t xml:space="preserve"> </w:t>
      </w:r>
      <w:r>
        <w:rPr>
          <w:rFonts w:asciiTheme="majorBidi" w:hAnsiTheme="majorBidi" w:cstheme="majorBidi"/>
          <w:sz w:val="24"/>
          <w:szCs w:val="24"/>
        </w:rPr>
        <w:t xml:space="preserve">Kim, D. </w:t>
      </w:r>
      <w:r w:rsidR="002E3AC6">
        <w:rPr>
          <w:rFonts w:asciiTheme="majorBidi" w:hAnsiTheme="majorBidi" w:cstheme="majorBidi"/>
          <w:sz w:val="24"/>
          <w:szCs w:val="24"/>
        </w:rPr>
        <w:t>(</w:t>
      </w:r>
      <w:r>
        <w:rPr>
          <w:rFonts w:asciiTheme="majorBidi" w:hAnsiTheme="majorBidi" w:cstheme="majorBidi"/>
          <w:sz w:val="24"/>
          <w:szCs w:val="24"/>
        </w:rPr>
        <w:t>2</w:t>
      </w:r>
      <w:r w:rsidR="00326FCC" w:rsidRPr="00326FCC">
        <w:rPr>
          <w:rFonts w:asciiTheme="majorBidi" w:hAnsiTheme="majorBidi" w:cstheme="majorBidi"/>
          <w:sz w:val="24"/>
          <w:szCs w:val="24"/>
        </w:rPr>
        <w:t>005</w:t>
      </w:r>
      <w:r w:rsidR="002E3AC6">
        <w:rPr>
          <w:rFonts w:asciiTheme="majorBidi" w:hAnsiTheme="majorBidi" w:cstheme="majorBidi"/>
          <w:sz w:val="24"/>
          <w:szCs w:val="24"/>
        </w:rPr>
        <w:t>)</w:t>
      </w:r>
      <w:r w:rsidR="00326FCC" w:rsidRPr="00326FCC">
        <w:rPr>
          <w:rFonts w:asciiTheme="majorBidi" w:hAnsiTheme="majorBidi" w:cstheme="majorBidi"/>
          <w:sz w:val="24"/>
          <w:szCs w:val="24"/>
        </w:rPr>
        <w:t xml:space="preserve">. Population distribution and redistribution of the baby-boom cohort in the United States: Recent trends and implications. </w:t>
      </w:r>
      <w:r w:rsidR="00326FCC" w:rsidRPr="003F4362">
        <w:rPr>
          <w:rFonts w:asciiTheme="majorBidi" w:hAnsiTheme="majorBidi" w:cstheme="majorBidi"/>
          <w:i/>
          <w:sz w:val="24"/>
          <w:szCs w:val="24"/>
        </w:rPr>
        <w:t>Proceedings of the National Academy of Sciences</w:t>
      </w:r>
      <w:r>
        <w:rPr>
          <w:rFonts w:asciiTheme="majorBidi" w:hAnsiTheme="majorBidi" w:cstheme="majorBidi"/>
          <w:sz w:val="24"/>
          <w:szCs w:val="24"/>
        </w:rPr>
        <w:t xml:space="preserve">, </w:t>
      </w:r>
      <w:r w:rsidRPr="00BA0418">
        <w:rPr>
          <w:rFonts w:asciiTheme="majorBidi" w:hAnsiTheme="majorBidi" w:cstheme="majorBidi"/>
          <w:b/>
          <w:sz w:val="24"/>
          <w:szCs w:val="24"/>
        </w:rPr>
        <w:t>102</w:t>
      </w:r>
      <w:r>
        <w:rPr>
          <w:rFonts w:asciiTheme="majorBidi" w:hAnsiTheme="majorBidi" w:cstheme="majorBidi"/>
          <w:sz w:val="24"/>
          <w:szCs w:val="24"/>
        </w:rPr>
        <w:t>, 15319-24.</w:t>
      </w:r>
    </w:p>
    <w:p w14:paraId="76E4BCE0" w14:textId="438238B8" w:rsidR="00326FCC" w:rsidRPr="00326FCC" w:rsidRDefault="00326FCC" w:rsidP="006D1A28">
      <w:pPr>
        <w:spacing w:line="276" w:lineRule="auto"/>
        <w:jc w:val="both"/>
        <w:rPr>
          <w:rFonts w:asciiTheme="majorBidi" w:hAnsiTheme="majorBidi" w:cstheme="majorBidi"/>
          <w:sz w:val="24"/>
          <w:szCs w:val="24"/>
        </w:rPr>
      </w:pPr>
      <w:r w:rsidRPr="00326FCC">
        <w:rPr>
          <w:rFonts w:asciiTheme="majorBidi" w:hAnsiTheme="majorBidi" w:cstheme="majorBidi"/>
          <w:sz w:val="24"/>
          <w:szCs w:val="24"/>
        </w:rPr>
        <w:lastRenderedPageBreak/>
        <w:t>Rosenthal, C. J., Martin-M</w:t>
      </w:r>
      <w:r w:rsidR="0088760A">
        <w:rPr>
          <w:rFonts w:asciiTheme="majorBidi" w:hAnsiTheme="majorBidi" w:cstheme="majorBidi"/>
          <w:sz w:val="24"/>
          <w:szCs w:val="24"/>
        </w:rPr>
        <w:t xml:space="preserve">atthews, A. and Matthews, S. H. </w:t>
      </w:r>
      <w:r w:rsidR="002E3AC6">
        <w:rPr>
          <w:rFonts w:asciiTheme="majorBidi" w:hAnsiTheme="majorBidi" w:cstheme="majorBidi"/>
          <w:sz w:val="24"/>
          <w:szCs w:val="24"/>
        </w:rPr>
        <w:t>(</w:t>
      </w:r>
      <w:r w:rsidRPr="00326FCC">
        <w:rPr>
          <w:rFonts w:asciiTheme="majorBidi" w:hAnsiTheme="majorBidi" w:cstheme="majorBidi"/>
          <w:sz w:val="24"/>
          <w:szCs w:val="24"/>
        </w:rPr>
        <w:t>1996</w:t>
      </w:r>
      <w:r w:rsidR="002E3AC6">
        <w:rPr>
          <w:rFonts w:asciiTheme="majorBidi" w:hAnsiTheme="majorBidi" w:cstheme="majorBidi"/>
          <w:sz w:val="24"/>
          <w:szCs w:val="24"/>
        </w:rPr>
        <w:t>)</w:t>
      </w:r>
      <w:r w:rsidRPr="00326FCC">
        <w:rPr>
          <w:rFonts w:asciiTheme="majorBidi" w:hAnsiTheme="majorBidi" w:cstheme="majorBidi"/>
          <w:sz w:val="24"/>
          <w:szCs w:val="24"/>
        </w:rPr>
        <w:t xml:space="preserve">. Caught in the Middle? Occupancy in Multiple Roles and Help to Parents in a National Probability Sample of Canadian Adults. </w:t>
      </w:r>
      <w:r w:rsidRPr="003F4362">
        <w:rPr>
          <w:rFonts w:asciiTheme="majorBidi" w:hAnsiTheme="majorBidi" w:cstheme="majorBidi"/>
          <w:i/>
          <w:sz w:val="24"/>
          <w:szCs w:val="24"/>
        </w:rPr>
        <w:t>The Journals of Gerontology Series B: Psychological Sciences and Social Sciences</w:t>
      </w:r>
      <w:r w:rsidR="0088760A">
        <w:rPr>
          <w:rFonts w:asciiTheme="majorBidi" w:hAnsiTheme="majorBidi" w:cstheme="majorBidi"/>
          <w:sz w:val="24"/>
          <w:szCs w:val="24"/>
        </w:rPr>
        <w:t xml:space="preserve">, </w:t>
      </w:r>
      <w:r w:rsidR="0088760A" w:rsidRPr="00BA0418">
        <w:rPr>
          <w:rFonts w:asciiTheme="majorBidi" w:hAnsiTheme="majorBidi" w:cstheme="majorBidi"/>
          <w:b/>
          <w:sz w:val="24"/>
          <w:szCs w:val="24"/>
        </w:rPr>
        <w:t>51B</w:t>
      </w:r>
      <w:r w:rsidR="0088760A">
        <w:rPr>
          <w:rFonts w:asciiTheme="majorBidi" w:hAnsiTheme="majorBidi" w:cstheme="majorBidi"/>
          <w:sz w:val="24"/>
          <w:szCs w:val="24"/>
        </w:rPr>
        <w:t>, S274-83.</w:t>
      </w:r>
    </w:p>
    <w:p w14:paraId="402EC227" w14:textId="1F0C6E55" w:rsidR="00326FCC" w:rsidRPr="00326FCC" w:rsidRDefault="0088760A" w:rsidP="006D1A28">
      <w:pPr>
        <w:spacing w:line="276" w:lineRule="auto"/>
        <w:jc w:val="both"/>
        <w:rPr>
          <w:rFonts w:asciiTheme="majorBidi" w:hAnsiTheme="majorBidi" w:cstheme="majorBidi"/>
          <w:sz w:val="24"/>
          <w:szCs w:val="24"/>
        </w:rPr>
      </w:pPr>
      <w:r>
        <w:rPr>
          <w:rFonts w:asciiTheme="majorBidi" w:hAnsiTheme="majorBidi" w:cstheme="majorBidi"/>
          <w:sz w:val="24"/>
          <w:szCs w:val="24"/>
        </w:rPr>
        <w:t>Rubin, R. and</w:t>
      </w:r>
      <w:r w:rsidR="00006FF4">
        <w:rPr>
          <w:rFonts w:asciiTheme="majorBidi" w:hAnsiTheme="majorBidi" w:cstheme="majorBidi"/>
          <w:sz w:val="24"/>
          <w:szCs w:val="24"/>
        </w:rPr>
        <w:t xml:space="preserve"> </w:t>
      </w:r>
      <w:r>
        <w:rPr>
          <w:rFonts w:asciiTheme="majorBidi" w:hAnsiTheme="majorBidi" w:cstheme="majorBidi"/>
          <w:sz w:val="24"/>
          <w:szCs w:val="24"/>
        </w:rPr>
        <w:t xml:space="preserve">White-Means, S. </w:t>
      </w:r>
      <w:r w:rsidR="002E3AC6">
        <w:rPr>
          <w:rFonts w:asciiTheme="majorBidi" w:hAnsiTheme="majorBidi" w:cstheme="majorBidi"/>
          <w:sz w:val="24"/>
          <w:szCs w:val="24"/>
        </w:rPr>
        <w:t>(</w:t>
      </w:r>
      <w:r>
        <w:rPr>
          <w:rFonts w:asciiTheme="majorBidi" w:hAnsiTheme="majorBidi" w:cstheme="majorBidi"/>
          <w:sz w:val="24"/>
          <w:szCs w:val="24"/>
        </w:rPr>
        <w:t>2</w:t>
      </w:r>
      <w:r w:rsidR="00326FCC" w:rsidRPr="00326FCC">
        <w:rPr>
          <w:rFonts w:asciiTheme="majorBidi" w:hAnsiTheme="majorBidi" w:cstheme="majorBidi"/>
          <w:sz w:val="24"/>
          <w:szCs w:val="24"/>
        </w:rPr>
        <w:t>009</w:t>
      </w:r>
      <w:r w:rsidR="002E3AC6">
        <w:rPr>
          <w:rFonts w:asciiTheme="majorBidi" w:hAnsiTheme="majorBidi" w:cstheme="majorBidi"/>
          <w:sz w:val="24"/>
          <w:szCs w:val="24"/>
        </w:rPr>
        <w:t>)</w:t>
      </w:r>
      <w:r w:rsidR="00326FCC" w:rsidRPr="00326FCC">
        <w:rPr>
          <w:rFonts w:asciiTheme="majorBidi" w:hAnsiTheme="majorBidi" w:cstheme="majorBidi"/>
          <w:sz w:val="24"/>
          <w:szCs w:val="24"/>
        </w:rPr>
        <w:t xml:space="preserve">. Informal Caregiving: Dilemmas of Sandwiched Caregivers. </w:t>
      </w:r>
      <w:r w:rsidR="00326FCC" w:rsidRPr="003F4362">
        <w:rPr>
          <w:rFonts w:asciiTheme="majorBidi" w:hAnsiTheme="majorBidi" w:cstheme="majorBidi"/>
          <w:i/>
          <w:sz w:val="24"/>
          <w:szCs w:val="24"/>
        </w:rPr>
        <w:t>Journal of Family and Economic Issues</w:t>
      </w:r>
      <w:r>
        <w:rPr>
          <w:rFonts w:asciiTheme="majorBidi" w:hAnsiTheme="majorBidi" w:cstheme="majorBidi"/>
          <w:sz w:val="24"/>
          <w:szCs w:val="24"/>
        </w:rPr>
        <w:t xml:space="preserve">, </w:t>
      </w:r>
      <w:r w:rsidRPr="00BA0418">
        <w:rPr>
          <w:rFonts w:asciiTheme="majorBidi" w:hAnsiTheme="majorBidi" w:cstheme="majorBidi"/>
          <w:b/>
          <w:sz w:val="24"/>
          <w:szCs w:val="24"/>
        </w:rPr>
        <w:t>30</w:t>
      </w:r>
      <w:r>
        <w:rPr>
          <w:rFonts w:asciiTheme="majorBidi" w:hAnsiTheme="majorBidi" w:cstheme="majorBidi"/>
          <w:sz w:val="24"/>
          <w:szCs w:val="24"/>
        </w:rPr>
        <w:t>, 252-</w:t>
      </w:r>
      <w:r w:rsidR="00326FCC" w:rsidRPr="00326FCC">
        <w:rPr>
          <w:rFonts w:asciiTheme="majorBidi" w:hAnsiTheme="majorBidi" w:cstheme="majorBidi"/>
          <w:sz w:val="24"/>
          <w:szCs w:val="24"/>
        </w:rPr>
        <w:t>67</w:t>
      </w:r>
      <w:r>
        <w:rPr>
          <w:rFonts w:asciiTheme="majorBidi" w:hAnsiTheme="majorBidi" w:cstheme="majorBidi"/>
          <w:sz w:val="24"/>
          <w:szCs w:val="24"/>
        </w:rPr>
        <w:t>.</w:t>
      </w:r>
    </w:p>
    <w:p w14:paraId="5CDB37D8" w14:textId="737D122B" w:rsidR="00326FCC" w:rsidRPr="00326FCC" w:rsidRDefault="00326FCC" w:rsidP="006D1A28">
      <w:pPr>
        <w:spacing w:line="276" w:lineRule="auto"/>
        <w:jc w:val="both"/>
        <w:rPr>
          <w:rFonts w:asciiTheme="majorBidi" w:hAnsiTheme="majorBidi" w:cstheme="majorBidi"/>
          <w:sz w:val="24"/>
          <w:szCs w:val="24"/>
        </w:rPr>
      </w:pPr>
      <w:r w:rsidRPr="00326FCC">
        <w:rPr>
          <w:rFonts w:asciiTheme="majorBidi" w:hAnsiTheme="majorBidi" w:cstheme="majorBidi"/>
          <w:sz w:val="24"/>
          <w:szCs w:val="24"/>
        </w:rPr>
        <w:t>Stephens, M</w:t>
      </w:r>
      <w:r w:rsidR="0088760A">
        <w:rPr>
          <w:rFonts w:asciiTheme="majorBidi" w:hAnsiTheme="majorBidi" w:cstheme="majorBidi"/>
          <w:sz w:val="24"/>
          <w:szCs w:val="24"/>
        </w:rPr>
        <w:t xml:space="preserve">. and Blenkinsopp, S. </w:t>
      </w:r>
      <w:r w:rsidR="002E3AC6">
        <w:rPr>
          <w:rFonts w:asciiTheme="majorBidi" w:hAnsiTheme="majorBidi" w:cstheme="majorBidi"/>
          <w:sz w:val="24"/>
          <w:szCs w:val="24"/>
        </w:rPr>
        <w:t>(</w:t>
      </w:r>
      <w:r w:rsidR="0088760A">
        <w:rPr>
          <w:rFonts w:asciiTheme="majorBidi" w:hAnsiTheme="majorBidi" w:cstheme="majorBidi"/>
          <w:sz w:val="24"/>
          <w:szCs w:val="24"/>
        </w:rPr>
        <w:t>2015</w:t>
      </w:r>
      <w:r w:rsidR="002E3AC6">
        <w:rPr>
          <w:rFonts w:asciiTheme="majorBidi" w:hAnsiTheme="majorBidi" w:cstheme="majorBidi"/>
          <w:sz w:val="24"/>
          <w:szCs w:val="24"/>
        </w:rPr>
        <w:t>)</w:t>
      </w:r>
      <w:r w:rsidR="0088760A">
        <w:rPr>
          <w:rFonts w:asciiTheme="majorBidi" w:hAnsiTheme="majorBidi" w:cstheme="majorBidi"/>
          <w:sz w:val="24"/>
          <w:szCs w:val="24"/>
        </w:rPr>
        <w:t>.</w:t>
      </w:r>
      <w:r w:rsidRPr="00326FCC">
        <w:rPr>
          <w:rFonts w:asciiTheme="majorBidi" w:hAnsiTheme="majorBidi" w:cstheme="majorBidi"/>
          <w:sz w:val="24"/>
          <w:szCs w:val="24"/>
        </w:rPr>
        <w:t xml:space="preserve"> </w:t>
      </w:r>
      <w:r w:rsidRPr="003F4362">
        <w:rPr>
          <w:rFonts w:asciiTheme="majorBidi" w:hAnsiTheme="majorBidi" w:cstheme="majorBidi"/>
          <w:i/>
          <w:sz w:val="24"/>
          <w:szCs w:val="24"/>
        </w:rPr>
        <w:t>Young people and social security: an international review</w:t>
      </w:r>
      <w:r w:rsidRPr="00326FCC">
        <w:rPr>
          <w:rFonts w:asciiTheme="majorBidi" w:hAnsiTheme="majorBidi" w:cstheme="majorBidi"/>
          <w:sz w:val="24"/>
          <w:szCs w:val="24"/>
        </w:rPr>
        <w:t>. York: Joseph Rowntree Foundation.</w:t>
      </w:r>
    </w:p>
    <w:p w14:paraId="7C5AEF2A" w14:textId="28E6A2FE" w:rsidR="00326FCC" w:rsidRPr="00326FCC" w:rsidRDefault="0088760A" w:rsidP="006D1A28">
      <w:pPr>
        <w:spacing w:line="276" w:lineRule="auto"/>
        <w:jc w:val="both"/>
        <w:rPr>
          <w:rFonts w:asciiTheme="majorBidi" w:hAnsiTheme="majorBidi" w:cstheme="majorBidi"/>
          <w:sz w:val="24"/>
          <w:szCs w:val="24"/>
        </w:rPr>
      </w:pPr>
      <w:r>
        <w:rPr>
          <w:rFonts w:asciiTheme="majorBidi" w:hAnsiTheme="majorBidi" w:cstheme="majorBidi"/>
          <w:sz w:val="24"/>
          <w:szCs w:val="24"/>
        </w:rPr>
        <w:t>Stone, J., Berrington, A. and</w:t>
      </w:r>
      <w:r w:rsidR="00326FCC" w:rsidRPr="00326FCC">
        <w:rPr>
          <w:rFonts w:asciiTheme="majorBidi" w:hAnsiTheme="majorBidi" w:cstheme="majorBidi"/>
          <w:sz w:val="24"/>
          <w:szCs w:val="24"/>
        </w:rPr>
        <w:t xml:space="preserve"> Falkingham, J. </w:t>
      </w:r>
      <w:r w:rsidR="002E3AC6">
        <w:rPr>
          <w:rFonts w:asciiTheme="majorBidi" w:hAnsiTheme="majorBidi" w:cstheme="majorBidi"/>
          <w:sz w:val="24"/>
          <w:szCs w:val="24"/>
        </w:rPr>
        <w:t>(</w:t>
      </w:r>
      <w:r w:rsidR="00326FCC" w:rsidRPr="00326FCC">
        <w:rPr>
          <w:rFonts w:asciiTheme="majorBidi" w:hAnsiTheme="majorBidi" w:cstheme="majorBidi"/>
          <w:sz w:val="24"/>
          <w:szCs w:val="24"/>
        </w:rPr>
        <w:t>2014</w:t>
      </w:r>
      <w:r w:rsidR="002E3AC6">
        <w:rPr>
          <w:rFonts w:asciiTheme="majorBidi" w:hAnsiTheme="majorBidi" w:cstheme="majorBidi"/>
          <w:sz w:val="24"/>
          <w:szCs w:val="24"/>
        </w:rPr>
        <w:t>)</w:t>
      </w:r>
      <w:r w:rsidR="00326FCC" w:rsidRPr="00326FCC">
        <w:rPr>
          <w:rFonts w:asciiTheme="majorBidi" w:hAnsiTheme="majorBidi" w:cstheme="majorBidi"/>
          <w:sz w:val="24"/>
          <w:szCs w:val="24"/>
        </w:rPr>
        <w:t xml:space="preserve">. Gender, turning points, and boomerangs: returning home in young adulthood in Great Britain. </w:t>
      </w:r>
      <w:r w:rsidR="00326FCC" w:rsidRPr="003F4362">
        <w:rPr>
          <w:rFonts w:asciiTheme="majorBidi" w:hAnsiTheme="majorBidi" w:cstheme="majorBidi"/>
          <w:i/>
          <w:sz w:val="24"/>
          <w:szCs w:val="24"/>
        </w:rPr>
        <w:t>Demography</w:t>
      </w:r>
      <w:r>
        <w:rPr>
          <w:rFonts w:asciiTheme="majorBidi" w:hAnsiTheme="majorBidi" w:cstheme="majorBidi"/>
          <w:sz w:val="24"/>
          <w:szCs w:val="24"/>
        </w:rPr>
        <w:t xml:space="preserve">, </w:t>
      </w:r>
      <w:r w:rsidRPr="00BA0418">
        <w:rPr>
          <w:rFonts w:asciiTheme="majorBidi" w:hAnsiTheme="majorBidi" w:cstheme="majorBidi"/>
          <w:b/>
          <w:sz w:val="24"/>
          <w:szCs w:val="24"/>
        </w:rPr>
        <w:t>51</w:t>
      </w:r>
      <w:r>
        <w:rPr>
          <w:rFonts w:asciiTheme="majorBidi" w:hAnsiTheme="majorBidi" w:cstheme="majorBidi"/>
          <w:sz w:val="24"/>
          <w:szCs w:val="24"/>
        </w:rPr>
        <w:t>, 257-</w:t>
      </w:r>
      <w:r w:rsidR="00326FCC" w:rsidRPr="00326FCC">
        <w:rPr>
          <w:rFonts w:asciiTheme="majorBidi" w:hAnsiTheme="majorBidi" w:cstheme="majorBidi"/>
          <w:sz w:val="24"/>
          <w:szCs w:val="24"/>
        </w:rPr>
        <w:t>76</w:t>
      </w:r>
      <w:r>
        <w:rPr>
          <w:rFonts w:asciiTheme="majorBidi" w:hAnsiTheme="majorBidi" w:cstheme="majorBidi"/>
          <w:sz w:val="24"/>
          <w:szCs w:val="24"/>
        </w:rPr>
        <w:t>.</w:t>
      </w:r>
    </w:p>
    <w:p w14:paraId="0F389746" w14:textId="4885D35A" w:rsidR="00D15DB8" w:rsidRPr="003F4362" w:rsidRDefault="0088760A" w:rsidP="006D1A28">
      <w:pPr>
        <w:spacing w:line="276" w:lineRule="auto"/>
        <w:jc w:val="both"/>
        <w:rPr>
          <w:rFonts w:asciiTheme="majorBidi" w:hAnsiTheme="majorBidi" w:cstheme="majorBidi"/>
          <w:sz w:val="24"/>
          <w:szCs w:val="24"/>
        </w:rPr>
      </w:pPr>
      <w:r>
        <w:rPr>
          <w:rFonts w:asciiTheme="majorBidi" w:hAnsiTheme="majorBidi" w:cstheme="majorBidi"/>
          <w:sz w:val="24"/>
          <w:szCs w:val="24"/>
        </w:rPr>
        <w:t>Wiemers, E. E. and</w:t>
      </w:r>
      <w:r w:rsidR="00006FF4">
        <w:rPr>
          <w:rFonts w:asciiTheme="majorBidi" w:hAnsiTheme="majorBidi" w:cstheme="majorBidi"/>
          <w:sz w:val="24"/>
          <w:szCs w:val="24"/>
        </w:rPr>
        <w:t xml:space="preserve"> </w:t>
      </w:r>
      <w:r w:rsidR="00326FCC" w:rsidRPr="00326FCC">
        <w:rPr>
          <w:rFonts w:asciiTheme="majorBidi" w:hAnsiTheme="majorBidi" w:cstheme="majorBidi"/>
          <w:sz w:val="24"/>
          <w:szCs w:val="24"/>
        </w:rPr>
        <w:t xml:space="preserve">Bianchi, S. M. </w:t>
      </w:r>
      <w:r w:rsidR="002E3AC6">
        <w:rPr>
          <w:rFonts w:asciiTheme="majorBidi" w:hAnsiTheme="majorBidi" w:cstheme="majorBidi"/>
          <w:sz w:val="24"/>
          <w:szCs w:val="24"/>
        </w:rPr>
        <w:t>(</w:t>
      </w:r>
      <w:r w:rsidR="00326FCC" w:rsidRPr="00326FCC">
        <w:rPr>
          <w:rFonts w:asciiTheme="majorBidi" w:hAnsiTheme="majorBidi" w:cstheme="majorBidi"/>
          <w:sz w:val="24"/>
          <w:szCs w:val="24"/>
        </w:rPr>
        <w:t>2015</w:t>
      </w:r>
      <w:r w:rsidR="002E3AC6">
        <w:rPr>
          <w:rFonts w:asciiTheme="majorBidi" w:hAnsiTheme="majorBidi" w:cstheme="majorBidi"/>
          <w:sz w:val="24"/>
          <w:szCs w:val="24"/>
        </w:rPr>
        <w:t>)</w:t>
      </w:r>
      <w:r w:rsidR="00326FCC" w:rsidRPr="00326FCC">
        <w:rPr>
          <w:rFonts w:asciiTheme="majorBidi" w:hAnsiTheme="majorBidi" w:cstheme="majorBidi"/>
          <w:sz w:val="24"/>
          <w:szCs w:val="24"/>
        </w:rPr>
        <w:t xml:space="preserve">. Competing Demands from Aging Parents and Adult Children in Two Cohorts of American Women. </w:t>
      </w:r>
      <w:r w:rsidR="00326FCC" w:rsidRPr="003F4362">
        <w:rPr>
          <w:rFonts w:asciiTheme="majorBidi" w:hAnsiTheme="majorBidi" w:cstheme="majorBidi"/>
          <w:i/>
          <w:sz w:val="24"/>
          <w:szCs w:val="24"/>
        </w:rPr>
        <w:t>Population and Development Review</w:t>
      </w:r>
      <w:r>
        <w:rPr>
          <w:rFonts w:asciiTheme="majorBidi" w:hAnsiTheme="majorBidi" w:cstheme="majorBidi"/>
          <w:sz w:val="24"/>
          <w:szCs w:val="24"/>
        </w:rPr>
        <w:t xml:space="preserve">, </w:t>
      </w:r>
      <w:r w:rsidRPr="00BA0418">
        <w:rPr>
          <w:rFonts w:asciiTheme="majorBidi" w:hAnsiTheme="majorBidi" w:cstheme="majorBidi"/>
          <w:b/>
          <w:sz w:val="24"/>
          <w:szCs w:val="24"/>
        </w:rPr>
        <w:t>41</w:t>
      </w:r>
      <w:r>
        <w:rPr>
          <w:rFonts w:asciiTheme="majorBidi" w:hAnsiTheme="majorBidi" w:cstheme="majorBidi"/>
          <w:sz w:val="24"/>
          <w:szCs w:val="24"/>
        </w:rPr>
        <w:t>, 127-46.</w:t>
      </w:r>
    </w:p>
    <w:p w14:paraId="46AB3813" w14:textId="77777777" w:rsidR="003F4362" w:rsidRDefault="003F4362" w:rsidP="006D1A28">
      <w:pPr>
        <w:spacing w:line="276" w:lineRule="auto"/>
      </w:pPr>
      <w:r>
        <w:br w:type="page"/>
      </w:r>
    </w:p>
    <w:tbl>
      <w:tblPr>
        <w:tblW w:w="9140" w:type="dxa"/>
        <w:tblLook w:val="04A0" w:firstRow="1" w:lastRow="0" w:firstColumn="1" w:lastColumn="0" w:noHBand="0" w:noVBand="1"/>
      </w:tblPr>
      <w:tblGrid>
        <w:gridCol w:w="6153"/>
        <w:gridCol w:w="970"/>
        <w:gridCol w:w="1047"/>
        <w:gridCol w:w="970"/>
      </w:tblGrid>
      <w:tr w:rsidR="009A0AC2" w:rsidRPr="002F0934" w14:paraId="6BFBDC0E" w14:textId="77777777" w:rsidTr="00521EFD">
        <w:trPr>
          <w:trHeight w:val="294"/>
        </w:trPr>
        <w:tc>
          <w:tcPr>
            <w:tcW w:w="9140" w:type="dxa"/>
            <w:gridSpan w:val="4"/>
            <w:tcBorders>
              <w:top w:val="nil"/>
              <w:left w:val="nil"/>
              <w:bottom w:val="single" w:sz="4" w:space="0" w:color="auto"/>
              <w:right w:val="nil"/>
            </w:tcBorders>
            <w:shd w:val="clear" w:color="auto" w:fill="auto"/>
            <w:vAlign w:val="center"/>
            <w:hideMark/>
          </w:tcPr>
          <w:p w14:paraId="7D1A109A" w14:textId="0A63C190" w:rsidR="002F0934" w:rsidRPr="00BA52DC" w:rsidRDefault="009A0AC2" w:rsidP="006D1A28">
            <w:pPr>
              <w:spacing w:after="0" w:line="276" w:lineRule="auto"/>
              <w:rPr>
                <w:rFonts w:asciiTheme="majorBidi" w:eastAsia="Times New Roman" w:hAnsiTheme="majorBidi" w:cstheme="majorBidi"/>
                <w:bCs/>
                <w:color w:val="000000"/>
                <w:sz w:val="24"/>
                <w:szCs w:val="24"/>
              </w:rPr>
            </w:pPr>
            <w:r w:rsidRPr="00BA52DC">
              <w:rPr>
                <w:rFonts w:asciiTheme="majorBidi" w:eastAsia="Times New Roman" w:hAnsiTheme="majorBidi" w:cstheme="majorBidi"/>
                <w:bCs/>
                <w:color w:val="000000"/>
                <w:sz w:val="24"/>
                <w:szCs w:val="24"/>
              </w:rPr>
              <w:lastRenderedPageBreak/>
              <w:t>Table 1</w:t>
            </w:r>
            <w:r w:rsidR="004D225C" w:rsidRPr="00BA52DC">
              <w:rPr>
                <w:rFonts w:asciiTheme="majorBidi" w:eastAsia="Times New Roman" w:hAnsiTheme="majorBidi" w:cstheme="majorBidi"/>
                <w:bCs/>
                <w:color w:val="000000"/>
                <w:sz w:val="24"/>
                <w:szCs w:val="24"/>
              </w:rPr>
              <w:t>:</w:t>
            </w:r>
            <w:r w:rsidRPr="00BA52DC">
              <w:rPr>
                <w:rFonts w:asciiTheme="majorBidi" w:eastAsia="Times New Roman" w:hAnsiTheme="majorBidi" w:cstheme="majorBidi"/>
                <w:bCs/>
                <w:color w:val="000000"/>
                <w:sz w:val="24"/>
                <w:szCs w:val="24"/>
              </w:rPr>
              <w:t xml:space="preserve"> </w:t>
            </w:r>
            <w:r w:rsidR="00D9132B" w:rsidRPr="00BA52DC">
              <w:rPr>
                <w:rFonts w:asciiTheme="majorBidi" w:eastAsia="Times New Roman" w:hAnsiTheme="majorBidi" w:cstheme="majorBidi"/>
                <w:bCs/>
                <w:color w:val="000000"/>
                <w:sz w:val="24"/>
                <w:szCs w:val="24"/>
              </w:rPr>
              <w:t>Percentage of cohort r</w:t>
            </w:r>
            <w:r w:rsidR="00997762" w:rsidRPr="00BA52DC">
              <w:rPr>
                <w:rFonts w:asciiTheme="majorBidi" w:eastAsia="Times New Roman" w:hAnsiTheme="majorBidi" w:cstheme="majorBidi"/>
                <w:bCs/>
                <w:color w:val="000000"/>
                <w:sz w:val="24"/>
                <w:szCs w:val="24"/>
              </w:rPr>
              <w:t>espondent</w:t>
            </w:r>
            <w:r w:rsidR="00D9132B" w:rsidRPr="00BA52DC">
              <w:rPr>
                <w:rFonts w:asciiTheme="majorBidi" w:eastAsia="Times New Roman" w:hAnsiTheme="majorBidi" w:cstheme="majorBidi"/>
                <w:bCs/>
                <w:color w:val="000000"/>
                <w:sz w:val="24"/>
                <w:szCs w:val="24"/>
              </w:rPr>
              <w:t>s</w:t>
            </w:r>
            <w:r w:rsidR="00997762" w:rsidRPr="00BA52DC">
              <w:rPr>
                <w:rFonts w:asciiTheme="majorBidi" w:eastAsia="Times New Roman" w:hAnsiTheme="majorBidi" w:cstheme="majorBidi"/>
                <w:bCs/>
                <w:color w:val="000000"/>
                <w:sz w:val="24"/>
                <w:szCs w:val="24"/>
              </w:rPr>
              <w:t xml:space="preserve"> at </w:t>
            </w:r>
            <w:r w:rsidRPr="00BA52DC">
              <w:rPr>
                <w:rFonts w:asciiTheme="majorBidi" w:eastAsia="Times New Roman" w:hAnsiTheme="majorBidi" w:cstheme="majorBidi"/>
                <w:bCs/>
                <w:color w:val="000000"/>
                <w:sz w:val="24"/>
                <w:szCs w:val="24"/>
              </w:rPr>
              <w:t>age 55 by sex and whether they have at least one parent/par</w:t>
            </w:r>
            <w:r w:rsidR="002F0934" w:rsidRPr="00BA52DC">
              <w:rPr>
                <w:rFonts w:asciiTheme="majorBidi" w:eastAsia="Times New Roman" w:hAnsiTheme="majorBidi" w:cstheme="majorBidi"/>
                <w:bCs/>
                <w:color w:val="000000"/>
                <w:sz w:val="24"/>
                <w:szCs w:val="24"/>
              </w:rPr>
              <w:t xml:space="preserve">ent-in-law and </w:t>
            </w:r>
            <w:r w:rsidR="005A6170">
              <w:rPr>
                <w:rFonts w:asciiTheme="majorBidi" w:eastAsia="Times New Roman" w:hAnsiTheme="majorBidi" w:cstheme="majorBidi"/>
                <w:bCs/>
                <w:color w:val="000000"/>
                <w:sz w:val="24"/>
                <w:szCs w:val="24"/>
              </w:rPr>
              <w:t xml:space="preserve">one </w:t>
            </w:r>
            <w:r w:rsidR="002F0934" w:rsidRPr="00BA52DC">
              <w:rPr>
                <w:rFonts w:asciiTheme="majorBidi" w:eastAsia="Times New Roman" w:hAnsiTheme="majorBidi" w:cstheme="majorBidi"/>
                <w:bCs/>
                <w:color w:val="000000"/>
                <w:sz w:val="24"/>
                <w:szCs w:val="24"/>
              </w:rPr>
              <w:t>grandchild alive</w:t>
            </w:r>
            <w:r w:rsidR="004E3D7E">
              <w:rPr>
                <w:rFonts w:asciiTheme="majorBidi" w:eastAsia="Times New Roman" w:hAnsiTheme="majorBidi" w:cstheme="majorBidi"/>
                <w:bCs/>
                <w:color w:val="000000"/>
                <w:sz w:val="24"/>
                <w:szCs w:val="24"/>
              </w:rPr>
              <w:t>.</w:t>
            </w:r>
          </w:p>
        </w:tc>
      </w:tr>
      <w:tr w:rsidR="009A0AC2" w:rsidRPr="00C95146" w14:paraId="07B701DD" w14:textId="77777777" w:rsidTr="00521EFD">
        <w:trPr>
          <w:trHeight w:val="294"/>
        </w:trPr>
        <w:tc>
          <w:tcPr>
            <w:tcW w:w="6153" w:type="dxa"/>
            <w:tcBorders>
              <w:top w:val="nil"/>
              <w:left w:val="nil"/>
              <w:bottom w:val="single" w:sz="4" w:space="0" w:color="auto"/>
              <w:right w:val="nil"/>
            </w:tcBorders>
            <w:shd w:val="clear" w:color="auto" w:fill="auto"/>
            <w:noWrap/>
            <w:vAlign w:val="bottom"/>
            <w:hideMark/>
          </w:tcPr>
          <w:p w14:paraId="3835E585" w14:textId="77777777" w:rsidR="009A0AC2" w:rsidRPr="00C95146" w:rsidRDefault="009A0AC2" w:rsidP="006D1A28">
            <w:pPr>
              <w:spacing w:after="0" w:line="276" w:lineRule="auto"/>
              <w:rPr>
                <w:rFonts w:asciiTheme="majorBidi" w:eastAsia="Times New Roman" w:hAnsiTheme="majorBidi" w:cstheme="majorBidi"/>
                <w:b/>
                <w:bCs/>
                <w:color w:val="000000"/>
                <w:sz w:val="18"/>
                <w:szCs w:val="18"/>
              </w:rPr>
            </w:pPr>
          </w:p>
        </w:tc>
        <w:tc>
          <w:tcPr>
            <w:tcW w:w="970" w:type="dxa"/>
            <w:tcBorders>
              <w:top w:val="nil"/>
              <w:left w:val="nil"/>
              <w:bottom w:val="single" w:sz="4" w:space="0" w:color="auto"/>
              <w:right w:val="nil"/>
            </w:tcBorders>
            <w:shd w:val="clear" w:color="auto" w:fill="auto"/>
            <w:noWrap/>
            <w:vAlign w:val="bottom"/>
            <w:hideMark/>
          </w:tcPr>
          <w:p w14:paraId="06B2F078" w14:textId="77777777" w:rsidR="009A0AC2" w:rsidRPr="00C95146" w:rsidRDefault="009A0AC2" w:rsidP="006D1A28">
            <w:pPr>
              <w:spacing w:after="0" w:line="276" w:lineRule="auto"/>
              <w:jc w:val="right"/>
              <w:rPr>
                <w:rFonts w:asciiTheme="majorBidi" w:eastAsia="Times New Roman" w:hAnsiTheme="majorBidi" w:cstheme="majorBidi"/>
                <w:b/>
                <w:bCs/>
                <w:color w:val="000000"/>
                <w:sz w:val="18"/>
                <w:szCs w:val="18"/>
              </w:rPr>
            </w:pPr>
            <w:r w:rsidRPr="00C95146">
              <w:rPr>
                <w:rFonts w:asciiTheme="majorBidi" w:eastAsia="Times New Roman" w:hAnsiTheme="majorBidi" w:cstheme="majorBidi"/>
                <w:b/>
                <w:bCs/>
                <w:color w:val="000000"/>
                <w:sz w:val="18"/>
                <w:szCs w:val="18"/>
              </w:rPr>
              <w:t>Male</w:t>
            </w:r>
          </w:p>
        </w:tc>
        <w:tc>
          <w:tcPr>
            <w:tcW w:w="1047" w:type="dxa"/>
            <w:tcBorders>
              <w:top w:val="nil"/>
              <w:left w:val="nil"/>
              <w:bottom w:val="single" w:sz="4" w:space="0" w:color="auto"/>
              <w:right w:val="nil"/>
            </w:tcBorders>
            <w:shd w:val="clear" w:color="auto" w:fill="auto"/>
            <w:noWrap/>
            <w:vAlign w:val="bottom"/>
            <w:hideMark/>
          </w:tcPr>
          <w:p w14:paraId="19BFD435" w14:textId="77777777" w:rsidR="009A0AC2" w:rsidRPr="00C95146" w:rsidRDefault="009A0AC2" w:rsidP="006D1A28">
            <w:pPr>
              <w:spacing w:after="0" w:line="276" w:lineRule="auto"/>
              <w:jc w:val="right"/>
              <w:rPr>
                <w:rFonts w:asciiTheme="majorBidi" w:eastAsia="Times New Roman" w:hAnsiTheme="majorBidi" w:cstheme="majorBidi"/>
                <w:b/>
                <w:bCs/>
                <w:color w:val="000000"/>
                <w:sz w:val="18"/>
                <w:szCs w:val="18"/>
              </w:rPr>
            </w:pPr>
            <w:r w:rsidRPr="00C95146">
              <w:rPr>
                <w:rFonts w:asciiTheme="majorBidi" w:eastAsia="Times New Roman" w:hAnsiTheme="majorBidi" w:cstheme="majorBidi"/>
                <w:b/>
                <w:bCs/>
                <w:color w:val="000000"/>
                <w:sz w:val="18"/>
                <w:szCs w:val="18"/>
              </w:rPr>
              <w:t>Female</w:t>
            </w:r>
          </w:p>
        </w:tc>
        <w:tc>
          <w:tcPr>
            <w:tcW w:w="970" w:type="dxa"/>
            <w:tcBorders>
              <w:top w:val="nil"/>
              <w:left w:val="nil"/>
              <w:bottom w:val="single" w:sz="4" w:space="0" w:color="auto"/>
              <w:right w:val="nil"/>
            </w:tcBorders>
            <w:shd w:val="clear" w:color="auto" w:fill="auto"/>
            <w:noWrap/>
            <w:vAlign w:val="bottom"/>
            <w:hideMark/>
          </w:tcPr>
          <w:p w14:paraId="6F3CB9F6" w14:textId="77777777" w:rsidR="009A0AC2" w:rsidRPr="00C95146" w:rsidRDefault="009A0AC2" w:rsidP="006D1A28">
            <w:pPr>
              <w:spacing w:after="0" w:line="276" w:lineRule="auto"/>
              <w:jc w:val="right"/>
              <w:rPr>
                <w:rFonts w:asciiTheme="majorBidi" w:eastAsia="Times New Roman" w:hAnsiTheme="majorBidi" w:cstheme="majorBidi"/>
                <w:b/>
                <w:bCs/>
                <w:color w:val="000000"/>
                <w:sz w:val="18"/>
                <w:szCs w:val="18"/>
              </w:rPr>
            </w:pPr>
            <w:r w:rsidRPr="00C95146">
              <w:rPr>
                <w:rFonts w:asciiTheme="majorBidi" w:eastAsia="Times New Roman" w:hAnsiTheme="majorBidi" w:cstheme="majorBidi"/>
                <w:b/>
                <w:bCs/>
                <w:color w:val="000000"/>
                <w:sz w:val="18"/>
                <w:szCs w:val="18"/>
              </w:rPr>
              <w:t>Total</w:t>
            </w:r>
          </w:p>
        </w:tc>
      </w:tr>
      <w:tr w:rsidR="009A0AC2" w:rsidRPr="00C95146" w14:paraId="13A31609" w14:textId="77777777" w:rsidTr="00521EFD">
        <w:trPr>
          <w:trHeight w:val="337"/>
        </w:trPr>
        <w:tc>
          <w:tcPr>
            <w:tcW w:w="6153" w:type="dxa"/>
            <w:tcBorders>
              <w:top w:val="single" w:sz="4" w:space="0" w:color="auto"/>
              <w:left w:val="nil"/>
              <w:bottom w:val="nil"/>
              <w:right w:val="nil"/>
            </w:tcBorders>
            <w:shd w:val="clear" w:color="auto" w:fill="auto"/>
            <w:noWrap/>
            <w:vAlign w:val="center"/>
            <w:hideMark/>
          </w:tcPr>
          <w:p w14:paraId="12CF398E" w14:textId="6880CF88" w:rsidR="009A0AC2" w:rsidRPr="00997762" w:rsidRDefault="00A60AF3" w:rsidP="006D1A28">
            <w:pPr>
              <w:pStyle w:val="ListParagraph"/>
              <w:numPr>
                <w:ilvl w:val="0"/>
                <w:numId w:val="5"/>
              </w:numPr>
              <w:spacing w:after="0" w:line="276" w:lineRule="auto"/>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No parent</w:t>
            </w:r>
            <w:r w:rsidR="009A0AC2" w:rsidRPr="00997762">
              <w:rPr>
                <w:rFonts w:asciiTheme="majorBidi" w:eastAsia="Times New Roman" w:hAnsiTheme="majorBidi" w:cstheme="majorBidi"/>
                <w:color w:val="000000"/>
                <w:sz w:val="18"/>
                <w:szCs w:val="18"/>
              </w:rPr>
              <w:t>/ parent-in-law alive or grandchildren alive</w:t>
            </w:r>
            <w:r w:rsidR="00B509D6">
              <w:rPr>
                <w:rFonts w:asciiTheme="majorBidi" w:eastAsia="Times New Roman" w:hAnsiTheme="majorBidi" w:cstheme="majorBidi"/>
                <w:color w:val="000000"/>
                <w:sz w:val="18"/>
                <w:szCs w:val="18"/>
              </w:rPr>
              <w:t>*</w:t>
            </w:r>
          </w:p>
        </w:tc>
        <w:tc>
          <w:tcPr>
            <w:tcW w:w="970" w:type="dxa"/>
            <w:tcBorders>
              <w:top w:val="single" w:sz="4" w:space="0" w:color="auto"/>
              <w:left w:val="nil"/>
              <w:bottom w:val="nil"/>
              <w:right w:val="nil"/>
            </w:tcBorders>
            <w:shd w:val="clear" w:color="auto" w:fill="auto"/>
            <w:noWrap/>
            <w:vAlign w:val="center"/>
            <w:hideMark/>
          </w:tcPr>
          <w:p w14:paraId="32DFADE4" w14:textId="247698C8" w:rsidR="009A0AC2" w:rsidRPr="00C95146" w:rsidRDefault="009A0AC2" w:rsidP="00851EBC">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454</w:t>
            </w:r>
          </w:p>
        </w:tc>
        <w:tc>
          <w:tcPr>
            <w:tcW w:w="1047" w:type="dxa"/>
            <w:tcBorders>
              <w:top w:val="single" w:sz="4" w:space="0" w:color="auto"/>
              <w:left w:val="nil"/>
              <w:bottom w:val="nil"/>
              <w:right w:val="nil"/>
            </w:tcBorders>
            <w:shd w:val="clear" w:color="auto" w:fill="auto"/>
            <w:noWrap/>
            <w:vAlign w:val="center"/>
            <w:hideMark/>
          </w:tcPr>
          <w:p w14:paraId="4A1ECB3C" w14:textId="65212E89" w:rsidR="009A0AC2" w:rsidRPr="00C95146" w:rsidRDefault="009A0AC2">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589</w:t>
            </w:r>
          </w:p>
        </w:tc>
        <w:tc>
          <w:tcPr>
            <w:tcW w:w="970" w:type="dxa"/>
            <w:tcBorders>
              <w:top w:val="single" w:sz="4" w:space="0" w:color="auto"/>
              <w:left w:val="nil"/>
              <w:bottom w:val="nil"/>
              <w:right w:val="nil"/>
            </w:tcBorders>
            <w:shd w:val="clear" w:color="auto" w:fill="auto"/>
            <w:noWrap/>
            <w:vAlign w:val="center"/>
            <w:hideMark/>
          </w:tcPr>
          <w:p w14:paraId="1A679A9C" w14:textId="45032386" w:rsidR="009A0AC2" w:rsidRPr="00C95146" w:rsidRDefault="009A0AC2">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1,043</w:t>
            </w:r>
          </w:p>
        </w:tc>
      </w:tr>
      <w:tr w:rsidR="009A0AC2" w:rsidRPr="00C95146" w14:paraId="7A96603D" w14:textId="77777777" w:rsidTr="00521EFD">
        <w:trPr>
          <w:trHeight w:val="104"/>
        </w:trPr>
        <w:tc>
          <w:tcPr>
            <w:tcW w:w="6153" w:type="dxa"/>
            <w:tcBorders>
              <w:top w:val="nil"/>
              <w:left w:val="nil"/>
              <w:bottom w:val="single" w:sz="4" w:space="0" w:color="7F7F7F" w:themeColor="text1" w:themeTint="80"/>
              <w:right w:val="nil"/>
            </w:tcBorders>
            <w:shd w:val="clear" w:color="auto" w:fill="auto"/>
            <w:noWrap/>
            <w:vAlign w:val="center"/>
            <w:hideMark/>
          </w:tcPr>
          <w:p w14:paraId="7291160F" w14:textId="77777777" w:rsidR="009A0AC2" w:rsidRPr="00C95146" w:rsidRDefault="009A0AC2" w:rsidP="006D1A28">
            <w:pPr>
              <w:spacing w:after="0" w:line="276" w:lineRule="auto"/>
              <w:jc w:val="right"/>
              <w:rPr>
                <w:rFonts w:asciiTheme="majorBidi" w:eastAsia="Times New Roman" w:hAnsiTheme="majorBidi" w:cstheme="majorBidi"/>
                <w:color w:val="000000"/>
                <w:sz w:val="18"/>
                <w:szCs w:val="18"/>
              </w:rPr>
            </w:pPr>
          </w:p>
        </w:tc>
        <w:tc>
          <w:tcPr>
            <w:tcW w:w="970" w:type="dxa"/>
            <w:tcBorders>
              <w:top w:val="nil"/>
              <w:left w:val="nil"/>
              <w:bottom w:val="single" w:sz="4" w:space="0" w:color="7F7F7F" w:themeColor="text1" w:themeTint="80"/>
              <w:right w:val="nil"/>
            </w:tcBorders>
            <w:shd w:val="clear" w:color="auto" w:fill="auto"/>
            <w:noWrap/>
            <w:vAlign w:val="center"/>
            <w:hideMark/>
          </w:tcPr>
          <w:p w14:paraId="43081F88" w14:textId="77777777" w:rsidR="009A0AC2" w:rsidRPr="00C95146" w:rsidRDefault="009A0AC2"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11.1</w:t>
            </w:r>
          </w:p>
        </w:tc>
        <w:tc>
          <w:tcPr>
            <w:tcW w:w="1047" w:type="dxa"/>
            <w:tcBorders>
              <w:top w:val="nil"/>
              <w:left w:val="nil"/>
              <w:bottom w:val="single" w:sz="4" w:space="0" w:color="7F7F7F" w:themeColor="text1" w:themeTint="80"/>
              <w:right w:val="nil"/>
            </w:tcBorders>
            <w:shd w:val="clear" w:color="auto" w:fill="auto"/>
            <w:noWrap/>
            <w:vAlign w:val="center"/>
            <w:hideMark/>
          </w:tcPr>
          <w:p w14:paraId="29AE7568" w14:textId="77777777" w:rsidR="009A0AC2" w:rsidRPr="00C95146" w:rsidRDefault="009A0AC2"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13.6</w:t>
            </w:r>
          </w:p>
        </w:tc>
        <w:tc>
          <w:tcPr>
            <w:tcW w:w="970" w:type="dxa"/>
            <w:tcBorders>
              <w:top w:val="nil"/>
              <w:left w:val="nil"/>
              <w:bottom w:val="single" w:sz="4" w:space="0" w:color="7F7F7F" w:themeColor="text1" w:themeTint="80"/>
              <w:right w:val="nil"/>
            </w:tcBorders>
            <w:shd w:val="clear" w:color="auto" w:fill="auto"/>
            <w:noWrap/>
            <w:vAlign w:val="center"/>
            <w:hideMark/>
          </w:tcPr>
          <w:p w14:paraId="24DAD7D2" w14:textId="77777777" w:rsidR="009A0AC2" w:rsidRPr="00C95146" w:rsidRDefault="009A0AC2"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12.4</w:t>
            </w:r>
          </w:p>
        </w:tc>
      </w:tr>
      <w:tr w:rsidR="009A0AC2" w:rsidRPr="00C95146" w14:paraId="305B4EF2" w14:textId="77777777" w:rsidTr="00521EFD">
        <w:trPr>
          <w:trHeight w:val="477"/>
        </w:trPr>
        <w:tc>
          <w:tcPr>
            <w:tcW w:w="6153" w:type="dxa"/>
            <w:tcBorders>
              <w:top w:val="single" w:sz="4" w:space="0" w:color="7F7F7F" w:themeColor="text1" w:themeTint="80"/>
              <w:left w:val="nil"/>
              <w:right w:val="nil"/>
            </w:tcBorders>
            <w:shd w:val="clear" w:color="auto" w:fill="auto"/>
            <w:noWrap/>
            <w:vAlign w:val="center"/>
            <w:hideMark/>
          </w:tcPr>
          <w:p w14:paraId="75F6F2E7" w14:textId="06C476A1" w:rsidR="009A0AC2" w:rsidRPr="00997762" w:rsidRDefault="009A0AC2" w:rsidP="006D1A28">
            <w:pPr>
              <w:pStyle w:val="ListParagraph"/>
              <w:numPr>
                <w:ilvl w:val="0"/>
                <w:numId w:val="5"/>
              </w:numPr>
              <w:spacing w:after="0" w:line="276" w:lineRule="auto"/>
              <w:rPr>
                <w:rFonts w:asciiTheme="majorBidi" w:eastAsia="Times New Roman" w:hAnsiTheme="majorBidi" w:cstheme="majorBidi"/>
                <w:color w:val="000000"/>
                <w:sz w:val="18"/>
                <w:szCs w:val="18"/>
              </w:rPr>
            </w:pPr>
            <w:r w:rsidRPr="00997762">
              <w:rPr>
                <w:rFonts w:asciiTheme="majorBidi" w:eastAsia="Times New Roman" w:hAnsiTheme="majorBidi" w:cstheme="majorBidi"/>
                <w:color w:val="000000"/>
                <w:sz w:val="18"/>
                <w:szCs w:val="18"/>
              </w:rPr>
              <w:t>At least one parent/ parent-in-law alive, no grandchildren</w:t>
            </w:r>
            <w:r w:rsidR="0046513B">
              <w:rPr>
                <w:rFonts w:asciiTheme="majorBidi" w:eastAsia="Times New Roman" w:hAnsiTheme="majorBidi" w:cstheme="majorBidi"/>
                <w:color w:val="000000"/>
                <w:sz w:val="18"/>
                <w:szCs w:val="18"/>
              </w:rPr>
              <w:t>**</w:t>
            </w:r>
          </w:p>
        </w:tc>
        <w:tc>
          <w:tcPr>
            <w:tcW w:w="970" w:type="dxa"/>
            <w:tcBorders>
              <w:top w:val="single" w:sz="4" w:space="0" w:color="7F7F7F" w:themeColor="text1" w:themeTint="80"/>
              <w:left w:val="nil"/>
              <w:right w:val="nil"/>
            </w:tcBorders>
            <w:shd w:val="clear" w:color="auto" w:fill="auto"/>
            <w:noWrap/>
            <w:vAlign w:val="center"/>
            <w:hideMark/>
          </w:tcPr>
          <w:p w14:paraId="1DD173BE" w14:textId="77777777" w:rsidR="009A0AC2" w:rsidRPr="00C95146" w:rsidRDefault="009A0AC2"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2,288</w:t>
            </w:r>
          </w:p>
        </w:tc>
        <w:tc>
          <w:tcPr>
            <w:tcW w:w="1047" w:type="dxa"/>
            <w:tcBorders>
              <w:top w:val="single" w:sz="4" w:space="0" w:color="7F7F7F" w:themeColor="text1" w:themeTint="80"/>
              <w:left w:val="nil"/>
              <w:right w:val="nil"/>
            </w:tcBorders>
            <w:shd w:val="clear" w:color="auto" w:fill="auto"/>
            <w:noWrap/>
            <w:vAlign w:val="center"/>
            <w:hideMark/>
          </w:tcPr>
          <w:p w14:paraId="07520230" w14:textId="77777777" w:rsidR="009A0AC2" w:rsidRPr="00C95146" w:rsidRDefault="009A0AC2"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1,911</w:t>
            </w:r>
          </w:p>
        </w:tc>
        <w:tc>
          <w:tcPr>
            <w:tcW w:w="970" w:type="dxa"/>
            <w:tcBorders>
              <w:top w:val="single" w:sz="4" w:space="0" w:color="7F7F7F" w:themeColor="text1" w:themeTint="80"/>
              <w:left w:val="nil"/>
              <w:right w:val="nil"/>
            </w:tcBorders>
            <w:shd w:val="clear" w:color="auto" w:fill="auto"/>
            <w:noWrap/>
            <w:vAlign w:val="center"/>
            <w:hideMark/>
          </w:tcPr>
          <w:p w14:paraId="702AADD2" w14:textId="77777777" w:rsidR="009A0AC2" w:rsidRPr="00C95146" w:rsidRDefault="009A0AC2"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4,199</w:t>
            </w:r>
          </w:p>
        </w:tc>
      </w:tr>
      <w:tr w:rsidR="009A0AC2" w:rsidRPr="00C95146" w14:paraId="7C6EE333" w14:textId="77777777" w:rsidTr="00521EFD">
        <w:trPr>
          <w:trHeight w:val="66"/>
        </w:trPr>
        <w:tc>
          <w:tcPr>
            <w:tcW w:w="6153" w:type="dxa"/>
            <w:tcBorders>
              <w:top w:val="nil"/>
              <w:left w:val="nil"/>
              <w:bottom w:val="single" w:sz="4" w:space="0" w:color="7F7F7F" w:themeColor="text1" w:themeTint="80"/>
              <w:right w:val="nil"/>
            </w:tcBorders>
            <w:shd w:val="clear" w:color="auto" w:fill="auto"/>
            <w:noWrap/>
            <w:vAlign w:val="center"/>
            <w:hideMark/>
          </w:tcPr>
          <w:p w14:paraId="39F064EB" w14:textId="77777777" w:rsidR="009A0AC2" w:rsidRPr="00C95146" w:rsidRDefault="009A0AC2" w:rsidP="006D1A28">
            <w:pPr>
              <w:spacing w:after="0" w:line="276" w:lineRule="auto"/>
              <w:rPr>
                <w:rFonts w:asciiTheme="majorBidi" w:eastAsia="Times New Roman" w:hAnsiTheme="majorBidi" w:cstheme="majorBidi"/>
                <w:color w:val="000000"/>
                <w:sz w:val="18"/>
                <w:szCs w:val="18"/>
              </w:rPr>
            </w:pPr>
          </w:p>
        </w:tc>
        <w:tc>
          <w:tcPr>
            <w:tcW w:w="970" w:type="dxa"/>
            <w:tcBorders>
              <w:top w:val="nil"/>
              <w:left w:val="nil"/>
              <w:bottom w:val="single" w:sz="4" w:space="0" w:color="7F7F7F" w:themeColor="text1" w:themeTint="80"/>
              <w:right w:val="nil"/>
            </w:tcBorders>
            <w:shd w:val="clear" w:color="auto" w:fill="auto"/>
            <w:noWrap/>
            <w:vAlign w:val="center"/>
            <w:hideMark/>
          </w:tcPr>
          <w:p w14:paraId="565C5E64" w14:textId="77777777" w:rsidR="009A0AC2" w:rsidRPr="00C95146" w:rsidRDefault="009A0AC2" w:rsidP="006D1A28">
            <w:pPr>
              <w:spacing w:after="0" w:line="276" w:lineRule="auto"/>
              <w:ind w:right="29"/>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55.9</w:t>
            </w:r>
          </w:p>
        </w:tc>
        <w:tc>
          <w:tcPr>
            <w:tcW w:w="1047" w:type="dxa"/>
            <w:tcBorders>
              <w:top w:val="nil"/>
              <w:left w:val="nil"/>
              <w:bottom w:val="single" w:sz="4" w:space="0" w:color="7F7F7F" w:themeColor="text1" w:themeTint="80"/>
              <w:right w:val="nil"/>
            </w:tcBorders>
            <w:shd w:val="clear" w:color="auto" w:fill="auto"/>
            <w:noWrap/>
            <w:vAlign w:val="center"/>
            <w:hideMark/>
          </w:tcPr>
          <w:p w14:paraId="309E060F" w14:textId="77777777" w:rsidR="009A0AC2" w:rsidRPr="00C95146" w:rsidRDefault="009A0AC2" w:rsidP="006D1A28">
            <w:pPr>
              <w:spacing w:after="0" w:line="276" w:lineRule="auto"/>
              <w:ind w:right="29"/>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44.0</w:t>
            </w:r>
          </w:p>
        </w:tc>
        <w:tc>
          <w:tcPr>
            <w:tcW w:w="970" w:type="dxa"/>
            <w:tcBorders>
              <w:top w:val="nil"/>
              <w:left w:val="nil"/>
              <w:bottom w:val="single" w:sz="4" w:space="0" w:color="7F7F7F" w:themeColor="text1" w:themeTint="80"/>
              <w:right w:val="nil"/>
            </w:tcBorders>
            <w:shd w:val="clear" w:color="auto" w:fill="auto"/>
            <w:noWrap/>
            <w:vAlign w:val="center"/>
            <w:hideMark/>
          </w:tcPr>
          <w:p w14:paraId="395B3E39" w14:textId="77777777" w:rsidR="009A0AC2" w:rsidRPr="00C95146" w:rsidRDefault="009A0AC2" w:rsidP="006D1A28">
            <w:pPr>
              <w:spacing w:after="0" w:line="276" w:lineRule="auto"/>
              <w:ind w:right="29"/>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49.8</w:t>
            </w:r>
          </w:p>
        </w:tc>
      </w:tr>
      <w:tr w:rsidR="009A0AC2" w:rsidRPr="00C95146" w14:paraId="44520B86" w14:textId="77777777" w:rsidTr="00521EFD">
        <w:trPr>
          <w:trHeight w:val="517"/>
        </w:trPr>
        <w:tc>
          <w:tcPr>
            <w:tcW w:w="6153" w:type="dxa"/>
            <w:tcBorders>
              <w:top w:val="single" w:sz="4" w:space="0" w:color="7F7F7F" w:themeColor="text1" w:themeTint="80"/>
              <w:left w:val="nil"/>
              <w:right w:val="nil"/>
            </w:tcBorders>
            <w:shd w:val="clear" w:color="auto" w:fill="auto"/>
            <w:noWrap/>
            <w:vAlign w:val="center"/>
            <w:hideMark/>
          </w:tcPr>
          <w:p w14:paraId="450F1B35" w14:textId="5DB6ECAA" w:rsidR="009A0AC2" w:rsidRPr="00997762" w:rsidRDefault="009A0AC2" w:rsidP="006D1A28">
            <w:pPr>
              <w:pStyle w:val="ListParagraph"/>
              <w:numPr>
                <w:ilvl w:val="0"/>
                <w:numId w:val="5"/>
              </w:numPr>
              <w:spacing w:after="0" w:line="276" w:lineRule="auto"/>
              <w:rPr>
                <w:rFonts w:asciiTheme="majorBidi" w:eastAsia="Times New Roman" w:hAnsiTheme="majorBidi" w:cstheme="majorBidi"/>
                <w:color w:val="000000"/>
                <w:sz w:val="18"/>
                <w:szCs w:val="18"/>
              </w:rPr>
            </w:pPr>
            <w:r w:rsidRPr="00997762">
              <w:rPr>
                <w:rFonts w:asciiTheme="majorBidi" w:eastAsia="Times New Roman" w:hAnsiTheme="majorBidi" w:cstheme="majorBidi"/>
                <w:color w:val="000000"/>
                <w:sz w:val="18"/>
                <w:szCs w:val="18"/>
              </w:rPr>
              <w:t>At least one grandchild a</w:t>
            </w:r>
            <w:r w:rsidR="00A60AF3">
              <w:rPr>
                <w:rFonts w:asciiTheme="majorBidi" w:eastAsia="Times New Roman" w:hAnsiTheme="majorBidi" w:cstheme="majorBidi"/>
                <w:color w:val="000000"/>
                <w:sz w:val="18"/>
                <w:szCs w:val="18"/>
              </w:rPr>
              <w:t>live, no parent</w:t>
            </w:r>
            <w:r w:rsidRPr="00997762">
              <w:rPr>
                <w:rFonts w:asciiTheme="majorBidi" w:eastAsia="Times New Roman" w:hAnsiTheme="majorBidi" w:cstheme="majorBidi"/>
                <w:color w:val="000000"/>
                <w:sz w:val="18"/>
                <w:szCs w:val="18"/>
              </w:rPr>
              <w:t xml:space="preserve">/ parent-in-law alive </w:t>
            </w:r>
          </w:p>
        </w:tc>
        <w:tc>
          <w:tcPr>
            <w:tcW w:w="970" w:type="dxa"/>
            <w:tcBorders>
              <w:top w:val="single" w:sz="4" w:space="0" w:color="7F7F7F" w:themeColor="text1" w:themeTint="80"/>
              <w:left w:val="nil"/>
              <w:right w:val="nil"/>
            </w:tcBorders>
            <w:shd w:val="clear" w:color="auto" w:fill="auto"/>
            <w:noWrap/>
            <w:vAlign w:val="center"/>
            <w:hideMark/>
          </w:tcPr>
          <w:p w14:paraId="6F938782" w14:textId="77777777" w:rsidR="009A0AC2" w:rsidRPr="00C95146" w:rsidRDefault="009A0AC2"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243</w:t>
            </w:r>
          </w:p>
        </w:tc>
        <w:tc>
          <w:tcPr>
            <w:tcW w:w="1047" w:type="dxa"/>
            <w:tcBorders>
              <w:top w:val="single" w:sz="4" w:space="0" w:color="7F7F7F" w:themeColor="text1" w:themeTint="80"/>
              <w:left w:val="nil"/>
              <w:right w:val="nil"/>
            </w:tcBorders>
            <w:shd w:val="clear" w:color="auto" w:fill="auto"/>
            <w:noWrap/>
            <w:vAlign w:val="center"/>
            <w:hideMark/>
          </w:tcPr>
          <w:p w14:paraId="09C27C78" w14:textId="77777777" w:rsidR="009A0AC2" w:rsidRPr="00C95146" w:rsidRDefault="009A0AC2"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516</w:t>
            </w:r>
          </w:p>
        </w:tc>
        <w:tc>
          <w:tcPr>
            <w:tcW w:w="970" w:type="dxa"/>
            <w:tcBorders>
              <w:top w:val="single" w:sz="4" w:space="0" w:color="7F7F7F" w:themeColor="text1" w:themeTint="80"/>
              <w:left w:val="nil"/>
              <w:right w:val="nil"/>
            </w:tcBorders>
            <w:shd w:val="clear" w:color="auto" w:fill="auto"/>
            <w:noWrap/>
            <w:vAlign w:val="center"/>
            <w:hideMark/>
          </w:tcPr>
          <w:p w14:paraId="052DACFD" w14:textId="77777777" w:rsidR="009A0AC2" w:rsidRPr="00C95146" w:rsidRDefault="009A0AC2"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759</w:t>
            </w:r>
          </w:p>
        </w:tc>
      </w:tr>
      <w:tr w:rsidR="009A0AC2" w:rsidRPr="00C95146" w14:paraId="7A65D01D" w14:textId="77777777" w:rsidTr="00521EFD">
        <w:trPr>
          <w:trHeight w:val="66"/>
        </w:trPr>
        <w:tc>
          <w:tcPr>
            <w:tcW w:w="6153" w:type="dxa"/>
            <w:tcBorders>
              <w:top w:val="nil"/>
              <w:left w:val="nil"/>
              <w:bottom w:val="single" w:sz="4" w:space="0" w:color="7F7F7F" w:themeColor="text1" w:themeTint="80"/>
              <w:right w:val="nil"/>
            </w:tcBorders>
            <w:shd w:val="clear" w:color="auto" w:fill="auto"/>
            <w:noWrap/>
            <w:vAlign w:val="center"/>
            <w:hideMark/>
          </w:tcPr>
          <w:p w14:paraId="1A90F491" w14:textId="77777777" w:rsidR="009A0AC2" w:rsidRPr="00C95146" w:rsidRDefault="009A0AC2" w:rsidP="006D1A28">
            <w:pPr>
              <w:spacing w:after="0" w:line="276" w:lineRule="auto"/>
              <w:jc w:val="right"/>
              <w:rPr>
                <w:rFonts w:asciiTheme="majorBidi" w:eastAsia="Times New Roman" w:hAnsiTheme="majorBidi" w:cstheme="majorBidi"/>
                <w:color w:val="000000"/>
                <w:sz w:val="18"/>
                <w:szCs w:val="18"/>
              </w:rPr>
            </w:pPr>
          </w:p>
        </w:tc>
        <w:tc>
          <w:tcPr>
            <w:tcW w:w="970" w:type="dxa"/>
            <w:tcBorders>
              <w:top w:val="nil"/>
              <w:left w:val="nil"/>
              <w:bottom w:val="single" w:sz="4" w:space="0" w:color="7F7F7F" w:themeColor="text1" w:themeTint="80"/>
              <w:right w:val="nil"/>
            </w:tcBorders>
            <w:shd w:val="clear" w:color="auto" w:fill="auto"/>
            <w:noWrap/>
            <w:vAlign w:val="center"/>
            <w:hideMark/>
          </w:tcPr>
          <w:p w14:paraId="46030CD5" w14:textId="77777777" w:rsidR="009A0AC2" w:rsidRPr="00C95146" w:rsidRDefault="009A0AC2"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6.0</w:t>
            </w:r>
          </w:p>
        </w:tc>
        <w:tc>
          <w:tcPr>
            <w:tcW w:w="1047" w:type="dxa"/>
            <w:tcBorders>
              <w:top w:val="nil"/>
              <w:left w:val="nil"/>
              <w:bottom w:val="single" w:sz="4" w:space="0" w:color="7F7F7F" w:themeColor="text1" w:themeTint="80"/>
              <w:right w:val="nil"/>
            </w:tcBorders>
            <w:shd w:val="clear" w:color="auto" w:fill="auto"/>
            <w:noWrap/>
            <w:vAlign w:val="center"/>
            <w:hideMark/>
          </w:tcPr>
          <w:p w14:paraId="7E101D05" w14:textId="77777777" w:rsidR="009A0AC2" w:rsidRPr="00C95146" w:rsidRDefault="009A0AC2"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11.9</w:t>
            </w:r>
          </w:p>
        </w:tc>
        <w:tc>
          <w:tcPr>
            <w:tcW w:w="970" w:type="dxa"/>
            <w:tcBorders>
              <w:top w:val="nil"/>
              <w:left w:val="nil"/>
              <w:bottom w:val="single" w:sz="4" w:space="0" w:color="7F7F7F" w:themeColor="text1" w:themeTint="80"/>
              <w:right w:val="nil"/>
            </w:tcBorders>
            <w:shd w:val="clear" w:color="auto" w:fill="auto"/>
            <w:noWrap/>
            <w:vAlign w:val="center"/>
            <w:hideMark/>
          </w:tcPr>
          <w:p w14:paraId="4B363A42" w14:textId="77777777" w:rsidR="009A0AC2" w:rsidRPr="00C95146" w:rsidRDefault="009A0AC2"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9.0</w:t>
            </w:r>
          </w:p>
        </w:tc>
      </w:tr>
      <w:tr w:rsidR="009A0AC2" w:rsidRPr="00C95146" w14:paraId="6B804143" w14:textId="77777777" w:rsidTr="00521EFD">
        <w:trPr>
          <w:trHeight w:val="497"/>
        </w:trPr>
        <w:tc>
          <w:tcPr>
            <w:tcW w:w="6153" w:type="dxa"/>
            <w:tcBorders>
              <w:top w:val="single" w:sz="4" w:space="0" w:color="7F7F7F" w:themeColor="text1" w:themeTint="80"/>
              <w:left w:val="nil"/>
              <w:bottom w:val="nil"/>
              <w:right w:val="nil"/>
            </w:tcBorders>
            <w:shd w:val="clear" w:color="auto" w:fill="auto"/>
            <w:noWrap/>
            <w:vAlign w:val="center"/>
            <w:hideMark/>
          </w:tcPr>
          <w:p w14:paraId="2EEDD615" w14:textId="3C4BE822" w:rsidR="009A0AC2" w:rsidRPr="00997762" w:rsidRDefault="009A0AC2" w:rsidP="006D1A28">
            <w:pPr>
              <w:pStyle w:val="ListParagraph"/>
              <w:numPr>
                <w:ilvl w:val="0"/>
                <w:numId w:val="5"/>
              </w:numPr>
              <w:spacing w:after="0" w:line="276" w:lineRule="auto"/>
              <w:rPr>
                <w:rFonts w:asciiTheme="majorBidi" w:eastAsia="Times New Roman" w:hAnsiTheme="majorBidi" w:cstheme="majorBidi"/>
                <w:b/>
                <w:bCs/>
                <w:color w:val="000000"/>
                <w:sz w:val="18"/>
                <w:szCs w:val="18"/>
              </w:rPr>
            </w:pPr>
            <w:r w:rsidRPr="00997762">
              <w:rPr>
                <w:rFonts w:asciiTheme="majorBidi" w:eastAsia="Times New Roman" w:hAnsiTheme="majorBidi" w:cstheme="majorBidi"/>
                <w:b/>
                <w:bCs/>
                <w:color w:val="000000"/>
                <w:sz w:val="18"/>
                <w:szCs w:val="18"/>
              </w:rPr>
              <w:t xml:space="preserve">At least one parent/ parent-in-law </w:t>
            </w:r>
            <w:r w:rsidRPr="00997762">
              <w:rPr>
                <w:rFonts w:asciiTheme="majorBidi" w:eastAsia="Times New Roman" w:hAnsiTheme="majorBidi" w:cstheme="majorBidi"/>
                <w:b/>
                <w:bCs/>
                <w:color w:val="000000"/>
                <w:sz w:val="18"/>
                <w:szCs w:val="18"/>
                <w:u w:val="single"/>
              </w:rPr>
              <w:t>and</w:t>
            </w:r>
            <w:r w:rsidRPr="00997762">
              <w:rPr>
                <w:rFonts w:asciiTheme="majorBidi" w:eastAsia="Times New Roman" w:hAnsiTheme="majorBidi" w:cstheme="majorBidi"/>
                <w:b/>
                <w:bCs/>
                <w:color w:val="000000"/>
                <w:sz w:val="18"/>
                <w:szCs w:val="18"/>
              </w:rPr>
              <w:t xml:space="preserve"> grandchild alive</w:t>
            </w:r>
          </w:p>
        </w:tc>
        <w:tc>
          <w:tcPr>
            <w:tcW w:w="970" w:type="dxa"/>
            <w:tcBorders>
              <w:top w:val="single" w:sz="4" w:space="0" w:color="7F7F7F" w:themeColor="text1" w:themeTint="80"/>
              <w:left w:val="nil"/>
              <w:bottom w:val="nil"/>
              <w:right w:val="nil"/>
            </w:tcBorders>
            <w:shd w:val="clear" w:color="auto" w:fill="auto"/>
            <w:noWrap/>
            <w:vAlign w:val="center"/>
            <w:hideMark/>
          </w:tcPr>
          <w:p w14:paraId="753AACAE" w14:textId="77777777" w:rsidR="009A0AC2" w:rsidRPr="00C95146" w:rsidRDefault="009A0AC2" w:rsidP="006D1A28">
            <w:pPr>
              <w:spacing w:after="0" w:line="276" w:lineRule="auto"/>
              <w:jc w:val="right"/>
              <w:rPr>
                <w:rFonts w:asciiTheme="majorBidi" w:eastAsia="Times New Roman" w:hAnsiTheme="majorBidi" w:cstheme="majorBidi"/>
                <w:b/>
                <w:bCs/>
                <w:color w:val="000000"/>
                <w:sz w:val="18"/>
                <w:szCs w:val="18"/>
              </w:rPr>
            </w:pPr>
            <w:r w:rsidRPr="00C95146">
              <w:rPr>
                <w:rFonts w:asciiTheme="majorBidi" w:eastAsia="Times New Roman" w:hAnsiTheme="majorBidi" w:cstheme="majorBidi"/>
                <w:b/>
                <w:bCs/>
                <w:color w:val="000000"/>
                <w:sz w:val="18"/>
                <w:szCs w:val="18"/>
              </w:rPr>
              <w:t>1,102</w:t>
            </w:r>
          </w:p>
        </w:tc>
        <w:tc>
          <w:tcPr>
            <w:tcW w:w="1047" w:type="dxa"/>
            <w:tcBorders>
              <w:top w:val="single" w:sz="4" w:space="0" w:color="7F7F7F" w:themeColor="text1" w:themeTint="80"/>
              <w:left w:val="nil"/>
              <w:bottom w:val="nil"/>
              <w:right w:val="nil"/>
            </w:tcBorders>
            <w:shd w:val="clear" w:color="auto" w:fill="auto"/>
            <w:noWrap/>
            <w:vAlign w:val="center"/>
            <w:hideMark/>
          </w:tcPr>
          <w:p w14:paraId="66FF933C" w14:textId="74D006F9" w:rsidR="009A0AC2" w:rsidRPr="00C95146" w:rsidRDefault="009A0AC2">
            <w:pPr>
              <w:spacing w:after="0" w:line="276" w:lineRule="auto"/>
              <w:jc w:val="right"/>
              <w:rPr>
                <w:rFonts w:asciiTheme="majorBidi" w:eastAsia="Times New Roman" w:hAnsiTheme="majorBidi" w:cstheme="majorBidi"/>
                <w:b/>
                <w:bCs/>
                <w:color w:val="000000"/>
                <w:sz w:val="18"/>
                <w:szCs w:val="18"/>
              </w:rPr>
            </w:pPr>
            <w:r w:rsidRPr="00C95146">
              <w:rPr>
                <w:rFonts w:asciiTheme="majorBidi" w:eastAsia="Times New Roman" w:hAnsiTheme="majorBidi" w:cstheme="majorBidi"/>
                <w:b/>
                <w:bCs/>
                <w:color w:val="000000"/>
                <w:sz w:val="18"/>
                <w:szCs w:val="18"/>
              </w:rPr>
              <w:t>1,</w:t>
            </w:r>
            <w:r w:rsidR="004E3D7E" w:rsidRPr="00C95146">
              <w:rPr>
                <w:rFonts w:asciiTheme="majorBidi" w:eastAsia="Times New Roman" w:hAnsiTheme="majorBidi" w:cstheme="majorBidi"/>
                <w:b/>
                <w:bCs/>
                <w:color w:val="000000"/>
                <w:sz w:val="18"/>
                <w:szCs w:val="18"/>
              </w:rPr>
              <w:t>32</w:t>
            </w:r>
            <w:r w:rsidR="004E3D7E">
              <w:rPr>
                <w:rFonts w:asciiTheme="majorBidi" w:eastAsia="Times New Roman" w:hAnsiTheme="majorBidi" w:cstheme="majorBidi"/>
                <w:b/>
                <w:bCs/>
                <w:color w:val="000000"/>
                <w:sz w:val="18"/>
                <w:szCs w:val="18"/>
              </w:rPr>
              <w:t>5</w:t>
            </w:r>
          </w:p>
        </w:tc>
        <w:tc>
          <w:tcPr>
            <w:tcW w:w="970" w:type="dxa"/>
            <w:tcBorders>
              <w:top w:val="single" w:sz="4" w:space="0" w:color="7F7F7F" w:themeColor="text1" w:themeTint="80"/>
              <w:left w:val="nil"/>
              <w:bottom w:val="nil"/>
              <w:right w:val="nil"/>
            </w:tcBorders>
            <w:shd w:val="clear" w:color="auto" w:fill="auto"/>
            <w:noWrap/>
            <w:vAlign w:val="center"/>
            <w:hideMark/>
          </w:tcPr>
          <w:p w14:paraId="75C040BB" w14:textId="57DB4B7C" w:rsidR="009A0AC2" w:rsidRPr="00C95146" w:rsidRDefault="009A0AC2">
            <w:pPr>
              <w:spacing w:after="0" w:line="276" w:lineRule="auto"/>
              <w:jc w:val="right"/>
              <w:rPr>
                <w:rFonts w:asciiTheme="majorBidi" w:eastAsia="Times New Roman" w:hAnsiTheme="majorBidi" w:cstheme="majorBidi"/>
                <w:b/>
                <w:bCs/>
                <w:color w:val="000000"/>
                <w:sz w:val="18"/>
                <w:szCs w:val="18"/>
              </w:rPr>
            </w:pPr>
            <w:r w:rsidRPr="00C95146">
              <w:rPr>
                <w:rFonts w:asciiTheme="majorBidi" w:eastAsia="Times New Roman" w:hAnsiTheme="majorBidi" w:cstheme="majorBidi"/>
                <w:b/>
                <w:bCs/>
                <w:color w:val="000000"/>
                <w:sz w:val="18"/>
                <w:szCs w:val="18"/>
              </w:rPr>
              <w:t>2,</w:t>
            </w:r>
            <w:r w:rsidR="004E3D7E" w:rsidRPr="00C95146">
              <w:rPr>
                <w:rFonts w:asciiTheme="majorBidi" w:eastAsia="Times New Roman" w:hAnsiTheme="majorBidi" w:cstheme="majorBidi"/>
                <w:b/>
                <w:bCs/>
                <w:color w:val="000000"/>
                <w:sz w:val="18"/>
                <w:szCs w:val="18"/>
              </w:rPr>
              <w:t>42</w:t>
            </w:r>
            <w:r w:rsidR="004E3D7E">
              <w:rPr>
                <w:rFonts w:asciiTheme="majorBidi" w:eastAsia="Times New Roman" w:hAnsiTheme="majorBidi" w:cstheme="majorBidi"/>
                <w:b/>
                <w:bCs/>
                <w:color w:val="000000"/>
                <w:sz w:val="18"/>
                <w:szCs w:val="18"/>
              </w:rPr>
              <w:t>7</w:t>
            </w:r>
          </w:p>
        </w:tc>
      </w:tr>
      <w:tr w:rsidR="009A0AC2" w:rsidRPr="00C95146" w14:paraId="5405592B" w14:textId="77777777" w:rsidTr="00521EFD">
        <w:trPr>
          <w:trHeight w:val="66"/>
        </w:trPr>
        <w:tc>
          <w:tcPr>
            <w:tcW w:w="6153" w:type="dxa"/>
            <w:tcBorders>
              <w:top w:val="nil"/>
              <w:left w:val="nil"/>
              <w:bottom w:val="single" w:sz="4" w:space="0" w:color="auto"/>
              <w:right w:val="nil"/>
            </w:tcBorders>
            <w:shd w:val="clear" w:color="auto" w:fill="auto"/>
            <w:noWrap/>
            <w:vAlign w:val="center"/>
            <w:hideMark/>
          </w:tcPr>
          <w:p w14:paraId="3254A6F2" w14:textId="77777777" w:rsidR="009A0AC2" w:rsidRPr="00C95146" w:rsidRDefault="009A0AC2" w:rsidP="006D1A28">
            <w:pPr>
              <w:spacing w:after="0" w:line="276" w:lineRule="auto"/>
              <w:rPr>
                <w:rFonts w:asciiTheme="majorBidi" w:eastAsia="Times New Roman" w:hAnsiTheme="majorBidi" w:cstheme="majorBidi"/>
                <w:b/>
                <w:bCs/>
                <w:color w:val="000000"/>
                <w:sz w:val="18"/>
                <w:szCs w:val="18"/>
              </w:rPr>
            </w:pPr>
            <w:r w:rsidRPr="00C95146">
              <w:rPr>
                <w:rFonts w:asciiTheme="majorBidi" w:eastAsia="Times New Roman" w:hAnsiTheme="majorBidi" w:cstheme="majorBidi"/>
                <w:b/>
                <w:bCs/>
                <w:color w:val="000000"/>
                <w:sz w:val="18"/>
                <w:szCs w:val="18"/>
              </w:rPr>
              <w:t xml:space="preserve"> (Sandwich individuals)</w:t>
            </w:r>
          </w:p>
        </w:tc>
        <w:tc>
          <w:tcPr>
            <w:tcW w:w="970" w:type="dxa"/>
            <w:tcBorders>
              <w:top w:val="nil"/>
              <w:left w:val="nil"/>
              <w:bottom w:val="single" w:sz="4" w:space="0" w:color="auto"/>
              <w:right w:val="nil"/>
            </w:tcBorders>
            <w:shd w:val="clear" w:color="auto" w:fill="auto"/>
            <w:noWrap/>
            <w:vAlign w:val="center"/>
            <w:hideMark/>
          </w:tcPr>
          <w:p w14:paraId="74955246" w14:textId="77777777" w:rsidR="009A0AC2" w:rsidRPr="00C95146" w:rsidRDefault="009A0AC2" w:rsidP="006D1A28">
            <w:pPr>
              <w:spacing w:after="0" w:line="276" w:lineRule="auto"/>
              <w:jc w:val="right"/>
              <w:rPr>
                <w:rFonts w:asciiTheme="majorBidi" w:eastAsia="Times New Roman" w:hAnsiTheme="majorBidi" w:cstheme="majorBidi"/>
                <w:b/>
                <w:bCs/>
                <w:color w:val="000000"/>
                <w:sz w:val="18"/>
                <w:szCs w:val="18"/>
              </w:rPr>
            </w:pPr>
            <w:r w:rsidRPr="00C95146">
              <w:rPr>
                <w:rFonts w:asciiTheme="majorBidi" w:eastAsia="Times New Roman" w:hAnsiTheme="majorBidi" w:cstheme="majorBidi"/>
                <w:b/>
                <w:bCs/>
                <w:color w:val="000000"/>
                <w:sz w:val="18"/>
                <w:szCs w:val="18"/>
              </w:rPr>
              <w:t>27.0</w:t>
            </w:r>
          </w:p>
        </w:tc>
        <w:tc>
          <w:tcPr>
            <w:tcW w:w="1047" w:type="dxa"/>
            <w:tcBorders>
              <w:top w:val="nil"/>
              <w:left w:val="nil"/>
              <w:bottom w:val="single" w:sz="4" w:space="0" w:color="auto"/>
              <w:right w:val="nil"/>
            </w:tcBorders>
            <w:shd w:val="clear" w:color="auto" w:fill="auto"/>
            <w:noWrap/>
            <w:vAlign w:val="center"/>
            <w:hideMark/>
          </w:tcPr>
          <w:p w14:paraId="1F8248C2" w14:textId="77777777" w:rsidR="009A0AC2" w:rsidRPr="00C95146" w:rsidRDefault="009A0AC2" w:rsidP="006D1A28">
            <w:pPr>
              <w:spacing w:after="0" w:line="276" w:lineRule="auto"/>
              <w:jc w:val="right"/>
              <w:rPr>
                <w:rFonts w:asciiTheme="majorBidi" w:eastAsia="Times New Roman" w:hAnsiTheme="majorBidi" w:cstheme="majorBidi"/>
                <w:b/>
                <w:bCs/>
                <w:color w:val="000000"/>
                <w:sz w:val="18"/>
                <w:szCs w:val="18"/>
              </w:rPr>
            </w:pPr>
            <w:r w:rsidRPr="00C95146">
              <w:rPr>
                <w:rFonts w:asciiTheme="majorBidi" w:eastAsia="Times New Roman" w:hAnsiTheme="majorBidi" w:cstheme="majorBidi"/>
                <w:b/>
                <w:bCs/>
                <w:color w:val="000000"/>
                <w:sz w:val="18"/>
                <w:szCs w:val="18"/>
              </w:rPr>
              <w:t>30.5</w:t>
            </w:r>
          </w:p>
        </w:tc>
        <w:tc>
          <w:tcPr>
            <w:tcW w:w="970" w:type="dxa"/>
            <w:tcBorders>
              <w:top w:val="nil"/>
              <w:left w:val="nil"/>
              <w:bottom w:val="single" w:sz="4" w:space="0" w:color="auto"/>
              <w:right w:val="nil"/>
            </w:tcBorders>
            <w:shd w:val="clear" w:color="auto" w:fill="auto"/>
            <w:noWrap/>
            <w:vAlign w:val="center"/>
            <w:hideMark/>
          </w:tcPr>
          <w:p w14:paraId="642E01BB" w14:textId="77777777" w:rsidR="009A0AC2" w:rsidRPr="00C95146" w:rsidRDefault="009A0AC2" w:rsidP="006D1A28">
            <w:pPr>
              <w:spacing w:after="0" w:line="276" w:lineRule="auto"/>
              <w:jc w:val="right"/>
              <w:rPr>
                <w:rFonts w:asciiTheme="majorBidi" w:eastAsia="Times New Roman" w:hAnsiTheme="majorBidi" w:cstheme="majorBidi"/>
                <w:b/>
                <w:bCs/>
                <w:color w:val="000000"/>
                <w:sz w:val="18"/>
                <w:szCs w:val="18"/>
              </w:rPr>
            </w:pPr>
            <w:r w:rsidRPr="00C95146">
              <w:rPr>
                <w:rFonts w:asciiTheme="majorBidi" w:eastAsia="Times New Roman" w:hAnsiTheme="majorBidi" w:cstheme="majorBidi"/>
                <w:b/>
                <w:bCs/>
                <w:color w:val="000000"/>
                <w:sz w:val="18"/>
                <w:szCs w:val="18"/>
              </w:rPr>
              <w:t>28.8</w:t>
            </w:r>
          </w:p>
        </w:tc>
      </w:tr>
      <w:tr w:rsidR="009A0AC2" w:rsidRPr="00C95146" w14:paraId="42CFADDA" w14:textId="77777777" w:rsidTr="00521EFD">
        <w:trPr>
          <w:trHeight w:val="313"/>
        </w:trPr>
        <w:tc>
          <w:tcPr>
            <w:tcW w:w="6153" w:type="dxa"/>
            <w:vMerge w:val="restart"/>
            <w:tcBorders>
              <w:top w:val="single" w:sz="4" w:space="0" w:color="auto"/>
              <w:left w:val="nil"/>
              <w:right w:val="nil"/>
            </w:tcBorders>
            <w:shd w:val="clear" w:color="auto" w:fill="auto"/>
            <w:noWrap/>
            <w:vAlign w:val="center"/>
            <w:hideMark/>
          </w:tcPr>
          <w:p w14:paraId="6C3AB896" w14:textId="12EBA6FF" w:rsidR="009A0AC2" w:rsidRPr="00C95146" w:rsidRDefault="005A6170" w:rsidP="006D1A28">
            <w:pPr>
              <w:spacing w:after="0" w:line="276" w:lineRule="auto"/>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Total</w:t>
            </w:r>
          </w:p>
        </w:tc>
        <w:tc>
          <w:tcPr>
            <w:tcW w:w="970" w:type="dxa"/>
            <w:tcBorders>
              <w:top w:val="single" w:sz="4" w:space="0" w:color="auto"/>
              <w:left w:val="nil"/>
              <w:bottom w:val="nil"/>
              <w:right w:val="nil"/>
            </w:tcBorders>
            <w:shd w:val="clear" w:color="auto" w:fill="auto"/>
            <w:noWrap/>
            <w:vAlign w:val="bottom"/>
            <w:hideMark/>
          </w:tcPr>
          <w:p w14:paraId="23C836E6" w14:textId="77777777" w:rsidR="009A0AC2" w:rsidRPr="00C95146" w:rsidRDefault="009A0AC2"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4,087</w:t>
            </w:r>
          </w:p>
        </w:tc>
        <w:tc>
          <w:tcPr>
            <w:tcW w:w="1047" w:type="dxa"/>
            <w:tcBorders>
              <w:top w:val="single" w:sz="4" w:space="0" w:color="auto"/>
              <w:left w:val="nil"/>
              <w:bottom w:val="nil"/>
              <w:right w:val="nil"/>
            </w:tcBorders>
            <w:shd w:val="clear" w:color="auto" w:fill="auto"/>
            <w:noWrap/>
            <w:vAlign w:val="bottom"/>
            <w:hideMark/>
          </w:tcPr>
          <w:p w14:paraId="52EED851" w14:textId="6784D911" w:rsidR="009A0AC2" w:rsidRPr="00C95146" w:rsidRDefault="009A0AC2">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4,</w:t>
            </w:r>
            <w:r w:rsidR="004E3D7E" w:rsidRPr="00C95146">
              <w:rPr>
                <w:rFonts w:asciiTheme="majorBidi" w:eastAsia="Times New Roman" w:hAnsiTheme="majorBidi" w:cstheme="majorBidi"/>
                <w:color w:val="000000"/>
                <w:sz w:val="18"/>
                <w:szCs w:val="18"/>
              </w:rPr>
              <w:t>34</w:t>
            </w:r>
            <w:r w:rsidR="004E3D7E">
              <w:rPr>
                <w:rFonts w:asciiTheme="majorBidi" w:eastAsia="Times New Roman" w:hAnsiTheme="majorBidi" w:cstheme="majorBidi"/>
                <w:color w:val="000000"/>
                <w:sz w:val="18"/>
                <w:szCs w:val="18"/>
              </w:rPr>
              <w:t>1</w:t>
            </w:r>
          </w:p>
        </w:tc>
        <w:tc>
          <w:tcPr>
            <w:tcW w:w="970" w:type="dxa"/>
            <w:tcBorders>
              <w:top w:val="single" w:sz="4" w:space="0" w:color="auto"/>
              <w:left w:val="nil"/>
              <w:bottom w:val="nil"/>
              <w:right w:val="nil"/>
            </w:tcBorders>
            <w:shd w:val="clear" w:color="auto" w:fill="auto"/>
            <w:noWrap/>
            <w:vAlign w:val="bottom"/>
            <w:hideMark/>
          </w:tcPr>
          <w:p w14:paraId="2FED6F32" w14:textId="7D5242D8" w:rsidR="009A0AC2" w:rsidRPr="00C95146" w:rsidRDefault="009A0AC2">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8,</w:t>
            </w:r>
            <w:r w:rsidR="004E3D7E" w:rsidRPr="00C95146">
              <w:rPr>
                <w:rFonts w:asciiTheme="majorBidi" w:eastAsia="Times New Roman" w:hAnsiTheme="majorBidi" w:cstheme="majorBidi"/>
                <w:color w:val="000000"/>
                <w:sz w:val="18"/>
                <w:szCs w:val="18"/>
              </w:rPr>
              <w:t>42</w:t>
            </w:r>
            <w:r w:rsidR="004E3D7E">
              <w:rPr>
                <w:rFonts w:asciiTheme="majorBidi" w:eastAsia="Times New Roman" w:hAnsiTheme="majorBidi" w:cstheme="majorBidi"/>
                <w:color w:val="000000"/>
                <w:sz w:val="18"/>
                <w:szCs w:val="18"/>
              </w:rPr>
              <w:t>8</w:t>
            </w:r>
          </w:p>
        </w:tc>
      </w:tr>
      <w:tr w:rsidR="009A0AC2" w:rsidRPr="00C95146" w14:paraId="740DEF5F" w14:textId="77777777" w:rsidTr="00521EFD">
        <w:trPr>
          <w:trHeight w:val="294"/>
        </w:trPr>
        <w:tc>
          <w:tcPr>
            <w:tcW w:w="6153" w:type="dxa"/>
            <w:vMerge/>
            <w:tcBorders>
              <w:left w:val="nil"/>
              <w:bottom w:val="single" w:sz="4" w:space="0" w:color="auto"/>
              <w:right w:val="nil"/>
            </w:tcBorders>
            <w:shd w:val="clear" w:color="auto" w:fill="auto"/>
            <w:noWrap/>
            <w:vAlign w:val="bottom"/>
            <w:hideMark/>
          </w:tcPr>
          <w:p w14:paraId="344D521F" w14:textId="77777777" w:rsidR="009A0AC2" w:rsidRPr="00C95146" w:rsidRDefault="009A0AC2" w:rsidP="006D1A28">
            <w:pPr>
              <w:spacing w:after="0" w:line="276" w:lineRule="auto"/>
              <w:rPr>
                <w:rFonts w:asciiTheme="majorBidi" w:eastAsia="Times New Roman" w:hAnsiTheme="majorBidi" w:cstheme="majorBidi"/>
                <w:color w:val="000000"/>
                <w:sz w:val="18"/>
                <w:szCs w:val="18"/>
              </w:rPr>
            </w:pPr>
          </w:p>
        </w:tc>
        <w:tc>
          <w:tcPr>
            <w:tcW w:w="970" w:type="dxa"/>
            <w:tcBorders>
              <w:top w:val="nil"/>
              <w:left w:val="nil"/>
              <w:bottom w:val="single" w:sz="4" w:space="0" w:color="auto"/>
              <w:right w:val="nil"/>
            </w:tcBorders>
            <w:shd w:val="clear" w:color="auto" w:fill="auto"/>
            <w:noWrap/>
            <w:vAlign w:val="bottom"/>
            <w:hideMark/>
          </w:tcPr>
          <w:p w14:paraId="15544582" w14:textId="77777777" w:rsidR="009A0AC2" w:rsidRPr="00C95146" w:rsidRDefault="009A0AC2"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100.0</w:t>
            </w:r>
          </w:p>
        </w:tc>
        <w:tc>
          <w:tcPr>
            <w:tcW w:w="1047" w:type="dxa"/>
            <w:tcBorders>
              <w:top w:val="nil"/>
              <w:left w:val="nil"/>
              <w:bottom w:val="single" w:sz="4" w:space="0" w:color="auto"/>
              <w:right w:val="nil"/>
            </w:tcBorders>
            <w:shd w:val="clear" w:color="auto" w:fill="auto"/>
            <w:noWrap/>
            <w:vAlign w:val="bottom"/>
            <w:hideMark/>
          </w:tcPr>
          <w:p w14:paraId="5CFB4253" w14:textId="77777777" w:rsidR="009A0AC2" w:rsidRPr="00C95146" w:rsidRDefault="009A0AC2"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100.0</w:t>
            </w:r>
          </w:p>
        </w:tc>
        <w:tc>
          <w:tcPr>
            <w:tcW w:w="970" w:type="dxa"/>
            <w:tcBorders>
              <w:top w:val="nil"/>
              <w:left w:val="nil"/>
              <w:bottom w:val="single" w:sz="4" w:space="0" w:color="auto"/>
              <w:right w:val="nil"/>
            </w:tcBorders>
            <w:shd w:val="clear" w:color="auto" w:fill="auto"/>
            <w:noWrap/>
            <w:vAlign w:val="bottom"/>
            <w:hideMark/>
          </w:tcPr>
          <w:p w14:paraId="2E2C498A" w14:textId="77777777" w:rsidR="009A0AC2" w:rsidRPr="00C95146" w:rsidRDefault="009A0AC2"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100.0</w:t>
            </w:r>
          </w:p>
        </w:tc>
      </w:tr>
      <w:tr w:rsidR="009A0AC2" w:rsidRPr="00C95146" w14:paraId="77A5E7AE" w14:textId="77777777" w:rsidTr="00521EFD">
        <w:trPr>
          <w:trHeight w:val="294"/>
        </w:trPr>
        <w:tc>
          <w:tcPr>
            <w:tcW w:w="6153" w:type="dxa"/>
            <w:tcBorders>
              <w:top w:val="nil"/>
              <w:left w:val="nil"/>
              <w:bottom w:val="single" w:sz="4" w:space="0" w:color="auto"/>
              <w:right w:val="nil"/>
            </w:tcBorders>
            <w:shd w:val="clear" w:color="auto" w:fill="auto"/>
            <w:noWrap/>
            <w:vAlign w:val="center"/>
          </w:tcPr>
          <w:p w14:paraId="55A51136" w14:textId="79F7C4F4" w:rsidR="009A0AC2" w:rsidRPr="00C95146" w:rsidRDefault="009A0AC2" w:rsidP="006D1A28">
            <w:pPr>
              <w:spacing w:after="0" w:line="276" w:lineRule="auto"/>
              <w:rPr>
                <w:rFonts w:asciiTheme="majorBidi" w:eastAsia="Times New Roman" w:hAnsiTheme="majorBidi" w:cstheme="majorBidi"/>
                <w:i/>
                <w:iCs/>
                <w:color w:val="000000"/>
                <w:sz w:val="18"/>
                <w:szCs w:val="18"/>
              </w:rPr>
            </w:pPr>
            <w:r w:rsidRPr="00C95146">
              <w:rPr>
                <w:rFonts w:asciiTheme="majorBidi" w:eastAsia="Times New Roman" w:hAnsiTheme="majorBidi" w:cstheme="majorBidi"/>
                <w:i/>
                <w:iCs/>
                <w:color w:val="000000"/>
                <w:sz w:val="18"/>
                <w:szCs w:val="18"/>
              </w:rPr>
              <w:t>At least one parent/pare</w:t>
            </w:r>
            <w:r w:rsidR="00997762">
              <w:rPr>
                <w:rFonts w:asciiTheme="majorBidi" w:eastAsia="Times New Roman" w:hAnsiTheme="majorBidi" w:cstheme="majorBidi"/>
                <w:i/>
                <w:iCs/>
                <w:color w:val="000000"/>
                <w:sz w:val="18"/>
                <w:szCs w:val="18"/>
              </w:rPr>
              <w:t>nt-in-law or</w:t>
            </w:r>
            <w:r w:rsidRPr="00C95146">
              <w:rPr>
                <w:rFonts w:asciiTheme="majorBidi" w:eastAsia="Times New Roman" w:hAnsiTheme="majorBidi" w:cstheme="majorBidi"/>
                <w:i/>
                <w:iCs/>
                <w:color w:val="000000"/>
                <w:sz w:val="18"/>
                <w:szCs w:val="18"/>
              </w:rPr>
              <w:t xml:space="preserve"> one child alive </w:t>
            </w:r>
          </w:p>
        </w:tc>
        <w:tc>
          <w:tcPr>
            <w:tcW w:w="970" w:type="dxa"/>
            <w:tcBorders>
              <w:top w:val="nil"/>
              <w:left w:val="nil"/>
              <w:bottom w:val="single" w:sz="4" w:space="0" w:color="auto"/>
              <w:right w:val="nil"/>
            </w:tcBorders>
            <w:shd w:val="clear" w:color="auto" w:fill="auto"/>
            <w:noWrap/>
            <w:vAlign w:val="bottom"/>
          </w:tcPr>
          <w:p w14:paraId="38922EA4" w14:textId="77777777" w:rsidR="009A0AC2" w:rsidRPr="00C95146" w:rsidRDefault="009A0AC2" w:rsidP="006D1A28">
            <w:pPr>
              <w:spacing w:after="0" w:line="276" w:lineRule="auto"/>
              <w:jc w:val="right"/>
              <w:rPr>
                <w:rFonts w:asciiTheme="majorBidi" w:eastAsia="Times New Roman" w:hAnsiTheme="majorBidi" w:cstheme="majorBidi"/>
                <w:i/>
                <w:iCs/>
                <w:color w:val="000000"/>
                <w:sz w:val="18"/>
                <w:szCs w:val="18"/>
              </w:rPr>
            </w:pPr>
            <w:r w:rsidRPr="00C95146">
              <w:rPr>
                <w:rFonts w:asciiTheme="majorBidi" w:eastAsia="Times New Roman" w:hAnsiTheme="majorBidi" w:cstheme="majorBidi"/>
                <w:i/>
                <w:iCs/>
                <w:color w:val="000000"/>
                <w:sz w:val="18"/>
                <w:szCs w:val="18"/>
              </w:rPr>
              <w:t>52.92</w:t>
            </w:r>
          </w:p>
        </w:tc>
        <w:tc>
          <w:tcPr>
            <w:tcW w:w="1047" w:type="dxa"/>
            <w:tcBorders>
              <w:top w:val="nil"/>
              <w:left w:val="nil"/>
              <w:bottom w:val="single" w:sz="4" w:space="0" w:color="auto"/>
              <w:right w:val="nil"/>
            </w:tcBorders>
            <w:shd w:val="clear" w:color="auto" w:fill="auto"/>
            <w:noWrap/>
            <w:vAlign w:val="bottom"/>
          </w:tcPr>
          <w:p w14:paraId="5B14243D" w14:textId="77777777" w:rsidR="009A0AC2" w:rsidRPr="00C95146" w:rsidRDefault="009A0AC2" w:rsidP="006D1A28">
            <w:pPr>
              <w:spacing w:after="0" w:line="276" w:lineRule="auto"/>
              <w:jc w:val="right"/>
              <w:rPr>
                <w:rFonts w:asciiTheme="majorBidi" w:eastAsia="Times New Roman" w:hAnsiTheme="majorBidi" w:cstheme="majorBidi"/>
                <w:i/>
                <w:iCs/>
                <w:color w:val="000000"/>
                <w:sz w:val="18"/>
                <w:szCs w:val="18"/>
              </w:rPr>
            </w:pPr>
            <w:r w:rsidRPr="00C95146">
              <w:rPr>
                <w:rFonts w:asciiTheme="majorBidi" w:eastAsia="Times New Roman" w:hAnsiTheme="majorBidi" w:cstheme="majorBidi"/>
                <w:i/>
                <w:iCs/>
                <w:color w:val="000000"/>
                <w:sz w:val="18"/>
                <w:szCs w:val="18"/>
              </w:rPr>
              <w:t>51.97</w:t>
            </w:r>
          </w:p>
        </w:tc>
        <w:tc>
          <w:tcPr>
            <w:tcW w:w="970" w:type="dxa"/>
            <w:tcBorders>
              <w:top w:val="nil"/>
              <w:left w:val="nil"/>
              <w:bottom w:val="single" w:sz="4" w:space="0" w:color="auto"/>
              <w:right w:val="nil"/>
            </w:tcBorders>
            <w:shd w:val="clear" w:color="auto" w:fill="auto"/>
            <w:noWrap/>
            <w:vAlign w:val="bottom"/>
          </w:tcPr>
          <w:p w14:paraId="2EBF301F" w14:textId="77777777" w:rsidR="009A0AC2" w:rsidRPr="00C95146" w:rsidRDefault="009A0AC2" w:rsidP="006D1A28">
            <w:pPr>
              <w:spacing w:after="0" w:line="276" w:lineRule="auto"/>
              <w:jc w:val="right"/>
              <w:rPr>
                <w:rFonts w:asciiTheme="majorBidi" w:eastAsia="Times New Roman" w:hAnsiTheme="majorBidi" w:cstheme="majorBidi"/>
                <w:i/>
                <w:iCs/>
                <w:color w:val="000000"/>
                <w:sz w:val="18"/>
                <w:szCs w:val="18"/>
              </w:rPr>
            </w:pPr>
            <w:r w:rsidRPr="00C95146">
              <w:rPr>
                <w:rFonts w:asciiTheme="majorBidi" w:eastAsia="Times New Roman" w:hAnsiTheme="majorBidi" w:cstheme="majorBidi"/>
                <w:i/>
                <w:iCs/>
                <w:color w:val="000000"/>
                <w:sz w:val="18"/>
                <w:szCs w:val="18"/>
              </w:rPr>
              <w:t>52.43</w:t>
            </w:r>
          </w:p>
        </w:tc>
      </w:tr>
    </w:tbl>
    <w:p w14:paraId="30A6888C" w14:textId="257DFEBE" w:rsidR="00B509D6" w:rsidRDefault="00B509D6" w:rsidP="006D1A28">
      <w:pPr>
        <w:spacing w:after="0" w:line="276" w:lineRule="auto"/>
        <w:ind w:left="98"/>
        <w:rPr>
          <w:rFonts w:asciiTheme="majorBidi" w:hAnsiTheme="majorBidi" w:cstheme="majorBidi"/>
          <w:sz w:val="18"/>
          <w:szCs w:val="18"/>
        </w:rPr>
      </w:pPr>
      <w:r>
        <w:rPr>
          <w:rFonts w:asciiTheme="majorBidi" w:hAnsiTheme="majorBidi" w:cstheme="majorBidi"/>
          <w:sz w:val="18"/>
          <w:szCs w:val="18"/>
        </w:rPr>
        <w:t>Note</w:t>
      </w:r>
      <w:r w:rsidRPr="00587849">
        <w:rPr>
          <w:rFonts w:asciiTheme="majorBidi" w:hAnsiTheme="majorBidi" w:cstheme="majorBidi"/>
          <w:sz w:val="18"/>
          <w:szCs w:val="18"/>
        </w:rPr>
        <w:t xml:space="preserve">: </w:t>
      </w:r>
      <w:r w:rsidR="00587849" w:rsidRPr="0067610B">
        <w:rPr>
          <w:rFonts w:asciiTheme="majorBidi" w:hAnsiTheme="majorBidi" w:cstheme="majorBidi"/>
          <w:sz w:val="18"/>
          <w:szCs w:val="18"/>
        </w:rPr>
        <w:t>(*)</w:t>
      </w:r>
      <w:r w:rsidR="00587849">
        <w:rPr>
          <w:rFonts w:asciiTheme="majorBidi" w:hAnsiTheme="majorBidi" w:cstheme="majorBidi"/>
          <w:sz w:val="18"/>
          <w:szCs w:val="18"/>
          <w:vertAlign w:val="superscript"/>
        </w:rPr>
        <w:t xml:space="preserve"> </w:t>
      </w:r>
      <w:r w:rsidR="0046513B">
        <w:rPr>
          <w:rFonts w:asciiTheme="majorBidi" w:hAnsiTheme="majorBidi" w:cstheme="majorBidi"/>
          <w:sz w:val="18"/>
          <w:szCs w:val="18"/>
          <w:vertAlign w:val="superscript"/>
        </w:rPr>
        <w:t xml:space="preserve"> </w:t>
      </w:r>
      <w:r w:rsidR="0046513B">
        <w:rPr>
          <w:rFonts w:asciiTheme="majorBidi" w:hAnsiTheme="majorBidi" w:cstheme="majorBidi"/>
          <w:sz w:val="18"/>
          <w:szCs w:val="18"/>
        </w:rPr>
        <w:t>63</w:t>
      </w:r>
      <w:r w:rsidR="00587849">
        <w:rPr>
          <w:rFonts w:asciiTheme="majorBidi" w:hAnsiTheme="majorBidi" w:cstheme="majorBidi"/>
          <w:sz w:val="18"/>
          <w:szCs w:val="18"/>
        </w:rPr>
        <w:t xml:space="preserve"> per cent of these individuals </w:t>
      </w:r>
      <w:r w:rsidR="005A6170">
        <w:rPr>
          <w:rFonts w:asciiTheme="majorBidi" w:hAnsiTheme="majorBidi" w:cstheme="majorBidi"/>
          <w:sz w:val="18"/>
          <w:szCs w:val="18"/>
        </w:rPr>
        <w:t>have at least one child alive (</w:t>
      </w:r>
      <w:r w:rsidR="00587849">
        <w:rPr>
          <w:rFonts w:asciiTheme="majorBidi" w:hAnsiTheme="majorBidi" w:cstheme="majorBidi"/>
          <w:sz w:val="18"/>
          <w:szCs w:val="18"/>
        </w:rPr>
        <w:t>57.9 for men and 66.2 for women).</w:t>
      </w:r>
    </w:p>
    <w:p w14:paraId="45CABDA5" w14:textId="6DA286F4" w:rsidR="0046513B" w:rsidRPr="0067610B" w:rsidRDefault="0046513B" w:rsidP="0046513B">
      <w:pPr>
        <w:spacing w:after="0" w:line="276" w:lineRule="auto"/>
        <w:ind w:left="98"/>
        <w:rPr>
          <w:rFonts w:asciiTheme="majorBidi" w:hAnsiTheme="majorBidi" w:cstheme="majorBidi"/>
          <w:sz w:val="18"/>
          <w:szCs w:val="18"/>
        </w:rPr>
      </w:pPr>
      <w:r w:rsidRPr="0067610B">
        <w:rPr>
          <w:rFonts w:asciiTheme="majorBidi" w:hAnsiTheme="majorBidi" w:cstheme="majorBidi"/>
          <w:sz w:val="18"/>
          <w:szCs w:val="18"/>
        </w:rPr>
        <w:t>(*</w:t>
      </w:r>
      <w:r>
        <w:rPr>
          <w:rFonts w:asciiTheme="majorBidi" w:hAnsiTheme="majorBidi" w:cstheme="majorBidi"/>
          <w:sz w:val="18"/>
          <w:szCs w:val="18"/>
        </w:rPr>
        <w:t>*</w:t>
      </w:r>
      <w:r w:rsidRPr="0067610B">
        <w:rPr>
          <w:rFonts w:asciiTheme="majorBidi" w:hAnsiTheme="majorBidi" w:cstheme="majorBidi"/>
          <w:sz w:val="18"/>
          <w:szCs w:val="18"/>
        </w:rPr>
        <w:t>)</w:t>
      </w:r>
      <w:r>
        <w:rPr>
          <w:rFonts w:asciiTheme="majorBidi" w:hAnsiTheme="majorBidi" w:cstheme="majorBidi"/>
          <w:sz w:val="18"/>
          <w:szCs w:val="18"/>
          <w:vertAlign w:val="superscript"/>
        </w:rPr>
        <w:t xml:space="preserve">  </w:t>
      </w:r>
      <w:r>
        <w:rPr>
          <w:rFonts w:asciiTheme="majorBidi" w:hAnsiTheme="majorBidi" w:cstheme="majorBidi"/>
          <w:sz w:val="18"/>
          <w:szCs w:val="18"/>
        </w:rPr>
        <w:t>80 per cent of these individuals have at least one child alive (80.5 for men and 79.8 for women).</w:t>
      </w:r>
    </w:p>
    <w:p w14:paraId="248CBA10" w14:textId="77777777" w:rsidR="0046513B" w:rsidRPr="0067610B" w:rsidRDefault="0046513B" w:rsidP="006D1A28">
      <w:pPr>
        <w:spacing w:after="0" w:line="276" w:lineRule="auto"/>
        <w:ind w:left="98"/>
        <w:rPr>
          <w:rFonts w:asciiTheme="majorBidi" w:hAnsiTheme="majorBidi" w:cstheme="majorBidi"/>
          <w:sz w:val="18"/>
          <w:szCs w:val="18"/>
        </w:rPr>
      </w:pPr>
    </w:p>
    <w:p w14:paraId="32B5F6EC" w14:textId="29EC249F" w:rsidR="009A0AC2" w:rsidRPr="00322C8E" w:rsidRDefault="009A0AC2" w:rsidP="006D1A28">
      <w:pPr>
        <w:spacing w:after="0" w:line="276" w:lineRule="auto"/>
        <w:ind w:left="98"/>
        <w:rPr>
          <w:rFonts w:asciiTheme="majorBidi" w:hAnsiTheme="majorBidi" w:cstheme="majorBidi"/>
          <w:sz w:val="24"/>
          <w:szCs w:val="24"/>
        </w:rPr>
      </w:pPr>
      <w:r w:rsidRPr="00322C8E">
        <w:rPr>
          <w:rFonts w:asciiTheme="majorBidi" w:hAnsiTheme="majorBidi" w:cstheme="majorBidi"/>
          <w:sz w:val="24"/>
          <w:szCs w:val="24"/>
        </w:rPr>
        <w:t xml:space="preserve">Source: </w:t>
      </w:r>
      <w:r w:rsidR="00A60AF3">
        <w:rPr>
          <w:rFonts w:asciiTheme="majorBidi" w:hAnsiTheme="majorBidi" w:cstheme="majorBidi"/>
          <w:sz w:val="24"/>
          <w:szCs w:val="24"/>
        </w:rPr>
        <w:t>A</w:t>
      </w:r>
      <w:r w:rsidR="00C45A2D">
        <w:rPr>
          <w:rFonts w:asciiTheme="majorBidi" w:hAnsiTheme="majorBidi" w:cstheme="majorBidi"/>
          <w:sz w:val="24"/>
          <w:szCs w:val="24"/>
        </w:rPr>
        <w:t xml:space="preserve">uthors’ own analysis </w:t>
      </w:r>
      <w:r w:rsidRPr="00322C8E">
        <w:rPr>
          <w:rFonts w:asciiTheme="majorBidi" w:hAnsiTheme="majorBidi" w:cstheme="majorBidi"/>
          <w:sz w:val="24"/>
          <w:szCs w:val="24"/>
        </w:rPr>
        <w:t>N</w:t>
      </w:r>
      <w:r w:rsidR="00A60AF3">
        <w:rPr>
          <w:rFonts w:asciiTheme="majorBidi" w:hAnsiTheme="majorBidi" w:cstheme="majorBidi"/>
          <w:sz w:val="24"/>
          <w:szCs w:val="24"/>
        </w:rPr>
        <w:t>ational Child Development Study</w:t>
      </w:r>
      <w:r w:rsidRPr="00322C8E">
        <w:rPr>
          <w:rFonts w:asciiTheme="majorBidi" w:hAnsiTheme="majorBidi" w:cstheme="majorBidi"/>
          <w:sz w:val="24"/>
          <w:szCs w:val="24"/>
        </w:rPr>
        <w:t xml:space="preserve"> (NCDS, wave 9).</w:t>
      </w:r>
    </w:p>
    <w:p w14:paraId="27F3F2D1" w14:textId="77777777" w:rsidR="00A903B3" w:rsidRPr="00322C8E" w:rsidRDefault="00A903B3" w:rsidP="006D1A28">
      <w:pPr>
        <w:spacing w:after="0" w:line="276" w:lineRule="auto"/>
        <w:jc w:val="both"/>
        <w:rPr>
          <w:rFonts w:asciiTheme="majorBidi" w:eastAsia="PMingLiU" w:hAnsiTheme="majorBidi" w:cstheme="majorBidi"/>
          <w:b/>
          <w:bCs/>
          <w:sz w:val="24"/>
          <w:szCs w:val="24"/>
          <w:lang w:eastAsia="zh-TW"/>
        </w:rPr>
      </w:pPr>
    </w:p>
    <w:p w14:paraId="30697772" w14:textId="69A81601" w:rsidR="00A97E11" w:rsidRDefault="00A97E11">
      <w:pPr>
        <w:rPr>
          <w:rFonts w:asciiTheme="majorBidi" w:hAnsiTheme="majorBidi" w:cstheme="majorBidi"/>
          <w:sz w:val="24"/>
          <w:szCs w:val="24"/>
        </w:rPr>
      </w:pPr>
      <w:r>
        <w:rPr>
          <w:rFonts w:asciiTheme="majorBidi" w:hAnsiTheme="majorBidi" w:cstheme="majorBidi"/>
          <w:sz w:val="24"/>
          <w:szCs w:val="24"/>
        </w:rPr>
        <w:br w:type="page"/>
      </w:r>
    </w:p>
    <w:p w14:paraId="70610C70" w14:textId="77777777" w:rsidR="00521EFD" w:rsidRPr="00322C8E" w:rsidRDefault="00521EFD" w:rsidP="006D1A28">
      <w:pPr>
        <w:spacing w:after="0" w:line="276" w:lineRule="auto"/>
        <w:jc w:val="both"/>
        <w:rPr>
          <w:rFonts w:asciiTheme="majorBidi" w:hAnsiTheme="majorBidi" w:cstheme="majorBidi"/>
          <w:sz w:val="24"/>
          <w:szCs w:val="24"/>
        </w:rPr>
      </w:pPr>
    </w:p>
    <w:p w14:paraId="59180F94" w14:textId="77777777" w:rsidR="00521EFD" w:rsidRPr="00322C8E" w:rsidRDefault="00521EFD" w:rsidP="006D1A28">
      <w:pPr>
        <w:spacing w:after="0" w:line="276" w:lineRule="auto"/>
        <w:jc w:val="both"/>
        <w:rPr>
          <w:rFonts w:asciiTheme="majorBidi" w:hAnsiTheme="majorBidi" w:cstheme="majorBidi"/>
          <w:sz w:val="24"/>
          <w:szCs w:val="24"/>
        </w:rPr>
      </w:pPr>
    </w:p>
    <w:p w14:paraId="0B1A7F54" w14:textId="77777777" w:rsidR="00521EFD" w:rsidRPr="00322C8E" w:rsidRDefault="00521EFD" w:rsidP="006D1A28">
      <w:pPr>
        <w:spacing w:after="0" w:line="276" w:lineRule="auto"/>
        <w:jc w:val="both"/>
        <w:rPr>
          <w:rFonts w:asciiTheme="majorBidi" w:hAnsiTheme="majorBidi" w:cstheme="majorBidi"/>
          <w:sz w:val="24"/>
          <w:szCs w:val="24"/>
        </w:rPr>
      </w:pPr>
      <w:r w:rsidRPr="00322C8E">
        <w:rPr>
          <w:rFonts w:asciiTheme="majorBidi" w:hAnsiTheme="majorBidi" w:cstheme="majorBidi"/>
          <w:noProof/>
          <w:sz w:val="24"/>
          <w:szCs w:val="24"/>
          <w:lang w:eastAsia="en-GB"/>
        </w:rPr>
        <w:drawing>
          <wp:inline distT="0" distB="0" distL="0" distR="0" wp14:anchorId="5F037566" wp14:editId="22BBC47D">
            <wp:extent cx="4889500" cy="2423604"/>
            <wp:effectExtent l="0" t="0" r="635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29375D6" w14:textId="67BD4031" w:rsidR="00C45A2D" w:rsidRDefault="00521EFD" w:rsidP="009A2CE5">
      <w:pPr>
        <w:spacing w:after="0" w:line="276" w:lineRule="auto"/>
        <w:jc w:val="both"/>
        <w:rPr>
          <w:rFonts w:asciiTheme="majorBidi" w:eastAsia="Times New Roman" w:hAnsiTheme="majorBidi" w:cstheme="majorBidi"/>
          <w:color w:val="000000"/>
          <w:sz w:val="24"/>
          <w:szCs w:val="24"/>
        </w:rPr>
      </w:pPr>
      <w:r w:rsidRPr="002F0934">
        <w:rPr>
          <w:rFonts w:asciiTheme="majorBidi" w:eastAsia="Times New Roman" w:hAnsiTheme="majorBidi" w:cstheme="majorBidi"/>
          <w:color w:val="000000"/>
          <w:sz w:val="24"/>
          <w:szCs w:val="24"/>
        </w:rPr>
        <w:t>Fig</w:t>
      </w:r>
      <w:r w:rsidR="004D225C">
        <w:rPr>
          <w:rFonts w:asciiTheme="majorBidi" w:eastAsia="Times New Roman" w:hAnsiTheme="majorBidi" w:cstheme="majorBidi"/>
          <w:color w:val="000000"/>
          <w:sz w:val="24"/>
          <w:szCs w:val="24"/>
        </w:rPr>
        <w:t>ure</w:t>
      </w:r>
      <w:r w:rsidRPr="002F0934">
        <w:rPr>
          <w:rFonts w:asciiTheme="majorBidi" w:eastAsia="Times New Roman" w:hAnsiTheme="majorBidi" w:cstheme="majorBidi"/>
          <w:color w:val="000000"/>
          <w:sz w:val="24"/>
          <w:szCs w:val="24"/>
        </w:rPr>
        <w:t xml:space="preserve"> 1</w:t>
      </w:r>
      <w:r w:rsidR="004D225C">
        <w:rPr>
          <w:rFonts w:asciiTheme="majorBidi" w:eastAsia="Times New Roman" w:hAnsiTheme="majorBidi" w:cstheme="majorBidi"/>
          <w:color w:val="000000"/>
          <w:sz w:val="24"/>
          <w:szCs w:val="24"/>
        </w:rPr>
        <w:t>:</w:t>
      </w:r>
      <w:r w:rsidRPr="002F0934">
        <w:rPr>
          <w:rFonts w:asciiTheme="majorBidi" w:eastAsia="Times New Roman" w:hAnsiTheme="majorBidi" w:cstheme="majorBidi"/>
          <w:color w:val="000000"/>
          <w:sz w:val="24"/>
          <w:szCs w:val="24"/>
        </w:rPr>
        <w:t xml:space="preserve"> Percentage of </w:t>
      </w:r>
      <w:r w:rsidR="00D9132B">
        <w:rPr>
          <w:rFonts w:asciiTheme="majorBidi" w:eastAsia="Times New Roman" w:hAnsiTheme="majorBidi" w:cstheme="majorBidi"/>
          <w:color w:val="000000"/>
          <w:sz w:val="24"/>
          <w:szCs w:val="24"/>
        </w:rPr>
        <w:t>c</w:t>
      </w:r>
      <w:r w:rsidR="00997762" w:rsidRPr="002F0934">
        <w:rPr>
          <w:rFonts w:asciiTheme="majorBidi" w:eastAsia="Times New Roman" w:hAnsiTheme="majorBidi" w:cstheme="majorBidi"/>
          <w:color w:val="000000"/>
          <w:sz w:val="24"/>
          <w:szCs w:val="24"/>
        </w:rPr>
        <w:t>ohort me</w:t>
      </w:r>
      <w:r w:rsidR="00997762" w:rsidRPr="00FB466A">
        <w:rPr>
          <w:rFonts w:asciiTheme="majorBidi" w:eastAsia="Times New Roman" w:hAnsiTheme="majorBidi" w:cstheme="majorBidi"/>
          <w:color w:val="000000"/>
          <w:sz w:val="24"/>
          <w:szCs w:val="24"/>
        </w:rPr>
        <w:t>n</w:t>
      </w:r>
      <w:r w:rsidR="00A2581F" w:rsidRPr="00FB466A">
        <w:rPr>
          <w:rFonts w:asciiTheme="majorBidi" w:eastAsia="Times New Roman" w:hAnsiTheme="majorBidi" w:cstheme="majorBidi"/>
          <w:color w:val="000000"/>
          <w:sz w:val="24"/>
          <w:szCs w:val="24"/>
        </w:rPr>
        <w:t xml:space="preserve"> (N=1,102)</w:t>
      </w:r>
      <w:r w:rsidR="00997762" w:rsidRPr="00FB466A">
        <w:rPr>
          <w:rFonts w:asciiTheme="majorBidi" w:eastAsia="Times New Roman" w:hAnsiTheme="majorBidi" w:cstheme="majorBidi"/>
          <w:color w:val="000000"/>
          <w:sz w:val="24"/>
          <w:szCs w:val="24"/>
        </w:rPr>
        <w:t xml:space="preserve"> and women</w:t>
      </w:r>
      <w:r w:rsidR="00A2581F" w:rsidRPr="00FB466A">
        <w:rPr>
          <w:rFonts w:asciiTheme="majorBidi" w:eastAsia="Times New Roman" w:hAnsiTheme="majorBidi" w:cstheme="majorBidi"/>
          <w:color w:val="000000"/>
          <w:sz w:val="24"/>
          <w:szCs w:val="24"/>
        </w:rPr>
        <w:t xml:space="preserve"> (N=1,325)</w:t>
      </w:r>
      <w:r w:rsidR="00997762" w:rsidRPr="00FB466A">
        <w:rPr>
          <w:rFonts w:asciiTheme="majorBidi" w:eastAsia="Times New Roman" w:hAnsiTheme="majorBidi" w:cstheme="majorBidi"/>
          <w:color w:val="000000"/>
          <w:sz w:val="24"/>
          <w:szCs w:val="24"/>
        </w:rPr>
        <w:t xml:space="preserve"> </w:t>
      </w:r>
      <w:r w:rsidRPr="00FB466A">
        <w:rPr>
          <w:rFonts w:asciiTheme="majorBidi" w:eastAsia="Times New Roman" w:hAnsiTheme="majorBidi" w:cstheme="majorBidi"/>
          <w:color w:val="000000"/>
          <w:sz w:val="24"/>
          <w:szCs w:val="24"/>
        </w:rPr>
        <w:t>ag</w:t>
      </w:r>
      <w:r w:rsidRPr="002F0934">
        <w:rPr>
          <w:rFonts w:asciiTheme="majorBidi" w:eastAsia="Times New Roman" w:hAnsiTheme="majorBidi" w:cstheme="majorBidi"/>
          <w:color w:val="000000"/>
          <w:sz w:val="24"/>
          <w:szCs w:val="24"/>
        </w:rPr>
        <w:t>e</w:t>
      </w:r>
      <w:r w:rsidR="00A60AF3">
        <w:rPr>
          <w:rFonts w:asciiTheme="majorBidi" w:eastAsia="Times New Roman" w:hAnsiTheme="majorBidi" w:cstheme="majorBidi"/>
          <w:color w:val="000000"/>
          <w:sz w:val="24"/>
          <w:szCs w:val="24"/>
        </w:rPr>
        <w:t>d</w:t>
      </w:r>
      <w:r w:rsidRPr="002F0934">
        <w:rPr>
          <w:rFonts w:asciiTheme="majorBidi" w:eastAsia="Times New Roman" w:hAnsiTheme="majorBidi" w:cstheme="majorBidi"/>
          <w:color w:val="000000"/>
          <w:sz w:val="24"/>
          <w:szCs w:val="24"/>
        </w:rPr>
        <w:t xml:space="preserve"> 55</w:t>
      </w:r>
      <w:r w:rsidR="00A2581F">
        <w:rPr>
          <w:rFonts w:asciiTheme="majorBidi" w:eastAsia="Times New Roman" w:hAnsiTheme="majorBidi" w:cstheme="majorBidi"/>
          <w:color w:val="000000"/>
          <w:sz w:val="24"/>
          <w:szCs w:val="24"/>
        </w:rPr>
        <w:t xml:space="preserve"> with at least one parent/parent-in-law and a grandchild alive</w:t>
      </w:r>
      <w:r w:rsidRPr="002F0934">
        <w:rPr>
          <w:rFonts w:asciiTheme="majorBidi" w:eastAsia="Times New Roman" w:hAnsiTheme="majorBidi" w:cstheme="majorBidi"/>
          <w:color w:val="000000"/>
          <w:sz w:val="24"/>
          <w:szCs w:val="24"/>
        </w:rPr>
        <w:t xml:space="preserve"> by number of </w:t>
      </w:r>
      <w:r w:rsidR="00D9132B">
        <w:rPr>
          <w:rFonts w:asciiTheme="majorBidi" w:eastAsia="Times New Roman" w:hAnsiTheme="majorBidi" w:cstheme="majorBidi"/>
          <w:color w:val="000000"/>
          <w:sz w:val="24"/>
          <w:szCs w:val="24"/>
        </w:rPr>
        <w:t>grandchildren and parents/parents-in-law alive</w:t>
      </w:r>
      <w:r w:rsidR="009A2CE5">
        <w:rPr>
          <w:rFonts w:asciiTheme="majorBidi" w:eastAsia="Times New Roman" w:hAnsiTheme="majorBidi" w:cstheme="majorBidi"/>
          <w:color w:val="000000"/>
          <w:sz w:val="24"/>
          <w:szCs w:val="24"/>
        </w:rPr>
        <w:t>.</w:t>
      </w:r>
    </w:p>
    <w:p w14:paraId="7A31570E" w14:textId="73002B04" w:rsidR="00D9132B" w:rsidRPr="002F0934" w:rsidRDefault="00D9132B" w:rsidP="006D1A28">
      <w:pPr>
        <w:spacing w:after="0" w:line="276"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Source:</w:t>
      </w:r>
      <w:r w:rsidR="00E10243">
        <w:rPr>
          <w:rFonts w:asciiTheme="majorBidi" w:eastAsia="Times New Roman" w:hAnsiTheme="majorBidi" w:cstheme="majorBidi"/>
          <w:color w:val="000000"/>
          <w:sz w:val="24"/>
          <w:szCs w:val="24"/>
        </w:rPr>
        <w:t xml:space="preserve"> </w:t>
      </w:r>
      <w:r w:rsidR="00A60AF3">
        <w:rPr>
          <w:rFonts w:asciiTheme="majorBidi" w:eastAsia="Times New Roman" w:hAnsiTheme="majorBidi" w:cstheme="majorBidi"/>
          <w:color w:val="000000"/>
          <w:sz w:val="24"/>
          <w:szCs w:val="24"/>
        </w:rPr>
        <w:t>A</w:t>
      </w:r>
      <w:r w:rsidR="00E10243" w:rsidRPr="00E10243">
        <w:rPr>
          <w:rFonts w:asciiTheme="majorBidi" w:eastAsia="Times New Roman" w:hAnsiTheme="majorBidi" w:cstheme="majorBidi"/>
          <w:color w:val="000000"/>
          <w:sz w:val="24"/>
          <w:szCs w:val="24"/>
        </w:rPr>
        <w:t>uthors’ own analysis N</w:t>
      </w:r>
      <w:r w:rsidR="00A60AF3">
        <w:rPr>
          <w:rFonts w:asciiTheme="majorBidi" w:eastAsia="Times New Roman" w:hAnsiTheme="majorBidi" w:cstheme="majorBidi"/>
          <w:color w:val="000000"/>
          <w:sz w:val="24"/>
          <w:szCs w:val="24"/>
        </w:rPr>
        <w:t>ational Child Development Study</w:t>
      </w:r>
      <w:r w:rsidR="00E10243" w:rsidRPr="00E10243">
        <w:rPr>
          <w:rFonts w:asciiTheme="majorBidi" w:eastAsia="Times New Roman" w:hAnsiTheme="majorBidi" w:cstheme="majorBidi"/>
          <w:color w:val="000000"/>
          <w:sz w:val="24"/>
          <w:szCs w:val="24"/>
        </w:rPr>
        <w:t xml:space="preserve"> (NCDS, wave 9).</w:t>
      </w:r>
    </w:p>
    <w:p w14:paraId="319AB433" w14:textId="77777777" w:rsidR="002F0934" w:rsidRDefault="002F0934" w:rsidP="006D1A28">
      <w:pPr>
        <w:spacing w:after="0" w:line="276" w:lineRule="auto"/>
        <w:rPr>
          <w:rFonts w:asciiTheme="majorBidi" w:eastAsia="Times New Roman" w:hAnsiTheme="majorBidi" w:cstheme="majorBidi"/>
          <w:color w:val="000000"/>
        </w:rPr>
      </w:pPr>
    </w:p>
    <w:p w14:paraId="6EA24417" w14:textId="77777777" w:rsidR="002F0934" w:rsidRDefault="002F0934" w:rsidP="006D1A28">
      <w:pPr>
        <w:spacing w:line="276" w:lineRule="auto"/>
        <w:rPr>
          <w:rFonts w:asciiTheme="majorBidi" w:eastAsia="Times New Roman" w:hAnsiTheme="majorBidi" w:cstheme="majorBidi"/>
          <w:color w:val="000000"/>
        </w:rPr>
      </w:pPr>
      <w:r>
        <w:rPr>
          <w:rFonts w:asciiTheme="majorBidi" w:eastAsia="Times New Roman" w:hAnsiTheme="majorBidi" w:cstheme="majorBidi"/>
          <w:color w:val="000000"/>
        </w:rPr>
        <w:br w:type="page"/>
      </w:r>
    </w:p>
    <w:p w14:paraId="2A525AC9" w14:textId="1F627348" w:rsidR="00C45A2D" w:rsidRPr="00BA52DC" w:rsidRDefault="002F0934" w:rsidP="006D1A28">
      <w:pPr>
        <w:snapToGrid w:val="0"/>
        <w:spacing w:after="0" w:line="276" w:lineRule="auto"/>
        <w:rPr>
          <w:rFonts w:asciiTheme="majorBidi" w:eastAsia="Times New Roman" w:hAnsiTheme="majorBidi" w:cstheme="majorBidi"/>
          <w:color w:val="000000"/>
          <w:sz w:val="20"/>
          <w:szCs w:val="20"/>
        </w:rPr>
      </w:pPr>
      <w:r w:rsidRPr="00BA52DC">
        <w:rPr>
          <w:rFonts w:asciiTheme="majorBidi" w:eastAsia="Times New Roman" w:hAnsiTheme="majorBidi" w:cstheme="majorBidi"/>
          <w:bCs/>
          <w:color w:val="000000"/>
          <w:sz w:val="20"/>
          <w:szCs w:val="20"/>
        </w:rPr>
        <w:lastRenderedPageBreak/>
        <w:t xml:space="preserve">Table 2. </w:t>
      </w:r>
      <w:r w:rsidR="00E10243" w:rsidRPr="00BA52DC">
        <w:rPr>
          <w:rFonts w:asciiTheme="majorBidi" w:eastAsia="Times New Roman" w:hAnsiTheme="majorBidi" w:cstheme="majorBidi"/>
          <w:bCs/>
          <w:color w:val="000000"/>
          <w:sz w:val="20"/>
          <w:szCs w:val="20"/>
        </w:rPr>
        <w:t>Cohort r</w:t>
      </w:r>
      <w:r w:rsidR="00906133" w:rsidRPr="00BA52DC">
        <w:rPr>
          <w:rFonts w:asciiTheme="majorBidi" w:eastAsia="Times New Roman" w:hAnsiTheme="majorBidi" w:cstheme="majorBidi"/>
          <w:bCs/>
          <w:color w:val="000000"/>
          <w:sz w:val="20"/>
          <w:szCs w:val="20"/>
        </w:rPr>
        <w:t>espondents’</w:t>
      </w:r>
      <w:r w:rsidRPr="00BA52DC">
        <w:rPr>
          <w:rFonts w:asciiTheme="majorBidi" w:eastAsia="Times New Roman" w:hAnsiTheme="majorBidi" w:cstheme="majorBidi"/>
          <w:bCs/>
          <w:color w:val="000000"/>
          <w:sz w:val="20"/>
          <w:szCs w:val="20"/>
        </w:rPr>
        <w:t xml:space="preserve"> characteristics by</w:t>
      </w:r>
      <w:r w:rsidR="00906133" w:rsidRPr="00BA52DC">
        <w:rPr>
          <w:rFonts w:asciiTheme="majorBidi" w:eastAsia="Times New Roman" w:hAnsiTheme="majorBidi" w:cstheme="majorBidi"/>
          <w:bCs/>
          <w:color w:val="000000"/>
          <w:sz w:val="20"/>
          <w:szCs w:val="20"/>
        </w:rPr>
        <w:t xml:space="preserve"> typology of surviving generation</w:t>
      </w:r>
      <w:r w:rsidRPr="00BA52DC">
        <w:rPr>
          <w:rFonts w:asciiTheme="majorBidi" w:eastAsia="Times New Roman" w:hAnsiTheme="majorBidi" w:cstheme="majorBidi"/>
          <w:bCs/>
          <w:color w:val="000000"/>
          <w:sz w:val="20"/>
          <w:szCs w:val="20"/>
        </w:rPr>
        <w:t>s</w:t>
      </w:r>
      <w:r w:rsidR="00E10243" w:rsidRPr="00BA52DC">
        <w:rPr>
          <w:rFonts w:asciiTheme="majorBidi" w:eastAsia="Times New Roman" w:hAnsiTheme="majorBidi" w:cstheme="majorBidi"/>
          <w:bCs/>
          <w:color w:val="000000"/>
          <w:sz w:val="20"/>
          <w:szCs w:val="20"/>
        </w:rPr>
        <w:t xml:space="preserve"> (%)</w:t>
      </w:r>
    </w:p>
    <w:tbl>
      <w:tblPr>
        <w:tblW w:w="9214" w:type="dxa"/>
        <w:tblLayout w:type="fixed"/>
        <w:tblLook w:val="04A0" w:firstRow="1" w:lastRow="0" w:firstColumn="1" w:lastColumn="0" w:noHBand="0" w:noVBand="1"/>
      </w:tblPr>
      <w:tblGrid>
        <w:gridCol w:w="2184"/>
        <w:gridCol w:w="793"/>
        <w:gridCol w:w="803"/>
        <w:gridCol w:w="284"/>
        <w:gridCol w:w="614"/>
        <w:gridCol w:w="754"/>
        <w:gridCol w:w="284"/>
        <w:gridCol w:w="611"/>
        <w:gridCol w:w="896"/>
        <w:gridCol w:w="378"/>
        <w:gridCol w:w="602"/>
        <w:gridCol w:w="1011"/>
      </w:tblGrid>
      <w:tr w:rsidR="00521EFD" w:rsidRPr="00C95146" w14:paraId="67657BEC" w14:textId="77777777" w:rsidTr="00FB466A">
        <w:trPr>
          <w:trHeight w:val="272"/>
        </w:trPr>
        <w:tc>
          <w:tcPr>
            <w:tcW w:w="9214" w:type="dxa"/>
            <w:gridSpan w:val="12"/>
            <w:tcBorders>
              <w:top w:val="nil"/>
              <w:left w:val="nil"/>
              <w:bottom w:val="single" w:sz="4" w:space="0" w:color="auto"/>
              <w:right w:val="nil"/>
            </w:tcBorders>
            <w:shd w:val="clear" w:color="auto" w:fill="auto"/>
            <w:noWrap/>
            <w:vAlign w:val="center"/>
            <w:hideMark/>
          </w:tcPr>
          <w:p w14:paraId="6495F1AE" w14:textId="27120C54" w:rsidR="00C45A2D" w:rsidRPr="00C95146" w:rsidRDefault="00C45A2D" w:rsidP="006D1A28">
            <w:pPr>
              <w:snapToGrid w:val="0"/>
              <w:spacing w:after="0" w:line="276" w:lineRule="auto"/>
              <w:rPr>
                <w:rFonts w:asciiTheme="majorBidi" w:eastAsia="Times New Roman" w:hAnsiTheme="majorBidi" w:cstheme="majorBidi"/>
                <w:b/>
                <w:bCs/>
                <w:color w:val="000000"/>
                <w:sz w:val="18"/>
                <w:szCs w:val="18"/>
              </w:rPr>
            </w:pPr>
          </w:p>
        </w:tc>
      </w:tr>
      <w:tr w:rsidR="00997762" w:rsidRPr="00C95146" w14:paraId="757587B1" w14:textId="77777777" w:rsidTr="00FB466A">
        <w:trPr>
          <w:trHeight w:val="373"/>
        </w:trPr>
        <w:tc>
          <w:tcPr>
            <w:tcW w:w="2184" w:type="dxa"/>
            <w:tcBorders>
              <w:top w:val="nil"/>
              <w:left w:val="nil"/>
              <w:bottom w:val="nil"/>
              <w:right w:val="nil"/>
            </w:tcBorders>
            <w:shd w:val="clear" w:color="auto" w:fill="auto"/>
            <w:noWrap/>
            <w:vAlign w:val="bottom"/>
            <w:hideMark/>
          </w:tcPr>
          <w:p w14:paraId="3B4FF329" w14:textId="77777777" w:rsidR="00997762" w:rsidRPr="00C95146" w:rsidRDefault="00997762" w:rsidP="006D1A28">
            <w:pPr>
              <w:snapToGrid w:val="0"/>
              <w:spacing w:after="0" w:line="276" w:lineRule="auto"/>
              <w:rPr>
                <w:rFonts w:asciiTheme="majorBidi" w:eastAsia="Times New Roman" w:hAnsiTheme="majorBidi" w:cstheme="majorBidi"/>
                <w:b/>
                <w:bCs/>
                <w:color w:val="000000"/>
                <w:sz w:val="18"/>
                <w:szCs w:val="18"/>
              </w:rPr>
            </w:pPr>
          </w:p>
        </w:tc>
        <w:tc>
          <w:tcPr>
            <w:tcW w:w="1880" w:type="dxa"/>
            <w:gridSpan w:val="3"/>
            <w:tcBorders>
              <w:top w:val="nil"/>
              <w:left w:val="nil"/>
              <w:bottom w:val="nil"/>
              <w:right w:val="nil"/>
            </w:tcBorders>
            <w:shd w:val="clear" w:color="auto" w:fill="auto"/>
            <w:vAlign w:val="bottom"/>
            <w:hideMark/>
          </w:tcPr>
          <w:p w14:paraId="29AD9AED" w14:textId="5DA167F6" w:rsidR="00997762" w:rsidRPr="00997762" w:rsidRDefault="00997762" w:rsidP="006D1A28">
            <w:pPr>
              <w:snapToGrid w:val="0"/>
              <w:spacing w:after="0" w:line="276" w:lineRule="auto"/>
              <w:jc w:val="center"/>
              <w:rPr>
                <w:rFonts w:asciiTheme="majorBidi" w:eastAsia="Times New Roman" w:hAnsiTheme="majorBidi" w:cstheme="majorBidi"/>
                <w:b/>
                <w:bCs/>
                <w:color w:val="000000"/>
                <w:sz w:val="18"/>
                <w:szCs w:val="18"/>
              </w:rPr>
            </w:pPr>
            <w:r w:rsidRPr="00997762">
              <w:rPr>
                <w:rFonts w:asciiTheme="majorBidi" w:eastAsia="Times New Roman" w:hAnsiTheme="majorBidi" w:cstheme="majorBidi"/>
                <w:b/>
                <w:bCs/>
                <w:color w:val="000000"/>
                <w:sz w:val="18"/>
                <w:szCs w:val="18"/>
              </w:rPr>
              <w:t>1. No parents or grandchildren alive (</w:t>
            </w:r>
            <w:r w:rsidR="005A6170">
              <w:rPr>
                <w:rFonts w:asciiTheme="majorBidi" w:eastAsia="Times New Roman" w:hAnsiTheme="majorBidi" w:cstheme="majorBidi"/>
                <w:b/>
                <w:bCs/>
                <w:color w:val="000000"/>
                <w:sz w:val="18"/>
                <w:szCs w:val="18"/>
              </w:rPr>
              <w:t>N=</w:t>
            </w:r>
            <w:r w:rsidRPr="00997762">
              <w:rPr>
                <w:rFonts w:asciiTheme="majorBidi" w:eastAsia="Times New Roman" w:hAnsiTheme="majorBidi" w:cstheme="majorBidi"/>
                <w:b/>
                <w:bCs/>
                <w:color w:val="000000"/>
                <w:sz w:val="18"/>
                <w:szCs w:val="18"/>
              </w:rPr>
              <w:t>1,043)</w:t>
            </w:r>
          </w:p>
        </w:tc>
        <w:tc>
          <w:tcPr>
            <w:tcW w:w="1368" w:type="dxa"/>
            <w:gridSpan w:val="2"/>
            <w:tcBorders>
              <w:top w:val="nil"/>
              <w:left w:val="nil"/>
              <w:bottom w:val="nil"/>
              <w:right w:val="nil"/>
            </w:tcBorders>
            <w:shd w:val="clear" w:color="auto" w:fill="F2F2F2" w:themeFill="background1" w:themeFillShade="F2"/>
            <w:vAlign w:val="bottom"/>
            <w:hideMark/>
          </w:tcPr>
          <w:p w14:paraId="041D368A" w14:textId="551A9760" w:rsidR="00997762" w:rsidRPr="00997762" w:rsidRDefault="00A60AF3" w:rsidP="006D1A28">
            <w:pPr>
              <w:snapToGrid w:val="0"/>
              <w:spacing w:after="0" w:line="276" w:lineRule="auto"/>
              <w:jc w:val="center"/>
              <w:rPr>
                <w:rFonts w:asciiTheme="majorBidi" w:eastAsia="Times New Roman" w:hAnsiTheme="majorBidi" w:cstheme="majorBidi"/>
                <w:b/>
                <w:bCs/>
                <w:color w:val="000000"/>
                <w:sz w:val="18"/>
                <w:szCs w:val="18"/>
              </w:rPr>
            </w:pPr>
            <w:r>
              <w:rPr>
                <w:rFonts w:asciiTheme="majorBidi" w:eastAsia="Times New Roman" w:hAnsiTheme="majorBidi" w:cstheme="majorBidi"/>
                <w:b/>
                <w:bCs/>
                <w:color w:val="000000"/>
                <w:sz w:val="18"/>
                <w:szCs w:val="18"/>
              </w:rPr>
              <w:t>2. Parents, no</w:t>
            </w:r>
            <w:r w:rsidR="00997762" w:rsidRPr="00997762">
              <w:rPr>
                <w:rFonts w:asciiTheme="majorBidi" w:eastAsia="Times New Roman" w:hAnsiTheme="majorBidi" w:cstheme="majorBidi"/>
                <w:b/>
                <w:bCs/>
                <w:color w:val="000000"/>
                <w:sz w:val="18"/>
                <w:szCs w:val="18"/>
              </w:rPr>
              <w:t xml:space="preserve"> grandchild (</w:t>
            </w:r>
            <w:r w:rsidR="005A6170">
              <w:rPr>
                <w:rFonts w:asciiTheme="majorBidi" w:eastAsia="Times New Roman" w:hAnsiTheme="majorBidi" w:cstheme="majorBidi"/>
                <w:b/>
                <w:bCs/>
                <w:color w:val="000000"/>
                <w:sz w:val="18"/>
                <w:szCs w:val="18"/>
              </w:rPr>
              <w:t>N=</w:t>
            </w:r>
            <w:r w:rsidR="00997762" w:rsidRPr="00997762">
              <w:rPr>
                <w:rFonts w:asciiTheme="majorBidi" w:eastAsia="Times New Roman" w:hAnsiTheme="majorBidi" w:cstheme="majorBidi"/>
                <w:b/>
                <w:bCs/>
                <w:color w:val="000000"/>
                <w:sz w:val="18"/>
                <w:szCs w:val="18"/>
              </w:rPr>
              <w:t>4,199)</w:t>
            </w:r>
          </w:p>
        </w:tc>
        <w:tc>
          <w:tcPr>
            <w:tcW w:w="284" w:type="dxa"/>
            <w:tcBorders>
              <w:top w:val="nil"/>
              <w:left w:val="nil"/>
              <w:bottom w:val="nil"/>
              <w:right w:val="nil"/>
            </w:tcBorders>
            <w:shd w:val="clear" w:color="auto" w:fill="auto"/>
            <w:noWrap/>
            <w:vAlign w:val="bottom"/>
            <w:hideMark/>
          </w:tcPr>
          <w:p w14:paraId="6FC207B3" w14:textId="77777777" w:rsidR="00997762" w:rsidRPr="00997762" w:rsidRDefault="00997762" w:rsidP="006D1A28">
            <w:pPr>
              <w:snapToGrid w:val="0"/>
              <w:spacing w:after="0" w:line="276" w:lineRule="auto"/>
              <w:jc w:val="center"/>
              <w:rPr>
                <w:rFonts w:asciiTheme="majorBidi" w:eastAsia="Times New Roman" w:hAnsiTheme="majorBidi" w:cstheme="majorBidi"/>
                <w:b/>
                <w:bCs/>
                <w:color w:val="000000"/>
                <w:sz w:val="18"/>
                <w:szCs w:val="18"/>
              </w:rPr>
            </w:pPr>
          </w:p>
        </w:tc>
        <w:tc>
          <w:tcPr>
            <w:tcW w:w="1507" w:type="dxa"/>
            <w:gridSpan w:val="2"/>
            <w:tcBorders>
              <w:top w:val="nil"/>
              <w:left w:val="nil"/>
              <w:bottom w:val="nil"/>
              <w:right w:val="nil"/>
            </w:tcBorders>
            <w:shd w:val="clear" w:color="auto" w:fill="auto"/>
            <w:vAlign w:val="bottom"/>
            <w:hideMark/>
          </w:tcPr>
          <w:p w14:paraId="01AE4761" w14:textId="782E0DE5" w:rsidR="00997762" w:rsidRPr="00997762" w:rsidRDefault="00C45A2D" w:rsidP="006D1A28">
            <w:pPr>
              <w:snapToGrid w:val="0"/>
              <w:spacing w:after="0" w:line="276" w:lineRule="auto"/>
              <w:jc w:val="center"/>
              <w:rPr>
                <w:rFonts w:asciiTheme="majorBidi" w:eastAsia="Times New Roman" w:hAnsiTheme="majorBidi" w:cstheme="majorBidi"/>
                <w:b/>
                <w:bCs/>
                <w:color w:val="000000"/>
                <w:sz w:val="18"/>
                <w:szCs w:val="18"/>
              </w:rPr>
            </w:pPr>
            <w:r>
              <w:rPr>
                <w:rFonts w:asciiTheme="majorBidi" w:eastAsia="Times New Roman" w:hAnsiTheme="majorBidi" w:cstheme="majorBidi"/>
                <w:b/>
                <w:bCs/>
                <w:color w:val="000000"/>
                <w:sz w:val="18"/>
                <w:szCs w:val="18"/>
              </w:rPr>
              <w:t>3.Grandchildren n</w:t>
            </w:r>
            <w:r w:rsidR="00997762" w:rsidRPr="00997762">
              <w:rPr>
                <w:rFonts w:asciiTheme="majorBidi" w:eastAsia="Times New Roman" w:hAnsiTheme="majorBidi" w:cstheme="majorBidi"/>
                <w:b/>
                <w:bCs/>
                <w:color w:val="000000"/>
                <w:sz w:val="18"/>
                <w:szCs w:val="18"/>
              </w:rPr>
              <w:t>o parents   (</w:t>
            </w:r>
            <w:r w:rsidR="005A6170">
              <w:rPr>
                <w:rFonts w:asciiTheme="majorBidi" w:eastAsia="Times New Roman" w:hAnsiTheme="majorBidi" w:cstheme="majorBidi"/>
                <w:b/>
                <w:bCs/>
                <w:color w:val="000000"/>
                <w:sz w:val="18"/>
                <w:szCs w:val="18"/>
              </w:rPr>
              <w:t>N=</w:t>
            </w:r>
            <w:r w:rsidR="00997762" w:rsidRPr="00997762">
              <w:rPr>
                <w:rFonts w:asciiTheme="majorBidi" w:eastAsia="Times New Roman" w:hAnsiTheme="majorBidi" w:cstheme="majorBidi"/>
                <w:b/>
                <w:bCs/>
                <w:color w:val="000000"/>
                <w:sz w:val="18"/>
                <w:szCs w:val="18"/>
              </w:rPr>
              <w:t>759)</w:t>
            </w:r>
          </w:p>
        </w:tc>
        <w:tc>
          <w:tcPr>
            <w:tcW w:w="378" w:type="dxa"/>
            <w:tcBorders>
              <w:top w:val="nil"/>
              <w:left w:val="nil"/>
              <w:bottom w:val="nil"/>
              <w:right w:val="nil"/>
            </w:tcBorders>
            <w:shd w:val="clear" w:color="auto" w:fill="auto"/>
            <w:noWrap/>
            <w:vAlign w:val="bottom"/>
            <w:hideMark/>
          </w:tcPr>
          <w:p w14:paraId="15F516B4" w14:textId="77777777" w:rsidR="00997762" w:rsidRPr="00997762" w:rsidRDefault="00997762" w:rsidP="006D1A28">
            <w:pPr>
              <w:snapToGrid w:val="0"/>
              <w:spacing w:after="0" w:line="276" w:lineRule="auto"/>
              <w:jc w:val="center"/>
              <w:rPr>
                <w:rFonts w:asciiTheme="majorBidi" w:eastAsia="Times New Roman" w:hAnsiTheme="majorBidi" w:cstheme="majorBidi"/>
                <w:b/>
                <w:bCs/>
                <w:color w:val="000000"/>
                <w:sz w:val="18"/>
                <w:szCs w:val="18"/>
              </w:rPr>
            </w:pPr>
          </w:p>
        </w:tc>
        <w:tc>
          <w:tcPr>
            <w:tcW w:w="1613" w:type="dxa"/>
            <w:gridSpan w:val="2"/>
            <w:tcBorders>
              <w:top w:val="nil"/>
              <w:left w:val="nil"/>
              <w:bottom w:val="nil"/>
              <w:right w:val="nil"/>
            </w:tcBorders>
            <w:shd w:val="clear" w:color="auto" w:fill="F2F2F2" w:themeFill="background1" w:themeFillShade="F2"/>
            <w:vAlign w:val="bottom"/>
            <w:hideMark/>
          </w:tcPr>
          <w:p w14:paraId="7674AF49" w14:textId="5A2948BE" w:rsidR="00997762" w:rsidRPr="00997762" w:rsidRDefault="00997762" w:rsidP="00FB466A">
            <w:pPr>
              <w:snapToGrid w:val="0"/>
              <w:spacing w:after="0" w:line="276" w:lineRule="auto"/>
              <w:jc w:val="center"/>
              <w:rPr>
                <w:rFonts w:asciiTheme="majorBidi" w:eastAsia="Times New Roman" w:hAnsiTheme="majorBidi" w:cstheme="majorBidi"/>
                <w:b/>
                <w:bCs/>
                <w:color w:val="000000"/>
                <w:sz w:val="18"/>
                <w:szCs w:val="18"/>
              </w:rPr>
            </w:pPr>
            <w:r>
              <w:rPr>
                <w:rFonts w:asciiTheme="majorBidi" w:eastAsia="Times New Roman" w:hAnsiTheme="majorBidi" w:cstheme="majorBidi"/>
                <w:b/>
                <w:bCs/>
                <w:color w:val="000000"/>
                <w:sz w:val="18"/>
                <w:szCs w:val="18"/>
              </w:rPr>
              <w:t>4. Sandwiched</w:t>
            </w:r>
            <w:r w:rsidRPr="00997762">
              <w:rPr>
                <w:rFonts w:asciiTheme="majorBidi" w:eastAsia="Times New Roman" w:hAnsiTheme="majorBidi" w:cstheme="majorBidi"/>
                <w:b/>
                <w:bCs/>
                <w:color w:val="000000"/>
                <w:sz w:val="18"/>
                <w:szCs w:val="18"/>
              </w:rPr>
              <w:t xml:space="preserve"> </w:t>
            </w:r>
            <w:r w:rsidR="009A2CE5">
              <w:rPr>
                <w:rFonts w:asciiTheme="majorBidi" w:eastAsia="Times New Roman" w:hAnsiTheme="majorBidi" w:cstheme="majorBidi"/>
                <w:b/>
                <w:bCs/>
                <w:color w:val="000000"/>
                <w:sz w:val="18"/>
                <w:szCs w:val="18"/>
              </w:rPr>
              <w:t xml:space="preserve">between parents &amp; </w:t>
            </w:r>
            <w:r w:rsidR="004E3D7E">
              <w:rPr>
                <w:rFonts w:asciiTheme="majorBidi" w:eastAsia="Times New Roman" w:hAnsiTheme="majorBidi" w:cstheme="majorBidi"/>
                <w:b/>
                <w:bCs/>
                <w:color w:val="000000"/>
                <w:sz w:val="18"/>
                <w:szCs w:val="18"/>
              </w:rPr>
              <w:t>grandchild</w:t>
            </w:r>
            <w:r w:rsidR="009A2CE5">
              <w:rPr>
                <w:rFonts w:asciiTheme="majorBidi" w:eastAsia="Times New Roman" w:hAnsiTheme="majorBidi" w:cstheme="majorBidi"/>
                <w:b/>
                <w:bCs/>
                <w:color w:val="000000"/>
                <w:sz w:val="18"/>
                <w:szCs w:val="18"/>
              </w:rPr>
              <w:t>ren</w:t>
            </w:r>
            <w:r w:rsidRPr="00997762">
              <w:rPr>
                <w:rFonts w:asciiTheme="majorBidi" w:eastAsia="Times New Roman" w:hAnsiTheme="majorBidi" w:cstheme="majorBidi"/>
                <w:b/>
                <w:bCs/>
                <w:color w:val="000000"/>
                <w:sz w:val="18"/>
                <w:szCs w:val="18"/>
              </w:rPr>
              <w:t xml:space="preserve">             (</w:t>
            </w:r>
            <w:r w:rsidR="005A6170">
              <w:rPr>
                <w:rFonts w:asciiTheme="majorBidi" w:eastAsia="Times New Roman" w:hAnsiTheme="majorBidi" w:cstheme="majorBidi"/>
                <w:b/>
                <w:bCs/>
                <w:color w:val="000000"/>
                <w:sz w:val="18"/>
                <w:szCs w:val="18"/>
              </w:rPr>
              <w:t>N=</w:t>
            </w:r>
            <w:r w:rsidRPr="00997762">
              <w:rPr>
                <w:rFonts w:asciiTheme="majorBidi" w:eastAsia="Times New Roman" w:hAnsiTheme="majorBidi" w:cstheme="majorBidi"/>
                <w:b/>
                <w:bCs/>
                <w:color w:val="000000"/>
                <w:sz w:val="18"/>
                <w:szCs w:val="18"/>
              </w:rPr>
              <w:t>2,</w:t>
            </w:r>
            <w:r w:rsidR="004E3D7E" w:rsidRPr="00997762">
              <w:rPr>
                <w:rFonts w:asciiTheme="majorBidi" w:eastAsia="Times New Roman" w:hAnsiTheme="majorBidi" w:cstheme="majorBidi"/>
                <w:b/>
                <w:bCs/>
                <w:color w:val="000000"/>
                <w:sz w:val="18"/>
                <w:szCs w:val="18"/>
              </w:rPr>
              <w:t>42</w:t>
            </w:r>
            <w:r w:rsidR="004E3D7E">
              <w:rPr>
                <w:rFonts w:asciiTheme="majorBidi" w:eastAsia="Times New Roman" w:hAnsiTheme="majorBidi" w:cstheme="majorBidi"/>
                <w:b/>
                <w:bCs/>
                <w:color w:val="000000"/>
                <w:sz w:val="18"/>
                <w:szCs w:val="18"/>
              </w:rPr>
              <w:t>7</w:t>
            </w:r>
            <w:r w:rsidRPr="00997762">
              <w:rPr>
                <w:rFonts w:asciiTheme="majorBidi" w:eastAsia="Times New Roman" w:hAnsiTheme="majorBidi" w:cstheme="majorBidi"/>
                <w:b/>
                <w:bCs/>
                <w:color w:val="000000"/>
                <w:sz w:val="18"/>
                <w:szCs w:val="18"/>
              </w:rPr>
              <w:t>)</w:t>
            </w:r>
          </w:p>
        </w:tc>
      </w:tr>
      <w:tr w:rsidR="007E536D" w:rsidRPr="00C95146" w14:paraId="2DCBBC1D" w14:textId="77777777" w:rsidTr="00FB466A">
        <w:trPr>
          <w:trHeight w:val="301"/>
        </w:trPr>
        <w:tc>
          <w:tcPr>
            <w:tcW w:w="2184" w:type="dxa"/>
            <w:tcBorders>
              <w:top w:val="nil"/>
              <w:left w:val="nil"/>
              <w:bottom w:val="single" w:sz="4" w:space="0" w:color="auto"/>
              <w:right w:val="nil"/>
            </w:tcBorders>
            <w:shd w:val="clear" w:color="auto" w:fill="auto"/>
            <w:noWrap/>
            <w:vAlign w:val="bottom"/>
            <w:hideMark/>
          </w:tcPr>
          <w:p w14:paraId="38E37B06"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793" w:type="dxa"/>
            <w:tcBorders>
              <w:top w:val="nil"/>
              <w:left w:val="nil"/>
              <w:bottom w:val="single" w:sz="4" w:space="0" w:color="auto"/>
              <w:right w:val="nil"/>
            </w:tcBorders>
            <w:shd w:val="clear" w:color="auto" w:fill="auto"/>
            <w:noWrap/>
            <w:vAlign w:val="bottom"/>
            <w:hideMark/>
          </w:tcPr>
          <w:p w14:paraId="09F37A69"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xml:space="preserve">Male </w:t>
            </w:r>
          </w:p>
        </w:tc>
        <w:tc>
          <w:tcPr>
            <w:tcW w:w="803" w:type="dxa"/>
            <w:tcBorders>
              <w:top w:val="nil"/>
              <w:left w:val="nil"/>
              <w:bottom w:val="single" w:sz="4" w:space="0" w:color="auto"/>
              <w:right w:val="nil"/>
            </w:tcBorders>
            <w:shd w:val="clear" w:color="auto" w:fill="auto"/>
            <w:noWrap/>
            <w:vAlign w:val="bottom"/>
            <w:hideMark/>
          </w:tcPr>
          <w:p w14:paraId="5CABD0D4"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Female</w:t>
            </w:r>
          </w:p>
        </w:tc>
        <w:tc>
          <w:tcPr>
            <w:tcW w:w="284" w:type="dxa"/>
            <w:tcBorders>
              <w:top w:val="nil"/>
              <w:left w:val="nil"/>
              <w:bottom w:val="nil"/>
              <w:right w:val="nil"/>
            </w:tcBorders>
            <w:shd w:val="clear" w:color="auto" w:fill="auto"/>
            <w:noWrap/>
            <w:vAlign w:val="bottom"/>
            <w:hideMark/>
          </w:tcPr>
          <w:p w14:paraId="4677482E"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single" w:sz="4" w:space="0" w:color="auto"/>
              <w:right w:val="nil"/>
            </w:tcBorders>
            <w:shd w:val="clear" w:color="auto" w:fill="F2F2F2" w:themeFill="background1" w:themeFillShade="F2"/>
            <w:noWrap/>
            <w:vAlign w:val="bottom"/>
            <w:hideMark/>
          </w:tcPr>
          <w:p w14:paraId="6918ED84"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xml:space="preserve">Male </w:t>
            </w:r>
          </w:p>
        </w:tc>
        <w:tc>
          <w:tcPr>
            <w:tcW w:w="754" w:type="dxa"/>
            <w:tcBorders>
              <w:top w:val="nil"/>
              <w:left w:val="nil"/>
              <w:bottom w:val="single" w:sz="4" w:space="0" w:color="auto"/>
              <w:right w:val="nil"/>
            </w:tcBorders>
            <w:shd w:val="clear" w:color="auto" w:fill="F2F2F2" w:themeFill="background1" w:themeFillShade="F2"/>
            <w:noWrap/>
            <w:vAlign w:val="bottom"/>
            <w:hideMark/>
          </w:tcPr>
          <w:p w14:paraId="7C5CD4DD"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Female</w:t>
            </w:r>
          </w:p>
        </w:tc>
        <w:tc>
          <w:tcPr>
            <w:tcW w:w="284" w:type="dxa"/>
            <w:tcBorders>
              <w:top w:val="nil"/>
              <w:left w:val="nil"/>
              <w:bottom w:val="nil"/>
              <w:right w:val="nil"/>
            </w:tcBorders>
            <w:shd w:val="clear" w:color="auto" w:fill="auto"/>
            <w:noWrap/>
            <w:vAlign w:val="bottom"/>
            <w:hideMark/>
          </w:tcPr>
          <w:p w14:paraId="105F226A"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single" w:sz="4" w:space="0" w:color="auto"/>
              <w:right w:val="nil"/>
            </w:tcBorders>
            <w:shd w:val="clear" w:color="auto" w:fill="auto"/>
            <w:noWrap/>
            <w:vAlign w:val="bottom"/>
            <w:hideMark/>
          </w:tcPr>
          <w:p w14:paraId="2CB8075D"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xml:space="preserve">Male </w:t>
            </w:r>
          </w:p>
        </w:tc>
        <w:tc>
          <w:tcPr>
            <w:tcW w:w="896" w:type="dxa"/>
            <w:tcBorders>
              <w:top w:val="nil"/>
              <w:left w:val="nil"/>
              <w:bottom w:val="single" w:sz="4" w:space="0" w:color="auto"/>
              <w:right w:val="nil"/>
            </w:tcBorders>
            <w:shd w:val="clear" w:color="auto" w:fill="auto"/>
            <w:noWrap/>
            <w:vAlign w:val="bottom"/>
            <w:hideMark/>
          </w:tcPr>
          <w:p w14:paraId="2AFF3FDF"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Female</w:t>
            </w:r>
          </w:p>
        </w:tc>
        <w:tc>
          <w:tcPr>
            <w:tcW w:w="378" w:type="dxa"/>
            <w:tcBorders>
              <w:top w:val="nil"/>
              <w:left w:val="nil"/>
              <w:bottom w:val="nil"/>
              <w:right w:val="nil"/>
            </w:tcBorders>
            <w:shd w:val="clear" w:color="auto" w:fill="auto"/>
            <w:noWrap/>
            <w:vAlign w:val="bottom"/>
            <w:hideMark/>
          </w:tcPr>
          <w:p w14:paraId="1D42139F"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single" w:sz="4" w:space="0" w:color="auto"/>
              <w:right w:val="nil"/>
            </w:tcBorders>
            <w:shd w:val="clear" w:color="auto" w:fill="F2F2F2" w:themeFill="background1" w:themeFillShade="F2"/>
            <w:noWrap/>
            <w:vAlign w:val="bottom"/>
            <w:hideMark/>
          </w:tcPr>
          <w:p w14:paraId="0AF78ACA"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xml:space="preserve">Male </w:t>
            </w:r>
          </w:p>
        </w:tc>
        <w:tc>
          <w:tcPr>
            <w:tcW w:w="1011" w:type="dxa"/>
            <w:tcBorders>
              <w:top w:val="nil"/>
              <w:left w:val="nil"/>
              <w:bottom w:val="single" w:sz="4" w:space="0" w:color="auto"/>
              <w:right w:val="nil"/>
            </w:tcBorders>
            <w:shd w:val="clear" w:color="auto" w:fill="F2F2F2" w:themeFill="background1" w:themeFillShade="F2"/>
            <w:noWrap/>
            <w:vAlign w:val="bottom"/>
            <w:hideMark/>
          </w:tcPr>
          <w:p w14:paraId="55941A8F"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xml:space="preserve">Female </w:t>
            </w:r>
          </w:p>
        </w:tc>
      </w:tr>
      <w:tr w:rsidR="00521EFD" w:rsidRPr="00C95146" w14:paraId="3EC7E312" w14:textId="77777777" w:rsidTr="00FB466A">
        <w:trPr>
          <w:trHeight w:val="294"/>
        </w:trPr>
        <w:tc>
          <w:tcPr>
            <w:tcW w:w="2184" w:type="dxa"/>
            <w:tcBorders>
              <w:top w:val="nil"/>
              <w:left w:val="nil"/>
              <w:bottom w:val="nil"/>
              <w:right w:val="nil"/>
            </w:tcBorders>
            <w:shd w:val="clear" w:color="auto" w:fill="auto"/>
            <w:noWrap/>
            <w:vAlign w:val="bottom"/>
            <w:hideMark/>
          </w:tcPr>
          <w:p w14:paraId="7BFC680B" w14:textId="77777777" w:rsidR="00521EFD" w:rsidRPr="00C95146" w:rsidRDefault="00521EFD" w:rsidP="006D1A28">
            <w:pPr>
              <w:snapToGrid w:val="0"/>
              <w:spacing w:after="0" w:line="276" w:lineRule="auto"/>
              <w:rPr>
                <w:rFonts w:asciiTheme="majorBidi" w:eastAsia="Times New Roman" w:hAnsiTheme="majorBidi" w:cstheme="majorBidi"/>
                <w:b/>
                <w:bCs/>
                <w:i/>
                <w:iCs/>
                <w:color w:val="000000"/>
                <w:sz w:val="18"/>
                <w:szCs w:val="18"/>
                <w:u w:val="single"/>
              </w:rPr>
            </w:pPr>
            <w:r w:rsidRPr="00C95146">
              <w:rPr>
                <w:rFonts w:asciiTheme="majorBidi" w:eastAsia="Times New Roman" w:hAnsiTheme="majorBidi" w:cstheme="majorBidi"/>
                <w:b/>
                <w:bCs/>
                <w:i/>
                <w:iCs/>
                <w:color w:val="000000"/>
                <w:sz w:val="18"/>
                <w:szCs w:val="18"/>
                <w:u w:val="single"/>
              </w:rPr>
              <w:t xml:space="preserve">Marital Status </w:t>
            </w:r>
          </w:p>
        </w:tc>
        <w:tc>
          <w:tcPr>
            <w:tcW w:w="793" w:type="dxa"/>
            <w:tcBorders>
              <w:top w:val="nil"/>
              <w:left w:val="nil"/>
              <w:bottom w:val="nil"/>
              <w:right w:val="nil"/>
            </w:tcBorders>
            <w:shd w:val="clear" w:color="auto" w:fill="auto"/>
            <w:noWrap/>
            <w:vAlign w:val="bottom"/>
            <w:hideMark/>
          </w:tcPr>
          <w:p w14:paraId="1D306117" w14:textId="77777777" w:rsidR="00521EFD" w:rsidRPr="00C95146" w:rsidRDefault="00521EFD" w:rsidP="006D1A28">
            <w:pPr>
              <w:snapToGrid w:val="0"/>
              <w:spacing w:after="0" w:line="276" w:lineRule="auto"/>
              <w:rPr>
                <w:rFonts w:asciiTheme="majorBidi" w:eastAsia="Times New Roman" w:hAnsiTheme="majorBidi" w:cstheme="majorBidi"/>
                <w:i/>
                <w:iCs/>
                <w:color w:val="000000"/>
                <w:sz w:val="18"/>
                <w:szCs w:val="18"/>
                <w:u w:val="single"/>
              </w:rPr>
            </w:pPr>
          </w:p>
        </w:tc>
        <w:tc>
          <w:tcPr>
            <w:tcW w:w="803" w:type="dxa"/>
            <w:tcBorders>
              <w:top w:val="nil"/>
              <w:left w:val="nil"/>
              <w:bottom w:val="nil"/>
              <w:right w:val="nil"/>
            </w:tcBorders>
            <w:shd w:val="clear" w:color="auto" w:fill="auto"/>
            <w:noWrap/>
            <w:vAlign w:val="bottom"/>
            <w:hideMark/>
          </w:tcPr>
          <w:p w14:paraId="640962D4"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284" w:type="dxa"/>
            <w:tcBorders>
              <w:top w:val="nil"/>
              <w:left w:val="nil"/>
              <w:bottom w:val="nil"/>
              <w:right w:val="nil"/>
            </w:tcBorders>
            <w:shd w:val="clear" w:color="auto" w:fill="auto"/>
            <w:noWrap/>
            <w:vAlign w:val="bottom"/>
            <w:hideMark/>
          </w:tcPr>
          <w:p w14:paraId="5721570D"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614" w:type="dxa"/>
            <w:tcBorders>
              <w:top w:val="nil"/>
              <w:left w:val="nil"/>
              <w:bottom w:val="nil"/>
              <w:right w:val="nil"/>
            </w:tcBorders>
            <w:shd w:val="clear" w:color="auto" w:fill="F2F2F2" w:themeFill="background1" w:themeFillShade="F2"/>
            <w:noWrap/>
            <w:vAlign w:val="bottom"/>
            <w:hideMark/>
          </w:tcPr>
          <w:p w14:paraId="3515671D"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754" w:type="dxa"/>
            <w:tcBorders>
              <w:top w:val="nil"/>
              <w:left w:val="nil"/>
              <w:bottom w:val="nil"/>
              <w:right w:val="nil"/>
            </w:tcBorders>
            <w:shd w:val="clear" w:color="auto" w:fill="F2F2F2" w:themeFill="background1" w:themeFillShade="F2"/>
            <w:noWrap/>
            <w:vAlign w:val="bottom"/>
            <w:hideMark/>
          </w:tcPr>
          <w:p w14:paraId="112191C3"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284" w:type="dxa"/>
            <w:tcBorders>
              <w:top w:val="nil"/>
              <w:left w:val="nil"/>
              <w:bottom w:val="nil"/>
              <w:right w:val="nil"/>
            </w:tcBorders>
            <w:shd w:val="clear" w:color="auto" w:fill="auto"/>
            <w:noWrap/>
            <w:vAlign w:val="bottom"/>
            <w:hideMark/>
          </w:tcPr>
          <w:p w14:paraId="4FE1B197"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611" w:type="dxa"/>
            <w:tcBorders>
              <w:top w:val="nil"/>
              <w:left w:val="nil"/>
              <w:bottom w:val="nil"/>
              <w:right w:val="nil"/>
            </w:tcBorders>
            <w:shd w:val="clear" w:color="auto" w:fill="auto"/>
            <w:noWrap/>
            <w:vAlign w:val="bottom"/>
            <w:hideMark/>
          </w:tcPr>
          <w:p w14:paraId="2066E033"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896" w:type="dxa"/>
            <w:tcBorders>
              <w:top w:val="nil"/>
              <w:left w:val="nil"/>
              <w:bottom w:val="nil"/>
              <w:right w:val="nil"/>
            </w:tcBorders>
            <w:shd w:val="clear" w:color="auto" w:fill="auto"/>
            <w:noWrap/>
            <w:vAlign w:val="bottom"/>
            <w:hideMark/>
          </w:tcPr>
          <w:p w14:paraId="25B3BF0C"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378" w:type="dxa"/>
            <w:tcBorders>
              <w:top w:val="nil"/>
              <w:left w:val="nil"/>
              <w:bottom w:val="nil"/>
              <w:right w:val="nil"/>
            </w:tcBorders>
            <w:shd w:val="clear" w:color="auto" w:fill="auto"/>
            <w:noWrap/>
            <w:vAlign w:val="bottom"/>
            <w:hideMark/>
          </w:tcPr>
          <w:p w14:paraId="7BB503E0"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602" w:type="dxa"/>
            <w:tcBorders>
              <w:top w:val="nil"/>
              <w:left w:val="nil"/>
              <w:bottom w:val="nil"/>
              <w:right w:val="nil"/>
            </w:tcBorders>
            <w:shd w:val="clear" w:color="auto" w:fill="F2F2F2" w:themeFill="background1" w:themeFillShade="F2"/>
            <w:noWrap/>
            <w:vAlign w:val="bottom"/>
            <w:hideMark/>
          </w:tcPr>
          <w:p w14:paraId="6A62A461"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1011" w:type="dxa"/>
            <w:tcBorders>
              <w:top w:val="nil"/>
              <w:left w:val="nil"/>
              <w:bottom w:val="nil"/>
              <w:right w:val="nil"/>
            </w:tcBorders>
            <w:shd w:val="clear" w:color="auto" w:fill="F2F2F2" w:themeFill="background1" w:themeFillShade="F2"/>
            <w:noWrap/>
            <w:vAlign w:val="bottom"/>
            <w:hideMark/>
          </w:tcPr>
          <w:p w14:paraId="65490EC1"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r>
      <w:tr w:rsidR="00521EFD" w:rsidRPr="00C95146" w14:paraId="18CD9CF0" w14:textId="77777777" w:rsidTr="00FB466A">
        <w:trPr>
          <w:trHeight w:val="419"/>
        </w:trPr>
        <w:tc>
          <w:tcPr>
            <w:tcW w:w="2184" w:type="dxa"/>
            <w:tcBorders>
              <w:top w:val="nil"/>
              <w:left w:val="nil"/>
              <w:bottom w:val="nil"/>
              <w:right w:val="nil"/>
            </w:tcBorders>
            <w:shd w:val="clear" w:color="auto" w:fill="auto"/>
            <w:noWrap/>
            <w:vAlign w:val="bottom"/>
            <w:hideMark/>
          </w:tcPr>
          <w:p w14:paraId="155F0508"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Single/Divorced/Separated/Widowed</w:t>
            </w:r>
          </w:p>
        </w:tc>
        <w:tc>
          <w:tcPr>
            <w:tcW w:w="793" w:type="dxa"/>
            <w:tcBorders>
              <w:top w:val="nil"/>
              <w:left w:val="nil"/>
              <w:bottom w:val="nil"/>
              <w:right w:val="nil"/>
            </w:tcBorders>
            <w:shd w:val="clear" w:color="auto" w:fill="auto"/>
            <w:noWrap/>
            <w:vAlign w:val="bottom"/>
            <w:hideMark/>
          </w:tcPr>
          <w:p w14:paraId="7950AF10"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43.8</w:t>
            </w:r>
          </w:p>
        </w:tc>
        <w:tc>
          <w:tcPr>
            <w:tcW w:w="803" w:type="dxa"/>
            <w:tcBorders>
              <w:top w:val="nil"/>
              <w:left w:val="nil"/>
              <w:bottom w:val="nil"/>
              <w:right w:val="nil"/>
            </w:tcBorders>
            <w:shd w:val="clear" w:color="auto" w:fill="auto"/>
            <w:noWrap/>
            <w:vAlign w:val="bottom"/>
            <w:hideMark/>
          </w:tcPr>
          <w:p w14:paraId="2758EAA1"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43.3</w:t>
            </w:r>
          </w:p>
        </w:tc>
        <w:tc>
          <w:tcPr>
            <w:tcW w:w="284" w:type="dxa"/>
            <w:tcBorders>
              <w:top w:val="nil"/>
              <w:left w:val="nil"/>
              <w:bottom w:val="nil"/>
              <w:right w:val="nil"/>
            </w:tcBorders>
            <w:shd w:val="clear" w:color="auto" w:fill="auto"/>
            <w:noWrap/>
            <w:vAlign w:val="bottom"/>
            <w:hideMark/>
          </w:tcPr>
          <w:p w14:paraId="192DF908"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auto" w:fill="F2F2F2" w:themeFill="background1" w:themeFillShade="F2"/>
            <w:noWrap/>
            <w:vAlign w:val="bottom"/>
            <w:hideMark/>
          </w:tcPr>
          <w:p w14:paraId="13B779E1"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14.5</w:t>
            </w:r>
          </w:p>
        </w:tc>
        <w:tc>
          <w:tcPr>
            <w:tcW w:w="754" w:type="dxa"/>
            <w:tcBorders>
              <w:top w:val="nil"/>
              <w:left w:val="nil"/>
              <w:bottom w:val="nil"/>
              <w:right w:val="nil"/>
            </w:tcBorders>
            <w:shd w:val="clear" w:color="auto" w:fill="F2F2F2" w:themeFill="background1" w:themeFillShade="F2"/>
            <w:noWrap/>
            <w:vAlign w:val="bottom"/>
            <w:hideMark/>
          </w:tcPr>
          <w:p w14:paraId="00CB7BA4"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18.4</w:t>
            </w:r>
          </w:p>
        </w:tc>
        <w:tc>
          <w:tcPr>
            <w:tcW w:w="284" w:type="dxa"/>
            <w:tcBorders>
              <w:top w:val="nil"/>
              <w:left w:val="nil"/>
              <w:bottom w:val="nil"/>
              <w:right w:val="nil"/>
            </w:tcBorders>
            <w:shd w:val="clear" w:color="auto" w:fill="auto"/>
            <w:noWrap/>
            <w:vAlign w:val="bottom"/>
            <w:hideMark/>
          </w:tcPr>
          <w:p w14:paraId="19530052"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hideMark/>
          </w:tcPr>
          <w:p w14:paraId="2040170B"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28.0</w:t>
            </w:r>
          </w:p>
        </w:tc>
        <w:tc>
          <w:tcPr>
            <w:tcW w:w="896" w:type="dxa"/>
            <w:tcBorders>
              <w:top w:val="nil"/>
              <w:left w:val="nil"/>
              <w:bottom w:val="nil"/>
              <w:right w:val="nil"/>
            </w:tcBorders>
            <w:shd w:val="clear" w:color="auto" w:fill="auto"/>
            <w:noWrap/>
            <w:vAlign w:val="bottom"/>
            <w:hideMark/>
          </w:tcPr>
          <w:p w14:paraId="55C0CA63"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26.9</w:t>
            </w:r>
          </w:p>
        </w:tc>
        <w:tc>
          <w:tcPr>
            <w:tcW w:w="378" w:type="dxa"/>
            <w:tcBorders>
              <w:top w:val="nil"/>
              <w:left w:val="nil"/>
              <w:bottom w:val="nil"/>
              <w:right w:val="nil"/>
            </w:tcBorders>
            <w:shd w:val="clear" w:color="auto" w:fill="auto"/>
            <w:noWrap/>
            <w:vAlign w:val="bottom"/>
            <w:hideMark/>
          </w:tcPr>
          <w:p w14:paraId="602121CD"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auto" w:fill="F2F2F2" w:themeFill="background1" w:themeFillShade="F2"/>
            <w:noWrap/>
            <w:vAlign w:val="bottom"/>
            <w:hideMark/>
          </w:tcPr>
          <w:p w14:paraId="721A91EE"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7.9</w:t>
            </w:r>
          </w:p>
        </w:tc>
        <w:tc>
          <w:tcPr>
            <w:tcW w:w="1011" w:type="dxa"/>
            <w:tcBorders>
              <w:top w:val="nil"/>
              <w:left w:val="nil"/>
              <w:bottom w:val="nil"/>
              <w:right w:val="nil"/>
            </w:tcBorders>
            <w:shd w:val="clear" w:color="auto" w:fill="F2F2F2" w:themeFill="background1" w:themeFillShade="F2"/>
            <w:noWrap/>
            <w:vAlign w:val="bottom"/>
            <w:hideMark/>
          </w:tcPr>
          <w:p w14:paraId="005D5D36"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14.4</w:t>
            </w:r>
          </w:p>
        </w:tc>
      </w:tr>
      <w:tr w:rsidR="00521EFD" w:rsidRPr="00C95146" w14:paraId="38C7F598" w14:textId="77777777" w:rsidTr="00FB466A">
        <w:trPr>
          <w:trHeight w:val="469"/>
        </w:trPr>
        <w:tc>
          <w:tcPr>
            <w:tcW w:w="2184" w:type="dxa"/>
            <w:tcBorders>
              <w:top w:val="nil"/>
              <w:left w:val="nil"/>
              <w:bottom w:val="nil"/>
              <w:right w:val="nil"/>
            </w:tcBorders>
            <w:shd w:val="clear" w:color="auto" w:fill="auto"/>
            <w:noWrap/>
            <w:vAlign w:val="bottom"/>
            <w:hideMark/>
          </w:tcPr>
          <w:p w14:paraId="230A5F22"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Married/Civil partner/Cohabiting</w:t>
            </w:r>
          </w:p>
        </w:tc>
        <w:tc>
          <w:tcPr>
            <w:tcW w:w="793" w:type="dxa"/>
            <w:tcBorders>
              <w:top w:val="nil"/>
              <w:left w:val="nil"/>
              <w:bottom w:val="nil"/>
              <w:right w:val="nil"/>
            </w:tcBorders>
            <w:shd w:val="clear" w:color="auto" w:fill="auto"/>
            <w:noWrap/>
            <w:vAlign w:val="bottom"/>
            <w:hideMark/>
          </w:tcPr>
          <w:p w14:paraId="5FF0692F"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56.2</w:t>
            </w:r>
          </w:p>
        </w:tc>
        <w:tc>
          <w:tcPr>
            <w:tcW w:w="803" w:type="dxa"/>
            <w:tcBorders>
              <w:top w:val="nil"/>
              <w:left w:val="nil"/>
              <w:bottom w:val="nil"/>
              <w:right w:val="nil"/>
            </w:tcBorders>
            <w:shd w:val="clear" w:color="auto" w:fill="auto"/>
            <w:noWrap/>
            <w:vAlign w:val="bottom"/>
            <w:hideMark/>
          </w:tcPr>
          <w:p w14:paraId="25000738"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56.7</w:t>
            </w:r>
          </w:p>
        </w:tc>
        <w:tc>
          <w:tcPr>
            <w:tcW w:w="284" w:type="dxa"/>
            <w:tcBorders>
              <w:top w:val="nil"/>
              <w:left w:val="nil"/>
              <w:bottom w:val="nil"/>
              <w:right w:val="nil"/>
            </w:tcBorders>
            <w:shd w:val="clear" w:color="auto" w:fill="auto"/>
            <w:noWrap/>
            <w:vAlign w:val="bottom"/>
            <w:hideMark/>
          </w:tcPr>
          <w:p w14:paraId="0D21AC57"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auto" w:fill="F2F2F2" w:themeFill="background1" w:themeFillShade="F2"/>
            <w:noWrap/>
            <w:vAlign w:val="bottom"/>
            <w:hideMark/>
          </w:tcPr>
          <w:p w14:paraId="5FDD3389"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85.5</w:t>
            </w:r>
          </w:p>
        </w:tc>
        <w:tc>
          <w:tcPr>
            <w:tcW w:w="754" w:type="dxa"/>
            <w:tcBorders>
              <w:top w:val="nil"/>
              <w:left w:val="nil"/>
              <w:bottom w:val="nil"/>
              <w:right w:val="nil"/>
            </w:tcBorders>
            <w:shd w:val="clear" w:color="auto" w:fill="F2F2F2" w:themeFill="background1" w:themeFillShade="F2"/>
            <w:noWrap/>
            <w:vAlign w:val="bottom"/>
            <w:hideMark/>
          </w:tcPr>
          <w:p w14:paraId="440EF5DF"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81.6</w:t>
            </w:r>
          </w:p>
        </w:tc>
        <w:tc>
          <w:tcPr>
            <w:tcW w:w="284" w:type="dxa"/>
            <w:tcBorders>
              <w:top w:val="nil"/>
              <w:left w:val="nil"/>
              <w:bottom w:val="nil"/>
              <w:right w:val="nil"/>
            </w:tcBorders>
            <w:shd w:val="clear" w:color="auto" w:fill="auto"/>
            <w:noWrap/>
            <w:vAlign w:val="bottom"/>
            <w:hideMark/>
          </w:tcPr>
          <w:p w14:paraId="0CFB437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hideMark/>
          </w:tcPr>
          <w:p w14:paraId="1E579202"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72.0</w:t>
            </w:r>
          </w:p>
        </w:tc>
        <w:tc>
          <w:tcPr>
            <w:tcW w:w="896" w:type="dxa"/>
            <w:tcBorders>
              <w:top w:val="nil"/>
              <w:left w:val="nil"/>
              <w:bottom w:val="nil"/>
              <w:right w:val="nil"/>
            </w:tcBorders>
            <w:shd w:val="clear" w:color="auto" w:fill="auto"/>
            <w:noWrap/>
            <w:vAlign w:val="bottom"/>
            <w:hideMark/>
          </w:tcPr>
          <w:p w14:paraId="20891A8A"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73.1</w:t>
            </w:r>
          </w:p>
        </w:tc>
        <w:tc>
          <w:tcPr>
            <w:tcW w:w="378" w:type="dxa"/>
            <w:tcBorders>
              <w:top w:val="nil"/>
              <w:left w:val="nil"/>
              <w:bottom w:val="nil"/>
              <w:right w:val="nil"/>
            </w:tcBorders>
            <w:shd w:val="clear" w:color="auto" w:fill="auto"/>
            <w:noWrap/>
            <w:vAlign w:val="bottom"/>
            <w:hideMark/>
          </w:tcPr>
          <w:p w14:paraId="46CBE25F"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auto" w:fill="F2F2F2" w:themeFill="background1" w:themeFillShade="F2"/>
            <w:noWrap/>
            <w:vAlign w:val="bottom"/>
            <w:hideMark/>
          </w:tcPr>
          <w:p w14:paraId="16B81FDF"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92.1</w:t>
            </w:r>
          </w:p>
        </w:tc>
        <w:tc>
          <w:tcPr>
            <w:tcW w:w="1011" w:type="dxa"/>
            <w:tcBorders>
              <w:top w:val="nil"/>
              <w:left w:val="nil"/>
              <w:bottom w:val="nil"/>
              <w:right w:val="nil"/>
            </w:tcBorders>
            <w:shd w:val="clear" w:color="auto" w:fill="F2F2F2" w:themeFill="background1" w:themeFillShade="F2"/>
            <w:noWrap/>
            <w:vAlign w:val="bottom"/>
            <w:hideMark/>
          </w:tcPr>
          <w:p w14:paraId="30AB5AD2"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85.7</w:t>
            </w:r>
          </w:p>
        </w:tc>
      </w:tr>
      <w:tr w:rsidR="00521EFD" w:rsidRPr="00C95146" w14:paraId="759C20E5" w14:textId="77777777" w:rsidTr="00FB466A">
        <w:trPr>
          <w:trHeight w:val="340"/>
        </w:trPr>
        <w:tc>
          <w:tcPr>
            <w:tcW w:w="5432" w:type="dxa"/>
            <w:gridSpan w:val="6"/>
            <w:tcBorders>
              <w:top w:val="nil"/>
              <w:left w:val="nil"/>
              <w:bottom w:val="nil"/>
              <w:right w:val="nil"/>
            </w:tcBorders>
            <w:shd w:val="clear" w:color="auto" w:fill="auto"/>
            <w:noWrap/>
            <w:vAlign w:val="bottom"/>
            <w:hideMark/>
          </w:tcPr>
          <w:p w14:paraId="65FBB5F0" w14:textId="77777777" w:rsidR="00521EFD" w:rsidRPr="004D225C" w:rsidRDefault="00521EFD" w:rsidP="006D1A28">
            <w:pPr>
              <w:snapToGrid w:val="0"/>
              <w:spacing w:after="0" w:line="276" w:lineRule="auto"/>
              <w:rPr>
                <w:rFonts w:asciiTheme="majorBidi" w:eastAsia="Times New Roman" w:hAnsiTheme="majorBidi" w:cstheme="majorBidi"/>
                <w:sz w:val="18"/>
                <w:szCs w:val="18"/>
              </w:rPr>
            </w:pPr>
            <w:r w:rsidRPr="004D225C">
              <w:rPr>
                <w:rFonts w:asciiTheme="majorBidi" w:eastAsia="Times New Roman" w:hAnsiTheme="majorBidi" w:cstheme="majorBidi"/>
                <w:b/>
                <w:bCs/>
                <w:i/>
                <w:iCs/>
                <w:sz w:val="18"/>
                <w:szCs w:val="18"/>
              </w:rPr>
              <w:t>Longstanding illness reducing ability to carry out day-to-day activities</w:t>
            </w:r>
          </w:p>
        </w:tc>
        <w:tc>
          <w:tcPr>
            <w:tcW w:w="284" w:type="dxa"/>
            <w:tcBorders>
              <w:top w:val="nil"/>
              <w:left w:val="nil"/>
              <w:bottom w:val="nil"/>
              <w:right w:val="nil"/>
            </w:tcBorders>
            <w:shd w:val="clear" w:color="auto" w:fill="auto"/>
            <w:noWrap/>
            <w:vAlign w:val="bottom"/>
            <w:hideMark/>
          </w:tcPr>
          <w:p w14:paraId="047FA48A" w14:textId="77777777" w:rsidR="00521EFD" w:rsidRPr="00C95146" w:rsidRDefault="00521EFD" w:rsidP="006D1A28">
            <w:pPr>
              <w:snapToGrid w:val="0"/>
              <w:spacing w:after="0" w:line="276" w:lineRule="auto"/>
              <w:rPr>
                <w:rFonts w:asciiTheme="majorBidi" w:eastAsia="Times New Roman" w:hAnsiTheme="majorBidi" w:cstheme="majorBidi"/>
                <w:color w:val="FF0000"/>
                <w:sz w:val="18"/>
                <w:szCs w:val="18"/>
              </w:rPr>
            </w:pPr>
          </w:p>
        </w:tc>
        <w:tc>
          <w:tcPr>
            <w:tcW w:w="611" w:type="dxa"/>
            <w:tcBorders>
              <w:top w:val="nil"/>
              <w:left w:val="nil"/>
              <w:bottom w:val="nil"/>
              <w:right w:val="nil"/>
            </w:tcBorders>
            <w:shd w:val="clear" w:color="auto" w:fill="auto"/>
            <w:noWrap/>
            <w:vAlign w:val="bottom"/>
            <w:hideMark/>
          </w:tcPr>
          <w:p w14:paraId="2FD7E846" w14:textId="77777777" w:rsidR="00521EFD" w:rsidRPr="00C95146" w:rsidRDefault="00521EFD" w:rsidP="006D1A28">
            <w:pPr>
              <w:snapToGrid w:val="0"/>
              <w:spacing w:after="0" w:line="276" w:lineRule="auto"/>
              <w:rPr>
                <w:rFonts w:asciiTheme="majorBidi" w:eastAsia="Times New Roman" w:hAnsiTheme="majorBidi" w:cstheme="majorBidi"/>
                <w:color w:val="FF0000"/>
                <w:sz w:val="18"/>
                <w:szCs w:val="18"/>
              </w:rPr>
            </w:pPr>
          </w:p>
        </w:tc>
        <w:tc>
          <w:tcPr>
            <w:tcW w:w="896" w:type="dxa"/>
            <w:tcBorders>
              <w:top w:val="nil"/>
              <w:left w:val="nil"/>
              <w:bottom w:val="nil"/>
              <w:right w:val="nil"/>
            </w:tcBorders>
            <w:shd w:val="clear" w:color="auto" w:fill="auto"/>
            <w:noWrap/>
            <w:vAlign w:val="bottom"/>
            <w:hideMark/>
          </w:tcPr>
          <w:p w14:paraId="08F68A5E" w14:textId="77777777" w:rsidR="00521EFD" w:rsidRPr="00C95146" w:rsidRDefault="00521EFD" w:rsidP="006D1A28">
            <w:pPr>
              <w:snapToGrid w:val="0"/>
              <w:spacing w:after="0" w:line="276" w:lineRule="auto"/>
              <w:rPr>
                <w:rFonts w:asciiTheme="majorBidi" w:eastAsia="Times New Roman" w:hAnsiTheme="majorBidi" w:cstheme="majorBidi"/>
                <w:color w:val="FF0000"/>
                <w:sz w:val="18"/>
                <w:szCs w:val="18"/>
              </w:rPr>
            </w:pPr>
          </w:p>
        </w:tc>
        <w:tc>
          <w:tcPr>
            <w:tcW w:w="378" w:type="dxa"/>
            <w:tcBorders>
              <w:top w:val="nil"/>
              <w:left w:val="nil"/>
              <w:bottom w:val="nil"/>
              <w:right w:val="nil"/>
            </w:tcBorders>
            <w:shd w:val="clear" w:color="auto" w:fill="auto"/>
            <w:noWrap/>
            <w:vAlign w:val="bottom"/>
            <w:hideMark/>
          </w:tcPr>
          <w:p w14:paraId="7526EFD1" w14:textId="77777777" w:rsidR="00521EFD" w:rsidRPr="00C95146" w:rsidRDefault="00521EFD" w:rsidP="006D1A28">
            <w:pPr>
              <w:snapToGrid w:val="0"/>
              <w:spacing w:after="0" w:line="276" w:lineRule="auto"/>
              <w:rPr>
                <w:rFonts w:asciiTheme="majorBidi" w:eastAsia="Times New Roman" w:hAnsiTheme="majorBidi" w:cstheme="majorBidi"/>
                <w:color w:val="FF0000"/>
                <w:sz w:val="18"/>
                <w:szCs w:val="18"/>
              </w:rPr>
            </w:pPr>
          </w:p>
        </w:tc>
        <w:tc>
          <w:tcPr>
            <w:tcW w:w="602" w:type="dxa"/>
            <w:tcBorders>
              <w:top w:val="nil"/>
              <w:left w:val="nil"/>
              <w:bottom w:val="nil"/>
              <w:right w:val="nil"/>
            </w:tcBorders>
            <w:shd w:val="clear" w:color="auto" w:fill="F2F2F2" w:themeFill="background1" w:themeFillShade="F2"/>
            <w:noWrap/>
            <w:vAlign w:val="bottom"/>
            <w:hideMark/>
          </w:tcPr>
          <w:p w14:paraId="71CB238D" w14:textId="77777777" w:rsidR="00521EFD" w:rsidRPr="00C95146" w:rsidRDefault="00521EFD" w:rsidP="006D1A28">
            <w:pPr>
              <w:snapToGrid w:val="0"/>
              <w:spacing w:after="0" w:line="276" w:lineRule="auto"/>
              <w:rPr>
                <w:rFonts w:asciiTheme="majorBidi" w:eastAsia="Times New Roman" w:hAnsiTheme="majorBidi" w:cstheme="majorBidi"/>
                <w:color w:val="FF0000"/>
                <w:sz w:val="18"/>
                <w:szCs w:val="18"/>
              </w:rPr>
            </w:pPr>
          </w:p>
        </w:tc>
        <w:tc>
          <w:tcPr>
            <w:tcW w:w="1011" w:type="dxa"/>
            <w:tcBorders>
              <w:top w:val="nil"/>
              <w:left w:val="nil"/>
              <w:bottom w:val="nil"/>
              <w:right w:val="nil"/>
            </w:tcBorders>
            <w:shd w:val="clear" w:color="auto" w:fill="F2F2F2" w:themeFill="background1" w:themeFillShade="F2"/>
            <w:noWrap/>
            <w:vAlign w:val="bottom"/>
            <w:hideMark/>
          </w:tcPr>
          <w:p w14:paraId="191FD787" w14:textId="77777777" w:rsidR="00521EFD" w:rsidRPr="00C95146" w:rsidRDefault="00521EFD" w:rsidP="006D1A28">
            <w:pPr>
              <w:snapToGrid w:val="0"/>
              <w:spacing w:after="0" w:line="276" w:lineRule="auto"/>
              <w:rPr>
                <w:rFonts w:asciiTheme="majorBidi" w:eastAsia="Times New Roman" w:hAnsiTheme="majorBidi" w:cstheme="majorBidi"/>
                <w:color w:val="FF0000"/>
                <w:sz w:val="18"/>
                <w:szCs w:val="18"/>
              </w:rPr>
            </w:pPr>
          </w:p>
        </w:tc>
      </w:tr>
      <w:tr w:rsidR="00521EFD" w:rsidRPr="00C95146" w14:paraId="76B5E0FF" w14:textId="77777777" w:rsidTr="00FB466A">
        <w:trPr>
          <w:trHeight w:val="294"/>
        </w:trPr>
        <w:tc>
          <w:tcPr>
            <w:tcW w:w="2184" w:type="dxa"/>
            <w:tcBorders>
              <w:top w:val="nil"/>
              <w:left w:val="nil"/>
              <w:bottom w:val="nil"/>
              <w:right w:val="nil"/>
            </w:tcBorders>
            <w:shd w:val="clear" w:color="auto" w:fill="auto"/>
            <w:noWrap/>
            <w:vAlign w:val="bottom"/>
            <w:hideMark/>
          </w:tcPr>
          <w:p w14:paraId="01A6DCA5"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No illness</w:t>
            </w:r>
          </w:p>
        </w:tc>
        <w:tc>
          <w:tcPr>
            <w:tcW w:w="793" w:type="dxa"/>
            <w:tcBorders>
              <w:top w:val="nil"/>
              <w:left w:val="nil"/>
              <w:bottom w:val="nil"/>
              <w:right w:val="nil"/>
            </w:tcBorders>
            <w:shd w:val="clear" w:color="auto" w:fill="auto"/>
            <w:noWrap/>
            <w:vAlign w:val="bottom"/>
            <w:hideMark/>
          </w:tcPr>
          <w:p w14:paraId="796B455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60.8</w:t>
            </w:r>
          </w:p>
        </w:tc>
        <w:tc>
          <w:tcPr>
            <w:tcW w:w="803" w:type="dxa"/>
            <w:tcBorders>
              <w:top w:val="nil"/>
              <w:left w:val="nil"/>
              <w:bottom w:val="nil"/>
              <w:right w:val="nil"/>
            </w:tcBorders>
            <w:shd w:val="clear" w:color="auto" w:fill="auto"/>
            <w:noWrap/>
            <w:vAlign w:val="bottom"/>
            <w:hideMark/>
          </w:tcPr>
          <w:p w14:paraId="234FD23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68.1</w:t>
            </w:r>
          </w:p>
        </w:tc>
        <w:tc>
          <w:tcPr>
            <w:tcW w:w="284" w:type="dxa"/>
            <w:tcBorders>
              <w:top w:val="nil"/>
              <w:left w:val="nil"/>
              <w:bottom w:val="nil"/>
              <w:right w:val="nil"/>
            </w:tcBorders>
            <w:shd w:val="clear" w:color="auto" w:fill="auto"/>
            <w:noWrap/>
            <w:vAlign w:val="bottom"/>
            <w:hideMark/>
          </w:tcPr>
          <w:p w14:paraId="483FF1BA"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auto" w:fill="F2F2F2" w:themeFill="background1" w:themeFillShade="F2"/>
            <w:noWrap/>
            <w:vAlign w:val="bottom"/>
            <w:hideMark/>
          </w:tcPr>
          <w:p w14:paraId="5829486E"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71.3</w:t>
            </w:r>
          </w:p>
        </w:tc>
        <w:tc>
          <w:tcPr>
            <w:tcW w:w="754" w:type="dxa"/>
            <w:tcBorders>
              <w:top w:val="nil"/>
              <w:left w:val="nil"/>
              <w:bottom w:val="nil"/>
              <w:right w:val="nil"/>
            </w:tcBorders>
            <w:shd w:val="clear" w:color="auto" w:fill="F2F2F2" w:themeFill="background1" w:themeFillShade="F2"/>
            <w:noWrap/>
            <w:vAlign w:val="bottom"/>
            <w:hideMark/>
          </w:tcPr>
          <w:p w14:paraId="42CC9853"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69.8</w:t>
            </w:r>
          </w:p>
        </w:tc>
        <w:tc>
          <w:tcPr>
            <w:tcW w:w="284" w:type="dxa"/>
            <w:tcBorders>
              <w:top w:val="nil"/>
              <w:left w:val="nil"/>
              <w:bottom w:val="nil"/>
              <w:right w:val="nil"/>
            </w:tcBorders>
            <w:shd w:val="clear" w:color="auto" w:fill="auto"/>
            <w:noWrap/>
            <w:vAlign w:val="bottom"/>
            <w:hideMark/>
          </w:tcPr>
          <w:p w14:paraId="3DFC855D"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hideMark/>
          </w:tcPr>
          <w:p w14:paraId="1B951921"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64.6</w:t>
            </w:r>
          </w:p>
        </w:tc>
        <w:tc>
          <w:tcPr>
            <w:tcW w:w="896" w:type="dxa"/>
            <w:tcBorders>
              <w:top w:val="nil"/>
              <w:left w:val="nil"/>
              <w:bottom w:val="nil"/>
              <w:right w:val="nil"/>
            </w:tcBorders>
            <w:shd w:val="clear" w:color="auto" w:fill="auto"/>
            <w:noWrap/>
            <w:vAlign w:val="bottom"/>
            <w:hideMark/>
          </w:tcPr>
          <w:p w14:paraId="41F1C062"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56.6</w:t>
            </w:r>
          </w:p>
        </w:tc>
        <w:tc>
          <w:tcPr>
            <w:tcW w:w="378" w:type="dxa"/>
            <w:tcBorders>
              <w:top w:val="nil"/>
              <w:left w:val="nil"/>
              <w:bottom w:val="nil"/>
              <w:right w:val="nil"/>
            </w:tcBorders>
            <w:shd w:val="clear" w:color="auto" w:fill="auto"/>
            <w:noWrap/>
            <w:vAlign w:val="bottom"/>
            <w:hideMark/>
          </w:tcPr>
          <w:p w14:paraId="726E4EAF"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auto" w:fill="F2F2F2" w:themeFill="background1" w:themeFillShade="F2"/>
            <w:noWrap/>
            <w:vAlign w:val="bottom"/>
            <w:hideMark/>
          </w:tcPr>
          <w:p w14:paraId="0CCD7CAC"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71.3</w:t>
            </w:r>
          </w:p>
        </w:tc>
        <w:tc>
          <w:tcPr>
            <w:tcW w:w="1011" w:type="dxa"/>
            <w:tcBorders>
              <w:top w:val="nil"/>
              <w:left w:val="nil"/>
              <w:bottom w:val="nil"/>
              <w:right w:val="nil"/>
            </w:tcBorders>
            <w:shd w:val="clear" w:color="auto" w:fill="F2F2F2" w:themeFill="background1" w:themeFillShade="F2"/>
            <w:noWrap/>
            <w:vAlign w:val="bottom"/>
            <w:hideMark/>
          </w:tcPr>
          <w:p w14:paraId="423497F1"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64.7</w:t>
            </w:r>
          </w:p>
        </w:tc>
      </w:tr>
      <w:tr w:rsidR="00521EFD" w:rsidRPr="00C95146" w14:paraId="3D71F7B0" w14:textId="77777777" w:rsidTr="00FB466A">
        <w:trPr>
          <w:trHeight w:val="243"/>
        </w:trPr>
        <w:tc>
          <w:tcPr>
            <w:tcW w:w="2184" w:type="dxa"/>
            <w:tcBorders>
              <w:top w:val="nil"/>
              <w:left w:val="nil"/>
              <w:bottom w:val="nil"/>
              <w:right w:val="nil"/>
            </w:tcBorders>
            <w:shd w:val="clear" w:color="auto" w:fill="auto"/>
            <w:noWrap/>
            <w:vAlign w:val="bottom"/>
            <w:hideMark/>
          </w:tcPr>
          <w:p w14:paraId="3A859EC8"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Yes, severely reduced</w:t>
            </w:r>
          </w:p>
        </w:tc>
        <w:tc>
          <w:tcPr>
            <w:tcW w:w="793" w:type="dxa"/>
            <w:tcBorders>
              <w:top w:val="nil"/>
              <w:left w:val="nil"/>
              <w:bottom w:val="nil"/>
              <w:right w:val="nil"/>
            </w:tcBorders>
            <w:shd w:val="clear" w:color="auto" w:fill="auto"/>
            <w:noWrap/>
            <w:vAlign w:val="bottom"/>
            <w:hideMark/>
          </w:tcPr>
          <w:p w14:paraId="33293A2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10.4</w:t>
            </w:r>
          </w:p>
        </w:tc>
        <w:tc>
          <w:tcPr>
            <w:tcW w:w="803" w:type="dxa"/>
            <w:tcBorders>
              <w:top w:val="nil"/>
              <w:left w:val="nil"/>
              <w:bottom w:val="nil"/>
              <w:right w:val="nil"/>
            </w:tcBorders>
            <w:shd w:val="clear" w:color="auto" w:fill="auto"/>
            <w:noWrap/>
            <w:vAlign w:val="bottom"/>
            <w:hideMark/>
          </w:tcPr>
          <w:p w14:paraId="4FA86EF6"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5.1</w:t>
            </w:r>
          </w:p>
        </w:tc>
        <w:tc>
          <w:tcPr>
            <w:tcW w:w="284" w:type="dxa"/>
            <w:tcBorders>
              <w:top w:val="nil"/>
              <w:left w:val="nil"/>
              <w:bottom w:val="nil"/>
              <w:right w:val="nil"/>
            </w:tcBorders>
            <w:shd w:val="clear" w:color="auto" w:fill="auto"/>
            <w:noWrap/>
            <w:vAlign w:val="bottom"/>
            <w:hideMark/>
          </w:tcPr>
          <w:p w14:paraId="0BB5C530"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auto" w:fill="F2F2F2" w:themeFill="background1" w:themeFillShade="F2"/>
            <w:noWrap/>
            <w:vAlign w:val="bottom"/>
            <w:hideMark/>
          </w:tcPr>
          <w:p w14:paraId="575A728A"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4.2</w:t>
            </w:r>
          </w:p>
        </w:tc>
        <w:tc>
          <w:tcPr>
            <w:tcW w:w="754" w:type="dxa"/>
            <w:tcBorders>
              <w:top w:val="nil"/>
              <w:left w:val="nil"/>
              <w:bottom w:val="nil"/>
              <w:right w:val="nil"/>
            </w:tcBorders>
            <w:shd w:val="clear" w:color="auto" w:fill="F2F2F2" w:themeFill="background1" w:themeFillShade="F2"/>
            <w:noWrap/>
            <w:vAlign w:val="bottom"/>
            <w:hideMark/>
          </w:tcPr>
          <w:p w14:paraId="43E90980"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5.0</w:t>
            </w:r>
          </w:p>
        </w:tc>
        <w:tc>
          <w:tcPr>
            <w:tcW w:w="284" w:type="dxa"/>
            <w:tcBorders>
              <w:top w:val="nil"/>
              <w:left w:val="nil"/>
              <w:bottom w:val="nil"/>
              <w:right w:val="nil"/>
            </w:tcBorders>
            <w:shd w:val="clear" w:color="auto" w:fill="auto"/>
            <w:noWrap/>
            <w:vAlign w:val="bottom"/>
            <w:hideMark/>
          </w:tcPr>
          <w:p w14:paraId="5E1E468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hideMark/>
          </w:tcPr>
          <w:p w14:paraId="4A84400C"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11.5</w:t>
            </w:r>
          </w:p>
        </w:tc>
        <w:tc>
          <w:tcPr>
            <w:tcW w:w="896" w:type="dxa"/>
            <w:tcBorders>
              <w:top w:val="nil"/>
              <w:left w:val="nil"/>
              <w:bottom w:val="nil"/>
              <w:right w:val="nil"/>
            </w:tcBorders>
            <w:shd w:val="clear" w:color="auto" w:fill="auto"/>
            <w:noWrap/>
            <w:vAlign w:val="bottom"/>
            <w:hideMark/>
          </w:tcPr>
          <w:p w14:paraId="4E99DD22"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14.2</w:t>
            </w:r>
          </w:p>
        </w:tc>
        <w:tc>
          <w:tcPr>
            <w:tcW w:w="378" w:type="dxa"/>
            <w:tcBorders>
              <w:top w:val="nil"/>
              <w:left w:val="nil"/>
              <w:bottom w:val="nil"/>
              <w:right w:val="nil"/>
            </w:tcBorders>
            <w:shd w:val="clear" w:color="auto" w:fill="auto"/>
            <w:noWrap/>
            <w:vAlign w:val="bottom"/>
            <w:hideMark/>
          </w:tcPr>
          <w:p w14:paraId="7FC533D8"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auto" w:fill="F2F2F2" w:themeFill="background1" w:themeFillShade="F2"/>
            <w:noWrap/>
            <w:vAlign w:val="bottom"/>
            <w:hideMark/>
          </w:tcPr>
          <w:p w14:paraId="4B62E52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5.3</w:t>
            </w:r>
          </w:p>
        </w:tc>
        <w:tc>
          <w:tcPr>
            <w:tcW w:w="1011" w:type="dxa"/>
            <w:tcBorders>
              <w:top w:val="nil"/>
              <w:left w:val="nil"/>
              <w:bottom w:val="nil"/>
              <w:right w:val="nil"/>
            </w:tcBorders>
            <w:shd w:val="clear" w:color="auto" w:fill="F2F2F2" w:themeFill="background1" w:themeFillShade="F2"/>
            <w:noWrap/>
            <w:vAlign w:val="bottom"/>
            <w:hideMark/>
          </w:tcPr>
          <w:p w14:paraId="2BFDAA10"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10.2</w:t>
            </w:r>
          </w:p>
        </w:tc>
      </w:tr>
      <w:tr w:rsidR="00521EFD" w:rsidRPr="00C95146" w14:paraId="3DC36208" w14:textId="77777777" w:rsidTr="00FB466A">
        <w:trPr>
          <w:trHeight w:val="275"/>
        </w:trPr>
        <w:tc>
          <w:tcPr>
            <w:tcW w:w="2184" w:type="dxa"/>
            <w:tcBorders>
              <w:top w:val="nil"/>
              <w:left w:val="nil"/>
              <w:bottom w:val="nil"/>
              <w:right w:val="nil"/>
            </w:tcBorders>
            <w:shd w:val="clear" w:color="auto" w:fill="auto"/>
            <w:noWrap/>
            <w:vAlign w:val="bottom"/>
            <w:hideMark/>
          </w:tcPr>
          <w:p w14:paraId="5837E68A"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Yes, a little reduced</w:t>
            </w:r>
          </w:p>
        </w:tc>
        <w:tc>
          <w:tcPr>
            <w:tcW w:w="793" w:type="dxa"/>
            <w:tcBorders>
              <w:top w:val="nil"/>
              <w:left w:val="nil"/>
              <w:bottom w:val="nil"/>
              <w:right w:val="nil"/>
            </w:tcBorders>
            <w:shd w:val="clear" w:color="auto" w:fill="auto"/>
            <w:noWrap/>
            <w:vAlign w:val="bottom"/>
            <w:hideMark/>
          </w:tcPr>
          <w:p w14:paraId="73942089"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14.8</w:t>
            </w:r>
          </w:p>
        </w:tc>
        <w:tc>
          <w:tcPr>
            <w:tcW w:w="803" w:type="dxa"/>
            <w:tcBorders>
              <w:top w:val="nil"/>
              <w:left w:val="nil"/>
              <w:bottom w:val="nil"/>
              <w:right w:val="nil"/>
            </w:tcBorders>
            <w:shd w:val="clear" w:color="auto" w:fill="auto"/>
            <w:noWrap/>
            <w:vAlign w:val="bottom"/>
            <w:hideMark/>
          </w:tcPr>
          <w:p w14:paraId="14B110E6"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13.6</w:t>
            </w:r>
          </w:p>
        </w:tc>
        <w:tc>
          <w:tcPr>
            <w:tcW w:w="284" w:type="dxa"/>
            <w:tcBorders>
              <w:top w:val="nil"/>
              <w:left w:val="nil"/>
              <w:bottom w:val="nil"/>
              <w:right w:val="nil"/>
            </w:tcBorders>
            <w:shd w:val="clear" w:color="auto" w:fill="auto"/>
            <w:noWrap/>
            <w:vAlign w:val="bottom"/>
            <w:hideMark/>
          </w:tcPr>
          <w:p w14:paraId="67E1F509"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auto" w:fill="F2F2F2" w:themeFill="background1" w:themeFillShade="F2"/>
            <w:noWrap/>
            <w:vAlign w:val="bottom"/>
            <w:hideMark/>
          </w:tcPr>
          <w:p w14:paraId="62823DEC"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10.2</w:t>
            </w:r>
          </w:p>
        </w:tc>
        <w:tc>
          <w:tcPr>
            <w:tcW w:w="754" w:type="dxa"/>
            <w:tcBorders>
              <w:top w:val="nil"/>
              <w:left w:val="nil"/>
              <w:bottom w:val="nil"/>
              <w:right w:val="nil"/>
            </w:tcBorders>
            <w:shd w:val="clear" w:color="auto" w:fill="F2F2F2" w:themeFill="background1" w:themeFillShade="F2"/>
            <w:noWrap/>
            <w:vAlign w:val="bottom"/>
            <w:hideMark/>
          </w:tcPr>
          <w:p w14:paraId="398E76E7"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12.2</w:t>
            </w:r>
          </w:p>
        </w:tc>
        <w:tc>
          <w:tcPr>
            <w:tcW w:w="284" w:type="dxa"/>
            <w:tcBorders>
              <w:top w:val="nil"/>
              <w:left w:val="nil"/>
              <w:bottom w:val="nil"/>
              <w:right w:val="nil"/>
            </w:tcBorders>
            <w:shd w:val="clear" w:color="auto" w:fill="auto"/>
            <w:noWrap/>
            <w:vAlign w:val="bottom"/>
            <w:hideMark/>
          </w:tcPr>
          <w:p w14:paraId="29745289"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hideMark/>
          </w:tcPr>
          <w:p w14:paraId="6E8F2AB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13.6</w:t>
            </w:r>
          </w:p>
        </w:tc>
        <w:tc>
          <w:tcPr>
            <w:tcW w:w="896" w:type="dxa"/>
            <w:tcBorders>
              <w:top w:val="nil"/>
              <w:left w:val="nil"/>
              <w:bottom w:val="nil"/>
              <w:right w:val="nil"/>
            </w:tcBorders>
            <w:shd w:val="clear" w:color="auto" w:fill="auto"/>
            <w:noWrap/>
            <w:vAlign w:val="bottom"/>
            <w:hideMark/>
          </w:tcPr>
          <w:p w14:paraId="056652E6"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17.3</w:t>
            </w:r>
          </w:p>
        </w:tc>
        <w:tc>
          <w:tcPr>
            <w:tcW w:w="378" w:type="dxa"/>
            <w:tcBorders>
              <w:top w:val="nil"/>
              <w:left w:val="nil"/>
              <w:bottom w:val="nil"/>
              <w:right w:val="nil"/>
            </w:tcBorders>
            <w:shd w:val="clear" w:color="auto" w:fill="auto"/>
            <w:noWrap/>
            <w:vAlign w:val="bottom"/>
            <w:hideMark/>
          </w:tcPr>
          <w:p w14:paraId="4186FFD2"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auto" w:fill="F2F2F2" w:themeFill="background1" w:themeFillShade="F2"/>
            <w:noWrap/>
            <w:vAlign w:val="bottom"/>
            <w:hideMark/>
          </w:tcPr>
          <w:p w14:paraId="7310F2F4"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11.3</w:t>
            </w:r>
          </w:p>
        </w:tc>
        <w:tc>
          <w:tcPr>
            <w:tcW w:w="1011" w:type="dxa"/>
            <w:tcBorders>
              <w:top w:val="nil"/>
              <w:left w:val="nil"/>
              <w:bottom w:val="nil"/>
              <w:right w:val="nil"/>
            </w:tcBorders>
            <w:shd w:val="clear" w:color="auto" w:fill="F2F2F2" w:themeFill="background1" w:themeFillShade="F2"/>
            <w:noWrap/>
            <w:vAlign w:val="bottom"/>
            <w:hideMark/>
          </w:tcPr>
          <w:p w14:paraId="6C456868"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13.4</w:t>
            </w:r>
          </w:p>
        </w:tc>
      </w:tr>
      <w:tr w:rsidR="00521EFD" w:rsidRPr="00C95146" w14:paraId="7CDA9241" w14:textId="77777777" w:rsidTr="00FB466A">
        <w:trPr>
          <w:trHeight w:val="253"/>
        </w:trPr>
        <w:tc>
          <w:tcPr>
            <w:tcW w:w="2184" w:type="dxa"/>
            <w:tcBorders>
              <w:top w:val="nil"/>
              <w:left w:val="nil"/>
              <w:bottom w:val="nil"/>
              <w:right w:val="nil"/>
            </w:tcBorders>
            <w:shd w:val="clear" w:color="auto" w:fill="auto"/>
            <w:noWrap/>
            <w:vAlign w:val="bottom"/>
            <w:hideMark/>
          </w:tcPr>
          <w:p w14:paraId="0B949750"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Not reduced at all</w:t>
            </w:r>
          </w:p>
        </w:tc>
        <w:tc>
          <w:tcPr>
            <w:tcW w:w="793" w:type="dxa"/>
            <w:tcBorders>
              <w:top w:val="nil"/>
              <w:left w:val="nil"/>
              <w:bottom w:val="nil"/>
              <w:right w:val="nil"/>
            </w:tcBorders>
            <w:shd w:val="clear" w:color="auto" w:fill="auto"/>
            <w:noWrap/>
            <w:vAlign w:val="bottom"/>
            <w:hideMark/>
          </w:tcPr>
          <w:p w14:paraId="5E7D99B3"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14.1</w:t>
            </w:r>
          </w:p>
        </w:tc>
        <w:tc>
          <w:tcPr>
            <w:tcW w:w="803" w:type="dxa"/>
            <w:tcBorders>
              <w:top w:val="nil"/>
              <w:left w:val="nil"/>
              <w:bottom w:val="nil"/>
              <w:right w:val="nil"/>
            </w:tcBorders>
            <w:shd w:val="clear" w:color="auto" w:fill="auto"/>
            <w:noWrap/>
            <w:vAlign w:val="bottom"/>
            <w:hideMark/>
          </w:tcPr>
          <w:p w14:paraId="137E465D"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13.2</w:t>
            </w:r>
          </w:p>
        </w:tc>
        <w:tc>
          <w:tcPr>
            <w:tcW w:w="284" w:type="dxa"/>
            <w:tcBorders>
              <w:top w:val="nil"/>
              <w:left w:val="nil"/>
              <w:bottom w:val="nil"/>
              <w:right w:val="nil"/>
            </w:tcBorders>
            <w:shd w:val="clear" w:color="auto" w:fill="auto"/>
            <w:noWrap/>
            <w:vAlign w:val="bottom"/>
            <w:hideMark/>
          </w:tcPr>
          <w:p w14:paraId="6E5E2B8F"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auto" w:fill="F2F2F2" w:themeFill="background1" w:themeFillShade="F2"/>
            <w:noWrap/>
            <w:vAlign w:val="bottom"/>
            <w:hideMark/>
          </w:tcPr>
          <w:p w14:paraId="2DB9FB9F"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14.3</w:t>
            </w:r>
          </w:p>
        </w:tc>
        <w:tc>
          <w:tcPr>
            <w:tcW w:w="754" w:type="dxa"/>
            <w:tcBorders>
              <w:top w:val="nil"/>
              <w:left w:val="nil"/>
              <w:bottom w:val="nil"/>
              <w:right w:val="nil"/>
            </w:tcBorders>
            <w:shd w:val="clear" w:color="auto" w:fill="F2F2F2" w:themeFill="background1" w:themeFillShade="F2"/>
            <w:noWrap/>
            <w:vAlign w:val="bottom"/>
            <w:hideMark/>
          </w:tcPr>
          <w:p w14:paraId="52F6C12D"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13.0</w:t>
            </w:r>
          </w:p>
        </w:tc>
        <w:tc>
          <w:tcPr>
            <w:tcW w:w="284" w:type="dxa"/>
            <w:tcBorders>
              <w:top w:val="nil"/>
              <w:left w:val="nil"/>
              <w:bottom w:val="nil"/>
              <w:right w:val="nil"/>
            </w:tcBorders>
            <w:shd w:val="clear" w:color="auto" w:fill="auto"/>
            <w:noWrap/>
            <w:vAlign w:val="bottom"/>
            <w:hideMark/>
          </w:tcPr>
          <w:p w14:paraId="5F5DC0F3"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hideMark/>
          </w:tcPr>
          <w:p w14:paraId="2AC00FCF"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10.3</w:t>
            </w:r>
          </w:p>
        </w:tc>
        <w:tc>
          <w:tcPr>
            <w:tcW w:w="896" w:type="dxa"/>
            <w:tcBorders>
              <w:top w:val="nil"/>
              <w:left w:val="nil"/>
              <w:bottom w:val="nil"/>
              <w:right w:val="nil"/>
            </w:tcBorders>
            <w:shd w:val="clear" w:color="auto" w:fill="auto"/>
            <w:noWrap/>
            <w:vAlign w:val="bottom"/>
            <w:hideMark/>
          </w:tcPr>
          <w:p w14:paraId="252B3066"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12.0</w:t>
            </w:r>
          </w:p>
        </w:tc>
        <w:tc>
          <w:tcPr>
            <w:tcW w:w="378" w:type="dxa"/>
            <w:tcBorders>
              <w:top w:val="nil"/>
              <w:left w:val="nil"/>
              <w:bottom w:val="nil"/>
              <w:right w:val="nil"/>
            </w:tcBorders>
            <w:shd w:val="clear" w:color="auto" w:fill="auto"/>
            <w:noWrap/>
            <w:vAlign w:val="bottom"/>
            <w:hideMark/>
          </w:tcPr>
          <w:p w14:paraId="04EC7560"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auto" w:fill="F2F2F2" w:themeFill="background1" w:themeFillShade="F2"/>
            <w:noWrap/>
            <w:vAlign w:val="bottom"/>
            <w:hideMark/>
          </w:tcPr>
          <w:p w14:paraId="7E5F9FD0"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12.1</w:t>
            </w:r>
          </w:p>
        </w:tc>
        <w:tc>
          <w:tcPr>
            <w:tcW w:w="1011" w:type="dxa"/>
            <w:tcBorders>
              <w:top w:val="nil"/>
              <w:left w:val="nil"/>
              <w:bottom w:val="nil"/>
              <w:right w:val="nil"/>
            </w:tcBorders>
            <w:shd w:val="clear" w:color="auto" w:fill="F2F2F2" w:themeFill="background1" w:themeFillShade="F2"/>
            <w:noWrap/>
            <w:vAlign w:val="bottom"/>
            <w:hideMark/>
          </w:tcPr>
          <w:p w14:paraId="3582FAC1"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11.8</w:t>
            </w:r>
          </w:p>
        </w:tc>
      </w:tr>
      <w:tr w:rsidR="00521EFD" w:rsidRPr="00C95146" w14:paraId="5EDCECB2" w14:textId="77777777" w:rsidTr="00FB466A">
        <w:trPr>
          <w:trHeight w:val="341"/>
        </w:trPr>
        <w:tc>
          <w:tcPr>
            <w:tcW w:w="2184" w:type="dxa"/>
            <w:tcBorders>
              <w:top w:val="nil"/>
              <w:left w:val="nil"/>
              <w:bottom w:val="nil"/>
              <w:right w:val="nil"/>
            </w:tcBorders>
            <w:shd w:val="clear" w:color="auto" w:fill="auto"/>
            <w:noWrap/>
            <w:vAlign w:val="bottom"/>
          </w:tcPr>
          <w:p w14:paraId="6829C724" w14:textId="77777777" w:rsidR="00521EFD" w:rsidRPr="004D225C" w:rsidRDefault="00521EFD" w:rsidP="006D1A28">
            <w:pPr>
              <w:snapToGrid w:val="0"/>
              <w:spacing w:after="0" w:line="276" w:lineRule="auto"/>
              <w:rPr>
                <w:rFonts w:asciiTheme="majorBidi" w:eastAsia="Times New Roman" w:hAnsiTheme="majorBidi" w:cstheme="majorBidi"/>
                <w:b/>
                <w:bCs/>
                <w:i/>
                <w:iCs/>
                <w:sz w:val="18"/>
                <w:szCs w:val="18"/>
              </w:rPr>
            </w:pPr>
            <w:r w:rsidRPr="004D225C">
              <w:rPr>
                <w:rFonts w:asciiTheme="majorBidi" w:eastAsia="Times New Roman" w:hAnsiTheme="majorBidi" w:cstheme="majorBidi"/>
                <w:b/>
                <w:bCs/>
                <w:i/>
                <w:iCs/>
                <w:sz w:val="18"/>
                <w:szCs w:val="18"/>
              </w:rPr>
              <w:t>Perceived health</w:t>
            </w:r>
          </w:p>
        </w:tc>
        <w:tc>
          <w:tcPr>
            <w:tcW w:w="793" w:type="dxa"/>
            <w:tcBorders>
              <w:top w:val="nil"/>
              <w:left w:val="nil"/>
              <w:bottom w:val="nil"/>
              <w:right w:val="nil"/>
            </w:tcBorders>
            <w:shd w:val="clear" w:color="auto" w:fill="auto"/>
            <w:noWrap/>
            <w:vAlign w:val="bottom"/>
          </w:tcPr>
          <w:p w14:paraId="25C98FEA" w14:textId="77777777" w:rsidR="00521EFD" w:rsidRPr="00C95146" w:rsidRDefault="00521EFD" w:rsidP="006D1A28">
            <w:pPr>
              <w:snapToGrid w:val="0"/>
              <w:spacing w:after="0" w:line="276" w:lineRule="auto"/>
              <w:jc w:val="right"/>
              <w:rPr>
                <w:rFonts w:asciiTheme="majorBidi" w:eastAsia="Times New Roman" w:hAnsiTheme="majorBidi" w:cstheme="majorBidi"/>
                <w:color w:val="FF0000"/>
                <w:sz w:val="18"/>
                <w:szCs w:val="18"/>
              </w:rPr>
            </w:pPr>
          </w:p>
        </w:tc>
        <w:tc>
          <w:tcPr>
            <w:tcW w:w="803" w:type="dxa"/>
            <w:tcBorders>
              <w:top w:val="nil"/>
              <w:left w:val="nil"/>
              <w:bottom w:val="nil"/>
              <w:right w:val="nil"/>
            </w:tcBorders>
            <w:shd w:val="clear" w:color="auto" w:fill="auto"/>
            <w:noWrap/>
            <w:vAlign w:val="bottom"/>
          </w:tcPr>
          <w:p w14:paraId="40A2C3B2" w14:textId="77777777" w:rsidR="00521EFD" w:rsidRPr="00C95146" w:rsidRDefault="00521EFD" w:rsidP="006D1A28">
            <w:pPr>
              <w:snapToGrid w:val="0"/>
              <w:spacing w:after="0" w:line="276" w:lineRule="auto"/>
              <w:jc w:val="right"/>
              <w:rPr>
                <w:rFonts w:asciiTheme="majorBidi" w:eastAsia="Times New Roman" w:hAnsiTheme="majorBidi" w:cstheme="majorBidi"/>
                <w:color w:val="FF0000"/>
                <w:sz w:val="18"/>
                <w:szCs w:val="18"/>
              </w:rPr>
            </w:pPr>
          </w:p>
        </w:tc>
        <w:tc>
          <w:tcPr>
            <w:tcW w:w="284" w:type="dxa"/>
            <w:tcBorders>
              <w:top w:val="nil"/>
              <w:left w:val="nil"/>
              <w:bottom w:val="nil"/>
              <w:right w:val="nil"/>
            </w:tcBorders>
            <w:shd w:val="clear" w:color="auto" w:fill="auto"/>
            <w:noWrap/>
            <w:vAlign w:val="bottom"/>
          </w:tcPr>
          <w:p w14:paraId="3F3A6CA4" w14:textId="77777777" w:rsidR="00521EFD" w:rsidRPr="00C95146" w:rsidRDefault="00521EFD" w:rsidP="006D1A28">
            <w:pPr>
              <w:snapToGrid w:val="0"/>
              <w:spacing w:after="0" w:line="276" w:lineRule="auto"/>
              <w:jc w:val="right"/>
              <w:rPr>
                <w:rFonts w:asciiTheme="majorBidi" w:eastAsia="Times New Roman" w:hAnsiTheme="majorBidi" w:cstheme="majorBidi"/>
                <w:color w:val="FF0000"/>
                <w:sz w:val="18"/>
                <w:szCs w:val="18"/>
              </w:rPr>
            </w:pPr>
          </w:p>
        </w:tc>
        <w:tc>
          <w:tcPr>
            <w:tcW w:w="614" w:type="dxa"/>
            <w:tcBorders>
              <w:top w:val="nil"/>
              <w:left w:val="nil"/>
              <w:bottom w:val="nil"/>
              <w:right w:val="nil"/>
            </w:tcBorders>
            <w:shd w:val="clear" w:color="auto" w:fill="F2F2F2" w:themeFill="background1" w:themeFillShade="F2"/>
            <w:noWrap/>
            <w:vAlign w:val="bottom"/>
          </w:tcPr>
          <w:p w14:paraId="3F669569" w14:textId="77777777" w:rsidR="00521EFD" w:rsidRPr="00C95146" w:rsidRDefault="00521EFD" w:rsidP="006D1A28">
            <w:pPr>
              <w:snapToGrid w:val="0"/>
              <w:spacing w:after="0" w:line="276" w:lineRule="auto"/>
              <w:jc w:val="right"/>
              <w:rPr>
                <w:rFonts w:asciiTheme="majorBidi" w:eastAsia="Times New Roman" w:hAnsiTheme="majorBidi" w:cstheme="majorBidi"/>
                <w:color w:val="FF0000"/>
                <w:sz w:val="18"/>
                <w:szCs w:val="18"/>
              </w:rPr>
            </w:pPr>
            <w:r w:rsidRPr="00C95146">
              <w:rPr>
                <w:rFonts w:asciiTheme="majorBidi" w:eastAsia="Times New Roman" w:hAnsiTheme="majorBidi" w:cstheme="majorBidi"/>
                <w:color w:val="FF0000"/>
                <w:sz w:val="18"/>
                <w:szCs w:val="18"/>
              </w:rPr>
              <w:t> </w:t>
            </w:r>
          </w:p>
        </w:tc>
        <w:tc>
          <w:tcPr>
            <w:tcW w:w="754" w:type="dxa"/>
            <w:tcBorders>
              <w:top w:val="nil"/>
              <w:left w:val="nil"/>
              <w:bottom w:val="nil"/>
              <w:right w:val="nil"/>
            </w:tcBorders>
            <w:shd w:val="clear" w:color="auto" w:fill="F2F2F2" w:themeFill="background1" w:themeFillShade="F2"/>
            <w:noWrap/>
            <w:vAlign w:val="bottom"/>
          </w:tcPr>
          <w:p w14:paraId="5D7EC212" w14:textId="77777777" w:rsidR="00521EFD" w:rsidRPr="00C95146" w:rsidRDefault="00521EFD" w:rsidP="006D1A28">
            <w:pPr>
              <w:snapToGrid w:val="0"/>
              <w:spacing w:after="0" w:line="276" w:lineRule="auto"/>
              <w:jc w:val="right"/>
              <w:rPr>
                <w:rFonts w:asciiTheme="majorBidi" w:eastAsia="Times New Roman" w:hAnsiTheme="majorBidi" w:cstheme="majorBidi"/>
                <w:color w:val="FF0000"/>
                <w:sz w:val="18"/>
                <w:szCs w:val="18"/>
              </w:rPr>
            </w:pPr>
            <w:r w:rsidRPr="00C95146">
              <w:rPr>
                <w:rFonts w:asciiTheme="majorBidi" w:eastAsia="Times New Roman" w:hAnsiTheme="majorBidi" w:cstheme="majorBidi"/>
                <w:color w:val="FF0000"/>
                <w:sz w:val="18"/>
                <w:szCs w:val="18"/>
              </w:rPr>
              <w:t> </w:t>
            </w:r>
          </w:p>
        </w:tc>
        <w:tc>
          <w:tcPr>
            <w:tcW w:w="284" w:type="dxa"/>
            <w:tcBorders>
              <w:top w:val="nil"/>
              <w:left w:val="nil"/>
              <w:bottom w:val="nil"/>
              <w:right w:val="nil"/>
            </w:tcBorders>
            <w:shd w:val="clear" w:color="auto" w:fill="auto"/>
            <w:noWrap/>
            <w:vAlign w:val="bottom"/>
          </w:tcPr>
          <w:p w14:paraId="62E82014" w14:textId="77777777" w:rsidR="00521EFD" w:rsidRPr="00C95146" w:rsidRDefault="00521EFD" w:rsidP="006D1A28">
            <w:pPr>
              <w:snapToGrid w:val="0"/>
              <w:spacing w:after="0" w:line="276" w:lineRule="auto"/>
              <w:jc w:val="right"/>
              <w:rPr>
                <w:rFonts w:asciiTheme="majorBidi" w:eastAsia="Times New Roman" w:hAnsiTheme="majorBidi" w:cstheme="majorBidi"/>
                <w:color w:val="FF0000"/>
                <w:sz w:val="18"/>
                <w:szCs w:val="18"/>
              </w:rPr>
            </w:pPr>
          </w:p>
        </w:tc>
        <w:tc>
          <w:tcPr>
            <w:tcW w:w="611" w:type="dxa"/>
            <w:tcBorders>
              <w:top w:val="nil"/>
              <w:left w:val="nil"/>
              <w:bottom w:val="nil"/>
              <w:right w:val="nil"/>
            </w:tcBorders>
            <w:shd w:val="clear" w:color="auto" w:fill="auto"/>
            <w:noWrap/>
            <w:vAlign w:val="bottom"/>
          </w:tcPr>
          <w:p w14:paraId="7E237C8C" w14:textId="77777777" w:rsidR="00521EFD" w:rsidRPr="00C95146" w:rsidRDefault="00521EFD" w:rsidP="006D1A28">
            <w:pPr>
              <w:snapToGrid w:val="0"/>
              <w:spacing w:after="0" w:line="276" w:lineRule="auto"/>
              <w:jc w:val="right"/>
              <w:rPr>
                <w:rFonts w:asciiTheme="majorBidi" w:eastAsia="Times New Roman" w:hAnsiTheme="majorBidi" w:cstheme="majorBidi"/>
                <w:color w:val="FF0000"/>
                <w:sz w:val="18"/>
                <w:szCs w:val="18"/>
              </w:rPr>
            </w:pPr>
          </w:p>
        </w:tc>
        <w:tc>
          <w:tcPr>
            <w:tcW w:w="896" w:type="dxa"/>
            <w:tcBorders>
              <w:top w:val="nil"/>
              <w:left w:val="nil"/>
              <w:bottom w:val="nil"/>
              <w:right w:val="nil"/>
            </w:tcBorders>
            <w:shd w:val="clear" w:color="auto" w:fill="auto"/>
            <w:noWrap/>
            <w:vAlign w:val="bottom"/>
          </w:tcPr>
          <w:p w14:paraId="326E0C88" w14:textId="77777777" w:rsidR="00521EFD" w:rsidRPr="00C95146" w:rsidRDefault="00521EFD" w:rsidP="006D1A28">
            <w:pPr>
              <w:snapToGrid w:val="0"/>
              <w:spacing w:after="0" w:line="276" w:lineRule="auto"/>
              <w:jc w:val="right"/>
              <w:rPr>
                <w:rFonts w:asciiTheme="majorBidi" w:eastAsia="Times New Roman" w:hAnsiTheme="majorBidi" w:cstheme="majorBidi"/>
                <w:color w:val="FF0000"/>
                <w:sz w:val="18"/>
                <w:szCs w:val="18"/>
              </w:rPr>
            </w:pPr>
          </w:p>
        </w:tc>
        <w:tc>
          <w:tcPr>
            <w:tcW w:w="378" w:type="dxa"/>
            <w:tcBorders>
              <w:top w:val="nil"/>
              <w:left w:val="nil"/>
              <w:bottom w:val="nil"/>
              <w:right w:val="nil"/>
            </w:tcBorders>
            <w:shd w:val="clear" w:color="auto" w:fill="auto"/>
            <w:noWrap/>
            <w:vAlign w:val="bottom"/>
          </w:tcPr>
          <w:p w14:paraId="42E3990B" w14:textId="77777777" w:rsidR="00521EFD" w:rsidRPr="00C95146" w:rsidRDefault="00521EFD" w:rsidP="006D1A28">
            <w:pPr>
              <w:snapToGrid w:val="0"/>
              <w:spacing w:after="0" w:line="276" w:lineRule="auto"/>
              <w:jc w:val="right"/>
              <w:rPr>
                <w:rFonts w:asciiTheme="majorBidi" w:eastAsia="Times New Roman" w:hAnsiTheme="majorBidi" w:cstheme="majorBidi"/>
                <w:color w:val="FF0000"/>
                <w:sz w:val="18"/>
                <w:szCs w:val="18"/>
              </w:rPr>
            </w:pPr>
          </w:p>
        </w:tc>
        <w:tc>
          <w:tcPr>
            <w:tcW w:w="602" w:type="dxa"/>
            <w:tcBorders>
              <w:top w:val="nil"/>
              <w:left w:val="nil"/>
              <w:bottom w:val="nil"/>
              <w:right w:val="nil"/>
            </w:tcBorders>
            <w:shd w:val="clear" w:color="auto" w:fill="F2F2F2" w:themeFill="background1" w:themeFillShade="F2"/>
            <w:noWrap/>
            <w:vAlign w:val="bottom"/>
          </w:tcPr>
          <w:p w14:paraId="30731A75" w14:textId="77777777" w:rsidR="00521EFD" w:rsidRPr="00C95146" w:rsidRDefault="00521EFD" w:rsidP="006D1A28">
            <w:pPr>
              <w:snapToGrid w:val="0"/>
              <w:spacing w:after="0" w:line="276" w:lineRule="auto"/>
              <w:jc w:val="right"/>
              <w:rPr>
                <w:rFonts w:asciiTheme="majorBidi" w:eastAsia="Times New Roman" w:hAnsiTheme="majorBidi" w:cstheme="majorBidi"/>
                <w:color w:val="FF0000"/>
                <w:sz w:val="18"/>
                <w:szCs w:val="18"/>
              </w:rPr>
            </w:pPr>
            <w:r w:rsidRPr="00C95146">
              <w:rPr>
                <w:rFonts w:asciiTheme="majorBidi" w:eastAsia="Times New Roman" w:hAnsiTheme="majorBidi" w:cstheme="majorBidi"/>
                <w:color w:val="FF0000"/>
                <w:sz w:val="18"/>
                <w:szCs w:val="18"/>
              </w:rPr>
              <w:t> </w:t>
            </w:r>
          </w:p>
        </w:tc>
        <w:tc>
          <w:tcPr>
            <w:tcW w:w="1011" w:type="dxa"/>
            <w:tcBorders>
              <w:top w:val="nil"/>
              <w:left w:val="nil"/>
              <w:bottom w:val="nil"/>
              <w:right w:val="nil"/>
            </w:tcBorders>
            <w:shd w:val="clear" w:color="auto" w:fill="F2F2F2" w:themeFill="background1" w:themeFillShade="F2"/>
            <w:noWrap/>
            <w:vAlign w:val="bottom"/>
          </w:tcPr>
          <w:p w14:paraId="4ACABDB7" w14:textId="77777777" w:rsidR="00521EFD" w:rsidRPr="00C95146" w:rsidRDefault="00521EFD" w:rsidP="006D1A28">
            <w:pPr>
              <w:snapToGrid w:val="0"/>
              <w:spacing w:after="0" w:line="276" w:lineRule="auto"/>
              <w:jc w:val="right"/>
              <w:rPr>
                <w:rFonts w:asciiTheme="majorBidi" w:eastAsia="Times New Roman" w:hAnsiTheme="majorBidi" w:cstheme="majorBidi"/>
                <w:color w:val="FF0000"/>
                <w:sz w:val="18"/>
                <w:szCs w:val="18"/>
              </w:rPr>
            </w:pPr>
            <w:r w:rsidRPr="00C95146">
              <w:rPr>
                <w:rFonts w:asciiTheme="majorBidi" w:eastAsia="Times New Roman" w:hAnsiTheme="majorBidi" w:cstheme="majorBidi"/>
                <w:color w:val="FF0000"/>
                <w:sz w:val="18"/>
                <w:szCs w:val="18"/>
              </w:rPr>
              <w:t> </w:t>
            </w:r>
          </w:p>
        </w:tc>
      </w:tr>
      <w:tr w:rsidR="00521EFD" w:rsidRPr="00C95146" w14:paraId="0DA6AFC7" w14:textId="77777777" w:rsidTr="00FB466A">
        <w:trPr>
          <w:trHeight w:val="253"/>
        </w:trPr>
        <w:tc>
          <w:tcPr>
            <w:tcW w:w="2184" w:type="dxa"/>
            <w:tcBorders>
              <w:top w:val="nil"/>
              <w:left w:val="nil"/>
              <w:bottom w:val="nil"/>
              <w:right w:val="nil"/>
            </w:tcBorders>
            <w:shd w:val="clear" w:color="auto" w:fill="auto"/>
            <w:noWrap/>
            <w:vAlign w:val="bottom"/>
          </w:tcPr>
          <w:p w14:paraId="5C7152FC"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Excellent/Very Good/Good</w:t>
            </w:r>
          </w:p>
        </w:tc>
        <w:tc>
          <w:tcPr>
            <w:tcW w:w="793" w:type="dxa"/>
            <w:tcBorders>
              <w:top w:val="nil"/>
              <w:left w:val="nil"/>
              <w:bottom w:val="nil"/>
              <w:right w:val="nil"/>
            </w:tcBorders>
            <w:shd w:val="clear" w:color="auto" w:fill="auto"/>
            <w:noWrap/>
            <w:vAlign w:val="bottom"/>
          </w:tcPr>
          <w:p w14:paraId="02898416"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73.3</w:t>
            </w:r>
          </w:p>
        </w:tc>
        <w:tc>
          <w:tcPr>
            <w:tcW w:w="803" w:type="dxa"/>
            <w:tcBorders>
              <w:top w:val="nil"/>
              <w:left w:val="nil"/>
              <w:bottom w:val="nil"/>
              <w:right w:val="nil"/>
            </w:tcBorders>
            <w:shd w:val="clear" w:color="auto" w:fill="auto"/>
            <w:noWrap/>
            <w:vAlign w:val="bottom"/>
          </w:tcPr>
          <w:p w14:paraId="709D011A"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80.7</w:t>
            </w:r>
          </w:p>
        </w:tc>
        <w:tc>
          <w:tcPr>
            <w:tcW w:w="284" w:type="dxa"/>
            <w:tcBorders>
              <w:top w:val="nil"/>
              <w:left w:val="nil"/>
              <w:bottom w:val="nil"/>
              <w:right w:val="nil"/>
            </w:tcBorders>
            <w:shd w:val="clear" w:color="auto" w:fill="auto"/>
            <w:noWrap/>
            <w:vAlign w:val="bottom"/>
          </w:tcPr>
          <w:p w14:paraId="52403CBB"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auto" w:fill="F2F2F2" w:themeFill="background1" w:themeFillShade="F2"/>
            <w:noWrap/>
            <w:vAlign w:val="bottom"/>
          </w:tcPr>
          <w:p w14:paraId="0566AD46"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84.5</w:t>
            </w:r>
          </w:p>
        </w:tc>
        <w:tc>
          <w:tcPr>
            <w:tcW w:w="754" w:type="dxa"/>
            <w:tcBorders>
              <w:top w:val="nil"/>
              <w:left w:val="nil"/>
              <w:bottom w:val="nil"/>
              <w:right w:val="nil"/>
            </w:tcBorders>
            <w:shd w:val="clear" w:color="auto" w:fill="F2F2F2" w:themeFill="background1" w:themeFillShade="F2"/>
            <w:noWrap/>
            <w:vAlign w:val="bottom"/>
          </w:tcPr>
          <w:p w14:paraId="4F121A04"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84.3</w:t>
            </w:r>
          </w:p>
        </w:tc>
        <w:tc>
          <w:tcPr>
            <w:tcW w:w="284" w:type="dxa"/>
            <w:tcBorders>
              <w:top w:val="nil"/>
              <w:left w:val="nil"/>
              <w:bottom w:val="nil"/>
              <w:right w:val="nil"/>
            </w:tcBorders>
            <w:shd w:val="clear" w:color="auto" w:fill="auto"/>
            <w:noWrap/>
            <w:vAlign w:val="bottom"/>
          </w:tcPr>
          <w:p w14:paraId="047CDF27" w14:textId="77777777" w:rsidR="00521EFD" w:rsidRPr="00C95146" w:rsidRDefault="00521EFD" w:rsidP="006D1A28">
            <w:pPr>
              <w:snapToGrid w:val="0"/>
              <w:spacing w:after="0" w:line="276" w:lineRule="auto"/>
              <w:ind w:left="-108"/>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ns</w:t>
            </w:r>
          </w:p>
        </w:tc>
        <w:tc>
          <w:tcPr>
            <w:tcW w:w="611" w:type="dxa"/>
            <w:tcBorders>
              <w:top w:val="nil"/>
              <w:left w:val="nil"/>
              <w:bottom w:val="nil"/>
              <w:right w:val="nil"/>
            </w:tcBorders>
            <w:shd w:val="clear" w:color="auto" w:fill="auto"/>
            <w:noWrap/>
            <w:vAlign w:val="bottom"/>
          </w:tcPr>
          <w:p w14:paraId="45898A86"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70.4</w:t>
            </w:r>
          </w:p>
        </w:tc>
        <w:tc>
          <w:tcPr>
            <w:tcW w:w="896" w:type="dxa"/>
            <w:tcBorders>
              <w:top w:val="nil"/>
              <w:left w:val="nil"/>
              <w:bottom w:val="nil"/>
              <w:right w:val="nil"/>
            </w:tcBorders>
            <w:shd w:val="clear" w:color="auto" w:fill="auto"/>
            <w:noWrap/>
            <w:vAlign w:val="bottom"/>
          </w:tcPr>
          <w:p w14:paraId="489408BA"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70.7</w:t>
            </w:r>
          </w:p>
        </w:tc>
        <w:tc>
          <w:tcPr>
            <w:tcW w:w="378" w:type="dxa"/>
            <w:tcBorders>
              <w:top w:val="nil"/>
              <w:left w:val="nil"/>
              <w:bottom w:val="nil"/>
              <w:right w:val="nil"/>
            </w:tcBorders>
            <w:shd w:val="clear" w:color="auto" w:fill="auto"/>
            <w:noWrap/>
            <w:vAlign w:val="bottom"/>
          </w:tcPr>
          <w:p w14:paraId="721F9D6F" w14:textId="77777777" w:rsidR="00521EFD" w:rsidRPr="00C95146" w:rsidRDefault="00521EFD" w:rsidP="006D1A28">
            <w:pPr>
              <w:snapToGrid w:val="0"/>
              <w:spacing w:after="0" w:line="276" w:lineRule="auto"/>
              <w:ind w:left="-92" w:hanging="78"/>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ns</w:t>
            </w:r>
          </w:p>
        </w:tc>
        <w:tc>
          <w:tcPr>
            <w:tcW w:w="602" w:type="dxa"/>
            <w:tcBorders>
              <w:top w:val="nil"/>
              <w:left w:val="nil"/>
              <w:bottom w:val="nil"/>
              <w:right w:val="nil"/>
            </w:tcBorders>
            <w:shd w:val="clear" w:color="auto" w:fill="F2F2F2" w:themeFill="background1" w:themeFillShade="F2"/>
            <w:noWrap/>
            <w:vAlign w:val="bottom"/>
          </w:tcPr>
          <w:p w14:paraId="41E7B1AC"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80.6</w:t>
            </w:r>
          </w:p>
        </w:tc>
        <w:tc>
          <w:tcPr>
            <w:tcW w:w="1011" w:type="dxa"/>
            <w:tcBorders>
              <w:top w:val="nil"/>
              <w:left w:val="nil"/>
              <w:bottom w:val="nil"/>
              <w:right w:val="nil"/>
            </w:tcBorders>
            <w:shd w:val="clear" w:color="auto" w:fill="F2F2F2" w:themeFill="background1" w:themeFillShade="F2"/>
            <w:noWrap/>
            <w:vAlign w:val="bottom"/>
          </w:tcPr>
          <w:p w14:paraId="7097E12F"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75.3</w:t>
            </w:r>
          </w:p>
        </w:tc>
      </w:tr>
      <w:tr w:rsidR="00521EFD" w:rsidRPr="00C95146" w14:paraId="1C46433E" w14:textId="77777777" w:rsidTr="00FB466A">
        <w:trPr>
          <w:trHeight w:val="253"/>
        </w:trPr>
        <w:tc>
          <w:tcPr>
            <w:tcW w:w="2184" w:type="dxa"/>
            <w:tcBorders>
              <w:top w:val="nil"/>
              <w:left w:val="nil"/>
              <w:bottom w:val="nil"/>
              <w:right w:val="nil"/>
            </w:tcBorders>
            <w:shd w:val="clear" w:color="auto" w:fill="auto"/>
            <w:noWrap/>
            <w:vAlign w:val="bottom"/>
          </w:tcPr>
          <w:p w14:paraId="4EB227C1"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Fair</w:t>
            </w:r>
          </w:p>
        </w:tc>
        <w:tc>
          <w:tcPr>
            <w:tcW w:w="793" w:type="dxa"/>
            <w:tcBorders>
              <w:top w:val="nil"/>
              <w:left w:val="nil"/>
              <w:bottom w:val="nil"/>
              <w:right w:val="nil"/>
            </w:tcBorders>
            <w:shd w:val="clear" w:color="auto" w:fill="auto"/>
            <w:noWrap/>
            <w:vAlign w:val="bottom"/>
          </w:tcPr>
          <w:p w14:paraId="23ABF560"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16.9</w:t>
            </w:r>
          </w:p>
        </w:tc>
        <w:tc>
          <w:tcPr>
            <w:tcW w:w="803" w:type="dxa"/>
            <w:tcBorders>
              <w:top w:val="nil"/>
              <w:left w:val="nil"/>
              <w:bottom w:val="nil"/>
              <w:right w:val="nil"/>
            </w:tcBorders>
            <w:shd w:val="clear" w:color="auto" w:fill="auto"/>
            <w:noWrap/>
            <w:vAlign w:val="bottom"/>
          </w:tcPr>
          <w:p w14:paraId="16F12AAF"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14.9</w:t>
            </w:r>
          </w:p>
        </w:tc>
        <w:tc>
          <w:tcPr>
            <w:tcW w:w="284" w:type="dxa"/>
            <w:tcBorders>
              <w:top w:val="nil"/>
              <w:left w:val="nil"/>
              <w:bottom w:val="nil"/>
              <w:right w:val="nil"/>
            </w:tcBorders>
            <w:shd w:val="clear" w:color="auto" w:fill="auto"/>
            <w:noWrap/>
            <w:vAlign w:val="bottom"/>
          </w:tcPr>
          <w:p w14:paraId="3CFF4800"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auto" w:fill="F2F2F2" w:themeFill="background1" w:themeFillShade="F2"/>
            <w:noWrap/>
            <w:vAlign w:val="bottom"/>
          </w:tcPr>
          <w:p w14:paraId="287A0C5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12.0</w:t>
            </w:r>
          </w:p>
        </w:tc>
        <w:tc>
          <w:tcPr>
            <w:tcW w:w="754" w:type="dxa"/>
            <w:tcBorders>
              <w:top w:val="nil"/>
              <w:left w:val="nil"/>
              <w:bottom w:val="nil"/>
              <w:right w:val="nil"/>
            </w:tcBorders>
            <w:shd w:val="clear" w:color="auto" w:fill="F2F2F2" w:themeFill="background1" w:themeFillShade="F2"/>
            <w:noWrap/>
            <w:vAlign w:val="bottom"/>
          </w:tcPr>
          <w:p w14:paraId="6D37D4AB"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11.8</w:t>
            </w:r>
          </w:p>
        </w:tc>
        <w:tc>
          <w:tcPr>
            <w:tcW w:w="284" w:type="dxa"/>
            <w:tcBorders>
              <w:top w:val="nil"/>
              <w:left w:val="nil"/>
              <w:bottom w:val="nil"/>
              <w:right w:val="nil"/>
            </w:tcBorders>
            <w:shd w:val="clear" w:color="auto" w:fill="auto"/>
            <w:noWrap/>
            <w:vAlign w:val="bottom"/>
          </w:tcPr>
          <w:p w14:paraId="11E6A261"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tcPr>
          <w:p w14:paraId="57F01943"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20.2</w:t>
            </w:r>
          </w:p>
        </w:tc>
        <w:tc>
          <w:tcPr>
            <w:tcW w:w="896" w:type="dxa"/>
            <w:tcBorders>
              <w:top w:val="nil"/>
              <w:left w:val="nil"/>
              <w:bottom w:val="nil"/>
              <w:right w:val="nil"/>
            </w:tcBorders>
            <w:shd w:val="clear" w:color="auto" w:fill="auto"/>
            <w:noWrap/>
            <w:vAlign w:val="bottom"/>
          </w:tcPr>
          <w:p w14:paraId="3105F7C2"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17.8</w:t>
            </w:r>
          </w:p>
        </w:tc>
        <w:tc>
          <w:tcPr>
            <w:tcW w:w="378" w:type="dxa"/>
            <w:tcBorders>
              <w:top w:val="nil"/>
              <w:left w:val="nil"/>
              <w:bottom w:val="nil"/>
              <w:right w:val="nil"/>
            </w:tcBorders>
            <w:shd w:val="clear" w:color="auto" w:fill="auto"/>
            <w:noWrap/>
            <w:vAlign w:val="bottom"/>
          </w:tcPr>
          <w:p w14:paraId="4CFE8DD7"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auto" w:fill="F2F2F2" w:themeFill="background1" w:themeFillShade="F2"/>
            <w:noWrap/>
            <w:vAlign w:val="bottom"/>
          </w:tcPr>
          <w:p w14:paraId="5C944C11"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13.8</w:t>
            </w:r>
          </w:p>
        </w:tc>
        <w:tc>
          <w:tcPr>
            <w:tcW w:w="1011" w:type="dxa"/>
            <w:tcBorders>
              <w:top w:val="nil"/>
              <w:left w:val="nil"/>
              <w:bottom w:val="nil"/>
              <w:right w:val="nil"/>
            </w:tcBorders>
            <w:shd w:val="clear" w:color="auto" w:fill="F2F2F2" w:themeFill="background1" w:themeFillShade="F2"/>
            <w:noWrap/>
            <w:vAlign w:val="bottom"/>
          </w:tcPr>
          <w:p w14:paraId="403715A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15.7</w:t>
            </w:r>
          </w:p>
        </w:tc>
      </w:tr>
      <w:tr w:rsidR="00521EFD" w:rsidRPr="00C95146" w14:paraId="49695B5A" w14:textId="77777777" w:rsidTr="00FB466A">
        <w:trPr>
          <w:trHeight w:val="253"/>
        </w:trPr>
        <w:tc>
          <w:tcPr>
            <w:tcW w:w="2184" w:type="dxa"/>
            <w:tcBorders>
              <w:top w:val="nil"/>
              <w:left w:val="nil"/>
              <w:bottom w:val="nil"/>
              <w:right w:val="nil"/>
            </w:tcBorders>
            <w:shd w:val="clear" w:color="auto" w:fill="auto"/>
            <w:noWrap/>
            <w:vAlign w:val="bottom"/>
          </w:tcPr>
          <w:p w14:paraId="4E8E755E"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Poor</w:t>
            </w:r>
          </w:p>
        </w:tc>
        <w:tc>
          <w:tcPr>
            <w:tcW w:w="793" w:type="dxa"/>
            <w:tcBorders>
              <w:top w:val="nil"/>
              <w:left w:val="nil"/>
              <w:bottom w:val="nil"/>
              <w:right w:val="nil"/>
            </w:tcBorders>
            <w:shd w:val="clear" w:color="auto" w:fill="auto"/>
            <w:noWrap/>
            <w:vAlign w:val="bottom"/>
          </w:tcPr>
          <w:p w14:paraId="4A397ACE"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9.8</w:t>
            </w:r>
          </w:p>
        </w:tc>
        <w:tc>
          <w:tcPr>
            <w:tcW w:w="803" w:type="dxa"/>
            <w:tcBorders>
              <w:top w:val="nil"/>
              <w:left w:val="nil"/>
              <w:bottom w:val="nil"/>
              <w:right w:val="nil"/>
            </w:tcBorders>
            <w:shd w:val="clear" w:color="auto" w:fill="auto"/>
            <w:noWrap/>
            <w:vAlign w:val="bottom"/>
          </w:tcPr>
          <w:p w14:paraId="1A28FAA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4.4</w:t>
            </w:r>
          </w:p>
        </w:tc>
        <w:tc>
          <w:tcPr>
            <w:tcW w:w="284" w:type="dxa"/>
            <w:tcBorders>
              <w:top w:val="nil"/>
              <w:left w:val="nil"/>
              <w:bottom w:val="nil"/>
              <w:right w:val="nil"/>
            </w:tcBorders>
            <w:shd w:val="clear" w:color="auto" w:fill="auto"/>
            <w:noWrap/>
            <w:vAlign w:val="bottom"/>
          </w:tcPr>
          <w:p w14:paraId="31243C32"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auto" w:fill="F2F2F2" w:themeFill="background1" w:themeFillShade="F2"/>
            <w:noWrap/>
            <w:vAlign w:val="bottom"/>
          </w:tcPr>
          <w:p w14:paraId="5626231A"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3.6</w:t>
            </w:r>
          </w:p>
        </w:tc>
        <w:tc>
          <w:tcPr>
            <w:tcW w:w="754" w:type="dxa"/>
            <w:tcBorders>
              <w:top w:val="nil"/>
              <w:left w:val="nil"/>
              <w:bottom w:val="nil"/>
              <w:right w:val="nil"/>
            </w:tcBorders>
            <w:shd w:val="clear" w:color="auto" w:fill="F2F2F2" w:themeFill="background1" w:themeFillShade="F2"/>
            <w:noWrap/>
            <w:vAlign w:val="bottom"/>
          </w:tcPr>
          <w:p w14:paraId="101D8D97"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3.8</w:t>
            </w:r>
          </w:p>
        </w:tc>
        <w:tc>
          <w:tcPr>
            <w:tcW w:w="284" w:type="dxa"/>
            <w:tcBorders>
              <w:top w:val="nil"/>
              <w:left w:val="nil"/>
              <w:bottom w:val="nil"/>
              <w:right w:val="nil"/>
            </w:tcBorders>
            <w:shd w:val="clear" w:color="auto" w:fill="auto"/>
            <w:noWrap/>
            <w:vAlign w:val="bottom"/>
          </w:tcPr>
          <w:p w14:paraId="58CD97F8"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tcPr>
          <w:p w14:paraId="624BF52F"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9.5</w:t>
            </w:r>
          </w:p>
        </w:tc>
        <w:tc>
          <w:tcPr>
            <w:tcW w:w="896" w:type="dxa"/>
            <w:tcBorders>
              <w:top w:val="nil"/>
              <w:left w:val="nil"/>
              <w:bottom w:val="nil"/>
              <w:right w:val="nil"/>
            </w:tcBorders>
            <w:shd w:val="clear" w:color="auto" w:fill="auto"/>
            <w:noWrap/>
            <w:vAlign w:val="bottom"/>
          </w:tcPr>
          <w:p w14:paraId="170A0217"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11.4</w:t>
            </w:r>
          </w:p>
        </w:tc>
        <w:tc>
          <w:tcPr>
            <w:tcW w:w="378" w:type="dxa"/>
            <w:tcBorders>
              <w:top w:val="nil"/>
              <w:left w:val="nil"/>
              <w:bottom w:val="nil"/>
              <w:right w:val="nil"/>
            </w:tcBorders>
            <w:shd w:val="clear" w:color="auto" w:fill="auto"/>
            <w:noWrap/>
            <w:vAlign w:val="bottom"/>
          </w:tcPr>
          <w:p w14:paraId="75FEE30D"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auto" w:fill="F2F2F2" w:themeFill="background1" w:themeFillShade="F2"/>
            <w:noWrap/>
            <w:vAlign w:val="bottom"/>
          </w:tcPr>
          <w:p w14:paraId="4E595A7D"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5.6</w:t>
            </w:r>
          </w:p>
        </w:tc>
        <w:tc>
          <w:tcPr>
            <w:tcW w:w="1011" w:type="dxa"/>
            <w:tcBorders>
              <w:top w:val="nil"/>
              <w:left w:val="nil"/>
              <w:bottom w:val="nil"/>
              <w:right w:val="nil"/>
            </w:tcBorders>
            <w:shd w:val="clear" w:color="auto" w:fill="F2F2F2" w:themeFill="background1" w:themeFillShade="F2"/>
            <w:noWrap/>
            <w:vAlign w:val="bottom"/>
          </w:tcPr>
          <w:p w14:paraId="54F1557C"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9.0</w:t>
            </w:r>
          </w:p>
        </w:tc>
      </w:tr>
      <w:tr w:rsidR="00521EFD" w:rsidRPr="00C95146" w14:paraId="20D06D8B" w14:textId="77777777" w:rsidTr="00FB466A">
        <w:trPr>
          <w:trHeight w:val="293"/>
        </w:trPr>
        <w:tc>
          <w:tcPr>
            <w:tcW w:w="2184" w:type="dxa"/>
            <w:tcBorders>
              <w:top w:val="nil"/>
              <w:left w:val="nil"/>
              <w:bottom w:val="nil"/>
              <w:right w:val="nil"/>
            </w:tcBorders>
            <w:shd w:val="clear" w:color="auto" w:fill="auto"/>
            <w:noWrap/>
            <w:vAlign w:val="bottom"/>
          </w:tcPr>
          <w:p w14:paraId="69E25559" w14:textId="77777777" w:rsidR="00521EFD" w:rsidRPr="004D225C" w:rsidRDefault="00521EFD" w:rsidP="006D1A28">
            <w:pPr>
              <w:snapToGrid w:val="0"/>
              <w:spacing w:after="0" w:line="276" w:lineRule="auto"/>
              <w:rPr>
                <w:rFonts w:asciiTheme="majorBidi" w:eastAsia="Times New Roman" w:hAnsiTheme="majorBidi" w:cstheme="majorBidi"/>
                <w:b/>
                <w:bCs/>
                <w:i/>
                <w:iCs/>
                <w:sz w:val="18"/>
                <w:szCs w:val="18"/>
              </w:rPr>
            </w:pPr>
            <w:r w:rsidRPr="004D225C">
              <w:rPr>
                <w:rFonts w:asciiTheme="majorBidi" w:eastAsia="Times New Roman" w:hAnsiTheme="majorBidi" w:cstheme="majorBidi"/>
                <w:b/>
                <w:bCs/>
                <w:i/>
                <w:iCs/>
                <w:sz w:val="18"/>
                <w:szCs w:val="18"/>
              </w:rPr>
              <w:t>Emotional Issues</w:t>
            </w:r>
          </w:p>
        </w:tc>
        <w:tc>
          <w:tcPr>
            <w:tcW w:w="793" w:type="dxa"/>
            <w:tcBorders>
              <w:top w:val="nil"/>
              <w:left w:val="nil"/>
              <w:bottom w:val="nil"/>
              <w:right w:val="nil"/>
            </w:tcBorders>
            <w:shd w:val="clear" w:color="auto" w:fill="auto"/>
            <w:noWrap/>
            <w:vAlign w:val="bottom"/>
          </w:tcPr>
          <w:p w14:paraId="2AF12661" w14:textId="77777777" w:rsidR="00521EFD" w:rsidRPr="00C95146" w:rsidRDefault="00521EFD" w:rsidP="006D1A28">
            <w:pPr>
              <w:snapToGrid w:val="0"/>
              <w:spacing w:after="0" w:line="276" w:lineRule="auto"/>
              <w:jc w:val="right"/>
              <w:rPr>
                <w:rFonts w:asciiTheme="majorBidi" w:eastAsia="Times New Roman" w:hAnsiTheme="majorBidi" w:cstheme="majorBidi"/>
                <w:b/>
                <w:bCs/>
                <w:i/>
                <w:iCs/>
                <w:color w:val="FF0000"/>
                <w:sz w:val="18"/>
                <w:szCs w:val="18"/>
              </w:rPr>
            </w:pPr>
          </w:p>
        </w:tc>
        <w:tc>
          <w:tcPr>
            <w:tcW w:w="803" w:type="dxa"/>
            <w:tcBorders>
              <w:top w:val="nil"/>
              <w:left w:val="nil"/>
              <w:bottom w:val="nil"/>
              <w:right w:val="nil"/>
            </w:tcBorders>
            <w:shd w:val="clear" w:color="auto" w:fill="auto"/>
            <w:noWrap/>
            <w:vAlign w:val="bottom"/>
          </w:tcPr>
          <w:p w14:paraId="005A1210" w14:textId="77777777" w:rsidR="00521EFD" w:rsidRPr="00C95146" w:rsidRDefault="00521EFD" w:rsidP="006D1A28">
            <w:pPr>
              <w:snapToGrid w:val="0"/>
              <w:spacing w:after="0" w:line="276" w:lineRule="auto"/>
              <w:jc w:val="right"/>
              <w:rPr>
                <w:rFonts w:asciiTheme="majorBidi" w:eastAsia="Times New Roman" w:hAnsiTheme="majorBidi" w:cstheme="majorBidi"/>
                <w:b/>
                <w:bCs/>
                <w:i/>
                <w:iCs/>
                <w:color w:val="FF0000"/>
                <w:sz w:val="18"/>
                <w:szCs w:val="18"/>
              </w:rPr>
            </w:pPr>
          </w:p>
        </w:tc>
        <w:tc>
          <w:tcPr>
            <w:tcW w:w="284" w:type="dxa"/>
            <w:tcBorders>
              <w:top w:val="nil"/>
              <w:left w:val="nil"/>
              <w:bottom w:val="nil"/>
              <w:right w:val="nil"/>
            </w:tcBorders>
            <w:shd w:val="clear" w:color="auto" w:fill="auto"/>
            <w:noWrap/>
            <w:vAlign w:val="bottom"/>
          </w:tcPr>
          <w:p w14:paraId="1A73937B" w14:textId="77777777" w:rsidR="00521EFD" w:rsidRPr="00C95146" w:rsidRDefault="00521EFD" w:rsidP="006D1A28">
            <w:pPr>
              <w:snapToGrid w:val="0"/>
              <w:spacing w:after="0" w:line="276" w:lineRule="auto"/>
              <w:jc w:val="right"/>
              <w:rPr>
                <w:rFonts w:asciiTheme="majorBidi" w:eastAsia="Times New Roman" w:hAnsiTheme="majorBidi" w:cstheme="majorBidi"/>
                <w:b/>
                <w:bCs/>
                <w:i/>
                <w:iCs/>
                <w:color w:val="FF0000"/>
                <w:sz w:val="18"/>
                <w:szCs w:val="18"/>
              </w:rPr>
            </w:pPr>
          </w:p>
        </w:tc>
        <w:tc>
          <w:tcPr>
            <w:tcW w:w="614" w:type="dxa"/>
            <w:tcBorders>
              <w:top w:val="nil"/>
              <w:left w:val="nil"/>
              <w:bottom w:val="nil"/>
              <w:right w:val="nil"/>
            </w:tcBorders>
            <w:shd w:val="clear" w:color="auto" w:fill="F2F2F2" w:themeFill="background1" w:themeFillShade="F2"/>
            <w:noWrap/>
            <w:vAlign w:val="bottom"/>
          </w:tcPr>
          <w:p w14:paraId="5EED9AD8" w14:textId="77777777" w:rsidR="00521EFD" w:rsidRPr="00C95146" w:rsidRDefault="00521EFD" w:rsidP="006D1A28">
            <w:pPr>
              <w:snapToGrid w:val="0"/>
              <w:spacing w:after="0" w:line="276" w:lineRule="auto"/>
              <w:jc w:val="right"/>
              <w:rPr>
                <w:rFonts w:asciiTheme="majorBidi" w:eastAsia="Times New Roman" w:hAnsiTheme="majorBidi" w:cstheme="majorBidi"/>
                <w:b/>
                <w:bCs/>
                <w:i/>
                <w:iCs/>
                <w:color w:val="FF0000"/>
                <w:sz w:val="18"/>
                <w:szCs w:val="18"/>
              </w:rPr>
            </w:pPr>
            <w:r w:rsidRPr="00C95146">
              <w:rPr>
                <w:rFonts w:asciiTheme="majorBidi" w:eastAsia="Times New Roman" w:hAnsiTheme="majorBidi" w:cstheme="majorBidi"/>
                <w:b/>
                <w:bCs/>
                <w:i/>
                <w:iCs/>
                <w:color w:val="FF0000"/>
                <w:sz w:val="18"/>
                <w:szCs w:val="18"/>
              </w:rPr>
              <w:t> </w:t>
            </w:r>
          </w:p>
        </w:tc>
        <w:tc>
          <w:tcPr>
            <w:tcW w:w="754" w:type="dxa"/>
            <w:tcBorders>
              <w:top w:val="nil"/>
              <w:left w:val="nil"/>
              <w:bottom w:val="nil"/>
              <w:right w:val="nil"/>
            </w:tcBorders>
            <w:shd w:val="clear" w:color="auto" w:fill="F2F2F2" w:themeFill="background1" w:themeFillShade="F2"/>
            <w:noWrap/>
            <w:vAlign w:val="bottom"/>
          </w:tcPr>
          <w:p w14:paraId="5C5A2B69" w14:textId="77777777" w:rsidR="00521EFD" w:rsidRPr="00C95146" w:rsidRDefault="00521EFD" w:rsidP="006D1A28">
            <w:pPr>
              <w:snapToGrid w:val="0"/>
              <w:spacing w:after="0" w:line="276" w:lineRule="auto"/>
              <w:jc w:val="right"/>
              <w:rPr>
                <w:rFonts w:asciiTheme="majorBidi" w:eastAsia="Times New Roman" w:hAnsiTheme="majorBidi" w:cstheme="majorBidi"/>
                <w:b/>
                <w:bCs/>
                <w:i/>
                <w:iCs/>
                <w:color w:val="FF0000"/>
                <w:sz w:val="18"/>
                <w:szCs w:val="18"/>
              </w:rPr>
            </w:pPr>
            <w:r w:rsidRPr="00C95146">
              <w:rPr>
                <w:rFonts w:asciiTheme="majorBidi" w:eastAsia="Times New Roman" w:hAnsiTheme="majorBidi" w:cstheme="majorBidi"/>
                <w:b/>
                <w:bCs/>
                <w:i/>
                <w:iCs/>
                <w:color w:val="FF0000"/>
                <w:sz w:val="18"/>
                <w:szCs w:val="18"/>
              </w:rPr>
              <w:t> </w:t>
            </w:r>
          </w:p>
        </w:tc>
        <w:tc>
          <w:tcPr>
            <w:tcW w:w="284" w:type="dxa"/>
            <w:tcBorders>
              <w:top w:val="nil"/>
              <w:left w:val="nil"/>
              <w:bottom w:val="nil"/>
              <w:right w:val="nil"/>
            </w:tcBorders>
            <w:shd w:val="clear" w:color="auto" w:fill="auto"/>
            <w:noWrap/>
            <w:vAlign w:val="bottom"/>
          </w:tcPr>
          <w:p w14:paraId="0A40507C" w14:textId="77777777" w:rsidR="00521EFD" w:rsidRPr="00C95146" w:rsidRDefault="00521EFD" w:rsidP="006D1A28">
            <w:pPr>
              <w:snapToGrid w:val="0"/>
              <w:spacing w:after="0" w:line="276" w:lineRule="auto"/>
              <w:jc w:val="right"/>
              <w:rPr>
                <w:rFonts w:asciiTheme="majorBidi" w:eastAsia="Times New Roman" w:hAnsiTheme="majorBidi" w:cstheme="majorBidi"/>
                <w:b/>
                <w:bCs/>
                <w:i/>
                <w:iCs/>
                <w:color w:val="FF0000"/>
                <w:sz w:val="18"/>
                <w:szCs w:val="18"/>
              </w:rPr>
            </w:pPr>
          </w:p>
        </w:tc>
        <w:tc>
          <w:tcPr>
            <w:tcW w:w="611" w:type="dxa"/>
            <w:tcBorders>
              <w:top w:val="nil"/>
              <w:left w:val="nil"/>
              <w:bottom w:val="nil"/>
              <w:right w:val="nil"/>
            </w:tcBorders>
            <w:shd w:val="clear" w:color="auto" w:fill="auto"/>
            <w:noWrap/>
            <w:vAlign w:val="bottom"/>
          </w:tcPr>
          <w:p w14:paraId="605C69C1" w14:textId="77777777" w:rsidR="00521EFD" w:rsidRPr="00C95146" w:rsidRDefault="00521EFD" w:rsidP="006D1A28">
            <w:pPr>
              <w:snapToGrid w:val="0"/>
              <w:spacing w:after="0" w:line="276" w:lineRule="auto"/>
              <w:jc w:val="right"/>
              <w:rPr>
                <w:rFonts w:asciiTheme="majorBidi" w:eastAsia="Times New Roman" w:hAnsiTheme="majorBidi" w:cstheme="majorBidi"/>
                <w:b/>
                <w:bCs/>
                <w:i/>
                <w:iCs/>
                <w:color w:val="FF0000"/>
                <w:sz w:val="18"/>
                <w:szCs w:val="18"/>
              </w:rPr>
            </w:pPr>
          </w:p>
        </w:tc>
        <w:tc>
          <w:tcPr>
            <w:tcW w:w="896" w:type="dxa"/>
            <w:tcBorders>
              <w:top w:val="nil"/>
              <w:left w:val="nil"/>
              <w:bottom w:val="nil"/>
              <w:right w:val="nil"/>
            </w:tcBorders>
            <w:shd w:val="clear" w:color="auto" w:fill="auto"/>
            <w:noWrap/>
            <w:vAlign w:val="bottom"/>
          </w:tcPr>
          <w:p w14:paraId="5452009B" w14:textId="77777777" w:rsidR="00521EFD" w:rsidRPr="00C95146" w:rsidRDefault="00521EFD" w:rsidP="006D1A28">
            <w:pPr>
              <w:snapToGrid w:val="0"/>
              <w:spacing w:after="0" w:line="276" w:lineRule="auto"/>
              <w:jc w:val="right"/>
              <w:rPr>
                <w:rFonts w:asciiTheme="majorBidi" w:eastAsia="Times New Roman" w:hAnsiTheme="majorBidi" w:cstheme="majorBidi"/>
                <w:b/>
                <w:bCs/>
                <w:i/>
                <w:iCs/>
                <w:color w:val="FF0000"/>
                <w:sz w:val="18"/>
                <w:szCs w:val="18"/>
              </w:rPr>
            </w:pPr>
          </w:p>
        </w:tc>
        <w:tc>
          <w:tcPr>
            <w:tcW w:w="378" w:type="dxa"/>
            <w:tcBorders>
              <w:top w:val="nil"/>
              <w:left w:val="nil"/>
              <w:bottom w:val="nil"/>
              <w:right w:val="nil"/>
            </w:tcBorders>
            <w:shd w:val="clear" w:color="auto" w:fill="auto"/>
            <w:noWrap/>
            <w:vAlign w:val="bottom"/>
          </w:tcPr>
          <w:p w14:paraId="68EE1EEF" w14:textId="77777777" w:rsidR="00521EFD" w:rsidRPr="00C95146" w:rsidRDefault="00521EFD" w:rsidP="006D1A28">
            <w:pPr>
              <w:snapToGrid w:val="0"/>
              <w:spacing w:after="0" w:line="276" w:lineRule="auto"/>
              <w:jc w:val="right"/>
              <w:rPr>
                <w:rFonts w:asciiTheme="majorBidi" w:eastAsia="Times New Roman" w:hAnsiTheme="majorBidi" w:cstheme="majorBidi"/>
                <w:b/>
                <w:bCs/>
                <w:i/>
                <w:iCs/>
                <w:color w:val="FF0000"/>
                <w:sz w:val="18"/>
                <w:szCs w:val="18"/>
              </w:rPr>
            </w:pPr>
          </w:p>
        </w:tc>
        <w:tc>
          <w:tcPr>
            <w:tcW w:w="602" w:type="dxa"/>
            <w:tcBorders>
              <w:top w:val="nil"/>
              <w:left w:val="nil"/>
              <w:bottom w:val="nil"/>
              <w:right w:val="nil"/>
            </w:tcBorders>
            <w:shd w:val="clear" w:color="auto" w:fill="F2F2F2" w:themeFill="background1" w:themeFillShade="F2"/>
            <w:noWrap/>
            <w:vAlign w:val="bottom"/>
          </w:tcPr>
          <w:p w14:paraId="1225B4DB" w14:textId="77777777" w:rsidR="00521EFD" w:rsidRPr="00C95146" w:rsidRDefault="00521EFD" w:rsidP="006D1A28">
            <w:pPr>
              <w:snapToGrid w:val="0"/>
              <w:spacing w:after="0" w:line="276" w:lineRule="auto"/>
              <w:jc w:val="right"/>
              <w:rPr>
                <w:rFonts w:asciiTheme="majorBidi" w:eastAsia="Times New Roman" w:hAnsiTheme="majorBidi" w:cstheme="majorBidi"/>
                <w:b/>
                <w:bCs/>
                <w:i/>
                <w:iCs/>
                <w:color w:val="FF0000"/>
                <w:sz w:val="18"/>
                <w:szCs w:val="18"/>
              </w:rPr>
            </w:pPr>
            <w:r w:rsidRPr="00C95146">
              <w:rPr>
                <w:rFonts w:asciiTheme="majorBidi" w:eastAsia="Times New Roman" w:hAnsiTheme="majorBidi" w:cstheme="majorBidi"/>
                <w:b/>
                <w:bCs/>
                <w:i/>
                <w:iCs/>
                <w:color w:val="FF0000"/>
                <w:sz w:val="18"/>
                <w:szCs w:val="18"/>
              </w:rPr>
              <w:t> </w:t>
            </w:r>
          </w:p>
        </w:tc>
        <w:tc>
          <w:tcPr>
            <w:tcW w:w="1011" w:type="dxa"/>
            <w:tcBorders>
              <w:top w:val="nil"/>
              <w:left w:val="nil"/>
              <w:bottom w:val="nil"/>
              <w:right w:val="nil"/>
            </w:tcBorders>
            <w:shd w:val="clear" w:color="auto" w:fill="F2F2F2" w:themeFill="background1" w:themeFillShade="F2"/>
            <w:noWrap/>
            <w:vAlign w:val="bottom"/>
          </w:tcPr>
          <w:p w14:paraId="4B97FCF7" w14:textId="77777777" w:rsidR="00521EFD" w:rsidRPr="00C95146" w:rsidRDefault="00521EFD" w:rsidP="006D1A28">
            <w:pPr>
              <w:snapToGrid w:val="0"/>
              <w:spacing w:after="0" w:line="276" w:lineRule="auto"/>
              <w:jc w:val="right"/>
              <w:rPr>
                <w:rFonts w:asciiTheme="majorBidi" w:eastAsia="Times New Roman" w:hAnsiTheme="majorBidi" w:cstheme="majorBidi"/>
                <w:b/>
                <w:bCs/>
                <w:i/>
                <w:iCs/>
                <w:color w:val="FF0000"/>
                <w:sz w:val="18"/>
                <w:szCs w:val="18"/>
              </w:rPr>
            </w:pPr>
            <w:r w:rsidRPr="00C95146">
              <w:rPr>
                <w:rFonts w:asciiTheme="majorBidi" w:eastAsia="Times New Roman" w:hAnsiTheme="majorBidi" w:cstheme="majorBidi"/>
                <w:b/>
                <w:bCs/>
                <w:i/>
                <w:iCs/>
                <w:color w:val="FF0000"/>
                <w:sz w:val="18"/>
                <w:szCs w:val="18"/>
              </w:rPr>
              <w:t> </w:t>
            </w:r>
          </w:p>
        </w:tc>
      </w:tr>
      <w:tr w:rsidR="00521EFD" w:rsidRPr="00C95146" w14:paraId="52A66403" w14:textId="77777777" w:rsidTr="00FB466A">
        <w:trPr>
          <w:trHeight w:val="253"/>
        </w:trPr>
        <w:tc>
          <w:tcPr>
            <w:tcW w:w="2184" w:type="dxa"/>
            <w:tcBorders>
              <w:top w:val="nil"/>
              <w:left w:val="nil"/>
              <w:right w:val="nil"/>
            </w:tcBorders>
            <w:shd w:val="clear" w:color="auto" w:fill="auto"/>
            <w:noWrap/>
            <w:vAlign w:val="bottom"/>
          </w:tcPr>
          <w:p w14:paraId="770730DB"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No</w:t>
            </w:r>
          </w:p>
        </w:tc>
        <w:tc>
          <w:tcPr>
            <w:tcW w:w="793" w:type="dxa"/>
            <w:tcBorders>
              <w:top w:val="nil"/>
              <w:left w:val="nil"/>
              <w:right w:val="nil"/>
            </w:tcBorders>
            <w:shd w:val="clear" w:color="auto" w:fill="auto"/>
            <w:noWrap/>
            <w:vAlign w:val="bottom"/>
          </w:tcPr>
          <w:p w14:paraId="69EA26B6"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82.2</w:t>
            </w:r>
          </w:p>
        </w:tc>
        <w:tc>
          <w:tcPr>
            <w:tcW w:w="803" w:type="dxa"/>
            <w:tcBorders>
              <w:top w:val="nil"/>
              <w:left w:val="nil"/>
              <w:right w:val="nil"/>
            </w:tcBorders>
            <w:shd w:val="clear" w:color="auto" w:fill="auto"/>
            <w:noWrap/>
            <w:vAlign w:val="bottom"/>
          </w:tcPr>
          <w:p w14:paraId="56DBF659"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82.3</w:t>
            </w:r>
          </w:p>
        </w:tc>
        <w:tc>
          <w:tcPr>
            <w:tcW w:w="284" w:type="dxa"/>
            <w:tcBorders>
              <w:top w:val="nil"/>
              <w:left w:val="nil"/>
              <w:right w:val="nil"/>
            </w:tcBorders>
            <w:shd w:val="clear" w:color="auto" w:fill="auto"/>
            <w:noWrap/>
            <w:vAlign w:val="bottom"/>
          </w:tcPr>
          <w:p w14:paraId="4F869331" w14:textId="77777777" w:rsidR="00521EFD" w:rsidRPr="00C95146" w:rsidRDefault="00521EFD" w:rsidP="006D1A28">
            <w:pPr>
              <w:snapToGrid w:val="0"/>
              <w:spacing w:after="0" w:line="276" w:lineRule="auto"/>
              <w:ind w:left="-108"/>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ns</w:t>
            </w:r>
          </w:p>
        </w:tc>
        <w:tc>
          <w:tcPr>
            <w:tcW w:w="614" w:type="dxa"/>
            <w:tcBorders>
              <w:top w:val="nil"/>
              <w:left w:val="nil"/>
              <w:right w:val="nil"/>
            </w:tcBorders>
            <w:shd w:val="clear" w:color="auto" w:fill="F2F2F2" w:themeFill="background1" w:themeFillShade="F2"/>
            <w:noWrap/>
            <w:vAlign w:val="bottom"/>
          </w:tcPr>
          <w:p w14:paraId="78C996FD"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90.3</w:t>
            </w:r>
          </w:p>
        </w:tc>
        <w:tc>
          <w:tcPr>
            <w:tcW w:w="754" w:type="dxa"/>
            <w:tcBorders>
              <w:top w:val="nil"/>
              <w:left w:val="nil"/>
              <w:right w:val="nil"/>
            </w:tcBorders>
            <w:shd w:val="clear" w:color="auto" w:fill="F2F2F2" w:themeFill="background1" w:themeFillShade="F2"/>
            <w:noWrap/>
            <w:vAlign w:val="bottom"/>
          </w:tcPr>
          <w:p w14:paraId="68B26018"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85.9</w:t>
            </w:r>
          </w:p>
        </w:tc>
        <w:tc>
          <w:tcPr>
            <w:tcW w:w="284" w:type="dxa"/>
            <w:tcBorders>
              <w:top w:val="nil"/>
              <w:left w:val="nil"/>
              <w:right w:val="nil"/>
            </w:tcBorders>
            <w:shd w:val="clear" w:color="auto" w:fill="auto"/>
            <w:noWrap/>
            <w:vAlign w:val="bottom"/>
          </w:tcPr>
          <w:p w14:paraId="1E1D600C"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right w:val="nil"/>
            </w:tcBorders>
            <w:shd w:val="clear" w:color="auto" w:fill="auto"/>
            <w:noWrap/>
            <w:vAlign w:val="bottom"/>
          </w:tcPr>
          <w:p w14:paraId="67FA7257"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86.4</w:t>
            </w:r>
          </w:p>
        </w:tc>
        <w:tc>
          <w:tcPr>
            <w:tcW w:w="896" w:type="dxa"/>
            <w:tcBorders>
              <w:top w:val="nil"/>
              <w:left w:val="nil"/>
              <w:right w:val="nil"/>
            </w:tcBorders>
            <w:shd w:val="clear" w:color="auto" w:fill="auto"/>
            <w:noWrap/>
            <w:vAlign w:val="bottom"/>
          </w:tcPr>
          <w:p w14:paraId="0E016679"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75.4</w:t>
            </w:r>
          </w:p>
        </w:tc>
        <w:tc>
          <w:tcPr>
            <w:tcW w:w="378" w:type="dxa"/>
            <w:tcBorders>
              <w:top w:val="nil"/>
              <w:left w:val="nil"/>
              <w:right w:val="nil"/>
            </w:tcBorders>
            <w:shd w:val="clear" w:color="auto" w:fill="auto"/>
            <w:noWrap/>
            <w:vAlign w:val="bottom"/>
          </w:tcPr>
          <w:p w14:paraId="66C4F4E4"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right w:val="nil"/>
            </w:tcBorders>
            <w:shd w:val="clear" w:color="auto" w:fill="F2F2F2" w:themeFill="background1" w:themeFillShade="F2"/>
            <w:noWrap/>
            <w:vAlign w:val="bottom"/>
          </w:tcPr>
          <w:p w14:paraId="2CF3ACDD"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90.4</w:t>
            </w:r>
          </w:p>
        </w:tc>
        <w:tc>
          <w:tcPr>
            <w:tcW w:w="1011" w:type="dxa"/>
            <w:tcBorders>
              <w:top w:val="nil"/>
              <w:left w:val="nil"/>
              <w:right w:val="nil"/>
            </w:tcBorders>
            <w:shd w:val="clear" w:color="auto" w:fill="F2F2F2" w:themeFill="background1" w:themeFillShade="F2"/>
            <w:noWrap/>
            <w:vAlign w:val="bottom"/>
          </w:tcPr>
          <w:p w14:paraId="1B3B728E"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79.8</w:t>
            </w:r>
          </w:p>
        </w:tc>
      </w:tr>
      <w:tr w:rsidR="00521EFD" w:rsidRPr="00C95146" w14:paraId="4D55DEAA" w14:textId="77777777" w:rsidTr="00FB466A">
        <w:trPr>
          <w:trHeight w:val="253"/>
        </w:trPr>
        <w:tc>
          <w:tcPr>
            <w:tcW w:w="2184" w:type="dxa"/>
            <w:tcBorders>
              <w:top w:val="nil"/>
              <w:left w:val="nil"/>
              <w:right w:val="nil"/>
            </w:tcBorders>
            <w:shd w:val="clear" w:color="auto" w:fill="auto"/>
            <w:noWrap/>
            <w:vAlign w:val="bottom"/>
          </w:tcPr>
          <w:p w14:paraId="5457AA4B"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Yes</w:t>
            </w:r>
          </w:p>
        </w:tc>
        <w:tc>
          <w:tcPr>
            <w:tcW w:w="793" w:type="dxa"/>
            <w:tcBorders>
              <w:top w:val="nil"/>
              <w:left w:val="nil"/>
              <w:right w:val="nil"/>
            </w:tcBorders>
            <w:shd w:val="clear" w:color="auto" w:fill="auto"/>
            <w:noWrap/>
            <w:vAlign w:val="bottom"/>
          </w:tcPr>
          <w:p w14:paraId="422CEBF8"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17.8</w:t>
            </w:r>
          </w:p>
        </w:tc>
        <w:tc>
          <w:tcPr>
            <w:tcW w:w="803" w:type="dxa"/>
            <w:tcBorders>
              <w:top w:val="nil"/>
              <w:left w:val="nil"/>
              <w:right w:val="nil"/>
            </w:tcBorders>
            <w:shd w:val="clear" w:color="auto" w:fill="auto"/>
            <w:noWrap/>
            <w:vAlign w:val="bottom"/>
          </w:tcPr>
          <w:p w14:paraId="50655213"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17.7</w:t>
            </w:r>
          </w:p>
        </w:tc>
        <w:tc>
          <w:tcPr>
            <w:tcW w:w="284" w:type="dxa"/>
            <w:tcBorders>
              <w:top w:val="nil"/>
              <w:left w:val="nil"/>
              <w:right w:val="nil"/>
            </w:tcBorders>
            <w:shd w:val="clear" w:color="auto" w:fill="auto"/>
            <w:noWrap/>
            <w:vAlign w:val="bottom"/>
          </w:tcPr>
          <w:p w14:paraId="5A0A7998"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right w:val="nil"/>
            </w:tcBorders>
            <w:shd w:val="clear" w:color="auto" w:fill="F2F2F2" w:themeFill="background1" w:themeFillShade="F2"/>
            <w:noWrap/>
            <w:vAlign w:val="bottom"/>
          </w:tcPr>
          <w:p w14:paraId="5EE79C20"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9.8</w:t>
            </w:r>
          </w:p>
        </w:tc>
        <w:tc>
          <w:tcPr>
            <w:tcW w:w="754" w:type="dxa"/>
            <w:tcBorders>
              <w:top w:val="nil"/>
              <w:left w:val="nil"/>
              <w:right w:val="nil"/>
            </w:tcBorders>
            <w:shd w:val="clear" w:color="auto" w:fill="F2F2F2" w:themeFill="background1" w:themeFillShade="F2"/>
            <w:noWrap/>
            <w:vAlign w:val="bottom"/>
          </w:tcPr>
          <w:p w14:paraId="765D64A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14.1</w:t>
            </w:r>
          </w:p>
        </w:tc>
        <w:tc>
          <w:tcPr>
            <w:tcW w:w="284" w:type="dxa"/>
            <w:tcBorders>
              <w:top w:val="nil"/>
              <w:left w:val="nil"/>
              <w:right w:val="nil"/>
            </w:tcBorders>
            <w:shd w:val="clear" w:color="auto" w:fill="auto"/>
            <w:noWrap/>
            <w:vAlign w:val="bottom"/>
          </w:tcPr>
          <w:p w14:paraId="77EAF2CB"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right w:val="nil"/>
            </w:tcBorders>
            <w:shd w:val="clear" w:color="auto" w:fill="auto"/>
            <w:noWrap/>
            <w:vAlign w:val="bottom"/>
          </w:tcPr>
          <w:p w14:paraId="0B714278"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13.6</w:t>
            </w:r>
          </w:p>
        </w:tc>
        <w:tc>
          <w:tcPr>
            <w:tcW w:w="896" w:type="dxa"/>
            <w:tcBorders>
              <w:top w:val="nil"/>
              <w:left w:val="nil"/>
              <w:right w:val="nil"/>
            </w:tcBorders>
            <w:shd w:val="clear" w:color="auto" w:fill="auto"/>
            <w:noWrap/>
            <w:vAlign w:val="bottom"/>
          </w:tcPr>
          <w:p w14:paraId="130FBEA7"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24.6</w:t>
            </w:r>
          </w:p>
        </w:tc>
        <w:tc>
          <w:tcPr>
            <w:tcW w:w="378" w:type="dxa"/>
            <w:tcBorders>
              <w:top w:val="nil"/>
              <w:left w:val="nil"/>
              <w:right w:val="nil"/>
            </w:tcBorders>
            <w:shd w:val="clear" w:color="auto" w:fill="auto"/>
            <w:noWrap/>
            <w:vAlign w:val="bottom"/>
          </w:tcPr>
          <w:p w14:paraId="5E11C3F7"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right w:val="nil"/>
            </w:tcBorders>
            <w:shd w:val="clear" w:color="auto" w:fill="F2F2F2" w:themeFill="background1" w:themeFillShade="F2"/>
            <w:noWrap/>
            <w:vAlign w:val="bottom"/>
          </w:tcPr>
          <w:p w14:paraId="6A97B684"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9.6</w:t>
            </w:r>
          </w:p>
        </w:tc>
        <w:tc>
          <w:tcPr>
            <w:tcW w:w="1011" w:type="dxa"/>
            <w:tcBorders>
              <w:top w:val="nil"/>
              <w:left w:val="nil"/>
              <w:right w:val="nil"/>
            </w:tcBorders>
            <w:shd w:val="clear" w:color="auto" w:fill="F2F2F2" w:themeFill="background1" w:themeFillShade="F2"/>
            <w:noWrap/>
            <w:vAlign w:val="bottom"/>
          </w:tcPr>
          <w:p w14:paraId="5941D359"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20.2</w:t>
            </w:r>
          </w:p>
        </w:tc>
      </w:tr>
      <w:tr w:rsidR="00521EFD" w:rsidRPr="00C95146" w14:paraId="678FCB10" w14:textId="77777777" w:rsidTr="00FB466A">
        <w:trPr>
          <w:trHeight w:val="294"/>
        </w:trPr>
        <w:tc>
          <w:tcPr>
            <w:tcW w:w="2184" w:type="dxa"/>
            <w:tcBorders>
              <w:left w:val="nil"/>
              <w:bottom w:val="nil"/>
              <w:right w:val="nil"/>
            </w:tcBorders>
            <w:shd w:val="clear" w:color="auto" w:fill="auto"/>
            <w:noWrap/>
            <w:vAlign w:val="bottom"/>
            <w:hideMark/>
          </w:tcPr>
          <w:p w14:paraId="724BF7B9" w14:textId="77777777" w:rsidR="00521EFD" w:rsidRPr="00C95146" w:rsidRDefault="00521EFD" w:rsidP="006D1A28">
            <w:pPr>
              <w:snapToGrid w:val="0"/>
              <w:spacing w:after="0" w:line="276" w:lineRule="auto"/>
              <w:rPr>
                <w:rFonts w:asciiTheme="majorBidi" w:eastAsia="Times New Roman" w:hAnsiTheme="majorBidi" w:cstheme="majorBidi"/>
                <w:b/>
                <w:bCs/>
                <w:i/>
                <w:iCs/>
                <w:color w:val="000000"/>
                <w:sz w:val="18"/>
                <w:szCs w:val="18"/>
              </w:rPr>
            </w:pPr>
            <w:r w:rsidRPr="00C95146">
              <w:rPr>
                <w:rFonts w:asciiTheme="majorBidi" w:eastAsia="Times New Roman" w:hAnsiTheme="majorBidi" w:cstheme="majorBidi"/>
                <w:b/>
                <w:bCs/>
                <w:i/>
                <w:iCs/>
                <w:color w:val="000000"/>
                <w:sz w:val="18"/>
                <w:szCs w:val="18"/>
              </w:rPr>
              <w:t>Employment status</w:t>
            </w:r>
          </w:p>
        </w:tc>
        <w:tc>
          <w:tcPr>
            <w:tcW w:w="793" w:type="dxa"/>
            <w:tcBorders>
              <w:left w:val="nil"/>
              <w:bottom w:val="nil"/>
              <w:right w:val="nil"/>
            </w:tcBorders>
            <w:shd w:val="clear" w:color="auto" w:fill="auto"/>
            <w:noWrap/>
            <w:vAlign w:val="bottom"/>
            <w:hideMark/>
          </w:tcPr>
          <w:p w14:paraId="676B577C" w14:textId="77777777" w:rsidR="00521EFD" w:rsidRPr="00C95146" w:rsidRDefault="00521EFD" w:rsidP="006D1A28">
            <w:pPr>
              <w:snapToGrid w:val="0"/>
              <w:spacing w:after="0" w:line="276" w:lineRule="auto"/>
              <w:rPr>
                <w:rFonts w:asciiTheme="majorBidi" w:eastAsia="Times New Roman" w:hAnsiTheme="majorBidi" w:cstheme="majorBidi"/>
                <w:i/>
                <w:iCs/>
                <w:color w:val="000000"/>
                <w:sz w:val="18"/>
                <w:szCs w:val="18"/>
                <w:u w:val="single"/>
              </w:rPr>
            </w:pPr>
          </w:p>
        </w:tc>
        <w:tc>
          <w:tcPr>
            <w:tcW w:w="803" w:type="dxa"/>
            <w:tcBorders>
              <w:left w:val="nil"/>
              <w:bottom w:val="nil"/>
              <w:right w:val="nil"/>
            </w:tcBorders>
            <w:shd w:val="clear" w:color="auto" w:fill="auto"/>
            <w:noWrap/>
            <w:vAlign w:val="bottom"/>
            <w:hideMark/>
          </w:tcPr>
          <w:p w14:paraId="1C0823D0"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284" w:type="dxa"/>
            <w:tcBorders>
              <w:left w:val="nil"/>
              <w:bottom w:val="nil"/>
              <w:right w:val="nil"/>
            </w:tcBorders>
            <w:shd w:val="clear" w:color="auto" w:fill="auto"/>
            <w:noWrap/>
            <w:vAlign w:val="bottom"/>
            <w:hideMark/>
          </w:tcPr>
          <w:p w14:paraId="7F52AE63"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614" w:type="dxa"/>
            <w:tcBorders>
              <w:left w:val="nil"/>
              <w:bottom w:val="nil"/>
              <w:right w:val="nil"/>
            </w:tcBorders>
            <w:shd w:val="clear" w:color="auto" w:fill="F2F2F2" w:themeFill="background1" w:themeFillShade="F2"/>
            <w:noWrap/>
            <w:vAlign w:val="bottom"/>
            <w:hideMark/>
          </w:tcPr>
          <w:p w14:paraId="21F90547"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754" w:type="dxa"/>
            <w:tcBorders>
              <w:left w:val="nil"/>
              <w:bottom w:val="nil"/>
              <w:right w:val="nil"/>
            </w:tcBorders>
            <w:shd w:val="clear" w:color="auto" w:fill="F2F2F2" w:themeFill="background1" w:themeFillShade="F2"/>
            <w:noWrap/>
            <w:vAlign w:val="bottom"/>
            <w:hideMark/>
          </w:tcPr>
          <w:p w14:paraId="694C2B43"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284" w:type="dxa"/>
            <w:tcBorders>
              <w:left w:val="nil"/>
              <w:bottom w:val="nil"/>
              <w:right w:val="nil"/>
            </w:tcBorders>
            <w:shd w:val="clear" w:color="auto" w:fill="auto"/>
            <w:noWrap/>
            <w:vAlign w:val="bottom"/>
            <w:hideMark/>
          </w:tcPr>
          <w:p w14:paraId="2A24AB91"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611" w:type="dxa"/>
            <w:tcBorders>
              <w:left w:val="nil"/>
              <w:bottom w:val="nil"/>
              <w:right w:val="nil"/>
            </w:tcBorders>
            <w:shd w:val="clear" w:color="auto" w:fill="auto"/>
            <w:noWrap/>
            <w:vAlign w:val="bottom"/>
            <w:hideMark/>
          </w:tcPr>
          <w:p w14:paraId="5BD6A7AD"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896" w:type="dxa"/>
            <w:tcBorders>
              <w:left w:val="nil"/>
              <w:bottom w:val="nil"/>
              <w:right w:val="nil"/>
            </w:tcBorders>
            <w:shd w:val="clear" w:color="auto" w:fill="auto"/>
            <w:noWrap/>
            <w:vAlign w:val="bottom"/>
            <w:hideMark/>
          </w:tcPr>
          <w:p w14:paraId="54EB750F"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378" w:type="dxa"/>
            <w:tcBorders>
              <w:left w:val="nil"/>
              <w:bottom w:val="nil"/>
              <w:right w:val="nil"/>
            </w:tcBorders>
            <w:shd w:val="clear" w:color="auto" w:fill="auto"/>
            <w:noWrap/>
            <w:vAlign w:val="bottom"/>
            <w:hideMark/>
          </w:tcPr>
          <w:p w14:paraId="67F698CA"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602" w:type="dxa"/>
            <w:tcBorders>
              <w:left w:val="nil"/>
              <w:bottom w:val="nil"/>
              <w:right w:val="nil"/>
            </w:tcBorders>
            <w:shd w:val="clear" w:color="auto" w:fill="F2F2F2" w:themeFill="background1" w:themeFillShade="F2"/>
            <w:noWrap/>
            <w:vAlign w:val="bottom"/>
            <w:hideMark/>
          </w:tcPr>
          <w:p w14:paraId="7A505D23"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1011" w:type="dxa"/>
            <w:tcBorders>
              <w:left w:val="nil"/>
              <w:bottom w:val="nil"/>
              <w:right w:val="nil"/>
            </w:tcBorders>
            <w:shd w:val="clear" w:color="auto" w:fill="F2F2F2" w:themeFill="background1" w:themeFillShade="F2"/>
            <w:noWrap/>
            <w:vAlign w:val="bottom"/>
            <w:hideMark/>
          </w:tcPr>
          <w:p w14:paraId="78120D29"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r>
      <w:tr w:rsidR="00521EFD" w:rsidRPr="00C95146" w14:paraId="079904B7" w14:textId="77777777" w:rsidTr="00FB466A">
        <w:trPr>
          <w:trHeight w:val="271"/>
        </w:trPr>
        <w:tc>
          <w:tcPr>
            <w:tcW w:w="2184" w:type="dxa"/>
            <w:tcBorders>
              <w:top w:val="nil"/>
              <w:left w:val="nil"/>
              <w:bottom w:val="nil"/>
              <w:right w:val="nil"/>
            </w:tcBorders>
            <w:shd w:val="clear" w:color="auto" w:fill="auto"/>
            <w:noWrap/>
            <w:vAlign w:val="bottom"/>
            <w:hideMark/>
          </w:tcPr>
          <w:p w14:paraId="126E17AE"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Full-time job</w:t>
            </w:r>
          </w:p>
        </w:tc>
        <w:tc>
          <w:tcPr>
            <w:tcW w:w="793" w:type="dxa"/>
            <w:tcBorders>
              <w:top w:val="nil"/>
              <w:left w:val="nil"/>
              <w:bottom w:val="nil"/>
              <w:right w:val="nil"/>
            </w:tcBorders>
            <w:shd w:val="clear" w:color="auto" w:fill="auto"/>
            <w:noWrap/>
            <w:vAlign w:val="bottom"/>
            <w:hideMark/>
          </w:tcPr>
          <w:p w14:paraId="248F3326"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69.8</w:t>
            </w:r>
          </w:p>
        </w:tc>
        <w:tc>
          <w:tcPr>
            <w:tcW w:w="803" w:type="dxa"/>
            <w:tcBorders>
              <w:top w:val="nil"/>
              <w:left w:val="nil"/>
              <w:bottom w:val="nil"/>
              <w:right w:val="nil"/>
            </w:tcBorders>
            <w:shd w:val="clear" w:color="auto" w:fill="auto"/>
            <w:noWrap/>
            <w:vAlign w:val="bottom"/>
            <w:hideMark/>
          </w:tcPr>
          <w:p w14:paraId="24A9F07A"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48.2</w:t>
            </w:r>
          </w:p>
        </w:tc>
        <w:tc>
          <w:tcPr>
            <w:tcW w:w="284" w:type="dxa"/>
            <w:tcBorders>
              <w:top w:val="nil"/>
              <w:left w:val="nil"/>
              <w:bottom w:val="nil"/>
              <w:right w:val="nil"/>
            </w:tcBorders>
            <w:shd w:val="clear" w:color="auto" w:fill="auto"/>
            <w:noWrap/>
            <w:vAlign w:val="bottom"/>
            <w:hideMark/>
          </w:tcPr>
          <w:p w14:paraId="267B5096"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auto" w:fill="F2F2F2" w:themeFill="background1" w:themeFillShade="F2"/>
            <w:noWrap/>
            <w:vAlign w:val="bottom"/>
            <w:hideMark/>
          </w:tcPr>
          <w:p w14:paraId="63CF6348"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79.6</w:t>
            </w:r>
          </w:p>
        </w:tc>
        <w:tc>
          <w:tcPr>
            <w:tcW w:w="754" w:type="dxa"/>
            <w:tcBorders>
              <w:top w:val="nil"/>
              <w:left w:val="nil"/>
              <w:bottom w:val="nil"/>
              <w:right w:val="nil"/>
            </w:tcBorders>
            <w:shd w:val="clear" w:color="auto" w:fill="F2F2F2" w:themeFill="background1" w:themeFillShade="F2"/>
            <w:noWrap/>
            <w:vAlign w:val="bottom"/>
            <w:hideMark/>
          </w:tcPr>
          <w:p w14:paraId="2620A45D"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45.9</w:t>
            </w:r>
          </w:p>
        </w:tc>
        <w:tc>
          <w:tcPr>
            <w:tcW w:w="284" w:type="dxa"/>
            <w:tcBorders>
              <w:top w:val="nil"/>
              <w:left w:val="nil"/>
              <w:bottom w:val="nil"/>
              <w:right w:val="nil"/>
            </w:tcBorders>
            <w:shd w:val="clear" w:color="auto" w:fill="auto"/>
            <w:noWrap/>
            <w:vAlign w:val="bottom"/>
            <w:hideMark/>
          </w:tcPr>
          <w:p w14:paraId="4D4E4A24"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hideMark/>
          </w:tcPr>
          <w:p w14:paraId="4F7F366C"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74.5</w:t>
            </w:r>
          </w:p>
        </w:tc>
        <w:tc>
          <w:tcPr>
            <w:tcW w:w="896" w:type="dxa"/>
            <w:tcBorders>
              <w:top w:val="nil"/>
              <w:left w:val="nil"/>
              <w:bottom w:val="nil"/>
              <w:right w:val="nil"/>
            </w:tcBorders>
            <w:shd w:val="clear" w:color="auto" w:fill="auto"/>
            <w:noWrap/>
            <w:vAlign w:val="bottom"/>
            <w:hideMark/>
          </w:tcPr>
          <w:p w14:paraId="5E57A3ED"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44.0</w:t>
            </w:r>
          </w:p>
        </w:tc>
        <w:tc>
          <w:tcPr>
            <w:tcW w:w="378" w:type="dxa"/>
            <w:tcBorders>
              <w:top w:val="nil"/>
              <w:left w:val="nil"/>
              <w:bottom w:val="nil"/>
              <w:right w:val="nil"/>
            </w:tcBorders>
            <w:shd w:val="clear" w:color="auto" w:fill="auto"/>
            <w:noWrap/>
            <w:vAlign w:val="bottom"/>
            <w:hideMark/>
          </w:tcPr>
          <w:p w14:paraId="63389B01"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auto" w:fill="F2F2F2" w:themeFill="background1" w:themeFillShade="F2"/>
            <w:noWrap/>
            <w:vAlign w:val="bottom"/>
            <w:hideMark/>
          </w:tcPr>
          <w:p w14:paraId="0D9F6263"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82.5</w:t>
            </w:r>
          </w:p>
        </w:tc>
        <w:tc>
          <w:tcPr>
            <w:tcW w:w="1011" w:type="dxa"/>
            <w:tcBorders>
              <w:top w:val="nil"/>
              <w:left w:val="nil"/>
              <w:bottom w:val="nil"/>
              <w:right w:val="nil"/>
            </w:tcBorders>
            <w:shd w:val="clear" w:color="auto" w:fill="F2F2F2" w:themeFill="background1" w:themeFillShade="F2"/>
            <w:noWrap/>
            <w:vAlign w:val="bottom"/>
            <w:hideMark/>
          </w:tcPr>
          <w:p w14:paraId="368E2E7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44.5</w:t>
            </w:r>
          </w:p>
        </w:tc>
      </w:tr>
      <w:tr w:rsidR="00521EFD" w:rsidRPr="00C95146" w14:paraId="1BF44A0A" w14:textId="77777777" w:rsidTr="00FB466A">
        <w:trPr>
          <w:trHeight w:val="276"/>
        </w:trPr>
        <w:tc>
          <w:tcPr>
            <w:tcW w:w="2184" w:type="dxa"/>
            <w:tcBorders>
              <w:top w:val="nil"/>
              <w:left w:val="nil"/>
              <w:bottom w:val="nil"/>
              <w:right w:val="nil"/>
            </w:tcBorders>
            <w:shd w:val="clear" w:color="auto" w:fill="auto"/>
            <w:noWrap/>
            <w:vAlign w:val="bottom"/>
            <w:hideMark/>
          </w:tcPr>
          <w:p w14:paraId="14569B87"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Part-time job</w:t>
            </w:r>
          </w:p>
        </w:tc>
        <w:tc>
          <w:tcPr>
            <w:tcW w:w="793" w:type="dxa"/>
            <w:tcBorders>
              <w:top w:val="nil"/>
              <w:left w:val="nil"/>
              <w:bottom w:val="nil"/>
              <w:right w:val="nil"/>
            </w:tcBorders>
            <w:shd w:val="clear" w:color="auto" w:fill="auto"/>
            <w:noWrap/>
            <w:vAlign w:val="bottom"/>
            <w:hideMark/>
          </w:tcPr>
          <w:p w14:paraId="5999429D"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7.9</w:t>
            </w:r>
          </w:p>
        </w:tc>
        <w:tc>
          <w:tcPr>
            <w:tcW w:w="803" w:type="dxa"/>
            <w:tcBorders>
              <w:top w:val="nil"/>
              <w:left w:val="nil"/>
              <w:bottom w:val="nil"/>
              <w:right w:val="nil"/>
            </w:tcBorders>
            <w:shd w:val="clear" w:color="auto" w:fill="auto"/>
            <w:noWrap/>
            <w:vAlign w:val="bottom"/>
            <w:hideMark/>
          </w:tcPr>
          <w:p w14:paraId="679D6031"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31.9</w:t>
            </w:r>
          </w:p>
        </w:tc>
        <w:tc>
          <w:tcPr>
            <w:tcW w:w="284" w:type="dxa"/>
            <w:tcBorders>
              <w:top w:val="nil"/>
              <w:left w:val="nil"/>
              <w:bottom w:val="nil"/>
              <w:right w:val="nil"/>
            </w:tcBorders>
            <w:shd w:val="clear" w:color="auto" w:fill="auto"/>
            <w:noWrap/>
            <w:vAlign w:val="bottom"/>
            <w:hideMark/>
          </w:tcPr>
          <w:p w14:paraId="1B802BDE"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auto" w:fill="F2F2F2" w:themeFill="background1" w:themeFillShade="F2"/>
            <w:noWrap/>
            <w:vAlign w:val="bottom"/>
            <w:hideMark/>
          </w:tcPr>
          <w:p w14:paraId="1F1FA4FD"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8.3</w:t>
            </w:r>
          </w:p>
        </w:tc>
        <w:tc>
          <w:tcPr>
            <w:tcW w:w="754" w:type="dxa"/>
            <w:tcBorders>
              <w:top w:val="nil"/>
              <w:left w:val="nil"/>
              <w:bottom w:val="nil"/>
              <w:right w:val="nil"/>
            </w:tcBorders>
            <w:shd w:val="clear" w:color="auto" w:fill="F2F2F2" w:themeFill="background1" w:themeFillShade="F2"/>
            <w:noWrap/>
            <w:vAlign w:val="bottom"/>
            <w:hideMark/>
          </w:tcPr>
          <w:p w14:paraId="1C094060"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34.4</w:t>
            </w:r>
          </w:p>
        </w:tc>
        <w:tc>
          <w:tcPr>
            <w:tcW w:w="284" w:type="dxa"/>
            <w:tcBorders>
              <w:top w:val="nil"/>
              <w:left w:val="nil"/>
              <w:bottom w:val="nil"/>
              <w:right w:val="nil"/>
            </w:tcBorders>
            <w:shd w:val="clear" w:color="auto" w:fill="auto"/>
            <w:noWrap/>
            <w:vAlign w:val="bottom"/>
            <w:hideMark/>
          </w:tcPr>
          <w:p w14:paraId="29F75AC6"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hideMark/>
          </w:tcPr>
          <w:p w14:paraId="116224BD"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5.4</w:t>
            </w:r>
          </w:p>
        </w:tc>
        <w:tc>
          <w:tcPr>
            <w:tcW w:w="896" w:type="dxa"/>
            <w:tcBorders>
              <w:top w:val="nil"/>
              <w:left w:val="nil"/>
              <w:bottom w:val="nil"/>
              <w:right w:val="nil"/>
            </w:tcBorders>
            <w:shd w:val="clear" w:color="auto" w:fill="auto"/>
            <w:noWrap/>
            <w:vAlign w:val="bottom"/>
            <w:hideMark/>
          </w:tcPr>
          <w:p w14:paraId="7D28331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27.9</w:t>
            </w:r>
          </w:p>
        </w:tc>
        <w:tc>
          <w:tcPr>
            <w:tcW w:w="378" w:type="dxa"/>
            <w:tcBorders>
              <w:top w:val="nil"/>
              <w:left w:val="nil"/>
              <w:bottom w:val="nil"/>
              <w:right w:val="nil"/>
            </w:tcBorders>
            <w:shd w:val="clear" w:color="auto" w:fill="auto"/>
            <w:noWrap/>
            <w:vAlign w:val="bottom"/>
            <w:hideMark/>
          </w:tcPr>
          <w:p w14:paraId="0A3CB753"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auto" w:fill="F2F2F2" w:themeFill="background1" w:themeFillShade="F2"/>
            <w:noWrap/>
            <w:vAlign w:val="bottom"/>
            <w:hideMark/>
          </w:tcPr>
          <w:p w14:paraId="5651A70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5.4</w:t>
            </w:r>
          </w:p>
        </w:tc>
        <w:tc>
          <w:tcPr>
            <w:tcW w:w="1011" w:type="dxa"/>
            <w:tcBorders>
              <w:top w:val="nil"/>
              <w:left w:val="nil"/>
              <w:bottom w:val="nil"/>
              <w:right w:val="nil"/>
            </w:tcBorders>
            <w:shd w:val="clear" w:color="auto" w:fill="F2F2F2" w:themeFill="background1" w:themeFillShade="F2"/>
            <w:noWrap/>
            <w:vAlign w:val="bottom"/>
            <w:hideMark/>
          </w:tcPr>
          <w:p w14:paraId="158149AE"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29.9</w:t>
            </w:r>
          </w:p>
        </w:tc>
      </w:tr>
      <w:tr w:rsidR="00521EFD" w:rsidRPr="00C95146" w14:paraId="6FAC5BE2" w14:textId="77777777" w:rsidTr="00FB466A">
        <w:trPr>
          <w:trHeight w:val="294"/>
        </w:trPr>
        <w:tc>
          <w:tcPr>
            <w:tcW w:w="2184" w:type="dxa"/>
            <w:tcBorders>
              <w:top w:val="nil"/>
              <w:left w:val="nil"/>
              <w:bottom w:val="nil"/>
              <w:right w:val="nil"/>
            </w:tcBorders>
            <w:shd w:val="clear" w:color="auto" w:fill="auto"/>
            <w:noWrap/>
            <w:vAlign w:val="bottom"/>
            <w:hideMark/>
          </w:tcPr>
          <w:p w14:paraId="05C93375"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Not working</w:t>
            </w:r>
          </w:p>
        </w:tc>
        <w:tc>
          <w:tcPr>
            <w:tcW w:w="793" w:type="dxa"/>
            <w:tcBorders>
              <w:top w:val="nil"/>
              <w:left w:val="nil"/>
              <w:bottom w:val="nil"/>
              <w:right w:val="nil"/>
            </w:tcBorders>
            <w:shd w:val="clear" w:color="auto" w:fill="auto"/>
            <w:noWrap/>
            <w:vAlign w:val="bottom"/>
            <w:hideMark/>
          </w:tcPr>
          <w:p w14:paraId="12C7D078"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12.3</w:t>
            </w:r>
          </w:p>
        </w:tc>
        <w:tc>
          <w:tcPr>
            <w:tcW w:w="803" w:type="dxa"/>
            <w:tcBorders>
              <w:top w:val="nil"/>
              <w:left w:val="nil"/>
              <w:bottom w:val="nil"/>
              <w:right w:val="nil"/>
            </w:tcBorders>
            <w:shd w:val="clear" w:color="auto" w:fill="auto"/>
            <w:noWrap/>
            <w:vAlign w:val="bottom"/>
            <w:hideMark/>
          </w:tcPr>
          <w:p w14:paraId="16955194"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9.3</w:t>
            </w:r>
          </w:p>
        </w:tc>
        <w:tc>
          <w:tcPr>
            <w:tcW w:w="284" w:type="dxa"/>
            <w:tcBorders>
              <w:top w:val="nil"/>
              <w:left w:val="nil"/>
              <w:bottom w:val="nil"/>
              <w:right w:val="nil"/>
            </w:tcBorders>
            <w:shd w:val="clear" w:color="auto" w:fill="auto"/>
            <w:noWrap/>
            <w:vAlign w:val="bottom"/>
            <w:hideMark/>
          </w:tcPr>
          <w:p w14:paraId="79676744"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auto" w:fill="F2F2F2" w:themeFill="background1" w:themeFillShade="F2"/>
            <w:noWrap/>
            <w:vAlign w:val="bottom"/>
            <w:hideMark/>
          </w:tcPr>
          <w:p w14:paraId="0EF18701"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7.7</w:t>
            </w:r>
          </w:p>
        </w:tc>
        <w:tc>
          <w:tcPr>
            <w:tcW w:w="754" w:type="dxa"/>
            <w:tcBorders>
              <w:top w:val="nil"/>
              <w:left w:val="nil"/>
              <w:bottom w:val="nil"/>
              <w:right w:val="nil"/>
            </w:tcBorders>
            <w:shd w:val="clear" w:color="auto" w:fill="F2F2F2" w:themeFill="background1" w:themeFillShade="F2"/>
            <w:noWrap/>
            <w:vAlign w:val="bottom"/>
            <w:hideMark/>
          </w:tcPr>
          <w:p w14:paraId="62D4E909"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6.8</w:t>
            </w:r>
          </w:p>
        </w:tc>
        <w:tc>
          <w:tcPr>
            <w:tcW w:w="284" w:type="dxa"/>
            <w:tcBorders>
              <w:top w:val="nil"/>
              <w:left w:val="nil"/>
              <w:bottom w:val="nil"/>
              <w:right w:val="nil"/>
            </w:tcBorders>
            <w:shd w:val="clear" w:color="auto" w:fill="auto"/>
            <w:noWrap/>
            <w:vAlign w:val="bottom"/>
            <w:hideMark/>
          </w:tcPr>
          <w:p w14:paraId="1CFCD68A"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hideMark/>
          </w:tcPr>
          <w:p w14:paraId="2ABF1E90"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4.9</w:t>
            </w:r>
          </w:p>
        </w:tc>
        <w:tc>
          <w:tcPr>
            <w:tcW w:w="896" w:type="dxa"/>
            <w:tcBorders>
              <w:top w:val="nil"/>
              <w:left w:val="nil"/>
              <w:bottom w:val="nil"/>
              <w:right w:val="nil"/>
            </w:tcBorders>
            <w:shd w:val="clear" w:color="auto" w:fill="auto"/>
            <w:noWrap/>
            <w:vAlign w:val="bottom"/>
            <w:hideMark/>
          </w:tcPr>
          <w:p w14:paraId="01043729"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5.4</w:t>
            </w:r>
          </w:p>
        </w:tc>
        <w:tc>
          <w:tcPr>
            <w:tcW w:w="378" w:type="dxa"/>
            <w:tcBorders>
              <w:top w:val="nil"/>
              <w:left w:val="nil"/>
              <w:bottom w:val="nil"/>
              <w:right w:val="nil"/>
            </w:tcBorders>
            <w:shd w:val="clear" w:color="auto" w:fill="auto"/>
            <w:noWrap/>
            <w:vAlign w:val="bottom"/>
            <w:hideMark/>
          </w:tcPr>
          <w:p w14:paraId="19C4BFE4"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auto" w:fill="F2F2F2" w:themeFill="background1" w:themeFillShade="F2"/>
            <w:noWrap/>
            <w:vAlign w:val="bottom"/>
            <w:hideMark/>
          </w:tcPr>
          <w:p w14:paraId="2C0256D0"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6.4</w:t>
            </w:r>
          </w:p>
        </w:tc>
        <w:tc>
          <w:tcPr>
            <w:tcW w:w="1011" w:type="dxa"/>
            <w:tcBorders>
              <w:top w:val="nil"/>
              <w:left w:val="nil"/>
              <w:bottom w:val="nil"/>
              <w:right w:val="nil"/>
            </w:tcBorders>
            <w:shd w:val="clear" w:color="auto" w:fill="F2F2F2" w:themeFill="background1" w:themeFillShade="F2"/>
            <w:noWrap/>
            <w:vAlign w:val="bottom"/>
            <w:hideMark/>
          </w:tcPr>
          <w:p w14:paraId="70C92564"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6.7</w:t>
            </w:r>
          </w:p>
        </w:tc>
      </w:tr>
      <w:tr w:rsidR="00521EFD" w:rsidRPr="00C95146" w14:paraId="631EE381" w14:textId="77777777" w:rsidTr="00FB466A">
        <w:trPr>
          <w:trHeight w:val="377"/>
        </w:trPr>
        <w:tc>
          <w:tcPr>
            <w:tcW w:w="2184" w:type="dxa"/>
            <w:tcBorders>
              <w:top w:val="nil"/>
              <w:left w:val="nil"/>
              <w:bottom w:val="nil"/>
              <w:right w:val="nil"/>
            </w:tcBorders>
            <w:shd w:val="clear" w:color="auto" w:fill="auto"/>
            <w:noWrap/>
            <w:vAlign w:val="bottom"/>
            <w:hideMark/>
          </w:tcPr>
          <w:p w14:paraId="424DDA92"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Looking after the home/family</w:t>
            </w:r>
          </w:p>
        </w:tc>
        <w:tc>
          <w:tcPr>
            <w:tcW w:w="793" w:type="dxa"/>
            <w:tcBorders>
              <w:top w:val="nil"/>
              <w:left w:val="nil"/>
              <w:bottom w:val="nil"/>
              <w:right w:val="nil"/>
            </w:tcBorders>
            <w:shd w:val="clear" w:color="auto" w:fill="auto"/>
            <w:noWrap/>
            <w:vAlign w:val="bottom"/>
            <w:hideMark/>
          </w:tcPr>
          <w:p w14:paraId="3FC6FB6A"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1.5</w:t>
            </w:r>
          </w:p>
        </w:tc>
        <w:tc>
          <w:tcPr>
            <w:tcW w:w="803" w:type="dxa"/>
            <w:tcBorders>
              <w:top w:val="nil"/>
              <w:left w:val="nil"/>
              <w:bottom w:val="nil"/>
              <w:right w:val="nil"/>
            </w:tcBorders>
            <w:shd w:val="clear" w:color="auto" w:fill="auto"/>
            <w:noWrap/>
            <w:vAlign w:val="bottom"/>
            <w:hideMark/>
          </w:tcPr>
          <w:p w14:paraId="4FA7EC52"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7.1</w:t>
            </w:r>
          </w:p>
        </w:tc>
        <w:tc>
          <w:tcPr>
            <w:tcW w:w="284" w:type="dxa"/>
            <w:tcBorders>
              <w:top w:val="nil"/>
              <w:left w:val="nil"/>
              <w:bottom w:val="nil"/>
              <w:right w:val="nil"/>
            </w:tcBorders>
            <w:shd w:val="clear" w:color="auto" w:fill="auto"/>
            <w:noWrap/>
            <w:vAlign w:val="bottom"/>
            <w:hideMark/>
          </w:tcPr>
          <w:p w14:paraId="7821E552"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auto" w:fill="F2F2F2" w:themeFill="background1" w:themeFillShade="F2"/>
            <w:noWrap/>
            <w:vAlign w:val="bottom"/>
            <w:hideMark/>
          </w:tcPr>
          <w:p w14:paraId="47676B5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1.6</w:t>
            </w:r>
          </w:p>
        </w:tc>
        <w:tc>
          <w:tcPr>
            <w:tcW w:w="754" w:type="dxa"/>
            <w:tcBorders>
              <w:top w:val="nil"/>
              <w:left w:val="nil"/>
              <w:bottom w:val="nil"/>
              <w:right w:val="nil"/>
            </w:tcBorders>
            <w:shd w:val="clear" w:color="auto" w:fill="F2F2F2" w:themeFill="background1" w:themeFillShade="F2"/>
            <w:noWrap/>
            <w:vAlign w:val="bottom"/>
            <w:hideMark/>
          </w:tcPr>
          <w:p w14:paraId="658D6F1F"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9.6</w:t>
            </w:r>
          </w:p>
        </w:tc>
        <w:tc>
          <w:tcPr>
            <w:tcW w:w="284" w:type="dxa"/>
            <w:tcBorders>
              <w:top w:val="nil"/>
              <w:left w:val="nil"/>
              <w:bottom w:val="nil"/>
              <w:right w:val="nil"/>
            </w:tcBorders>
            <w:shd w:val="clear" w:color="auto" w:fill="auto"/>
            <w:noWrap/>
            <w:vAlign w:val="bottom"/>
            <w:hideMark/>
          </w:tcPr>
          <w:p w14:paraId="7DECF0E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hideMark/>
          </w:tcPr>
          <w:p w14:paraId="05E26BF8"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2.1</w:t>
            </w:r>
          </w:p>
        </w:tc>
        <w:tc>
          <w:tcPr>
            <w:tcW w:w="896" w:type="dxa"/>
            <w:tcBorders>
              <w:top w:val="nil"/>
              <w:left w:val="nil"/>
              <w:bottom w:val="nil"/>
              <w:right w:val="nil"/>
            </w:tcBorders>
            <w:shd w:val="clear" w:color="auto" w:fill="auto"/>
            <w:noWrap/>
            <w:vAlign w:val="bottom"/>
            <w:hideMark/>
          </w:tcPr>
          <w:p w14:paraId="5A54B66D"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12.4</w:t>
            </w:r>
          </w:p>
        </w:tc>
        <w:tc>
          <w:tcPr>
            <w:tcW w:w="378" w:type="dxa"/>
            <w:tcBorders>
              <w:top w:val="nil"/>
              <w:left w:val="nil"/>
              <w:bottom w:val="nil"/>
              <w:right w:val="nil"/>
            </w:tcBorders>
            <w:shd w:val="clear" w:color="auto" w:fill="auto"/>
            <w:noWrap/>
            <w:vAlign w:val="bottom"/>
            <w:hideMark/>
          </w:tcPr>
          <w:p w14:paraId="7EE74950"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auto" w:fill="F2F2F2" w:themeFill="background1" w:themeFillShade="F2"/>
            <w:noWrap/>
            <w:vAlign w:val="bottom"/>
            <w:hideMark/>
          </w:tcPr>
          <w:p w14:paraId="09F47A7A"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1.2</w:t>
            </w:r>
          </w:p>
        </w:tc>
        <w:tc>
          <w:tcPr>
            <w:tcW w:w="1011" w:type="dxa"/>
            <w:tcBorders>
              <w:top w:val="nil"/>
              <w:left w:val="nil"/>
              <w:bottom w:val="nil"/>
              <w:right w:val="nil"/>
            </w:tcBorders>
            <w:shd w:val="clear" w:color="auto" w:fill="F2F2F2" w:themeFill="background1" w:themeFillShade="F2"/>
            <w:noWrap/>
            <w:vAlign w:val="bottom"/>
            <w:hideMark/>
          </w:tcPr>
          <w:p w14:paraId="030B49E7"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12.5</w:t>
            </w:r>
          </w:p>
        </w:tc>
      </w:tr>
      <w:tr w:rsidR="00521EFD" w:rsidRPr="00C95146" w14:paraId="11064B52" w14:textId="77777777" w:rsidTr="00FB466A">
        <w:trPr>
          <w:trHeight w:val="273"/>
        </w:trPr>
        <w:tc>
          <w:tcPr>
            <w:tcW w:w="2184" w:type="dxa"/>
            <w:tcBorders>
              <w:top w:val="nil"/>
              <w:left w:val="nil"/>
              <w:bottom w:val="nil"/>
              <w:right w:val="nil"/>
            </w:tcBorders>
            <w:shd w:val="clear" w:color="auto" w:fill="auto"/>
            <w:noWrap/>
            <w:vAlign w:val="bottom"/>
            <w:hideMark/>
          </w:tcPr>
          <w:p w14:paraId="330ABBBC"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Permanently sick/disabled</w:t>
            </w:r>
          </w:p>
        </w:tc>
        <w:tc>
          <w:tcPr>
            <w:tcW w:w="793" w:type="dxa"/>
            <w:tcBorders>
              <w:top w:val="nil"/>
              <w:left w:val="nil"/>
              <w:bottom w:val="nil"/>
              <w:right w:val="nil"/>
            </w:tcBorders>
            <w:shd w:val="clear" w:color="auto" w:fill="auto"/>
            <w:noWrap/>
            <w:vAlign w:val="bottom"/>
            <w:hideMark/>
          </w:tcPr>
          <w:p w14:paraId="3DD0ED0B"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8.4</w:t>
            </w:r>
          </w:p>
        </w:tc>
        <w:tc>
          <w:tcPr>
            <w:tcW w:w="803" w:type="dxa"/>
            <w:tcBorders>
              <w:top w:val="nil"/>
              <w:left w:val="nil"/>
              <w:bottom w:val="nil"/>
              <w:right w:val="nil"/>
            </w:tcBorders>
            <w:shd w:val="clear" w:color="auto" w:fill="auto"/>
            <w:noWrap/>
            <w:vAlign w:val="bottom"/>
            <w:hideMark/>
          </w:tcPr>
          <w:p w14:paraId="13229F5B"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3.4</w:t>
            </w:r>
          </w:p>
        </w:tc>
        <w:tc>
          <w:tcPr>
            <w:tcW w:w="284" w:type="dxa"/>
            <w:tcBorders>
              <w:top w:val="nil"/>
              <w:left w:val="nil"/>
              <w:bottom w:val="nil"/>
              <w:right w:val="nil"/>
            </w:tcBorders>
            <w:shd w:val="clear" w:color="auto" w:fill="auto"/>
            <w:noWrap/>
            <w:vAlign w:val="bottom"/>
            <w:hideMark/>
          </w:tcPr>
          <w:p w14:paraId="3248302A"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auto" w:fill="F2F2F2" w:themeFill="background1" w:themeFillShade="F2"/>
            <w:noWrap/>
            <w:vAlign w:val="bottom"/>
            <w:hideMark/>
          </w:tcPr>
          <w:p w14:paraId="166C8763"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2.8</w:t>
            </w:r>
          </w:p>
        </w:tc>
        <w:tc>
          <w:tcPr>
            <w:tcW w:w="754" w:type="dxa"/>
            <w:tcBorders>
              <w:top w:val="nil"/>
              <w:left w:val="nil"/>
              <w:bottom w:val="nil"/>
              <w:right w:val="nil"/>
            </w:tcBorders>
            <w:shd w:val="clear" w:color="auto" w:fill="F2F2F2" w:themeFill="background1" w:themeFillShade="F2"/>
            <w:noWrap/>
            <w:vAlign w:val="bottom"/>
            <w:hideMark/>
          </w:tcPr>
          <w:p w14:paraId="5C92A96B"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3.4</w:t>
            </w:r>
          </w:p>
        </w:tc>
        <w:tc>
          <w:tcPr>
            <w:tcW w:w="284" w:type="dxa"/>
            <w:tcBorders>
              <w:top w:val="nil"/>
              <w:left w:val="nil"/>
              <w:bottom w:val="nil"/>
              <w:right w:val="nil"/>
            </w:tcBorders>
            <w:shd w:val="clear" w:color="auto" w:fill="auto"/>
            <w:noWrap/>
            <w:vAlign w:val="bottom"/>
            <w:hideMark/>
          </w:tcPr>
          <w:p w14:paraId="017A6084"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hideMark/>
          </w:tcPr>
          <w:p w14:paraId="4ED557FB"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13.2</w:t>
            </w:r>
          </w:p>
        </w:tc>
        <w:tc>
          <w:tcPr>
            <w:tcW w:w="896" w:type="dxa"/>
            <w:tcBorders>
              <w:top w:val="nil"/>
              <w:left w:val="nil"/>
              <w:bottom w:val="nil"/>
              <w:right w:val="nil"/>
            </w:tcBorders>
            <w:shd w:val="clear" w:color="auto" w:fill="auto"/>
            <w:noWrap/>
            <w:vAlign w:val="bottom"/>
            <w:hideMark/>
          </w:tcPr>
          <w:p w14:paraId="699D229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10.3</w:t>
            </w:r>
          </w:p>
        </w:tc>
        <w:tc>
          <w:tcPr>
            <w:tcW w:w="378" w:type="dxa"/>
            <w:tcBorders>
              <w:top w:val="nil"/>
              <w:left w:val="nil"/>
              <w:bottom w:val="nil"/>
              <w:right w:val="nil"/>
            </w:tcBorders>
            <w:shd w:val="clear" w:color="auto" w:fill="auto"/>
            <w:noWrap/>
            <w:vAlign w:val="bottom"/>
            <w:hideMark/>
          </w:tcPr>
          <w:p w14:paraId="4C4490BC"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auto" w:fill="F2F2F2" w:themeFill="background1" w:themeFillShade="F2"/>
            <w:noWrap/>
            <w:vAlign w:val="bottom"/>
            <w:hideMark/>
          </w:tcPr>
          <w:p w14:paraId="7D7157A2"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4.5</w:t>
            </w:r>
          </w:p>
        </w:tc>
        <w:tc>
          <w:tcPr>
            <w:tcW w:w="1011" w:type="dxa"/>
            <w:tcBorders>
              <w:top w:val="nil"/>
              <w:left w:val="nil"/>
              <w:bottom w:val="nil"/>
              <w:right w:val="nil"/>
            </w:tcBorders>
            <w:shd w:val="clear" w:color="auto" w:fill="F2F2F2" w:themeFill="background1" w:themeFillShade="F2"/>
            <w:noWrap/>
            <w:vAlign w:val="bottom"/>
            <w:hideMark/>
          </w:tcPr>
          <w:p w14:paraId="003BCBCE"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6.5</w:t>
            </w:r>
          </w:p>
        </w:tc>
      </w:tr>
      <w:tr w:rsidR="00521EFD" w:rsidRPr="00C95146" w14:paraId="6ABB015B" w14:textId="77777777" w:rsidTr="00FB466A">
        <w:trPr>
          <w:trHeight w:val="335"/>
        </w:trPr>
        <w:tc>
          <w:tcPr>
            <w:tcW w:w="4064" w:type="dxa"/>
            <w:gridSpan w:val="4"/>
            <w:tcBorders>
              <w:top w:val="nil"/>
              <w:left w:val="nil"/>
              <w:bottom w:val="nil"/>
              <w:right w:val="nil"/>
            </w:tcBorders>
            <w:shd w:val="clear" w:color="auto" w:fill="auto"/>
            <w:noWrap/>
            <w:vAlign w:val="bottom"/>
            <w:hideMark/>
          </w:tcPr>
          <w:p w14:paraId="29F23D77"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r w:rsidRPr="00C95146">
              <w:rPr>
                <w:rFonts w:asciiTheme="majorBidi" w:eastAsia="Times New Roman" w:hAnsiTheme="majorBidi" w:cstheme="majorBidi"/>
                <w:b/>
                <w:bCs/>
                <w:i/>
                <w:iCs/>
                <w:color w:val="000000"/>
                <w:sz w:val="18"/>
                <w:szCs w:val="18"/>
              </w:rPr>
              <w:t xml:space="preserve">Employment status of the partner </w:t>
            </w:r>
          </w:p>
        </w:tc>
        <w:tc>
          <w:tcPr>
            <w:tcW w:w="614" w:type="dxa"/>
            <w:tcBorders>
              <w:top w:val="nil"/>
              <w:left w:val="nil"/>
              <w:bottom w:val="nil"/>
              <w:right w:val="nil"/>
            </w:tcBorders>
            <w:shd w:val="clear" w:color="auto" w:fill="F2F2F2" w:themeFill="background1" w:themeFillShade="F2"/>
            <w:noWrap/>
            <w:vAlign w:val="bottom"/>
            <w:hideMark/>
          </w:tcPr>
          <w:p w14:paraId="4D2CD585"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754" w:type="dxa"/>
            <w:tcBorders>
              <w:top w:val="nil"/>
              <w:left w:val="nil"/>
              <w:bottom w:val="nil"/>
              <w:right w:val="nil"/>
            </w:tcBorders>
            <w:shd w:val="clear" w:color="auto" w:fill="F2F2F2" w:themeFill="background1" w:themeFillShade="F2"/>
            <w:noWrap/>
            <w:vAlign w:val="bottom"/>
            <w:hideMark/>
          </w:tcPr>
          <w:p w14:paraId="4C08409C"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284" w:type="dxa"/>
            <w:tcBorders>
              <w:top w:val="nil"/>
              <w:left w:val="nil"/>
              <w:bottom w:val="nil"/>
              <w:right w:val="nil"/>
            </w:tcBorders>
            <w:shd w:val="clear" w:color="auto" w:fill="auto"/>
            <w:noWrap/>
            <w:vAlign w:val="bottom"/>
            <w:hideMark/>
          </w:tcPr>
          <w:p w14:paraId="73A36CB9"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611" w:type="dxa"/>
            <w:tcBorders>
              <w:top w:val="nil"/>
              <w:left w:val="nil"/>
              <w:bottom w:val="nil"/>
              <w:right w:val="nil"/>
            </w:tcBorders>
            <w:shd w:val="clear" w:color="auto" w:fill="auto"/>
            <w:noWrap/>
            <w:vAlign w:val="bottom"/>
            <w:hideMark/>
          </w:tcPr>
          <w:p w14:paraId="5F8EDD0E"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896" w:type="dxa"/>
            <w:tcBorders>
              <w:top w:val="nil"/>
              <w:left w:val="nil"/>
              <w:bottom w:val="nil"/>
              <w:right w:val="nil"/>
            </w:tcBorders>
            <w:shd w:val="clear" w:color="auto" w:fill="auto"/>
            <w:noWrap/>
            <w:vAlign w:val="bottom"/>
            <w:hideMark/>
          </w:tcPr>
          <w:p w14:paraId="06C35900"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378" w:type="dxa"/>
            <w:tcBorders>
              <w:top w:val="nil"/>
              <w:left w:val="nil"/>
              <w:bottom w:val="nil"/>
              <w:right w:val="nil"/>
            </w:tcBorders>
            <w:shd w:val="clear" w:color="auto" w:fill="auto"/>
            <w:noWrap/>
            <w:vAlign w:val="bottom"/>
            <w:hideMark/>
          </w:tcPr>
          <w:p w14:paraId="0F3A1298"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602" w:type="dxa"/>
            <w:tcBorders>
              <w:top w:val="nil"/>
              <w:left w:val="nil"/>
              <w:bottom w:val="nil"/>
              <w:right w:val="nil"/>
            </w:tcBorders>
            <w:shd w:val="clear" w:color="auto" w:fill="F2F2F2" w:themeFill="background1" w:themeFillShade="F2"/>
            <w:noWrap/>
            <w:vAlign w:val="bottom"/>
            <w:hideMark/>
          </w:tcPr>
          <w:p w14:paraId="41E81089"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1011" w:type="dxa"/>
            <w:tcBorders>
              <w:top w:val="nil"/>
              <w:left w:val="nil"/>
              <w:bottom w:val="nil"/>
              <w:right w:val="nil"/>
            </w:tcBorders>
            <w:shd w:val="clear" w:color="auto" w:fill="F2F2F2" w:themeFill="background1" w:themeFillShade="F2"/>
            <w:noWrap/>
            <w:vAlign w:val="bottom"/>
            <w:hideMark/>
          </w:tcPr>
          <w:p w14:paraId="7ECF1DE6"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r>
      <w:tr w:rsidR="00521EFD" w:rsidRPr="00C95146" w14:paraId="14228A89" w14:textId="77777777" w:rsidTr="00FB466A">
        <w:trPr>
          <w:trHeight w:val="257"/>
        </w:trPr>
        <w:tc>
          <w:tcPr>
            <w:tcW w:w="2184" w:type="dxa"/>
            <w:tcBorders>
              <w:top w:val="nil"/>
              <w:left w:val="nil"/>
              <w:bottom w:val="nil"/>
              <w:right w:val="nil"/>
            </w:tcBorders>
            <w:shd w:val="clear" w:color="auto" w:fill="auto"/>
            <w:noWrap/>
            <w:vAlign w:val="bottom"/>
            <w:hideMark/>
          </w:tcPr>
          <w:p w14:paraId="232FE331"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Full-time job(30+ hrs)</w:t>
            </w:r>
          </w:p>
        </w:tc>
        <w:tc>
          <w:tcPr>
            <w:tcW w:w="793" w:type="dxa"/>
            <w:tcBorders>
              <w:top w:val="nil"/>
              <w:left w:val="nil"/>
              <w:bottom w:val="nil"/>
              <w:right w:val="nil"/>
            </w:tcBorders>
            <w:shd w:val="clear" w:color="auto" w:fill="auto"/>
            <w:noWrap/>
            <w:vAlign w:val="bottom"/>
            <w:hideMark/>
          </w:tcPr>
          <w:p w14:paraId="7F2B8E30"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39.2</w:t>
            </w:r>
          </w:p>
        </w:tc>
        <w:tc>
          <w:tcPr>
            <w:tcW w:w="803" w:type="dxa"/>
            <w:tcBorders>
              <w:top w:val="nil"/>
              <w:left w:val="nil"/>
              <w:bottom w:val="nil"/>
              <w:right w:val="nil"/>
            </w:tcBorders>
            <w:shd w:val="clear" w:color="auto" w:fill="auto"/>
            <w:noWrap/>
            <w:vAlign w:val="bottom"/>
            <w:hideMark/>
          </w:tcPr>
          <w:p w14:paraId="44FABAE7"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63.8</w:t>
            </w:r>
          </w:p>
        </w:tc>
        <w:tc>
          <w:tcPr>
            <w:tcW w:w="284" w:type="dxa"/>
            <w:tcBorders>
              <w:top w:val="nil"/>
              <w:left w:val="nil"/>
              <w:bottom w:val="nil"/>
              <w:right w:val="nil"/>
            </w:tcBorders>
            <w:shd w:val="clear" w:color="auto" w:fill="auto"/>
            <w:noWrap/>
            <w:vAlign w:val="bottom"/>
            <w:hideMark/>
          </w:tcPr>
          <w:p w14:paraId="61E1064F"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000000" w:fill="F2F2F2"/>
            <w:noWrap/>
            <w:vAlign w:val="bottom"/>
            <w:hideMark/>
          </w:tcPr>
          <w:p w14:paraId="10BBEF1A"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46.9</w:t>
            </w:r>
          </w:p>
        </w:tc>
        <w:tc>
          <w:tcPr>
            <w:tcW w:w="754" w:type="dxa"/>
            <w:tcBorders>
              <w:top w:val="nil"/>
              <w:left w:val="nil"/>
              <w:bottom w:val="nil"/>
              <w:right w:val="nil"/>
            </w:tcBorders>
            <w:shd w:val="clear" w:color="000000" w:fill="F2F2F2"/>
            <w:noWrap/>
            <w:vAlign w:val="bottom"/>
            <w:hideMark/>
          </w:tcPr>
          <w:p w14:paraId="14D0693A"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72.4</w:t>
            </w:r>
          </w:p>
        </w:tc>
        <w:tc>
          <w:tcPr>
            <w:tcW w:w="284" w:type="dxa"/>
            <w:tcBorders>
              <w:top w:val="nil"/>
              <w:left w:val="nil"/>
              <w:bottom w:val="nil"/>
              <w:right w:val="nil"/>
            </w:tcBorders>
            <w:shd w:val="clear" w:color="auto" w:fill="auto"/>
            <w:noWrap/>
            <w:vAlign w:val="bottom"/>
            <w:hideMark/>
          </w:tcPr>
          <w:p w14:paraId="1A619311"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hideMark/>
          </w:tcPr>
          <w:p w14:paraId="2C53A11C"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38.9</w:t>
            </w:r>
          </w:p>
        </w:tc>
        <w:tc>
          <w:tcPr>
            <w:tcW w:w="896" w:type="dxa"/>
            <w:tcBorders>
              <w:top w:val="nil"/>
              <w:left w:val="nil"/>
              <w:bottom w:val="nil"/>
              <w:right w:val="nil"/>
            </w:tcBorders>
            <w:shd w:val="clear" w:color="auto" w:fill="auto"/>
            <w:noWrap/>
            <w:vAlign w:val="bottom"/>
            <w:hideMark/>
          </w:tcPr>
          <w:p w14:paraId="1F586FEA"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58.1</w:t>
            </w:r>
          </w:p>
        </w:tc>
        <w:tc>
          <w:tcPr>
            <w:tcW w:w="378" w:type="dxa"/>
            <w:tcBorders>
              <w:top w:val="nil"/>
              <w:left w:val="nil"/>
              <w:bottom w:val="nil"/>
              <w:right w:val="nil"/>
            </w:tcBorders>
            <w:shd w:val="clear" w:color="auto" w:fill="auto"/>
            <w:noWrap/>
            <w:vAlign w:val="bottom"/>
            <w:hideMark/>
          </w:tcPr>
          <w:p w14:paraId="1ECA1517"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000000" w:fill="F2F2F2"/>
            <w:noWrap/>
            <w:vAlign w:val="bottom"/>
            <w:hideMark/>
          </w:tcPr>
          <w:p w14:paraId="4997C5DB"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43.7</w:t>
            </w:r>
          </w:p>
        </w:tc>
        <w:tc>
          <w:tcPr>
            <w:tcW w:w="1011" w:type="dxa"/>
            <w:tcBorders>
              <w:top w:val="nil"/>
              <w:left w:val="nil"/>
              <w:bottom w:val="nil"/>
              <w:right w:val="nil"/>
            </w:tcBorders>
            <w:shd w:val="clear" w:color="000000" w:fill="F2F2F2"/>
            <w:noWrap/>
            <w:vAlign w:val="bottom"/>
            <w:hideMark/>
          </w:tcPr>
          <w:p w14:paraId="5E8E4CBB"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71.5</w:t>
            </w:r>
          </w:p>
        </w:tc>
      </w:tr>
      <w:tr w:rsidR="00521EFD" w:rsidRPr="00C95146" w14:paraId="553D5034" w14:textId="77777777" w:rsidTr="00FB466A">
        <w:trPr>
          <w:trHeight w:val="294"/>
        </w:trPr>
        <w:tc>
          <w:tcPr>
            <w:tcW w:w="2184" w:type="dxa"/>
            <w:tcBorders>
              <w:top w:val="nil"/>
              <w:left w:val="nil"/>
              <w:bottom w:val="nil"/>
              <w:right w:val="nil"/>
            </w:tcBorders>
            <w:shd w:val="clear" w:color="auto" w:fill="auto"/>
            <w:noWrap/>
            <w:vAlign w:val="bottom"/>
            <w:hideMark/>
          </w:tcPr>
          <w:p w14:paraId="0C297321"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Part-time job(&lt;29 hrs)</w:t>
            </w:r>
          </w:p>
        </w:tc>
        <w:tc>
          <w:tcPr>
            <w:tcW w:w="793" w:type="dxa"/>
            <w:tcBorders>
              <w:top w:val="nil"/>
              <w:left w:val="nil"/>
              <w:bottom w:val="nil"/>
              <w:right w:val="nil"/>
            </w:tcBorders>
            <w:shd w:val="clear" w:color="auto" w:fill="auto"/>
            <w:noWrap/>
            <w:vAlign w:val="bottom"/>
            <w:hideMark/>
          </w:tcPr>
          <w:p w14:paraId="2D3265CC"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36.1</w:t>
            </w:r>
          </w:p>
        </w:tc>
        <w:tc>
          <w:tcPr>
            <w:tcW w:w="803" w:type="dxa"/>
            <w:tcBorders>
              <w:top w:val="nil"/>
              <w:left w:val="nil"/>
              <w:bottom w:val="nil"/>
              <w:right w:val="nil"/>
            </w:tcBorders>
            <w:shd w:val="clear" w:color="auto" w:fill="auto"/>
            <w:noWrap/>
            <w:vAlign w:val="bottom"/>
            <w:hideMark/>
          </w:tcPr>
          <w:p w14:paraId="01780E6B"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9.0</w:t>
            </w:r>
          </w:p>
        </w:tc>
        <w:tc>
          <w:tcPr>
            <w:tcW w:w="284" w:type="dxa"/>
            <w:tcBorders>
              <w:top w:val="nil"/>
              <w:left w:val="nil"/>
              <w:bottom w:val="nil"/>
              <w:right w:val="nil"/>
            </w:tcBorders>
            <w:shd w:val="clear" w:color="auto" w:fill="auto"/>
            <w:noWrap/>
            <w:vAlign w:val="bottom"/>
            <w:hideMark/>
          </w:tcPr>
          <w:p w14:paraId="75CDC109"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000000" w:fill="F2F2F2"/>
            <w:noWrap/>
            <w:vAlign w:val="bottom"/>
            <w:hideMark/>
          </w:tcPr>
          <w:p w14:paraId="71736FE0"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32.5</w:t>
            </w:r>
          </w:p>
        </w:tc>
        <w:tc>
          <w:tcPr>
            <w:tcW w:w="754" w:type="dxa"/>
            <w:tcBorders>
              <w:top w:val="nil"/>
              <w:left w:val="nil"/>
              <w:bottom w:val="nil"/>
              <w:right w:val="nil"/>
            </w:tcBorders>
            <w:shd w:val="clear" w:color="000000" w:fill="F2F2F2"/>
            <w:noWrap/>
            <w:vAlign w:val="bottom"/>
            <w:hideMark/>
          </w:tcPr>
          <w:p w14:paraId="7497E89F"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9.0</w:t>
            </w:r>
          </w:p>
        </w:tc>
        <w:tc>
          <w:tcPr>
            <w:tcW w:w="284" w:type="dxa"/>
            <w:tcBorders>
              <w:top w:val="nil"/>
              <w:left w:val="nil"/>
              <w:bottom w:val="nil"/>
              <w:right w:val="nil"/>
            </w:tcBorders>
            <w:shd w:val="clear" w:color="auto" w:fill="auto"/>
            <w:noWrap/>
            <w:vAlign w:val="bottom"/>
            <w:hideMark/>
          </w:tcPr>
          <w:p w14:paraId="02C40C88"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hideMark/>
          </w:tcPr>
          <w:p w14:paraId="36217F1F"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34.9</w:t>
            </w:r>
          </w:p>
        </w:tc>
        <w:tc>
          <w:tcPr>
            <w:tcW w:w="896" w:type="dxa"/>
            <w:tcBorders>
              <w:top w:val="nil"/>
              <w:left w:val="nil"/>
              <w:bottom w:val="nil"/>
              <w:right w:val="nil"/>
            </w:tcBorders>
            <w:shd w:val="clear" w:color="auto" w:fill="auto"/>
            <w:noWrap/>
            <w:vAlign w:val="bottom"/>
            <w:hideMark/>
          </w:tcPr>
          <w:p w14:paraId="3E168734"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7.7</w:t>
            </w:r>
          </w:p>
        </w:tc>
        <w:tc>
          <w:tcPr>
            <w:tcW w:w="378" w:type="dxa"/>
            <w:tcBorders>
              <w:top w:val="nil"/>
              <w:left w:val="nil"/>
              <w:bottom w:val="nil"/>
              <w:right w:val="nil"/>
            </w:tcBorders>
            <w:shd w:val="clear" w:color="auto" w:fill="auto"/>
            <w:noWrap/>
            <w:vAlign w:val="bottom"/>
            <w:hideMark/>
          </w:tcPr>
          <w:p w14:paraId="014DB68D"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000000" w:fill="F2F2F2"/>
            <w:noWrap/>
            <w:vAlign w:val="bottom"/>
            <w:hideMark/>
          </w:tcPr>
          <w:p w14:paraId="1D60FED7"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29.4</w:t>
            </w:r>
          </w:p>
        </w:tc>
        <w:tc>
          <w:tcPr>
            <w:tcW w:w="1011" w:type="dxa"/>
            <w:tcBorders>
              <w:top w:val="nil"/>
              <w:left w:val="nil"/>
              <w:bottom w:val="nil"/>
              <w:right w:val="nil"/>
            </w:tcBorders>
            <w:shd w:val="clear" w:color="000000" w:fill="F2F2F2"/>
            <w:noWrap/>
            <w:vAlign w:val="bottom"/>
            <w:hideMark/>
          </w:tcPr>
          <w:p w14:paraId="2D1D39C0"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8.6</w:t>
            </w:r>
          </w:p>
        </w:tc>
      </w:tr>
      <w:tr w:rsidR="00521EFD" w:rsidRPr="00C95146" w14:paraId="2B14D5CE" w14:textId="77777777" w:rsidTr="00FB466A">
        <w:trPr>
          <w:trHeight w:val="280"/>
        </w:trPr>
        <w:tc>
          <w:tcPr>
            <w:tcW w:w="2184" w:type="dxa"/>
            <w:tcBorders>
              <w:top w:val="nil"/>
              <w:left w:val="nil"/>
              <w:bottom w:val="nil"/>
              <w:right w:val="nil"/>
            </w:tcBorders>
            <w:shd w:val="clear" w:color="auto" w:fill="auto"/>
            <w:noWrap/>
            <w:vAlign w:val="bottom"/>
            <w:hideMark/>
          </w:tcPr>
          <w:p w14:paraId="2C3ACE18"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Not working</w:t>
            </w:r>
          </w:p>
        </w:tc>
        <w:tc>
          <w:tcPr>
            <w:tcW w:w="793" w:type="dxa"/>
            <w:tcBorders>
              <w:top w:val="nil"/>
              <w:left w:val="nil"/>
              <w:bottom w:val="nil"/>
              <w:right w:val="nil"/>
            </w:tcBorders>
            <w:shd w:val="clear" w:color="auto" w:fill="auto"/>
            <w:noWrap/>
            <w:vAlign w:val="bottom"/>
            <w:hideMark/>
          </w:tcPr>
          <w:p w14:paraId="67013FCA"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12.2</w:t>
            </w:r>
          </w:p>
        </w:tc>
        <w:tc>
          <w:tcPr>
            <w:tcW w:w="803" w:type="dxa"/>
            <w:tcBorders>
              <w:top w:val="nil"/>
              <w:left w:val="nil"/>
              <w:bottom w:val="nil"/>
              <w:right w:val="nil"/>
            </w:tcBorders>
            <w:shd w:val="clear" w:color="auto" w:fill="auto"/>
            <w:noWrap/>
            <w:vAlign w:val="bottom"/>
            <w:hideMark/>
          </w:tcPr>
          <w:p w14:paraId="35F916C1"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24.0</w:t>
            </w:r>
          </w:p>
        </w:tc>
        <w:tc>
          <w:tcPr>
            <w:tcW w:w="284" w:type="dxa"/>
            <w:tcBorders>
              <w:top w:val="nil"/>
              <w:left w:val="nil"/>
              <w:bottom w:val="nil"/>
              <w:right w:val="nil"/>
            </w:tcBorders>
            <w:shd w:val="clear" w:color="auto" w:fill="auto"/>
            <w:noWrap/>
            <w:vAlign w:val="bottom"/>
            <w:hideMark/>
          </w:tcPr>
          <w:p w14:paraId="2FEAB2F2"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000000" w:fill="F2F2F2"/>
            <w:noWrap/>
            <w:vAlign w:val="bottom"/>
            <w:hideMark/>
          </w:tcPr>
          <w:p w14:paraId="59DFB6AB"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7.8</w:t>
            </w:r>
          </w:p>
        </w:tc>
        <w:tc>
          <w:tcPr>
            <w:tcW w:w="754" w:type="dxa"/>
            <w:tcBorders>
              <w:top w:val="nil"/>
              <w:left w:val="nil"/>
              <w:bottom w:val="nil"/>
              <w:right w:val="nil"/>
            </w:tcBorders>
            <w:shd w:val="clear" w:color="000000" w:fill="F2F2F2"/>
            <w:noWrap/>
            <w:vAlign w:val="bottom"/>
            <w:hideMark/>
          </w:tcPr>
          <w:p w14:paraId="766FA64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15.1</w:t>
            </w:r>
          </w:p>
        </w:tc>
        <w:tc>
          <w:tcPr>
            <w:tcW w:w="284" w:type="dxa"/>
            <w:tcBorders>
              <w:top w:val="nil"/>
              <w:left w:val="nil"/>
              <w:bottom w:val="nil"/>
              <w:right w:val="nil"/>
            </w:tcBorders>
            <w:shd w:val="clear" w:color="auto" w:fill="auto"/>
            <w:noWrap/>
            <w:vAlign w:val="bottom"/>
            <w:hideMark/>
          </w:tcPr>
          <w:p w14:paraId="344A9157"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hideMark/>
          </w:tcPr>
          <w:p w14:paraId="2BB67C37"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6.3</w:t>
            </w:r>
          </w:p>
        </w:tc>
        <w:tc>
          <w:tcPr>
            <w:tcW w:w="896" w:type="dxa"/>
            <w:tcBorders>
              <w:top w:val="nil"/>
              <w:left w:val="nil"/>
              <w:bottom w:val="nil"/>
              <w:right w:val="nil"/>
            </w:tcBorders>
            <w:shd w:val="clear" w:color="auto" w:fill="auto"/>
            <w:noWrap/>
            <w:vAlign w:val="bottom"/>
            <w:hideMark/>
          </w:tcPr>
          <w:p w14:paraId="12C81A02"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24.7</w:t>
            </w:r>
          </w:p>
        </w:tc>
        <w:tc>
          <w:tcPr>
            <w:tcW w:w="378" w:type="dxa"/>
            <w:tcBorders>
              <w:top w:val="nil"/>
              <w:left w:val="nil"/>
              <w:bottom w:val="nil"/>
              <w:right w:val="nil"/>
            </w:tcBorders>
            <w:shd w:val="clear" w:color="auto" w:fill="auto"/>
            <w:noWrap/>
            <w:vAlign w:val="bottom"/>
            <w:hideMark/>
          </w:tcPr>
          <w:p w14:paraId="219A71E8"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000000" w:fill="F2F2F2"/>
            <w:noWrap/>
            <w:vAlign w:val="bottom"/>
            <w:hideMark/>
          </w:tcPr>
          <w:p w14:paraId="3D10871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8.8</w:t>
            </w:r>
          </w:p>
        </w:tc>
        <w:tc>
          <w:tcPr>
            <w:tcW w:w="1011" w:type="dxa"/>
            <w:tcBorders>
              <w:top w:val="nil"/>
              <w:left w:val="nil"/>
              <w:bottom w:val="nil"/>
              <w:right w:val="nil"/>
            </w:tcBorders>
            <w:shd w:val="clear" w:color="000000" w:fill="F2F2F2"/>
            <w:noWrap/>
            <w:vAlign w:val="bottom"/>
            <w:hideMark/>
          </w:tcPr>
          <w:p w14:paraId="3E1AF424"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13.9</w:t>
            </w:r>
          </w:p>
        </w:tc>
      </w:tr>
      <w:tr w:rsidR="00521EFD" w:rsidRPr="00C95146" w14:paraId="7BA444A9" w14:textId="77777777" w:rsidTr="00FB466A">
        <w:trPr>
          <w:trHeight w:val="294"/>
        </w:trPr>
        <w:tc>
          <w:tcPr>
            <w:tcW w:w="2184" w:type="dxa"/>
            <w:tcBorders>
              <w:top w:val="nil"/>
              <w:left w:val="nil"/>
              <w:bottom w:val="nil"/>
              <w:right w:val="nil"/>
            </w:tcBorders>
            <w:shd w:val="clear" w:color="auto" w:fill="auto"/>
            <w:noWrap/>
            <w:vAlign w:val="bottom"/>
            <w:hideMark/>
          </w:tcPr>
          <w:p w14:paraId="595B19AC"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Looking after home/family</w:t>
            </w:r>
          </w:p>
        </w:tc>
        <w:tc>
          <w:tcPr>
            <w:tcW w:w="793" w:type="dxa"/>
            <w:tcBorders>
              <w:top w:val="nil"/>
              <w:left w:val="nil"/>
              <w:bottom w:val="nil"/>
              <w:right w:val="nil"/>
            </w:tcBorders>
            <w:shd w:val="clear" w:color="auto" w:fill="auto"/>
            <w:noWrap/>
            <w:vAlign w:val="bottom"/>
            <w:hideMark/>
          </w:tcPr>
          <w:p w14:paraId="16F4D386"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7.8</w:t>
            </w:r>
          </w:p>
        </w:tc>
        <w:tc>
          <w:tcPr>
            <w:tcW w:w="803" w:type="dxa"/>
            <w:tcBorders>
              <w:top w:val="nil"/>
              <w:left w:val="nil"/>
              <w:bottom w:val="nil"/>
              <w:right w:val="nil"/>
            </w:tcBorders>
            <w:shd w:val="clear" w:color="auto" w:fill="auto"/>
            <w:noWrap/>
            <w:vAlign w:val="bottom"/>
            <w:hideMark/>
          </w:tcPr>
          <w:p w14:paraId="49636EB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0.6</w:t>
            </w:r>
          </w:p>
        </w:tc>
        <w:tc>
          <w:tcPr>
            <w:tcW w:w="284" w:type="dxa"/>
            <w:tcBorders>
              <w:top w:val="nil"/>
              <w:left w:val="nil"/>
              <w:bottom w:val="nil"/>
              <w:right w:val="nil"/>
            </w:tcBorders>
            <w:shd w:val="clear" w:color="auto" w:fill="auto"/>
            <w:noWrap/>
            <w:vAlign w:val="bottom"/>
            <w:hideMark/>
          </w:tcPr>
          <w:p w14:paraId="069AE3FC"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000000" w:fill="F2F2F2"/>
            <w:noWrap/>
            <w:vAlign w:val="bottom"/>
            <w:hideMark/>
          </w:tcPr>
          <w:p w14:paraId="7F28DFEF"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10.5</w:t>
            </w:r>
          </w:p>
        </w:tc>
        <w:tc>
          <w:tcPr>
            <w:tcW w:w="754" w:type="dxa"/>
            <w:tcBorders>
              <w:top w:val="nil"/>
              <w:left w:val="nil"/>
              <w:bottom w:val="nil"/>
              <w:right w:val="nil"/>
            </w:tcBorders>
            <w:shd w:val="clear" w:color="000000" w:fill="F2F2F2"/>
            <w:noWrap/>
            <w:vAlign w:val="bottom"/>
            <w:hideMark/>
          </w:tcPr>
          <w:p w14:paraId="5E23C62A"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1.4</w:t>
            </w:r>
          </w:p>
        </w:tc>
        <w:tc>
          <w:tcPr>
            <w:tcW w:w="284" w:type="dxa"/>
            <w:tcBorders>
              <w:top w:val="nil"/>
              <w:left w:val="nil"/>
              <w:bottom w:val="nil"/>
              <w:right w:val="nil"/>
            </w:tcBorders>
            <w:shd w:val="clear" w:color="auto" w:fill="auto"/>
            <w:noWrap/>
            <w:vAlign w:val="bottom"/>
            <w:hideMark/>
          </w:tcPr>
          <w:p w14:paraId="1D761A4B"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hideMark/>
          </w:tcPr>
          <w:p w14:paraId="56DB6B56"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10.3</w:t>
            </w:r>
          </w:p>
        </w:tc>
        <w:tc>
          <w:tcPr>
            <w:tcW w:w="896" w:type="dxa"/>
            <w:tcBorders>
              <w:top w:val="nil"/>
              <w:left w:val="nil"/>
              <w:bottom w:val="nil"/>
              <w:right w:val="nil"/>
            </w:tcBorders>
            <w:shd w:val="clear" w:color="auto" w:fill="auto"/>
            <w:noWrap/>
            <w:vAlign w:val="bottom"/>
            <w:hideMark/>
          </w:tcPr>
          <w:p w14:paraId="3AB1B602"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0.5</w:t>
            </w:r>
          </w:p>
        </w:tc>
        <w:tc>
          <w:tcPr>
            <w:tcW w:w="378" w:type="dxa"/>
            <w:tcBorders>
              <w:top w:val="nil"/>
              <w:left w:val="nil"/>
              <w:bottom w:val="nil"/>
              <w:right w:val="nil"/>
            </w:tcBorders>
            <w:shd w:val="clear" w:color="auto" w:fill="auto"/>
            <w:noWrap/>
            <w:vAlign w:val="bottom"/>
            <w:hideMark/>
          </w:tcPr>
          <w:p w14:paraId="4EA0368E"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000000" w:fill="F2F2F2"/>
            <w:noWrap/>
            <w:vAlign w:val="bottom"/>
            <w:hideMark/>
          </w:tcPr>
          <w:p w14:paraId="7359B887"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12.7</w:t>
            </w:r>
          </w:p>
        </w:tc>
        <w:tc>
          <w:tcPr>
            <w:tcW w:w="1011" w:type="dxa"/>
            <w:tcBorders>
              <w:top w:val="nil"/>
              <w:left w:val="nil"/>
              <w:bottom w:val="nil"/>
              <w:right w:val="nil"/>
            </w:tcBorders>
            <w:shd w:val="clear" w:color="000000" w:fill="F2F2F2"/>
            <w:noWrap/>
            <w:vAlign w:val="bottom"/>
            <w:hideMark/>
          </w:tcPr>
          <w:p w14:paraId="5409162B"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1.1</w:t>
            </w:r>
          </w:p>
        </w:tc>
      </w:tr>
      <w:tr w:rsidR="00521EFD" w:rsidRPr="00C95146" w14:paraId="0BDDDF88" w14:textId="77777777" w:rsidTr="00FB466A">
        <w:trPr>
          <w:trHeight w:val="294"/>
        </w:trPr>
        <w:tc>
          <w:tcPr>
            <w:tcW w:w="2184" w:type="dxa"/>
            <w:tcBorders>
              <w:top w:val="nil"/>
              <w:left w:val="nil"/>
              <w:bottom w:val="nil"/>
              <w:right w:val="nil"/>
            </w:tcBorders>
            <w:shd w:val="clear" w:color="auto" w:fill="auto"/>
            <w:noWrap/>
            <w:vAlign w:val="bottom"/>
            <w:hideMark/>
          </w:tcPr>
          <w:p w14:paraId="67EB0DD0"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Permanently sick/disabled</w:t>
            </w:r>
          </w:p>
        </w:tc>
        <w:tc>
          <w:tcPr>
            <w:tcW w:w="793" w:type="dxa"/>
            <w:tcBorders>
              <w:top w:val="nil"/>
              <w:left w:val="nil"/>
              <w:bottom w:val="nil"/>
              <w:right w:val="nil"/>
            </w:tcBorders>
            <w:shd w:val="clear" w:color="auto" w:fill="auto"/>
            <w:noWrap/>
            <w:vAlign w:val="bottom"/>
            <w:hideMark/>
          </w:tcPr>
          <w:p w14:paraId="3F7DDFAC"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4.7</w:t>
            </w:r>
          </w:p>
        </w:tc>
        <w:tc>
          <w:tcPr>
            <w:tcW w:w="803" w:type="dxa"/>
            <w:tcBorders>
              <w:top w:val="nil"/>
              <w:left w:val="nil"/>
              <w:bottom w:val="nil"/>
              <w:right w:val="nil"/>
            </w:tcBorders>
            <w:shd w:val="clear" w:color="auto" w:fill="auto"/>
            <w:noWrap/>
            <w:vAlign w:val="bottom"/>
            <w:hideMark/>
          </w:tcPr>
          <w:p w14:paraId="5AFA8DAB"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2.7</w:t>
            </w:r>
          </w:p>
        </w:tc>
        <w:tc>
          <w:tcPr>
            <w:tcW w:w="284" w:type="dxa"/>
            <w:tcBorders>
              <w:top w:val="nil"/>
              <w:left w:val="nil"/>
              <w:bottom w:val="nil"/>
              <w:right w:val="nil"/>
            </w:tcBorders>
            <w:shd w:val="clear" w:color="auto" w:fill="auto"/>
            <w:noWrap/>
            <w:vAlign w:val="bottom"/>
            <w:hideMark/>
          </w:tcPr>
          <w:p w14:paraId="5919BE33"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000000" w:fill="F2F2F2"/>
            <w:noWrap/>
            <w:vAlign w:val="bottom"/>
            <w:hideMark/>
          </w:tcPr>
          <w:p w14:paraId="4BA285A4"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2.4</w:t>
            </w:r>
          </w:p>
        </w:tc>
        <w:tc>
          <w:tcPr>
            <w:tcW w:w="754" w:type="dxa"/>
            <w:tcBorders>
              <w:top w:val="nil"/>
              <w:left w:val="nil"/>
              <w:bottom w:val="nil"/>
              <w:right w:val="nil"/>
            </w:tcBorders>
            <w:shd w:val="clear" w:color="000000" w:fill="F2F2F2"/>
            <w:noWrap/>
            <w:vAlign w:val="bottom"/>
            <w:hideMark/>
          </w:tcPr>
          <w:p w14:paraId="34EDB99F"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2.1</w:t>
            </w:r>
          </w:p>
        </w:tc>
        <w:tc>
          <w:tcPr>
            <w:tcW w:w="284" w:type="dxa"/>
            <w:tcBorders>
              <w:top w:val="nil"/>
              <w:left w:val="nil"/>
              <w:bottom w:val="nil"/>
              <w:right w:val="nil"/>
            </w:tcBorders>
            <w:shd w:val="clear" w:color="auto" w:fill="auto"/>
            <w:noWrap/>
            <w:vAlign w:val="bottom"/>
            <w:hideMark/>
          </w:tcPr>
          <w:p w14:paraId="1EF6E8D2"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hideMark/>
          </w:tcPr>
          <w:p w14:paraId="014E94E3"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9.7</w:t>
            </w:r>
          </w:p>
        </w:tc>
        <w:tc>
          <w:tcPr>
            <w:tcW w:w="896" w:type="dxa"/>
            <w:tcBorders>
              <w:top w:val="nil"/>
              <w:left w:val="nil"/>
              <w:bottom w:val="nil"/>
              <w:right w:val="nil"/>
            </w:tcBorders>
            <w:shd w:val="clear" w:color="auto" w:fill="auto"/>
            <w:noWrap/>
            <w:vAlign w:val="bottom"/>
            <w:hideMark/>
          </w:tcPr>
          <w:p w14:paraId="3EB27EB7"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9.0</w:t>
            </w:r>
          </w:p>
        </w:tc>
        <w:tc>
          <w:tcPr>
            <w:tcW w:w="378" w:type="dxa"/>
            <w:tcBorders>
              <w:top w:val="nil"/>
              <w:left w:val="nil"/>
              <w:bottom w:val="nil"/>
              <w:right w:val="nil"/>
            </w:tcBorders>
            <w:shd w:val="clear" w:color="auto" w:fill="auto"/>
            <w:noWrap/>
            <w:vAlign w:val="bottom"/>
            <w:hideMark/>
          </w:tcPr>
          <w:p w14:paraId="60B3F970"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000000" w:fill="F2F2F2"/>
            <w:noWrap/>
            <w:vAlign w:val="bottom"/>
            <w:hideMark/>
          </w:tcPr>
          <w:p w14:paraId="73752383"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5.5</w:t>
            </w:r>
          </w:p>
        </w:tc>
        <w:tc>
          <w:tcPr>
            <w:tcW w:w="1011" w:type="dxa"/>
            <w:tcBorders>
              <w:top w:val="nil"/>
              <w:left w:val="nil"/>
              <w:bottom w:val="nil"/>
              <w:right w:val="nil"/>
            </w:tcBorders>
            <w:shd w:val="clear" w:color="000000" w:fill="F2F2F2"/>
            <w:noWrap/>
            <w:vAlign w:val="bottom"/>
            <w:hideMark/>
          </w:tcPr>
          <w:p w14:paraId="6FE0530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hAnsiTheme="majorBidi" w:cstheme="majorBidi"/>
                <w:color w:val="000000"/>
                <w:sz w:val="18"/>
                <w:szCs w:val="18"/>
              </w:rPr>
              <w:t>4.9</w:t>
            </w:r>
          </w:p>
        </w:tc>
      </w:tr>
      <w:tr w:rsidR="00521EFD" w:rsidRPr="00C95146" w14:paraId="35879559" w14:textId="77777777" w:rsidTr="00FB466A">
        <w:trPr>
          <w:trHeight w:val="415"/>
        </w:trPr>
        <w:tc>
          <w:tcPr>
            <w:tcW w:w="2184" w:type="dxa"/>
            <w:tcBorders>
              <w:top w:val="nil"/>
              <w:left w:val="nil"/>
              <w:bottom w:val="nil"/>
              <w:right w:val="nil"/>
            </w:tcBorders>
            <w:shd w:val="clear" w:color="auto" w:fill="auto"/>
            <w:noWrap/>
            <w:vAlign w:val="bottom"/>
            <w:hideMark/>
          </w:tcPr>
          <w:p w14:paraId="45B1A6EA" w14:textId="77777777" w:rsidR="00521EFD" w:rsidRPr="00C95146" w:rsidRDefault="00521EFD" w:rsidP="006D1A28">
            <w:pPr>
              <w:snapToGrid w:val="0"/>
              <w:spacing w:after="0" w:line="276" w:lineRule="auto"/>
              <w:rPr>
                <w:rFonts w:asciiTheme="majorBidi" w:eastAsia="Times New Roman" w:hAnsiTheme="majorBidi" w:cstheme="majorBidi"/>
                <w:b/>
                <w:bCs/>
                <w:i/>
                <w:iCs/>
                <w:color w:val="000000"/>
                <w:sz w:val="18"/>
                <w:szCs w:val="18"/>
              </w:rPr>
            </w:pPr>
            <w:r w:rsidRPr="00C95146">
              <w:rPr>
                <w:rFonts w:asciiTheme="majorBidi" w:eastAsia="Times New Roman" w:hAnsiTheme="majorBidi" w:cstheme="majorBidi"/>
                <w:b/>
                <w:bCs/>
                <w:i/>
                <w:iCs/>
                <w:color w:val="000000"/>
                <w:sz w:val="18"/>
                <w:szCs w:val="18"/>
              </w:rPr>
              <w:t xml:space="preserve">Education </w:t>
            </w:r>
          </w:p>
        </w:tc>
        <w:tc>
          <w:tcPr>
            <w:tcW w:w="793" w:type="dxa"/>
            <w:tcBorders>
              <w:top w:val="nil"/>
              <w:left w:val="nil"/>
              <w:bottom w:val="nil"/>
              <w:right w:val="nil"/>
            </w:tcBorders>
            <w:shd w:val="clear" w:color="auto" w:fill="auto"/>
            <w:noWrap/>
            <w:vAlign w:val="bottom"/>
            <w:hideMark/>
          </w:tcPr>
          <w:p w14:paraId="4B5D3C12" w14:textId="77777777" w:rsidR="00521EFD" w:rsidRPr="00C95146" w:rsidRDefault="00521EFD" w:rsidP="006D1A28">
            <w:pPr>
              <w:snapToGrid w:val="0"/>
              <w:spacing w:after="0" w:line="276" w:lineRule="auto"/>
              <w:rPr>
                <w:rFonts w:asciiTheme="majorBidi" w:eastAsia="Times New Roman" w:hAnsiTheme="majorBidi" w:cstheme="majorBidi"/>
                <w:i/>
                <w:iCs/>
                <w:color w:val="000000"/>
                <w:sz w:val="18"/>
                <w:szCs w:val="18"/>
                <w:u w:val="single"/>
              </w:rPr>
            </w:pPr>
          </w:p>
        </w:tc>
        <w:tc>
          <w:tcPr>
            <w:tcW w:w="803" w:type="dxa"/>
            <w:tcBorders>
              <w:top w:val="nil"/>
              <w:left w:val="nil"/>
              <w:bottom w:val="nil"/>
              <w:right w:val="nil"/>
            </w:tcBorders>
            <w:shd w:val="clear" w:color="auto" w:fill="auto"/>
            <w:noWrap/>
            <w:vAlign w:val="bottom"/>
            <w:hideMark/>
          </w:tcPr>
          <w:p w14:paraId="52D648F1"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284" w:type="dxa"/>
            <w:tcBorders>
              <w:top w:val="nil"/>
              <w:left w:val="nil"/>
              <w:bottom w:val="nil"/>
              <w:right w:val="nil"/>
            </w:tcBorders>
            <w:shd w:val="clear" w:color="auto" w:fill="auto"/>
            <w:noWrap/>
            <w:vAlign w:val="bottom"/>
            <w:hideMark/>
          </w:tcPr>
          <w:p w14:paraId="01B92D8E"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614" w:type="dxa"/>
            <w:tcBorders>
              <w:top w:val="nil"/>
              <w:left w:val="nil"/>
              <w:bottom w:val="nil"/>
              <w:right w:val="nil"/>
            </w:tcBorders>
            <w:shd w:val="clear" w:color="auto" w:fill="F2F2F2" w:themeFill="background1" w:themeFillShade="F2"/>
            <w:noWrap/>
            <w:vAlign w:val="bottom"/>
            <w:hideMark/>
          </w:tcPr>
          <w:p w14:paraId="3815588F"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754" w:type="dxa"/>
            <w:tcBorders>
              <w:top w:val="nil"/>
              <w:left w:val="nil"/>
              <w:bottom w:val="nil"/>
              <w:right w:val="nil"/>
            </w:tcBorders>
            <w:shd w:val="clear" w:color="auto" w:fill="F2F2F2" w:themeFill="background1" w:themeFillShade="F2"/>
            <w:noWrap/>
            <w:vAlign w:val="bottom"/>
            <w:hideMark/>
          </w:tcPr>
          <w:p w14:paraId="25F333BB"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284" w:type="dxa"/>
            <w:tcBorders>
              <w:top w:val="nil"/>
              <w:left w:val="nil"/>
              <w:bottom w:val="nil"/>
              <w:right w:val="nil"/>
            </w:tcBorders>
            <w:shd w:val="clear" w:color="auto" w:fill="auto"/>
            <w:noWrap/>
            <w:vAlign w:val="bottom"/>
            <w:hideMark/>
          </w:tcPr>
          <w:p w14:paraId="7E1445E0"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611" w:type="dxa"/>
            <w:tcBorders>
              <w:top w:val="nil"/>
              <w:left w:val="nil"/>
              <w:bottom w:val="nil"/>
              <w:right w:val="nil"/>
            </w:tcBorders>
            <w:shd w:val="clear" w:color="auto" w:fill="auto"/>
            <w:noWrap/>
            <w:vAlign w:val="bottom"/>
            <w:hideMark/>
          </w:tcPr>
          <w:p w14:paraId="6AC9A460"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896" w:type="dxa"/>
            <w:tcBorders>
              <w:top w:val="nil"/>
              <w:left w:val="nil"/>
              <w:bottom w:val="nil"/>
              <w:right w:val="nil"/>
            </w:tcBorders>
            <w:shd w:val="clear" w:color="auto" w:fill="auto"/>
            <w:noWrap/>
            <w:vAlign w:val="bottom"/>
            <w:hideMark/>
          </w:tcPr>
          <w:p w14:paraId="54B3D668"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378" w:type="dxa"/>
            <w:tcBorders>
              <w:top w:val="nil"/>
              <w:left w:val="nil"/>
              <w:bottom w:val="nil"/>
              <w:right w:val="nil"/>
            </w:tcBorders>
            <w:shd w:val="clear" w:color="auto" w:fill="auto"/>
            <w:noWrap/>
            <w:vAlign w:val="bottom"/>
            <w:hideMark/>
          </w:tcPr>
          <w:p w14:paraId="12354467"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602" w:type="dxa"/>
            <w:tcBorders>
              <w:top w:val="nil"/>
              <w:left w:val="nil"/>
              <w:bottom w:val="nil"/>
              <w:right w:val="nil"/>
            </w:tcBorders>
            <w:shd w:val="clear" w:color="auto" w:fill="F2F2F2" w:themeFill="background1" w:themeFillShade="F2"/>
            <w:noWrap/>
            <w:vAlign w:val="bottom"/>
            <w:hideMark/>
          </w:tcPr>
          <w:p w14:paraId="208DD71F"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c>
          <w:tcPr>
            <w:tcW w:w="1011" w:type="dxa"/>
            <w:tcBorders>
              <w:top w:val="nil"/>
              <w:left w:val="nil"/>
              <w:bottom w:val="nil"/>
              <w:right w:val="nil"/>
            </w:tcBorders>
            <w:shd w:val="clear" w:color="auto" w:fill="F2F2F2" w:themeFill="background1" w:themeFillShade="F2"/>
            <w:noWrap/>
            <w:vAlign w:val="bottom"/>
            <w:hideMark/>
          </w:tcPr>
          <w:p w14:paraId="7C828079"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p>
        </w:tc>
      </w:tr>
      <w:tr w:rsidR="00521EFD" w:rsidRPr="00C95146" w14:paraId="6125E429" w14:textId="77777777" w:rsidTr="00FB466A">
        <w:trPr>
          <w:trHeight w:val="294"/>
        </w:trPr>
        <w:tc>
          <w:tcPr>
            <w:tcW w:w="2184" w:type="dxa"/>
            <w:tcBorders>
              <w:top w:val="nil"/>
              <w:left w:val="nil"/>
              <w:bottom w:val="nil"/>
              <w:right w:val="nil"/>
            </w:tcBorders>
            <w:shd w:val="clear" w:color="auto" w:fill="auto"/>
            <w:noWrap/>
            <w:vAlign w:val="bottom"/>
            <w:hideMark/>
          </w:tcPr>
          <w:p w14:paraId="2D7946AF"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None</w:t>
            </w:r>
          </w:p>
        </w:tc>
        <w:tc>
          <w:tcPr>
            <w:tcW w:w="793" w:type="dxa"/>
            <w:tcBorders>
              <w:top w:val="nil"/>
              <w:left w:val="nil"/>
              <w:bottom w:val="nil"/>
              <w:right w:val="nil"/>
            </w:tcBorders>
            <w:shd w:val="clear" w:color="auto" w:fill="auto"/>
            <w:noWrap/>
            <w:vAlign w:val="bottom"/>
            <w:hideMark/>
          </w:tcPr>
          <w:p w14:paraId="209968C4"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20.5</w:t>
            </w:r>
          </w:p>
        </w:tc>
        <w:tc>
          <w:tcPr>
            <w:tcW w:w="803" w:type="dxa"/>
            <w:tcBorders>
              <w:top w:val="nil"/>
              <w:left w:val="nil"/>
              <w:bottom w:val="nil"/>
              <w:right w:val="nil"/>
            </w:tcBorders>
            <w:shd w:val="clear" w:color="auto" w:fill="auto"/>
            <w:noWrap/>
            <w:vAlign w:val="bottom"/>
            <w:hideMark/>
          </w:tcPr>
          <w:p w14:paraId="3854DBBB"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10.4</w:t>
            </w:r>
          </w:p>
        </w:tc>
        <w:tc>
          <w:tcPr>
            <w:tcW w:w="284" w:type="dxa"/>
            <w:tcBorders>
              <w:top w:val="nil"/>
              <w:left w:val="nil"/>
              <w:bottom w:val="nil"/>
              <w:right w:val="nil"/>
            </w:tcBorders>
            <w:shd w:val="clear" w:color="auto" w:fill="auto"/>
            <w:noWrap/>
            <w:vAlign w:val="bottom"/>
            <w:hideMark/>
          </w:tcPr>
          <w:p w14:paraId="2A7E5513"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auto" w:fill="F2F2F2" w:themeFill="background1" w:themeFillShade="F2"/>
            <w:noWrap/>
            <w:vAlign w:val="bottom"/>
            <w:hideMark/>
          </w:tcPr>
          <w:p w14:paraId="4B927FF6"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12.6</w:t>
            </w:r>
          </w:p>
        </w:tc>
        <w:tc>
          <w:tcPr>
            <w:tcW w:w="754" w:type="dxa"/>
            <w:tcBorders>
              <w:top w:val="nil"/>
              <w:left w:val="nil"/>
              <w:bottom w:val="nil"/>
              <w:right w:val="nil"/>
            </w:tcBorders>
            <w:shd w:val="clear" w:color="auto" w:fill="F2F2F2" w:themeFill="background1" w:themeFillShade="F2"/>
            <w:noWrap/>
            <w:vAlign w:val="bottom"/>
            <w:hideMark/>
          </w:tcPr>
          <w:p w14:paraId="4E43D3D6"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8.6</w:t>
            </w:r>
          </w:p>
        </w:tc>
        <w:tc>
          <w:tcPr>
            <w:tcW w:w="284" w:type="dxa"/>
            <w:tcBorders>
              <w:top w:val="nil"/>
              <w:left w:val="nil"/>
              <w:bottom w:val="nil"/>
              <w:right w:val="nil"/>
            </w:tcBorders>
            <w:shd w:val="clear" w:color="auto" w:fill="auto"/>
            <w:noWrap/>
            <w:vAlign w:val="bottom"/>
            <w:hideMark/>
          </w:tcPr>
          <w:p w14:paraId="1B229FEC"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hideMark/>
          </w:tcPr>
          <w:p w14:paraId="1A5DD8C9"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32.9</w:t>
            </w:r>
          </w:p>
        </w:tc>
        <w:tc>
          <w:tcPr>
            <w:tcW w:w="896" w:type="dxa"/>
            <w:tcBorders>
              <w:top w:val="nil"/>
              <w:left w:val="nil"/>
              <w:bottom w:val="nil"/>
              <w:right w:val="nil"/>
            </w:tcBorders>
            <w:shd w:val="clear" w:color="auto" w:fill="auto"/>
            <w:noWrap/>
            <w:vAlign w:val="bottom"/>
            <w:hideMark/>
          </w:tcPr>
          <w:p w14:paraId="1D524567"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25.8</w:t>
            </w:r>
          </w:p>
        </w:tc>
        <w:tc>
          <w:tcPr>
            <w:tcW w:w="378" w:type="dxa"/>
            <w:tcBorders>
              <w:top w:val="nil"/>
              <w:left w:val="nil"/>
              <w:bottom w:val="nil"/>
              <w:right w:val="nil"/>
            </w:tcBorders>
            <w:shd w:val="clear" w:color="auto" w:fill="auto"/>
            <w:noWrap/>
            <w:vAlign w:val="bottom"/>
            <w:hideMark/>
          </w:tcPr>
          <w:p w14:paraId="783D449A"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auto" w:fill="F2F2F2" w:themeFill="background1" w:themeFillShade="F2"/>
            <w:noWrap/>
            <w:vAlign w:val="bottom"/>
            <w:hideMark/>
          </w:tcPr>
          <w:p w14:paraId="617DAD06"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24.1</w:t>
            </w:r>
          </w:p>
        </w:tc>
        <w:tc>
          <w:tcPr>
            <w:tcW w:w="1011" w:type="dxa"/>
            <w:tcBorders>
              <w:top w:val="nil"/>
              <w:left w:val="nil"/>
              <w:bottom w:val="nil"/>
              <w:right w:val="nil"/>
            </w:tcBorders>
            <w:shd w:val="clear" w:color="auto" w:fill="F2F2F2" w:themeFill="background1" w:themeFillShade="F2"/>
            <w:noWrap/>
            <w:vAlign w:val="bottom"/>
            <w:hideMark/>
          </w:tcPr>
          <w:p w14:paraId="2D639A5E"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19.6</w:t>
            </w:r>
          </w:p>
        </w:tc>
      </w:tr>
      <w:tr w:rsidR="00521EFD" w:rsidRPr="00C95146" w14:paraId="1F90FB1A" w14:textId="77777777" w:rsidTr="00FB466A">
        <w:trPr>
          <w:trHeight w:val="294"/>
        </w:trPr>
        <w:tc>
          <w:tcPr>
            <w:tcW w:w="2184" w:type="dxa"/>
            <w:tcBorders>
              <w:top w:val="nil"/>
              <w:left w:val="nil"/>
              <w:bottom w:val="nil"/>
              <w:right w:val="nil"/>
            </w:tcBorders>
            <w:shd w:val="clear" w:color="auto" w:fill="auto"/>
            <w:noWrap/>
            <w:vAlign w:val="bottom"/>
            <w:hideMark/>
          </w:tcPr>
          <w:p w14:paraId="05AED4D6"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Low O-level</w:t>
            </w:r>
          </w:p>
        </w:tc>
        <w:tc>
          <w:tcPr>
            <w:tcW w:w="793" w:type="dxa"/>
            <w:tcBorders>
              <w:top w:val="nil"/>
              <w:left w:val="nil"/>
              <w:bottom w:val="nil"/>
              <w:right w:val="nil"/>
            </w:tcBorders>
            <w:shd w:val="clear" w:color="auto" w:fill="auto"/>
            <w:noWrap/>
            <w:vAlign w:val="bottom"/>
            <w:hideMark/>
          </w:tcPr>
          <w:p w14:paraId="1F27C45A"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13.9</w:t>
            </w:r>
          </w:p>
        </w:tc>
        <w:tc>
          <w:tcPr>
            <w:tcW w:w="803" w:type="dxa"/>
            <w:tcBorders>
              <w:top w:val="nil"/>
              <w:left w:val="nil"/>
              <w:bottom w:val="nil"/>
              <w:right w:val="nil"/>
            </w:tcBorders>
            <w:shd w:val="clear" w:color="auto" w:fill="auto"/>
            <w:noWrap/>
            <w:vAlign w:val="bottom"/>
            <w:hideMark/>
          </w:tcPr>
          <w:p w14:paraId="53A4636C"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12.4</w:t>
            </w:r>
          </w:p>
        </w:tc>
        <w:tc>
          <w:tcPr>
            <w:tcW w:w="284" w:type="dxa"/>
            <w:tcBorders>
              <w:top w:val="nil"/>
              <w:left w:val="nil"/>
              <w:bottom w:val="nil"/>
              <w:right w:val="nil"/>
            </w:tcBorders>
            <w:shd w:val="clear" w:color="auto" w:fill="auto"/>
            <w:noWrap/>
            <w:vAlign w:val="bottom"/>
            <w:hideMark/>
          </w:tcPr>
          <w:p w14:paraId="6486FEF3"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auto" w:fill="F2F2F2" w:themeFill="background1" w:themeFillShade="F2"/>
            <w:noWrap/>
            <w:vAlign w:val="bottom"/>
            <w:hideMark/>
          </w:tcPr>
          <w:p w14:paraId="29EF8C84"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12.5</w:t>
            </w:r>
          </w:p>
        </w:tc>
        <w:tc>
          <w:tcPr>
            <w:tcW w:w="754" w:type="dxa"/>
            <w:tcBorders>
              <w:top w:val="nil"/>
              <w:left w:val="nil"/>
              <w:bottom w:val="nil"/>
              <w:right w:val="nil"/>
            </w:tcBorders>
            <w:shd w:val="clear" w:color="auto" w:fill="F2F2F2" w:themeFill="background1" w:themeFillShade="F2"/>
            <w:noWrap/>
            <w:vAlign w:val="bottom"/>
            <w:hideMark/>
          </w:tcPr>
          <w:p w14:paraId="65EE6E6E"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8.8</w:t>
            </w:r>
          </w:p>
        </w:tc>
        <w:tc>
          <w:tcPr>
            <w:tcW w:w="284" w:type="dxa"/>
            <w:tcBorders>
              <w:top w:val="nil"/>
              <w:left w:val="nil"/>
              <w:bottom w:val="nil"/>
              <w:right w:val="nil"/>
            </w:tcBorders>
            <w:shd w:val="clear" w:color="auto" w:fill="auto"/>
            <w:noWrap/>
            <w:vAlign w:val="bottom"/>
            <w:hideMark/>
          </w:tcPr>
          <w:p w14:paraId="070F60EF"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hideMark/>
          </w:tcPr>
          <w:p w14:paraId="740664AC"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21.0</w:t>
            </w:r>
          </w:p>
        </w:tc>
        <w:tc>
          <w:tcPr>
            <w:tcW w:w="896" w:type="dxa"/>
            <w:tcBorders>
              <w:top w:val="nil"/>
              <w:left w:val="nil"/>
              <w:bottom w:val="nil"/>
              <w:right w:val="nil"/>
            </w:tcBorders>
            <w:shd w:val="clear" w:color="auto" w:fill="auto"/>
            <w:noWrap/>
            <w:vAlign w:val="bottom"/>
            <w:hideMark/>
          </w:tcPr>
          <w:p w14:paraId="34510F00"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16.9</w:t>
            </w:r>
          </w:p>
        </w:tc>
        <w:tc>
          <w:tcPr>
            <w:tcW w:w="378" w:type="dxa"/>
            <w:tcBorders>
              <w:top w:val="nil"/>
              <w:left w:val="nil"/>
              <w:bottom w:val="nil"/>
              <w:right w:val="nil"/>
            </w:tcBorders>
            <w:shd w:val="clear" w:color="auto" w:fill="auto"/>
            <w:noWrap/>
            <w:vAlign w:val="bottom"/>
            <w:hideMark/>
          </w:tcPr>
          <w:p w14:paraId="24B937DC"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auto" w:fill="F2F2F2" w:themeFill="background1" w:themeFillShade="F2"/>
            <w:noWrap/>
            <w:vAlign w:val="bottom"/>
            <w:hideMark/>
          </w:tcPr>
          <w:p w14:paraId="70A0C9FC"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21.3</w:t>
            </w:r>
          </w:p>
        </w:tc>
        <w:tc>
          <w:tcPr>
            <w:tcW w:w="1011" w:type="dxa"/>
            <w:tcBorders>
              <w:top w:val="nil"/>
              <w:left w:val="nil"/>
              <w:bottom w:val="nil"/>
              <w:right w:val="nil"/>
            </w:tcBorders>
            <w:shd w:val="clear" w:color="auto" w:fill="F2F2F2" w:themeFill="background1" w:themeFillShade="F2"/>
            <w:noWrap/>
            <w:vAlign w:val="bottom"/>
            <w:hideMark/>
          </w:tcPr>
          <w:p w14:paraId="6371CB4B"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18.6</w:t>
            </w:r>
          </w:p>
        </w:tc>
      </w:tr>
      <w:tr w:rsidR="00521EFD" w:rsidRPr="00C95146" w14:paraId="141F0706" w14:textId="77777777" w:rsidTr="00FB466A">
        <w:trPr>
          <w:trHeight w:val="294"/>
        </w:trPr>
        <w:tc>
          <w:tcPr>
            <w:tcW w:w="2184" w:type="dxa"/>
            <w:tcBorders>
              <w:top w:val="nil"/>
              <w:left w:val="nil"/>
              <w:bottom w:val="nil"/>
              <w:right w:val="nil"/>
            </w:tcBorders>
            <w:shd w:val="clear" w:color="auto" w:fill="auto"/>
            <w:noWrap/>
            <w:vAlign w:val="bottom"/>
            <w:hideMark/>
          </w:tcPr>
          <w:p w14:paraId="17FDDBC8"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High O-level</w:t>
            </w:r>
          </w:p>
        </w:tc>
        <w:tc>
          <w:tcPr>
            <w:tcW w:w="793" w:type="dxa"/>
            <w:tcBorders>
              <w:top w:val="nil"/>
              <w:left w:val="nil"/>
              <w:bottom w:val="nil"/>
              <w:right w:val="nil"/>
            </w:tcBorders>
            <w:shd w:val="clear" w:color="auto" w:fill="auto"/>
            <w:noWrap/>
            <w:vAlign w:val="bottom"/>
            <w:hideMark/>
          </w:tcPr>
          <w:p w14:paraId="00E53824"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32.4</w:t>
            </w:r>
          </w:p>
        </w:tc>
        <w:tc>
          <w:tcPr>
            <w:tcW w:w="803" w:type="dxa"/>
            <w:tcBorders>
              <w:top w:val="nil"/>
              <w:left w:val="nil"/>
              <w:bottom w:val="nil"/>
              <w:right w:val="nil"/>
            </w:tcBorders>
            <w:shd w:val="clear" w:color="auto" w:fill="auto"/>
            <w:noWrap/>
            <w:vAlign w:val="bottom"/>
            <w:hideMark/>
          </w:tcPr>
          <w:p w14:paraId="74A75E32"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33.5</w:t>
            </w:r>
          </w:p>
        </w:tc>
        <w:tc>
          <w:tcPr>
            <w:tcW w:w="284" w:type="dxa"/>
            <w:tcBorders>
              <w:top w:val="nil"/>
              <w:left w:val="nil"/>
              <w:bottom w:val="nil"/>
              <w:right w:val="nil"/>
            </w:tcBorders>
            <w:shd w:val="clear" w:color="auto" w:fill="auto"/>
            <w:noWrap/>
            <w:vAlign w:val="bottom"/>
            <w:hideMark/>
          </w:tcPr>
          <w:p w14:paraId="53D588F1"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auto" w:fill="F2F2F2" w:themeFill="background1" w:themeFillShade="F2"/>
            <w:noWrap/>
            <w:vAlign w:val="bottom"/>
            <w:hideMark/>
          </w:tcPr>
          <w:p w14:paraId="41F376C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30.5</w:t>
            </w:r>
          </w:p>
        </w:tc>
        <w:tc>
          <w:tcPr>
            <w:tcW w:w="754" w:type="dxa"/>
            <w:tcBorders>
              <w:top w:val="nil"/>
              <w:left w:val="nil"/>
              <w:bottom w:val="nil"/>
              <w:right w:val="nil"/>
            </w:tcBorders>
            <w:shd w:val="clear" w:color="auto" w:fill="F2F2F2" w:themeFill="background1" w:themeFillShade="F2"/>
            <w:noWrap/>
            <w:vAlign w:val="bottom"/>
            <w:hideMark/>
          </w:tcPr>
          <w:p w14:paraId="342028A7"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34.8</w:t>
            </w:r>
          </w:p>
        </w:tc>
        <w:tc>
          <w:tcPr>
            <w:tcW w:w="284" w:type="dxa"/>
            <w:tcBorders>
              <w:top w:val="nil"/>
              <w:left w:val="nil"/>
              <w:bottom w:val="nil"/>
              <w:right w:val="nil"/>
            </w:tcBorders>
            <w:shd w:val="clear" w:color="auto" w:fill="auto"/>
            <w:noWrap/>
            <w:vAlign w:val="bottom"/>
            <w:hideMark/>
          </w:tcPr>
          <w:p w14:paraId="50C45447"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hideMark/>
          </w:tcPr>
          <w:p w14:paraId="16E1F7D2"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29.6</w:t>
            </w:r>
          </w:p>
        </w:tc>
        <w:tc>
          <w:tcPr>
            <w:tcW w:w="896" w:type="dxa"/>
            <w:tcBorders>
              <w:top w:val="nil"/>
              <w:left w:val="nil"/>
              <w:bottom w:val="nil"/>
              <w:right w:val="nil"/>
            </w:tcBorders>
            <w:shd w:val="clear" w:color="auto" w:fill="auto"/>
            <w:noWrap/>
            <w:vAlign w:val="bottom"/>
            <w:hideMark/>
          </w:tcPr>
          <w:p w14:paraId="75ECE676"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36.8</w:t>
            </w:r>
          </w:p>
        </w:tc>
        <w:tc>
          <w:tcPr>
            <w:tcW w:w="378" w:type="dxa"/>
            <w:tcBorders>
              <w:top w:val="nil"/>
              <w:left w:val="nil"/>
              <w:bottom w:val="nil"/>
              <w:right w:val="nil"/>
            </w:tcBorders>
            <w:shd w:val="clear" w:color="auto" w:fill="auto"/>
            <w:noWrap/>
            <w:vAlign w:val="bottom"/>
            <w:hideMark/>
          </w:tcPr>
          <w:p w14:paraId="1C523F6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auto" w:fill="F2F2F2" w:themeFill="background1" w:themeFillShade="F2"/>
            <w:noWrap/>
            <w:vAlign w:val="bottom"/>
            <w:hideMark/>
          </w:tcPr>
          <w:p w14:paraId="1A56C95B"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35.5</w:t>
            </w:r>
          </w:p>
        </w:tc>
        <w:tc>
          <w:tcPr>
            <w:tcW w:w="1011" w:type="dxa"/>
            <w:tcBorders>
              <w:top w:val="nil"/>
              <w:left w:val="nil"/>
              <w:bottom w:val="nil"/>
              <w:right w:val="nil"/>
            </w:tcBorders>
            <w:shd w:val="clear" w:color="auto" w:fill="F2F2F2" w:themeFill="background1" w:themeFillShade="F2"/>
            <w:noWrap/>
            <w:vAlign w:val="bottom"/>
            <w:hideMark/>
          </w:tcPr>
          <w:p w14:paraId="0E775C5D"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41.6</w:t>
            </w:r>
          </w:p>
        </w:tc>
      </w:tr>
      <w:tr w:rsidR="00521EFD" w:rsidRPr="00C95146" w14:paraId="258992A0" w14:textId="77777777" w:rsidTr="00FB466A">
        <w:trPr>
          <w:trHeight w:val="294"/>
        </w:trPr>
        <w:tc>
          <w:tcPr>
            <w:tcW w:w="2184" w:type="dxa"/>
            <w:tcBorders>
              <w:top w:val="nil"/>
              <w:left w:val="nil"/>
              <w:bottom w:val="nil"/>
              <w:right w:val="nil"/>
            </w:tcBorders>
            <w:shd w:val="clear" w:color="auto" w:fill="auto"/>
            <w:noWrap/>
            <w:vAlign w:val="bottom"/>
            <w:hideMark/>
          </w:tcPr>
          <w:p w14:paraId="055D1D3E"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A-level and Sub-degree</w:t>
            </w:r>
          </w:p>
        </w:tc>
        <w:tc>
          <w:tcPr>
            <w:tcW w:w="793" w:type="dxa"/>
            <w:tcBorders>
              <w:top w:val="nil"/>
              <w:left w:val="nil"/>
              <w:bottom w:val="nil"/>
              <w:right w:val="nil"/>
            </w:tcBorders>
            <w:shd w:val="clear" w:color="auto" w:fill="auto"/>
            <w:noWrap/>
            <w:vAlign w:val="bottom"/>
            <w:hideMark/>
          </w:tcPr>
          <w:p w14:paraId="60377F81"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14.5</w:t>
            </w:r>
          </w:p>
        </w:tc>
        <w:tc>
          <w:tcPr>
            <w:tcW w:w="803" w:type="dxa"/>
            <w:tcBorders>
              <w:top w:val="nil"/>
              <w:left w:val="nil"/>
              <w:bottom w:val="nil"/>
              <w:right w:val="nil"/>
            </w:tcBorders>
            <w:shd w:val="clear" w:color="auto" w:fill="auto"/>
            <w:noWrap/>
            <w:vAlign w:val="bottom"/>
            <w:hideMark/>
          </w:tcPr>
          <w:p w14:paraId="4C23699B"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17.2</w:t>
            </w:r>
          </w:p>
        </w:tc>
        <w:tc>
          <w:tcPr>
            <w:tcW w:w="284" w:type="dxa"/>
            <w:tcBorders>
              <w:top w:val="nil"/>
              <w:left w:val="nil"/>
              <w:bottom w:val="nil"/>
              <w:right w:val="nil"/>
            </w:tcBorders>
            <w:shd w:val="clear" w:color="auto" w:fill="auto"/>
            <w:noWrap/>
            <w:vAlign w:val="bottom"/>
            <w:hideMark/>
          </w:tcPr>
          <w:p w14:paraId="05972ED0"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auto" w:fill="F2F2F2" w:themeFill="background1" w:themeFillShade="F2"/>
            <w:noWrap/>
            <w:vAlign w:val="bottom"/>
            <w:hideMark/>
          </w:tcPr>
          <w:p w14:paraId="13EB8A54"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14.6</w:t>
            </w:r>
          </w:p>
        </w:tc>
        <w:tc>
          <w:tcPr>
            <w:tcW w:w="754" w:type="dxa"/>
            <w:tcBorders>
              <w:top w:val="nil"/>
              <w:left w:val="nil"/>
              <w:bottom w:val="nil"/>
              <w:right w:val="nil"/>
            </w:tcBorders>
            <w:shd w:val="clear" w:color="auto" w:fill="F2F2F2" w:themeFill="background1" w:themeFillShade="F2"/>
            <w:noWrap/>
            <w:vAlign w:val="bottom"/>
            <w:hideMark/>
          </w:tcPr>
          <w:p w14:paraId="4E2664CC"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17.4</w:t>
            </w:r>
          </w:p>
        </w:tc>
        <w:tc>
          <w:tcPr>
            <w:tcW w:w="284" w:type="dxa"/>
            <w:tcBorders>
              <w:top w:val="nil"/>
              <w:left w:val="nil"/>
              <w:bottom w:val="nil"/>
              <w:right w:val="nil"/>
            </w:tcBorders>
            <w:shd w:val="clear" w:color="auto" w:fill="auto"/>
            <w:noWrap/>
            <w:vAlign w:val="bottom"/>
            <w:hideMark/>
          </w:tcPr>
          <w:p w14:paraId="31F5CD5D"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hideMark/>
          </w:tcPr>
          <w:p w14:paraId="3DD427CD"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9.5</w:t>
            </w:r>
          </w:p>
        </w:tc>
        <w:tc>
          <w:tcPr>
            <w:tcW w:w="896" w:type="dxa"/>
            <w:tcBorders>
              <w:top w:val="nil"/>
              <w:left w:val="nil"/>
              <w:bottom w:val="nil"/>
              <w:right w:val="nil"/>
            </w:tcBorders>
            <w:shd w:val="clear" w:color="auto" w:fill="auto"/>
            <w:noWrap/>
            <w:vAlign w:val="bottom"/>
            <w:hideMark/>
          </w:tcPr>
          <w:p w14:paraId="0F07B419"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9.7</w:t>
            </w:r>
          </w:p>
        </w:tc>
        <w:tc>
          <w:tcPr>
            <w:tcW w:w="378" w:type="dxa"/>
            <w:tcBorders>
              <w:top w:val="nil"/>
              <w:left w:val="nil"/>
              <w:bottom w:val="nil"/>
              <w:right w:val="nil"/>
            </w:tcBorders>
            <w:shd w:val="clear" w:color="auto" w:fill="auto"/>
            <w:noWrap/>
            <w:vAlign w:val="bottom"/>
            <w:hideMark/>
          </w:tcPr>
          <w:p w14:paraId="3594E7A4"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auto" w:fill="F2F2F2" w:themeFill="background1" w:themeFillShade="F2"/>
            <w:noWrap/>
            <w:vAlign w:val="bottom"/>
            <w:hideMark/>
          </w:tcPr>
          <w:p w14:paraId="2C876023"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7.9</w:t>
            </w:r>
          </w:p>
        </w:tc>
        <w:tc>
          <w:tcPr>
            <w:tcW w:w="1011" w:type="dxa"/>
            <w:tcBorders>
              <w:top w:val="nil"/>
              <w:left w:val="nil"/>
              <w:bottom w:val="nil"/>
              <w:right w:val="nil"/>
            </w:tcBorders>
            <w:shd w:val="clear" w:color="auto" w:fill="F2F2F2" w:themeFill="background1" w:themeFillShade="F2"/>
            <w:noWrap/>
            <w:vAlign w:val="bottom"/>
            <w:hideMark/>
          </w:tcPr>
          <w:p w14:paraId="607FE539"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10.3</w:t>
            </w:r>
          </w:p>
        </w:tc>
      </w:tr>
      <w:tr w:rsidR="00521EFD" w:rsidRPr="00C95146" w14:paraId="33FF48F7" w14:textId="77777777" w:rsidTr="00FB466A">
        <w:trPr>
          <w:trHeight w:val="294"/>
        </w:trPr>
        <w:tc>
          <w:tcPr>
            <w:tcW w:w="2184" w:type="dxa"/>
            <w:tcBorders>
              <w:top w:val="nil"/>
              <w:left w:val="nil"/>
              <w:bottom w:val="nil"/>
              <w:right w:val="nil"/>
            </w:tcBorders>
            <w:shd w:val="clear" w:color="auto" w:fill="auto"/>
            <w:noWrap/>
            <w:vAlign w:val="bottom"/>
            <w:hideMark/>
          </w:tcPr>
          <w:p w14:paraId="29CAD294"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Degree and higher</w:t>
            </w:r>
          </w:p>
        </w:tc>
        <w:tc>
          <w:tcPr>
            <w:tcW w:w="793" w:type="dxa"/>
            <w:tcBorders>
              <w:top w:val="nil"/>
              <w:left w:val="nil"/>
              <w:bottom w:val="nil"/>
              <w:right w:val="nil"/>
            </w:tcBorders>
            <w:shd w:val="clear" w:color="auto" w:fill="auto"/>
            <w:noWrap/>
            <w:vAlign w:val="bottom"/>
            <w:hideMark/>
          </w:tcPr>
          <w:p w14:paraId="64FD320F"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18.7</w:t>
            </w:r>
          </w:p>
        </w:tc>
        <w:tc>
          <w:tcPr>
            <w:tcW w:w="803" w:type="dxa"/>
            <w:tcBorders>
              <w:top w:val="nil"/>
              <w:left w:val="nil"/>
              <w:bottom w:val="nil"/>
              <w:right w:val="nil"/>
            </w:tcBorders>
            <w:shd w:val="clear" w:color="auto" w:fill="auto"/>
            <w:noWrap/>
            <w:vAlign w:val="bottom"/>
            <w:hideMark/>
          </w:tcPr>
          <w:p w14:paraId="60764F6D"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26.7</w:t>
            </w:r>
          </w:p>
        </w:tc>
        <w:tc>
          <w:tcPr>
            <w:tcW w:w="284" w:type="dxa"/>
            <w:tcBorders>
              <w:top w:val="nil"/>
              <w:left w:val="nil"/>
              <w:bottom w:val="nil"/>
              <w:right w:val="nil"/>
            </w:tcBorders>
            <w:shd w:val="clear" w:color="auto" w:fill="auto"/>
            <w:noWrap/>
            <w:vAlign w:val="bottom"/>
            <w:hideMark/>
          </w:tcPr>
          <w:p w14:paraId="35D1EA9B"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auto" w:fill="F2F2F2" w:themeFill="background1" w:themeFillShade="F2"/>
            <w:noWrap/>
            <w:vAlign w:val="bottom"/>
            <w:hideMark/>
          </w:tcPr>
          <w:p w14:paraId="51220643"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29.8</w:t>
            </w:r>
          </w:p>
        </w:tc>
        <w:tc>
          <w:tcPr>
            <w:tcW w:w="754" w:type="dxa"/>
            <w:tcBorders>
              <w:top w:val="nil"/>
              <w:left w:val="nil"/>
              <w:bottom w:val="nil"/>
              <w:right w:val="nil"/>
            </w:tcBorders>
            <w:shd w:val="clear" w:color="auto" w:fill="F2F2F2" w:themeFill="background1" w:themeFillShade="F2"/>
            <w:noWrap/>
            <w:vAlign w:val="bottom"/>
            <w:hideMark/>
          </w:tcPr>
          <w:p w14:paraId="21571CE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30.5</w:t>
            </w:r>
          </w:p>
        </w:tc>
        <w:tc>
          <w:tcPr>
            <w:tcW w:w="284" w:type="dxa"/>
            <w:tcBorders>
              <w:top w:val="nil"/>
              <w:left w:val="nil"/>
              <w:bottom w:val="nil"/>
              <w:right w:val="nil"/>
            </w:tcBorders>
            <w:shd w:val="clear" w:color="auto" w:fill="auto"/>
            <w:noWrap/>
            <w:vAlign w:val="bottom"/>
            <w:hideMark/>
          </w:tcPr>
          <w:p w14:paraId="25FC4DE4"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hideMark/>
          </w:tcPr>
          <w:p w14:paraId="5B44EF5B"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7.0</w:t>
            </w:r>
          </w:p>
        </w:tc>
        <w:tc>
          <w:tcPr>
            <w:tcW w:w="896" w:type="dxa"/>
            <w:tcBorders>
              <w:top w:val="nil"/>
              <w:left w:val="nil"/>
              <w:bottom w:val="nil"/>
              <w:right w:val="nil"/>
            </w:tcBorders>
            <w:shd w:val="clear" w:color="auto" w:fill="auto"/>
            <w:noWrap/>
            <w:vAlign w:val="bottom"/>
            <w:hideMark/>
          </w:tcPr>
          <w:p w14:paraId="7E9F537E"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10.9</w:t>
            </w:r>
          </w:p>
        </w:tc>
        <w:tc>
          <w:tcPr>
            <w:tcW w:w="378" w:type="dxa"/>
            <w:tcBorders>
              <w:top w:val="nil"/>
              <w:left w:val="nil"/>
              <w:bottom w:val="nil"/>
              <w:right w:val="nil"/>
            </w:tcBorders>
            <w:shd w:val="clear" w:color="auto" w:fill="auto"/>
            <w:noWrap/>
            <w:vAlign w:val="bottom"/>
            <w:hideMark/>
          </w:tcPr>
          <w:p w14:paraId="4152F60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auto" w:fill="F2F2F2" w:themeFill="background1" w:themeFillShade="F2"/>
            <w:noWrap/>
            <w:vAlign w:val="bottom"/>
            <w:hideMark/>
          </w:tcPr>
          <w:p w14:paraId="26B4F15D"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11.3</w:t>
            </w:r>
          </w:p>
        </w:tc>
        <w:tc>
          <w:tcPr>
            <w:tcW w:w="1011" w:type="dxa"/>
            <w:tcBorders>
              <w:top w:val="nil"/>
              <w:left w:val="nil"/>
              <w:bottom w:val="nil"/>
              <w:right w:val="nil"/>
            </w:tcBorders>
            <w:shd w:val="clear" w:color="auto" w:fill="F2F2F2" w:themeFill="background1" w:themeFillShade="F2"/>
            <w:noWrap/>
            <w:vAlign w:val="bottom"/>
            <w:hideMark/>
          </w:tcPr>
          <w:p w14:paraId="069C4492"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9.9</w:t>
            </w:r>
          </w:p>
        </w:tc>
      </w:tr>
      <w:tr w:rsidR="00521EFD" w:rsidRPr="00C95146" w14:paraId="7BB0F7B1" w14:textId="77777777" w:rsidTr="00FB466A">
        <w:trPr>
          <w:trHeight w:val="370"/>
        </w:trPr>
        <w:tc>
          <w:tcPr>
            <w:tcW w:w="2184" w:type="dxa"/>
            <w:tcBorders>
              <w:top w:val="nil"/>
              <w:left w:val="nil"/>
              <w:bottom w:val="nil"/>
              <w:right w:val="nil"/>
            </w:tcBorders>
            <w:shd w:val="clear" w:color="auto" w:fill="auto"/>
            <w:noWrap/>
            <w:vAlign w:val="bottom"/>
            <w:hideMark/>
          </w:tcPr>
          <w:p w14:paraId="4DDA60CC" w14:textId="77777777" w:rsidR="00521EFD" w:rsidRPr="004D225C" w:rsidRDefault="00521EFD" w:rsidP="006D1A28">
            <w:pPr>
              <w:snapToGrid w:val="0"/>
              <w:spacing w:after="0" w:line="276" w:lineRule="auto"/>
              <w:rPr>
                <w:rFonts w:asciiTheme="majorBidi" w:eastAsia="Times New Roman" w:hAnsiTheme="majorBidi" w:cstheme="majorBidi"/>
                <w:b/>
                <w:bCs/>
                <w:i/>
                <w:iCs/>
                <w:sz w:val="18"/>
                <w:szCs w:val="18"/>
              </w:rPr>
            </w:pPr>
            <w:r w:rsidRPr="004D225C">
              <w:rPr>
                <w:rFonts w:asciiTheme="majorBidi" w:eastAsia="Times New Roman" w:hAnsiTheme="majorBidi" w:cstheme="majorBidi"/>
                <w:b/>
                <w:bCs/>
                <w:i/>
                <w:iCs/>
                <w:sz w:val="18"/>
                <w:szCs w:val="18"/>
              </w:rPr>
              <w:t xml:space="preserve">Housing tenure  </w:t>
            </w:r>
          </w:p>
        </w:tc>
        <w:tc>
          <w:tcPr>
            <w:tcW w:w="793" w:type="dxa"/>
            <w:tcBorders>
              <w:top w:val="nil"/>
              <w:left w:val="nil"/>
              <w:bottom w:val="nil"/>
              <w:right w:val="nil"/>
            </w:tcBorders>
            <w:shd w:val="clear" w:color="auto" w:fill="auto"/>
            <w:noWrap/>
            <w:vAlign w:val="bottom"/>
            <w:hideMark/>
          </w:tcPr>
          <w:p w14:paraId="4DC05F21" w14:textId="77777777" w:rsidR="00521EFD" w:rsidRPr="00C95146" w:rsidRDefault="00521EFD" w:rsidP="006D1A28">
            <w:pPr>
              <w:snapToGrid w:val="0"/>
              <w:spacing w:after="0" w:line="276" w:lineRule="auto"/>
              <w:rPr>
                <w:rFonts w:asciiTheme="majorBidi" w:eastAsia="Times New Roman" w:hAnsiTheme="majorBidi" w:cstheme="majorBidi"/>
                <w:i/>
                <w:iCs/>
                <w:color w:val="FF0000"/>
                <w:sz w:val="18"/>
                <w:szCs w:val="18"/>
                <w:u w:val="single"/>
              </w:rPr>
            </w:pPr>
          </w:p>
        </w:tc>
        <w:tc>
          <w:tcPr>
            <w:tcW w:w="803" w:type="dxa"/>
            <w:tcBorders>
              <w:top w:val="nil"/>
              <w:left w:val="nil"/>
              <w:bottom w:val="nil"/>
              <w:right w:val="nil"/>
            </w:tcBorders>
            <w:shd w:val="clear" w:color="auto" w:fill="auto"/>
            <w:noWrap/>
            <w:vAlign w:val="bottom"/>
            <w:hideMark/>
          </w:tcPr>
          <w:p w14:paraId="680E59D7" w14:textId="77777777" w:rsidR="00521EFD" w:rsidRPr="00C95146" w:rsidRDefault="00521EFD" w:rsidP="006D1A28">
            <w:pPr>
              <w:snapToGrid w:val="0"/>
              <w:spacing w:after="0" w:line="276" w:lineRule="auto"/>
              <w:rPr>
                <w:rFonts w:asciiTheme="majorBidi" w:eastAsia="Times New Roman" w:hAnsiTheme="majorBidi" w:cstheme="majorBidi"/>
                <w:color w:val="FF0000"/>
                <w:sz w:val="18"/>
                <w:szCs w:val="18"/>
              </w:rPr>
            </w:pPr>
          </w:p>
        </w:tc>
        <w:tc>
          <w:tcPr>
            <w:tcW w:w="284" w:type="dxa"/>
            <w:tcBorders>
              <w:top w:val="nil"/>
              <w:left w:val="nil"/>
              <w:bottom w:val="nil"/>
              <w:right w:val="nil"/>
            </w:tcBorders>
            <w:shd w:val="clear" w:color="auto" w:fill="auto"/>
            <w:noWrap/>
            <w:vAlign w:val="bottom"/>
            <w:hideMark/>
          </w:tcPr>
          <w:p w14:paraId="099979AE" w14:textId="77777777" w:rsidR="00521EFD" w:rsidRPr="00C95146" w:rsidRDefault="00521EFD" w:rsidP="006D1A28">
            <w:pPr>
              <w:snapToGrid w:val="0"/>
              <w:spacing w:after="0" w:line="276" w:lineRule="auto"/>
              <w:rPr>
                <w:rFonts w:asciiTheme="majorBidi" w:eastAsia="Times New Roman" w:hAnsiTheme="majorBidi" w:cstheme="majorBidi"/>
                <w:color w:val="FF0000"/>
                <w:sz w:val="18"/>
                <w:szCs w:val="18"/>
              </w:rPr>
            </w:pPr>
          </w:p>
        </w:tc>
        <w:tc>
          <w:tcPr>
            <w:tcW w:w="614" w:type="dxa"/>
            <w:tcBorders>
              <w:top w:val="nil"/>
              <w:left w:val="nil"/>
              <w:bottom w:val="nil"/>
              <w:right w:val="nil"/>
            </w:tcBorders>
            <w:shd w:val="clear" w:color="auto" w:fill="F2F2F2" w:themeFill="background1" w:themeFillShade="F2"/>
            <w:noWrap/>
            <w:vAlign w:val="bottom"/>
            <w:hideMark/>
          </w:tcPr>
          <w:p w14:paraId="5FDDC341" w14:textId="77777777" w:rsidR="00521EFD" w:rsidRPr="00C95146" w:rsidRDefault="00521EFD" w:rsidP="006D1A28">
            <w:pPr>
              <w:snapToGrid w:val="0"/>
              <w:spacing w:after="0" w:line="276" w:lineRule="auto"/>
              <w:rPr>
                <w:rFonts w:asciiTheme="majorBidi" w:eastAsia="Times New Roman" w:hAnsiTheme="majorBidi" w:cstheme="majorBidi"/>
                <w:color w:val="FF0000"/>
                <w:sz w:val="18"/>
                <w:szCs w:val="18"/>
              </w:rPr>
            </w:pPr>
          </w:p>
        </w:tc>
        <w:tc>
          <w:tcPr>
            <w:tcW w:w="754" w:type="dxa"/>
            <w:tcBorders>
              <w:top w:val="nil"/>
              <w:left w:val="nil"/>
              <w:bottom w:val="nil"/>
              <w:right w:val="nil"/>
            </w:tcBorders>
            <w:shd w:val="clear" w:color="auto" w:fill="F2F2F2" w:themeFill="background1" w:themeFillShade="F2"/>
            <w:noWrap/>
            <w:vAlign w:val="bottom"/>
            <w:hideMark/>
          </w:tcPr>
          <w:p w14:paraId="5998738C" w14:textId="77777777" w:rsidR="00521EFD" w:rsidRPr="00C95146" w:rsidRDefault="00521EFD" w:rsidP="006D1A28">
            <w:pPr>
              <w:snapToGrid w:val="0"/>
              <w:spacing w:after="0" w:line="276" w:lineRule="auto"/>
              <w:rPr>
                <w:rFonts w:asciiTheme="majorBidi" w:eastAsia="Times New Roman" w:hAnsiTheme="majorBidi" w:cstheme="majorBidi"/>
                <w:color w:val="FF0000"/>
                <w:sz w:val="18"/>
                <w:szCs w:val="18"/>
              </w:rPr>
            </w:pPr>
          </w:p>
        </w:tc>
        <w:tc>
          <w:tcPr>
            <w:tcW w:w="284" w:type="dxa"/>
            <w:tcBorders>
              <w:top w:val="nil"/>
              <w:left w:val="nil"/>
              <w:bottom w:val="nil"/>
              <w:right w:val="nil"/>
            </w:tcBorders>
            <w:shd w:val="clear" w:color="auto" w:fill="auto"/>
            <w:noWrap/>
            <w:vAlign w:val="bottom"/>
            <w:hideMark/>
          </w:tcPr>
          <w:p w14:paraId="4895A105" w14:textId="77777777" w:rsidR="00521EFD" w:rsidRPr="00C95146" w:rsidRDefault="00521EFD" w:rsidP="006D1A28">
            <w:pPr>
              <w:snapToGrid w:val="0"/>
              <w:spacing w:after="0" w:line="276" w:lineRule="auto"/>
              <w:rPr>
                <w:rFonts w:asciiTheme="majorBidi" w:eastAsia="Times New Roman" w:hAnsiTheme="majorBidi" w:cstheme="majorBidi"/>
                <w:color w:val="FF0000"/>
                <w:sz w:val="18"/>
                <w:szCs w:val="18"/>
              </w:rPr>
            </w:pPr>
          </w:p>
        </w:tc>
        <w:tc>
          <w:tcPr>
            <w:tcW w:w="611" w:type="dxa"/>
            <w:tcBorders>
              <w:top w:val="nil"/>
              <w:left w:val="nil"/>
              <w:bottom w:val="nil"/>
              <w:right w:val="nil"/>
            </w:tcBorders>
            <w:shd w:val="clear" w:color="auto" w:fill="auto"/>
            <w:noWrap/>
            <w:vAlign w:val="bottom"/>
            <w:hideMark/>
          </w:tcPr>
          <w:p w14:paraId="2F4F0A85" w14:textId="77777777" w:rsidR="00521EFD" w:rsidRPr="00C95146" w:rsidRDefault="00521EFD" w:rsidP="006D1A28">
            <w:pPr>
              <w:snapToGrid w:val="0"/>
              <w:spacing w:after="0" w:line="276" w:lineRule="auto"/>
              <w:rPr>
                <w:rFonts w:asciiTheme="majorBidi" w:eastAsia="Times New Roman" w:hAnsiTheme="majorBidi" w:cstheme="majorBidi"/>
                <w:color w:val="FF0000"/>
                <w:sz w:val="18"/>
                <w:szCs w:val="18"/>
              </w:rPr>
            </w:pPr>
          </w:p>
        </w:tc>
        <w:tc>
          <w:tcPr>
            <w:tcW w:w="896" w:type="dxa"/>
            <w:tcBorders>
              <w:top w:val="nil"/>
              <w:left w:val="nil"/>
              <w:bottom w:val="nil"/>
              <w:right w:val="nil"/>
            </w:tcBorders>
            <w:shd w:val="clear" w:color="auto" w:fill="auto"/>
            <w:noWrap/>
            <w:vAlign w:val="bottom"/>
            <w:hideMark/>
          </w:tcPr>
          <w:p w14:paraId="065351A8" w14:textId="77777777" w:rsidR="00521EFD" w:rsidRPr="00C95146" w:rsidRDefault="00521EFD" w:rsidP="006D1A28">
            <w:pPr>
              <w:snapToGrid w:val="0"/>
              <w:spacing w:after="0" w:line="276" w:lineRule="auto"/>
              <w:rPr>
                <w:rFonts w:asciiTheme="majorBidi" w:eastAsia="Times New Roman" w:hAnsiTheme="majorBidi" w:cstheme="majorBidi"/>
                <w:color w:val="FF0000"/>
                <w:sz w:val="18"/>
                <w:szCs w:val="18"/>
              </w:rPr>
            </w:pPr>
          </w:p>
        </w:tc>
        <w:tc>
          <w:tcPr>
            <w:tcW w:w="378" w:type="dxa"/>
            <w:tcBorders>
              <w:top w:val="nil"/>
              <w:left w:val="nil"/>
              <w:bottom w:val="nil"/>
              <w:right w:val="nil"/>
            </w:tcBorders>
            <w:shd w:val="clear" w:color="auto" w:fill="auto"/>
            <w:noWrap/>
            <w:vAlign w:val="bottom"/>
            <w:hideMark/>
          </w:tcPr>
          <w:p w14:paraId="45705C7E" w14:textId="77777777" w:rsidR="00521EFD" w:rsidRPr="00C95146" w:rsidRDefault="00521EFD" w:rsidP="006D1A28">
            <w:pPr>
              <w:snapToGrid w:val="0"/>
              <w:spacing w:after="0" w:line="276" w:lineRule="auto"/>
              <w:rPr>
                <w:rFonts w:asciiTheme="majorBidi" w:eastAsia="Times New Roman" w:hAnsiTheme="majorBidi" w:cstheme="majorBidi"/>
                <w:color w:val="FF0000"/>
                <w:sz w:val="18"/>
                <w:szCs w:val="18"/>
              </w:rPr>
            </w:pPr>
          </w:p>
        </w:tc>
        <w:tc>
          <w:tcPr>
            <w:tcW w:w="602" w:type="dxa"/>
            <w:tcBorders>
              <w:top w:val="nil"/>
              <w:left w:val="nil"/>
              <w:bottom w:val="nil"/>
              <w:right w:val="nil"/>
            </w:tcBorders>
            <w:shd w:val="clear" w:color="auto" w:fill="F2F2F2" w:themeFill="background1" w:themeFillShade="F2"/>
            <w:noWrap/>
            <w:vAlign w:val="bottom"/>
            <w:hideMark/>
          </w:tcPr>
          <w:p w14:paraId="02992C0A" w14:textId="77777777" w:rsidR="00521EFD" w:rsidRPr="00C95146" w:rsidRDefault="00521EFD" w:rsidP="006D1A28">
            <w:pPr>
              <w:snapToGrid w:val="0"/>
              <w:spacing w:after="0" w:line="276" w:lineRule="auto"/>
              <w:rPr>
                <w:rFonts w:asciiTheme="majorBidi" w:eastAsia="Times New Roman" w:hAnsiTheme="majorBidi" w:cstheme="majorBidi"/>
                <w:color w:val="FF0000"/>
                <w:sz w:val="18"/>
                <w:szCs w:val="18"/>
              </w:rPr>
            </w:pPr>
          </w:p>
        </w:tc>
        <w:tc>
          <w:tcPr>
            <w:tcW w:w="1011" w:type="dxa"/>
            <w:tcBorders>
              <w:top w:val="nil"/>
              <w:left w:val="nil"/>
              <w:bottom w:val="nil"/>
              <w:right w:val="nil"/>
            </w:tcBorders>
            <w:shd w:val="clear" w:color="auto" w:fill="F2F2F2" w:themeFill="background1" w:themeFillShade="F2"/>
            <w:noWrap/>
            <w:vAlign w:val="bottom"/>
            <w:hideMark/>
          </w:tcPr>
          <w:p w14:paraId="493B1C14" w14:textId="77777777" w:rsidR="00521EFD" w:rsidRPr="00C95146" w:rsidRDefault="00521EFD" w:rsidP="006D1A28">
            <w:pPr>
              <w:snapToGrid w:val="0"/>
              <w:spacing w:after="0" w:line="276" w:lineRule="auto"/>
              <w:rPr>
                <w:rFonts w:asciiTheme="majorBidi" w:eastAsia="Times New Roman" w:hAnsiTheme="majorBidi" w:cstheme="majorBidi"/>
                <w:color w:val="FF0000"/>
                <w:sz w:val="18"/>
                <w:szCs w:val="18"/>
              </w:rPr>
            </w:pPr>
          </w:p>
        </w:tc>
      </w:tr>
      <w:tr w:rsidR="00521EFD" w:rsidRPr="00C95146" w14:paraId="6CBA7731" w14:textId="77777777" w:rsidTr="00FB466A">
        <w:trPr>
          <w:trHeight w:val="294"/>
        </w:trPr>
        <w:tc>
          <w:tcPr>
            <w:tcW w:w="2184" w:type="dxa"/>
            <w:tcBorders>
              <w:top w:val="nil"/>
              <w:left w:val="nil"/>
              <w:bottom w:val="nil"/>
              <w:right w:val="nil"/>
            </w:tcBorders>
            <w:shd w:val="clear" w:color="auto" w:fill="auto"/>
            <w:noWrap/>
            <w:vAlign w:val="bottom"/>
            <w:hideMark/>
          </w:tcPr>
          <w:p w14:paraId="4F1B3CA2"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r w:rsidRPr="00C95146">
              <w:rPr>
                <w:rFonts w:asciiTheme="majorBidi" w:eastAsia="Times New Roman" w:hAnsiTheme="majorBidi" w:cstheme="majorBidi"/>
                <w:sz w:val="18"/>
                <w:szCs w:val="18"/>
              </w:rPr>
              <w:t>Own-outright</w:t>
            </w:r>
          </w:p>
        </w:tc>
        <w:tc>
          <w:tcPr>
            <w:tcW w:w="793" w:type="dxa"/>
            <w:tcBorders>
              <w:top w:val="nil"/>
              <w:left w:val="nil"/>
              <w:bottom w:val="nil"/>
              <w:right w:val="nil"/>
            </w:tcBorders>
            <w:shd w:val="clear" w:color="auto" w:fill="auto"/>
            <w:noWrap/>
            <w:vAlign w:val="bottom"/>
            <w:hideMark/>
          </w:tcPr>
          <w:p w14:paraId="62F1EC17"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62.3</w:t>
            </w:r>
          </w:p>
        </w:tc>
        <w:tc>
          <w:tcPr>
            <w:tcW w:w="803" w:type="dxa"/>
            <w:tcBorders>
              <w:top w:val="nil"/>
              <w:left w:val="nil"/>
              <w:bottom w:val="nil"/>
              <w:right w:val="nil"/>
            </w:tcBorders>
            <w:shd w:val="clear" w:color="auto" w:fill="auto"/>
            <w:noWrap/>
            <w:vAlign w:val="bottom"/>
            <w:hideMark/>
          </w:tcPr>
          <w:p w14:paraId="75FB1501"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68.4</w:t>
            </w:r>
          </w:p>
        </w:tc>
        <w:tc>
          <w:tcPr>
            <w:tcW w:w="284" w:type="dxa"/>
            <w:tcBorders>
              <w:top w:val="nil"/>
              <w:left w:val="nil"/>
              <w:bottom w:val="nil"/>
              <w:right w:val="nil"/>
            </w:tcBorders>
            <w:shd w:val="clear" w:color="auto" w:fill="auto"/>
            <w:noWrap/>
            <w:vAlign w:val="bottom"/>
            <w:hideMark/>
          </w:tcPr>
          <w:p w14:paraId="3C61C1B9"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auto" w:fill="F2F2F2" w:themeFill="background1" w:themeFillShade="F2"/>
            <w:noWrap/>
            <w:vAlign w:val="bottom"/>
            <w:hideMark/>
          </w:tcPr>
          <w:p w14:paraId="0D51A183"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68.1</w:t>
            </w:r>
          </w:p>
        </w:tc>
        <w:tc>
          <w:tcPr>
            <w:tcW w:w="754" w:type="dxa"/>
            <w:tcBorders>
              <w:top w:val="nil"/>
              <w:left w:val="nil"/>
              <w:bottom w:val="nil"/>
              <w:right w:val="nil"/>
            </w:tcBorders>
            <w:shd w:val="clear" w:color="auto" w:fill="F2F2F2" w:themeFill="background1" w:themeFillShade="F2"/>
            <w:noWrap/>
            <w:vAlign w:val="bottom"/>
            <w:hideMark/>
          </w:tcPr>
          <w:p w14:paraId="0FADE720"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68.5</w:t>
            </w:r>
          </w:p>
        </w:tc>
        <w:tc>
          <w:tcPr>
            <w:tcW w:w="284" w:type="dxa"/>
            <w:tcBorders>
              <w:top w:val="nil"/>
              <w:left w:val="nil"/>
              <w:bottom w:val="nil"/>
              <w:right w:val="nil"/>
            </w:tcBorders>
            <w:shd w:val="clear" w:color="auto" w:fill="auto"/>
            <w:noWrap/>
            <w:vAlign w:val="bottom"/>
            <w:hideMark/>
          </w:tcPr>
          <w:p w14:paraId="1D886382"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hideMark/>
          </w:tcPr>
          <w:p w14:paraId="145E4480"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53.9</w:t>
            </w:r>
          </w:p>
        </w:tc>
        <w:tc>
          <w:tcPr>
            <w:tcW w:w="896" w:type="dxa"/>
            <w:tcBorders>
              <w:top w:val="nil"/>
              <w:left w:val="nil"/>
              <w:bottom w:val="nil"/>
              <w:right w:val="nil"/>
            </w:tcBorders>
            <w:shd w:val="clear" w:color="auto" w:fill="auto"/>
            <w:noWrap/>
            <w:vAlign w:val="bottom"/>
            <w:hideMark/>
          </w:tcPr>
          <w:p w14:paraId="7F76A6E8"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56.2</w:t>
            </w:r>
          </w:p>
        </w:tc>
        <w:tc>
          <w:tcPr>
            <w:tcW w:w="378" w:type="dxa"/>
            <w:tcBorders>
              <w:top w:val="nil"/>
              <w:left w:val="nil"/>
              <w:bottom w:val="nil"/>
              <w:right w:val="nil"/>
            </w:tcBorders>
            <w:shd w:val="clear" w:color="auto" w:fill="auto"/>
            <w:noWrap/>
            <w:vAlign w:val="bottom"/>
            <w:hideMark/>
          </w:tcPr>
          <w:p w14:paraId="05EE0C4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auto" w:fill="F2F2F2" w:themeFill="background1" w:themeFillShade="F2"/>
            <w:noWrap/>
            <w:vAlign w:val="bottom"/>
            <w:hideMark/>
          </w:tcPr>
          <w:p w14:paraId="18595B7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61.6</w:t>
            </w:r>
          </w:p>
        </w:tc>
        <w:tc>
          <w:tcPr>
            <w:tcW w:w="1011" w:type="dxa"/>
            <w:tcBorders>
              <w:top w:val="nil"/>
              <w:left w:val="nil"/>
              <w:bottom w:val="nil"/>
              <w:right w:val="nil"/>
            </w:tcBorders>
            <w:shd w:val="clear" w:color="auto" w:fill="F2F2F2" w:themeFill="background1" w:themeFillShade="F2"/>
            <w:noWrap/>
            <w:vAlign w:val="bottom"/>
            <w:hideMark/>
          </w:tcPr>
          <w:p w14:paraId="3716474F"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61.3</w:t>
            </w:r>
          </w:p>
        </w:tc>
      </w:tr>
      <w:tr w:rsidR="00521EFD" w:rsidRPr="00C95146" w14:paraId="2109FC64" w14:textId="77777777" w:rsidTr="00FB466A">
        <w:trPr>
          <w:trHeight w:val="294"/>
        </w:trPr>
        <w:tc>
          <w:tcPr>
            <w:tcW w:w="2184" w:type="dxa"/>
            <w:tcBorders>
              <w:top w:val="nil"/>
              <w:left w:val="nil"/>
              <w:bottom w:val="nil"/>
              <w:right w:val="nil"/>
            </w:tcBorders>
            <w:shd w:val="clear" w:color="auto" w:fill="auto"/>
            <w:noWrap/>
            <w:vAlign w:val="bottom"/>
            <w:hideMark/>
          </w:tcPr>
          <w:p w14:paraId="487B764E"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r w:rsidRPr="00C95146">
              <w:rPr>
                <w:rFonts w:asciiTheme="majorBidi" w:eastAsia="Times New Roman" w:hAnsiTheme="majorBidi" w:cstheme="majorBidi"/>
                <w:sz w:val="18"/>
                <w:szCs w:val="18"/>
              </w:rPr>
              <w:t>Own with mortgage</w:t>
            </w:r>
          </w:p>
        </w:tc>
        <w:tc>
          <w:tcPr>
            <w:tcW w:w="793" w:type="dxa"/>
            <w:tcBorders>
              <w:top w:val="nil"/>
              <w:left w:val="nil"/>
              <w:bottom w:val="nil"/>
              <w:right w:val="nil"/>
            </w:tcBorders>
            <w:shd w:val="clear" w:color="auto" w:fill="auto"/>
            <w:noWrap/>
            <w:vAlign w:val="bottom"/>
            <w:hideMark/>
          </w:tcPr>
          <w:p w14:paraId="43767091"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15.2</w:t>
            </w:r>
          </w:p>
        </w:tc>
        <w:tc>
          <w:tcPr>
            <w:tcW w:w="803" w:type="dxa"/>
            <w:tcBorders>
              <w:top w:val="nil"/>
              <w:left w:val="nil"/>
              <w:bottom w:val="nil"/>
              <w:right w:val="nil"/>
            </w:tcBorders>
            <w:shd w:val="clear" w:color="auto" w:fill="auto"/>
            <w:noWrap/>
            <w:vAlign w:val="bottom"/>
            <w:hideMark/>
          </w:tcPr>
          <w:p w14:paraId="31C94989"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19.0</w:t>
            </w:r>
          </w:p>
        </w:tc>
        <w:tc>
          <w:tcPr>
            <w:tcW w:w="284" w:type="dxa"/>
            <w:tcBorders>
              <w:top w:val="nil"/>
              <w:left w:val="nil"/>
              <w:bottom w:val="nil"/>
              <w:right w:val="nil"/>
            </w:tcBorders>
            <w:shd w:val="clear" w:color="auto" w:fill="auto"/>
            <w:noWrap/>
            <w:vAlign w:val="bottom"/>
            <w:hideMark/>
          </w:tcPr>
          <w:p w14:paraId="1216E4F7"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auto" w:fill="F2F2F2" w:themeFill="background1" w:themeFillShade="F2"/>
            <w:noWrap/>
            <w:vAlign w:val="bottom"/>
            <w:hideMark/>
          </w:tcPr>
          <w:p w14:paraId="135A8331"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22.4</w:t>
            </w:r>
          </w:p>
        </w:tc>
        <w:tc>
          <w:tcPr>
            <w:tcW w:w="754" w:type="dxa"/>
            <w:tcBorders>
              <w:top w:val="nil"/>
              <w:left w:val="nil"/>
              <w:bottom w:val="nil"/>
              <w:right w:val="nil"/>
            </w:tcBorders>
            <w:shd w:val="clear" w:color="auto" w:fill="F2F2F2" w:themeFill="background1" w:themeFillShade="F2"/>
            <w:noWrap/>
            <w:vAlign w:val="bottom"/>
            <w:hideMark/>
          </w:tcPr>
          <w:p w14:paraId="1267AFC4"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22.5</w:t>
            </w:r>
          </w:p>
        </w:tc>
        <w:tc>
          <w:tcPr>
            <w:tcW w:w="284" w:type="dxa"/>
            <w:tcBorders>
              <w:top w:val="nil"/>
              <w:left w:val="nil"/>
              <w:bottom w:val="nil"/>
              <w:right w:val="nil"/>
            </w:tcBorders>
            <w:shd w:val="clear" w:color="auto" w:fill="auto"/>
            <w:noWrap/>
            <w:vAlign w:val="bottom"/>
            <w:hideMark/>
          </w:tcPr>
          <w:p w14:paraId="2ECEB830"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hideMark/>
          </w:tcPr>
          <w:p w14:paraId="4B7CD5F0"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21.0</w:t>
            </w:r>
          </w:p>
        </w:tc>
        <w:tc>
          <w:tcPr>
            <w:tcW w:w="896" w:type="dxa"/>
            <w:tcBorders>
              <w:top w:val="nil"/>
              <w:left w:val="nil"/>
              <w:bottom w:val="nil"/>
              <w:right w:val="nil"/>
            </w:tcBorders>
            <w:shd w:val="clear" w:color="auto" w:fill="auto"/>
            <w:noWrap/>
            <w:vAlign w:val="bottom"/>
            <w:hideMark/>
          </w:tcPr>
          <w:p w14:paraId="0F28437D"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16.7</w:t>
            </w:r>
          </w:p>
        </w:tc>
        <w:tc>
          <w:tcPr>
            <w:tcW w:w="378" w:type="dxa"/>
            <w:tcBorders>
              <w:top w:val="nil"/>
              <w:left w:val="nil"/>
              <w:bottom w:val="nil"/>
              <w:right w:val="nil"/>
            </w:tcBorders>
            <w:shd w:val="clear" w:color="auto" w:fill="auto"/>
            <w:noWrap/>
            <w:vAlign w:val="bottom"/>
            <w:hideMark/>
          </w:tcPr>
          <w:p w14:paraId="16B1CA16"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auto" w:fill="F2F2F2" w:themeFill="background1" w:themeFillShade="F2"/>
            <w:noWrap/>
            <w:vAlign w:val="bottom"/>
            <w:hideMark/>
          </w:tcPr>
          <w:p w14:paraId="3DA25FE5"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24.5</w:t>
            </w:r>
          </w:p>
        </w:tc>
        <w:tc>
          <w:tcPr>
            <w:tcW w:w="1011" w:type="dxa"/>
            <w:tcBorders>
              <w:top w:val="nil"/>
              <w:left w:val="nil"/>
              <w:bottom w:val="nil"/>
              <w:right w:val="nil"/>
            </w:tcBorders>
            <w:shd w:val="clear" w:color="auto" w:fill="F2F2F2" w:themeFill="background1" w:themeFillShade="F2"/>
            <w:noWrap/>
            <w:vAlign w:val="bottom"/>
            <w:hideMark/>
          </w:tcPr>
          <w:p w14:paraId="1945ACFC"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21.5</w:t>
            </w:r>
          </w:p>
        </w:tc>
      </w:tr>
      <w:tr w:rsidR="00521EFD" w:rsidRPr="00C95146" w14:paraId="45D737BA" w14:textId="77777777" w:rsidTr="00FB466A">
        <w:trPr>
          <w:trHeight w:val="294"/>
        </w:trPr>
        <w:tc>
          <w:tcPr>
            <w:tcW w:w="2184" w:type="dxa"/>
            <w:tcBorders>
              <w:top w:val="nil"/>
              <w:left w:val="nil"/>
              <w:bottom w:val="nil"/>
              <w:right w:val="nil"/>
            </w:tcBorders>
            <w:shd w:val="clear" w:color="auto" w:fill="auto"/>
            <w:noWrap/>
            <w:vAlign w:val="bottom"/>
            <w:hideMark/>
          </w:tcPr>
          <w:p w14:paraId="17244EB0"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r w:rsidRPr="00C95146">
              <w:rPr>
                <w:rFonts w:asciiTheme="majorBidi" w:eastAsia="Times New Roman" w:hAnsiTheme="majorBidi" w:cstheme="majorBidi"/>
                <w:sz w:val="18"/>
                <w:szCs w:val="18"/>
              </w:rPr>
              <w:t>Rent it</w:t>
            </w:r>
          </w:p>
        </w:tc>
        <w:tc>
          <w:tcPr>
            <w:tcW w:w="793" w:type="dxa"/>
            <w:tcBorders>
              <w:top w:val="nil"/>
              <w:left w:val="nil"/>
              <w:bottom w:val="nil"/>
              <w:right w:val="nil"/>
            </w:tcBorders>
            <w:shd w:val="clear" w:color="auto" w:fill="auto"/>
            <w:noWrap/>
            <w:vAlign w:val="bottom"/>
            <w:hideMark/>
          </w:tcPr>
          <w:p w14:paraId="66EB7EEA"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20.0</w:t>
            </w:r>
          </w:p>
        </w:tc>
        <w:tc>
          <w:tcPr>
            <w:tcW w:w="803" w:type="dxa"/>
            <w:tcBorders>
              <w:top w:val="nil"/>
              <w:left w:val="nil"/>
              <w:bottom w:val="nil"/>
              <w:right w:val="nil"/>
            </w:tcBorders>
            <w:shd w:val="clear" w:color="auto" w:fill="auto"/>
            <w:noWrap/>
            <w:vAlign w:val="bottom"/>
            <w:hideMark/>
          </w:tcPr>
          <w:p w14:paraId="7370D40F"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11.5</w:t>
            </w:r>
          </w:p>
        </w:tc>
        <w:tc>
          <w:tcPr>
            <w:tcW w:w="284" w:type="dxa"/>
            <w:tcBorders>
              <w:top w:val="nil"/>
              <w:left w:val="nil"/>
              <w:bottom w:val="nil"/>
              <w:right w:val="nil"/>
            </w:tcBorders>
            <w:shd w:val="clear" w:color="auto" w:fill="auto"/>
            <w:noWrap/>
            <w:vAlign w:val="bottom"/>
            <w:hideMark/>
          </w:tcPr>
          <w:p w14:paraId="4A8449B8"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4" w:type="dxa"/>
            <w:tcBorders>
              <w:top w:val="nil"/>
              <w:left w:val="nil"/>
              <w:bottom w:val="nil"/>
              <w:right w:val="nil"/>
            </w:tcBorders>
            <w:shd w:val="clear" w:color="auto" w:fill="F2F2F2" w:themeFill="background1" w:themeFillShade="F2"/>
            <w:noWrap/>
            <w:vAlign w:val="bottom"/>
            <w:hideMark/>
          </w:tcPr>
          <w:p w14:paraId="500D04DD"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7.5</w:t>
            </w:r>
          </w:p>
        </w:tc>
        <w:tc>
          <w:tcPr>
            <w:tcW w:w="754" w:type="dxa"/>
            <w:tcBorders>
              <w:top w:val="nil"/>
              <w:left w:val="nil"/>
              <w:bottom w:val="nil"/>
              <w:right w:val="nil"/>
            </w:tcBorders>
            <w:shd w:val="clear" w:color="auto" w:fill="F2F2F2" w:themeFill="background1" w:themeFillShade="F2"/>
            <w:noWrap/>
            <w:vAlign w:val="bottom"/>
            <w:hideMark/>
          </w:tcPr>
          <w:p w14:paraId="1E807724"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7.1</w:t>
            </w:r>
          </w:p>
        </w:tc>
        <w:tc>
          <w:tcPr>
            <w:tcW w:w="284" w:type="dxa"/>
            <w:tcBorders>
              <w:top w:val="nil"/>
              <w:left w:val="nil"/>
              <w:bottom w:val="nil"/>
              <w:right w:val="nil"/>
            </w:tcBorders>
            <w:shd w:val="clear" w:color="auto" w:fill="auto"/>
            <w:noWrap/>
            <w:vAlign w:val="bottom"/>
            <w:hideMark/>
          </w:tcPr>
          <w:p w14:paraId="41676649"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hideMark/>
          </w:tcPr>
          <w:p w14:paraId="36CBDFED"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23.1</w:t>
            </w:r>
          </w:p>
        </w:tc>
        <w:tc>
          <w:tcPr>
            <w:tcW w:w="896" w:type="dxa"/>
            <w:tcBorders>
              <w:top w:val="nil"/>
              <w:left w:val="nil"/>
              <w:bottom w:val="nil"/>
              <w:right w:val="nil"/>
            </w:tcBorders>
            <w:shd w:val="clear" w:color="auto" w:fill="auto"/>
            <w:noWrap/>
            <w:vAlign w:val="bottom"/>
            <w:hideMark/>
          </w:tcPr>
          <w:p w14:paraId="465A6608"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25.6</w:t>
            </w:r>
          </w:p>
        </w:tc>
        <w:tc>
          <w:tcPr>
            <w:tcW w:w="378" w:type="dxa"/>
            <w:tcBorders>
              <w:top w:val="nil"/>
              <w:left w:val="nil"/>
              <w:bottom w:val="nil"/>
              <w:right w:val="nil"/>
            </w:tcBorders>
            <w:shd w:val="clear" w:color="auto" w:fill="auto"/>
            <w:noWrap/>
            <w:vAlign w:val="bottom"/>
            <w:hideMark/>
          </w:tcPr>
          <w:p w14:paraId="15092011"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auto" w:fill="F2F2F2" w:themeFill="background1" w:themeFillShade="F2"/>
            <w:noWrap/>
            <w:vAlign w:val="bottom"/>
            <w:hideMark/>
          </w:tcPr>
          <w:p w14:paraId="1A1FF9E1"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11.9</w:t>
            </w:r>
          </w:p>
        </w:tc>
        <w:tc>
          <w:tcPr>
            <w:tcW w:w="1011" w:type="dxa"/>
            <w:tcBorders>
              <w:top w:val="nil"/>
              <w:left w:val="nil"/>
              <w:bottom w:val="nil"/>
              <w:right w:val="nil"/>
            </w:tcBorders>
            <w:shd w:val="clear" w:color="auto" w:fill="F2F2F2" w:themeFill="background1" w:themeFillShade="F2"/>
            <w:noWrap/>
            <w:vAlign w:val="bottom"/>
            <w:hideMark/>
          </w:tcPr>
          <w:p w14:paraId="57C1EE13"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15.9</w:t>
            </w:r>
          </w:p>
        </w:tc>
      </w:tr>
      <w:tr w:rsidR="00521EFD" w:rsidRPr="00C95146" w14:paraId="58D57514" w14:textId="77777777" w:rsidTr="00FB466A">
        <w:trPr>
          <w:trHeight w:val="294"/>
        </w:trPr>
        <w:tc>
          <w:tcPr>
            <w:tcW w:w="2184" w:type="dxa"/>
            <w:tcBorders>
              <w:top w:val="nil"/>
              <w:left w:val="nil"/>
              <w:right w:val="nil"/>
            </w:tcBorders>
            <w:shd w:val="clear" w:color="auto" w:fill="auto"/>
            <w:noWrap/>
            <w:vAlign w:val="bottom"/>
            <w:hideMark/>
          </w:tcPr>
          <w:p w14:paraId="6C81B8D4" w14:textId="77777777" w:rsidR="00521EFD" w:rsidRPr="00C95146" w:rsidRDefault="00521EFD" w:rsidP="006D1A28">
            <w:pPr>
              <w:snapToGrid w:val="0"/>
              <w:spacing w:after="0" w:line="276" w:lineRule="auto"/>
              <w:rPr>
                <w:rFonts w:asciiTheme="majorBidi" w:eastAsia="Times New Roman" w:hAnsiTheme="majorBidi" w:cstheme="majorBidi"/>
                <w:sz w:val="18"/>
                <w:szCs w:val="18"/>
              </w:rPr>
            </w:pPr>
            <w:r w:rsidRPr="00C95146">
              <w:rPr>
                <w:rFonts w:asciiTheme="majorBidi" w:eastAsia="Times New Roman" w:hAnsiTheme="majorBidi" w:cstheme="majorBidi"/>
                <w:sz w:val="18"/>
                <w:szCs w:val="18"/>
              </w:rPr>
              <w:t>Other</w:t>
            </w:r>
          </w:p>
        </w:tc>
        <w:tc>
          <w:tcPr>
            <w:tcW w:w="793" w:type="dxa"/>
            <w:tcBorders>
              <w:top w:val="nil"/>
              <w:left w:val="nil"/>
              <w:right w:val="nil"/>
            </w:tcBorders>
            <w:shd w:val="clear" w:color="auto" w:fill="auto"/>
            <w:noWrap/>
            <w:vAlign w:val="bottom"/>
            <w:hideMark/>
          </w:tcPr>
          <w:p w14:paraId="479C8A30"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2.4</w:t>
            </w:r>
          </w:p>
        </w:tc>
        <w:tc>
          <w:tcPr>
            <w:tcW w:w="803" w:type="dxa"/>
            <w:tcBorders>
              <w:top w:val="nil"/>
              <w:left w:val="nil"/>
              <w:right w:val="nil"/>
            </w:tcBorders>
            <w:shd w:val="clear" w:color="auto" w:fill="auto"/>
            <w:noWrap/>
            <w:vAlign w:val="bottom"/>
            <w:hideMark/>
          </w:tcPr>
          <w:p w14:paraId="5B6E1FF0"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1.0</w:t>
            </w:r>
          </w:p>
        </w:tc>
        <w:tc>
          <w:tcPr>
            <w:tcW w:w="284" w:type="dxa"/>
            <w:tcBorders>
              <w:top w:val="nil"/>
              <w:left w:val="nil"/>
              <w:right w:val="nil"/>
            </w:tcBorders>
            <w:shd w:val="clear" w:color="auto" w:fill="auto"/>
            <w:noWrap/>
            <w:vAlign w:val="bottom"/>
            <w:hideMark/>
          </w:tcPr>
          <w:p w14:paraId="2ACC257D"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614" w:type="dxa"/>
            <w:tcBorders>
              <w:top w:val="nil"/>
              <w:left w:val="nil"/>
              <w:right w:val="nil"/>
            </w:tcBorders>
            <w:shd w:val="clear" w:color="auto" w:fill="F2F2F2" w:themeFill="background1" w:themeFillShade="F2"/>
            <w:noWrap/>
            <w:vAlign w:val="bottom"/>
            <w:hideMark/>
          </w:tcPr>
          <w:p w14:paraId="74C6E414"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2.0</w:t>
            </w:r>
          </w:p>
        </w:tc>
        <w:tc>
          <w:tcPr>
            <w:tcW w:w="754" w:type="dxa"/>
            <w:tcBorders>
              <w:top w:val="nil"/>
              <w:left w:val="nil"/>
              <w:right w:val="nil"/>
            </w:tcBorders>
            <w:shd w:val="clear" w:color="auto" w:fill="F2F2F2" w:themeFill="background1" w:themeFillShade="F2"/>
            <w:noWrap/>
            <w:vAlign w:val="bottom"/>
            <w:hideMark/>
          </w:tcPr>
          <w:p w14:paraId="0D28D1E6"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1.9</w:t>
            </w:r>
          </w:p>
        </w:tc>
        <w:tc>
          <w:tcPr>
            <w:tcW w:w="284" w:type="dxa"/>
            <w:tcBorders>
              <w:top w:val="nil"/>
              <w:left w:val="nil"/>
              <w:right w:val="nil"/>
            </w:tcBorders>
            <w:shd w:val="clear" w:color="auto" w:fill="auto"/>
            <w:noWrap/>
            <w:vAlign w:val="bottom"/>
            <w:hideMark/>
          </w:tcPr>
          <w:p w14:paraId="72091721"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611" w:type="dxa"/>
            <w:tcBorders>
              <w:top w:val="nil"/>
              <w:left w:val="nil"/>
              <w:right w:val="nil"/>
            </w:tcBorders>
            <w:shd w:val="clear" w:color="auto" w:fill="auto"/>
            <w:noWrap/>
            <w:vAlign w:val="bottom"/>
            <w:hideMark/>
          </w:tcPr>
          <w:p w14:paraId="61C93E21"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2.1</w:t>
            </w:r>
          </w:p>
        </w:tc>
        <w:tc>
          <w:tcPr>
            <w:tcW w:w="896" w:type="dxa"/>
            <w:tcBorders>
              <w:top w:val="nil"/>
              <w:left w:val="nil"/>
              <w:right w:val="nil"/>
            </w:tcBorders>
            <w:shd w:val="clear" w:color="auto" w:fill="auto"/>
            <w:noWrap/>
            <w:vAlign w:val="bottom"/>
            <w:hideMark/>
          </w:tcPr>
          <w:p w14:paraId="00615C9F"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1.6</w:t>
            </w:r>
          </w:p>
        </w:tc>
        <w:tc>
          <w:tcPr>
            <w:tcW w:w="378" w:type="dxa"/>
            <w:tcBorders>
              <w:top w:val="nil"/>
              <w:left w:val="nil"/>
              <w:right w:val="nil"/>
            </w:tcBorders>
            <w:shd w:val="clear" w:color="auto" w:fill="auto"/>
            <w:noWrap/>
            <w:vAlign w:val="bottom"/>
            <w:hideMark/>
          </w:tcPr>
          <w:p w14:paraId="322AF111" w14:textId="77777777" w:rsidR="00521EFD" w:rsidRPr="00C95146" w:rsidRDefault="00521EFD" w:rsidP="006D1A28">
            <w:pPr>
              <w:snapToGrid w:val="0"/>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602" w:type="dxa"/>
            <w:tcBorders>
              <w:top w:val="nil"/>
              <w:left w:val="nil"/>
              <w:right w:val="nil"/>
            </w:tcBorders>
            <w:shd w:val="clear" w:color="auto" w:fill="F2F2F2" w:themeFill="background1" w:themeFillShade="F2"/>
            <w:noWrap/>
            <w:vAlign w:val="bottom"/>
            <w:hideMark/>
          </w:tcPr>
          <w:p w14:paraId="346EE096"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2.0</w:t>
            </w:r>
          </w:p>
        </w:tc>
        <w:tc>
          <w:tcPr>
            <w:tcW w:w="1011" w:type="dxa"/>
            <w:tcBorders>
              <w:top w:val="nil"/>
              <w:left w:val="nil"/>
              <w:right w:val="nil"/>
            </w:tcBorders>
            <w:shd w:val="clear" w:color="auto" w:fill="F2F2F2" w:themeFill="background1" w:themeFillShade="F2"/>
            <w:noWrap/>
            <w:vAlign w:val="bottom"/>
            <w:hideMark/>
          </w:tcPr>
          <w:p w14:paraId="1CAAA054" w14:textId="77777777" w:rsidR="00521EFD" w:rsidRPr="00C95146" w:rsidRDefault="00521EFD" w:rsidP="006D1A28">
            <w:pPr>
              <w:snapToGrid w:val="0"/>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1.3</w:t>
            </w:r>
          </w:p>
        </w:tc>
      </w:tr>
      <w:tr w:rsidR="00765364" w:rsidRPr="00C95146" w14:paraId="321815C6" w14:textId="77777777" w:rsidTr="003859F0">
        <w:trPr>
          <w:trHeight w:val="294"/>
        </w:trPr>
        <w:tc>
          <w:tcPr>
            <w:tcW w:w="2977" w:type="dxa"/>
            <w:gridSpan w:val="2"/>
            <w:tcBorders>
              <w:top w:val="nil"/>
              <w:left w:val="nil"/>
              <w:right w:val="nil"/>
            </w:tcBorders>
            <w:shd w:val="clear" w:color="auto" w:fill="auto"/>
            <w:noWrap/>
            <w:vAlign w:val="bottom"/>
          </w:tcPr>
          <w:p w14:paraId="314C7C61" w14:textId="479D3781" w:rsidR="00765364" w:rsidRPr="00FB466A" w:rsidRDefault="00765364" w:rsidP="00FB466A">
            <w:pPr>
              <w:snapToGrid w:val="0"/>
              <w:spacing w:after="0" w:line="276" w:lineRule="auto"/>
              <w:rPr>
                <w:rFonts w:asciiTheme="majorBidi" w:eastAsia="Times New Roman" w:hAnsiTheme="majorBidi" w:cstheme="majorBidi"/>
                <w:b/>
                <w:bCs/>
                <w:i/>
                <w:iCs/>
                <w:color w:val="000000"/>
                <w:sz w:val="18"/>
                <w:szCs w:val="18"/>
              </w:rPr>
            </w:pPr>
            <w:r w:rsidRPr="00FB466A">
              <w:rPr>
                <w:rFonts w:asciiTheme="majorBidi" w:eastAsia="Times New Roman" w:hAnsiTheme="majorBidi" w:cstheme="majorBidi"/>
                <w:b/>
                <w:bCs/>
                <w:i/>
                <w:iCs/>
                <w:sz w:val="18"/>
                <w:szCs w:val="18"/>
              </w:rPr>
              <w:t>Co-residence with grandchild(ren)</w:t>
            </w:r>
          </w:p>
        </w:tc>
        <w:tc>
          <w:tcPr>
            <w:tcW w:w="803" w:type="dxa"/>
            <w:tcBorders>
              <w:top w:val="nil"/>
              <w:left w:val="nil"/>
              <w:right w:val="nil"/>
            </w:tcBorders>
            <w:shd w:val="clear" w:color="auto" w:fill="auto"/>
            <w:noWrap/>
            <w:vAlign w:val="bottom"/>
          </w:tcPr>
          <w:p w14:paraId="5E4C5321" w14:textId="77777777" w:rsidR="00765364" w:rsidRPr="00C95146" w:rsidRDefault="00765364" w:rsidP="006D1A28">
            <w:pPr>
              <w:snapToGrid w:val="0"/>
              <w:spacing w:after="0" w:line="276" w:lineRule="auto"/>
              <w:jc w:val="right"/>
              <w:rPr>
                <w:rFonts w:asciiTheme="majorBidi" w:eastAsia="Times New Roman" w:hAnsiTheme="majorBidi" w:cstheme="majorBidi"/>
                <w:color w:val="000000"/>
                <w:sz w:val="18"/>
                <w:szCs w:val="18"/>
              </w:rPr>
            </w:pPr>
          </w:p>
        </w:tc>
        <w:tc>
          <w:tcPr>
            <w:tcW w:w="284" w:type="dxa"/>
            <w:tcBorders>
              <w:top w:val="nil"/>
              <w:left w:val="nil"/>
              <w:right w:val="nil"/>
            </w:tcBorders>
            <w:shd w:val="clear" w:color="auto" w:fill="auto"/>
            <w:noWrap/>
            <w:vAlign w:val="bottom"/>
          </w:tcPr>
          <w:p w14:paraId="311DF42D" w14:textId="77777777" w:rsidR="00765364" w:rsidRPr="00C95146" w:rsidRDefault="00765364" w:rsidP="006D1A28">
            <w:pPr>
              <w:snapToGrid w:val="0"/>
              <w:spacing w:after="0" w:line="276" w:lineRule="auto"/>
              <w:rPr>
                <w:rFonts w:asciiTheme="majorBidi" w:eastAsia="Times New Roman" w:hAnsiTheme="majorBidi" w:cstheme="majorBidi"/>
                <w:color w:val="000000"/>
                <w:sz w:val="18"/>
                <w:szCs w:val="18"/>
              </w:rPr>
            </w:pPr>
          </w:p>
        </w:tc>
        <w:tc>
          <w:tcPr>
            <w:tcW w:w="614" w:type="dxa"/>
            <w:tcBorders>
              <w:top w:val="nil"/>
              <w:left w:val="nil"/>
              <w:right w:val="nil"/>
            </w:tcBorders>
            <w:shd w:val="clear" w:color="auto" w:fill="F2F2F2" w:themeFill="background1" w:themeFillShade="F2"/>
            <w:noWrap/>
            <w:vAlign w:val="bottom"/>
          </w:tcPr>
          <w:p w14:paraId="652D3E5C" w14:textId="77777777" w:rsidR="00765364" w:rsidRPr="00C95146" w:rsidRDefault="00765364" w:rsidP="006D1A28">
            <w:pPr>
              <w:snapToGrid w:val="0"/>
              <w:spacing w:after="0" w:line="276" w:lineRule="auto"/>
              <w:jc w:val="right"/>
              <w:rPr>
                <w:rFonts w:asciiTheme="majorBidi" w:eastAsia="Times New Roman" w:hAnsiTheme="majorBidi" w:cstheme="majorBidi"/>
                <w:color w:val="000000"/>
                <w:sz w:val="18"/>
                <w:szCs w:val="18"/>
              </w:rPr>
            </w:pPr>
          </w:p>
        </w:tc>
        <w:tc>
          <w:tcPr>
            <w:tcW w:w="754" w:type="dxa"/>
            <w:tcBorders>
              <w:top w:val="nil"/>
              <w:left w:val="nil"/>
              <w:right w:val="nil"/>
            </w:tcBorders>
            <w:shd w:val="clear" w:color="auto" w:fill="F2F2F2" w:themeFill="background1" w:themeFillShade="F2"/>
            <w:noWrap/>
            <w:vAlign w:val="bottom"/>
          </w:tcPr>
          <w:p w14:paraId="13BE2B5D" w14:textId="77777777" w:rsidR="00765364" w:rsidRPr="00C95146" w:rsidRDefault="00765364" w:rsidP="006D1A28">
            <w:pPr>
              <w:snapToGrid w:val="0"/>
              <w:spacing w:after="0" w:line="276" w:lineRule="auto"/>
              <w:jc w:val="right"/>
              <w:rPr>
                <w:rFonts w:asciiTheme="majorBidi" w:eastAsia="Times New Roman" w:hAnsiTheme="majorBidi" w:cstheme="majorBidi"/>
                <w:color w:val="000000"/>
                <w:sz w:val="18"/>
                <w:szCs w:val="18"/>
              </w:rPr>
            </w:pPr>
          </w:p>
        </w:tc>
        <w:tc>
          <w:tcPr>
            <w:tcW w:w="284" w:type="dxa"/>
            <w:tcBorders>
              <w:top w:val="nil"/>
              <w:left w:val="nil"/>
              <w:right w:val="nil"/>
            </w:tcBorders>
            <w:shd w:val="clear" w:color="auto" w:fill="auto"/>
            <w:noWrap/>
            <w:vAlign w:val="bottom"/>
          </w:tcPr>
          <w:p w14:paraId="01923D65" w14:textId="77777777" w:rsidR="00765364" w:rsidRPr="00C95146" w:rsidRDefault="00765364" w:rsidP="006D1A28">
            <w:pPr>
              <w:snapToGrid w:val="0"/>
              <w:spacing w:after="0" w:line="276" w:lineRule="auto"/>
              <w:rPr>
                <w:rFonts w:asciiTheme="majorBidi" w:eastAsia="Times New Roman" w:hAnsiTheme="majorBidi" w:cstheme="majorBidi"/>
                <w:color w:val="000000"/>
                <w:sz w:val="18"/>
                <w:szCs w:val="18"/>
              </w:rPr>
            </w:pPr>
          </w:p>
        </w:tc>
        <w:tc>
          <w:tcPr>
            <w:tcW w:w="611" w:type="dxa"/>
            <w:tcBorders>
              <w:top w:val="nil"/>
              <w:left w:val="nil"/>
              <w:right w:val="nil"/>
            </w:tcBorders>
            <w:shd w:val="clear" w:color="auto" w:fill="auto"/>
            <w:noWrap/>
            <w:vAlign w:val="bottom"/>
          </w:tcPr>
          <w:p w14:paraId="6249FE6B" w14:textId="77777777" w:rsidR="00765364" w:rsidRPr="00C95146" w:rsidRDefault="00765364" w:rsidP="006D1A28">
            <w:pPr>
              <w:snapToGrid w:val="0"/>
              <w:spacing w:after="0" w:line="276" w:lineRule="auto"/>
              <w:jc w:val="right"/>
              <w:rPr>
                <w:rFonts w:asciiTheme="majorBidi" w:eastAsia="Times New Roman" w:hAnsiTheme="majorBidi" w:cstheme="majorBidi"/>
                <w:color w:val="000000"/>
                <w:sz w:val="18"/>
                <w:szCs w:val="18"/>
              </w:rPr>
            </w:pPr>
          </w:p>
        </w:tc>
        <w:tc>
          <w:tcPr>
            <w:tcW w:w="896" w:type="dxa"/>
            <w:tcBorders>
              <w:top w:val="nil"/>
              <w:left w:val="nil"/>
              <w:right w:val="nil"/>
            </w:tcBorders>
            <w:shd w:val="clear" w:color="auto" w:fill="auto"/>
            <w:noWrap/>
            <w:vAlign w:val="bottom"/>
          </w:tcPr>
          <w:p w14:paraId="4BB22796" w14:textId="77777777" w:rsidR="00765364" w:rsidRPr="00C95146" w:rsidRDefault="00765364" w:rsidP="006D1A28">
            <w:pPr>
              <w:snapToGrid w:val="0"/>
              <w:spacing w:after="0" w:line="276" w:lineRule="auto"/>
              <w:jc w:val="right"/>
              <w:rPr>
                <w:rFonts w:asciiTheme="majorBidi" w:eastAsia="Times New Roman" w:hAnsiTheme="majorBidi" w:cstheme="majorBidi"/>
                <w:color w:val="000000"/>
                <w:sz w:val="18"/>
                <w:szCs w:val="18"/>
              </w:rPr>
            </w:pPr>
          </w:p>
        </w:tc>
        <w:tc>
          <w:tcPr>
            <w:tcW w:w="378" w:type="dxa"/>
            <w:tcBorders>
              <w:top w:val="nil"/>
              <w:left w:val="nil"/>
              <w:right w:val="nil"/>
            </w:tcBorders>
            <w:shd w:val="clear" w:color="auto" w:fill="auto"/>
            <w:noWrap/>
            <w:vAlign w:val="bottom"/>
          </w:tcPr>
          <w:p w14:paraId="0CA58D32" w14:textId="77777777" w:rsidR="00765364" w:rsidRPr="00C95146" w:rsidRDefault="00765364" w:rsidP="006D1A28">
            <w:pPr>
              <w:snapToGrid w:val="0"/>
              <w:spacing w:after="0" w:line="276" w:lineRule="auto"/>
              <w:rPr>
                <w:rFonts w:asciiTheme="majorBidi" w:eastAsia="Times New Roman" w:hAnsiTheme="majorBidi" w:cstheme="majorBidi"/>
                <w:color w:val="000000"/>
                <w:sz w:val="18"/>
                <w:szCs w:val="18"/>
              </w:rPr>
            </w:pPr>
          </w:p>
        </w:tc>
        <w:tc>
          <w:tcPr>
            <w:tcW w:w="602" w:type="dxa"/>
            <w:tcBorders>
              <w:top w:val="nil"/>
              <w:left w:val="nil"/>
              <w:right w:val="nil"/>
            </w:tcBorders>
            <w:shd w:val="clear" w:color="auto" w:fill="F2F2F2" w:themeFill="background1" w:themeFillShade="F2"/>
            <w:noWrap/>
            <w:vAlign w:val="bottom"/>
          </w:tcPr>
          <w:p w14:paraId="462679A0" w14:textId="77777777" w:rsidR="00765364" w:rsidRPr="00C95146" w:rsidRDefault="00765364" w:rsidP="006D1A28">
            <w:pPr>
              <w:snapToGrid w:val="0"/>
              <w:spacing w:after="0" w:line="276" w:lineRule="auto"/>
              <w:jc w:val="right"/>
              <w:rPr>
                <w:rFonts w:asciiTheme="majorBidi" w:eastAsia="Times New Roman" w:hAnsiTheme="majorBidi" w:cstheme="majorBidi"/>
                <w:color w:val="000000"/>
                <w:sz w:val="18"/>
                <w:szCs w:val="18"/>
              </w:rPr>
            </w:pPr>
          </w:p>
        </w:tc>
        <w:tc>
          <w:tcPr>
            <w:tcW w:w="1011" w:type="dxa"/>
            <w:tcBorders>
              <w:top w:val="nil"/>
              <w:left w:val="nil"/>
              <w:right w:val="nil"/>
            </w:tcBorders>
            <w:shd w:val="clear" w:color="auto" w:fill="F2F2F2" w:themeFill="background1" w:themeFillShade="F2"/>
            <w:noWrap/>
            <w:vAlign w:val="bottom"/>
          </w:tcPr>
          <w:p w14:paraId="4D14CD62" w14:textId="77777777" w:rsidR="00765364" w:rsidRPr="00C95146" w:rsidRDefault="00765364" w:rsidP="006D1A28">
            <w:pPr>
              <w:snapToGrid w:val="0"/>
              <w:spacing w:after="0" w:line="276" w:lineRule="auto"/>
              <w:jc w:val="right"/>
              <w:rPr>
                <w:rFonts w:asciiTheme="majorBidi" w:eastAsia="Times New Roman" w:hAnsiTheme="majorBidi" w:cstheme="majorBidi"/>
                <w:color w:val="000000"/>
                <w:sz w:val="18"/>
                <w:szCs w:val="18"/>
              </w:rPr>
            </w:pPr>
          </w:p>
        </w:tc>
      </w:tr>
      <w:tr w:rsidR="00765364" w:rsidRPr="005A6170" w14:paraId="334C2200" w14:textId="77777777" w:rsidTr="00FB466A">
        <w:trPr>
          <w:trHeight w:val="294"/>
        </w:trPr>
        <w:tc>
          <w:tcPr>
            <w:tcW w:w="2184" w:type="dxa"/>
            <w:tcBorders>
              <w:top w:val="nil"/>
              <w:left w:val="nil"/>
              <w:right w:val="nil"/>
            </w:tcBorders>
            <w:shd w:val="clear" w:color="auto" w:fill="auto"/>
            <w:noWrap/>
            <w:vAlign w:val="bottom"/>
          </w:tcPr>
          <w:p w14:paraId="02AF3BBC" w14:textId="27A93ADB" w:rsidR="00765364" w:rsidRPr="00C95146" w:rsidRDefault="00765364" w:rsidP="00144958">
            <w:pPr>
              <w:snapToGrid w:val="0"/>
              <w:spacing w:after="0" w:line="276" w:lineRule="auto"/>
              <w:rPr>
                <w:rFonts w:asciiTheme="majorBidi" w:eastAsia="Times New Roman" w:hAnsiTheme="majorBidi" w:cstheme="majorBidi"/>
                <w:sz w:val="18"/>
                <w:szCs w:val="18"/>
              </w:rPr>
            </w:pPr>
            <w:r>
              <w:rPr>
                <w:rFonts w:asciiTheme="majorBidi" w:eastAsia="Times New Roman" w:hAnsiTheme="majorBidi" w:cstheme="majorBidi"/>
                <w:sz w:val="18"/>
                <w:szCs w:val="18"/>
              </w:rPr>
              <w:lastRenderedPageBreak/>
              <w:t>No</w:t>
            </w:r>
          </w:p>
        </w:tc>
        <w:tc>
          <w:tcPr>
            <w:tcW w:w="793" w:type="dxa"/>
            <w:tcBorders>
              <w:top w:val="nil"/>
              <w:left w:val="nil"/>
              <w:right w:val="nil"/>
            </w:tcBorders>
            <w:shd w:val="clear" w:color="auto" w:fill="auto"/>
            <w:noWrap/>
            <w:vAlign w:val="bottom"/>
          </w:tcPr>
          <w:p w14:paraId="17935AD7" w14:textId="77777777"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p>
        </w:tc>
        <w:tc>
          <w:tcPr>
            <w:tcW w:w="803" w:type="dxa"/>
            <w:tcBorders>
              <w:top w:val="nil"/>
              <w:left w:val="nil"/>
              <w:right w:val="nil"/>
            </w:tcBorders>
            <w:shd w:val="clear" w:color="auto" w:fill="auto"/>
            <w:noWrap/>
            <w:vAlign w:val="bottom"/>
          </w:tcPr>
          <w:p w14:paraId="0B109EC9" w14:textId="77777777"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p>
        </w:tc>
        <w:tc>
          <w:tcPr>
            <w:tcW w:w="284" w:type="dxa"/>
            <w:tcBorders>
              <w:top w:val="nil"/>
              <w:left w:val="nil"/>
              <w:right w:val="nil"/>
            </w:tcBorders>
            <w:shd w:val="clear" w:color="auto" w:fill="auto"/>
            <w:noWrap/>
            <w:vAlign w:val="bottom"/>
          </w:tcPr>
          <w:p w14:paraId="17A843BD" w14:textId="77777777" w:rsidR="00765364" w:rsidRPr="00C95146" w:rsidRDefault="00765364" w:rsidP="00765364">
            <w:pPr>
              <w:snapToGrid w:val="0"/>
              <w:spacing w:after="0" w:line="276" w:lineRule="auto"/>
              <w:rPr>
                <w:rFonts w:asciiTheme="majorBidi" w:eastAsia="Times New Roman" w:hAnsiTheme="majorBidi" w:cstheme="majorBidi"/>
                <w:color w:val="000000"/>
                <w:sz w:val="18"/>
                <w:szCs w:val="18"/>
              </w:rPr>
            </w:pPr>
          </w:p>
        </w:tc>
        <w:tc>
          <w:tcPr>
            <w:tcW w:w="614" w:type="dxa"/>
            <w:tcBorders>
              <w:top w:val="nil"/>
              <w:left w:val="nil"/>
              <w:right w:val="nil"/>
            </w:tcBorders>
            <w:shd w:val="clear" w:color="auto" w:fill="F2F2F2" w:themeFill="background1" w:themeFillShade="F2"/>
            <w:noWrap/>
            <w:vAlign w:val="bottom"/>
          </w:tcPr>
          <w:p w14:paraId="2D3B5E69" w14:textId="77777777"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p>
        </w:tc>
        <w:tc>
          <w:tcPr>
            <w:tcW w:w="754" w:type="dxa"/>
            <w:tcBorders>
              <w:top w:val="nil"/>
              <w:left w:val="nil"/>
              <w:right w:val="nil"/>
            </w:tcBorders>
            <w:shd w:val="clear" w:color="auto" w:fill="F2F2F2" w:themeFill="background1" w:themeFillShade="F2"/>
            <w:noWrap/>
            <w:vAlign w:val="bottom"/>
          </w:tcPr>
          <w:p w14:paraId="59A1B730" w14:textId="77777777"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p>
        </w:tc>
        <w:tc>
          <w:tcPr>
            <w:tcW w:w="284" w:type="dxa"/>
            <w:tcBorders>
              <w:top w:val="nil"/>
              <w:left w:val="nil"/>
              <w:right w:val="nil"/>
            </w:tcBorders>
            <w:shd w:val="clear" w:color="auto" w:fill="auto"/>
            <w:noWrap/>
            <w:vAlign w:val="bottom"/>
          </w:tcPr>
          <w:p w14:paraId="2BFD8C7F" w14:textId="77777777" w:rsidR="00765364" w:rsidRPr="00C95146" w:rsidRDefault="00765364" w:rsidP="00765364">
            <w:pPr>
              <w:snapToGrid w:val="0"/>
              <w:spacing w:after="0" w:line="276" w:lineRule="auto"/>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tcPr>
          <w:p w14:paraId="3903B8BB" w14:textId="32F8FCD3"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r w:rsidRPr="00FB466A">
              <w:rPr>
                <w:rFonts w:asciiTheme="majorBidi" w:eastAsia="Times New Roman" w:hAnsiTheme="majorBidi" w:cstheme="majorBidi"/>
                <w:color w:val="000000"/>
                <w:sz w:val="18"/>
                <w:szCs w:val="18"/>
              </w:rPr>
              <w:t>95.1</w:t>
            </w:r>
          </w:p>
        </w:tc>
        <w:tc>
          <w:tcPr>
            <w:tcW w:w="896" w:type="dxa"/>
            <w:tcBorders>
              <w:top w:val="nil"/>
              <w:left w:val="nil"/>
              <w:bottom w:val="nil"/>
              <w:right w:val="nil"/>
            </w:tcBorders>
            <w:shd w:val="clear" w:color="auto" w:fill="auto"/>
            <w:noWrap/>
            <w:vAlign w:val="bottom"/>
          </w:tcPr>
          <w:p w14:paraId="5ED2BA8B" w14:textId="150802B2"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r w:rsidRPr="00FB466A">
              <w:rPr>
                <w:rFonts w:asciiTheme="majorBidi" w:eastAsia="Times New Roman" w:hAnsiTheme="majorBidi" w:cstheme="majorBidi"/>
                <w:color w:val="000000"/>
                <w:sz w:val="18"/>
                <w:szCs w:val="18"/>
              </w:rPr>
              <w:t>96.3</w:t>
            </w:r>
          </w:p>
        </w:tc>
        <w:tc>
          <w:tcPr>
            <w:tcW w:w="378" w:type="dxa"/>
            <w:tcBorders>
              <w:top w:val="nil"/>
              <w:left w:val="nil"/>
              <w:bottom w:val="nil"/>
              <w:right w:val="nil"/>
            </w:tcBorders>
            <w:shd w:val="clear" w:color="auto" w:fill="auto"/>
            <w:noWrap/>
            <w:vAlign w:val="bottom"/>
          </w:tcPr>
          <w:p w14:paraId="554B53D1" w14:textId="77777777" w:rsidR="00765364" w:rsidRPr="00C95146" w:rsidRDefault="00765364" w:rsidP="00765364">
            <w:pPr>
              <w:snapToGrid w:val="0"/>
              <w:spacing w:after="0" w:line="276" w:lineRule="auto"/>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auto" w:fill="F2F2F2" w:themeFill="background1" w:themeFillShade="F2"/>
            <w:noWrap/>
            <w:vAlign w:val="bottom"/>
          </w:tcPr>
          <w:p w14:paraId="45DB534A" w14:textId="6F5C2A8C"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r w:rsidRPr="00FB466A">
              <w:rPr>
                <w:rFonts w:asciiTheme="majorBidi" w:eastAsia="Times New Roman" w:hAnsiTheme="majorBidi" w:cstheme="majorBidi"/>
                <w:color w:val="000000"/>
                <w:sz w:val="18"/>
                <w:szCs w:val="18"/>
              </w:rPr>
              <w:t>95.7</w:t>
            </w:r>
          </w:p>
        </w:tc>
        <w:tc>
          <w:tcPr>
            <w:tcW w:w="1011" w:type="dxa"/>
            <w:tcBorders>
              <w:top w:val="nil"/>
              <w:left w:val="nil"/>
              <w:bottom w:val="nil"/>
              <w:right w:val="nil"/>
            </w:tcBorders>
            <w:shd w:val="clear" w:color="auto" w:fill="F2F2F2" w:themeFill="background1" w:themeFillShade="F2"/>
            <w:noWrap/>
            <w:vAlign w:val="bottom"/>
          </w:tcPr>
          <w:p w14:paraId="0A1719F9" w14:textId="3DD92C6E"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r w:rsidRPr="00FB466A">
              <w:rPr>
                <w:rFonts w:asciiTheme="majorBidi" w:eastAsia="Times New Roman" w:hAnsiTheme="majorBidi" w:cstheme="majorBidi"/>
                <w:color w:val="000000"/>
                <w:sz w:val="18"/>
                <w:szCs w:val="18"/>
              </w:rPr>
              <w:t>95.8</w:t>
            </w:r>
          </w:p>
        </w:tc>
      </w:tr>
      <w:tr w:rsidR="00765364" w:rsidRPr="00C95146" w14:paraId="1EB11C0F" w14:textId="77777777" w:rsidTr="00FB466A">
        <w:trPr>
          <w:trHeight w:val="294"/>
        </w:trPr>
        <w:tc>
          <w:tcPr>
            <w:tcW w:w="2184" w:type="dxa"/>
            <w:tcBorders>
              <w:top w:val="nil"/>
              <w:left w:val="nil"/>
              <w:right w:val="nil"/>
            </w:tcBorders>
            <w:shd w:val="clear" w:color="auto" w:fill="auto"/>
            <w:noWrap/>
            <w:vAlign w:val="bottom"/>
          </w:tcPr>
          <w:p w14:paraId="75DB7701" w14:textId="2243BDED" w:rsidR="00765364" w:rsidRPr="00C95146" w:rsidRDefault="00765364" w:rsidP="00765364">
            <w:pPr>
              <w:snapToGrid w:val="0"/>
              <w:spacing w:after="0" w:line="276" w:lineRule="auto"/>
              <w:rPr>
                <w:rFonts w:asciiTheme="majorBidi" w:eastAsia="Times New Roman" w:hAnsiTheme="majorBidi" w:cstheme="majorBidi"/>
                <w:sz w:val="18"/>
                <w:szCs w:val="18"/>
              </w:rPr>
            </w:pPr>
            <w:r>
              <w:rPr>
                <w:rFonts w:asciiTheme="majorBidi" w:eastAsia="Times New Roman" w:hAnsiTheme="majorBidi" w:cstheme="majorBidi"/>
                <w:sz w:val="18"/>
                <w:szCs w:val="18"/>
              </w:rPr>
              <w:t>Yes</w:t>
            </w:r>
          </w:p>
        </w:tc>
        <w:tc>
          <w:tcPr>
            <w:tcW w:w="793" w:type="dxa"/>
            <w:tcBorders>
              <w:top w:val="nil"/>
              <w:left w:val="nil"/>
              <w:right w:val="nil"/>
            </w:tcBorders>
            <w:shd w:val="clear" w:color="auto" w:fill="auto"/>
            <w:noWrap/>
            <w:vAlign w:val="bottom"/>
          </w:tcPr>
          <w:p w14:paraId="7F716023" w14:textId="77777777"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p>
        </w:tc>
        <w:tc>
          <w:tcPr>
            <w:tcW w:w="803" w:type="dxa"/>
            <w:tcBorders>
              <w:top w:val="nil"/>
              <w:left w:val="nil"/>
              <w:right w:val="nil"/>
            </w:tcBorders>
            <w:shd w:val="clear" w:color="auto" w:fill="auto"/>
            <w:noWrap/>
            <w:vAlign w:val="bottom"/>
          </w:tcPr>
          <w:p w14:paraId="3B822BCE" w14:textId="77777777"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p>
        </w:tc>
        <w:tc>
          <w:tcPr>
            <w:tcW w:w="284" w:type="dxa"/>
            <w:tcBorders>
              <w:top w:val="nil"/>
              <w:left w:val="nil"/>
              <w:right w:val="nil"/>
            </w:tcBorders>
            <w:shd w:val="clear" w:color="auto" w:fill="auto"/>
            <w:noWrap/>
            <w:vAlign w:val="bottom"/>
          </w:tcPr>
          <w:p w14:paraId="0BD758E1" w14:textId="77777777" w:rsidR="00765364" w:rsidRPr="00C95146" w:rsidRDefault="00765364" w:rsidP="00765364">
            <w:pPr>
              <w:snapToGrid w:val="0"/>
              <w:spacing w:after="0" w:line="276" w:lineRule="auto"/>
              <w:rPr>
                <w:rFonts w:asciiTheme="majorBidi" w:eastAsia="Times New Roman" w:hAnsiTheme="majorBidi" w:cstheme="majorBidi"/>
                <w:color w:val="000000"/>
                <w:sz w:val="18"/>
                <w:szCs w:val="18"/>
              </w:rPr>
            </w:pPr>
          </w:p>
        </w:tc>
        <w:tc>
          <w:tcPr>
            <w:tcW w:w="614" w:type="dxa"/>
            <w:tcBorders>
              <w:top w:val="nil"/>
              <w:left w:val="nil"/>
              <w:right w:val="nil"/>
            </w:tcBorders>
            <w:shd w:val="clear" w:color="auto" w:fill="F2F2F2" w:themeFill="background1" w:themeFillShade="F2"/>
            <w:noWrap/>
            <w:vAlign w:val="bottom"/>
          </w:tcPr>
          <w:p w14:paraId="5F795773" w14:textId="77777777"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p>
        </w:tc>
        <w:tc>
          <w:tcPr>
            <w:tcW w:w="754" w:type="dxa"/>
            <w:tcBorders>
              <w:top w:val="nil"/>
              <w:left w:val="nil"/>
              <w:right w:val="nil"/>
            </w:tcBorders>
            <w:shd w:val="clear" w:color="auto" w:fill="F2F2F2" w:themeFill="background1" w:themeFillShade="F2"/>
            <w:noWrap/>
            <w:vAlign w:val="bottom"/>
          </w:tcPr>
          <w:p w14:paraId="4D1CBAF5" w14:textId="77777777"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p>
        </w:tc>
        <w:tc>
          <w:tcPr>
            <w:tcW w:w="284" w:type="dxa"/>
            <w:tcBorders>
              <w:top w:val="nil"/>
              <w:left w:val="nil"/>
              <w:right w:val="nil"/>
            </w:tcBorders>
            <w:shd w:val="clear" w:color="auto" w:fill="auto"/>
            <w:noWrap/>
            <w:vAlign w:val="bottom"/>
          </w:tcPr>
          <w:p w14:paraId="623D1D39" w14:textId="77777777" w:rsidR="00765364" w:rsidRPr="00C95146" w:rsidRDefault="00765364" w:rsidP="00765364">
            <w:pPr>
              <w:snapToGrid w:val="0"/>
              <w:spacing w:after="0" w:line="276" w:lineRule="auto"/>
              <w:rPr>
                <w:rFonts w:asciiTheme="majorBidi" w:eastAsia="Times New Roman" w:hAnsiTheme="majorBidi" w:cstheme="majorBidi"/>
                <w:color w:val="000000"/>
                <w:sz w:val="18"/>
                <w:szCs w:val="18"/>
              </w:rPr>
            </w:pPr>
          </w:p>
        </w:tc>
        <w:tc>
          <w:tcPr>
            <w:tcW w:w="611" w:type="dxa"/>
            <w:tcBorders>
              <w:top w:val="nil"/>
              <w:left w:val="nil"/>
              <w:bottom w:val="nil"/>
              <w:right w:val="nil"/>
            </w:tcBorders>
            <w:shd w:val="clear" w:color="auto" w:fill="auto"/>
            <w:noWrap/>
            <w:vAlign w:val="bottom"/>
          </w:tcPr>
          <w:p w14:paraId="5D96F3D7" w14:textId="4F8A3D45"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r w:rsidRPr="00FB466A">
              <w:rPr>
                <w:rFonts w:asciiTheme="majorBidi" w:eastAsia="Times New Roman" w:hAnsiTheme="majorBidi" w:cstheme="majorBidi"/>
                <w:color w:val="000000"/>
                <w:sz w:val="18"/>
                <w:szCs w:val="18"/>
              </w:rPr>
              <w:t>4.9</w:t>
            </w:r>
          </w:p>
        </w:tc>
        <w:tc>
          <w:tcPr>
            <w:tcW w:w="896" w:type="dxa"/>
            <w:tcBorders>
              <w:top w:val="nil"/>
              <w:left w:val="nil"/>
              <w:bottom w:val="nil"/>
              <w:right w:val="nil"/>
            </w:tcBorders>
            <w:shd w:val="clear" w:color="auto" w:fill="auto"/>
            <w:noWrap/>
            <w:vAlign w:val="bottom"/>
          </w:tcPr>
          <w:p w14:paraId="03155AAC" w14:textId="055D5A95"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r w:rsidRPr="00FB466A">
              <w:rPr>
                <w:rFonts w:asciiTheme="majorBidi" w:eastAsia="Times New Roman" w:hAnsiTheme="majorBidi" w:cstheme="majorBidi"/>
                <w:color w:val="000000"/>
                <w:sz w:val="18"/>
                <w:szCs w:val="18"/>
              </w:rPr>
              <w:t>3.7</w:t>
            </w:r>
          </w:p>
        </w:tc>
        <w:tc>
          <w:tcPr>
            <w:tcW w:w="378" w:type="dxa"/>
            <w:tcBorders>
              <w:top w:val="nil"/>
              <w:left w:val="nil"/>
              <w:bottom w:val="nil"/>
              <w:right w:val="nil"/>
            </w:tcBorders>
            <w:shd w:val="clear" w:color="auto" w:fill="auto"/>
            <w:noWrap/>
            <w:vAlign w:val="bottom"/>
          </w:tcPr>
          <w:p w14:paraId="65442A9C" w14:textId="77777777" w:rsidR="00765364" w:rsidRPr="00C95146" w:rsidRDefault="00765364" w:rsidP="00765364">
            <w:pPr>
              <w:snapToGrid w:val="0"/>
              <w:spacing w:after="0" w:line="276" w:lineRule="auto"/>
              <w:rPr>
                <w:rFonts w:asciiTheme="majorBidi" w:eastAsia="Times New Roman" w:hAnsiTheme="majorBidi" w:cstheme="majorBidi"/>
                <w:color w:val="000000"/>
                <w:sz w:val="18"/>
                <w:szCs w:val="18"/>
              </w:rPr>
            </w:pPr>
          </w:p>
        </w:tc>
        <w:tc>
          <w:tcPr>
            <w:tcW w:w="602" w:type="dxa"/>
            <w:tcBorders>
              <w:top w:val="nil"/>
              <w:left w:val="nil"/>
              <w:bottom w:val="nil"/>
              <w:right w:val="nil"/>
            </w:tcBorders>
            <w:shd w:val="clear" w:color="auto" w:fill="F2F2F2" w:themeFill="background1" w:themeFillShade="F2"/>
            <w:noWrap/>
            <w:vAlign w:val="bottom"/>
          </w:tcPr>
          <w:p w14:paraId="03239060" w14:textId="6968C9C9"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r w:rsidRPr="00FB466A">
              <w:rPr>
                <w:rFonts w:asciiTheme="majorBidi" w:eastAsia="Times New Roman" w:hAnsiTheme="majorBidi" w:cstheme="majorBidi"/>
                <w:color w:val="000000"/>
                <w:sz w:val="18"/>
                <w:szCs w:val="18"/>
              </w:rPr>
              <w:t>4.3</w:t>
            </w:r>
          </w:p>
        </w:tc>
        <w:tc>
          <w:tcPr>
            <w:tcW w:w="1011" w:type="dxa"/>
            <w:tcBorders>
              <w:top w:val="nil"/>
              <w:left w:val="nil"/>
              <w:bottom w:val="nil"/>
              <w:right w:val="nil"/>
            </w:tcBorders>
            <w:shd w:val="clear" w:color="auto" w:fill="F2F2F2" w:themeFill="background1" w:themeFillShade="F2"/>
            <w:noWrap/>
            <w:vAlign w:val="bottom"/>
          </w:tcPr>
          <w:p w14:paraId="066653FF" w14:textId="7412250B"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r w:rsidRPr="00FB466A">
              <w:rPr>
                <w:rFonts w:asciiTheme="majorBidi" w:eastAsia="Times New Roman" w:hAnsiTheme="majorBidi" w:cstheme="majorBidi"/>
                <w:color w:val="000000"/>
                <w:sz w:val="18"/>
                <w:szCs w:val="18"/>
              </w:rPr>
              <w:t>4.2</w:t>
            </w:r>
          </w:p>
        </w:tc>
      </w:tr>
      <w:tr w:rsidR="00765364" w:rsidRPr="00C95146" w14:paraId="6B47E36B" w14:textId="77777777" w:rsidTr="00FB466A">
        <w:trPr>
          <w:trHeight w:val="406"/>
        </w:trPr>
        <w:tc>
          <w:tcPr>
            <w:tcW w:w="4064" w:type="dxa"/>
            <w:gridSpan w:val="4"/>
            <w:tcBorders>
              <w:top w:val="nil"/>
              <w:left w:val="nil"/>
              <w:right w:val="nil"/>
            </w:tcBorders>
            <w:shd w:val="clear" w:color="auto" w:fill="auto"/>
            <w:noWrap/>
            <w:vAlign w:val="bottom"/>
          </w:tcPr>
          <w:p w14:paraId="157B6220" w14:textId="018CE75C" w:rsidR="00765364" w:rsidRPr="00C95146" w:rsidRDefault="00765364" w:rsidP="00765364">
            <w:pPr>
              <w:snapToGrid w:val="0"/>
              <w:spacing w:after="0" w:line="276" w:lineRule="auto"/>
              <w:rPr>
                <w:rFonts w:asciiTheme="majorBidi" w:eastAsia="Times New Roman" w:hAnsiTheme="majorBidi" w:cstheme="majorBidi"/>
                <w:color w:val="000000"/>
                <w:sz w:val="18"/>
                <w:szCs w:val="18"/>
              </w:rPr>
            </w:pPr>
            <w:r w:rsidRPr="00F24BD2">
              <w:rPr>
                <w:rFonts w:asciiTheme="majorBidi" w:eastAsia="Times New Roman" w:hAnsiTheme="majorBidi" w:cstheme="majorBidi"/>
                <w:b/>
                <w:bCs/>
                <w:i/>
                <w:iCs/>
                <w:sz w:val="18"/>
                <w:szCs w:val="18"/>
              </w:rPr>
              <w:t xml:space="preserve">Co-residence with </w:t>
            </w:r>
            <w:r>
              <w:rPr>
                <w:rFonts w:asciiTheme="majorBidi" w:eastAsia="Times New Roman" w:hAnsiTheme="majorBidi" w:cstheme="majorBidi"/>
                <w:b/>
                <w:bCs/>
                <w:i/>
                <w:iCs/>
                <w:sz w:val="18"/>
                <w:szCs w:val="18"/>
              </w:rPr>
              <w:t>parents/parents-in-law</w:t>
            </w:r>
          </w:p>
        </w:tc>
        <w:tc>
          <w:tcPr>
            <w:tcW w:w="614" w:type="dxa"/>
            <w:tcBorders>
              <w:top w:val="nil"/>
              <w:left w:val="nil"/>
              <w:right w:val="nil"/>
            </w:tcBorders>
            <w:shd w:val="clear" w:color="auto" w:fill="F2F2F2" w:themeFill="background1" w:themeFillShade="F2"/>
            <w:noWrap/>
            <w:vAlign w:val="bottom"/>
          </w:tcPr>
          <w:p w14:paraId="39702EAE" w14:textId="77777777"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p>
        </w:tc>
        <w:tc>
          <w:tcPr>
            <w:tcW w:w="754" w:type="dxa"/>
            <w:tcBorders>
              <w:top w:val="nil"/>
              <w:left w:val="nil"/>
              <w:right w:val="nil"/>
            </w:tcBorders>
            <w:shd w:val="clear" w:color="auto" w:fill="F2F2F2" w:themeFill="background1" w:themeFillShade="F2"/>
            <w:noWrap/>
            <w:vAlign w:val="bottom"/>
          </w:tcPr>
          <w:p w14:paraId="1FBBA6E0" w14:textId="77777777"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p>
        </w:tc>
        <w:tc>
          <w:tcPr>
            <w:tcW w:w="284" w:type="dxa"/>
            <w:tcBorders>
              <w:top w:val="nil"/>
              <w:left w:val="nil"/>
              <w:right w:val="nil"/>
            </w:tcBorders>
            <w:shd w:val="clear" w:color="auto" w:fill="auto"/>
            <w:noWrap/>
            <w:vAlign w:val="bottom"/>
          </w:tcPr>
          <w:p w14:paraId="7CFD94CC" w14:textId="77777777" w:rsidR="00765364" w:rsidRPr="00C95146" w:rsidRDefault="00765364" w:rsidP="00765364">
            <w:pPr>
              <w:snapToGrid w:val="0"/>
              <w:spacing w:after="0" w:line="276" w:lineRule="auto"/>
              <w:rPr>
                <w:rFonts w:asciiTheme="majorBidi" w:eastAsia="Times New Roman" w:hAnsiTheme="majorBidi" w:cstheme="majorBidi"/>
                <w:color w:val="000000"/>
                <w:sz w:val="18"/>
                <w:szCs w:val="18"/>
              </w:rPr>
            </w:pPr>
          </w:p>
        </w:tc>
        <w:tc>
          <w:tcPr>
            <w:tcW w:w="611" w:type="dxa"/>
            <w:tcBorders>
              <w:top w:val="nil"/>
              <w:left w:val="nil"/>
              <w:right w:val="nil"/>
            </w:tcBorders>
            <w:shd w:val="clear" w:color="auto" w:fill="auto"/>
            <w:noWrap/>
            <w:vAlign w:val="bottom"/>
          </w:tcPr>
          <w:p w14:paraId="27424382" w14:textId="77777777"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p>
        </w:tc>
        <w:tc>
          <w:tcPr>
            <w:tcW w:w="896" w:type="dxa"/>
            <w:tcBorders>
              <w:top w:val="nil"/>
              <w:left w:val="nil"/>
              <w:right w:val="nil"/>
            </w:tcBorders>
            <w:shd w:val="clear" w:color="auto" w:fill="auto"/>
            <w:noWrap/>
            <w:vAlign w:val="bottom"/>
          </w:tcPr>
          <w:p w14:paraId="34248D32" w14:textId="77777777"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p>
        </w:tc>
        <w:tc>
          <w:tcPr>
            <w:tcW w:w="378" w:type="dxa"/>
            <w:tcBorders>
              <w:top w:val="nil"/>
              <w:left w:val="nil"/>
              <w:right w:val="nil"/>
            </w:tcBorders>
            <w:shd w:val="clear" w:color="auto" w:fill="auto"/>
            <w:noWrap/>
            <w:vAlign w:val="bottom"/>
          </w:tcPr>
          <w:p w14:paraId="79498F20" w14:textId="77777777" w:rsidR="00765364" w:rsidRPr="00C95146" w:rsidRDefault="00765364" w:rsidP="00765364">
            <w:pPr>
              <w:snapToGrid w:val="0"/>
              <w:spacing w:after="0" w:line="276" w:lineRule="auto"/>
              <w:rPr>
                <w:rFonts w:asciiTheme="majorBidi" w:eastAsia="Times New Roman" w:hAnsiTheme="majorBidi" w:cstheme="majorBidi"/>
                <w:color w:val="000000"/>
                <w:sz w:val="18"/>
                <w:szCs w:val="18"/>
              </w:rPr>
            </w:pPr>
          </w:p>
        </w:tc>
        <w:tc>
          <w:tcPr>
            <w:tcW w:w="602" w:type="dxa"/>
            <w:tcBorders>
              <w:top w:val="nil"/>
              <w:left w:val="nil"/>
              <w:right w:val="nil"/>
            </w:tcBorders>
            <w:shd w:val="clear" w:color="auto" w:fill="F2F2F2" w:themeFill="background1" w:themeFillShade="F2"/>
            <w:noWrap/>
            <w:vAlign w:val="bottom"/>
          </w:tcPr>
          <w:p w14:paraId="1604C845" w14:textId="77777777"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p>
        </w:tc>
        <w:tc>
          <w:tcPr>
            <w:tcW w:w="1011" w:type="dxa"/>
            <w:tcBorders>
              <w:top w:val="nil"/>
              <w:left w:val="nil"/>
              <w:right w:val="nil"/>
            </w:tcBorders>
            <w:shd w:val="clear" w:color="auto" w:fill="F2F2F2" w:themeFill="background1" w:themeFillShade="F2"/>
            <w:noWrap/>
            <w:vAlign w:val="bottom"/>
          </w:tcPr>
          <w:p w14:paraId="5083CC77" w14:textId="77777777"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p>
        </w:tc>
      </w:tr>
      <w:tr w:rsidR="00765364" w:rsidRPr="00C95146" w14:paraId="70F9FF14" w14:textId="77777777" w:rsidTr="003859F0">
        <w:trPr>
          <w:trHeight w:val="294"/>
        </w:trPr>
        <w:tc>
          <w:tcPr>
            <w:tcW w:w="4064" w:type="dxa"/>
            <w:gridSpan w:val="4"/>
            <w:tcBorders>
              <w:top w:val="nil"/>
              <w:left w:val="nil"/>
              <w:right w:val="nil"/>
            </w:tcBorders>
            <w:shd w:val="clear" w:color="auto" w:fill="auto"/>
            <w:noWrap/>
            <w:vAlign w:val="bottom"/>
          </w:tcPr>
          <w:p w14:paraId="40B9BAEB" w14:textId="41BBA8E9" w:rsidR="00765364" w:rsidRPr="00FB466A" w:rsidRDefault="00765364" w:rsidP="00765364">
            <w:pPr>
              <w:snapToGrid w:val="0"/>
              <w:spacing w:after="0" w:line="276" w:lineRule="auto"/>
              <w:rPr>
                <w:rFonts w:asciiTheme="majorBidi" w:eastAsia="Times New Roman" w:hAnsiTheme="majorBidi" w:cstheme="majorBidi"/>
                <w:sz w:val="18"/>
                <w:szCs w:val="18"/>
              </w:rPr>
            </w:pPr>
            <w:r w:rsidRPr="00FB466A">
              <w:rPr>
                <w:rFonts w:asciiTheme="majorBidi" w:eastAsia="Times New Roman" w:hAnsiTheme="majorBidi" w:cstheme="majorBidi"/>
                <w:sz w:val="18"/>
                <w:szCs w:val="18"/>
              </w:rPr>
              <w:t>No</w:t>
            </w:r>
          </w:p>
        </w:tc>
        <w:tc>
          <w:tcPr>
            <w:tcW w:w="614" w:type="dxa"/>
            <w:tcBorders>
              <w:top w:val="nil"/>
              <w:left w:val="nil"/>
              <w:right w:val="nil"/>
            </w:tcBorders>
            <w:shd w:val="clear" w:color="auto" w:fill="F2F2F2" w:themeFill="background1" w:themeFillShade="F2"/>
            <w:noWrap/>
            <w:vAlign w:val="bottom"/>
          </w:tcPr>
          <w:p w14:paraId="304498F2" w14:textId="50E55A8C"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95.3</w:t>
            </w:r>
          </w:p>
        </w:tc>
        <w:tc>
          <w:tcPr>
            <w:tcW w:w="754" w:type="dxa"/>
            <w:tcBorders>
              <w:top w:val="nil"/>
              <w:left w:val="nil"/>
              <w:right w:val="nil"/>
            </w:tcBorders>
            <w:shd w:val="clear" w:color="auto" w:fill="F2F2F2" w:themeFill="background1" w:themeFillShade="F2"/>
            <w:noWrap/>
            <w:vAlign w:val="bottom"/>
          </w:tcPr>
          <w:p w14:paraId="52AC5201" w14:textId="7894DC86"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96.0</w:t>
            </w:r>
          </w:p>
        </w:tc>
        <w:tc>
          <w:tcPr>
            <w:tcW w:w="284" w:type="dxa"/>
            <w:tcBorders>
              <w:top w:val="nil"/>
              <w:left w:val="nil"/>
              <w:right w:val="nil"/>
            </w:tcBorders>
            <w:shd w:val="clear" w:color="auto" w:fill="auto"/>
            <w:noWrap/>
            <w:vAlign w:val="bottom"/>
          </w:tcPr>
          <w:p w14:paraId="37D2E541" w14:textId="77777777" w:rsidR="00765364" w:rsidRPr="00C95146" w:rsidRDefault="00765364" w:rsidP="00765364">
            <w:pPr>
              <w:snapToGrid w:val="0"/>
              <w:spacing w:after="0" w:line="276" w:lineRule="auto"/>
              <w:rPr>
                <w:rFonts w:asciiTheme="majorBidi" w:eastAsia="Times New Roman" w:hAnsiTheme="majorBidi" w:cstheme="majorBidi"/>
                <w:color w:val="000000"/>
                <w:sz w:val="18"/>
                <w:szCs w:val="18"/>
              </w:rPr>
            </w:pPr>
          </w:p>
        </w:tc>
        <w:tc>
          <w:tcPr>
            <w:tcW w:w="611" w:type="dxa"/>
            <w:tcBorders>
              <w:top w:val="nil"/>
              <w:left w:val="nil"/>
              <w:right w:val="nil"/>
            </w:tcBorders>
            <w:shd w:val="clear" w:color="auto" w:fill="auto"/>
            <w:noWrap/>
            <w:vAlign w:val="bottom"/>
          </w:tcPr>
          <w:p w14:paraId="30B1AFE1" w14:textId="77777777"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p>
        </w:tc>
        <w:tc>
          <w:tcPr>
            <w:tcW w:w="896" w:type="dxa"/>
            <w:tcBorders>
              <w:top w:val="nil"/>
              <w:left w:val="nil"/>
              <w:right w:val="nil"/>
            </w:tcBorders>
            <w:shd w:val="clear" w:color="auto" w:fill="auto"/>
            <w:noWrap/>
            <w:vAlign w:val="bottom"/>
          </w:tcPr>
          <w:p w14:paraId="2BB5063C" w14:textId="77777777"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p>
        </w:tc>
        <w:tc>
          <w:tcPr>
            <w:tcW w:w="378" w:type="dxa"/>
            <w:tcBorders>
              <w:top w:val="nil"/>
              <w:left w:val="nil"/>
              <w:right w:val="nil"/>
            </w:tcBorders>
            <w:shd w:val="clear" w:color="auto" w:fill="auto"/>
            <w:noWrap/>
            <w:vAlign w:val="bottom"/>
          </w:tcPr>
          <w:p w14:paraId="5ABCE7D0" w14:textId="77777777" w:rsidR="00765364" w:rsidRPr="00C95146" w:rsidRDefault="00765364" w:rsidP="00765364">
            <w:pPr>
              <w:snapToGrid w:val="0"/>
              <w:spacing w:after="0" w:line="276" w:lineRule="auto"/>
              <w:rPr>
                <w:rFonts w:asciiTheme="majorBidi" w:eastAsia="Times New Roman" w:hAnsiTheme="majorBidi" w:cstheme="majorBidi"/>
                <w:color w:val="000000"/>
                <w:sz w:val="18"/>
                <w:szCs w:val="18"/>
              </w:rPr>
            </w:pPr>
          </w:p>
        </w:tc>
        <w:tc>
          <w:tcPr>
            <w:tcW w:w="602" w:type="dxa"/>
            <w:tcBorders>
              <w:top w:val="nil"/>
              <w:left w:val="nil"/>
              <w:right w:val="nil"/>
            </w:tcBorders>
            <w:shd w:val="clear" w:color="auto" w:fill="F2F2F2" w:themeFill="background1" w:themeFillShade="F2"/>
            <w:noWrap/>
            <w:vAlign w:val="bottom"/>
          </w:tcPr>
          <w:p w14:paraId="1C16035C" w14:textId="1757E5C4"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96.6</w:t>
            </w:r>
          </w:p>
        </w:tc>
        <w:tc>
          <w:tcPr>
            <w:tcW w:w="1011" w:type="dxa"/>
            <w:tcBorders>
              <w:top w:val="nil"/>
              <w:left w:val="nil"/>
              <w:right w:val="nil"/>
            </w:tcBorders>
            <w:shd w:val="clear" w:color="auto" w:fill="F2F2F2" w:themeFill="background1" w:themeFillShade="F2"/>
            <w:noWrap/>
            <w:vAlign w:val="bottom"/>
          </w:tcPr>
          <w:p w14:paraId="138BB060" w14:textId="49FBC0B9"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98.5</w:t>
            </w:r>
          </w:p>
        </w:tc>
      </w:tr>
      <w:tr w:rsidR="00765364" w:rsidRPr="00C95146" w14:paraId="49A41EEF" w14:textId="77777777" w:rsidTr="00FB466A">
        <w:trPr>
          <w:trHeight w:val="294"/>
        </w:trPr>
        <w:tc>
          <w:tcPr>
            <w:tcW w:w="2184" w:type="dxa"/>
            <w:tcBorders>
              <w:left w:val="nil"/>
              <w:bottom w:val="single" w:sz="4" w:space="0" w:color="auto"/>
              <w:right w:val="nil"/>
            </w:tcBorders>
            <w:shd w:val="clear" w:color="auto" w:fill="auto"/>
            <w:noWrap/>
            <w:vAlign w:val="bottom"/>
          </w:tcPr>
          <w:p w14:paraId="4A8B5374" w14:textId="574BDC38" w:rsidR="00765364" w:rsidRPr="00C95146" w:rsidRDefault="00765364" w:rsidP="00765364">
            <w:pPr>
              <w:snapToGrid w:val="0"/>
              <w:spacing w:after="0" w:line="276" w:lineRule="auto"/>
              <w:rPr>
                <w:rFonts w:asciiTheme="majorBidi" w:eastAsia="Times New Roman" w:hAnsiTheme="majorBidi" w:cstheme="majorBidi"/>
                <w:sz w:val="18"/>
                <w:szCs w:val="18"/>
              </w:rPr>
            </w:pPr>
            <w:r>
              <w:rPr>
                <w:rFonts w:asciiTheme="majorBidi" w:eastAsia="Times New Roman" w:hAnsiTheme="majorBidi" w:cstheme="majorBidi"/>
                <w:sz w:val="18"/>
                <w:szCs w:val="18"/>
              </w:rPr>
              <w:t>Yes</w:t>
            </w:r>
          </w:p>
        </w:tc>
        <w:tc>
          <w:tcPr>
            <w:tcW w:w="793" w:type="dxa"/>
            <w:tcBorders>
              <w:left w:val="nil"/>
              <w:bottom w:val="single" w:sz="4" w:space="0" w:color="auto"/>
              <w:right w:val="nil"/>
            </w:tcBorders>
            <w:shd w:val="clear" w:color="auto" w:fill="auto"/>
            <w:noWrap/>
            <w:vAlign w:val="bottom"/>
          </w:tcPr>
          <w:p w14:paraId="5E0D65D3" w14:textId="77777777"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p>
        </w:tc>
        <w:tc>
          <w:tcPr>
            <w:tcW w:w="803" w:type="dxa"/>
            <w:tcBorders>
              <w:left w:val="nil"/>
              <w:bottom w:val="single" w:sz="4" w:space="0" w:color="auto"/>
              <w:right w:val="nil"/>
            </w:tcBorders>
            <w:shd w:val="clear" w:color="auto" w:fill="auto"/>
            <w:noWrap/>
            <w:vAlign w:val="bottom"/>
          </w:tcPr>
          <w:p w14:paraId="430843F1" w14:textId="77777777"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p>
        </w:tc>
        <w:tc>
          <w:tcPr>
            <w:tcW w:w="284" w:type="dxa"/>
            <w:tcBorders>
              <w:left w:val="nil"/>
              <w:bottom w:val="single" w:sz="4" w:space="0" w:color="auto"/>
              <w:right w:val="nil"/>
            </w:tcBorders>
            <w:shd w:val="clear" w:color="auto" w:fill="auto"/>
            <w:noWrap/>
            <w:vAlign w:val="bottom"/>
          </w:tcPr>
          <w:p w14:paraId="2F234ACB" w14:textId="77777777" w:rsidR="00765364" w:rsidRPr="00C95146" w:rsidRDefault="00765364" w:rsidP="00765364">
            <w:pPr>
              <w:snapToGrid w:val="0"/>
              <w:spacing w:after="0" w:line="276" w:lineRule="auto"/>
              <w:rPr>
                <w:rFonts w:asciiTheme="majorBidi" w:eastAsia="Times New Roman" w:hAnsiTheme="majorBidi" w:cstheme="majorBidi"/>
                <w:color w:val="000000"/>
                <w:sz w:val="18"/>
                <w:szCs w:val="18"/>
              </w:rPr>
            </w:pPr>
          </w:p>
        </w:tc>
        <w:tc>
          <w:tcPr>
            <w:tcW w:w="614" w:type="dxa"/>
            <w:tcBorders>
              <w:left w:val="nil"/>
              <w:bottom w:val="single" w:sz="4" w:space="0" w:color="auto"/>
              <w:right w:val="nil"/>
            </w:tcBorders>
            <w:shd w:val="clear" w:color="auto" w:fill="F2F2F2" w:themeFill="background1" w:themeFillShade="F2"/>
            <w:noWrap/>
            <w:vAlign w:val="bottom"/>
          </w:tcPr>
          <w:p w14:paraId="77F92A34" w14:textId="09CF8102"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4.7</w:t>
            </w:r>
          </w:p>
        </w:tc>
        <w:tc>
          <w:tcPr>
            <w:tcW w:w="754" w:type="dxa"/>
            <w:tcBorders>
              <w:left w:val="nil"/>
              <w:bottom w:val="single" w:sz="4" w:space="0" w:color="auto"/>
              <w:right w:val="nil"/>
            </w:tcBorders>
            <w:shd w:val="clear" w:color="auto" w:fill="F2F2F2" w:themeFill="background1" w:themeFillShade="F2"/>
            <w:noWrap/>
            <w:vAlign w:val="bottom"/>
          </w:tcPr>
          <w:p w14:paraId="2CD512A4" w14:textId="01DD06BB"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4.0</w:t>
            </w:r>
          </w:p>
        </w:tc>
        <w:tc>
          <w:tcPr>
            <w:tcW w:w="284" w:type="dxa"/>
            <w:tcBorders>
              <w:left w:val="nil"/>
              <w:bottom w:val="single" w:sz="4" w:space="0" w:color="auto"/>
              <w:right w:val="nil"/>
            </w:tcBorders>
            <w:shd w:val="clear" w:color="auto" w:fill="auto"/>
            <w:noWrap/>
            <w:vAlign w:val="bottom"/>
          </w:tcPr>
          <w:p w14:paraId="0538D9E6" w14:textId="77777777" w:rsidR="00765364" w:rsidRPr="00C95146" w:rsidRDefault="00765364" w:rsidP="00765364">
            <w:pPr>
              <w:snapToGrid w:val="0"/>
              <w:spacing w:after="0" w:line="276" w:lineRule="auto"/>
              <w:rPr>
                <w:rFonts w:asciiTheme="majorBidi" w:eastAsia="Times New Roman" w:hAnsiTheme="majorBidi" w:cstheme="majorBidi"/>
                <w:color w:val="000000"/>
                <w:sz w:val="18"/>
                <w:szCs w:val="18"/>
              </w:rPr>
            </w:pPr>
          </w:p>
        </w:tc>
        <w:tc>
          <w:tcPr>
            <w:tcW w:w="611" w:type="dxa"/>
            <w:tcBorders>
              <w:left w:val="nil"/>
              <w:bottom w:val="single" w:sz="4" w:space="0" w:color="auto"/>
              <w:right w:val="nil"/>
            </w:tcBorders>
            <w:shd w:val="clear" w:color="auto" w:fill="auto"/>
            <w:noWrap/>
            <w:vAlign w:val="bottom"/>
          </w:tcPr>
          <w:p w14:paraId="710C087F" w14:textId="77777777"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p>
        </w:tc>
        <w:tc>
          <w:tcPr>
            <w:tcW w:w="896" w:type="dxa"/>
            <w:tcBorders>
              <w:left w:val="nil"/>
              <w:bottom w:val="single" w:sz="4" w:space="0" w:color="auto"/>
              <w:right w:val="nil"/>
            </w:tcBorders>
            <w:shd w:val="clear" w:color="auto" w:fill="auto"/>
            <w:noWrap/>
            <w:vAlign w:val="bottom"/>
          </w:tcPr>
          <w:p w14:paraId="75AED5F6" w14:textId="77777777"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p>
        </w:tc>
        <w:tc>
          <w:tcPr>
            <w:tcW w:w="378" w:type="dxa"/>
            <w:tcBorders>
              <w:left w:val="nil"/>
              <w:bottom w:val="single" w:sz="4" w:space="0" w:color="auto"/>
              <w:right w:val="nil"/>
            </w:tcBorders>
            <w:shd w:val="clear" w:color="auto" w:fill="auto"/>
            <w:noWrap/>
            <w:vAlign w:val="bottom"/>
          </w:tcPr>
          <w:p w14:paraId="4F5338E0" w14:textId="77777777" w:rsidR="00765364" w:rsidRPr="00C95146" w:rsidRDefault="00765364" w:rsidP="00765364">
            <w:pPr>
              <w:snapToGrid w:val="0"/>
              <w:spacing w:after="0" w:line="276" w:lineRule="auto"/>
              <w:rPr>
                <w:rFonts w:asciiTheme="majorBidi" w:eastAsia="Times New Roman" w:hAnsiTheme="majorBidi" w:cstheme="majorBidi"/>
                <w:color w:val="000000"/>
                <w:sz w:val="18"/>
                <w:szCs w:val="18"/>
              </w:rPr>
            </w:pPr>
          </w:p>
        </w:tc>
        <w:tc>
          <w:tcPr>
            <w:tcW w:w="602" w:type="dxa"/>
            <w:tcBorders>
              <w:left w:val="nil"/>
              <w:bottom w:val="single" w:sz="4" w:space="0" w:color="auto"/>
              <w:right w:val="nil"/>
            </w:tcBorders>
            <w:shd w:val="clear" w:color="auto" w:fill="F2F2F2" w:themeFill="background1" w:themeFillShade="F2"/>
            <w:noWrap/>
            <w:vAlign w:val="bottom"/>
          </w:tcPr>
          <w:p w14:paraId="46B9C29D" w14:textId="22163BAB"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3.4</w:t>
            </w:r>
          </w:p>
        </w:tc>
        <w:tc>
          <w:tcPr>
            <w:tcW w:w="1011" w:type="dxa"/>
            <w:tcBorders>
              <w:left w:val="nil"/>
              <w:bottom w:val="single" w:sz="4" w:space="0" w:color="auto"/>
              <w:right w:val="nil"/>
            </w:tcBorders>
            <w:shd w:val="clear" w:color="auto" w:fill="F2F2F2" w:themeFill="background1" w:themeFillShade="F2"/>
            <w:noWrap/>
            <w:vAlign w:val="bottom"/>
          </w:tcPr>
          <w:p w14:paraId="5F6BE7AF" w14:textId="5A1D5C7C" w:rsidR="00765364" w:rsidRPr="00C95146" w:rsidRDefault="00765364" w:rsidP="00765364">
            <w:pPr>
              <w:snapToGrid w:val="0"/>
              <w:spacing w:after="0" w:line="276" w:lineRule="auto"/>
              <w:jc w:val="right"/>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1.5</w:t>
            </w:r>
          </w:p>
        </w:tc>
      </w:tr>
    </w:tbl>
    <w:p w14:paraId="263CA6EC" w14:textId="503A2C90" w:rsidR="00C45A2D" w:rsidRPr="00322C8E" w:rsidRDefault="00C45A2D" w:rsidP="006D1A28">
      <w:pPr>
        <w:spacing w:after="0" w:line="276" w:lineRule="auto"/>
        <w:ind w:left="98"/>
        <w:rPr>
          <w:rFonts w:asciiTheme="majorBidi" w:hAnsiTheme="majorBidi" w:cstheme="majorBidi"/>
          <w:sz w:val="24"/>
          <w:szCs w:val="24"/>
        </w:rPr>
      </w:pPr>
      <w:r w:rsidRPr="00322C8E">
        <w:rPr>
          <w:rFonts w:asciiTheme="majorBidi" w:hAnsiTheme="majorBidi" w:cstheme="majorBidi"/>
          <w:sz w:val="24"/>
          <w:szCs w:val="24"/>
        </w:rPr>
        <w:t xml:space="preserve">Source: </w:t>
      </w:r>
      <w:r w:rsidR="00A60AF3">
        <w:rPr>
          <w:rFonts w:asciiTheme="majorBidi" w:hAnsiTheme="majorBidi" w:cstheme="majorBidi"/>
          <w:sz w:val="24"/>
          <w:szCs w:val="24"/>
        </w:rPr>
        <w:t>A</w:t>
      </w:r>
      <w:r>
        <w:rPr>
          <w:rFonts w:asciiTheme="majorBidi" w:hAnsiTheme="majorBidi" w:cstheme="majorBidi"/>
          <w:sz w:val="24"/>
          <w:szCs w:val="24"/>
        </w:rPr>
        <w:t xml:space="preserve">uthors’ own analysis </w:t>
      </w:r>
      <w:r w:rsidRPr="00322C8E">
        <w:rPr>
          <w:rFonts w:asciiTheme="majorBidi" w:hAnsiTheme="majorBidi" w:cstheme="majorBidi"/>
          <w:sz w:val="24"/>
          <w:szCs w:val="24"/>
        </w:rPr>
        <w:t>National Child Development S</w:t>
      </w:r>
      <w:r w:rsidR="00A60AF3">
        <w:rPr>
          <w:rFonts w:asciiTheme="majorBidi" w:hAnsiTheme="majorBidi" w:cstheme="majorBidi"/>
          <w:sz w:val="24"/>
          <w:szCs w:val="24"/>
        </w:rPr>
        <w:t>tudy</w:t>
      </w:r>
      <w:r w:rsidRPr="00322C8E">
        <w:rPr>
          <w:rFonts w:asciiTheme="majorBidi" w:hAnsiTheme="majorBidi" w:cstheme="majorBidi"/>
          <w:sz w:val="24"/>
          <w:szCs w:val="24"/>
        </w:rPr>
        <w:t xml:space="preserve"> (NCDS, wave 9).</w:t>
      </w:r>
    </w:p>
    <w:p w14:paraId="0A0D4330" w14:textId="3B612EA5" w:rsidR="00C45A2D" w:rsidRDefault="00C45A2D" w:rsidP="006D1A28">
      <w:pPr>
        <w:spacing w:after="0" w:line="276" w:lineRule="auto"/>
      </w:pPr>
    </w:p>
    <w:p w14:paraId="31901FF5" w14:textId="77777777" w:rsidR="004E3D7E" w:rsidRDefault="004E3D7E" w:rsidP="006D1A28">
      <w:pPr>
        <w:spacing w:after="0" w:line="276" w:lineRule="auto"/>
      </w:pPr>
    </w:p>
    <w:p w14:paraId="0126D1E6" w14:textId="77777777" w:rsidR="004E3D7E" w:rsidRDefault="004E3D7E" w:rsidP="006D1A28">
      <w:pPr>
        <w:spacing w:after="0" w:line="276" w:lineRule="auto"/>
      </w:pPr>
    </w:p>
    <w:p w14:paraId="494F1A81" w14:textId="77777777" w:rsidR="004E3D7E" w:rsidRDefault="004E3D7E" w:rsidP="006D1A28">
      <w:pPr>
        <w:spacing w:after="0" w:line="276" w:lineRule="auto"/>
      </w:pPr>
    </w:p>
    <w:p w14:paraId="465AA4A7" w14:textId="77777777" w:rsidR="00734FD3" w:rsidRDefault="00734FD3">
      <w:r>
        <w:br w:type="page"/>
      </w:r>
    </w:p>
    <w:tbl>
      <w:tblPr>
        <w:tblW w:w="9073" w:type="dxa"/>
        <w:tblLook w:val="04A0" w:firstRow="1" w:lastRow="0" w:firstColumn="1" w:lastColumn="0" w:noHBand="0" w:noVBand="1"/>
      </w:tblPr>
      <w:tblGrid>
        <w:gridCol w:w="1276"/>
        <w:gridCol w:w="1985"/>
        <w:gridCol w:w="1134"/>
        <w:gridCol w:w="1134"/>
        <w:gridCol w:w="992"/>
        <w:gridCol w:w="992"/>
        <w:gridCol w:w="851"/>
        <w:gridCol w:w="709"/>
      </w:tblGrid>
      <w:tr w:rsidR="00521EFD" w:rsidRPr="00C95146" w14:paraId="0546FA88" w14:textId="77777777" w:rsidTr="00FB466A">
        <w:trPr>
          <w:trHeight w:val="322"/>
        </w:trPr>
        <w:tc>
          <w:tcPr>
            <w:tcW w:w="9073" w:type="dxa"/>
            <w:gridSpan w:val="8"/>
            <w:tcBorders>
              <w:top w:val="nil"/>
              <w:left w:val="nil"/>
              <w:bottom w:val="nil"/>
              <w:right w:val="nil"/>
            </w:tcBorders>
            <w:shd w:val="clear" w:color="auto" w:fill="auto"/>
            <w:noWrap/>
            <w:vAlign w:val="center"/>
            <w:hideMark/>
          </w:tcPr>
          <w:p w14:paraId="2EEAEB05" w14:textId="123640A5" w:rsidR="002F0934" w:rsidRPr="00BA52DC" w:rsidRDefault="00521EFD" w:rsidP="009A2CE5">
            <w:pPr>
              <w:spacing w:after="0" w:line="276" w:lineRule="auto"/>
              <w:rPr>
                <w:rFonts w:asciiTheme="majorBidi" w:eastAsia="Times New Roman" w:hAnsiTheme="majorBidi" w:cstheme="majorBidi"/>
                <w:bCs/>
                <w:color w:val="000000"/>
                <w:sz w:val="24"/>
                <w:szCs w:val="24"/>
              </w:rPr>
            </w:pPr>
            <w:r w:rsidRPr="00BA52DC">
              <w:rPr>
                <w:rFonts w:asciiTheme="majorBidi" w:eastAsia="Times New Roman" w:hAnsiTheme="majorBidi" w:cstheme="majorBidi"/>
                <w:bCs/>
                <w:color w:val="000000"/>
                <w:sz w:val="24"/>
                <w:szCs w:val="24"/>
              </w:rPr>
              <w:lastRenderedPageBreak/>
              <w:t xml:space="preserve">Table 3. </w:t>
            </w:r>
            <w:r w:rsidR="00E10243" w:rsidRPr="00BA52DC">
              <w:rPr>
                <w:rFonts w:asciiTheme="majorBidi" w:eastAsia="Times New Roman" w:hAnsiTheme="majorBidi" w:cstheme="majorBidi"/>
                <w:bCs/>
                <w:color w:val="000000"/>
                <w:sz w:val="24"/>
                <w:szCs w:val="24"/>
              </w:rPr>
              <w:t xml:space="preserve">Percentage of cohort </w:t>
            </w:r>
            <w:r w:rsidR="004E5918" w:rsidRPr="00BA52DC">
              <w:rPr>
                <w:rFonts w:asciiTheme="majorBidi" w:eastAsia="Times New Roman" w:hAnsiTheme="majorBidi" w:cstheme="majorBidi"/>
                <w:bCs/>
                <w:color w:val="000000"/>
                <w:sz w:val="24"/>
                <w:szCs w:val="24"/>
              </w:rPr>
              <w:t>respondents</w:t>
            </w:r>
            <w:r w:rsidR="004E5918">
              <w:rPr>
                <w:rFonts w:asciiTheme="majorBidi" w:eastAsia="Times New Roman" w:hAnsiTheme="majorBidi" w:cstheme="majorBidi"/>
                <w:bCs/>
                <w:color w:val="000000"/>
                <w:sz w:val="24"/>
                <w:szCs w:val="24"/>
                <w:vertAlign w:val="superscript"/>
              </w:rPr>
              <w:t xml:space="preserve"> (</w:t>
            </w:r>
            <w:r w:rsidR="009A2CE5">
              <w:rPr>
                <w:rFonts w:asciiTheme="majorBidi" w:eastAsia="Times New Roman" w:hAnsiTheme="majorBidi" w:cstheme="majorBidi"/>
                <w:bCs/>
                <w:color w:val="000000"/>
                <w:sz w:val="24"/>
                <w:szCs w:val="24"/>
                <w:vertAlign w:val="superscript"/>
              </w:rPr>
              <w:t>1)</w:t>
            </w:r>
            <w:r w:rsidR="00E10243" w:rsidRPr="00BA52DC">
              <w:rPr>
                <w:rFonts w:asciiTheme="majorBidi" w:eastAsia="Times New Roman" w:hAnsiTheme="majorBidi" w:cstheme="majorBidi"/>
                <w:bCs/>
                <w:color w:val="000000"/>
                <w:sz w:val="24"/>
                <w:szCs w:val="24"/>
              </w:rPr>
              <w:t xml:space="preserve"> aged 55 by sex, </w:t>
            </w:r>
            <w:r w:rsidR="004E3D7E">
              <w:rPr>
                <w:rFonts w:asciiTheme="majorBidi" w:eastAsia="Times New Roman" w:hAnsiTheme="majorBidi" w:cstheme="majorBidi"/>
                <w:bCs/>
                <w:color w:val="000000"/>
                <w:sz w:val="24"/>
                <w:szCs w:val="24"/>
              </w:rPr>
              <w:t>hours</w:t>
            </w:r>
            <w:r w:rsidR="009A2CE5">
              <w:rPr>
                <w:rFonts w:asciiTheme="majorBidi" w:eastAsia="Times New Roman" w:hAnsiTheme="majorBidi" w:cstheme="majorBidi"/>
                <w:bCs/>
                <w:color w:val="000000"/>
                <w:sz w:val="24"/>
                <w:szCs w:val="24"/>
              </w:rPr>
              <w:t xml:space="preserve"> per week</w:t>
            </w:r>
            <w:r w:rsidR="004E3D7E">
              <w:rPr>
                <w:rFonts w:asciiTheme="majorBidi" w:eastAsia="Times New Roman" w:hAnsiTheme="majorBidi" w:cstheme="majorBidi"/>
                <w:bCs/>
                <w:color w:val="000000"/>
                <w:sz w:val="24"/>
                <w:szCs w:val="24"/>
              </w:rPr>
              <w:t xml:space="preserve"> of </w:t>
            </w:r>
            <w:r w:rsidR="00BA52DC">
              <w:rPr>
                <w:rFonts w:asciiTheme="majorBidi" w:eastAsia="Times New Roman" w:hAnsiTheme="majorBidi" w:cstheme="majorBidi"/>
                <w:bCs/>
                <w:color w:val="000000"/>
                <w:sz w:val="24"/>
                <w:szCs w:val="24"/>
              </w:rPr>
              <w:t xml:space="preserve">caring for </w:t>
            </w:r>
            <w:r w:rsidRPr="00BA52DC">
              <w:rPr>
                <w:rFonts w:asciiTheme="majorBidi" w:eastAsia="Times New Roman" w:hAnsiTheme="majorBidi" w:cstheme="majorBidi"/>
                <w:bCs/>
                <w:color w:val="000000"/>
                <w:sz w:val="24"/>
                <w:szCs w:val="24"/>
              </w:rPr>
              <w:t>grandchildren and</w:t>
            </w:r>
            <w:r w:rsidR="00326FCC" w:rsidRPr="00BA52DC">
              <w:rPr>
                <w:rFonts w:asciiTheme="majorBidi" w:eastAsia="Times New Roman" w:hAnsiTheme="majorBidi" w:cstheme="majorBidi"/>
                <w:bCs/>
                <w:color w:val="000000"/>
                <w:sz w:val="24"/>
                <w:szCs w:val="24"/>
              </w:rPr>
              <w:t>/or</w:t>
            </w:r>
            <w:r w:rsidRPr="00BA52DC">
              <w:rPr>
                <w:rFonts w:asciiTheme="majorBidi" w:eastAsia="Times New Roman" w:hAnsiTheme="majorBidi" w:cstheme="majorBidi"/>
                <w:bCs/>
                <w:color w:val="000000"/>
                <w:sz w:val="24"/>
                <w:szCs w:val="24"/>
              </w:rPr>
              <w:t xml:space="preserve"> parents or </w:t>
            </w:r>
            <w:r w:rsidR="00326FCC" w:rsidRPr="00BA52DC">
              <w:rPr>
                <w:rFonts w:asciiTheme="majorBidi" w:eastAsia="Times New Roman" w:hAnsiTheme="majorBidi" w:cstheme="majorBidi"/>
                <w:bCs/>
                <w:color w:val="000000"/>
                <w:sz w:val="24"/>
                <w:szCs w:val="24"/>
              </w:rPr>
              <w:t>parents-</w:t>
            </w:r>
            <w:r w:rsidRPr="00BA52DC">
              <w:rPr>
                <w:rFonts w:asciiTheme="majorBidi" w:eastAsia="Times New Roman" w:hAnsiTheme="majorBidi" w:cstheme="majorBidi"/>
                <w:bCs/>
                <w:color w:val="000000"/>
                <w:sz w:val="24"/>
                <w:szCs w:val="24"/>
              </w:rPr>
              <w:t>in-law</w:t>
            </w:r>
            <w:r w:rsidR="00E10243" w:rsidRPr="00BA52DC">
              <w:rPr>
                <w:rFonts w:asciiTheme="majorBidi" w:eastAsia="Times New Roman" w:hAnsiTheme="majorBidi" w:cstheme="majorBidi"/>
                <w:bCs/>
                <w:color w:val="000000"/>
                <w:sz w:val="24"/>
                <w:szCs w:val="24"/>
              </w:rPr>
              <w:t xml:space="preserve"> (%)</w:t>
            </w:r>
            <w:r w:rsidR="004E5918">
              <w:rPr>
                <w:rFonts w:asciiTheme="majorBidi" w:eastAsia="Times New Roman" w:hAnsiTheme="majorBidi" w:cstheme="majorBidi"/>
                <w:bCs/>
                <w:color w:val="000000"/>
                <w:sz w:val="24"/>
                <w:szCs w:val="24"/>
              </w:rPr>
              <w:t>.</w:t>
            </w:r>
          </w:p>
        </w:tc>
      </w:tr>
      <w:tr w:rsidR="00521EFD" w:rsidRPr="00C95146" w14:paraId="1ADAF112" w14:textId="77777777" w:rsidTr="00FB466A">
        <w:trPr>
          <w:trHeight w:val="294"/>
        </w:trPr>
        <w:tc>
          <w:tcPr>
            <w:tcW w:w="3261" w:type="dxa"/>
            <w:gridSpan w:val="2"/>
            <w:vMerge w:val="restart"/>
            <w:tcBorders>
              <w:top w:val="single" w:sz="4" w:space="0" w:color="auto"/>
              <w:left w:val="single" w:sz="4" w:space="0" w:color="auto"/>
              <w:bottom w:val="nil"/>
              <w:right w:val="single" w:sz="4" w:space="0" w:color="auto"/>
            </w:tcBorders>
            <w:shd w:val="clear" w:color="auto" w:fill="auto"/>
            <w:noWrap/>
            <w:vAlign w:val="center"/>
            <w:hideMark/>
          </w:tcPr>
          <w:p w14:paraId="0F05F379" w14:textId="04265BE3"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MEN</w:t>
            </w:r>
            <w:r w:rsidR="004E5918" w:rsidRPr="00FB466A">
              <w:rPr>
                <w:rFonts w:asciiTheme="majorBidi" w:eastAsia="Times New Roman" w:hAnsiTheme="majorBidi" w:cstheme="majorBidi"/>
                <w:color w:val="000000"/>
                <w:sz w:val="18"/>
                <w:szCs w:val="18"/>
                <w:vertAlign w:val="superscript"/>
              </w:rPr>
              <w:t>*</w:t>
            </w:r>
          </w:p>
        </w:tc>
        <w:tc>
          <w:tcPr>
            <w:tcW w:w="4252" w:type="dxa"/>
            <w:gridSpan w:val="4"/>
            <w:tcBorders>
              <w:top w:val="single" w:sz="4" w:space="0" w:color="auto"/>
              <w:left w:val="single" w:sz="4" w:space="0" w:color="auto"/>
              <w:bottom w:val="single" w:sz="4" w:space="0" w:color="auto"/>
              <w:right w:val="nil"/>
            </w:tcBorders>
            <w:shd w:val="clear" w:color="auto" w:fill="auto"/>
            <w:noWrap/>
            <w:vAlign w:val="bottom"/>
            <w:hideMark/>
          </w:tcPr>
          <w:p w14:paraId="725A280B" w14:textId="77777777" w:rsidR="00521EFD" w:rsidRPr="00C95146" w:rsidRDefault="00521EFD" w:rsidP="006D1A28">
            <w:pPr>
              <w:spacing w:after="0" w:line="276" w:lineRule="auto"/>
              <w:jc w:val="center"/>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Caring for Parents or parents-in-laws</w:t>
            </w:r>
          </w:p>
        </w:tc>
        <w:tc>
          <w:tcPr>
            <w:tcW w:w="851" w:type="dxa"/>
            <w:tcBorders>
              <w:top w:val="single" w:sz="4" w:space="0" w:color="auto"/>
              <w:left w:val="single" w:sz="4" w:space="0" w:color="auto"/>
              <w:bottom w:val="nil"/>
              <w:right w:val="nil"/>
            </w:tcBorders>
            <w:shd w:val="clear" w:color="auto" w:fill="auto"/>
            <w:noWrap/>
            <w:vAlign w:val="bottom"/>
            <w:hideMark/>
          </w:tcPr>
          <w:p w14:paraId="07BF2BF4"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709" w:type="dxa"/>
            <w:tcBorders>
              <w:top w:val="single" w:sz="4" w:space="0" w:color="auto"/>
              <w:left w:val="nil"/>
              <w:bottom w:val="nil"/>
              <w:right w:val="single" w:sz="4" w:space="0" w:color="auto"/>
            </w:tcBorders>
            <w:shd w:val="clear" w:color="auto" w:fill="auto"/>
            <w:noWrap/>
            <w:vAlign w:val="bottom"/>
            <w:hideMark/>
          </w:tcPr>
          <w:p w14:paraId="4C05F027"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r>
      <w:tr w:rsidR="00521EFD" w:rsidRPr="00C95146" w14:paraId="720CC4C9" w14:textId="77777777" w:rsidTr="00FB466A">
        <w:trPr>
          <w:trHeight w:val="294"/>
        </w:trPr>
        <w:tc>
          <w:tcPr>
            <w:tcW w:w="3261" w:type="dxa"/>
            <w:gridSpan w:val="2"/>
            <w:vMerge/>
            <w:tcBorders>
              <w:top w:val="single" w:sz="4" w:space="0" w:color="auto"/>
              <w:left w:val="single" w:sz="4" w:space="0" w:color="auto"/>
              <w:bottom w:val="nil"/>
              <w:right w:val="nil"/>
            </w:tcBorders>
            <w:vAlign w:val="center"/>
            <w:hideMark/>
          </w:tcPr>
          <w:p w14:paraId="5C5EFE67"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43529E78"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Not caring</w:t>
            </w:r>
          </w:p>
        </w:tc>
        <w:tc>
          <w:tcPr>
            <w:tcW w:w="1134" w:type="dxa"/>
            <w:tcBorders>
              <w:top w:val="single" w:sz="4" w:space="0" w:color="auto"/>
              <w:left w:val="nil"/>
              <w:bottom w:val="single" w:sz="4" w:space="0" w:color="auto"/>
              <w:right w:val="nil"/>
            </w:tcBorders>
            <w:shd w:val="clear" w:color="auto" w:fill="auto"/>
            <w:noWrap/>
            <w:vAlign w:val="bottom"/>
            <w:hideMark/>
          </w:tcPr>
          <w:p w14:paraId="53962E65" w14:textId="7BD06F28"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9 or less</w:t>
            </w:r>
            <w:r w:rsidR="004E3D7E">
              <w:rPr>
                <w:rFonts w:asciiTheme="majorBidi" w:eastAsia="Times New Roman" w:hAnsiTheme="majorBidi" w:cstheme="majorBidi"/>
                <w:color w:val="000000"/>
                <w:sz w:val="18"/>
                <w:szCs w:val="18"/>
              </w:rPr>
              <w:t xml:space="preserve"> hrs per week</w:t>
            </w:r>
          </w:p>
        </w:tc>
        <w:tc>
          <w:tcPr>
            <w:tcW w:w="992" w:type="dxa"/>
            <w:tcBorders>
              <w:top w:val="single" w:sz="4" w:space="0" w:color="auto"/>
              <w:left w:val="nil"/>
              <w:bottom w:val="single" w:sz="4" w:space="0" w:color="auto"/>
              <w:right w:val="nil"/>
            </w:tcBorders>
            <w:shd w:val="clear" w:color="auto" w:fill="auto"/>
            <w:noWrap/>
            <w:vAlign w:val="bottom"/>
            <w:hideMark/>
          </w:tcPr>
          <w:p w14:paraId="437EB980" w14:textId="79256C13" w:rsidR="00521EFD" w:rsidRPr="00FB466A" w:rsidRDefault="00521EFD" w:rsidP="006D1A28">
            <w:pPr>
              <w:spacing w:after="0" w:line="276" w:lineRule="auto"/>
              <w:jc w:val="right"/>
              <w:rPr>
                <w:rFonts w:asciiTheme="majorBidi" w:eastAsia="Times New Roman" w:hAnsiTheme="majorBidi" w:cstheme="majorBidi"/>
                <w:b/>
                <w:bCs/>
                <w:color w:val="000000"/>
                <w:sz w:val="18"/>
                <w:szCs w:val="18"/>
              </w:rPr>
            </w:pPr>
            <w:r w:rsidRPr="00C95146">
              <w:rPr>
                <w:rFonts w:asciiTheme="majorBidi" w:eastAsia="Times New Roman" w:hAnsiTheme="majorBidi" w:cstheme="majorBidi"/>
                <w:color w:val="000000"/>
                <w:sz w:val="18"/>
                <w:szCs w:val="18"/>
              </w:rPr>
              <w:t>10-19</w:t>
            </w:r>
            <w:r w:rsidR="004E3D7E">
              <w:rPr>
                <w:rFonts w:asciiTheme="majorBidi" w:eastAsia="Times New Roman" w:hAnsiTheme="majorBidi" w:cstheme="majorBidi"/>
                <w:color w:val="000000"/>
                <w:sz w:val="18"/>
                <w:szCs w:val="18"/>
              </w:rPr>
              <w:t xml:space="preserve"> hrs per week</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F9F310C" w14:textId="1E62B055" w:rsidR="00521EFD" w:rsidRPr="00FB466A" w:rsidRDefault="00521EFD" w:rsidP="006D1A28">
            <w:pPr>
              <w:spacing w:after="0" w:line="276" w:lineRule="auto"/>
              <w:jc w:val="right"/>
              <w:rPr>
                <w:rFonts w:asciiTheme="majorBidi" w:eastAsia="Times New Roman" w:hAnsiTheme="majorBidi" w:cstheme="majorBidi"/>
                <w:b/>
                <w:bCs/>
                <w:color w:val="000000"/>
                <w:sz w:val="18"/>
                <w:szCs w:val="18"/>
              </w:rPr>
            </w:pPr>
            <w:r w:rsidRPr="00C95146">
              <w:rPr>
                <w:rFonts w:asciiTheme="majorBidi" w:eastAsia="Times New Roman" w:hAnsiTheme="majorBidi" w:cstheme="majorBidi"/>
                <w:color w:val="000000"/>
                <w:sz w:val="18"/>
                <w:szCs w:val="18"/>
              </w:rPr>
              <w:t>20+</w:t>
            </w:r>
            <w:r w:rsidR="004E3D7E">
              <w:rPr>
                <w:rFonts w:asciiTheme="majorBidi" w:eastAsia="Times New Roman" w:hAnsiTheme="majorBidi" w:cstheme="majorBidi"/>
                <w:color w:val="000000"/>
                <w:sz w:val="18"/>
                <w:szCs w:val="18"/>
              </w:rPr>
              <w:t xml:space="preserve"> hrs per week</w:t>
            </w:r>
          </w:p>
        </w:tc>
        <w:tc>
          <w:tcPr>
            <w:tcW w:w="851" w:type="dxa"/>
            <w:tcBorders>
              <w:top w:val="nil"/>
              <w:left w:val="nil"/>
              <w:bottom w:val="single" w:sz="4" w:space="0" w:color="auto"/>
              <w:right w:val="nil"/>
            </w:tcBorders>
            <w:shd w:val="clear" w:color="auto" w:fill="auto"/>
            <w:noWrap/>
            <w:vAlign w:val="bottom"/>
            <w:hideMark/>
          </w:tcPr>
          <w:p w14:paraId="4929997D"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Total</w:t>
            </w:r>
          </w:p>
        </w:tc>
        <w:tc>
          <w:tcPr>
            <w:tcW w:w="709" w:type="dxa"/>
            <w:tcBorders>
              <w:top w:val="nil"/>
              <w:left w:val="nil"/>
              <w:bottom w:val="single" w:sz="4" w:space="0" w:color="auto"/>
              <w:right w:val="single" w:sz="4" w:space="0" w:color="auto"/>
            </w:tcBorders>
            <w:shd w:val="clear" w:color="auto" w:fill="auto"/>
            <w:noWrap/>
            <w:vAlign w:val="bottom"/>
            <w:hideMark/>
          </w:tcPr>
          <w:p w14:paraId="5BF21B43"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(N)</w:t>
            </w:r>
          </w:p>
        </w:tc>
      </w:tr>
      <w:tr w:rsidR="00521EFD" w:rsidRPr="00C95146" w14:paraId="6D1842EF" w14:textId="77777777" w:rsidTr="00FB466A">
        <w:trPr>
          <w:trHeight w:val="294"/>
        </w:trPr>
        <w:tc>
          <w:tcPr>
            <w:tcW w:w="1276" w:type="dxa"/>
            <w:vMerge w:val="restart"/>
            <w:tcBorders>
              <w:top w:val="single" w:sz="4" w:space="0" w:color="auto"/>
              <w:left w:val="single" w:sz="4" w:space="0" w:color="auto"/>
              <w:bottom w:val="nil"/>
              <w:right w:val="nil"/>
            </w:tcBorders>
            <w:shd w:val="clear" w:color="auto" w:fill="auto"/>
            <w:vAlign w:val="center"/>
            <w:hideMark/>
          </w:tcPr>
          <w:p w14:paraId="6EE63EFD"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Caring for Grandchildren</w:t>
            </w:r>
          </w:p>
        </w:tc>
        <w:tc>
          <w:tcPr>
            <w:tcW w:w="1985" w:type="dxa"/>
            <w:tcBorders>
              <w:top w:val="single" w:sz="4" w:space="0" w:color="auto"/>
              <w:left w:val="single" w:sz="4" w:space="0" w:color="auto"/>
              <w:bottom w:val="nil"/>
              <w:right w:val="nil"/>
            </w:tcBorders>
            <w:shd w:val="clear" w:color="auto" w:fill="auto"/>
            <w:noWrap/>
            <w:vAlign w:val="bottom"/>
            <w:hideMark/>
          </w:tcPr>
          <w:p w14:paraId="120B6660"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Not caring</w:t>
            </w:r>
          </w:p>
        </w:tc>
        <w:tc>
          <w:tcPr>
            <w:tcW w:w="1134" w:type="dxa"/>
            <w:tcBorders>
              <w:top w:val="nil"/>
              <w:left w:val="single" w:sz="4" w:space="0" w:color="auto"/>
              <w:bottom w:val="nil"/>
              <w:right w:val="nil"/>
            </w:tcBorders>
            <w:shd w:val="clear" w:color="auto" w:fill="auto"/>
            <w:noWrap/>
            <w:vAlign w:val="bottom"/>
            <w:hideMark/>
          </w:tcPr>
          <w:p w14:paraId="5A632B18"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12.9</w:t>
            </w:r>
          </w:p>
        </w:tc>
        <w:tc>
          <w:tcPr>
            <w:tcW w:w="1134" w:type="dxa"/>
            <w:tcBorders>
              <w:top w:val="nil"/>
              <w:left w:val="nil"/>
              <w:bottom w:val="nil"/>
              <w:right w:val="nil"/>
            </w:tcBorders>
            <w:shd w:val="clear" w:color="auto" w:fill="auto"/>
            <w:noWrap/>
            <w:vAlign w:val="bottom"/>
            <w:hideMark/>
          </w:tcPr>
          <w:p w14:paraId="297916BB"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14.2</w:t>
            </w:r>
          </w:p>
        </w:tc>
        <w:tc>
          <w:tcPr>
            <w:tcW w:w="992" w:type="dxa"/>
            <w:tcBorders>
              <w:top w:val="nil"/>
              <w:left w:val="nil"/>
              <w:bottom w:val="nil"/>
              <w:right w:val="nil"/>
            </w:tcBorders>
            <w:shd w:val="clear" w:color="auto" w:fill="auto"/>
            <w:noWrap/>
            <w:vAlign w:val="bottom"/>
            <w:hideMark/>
          </w:tcPr>
          <w:p w14:paraId="2569C3B3"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1.0</w:t>
            </w:r>
          </w:p>
        </w:tc>
        <w:tc>
          <w:tcPr>
            <w:tcW w:w="992" w:type="dxa"/>
            <w:tcBorders>
              <w:top w:val="nil"/>
              <w:left w:val="nil"/>
              <w:bottom w:val="nil"/>
              <w:right w:val="single" w:sz="4" w:space="0" w:color="auto"/>
            </w:tcBorders>
            <w:shd w:val="clear" w:color="auto" w:fill="auto"/>
            <w:noWrap/>
            <w:vAlign w:val="bottom"/>
            <w:hideMark/>
          </w:tcPr>
          <w:p w14:paraId="6585739B"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0.6</w:t>
            </w:r>
          </w:p>
        </w:tc>
        <w:tc>
          <w:tcPr>
            <w:tcW w:w="851" w:type="dxa"/>
            <w:tcBorders>
              <w:top w:val="nil"/>
              <w:left w:val="nil"/>
              <w:bottom w:val="nil"/>
              <w:right w:val="nil"/>
            </w:tcBorders>
            <w:shd w:val="clear" w:color="auto" w:fill="auto"/>
            <w:noWrap/>
            <w:vAlign w:val="bottom"/>
            <w:hideMark/>
          </w:tcPr>
          <w:p w14:paraId="4BB0E962"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28.7</w:t>
            </w:r>
          </w:p>
        </w:tc>
        <w:tc>
          <w:tcPr>
            <w:tcW w:w="709" w:type="dxa"/>
            <w:tcBorders>
              <w:top w:val="nil"/>
              <w:left w:val="nil"/>
              <w:bottom w:val="nil"/>
              <w:right w:val="single" w:sz="4" w:space="0" w:color="auto"/>
            </w:tcBorders>
            <w:shd w:val="clear" w:color="auto" w:fill="auto"/>
            <w:noWrap/>
            <w:vAlign w:val="bottom"/>
            <w:hideMark/>
          </w:tcPr>
          <w:p w14:paraId="5CF639E7" w14:textId="0573E470" w:rsidR="00521EFD" w:rsidRPr="00C95146" w:rsidRDefault="00E10243" w:rsidP="006D1A28">
            <w:pPr>
              <w:spacing w:after="0" w:line="276" w:lineRule="auto"/>
              <w:jc w:val="right"/>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w:t>
            </w:r>
            <w:r w:rsidR="00521EFD" w:rsidRPr="00C95146">
              <w:rPr>
                <w:rFonts w:asciiTheme="majorBidi" w:eastAsia="Times New Roman" w:hAnsiTheme="majorBidi" w:cstheme="majorBidi"/>
                <w:color w:val="000000"/>
                <w:sz w:val="18"/>
                <w:szCs w:val="18"/>
              </w:rPr>
              <w:t>316</w:t>
            </w:r>
            <w:r>
              <w:rPr>
                <w:rFonts w:asciiTheme="majorBidi" w:eastAsia="Times New Roman" w:hAnsiTheme="majorBidi" w:cstheme="majorBidi"/>
                <w:color w:val="000000"/>
                <w:sz w:val="18"/>
                <w:szCs w:val="18"/>
              </w:rPr>
              <w:t>)</w:t>
            </w:r>
          </w:p>
        </w:tc>
      </w:tr>
      <w:tr w:rsidR="00521EFD" w:rsidRPr="00C95146" w14:paraId="099925F9" w14:textId="77777777" w:rsidTr="00FB466A">
        <w:trPr>
          <w:trHeight w:val="294"/>
        </w:trPr>
        <w:tc>
          <w:tcPr>
            <w:tcW w:w="1276" w:type="dxa"/>
            <w:vMerge/>
            <w:tcBorders>
              <w:top w:val="single" w:sz="4" w:space="0" w:color="auto"/>
              <w:left w:val="single" w:sz="4" w:space="0" w:color="auto"/>
              <w:bottom w:val="nil"/>
              <w:right w:val="nil"/>
            </w:tcBorders>
            <w:vAlign w:val="center"/>
            <w:hideMark/>
          </w:tcPr>
          <w:p w14:paraId="56CCB9DE"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p>
        </w:tc>
        <w:tc>
          <w:tcPr>
            <w:tcW w:w="1985" w:type="dxa"/>
            <w:tcBorders>
              <w:top w:val="nil"/>
              <w:left w:val="single" w:sz="4" w:space="0" w:color="auto"/>
              <w:bottom w:val="nil"/>
              <w:right w:val="nil"/>
            </w:tcBorders>
            <w:shd w:val="clear" w:color="auto" w:fill="auto"/>
            <w:noWrap/>
            <w:vAlign w:val="bottom"/>
            <w:hideMark/>
          </w:tcPr>
          <w:p w14:paraId="07035AFC" w14:textId="2FF18D2A" w:rsidR="00521EFD" w:rsidRPr="00C95146" w:rsidRDefault="00521EFD" w:rsidP="004E591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9 or less</w:t>
            </w:r>
            <w:r w:rsidR="004E3D7E">
              <w:rPr>
                <w:rFonts w:asciiTheme="majorBidi" w:eastAsia="Times New Roman" w:hAnsiTheme="majorBidi" w:cstheme="majorBidi"/>
                <w:color w:val="000000"/>
                <w:sz w:val="18"/>
                <w:szCs w:val="18"/>
              </w:rPr>
              <w:t xml:space="preserve"> hrs per week</w:t>
            </w:r>
            <w:r w:rsidR="004E5918" w:rsidRPr="00FB466A">
              <w:rPr>
                <w:rFonts w:asciiTheme="majorBidi" w:eastAsia="Times New Roman" w:hAnsiTheme="majorBidi" w:cstheme="majorBidi"/>
                <w:color w:val="000000"/>
                <w:sz w:val="18"/>
                <w:szCs w:val="18"/>
                <w:vertAlign w:val="superscript"/>
              </w:rPr>
              <w:t>1</w:t>
            </w:r>
            <w:r w:rsidR="004E5918" w:rsidRPr="00C95146">
              <w:rPr>
                <w:rFonts w:asciiTheme="majorBidi" w:eastAsia="Times New Roman" w:hAnsiTheme="majorBidi" w:cstheme="majorBidi"/>
                <w:color w:val="000000"/>
                <w:sz w:val="18"/>
                <w:szCs w:val="18"/>
              </w:rPr>
              <w:t xml:space="preserve"> </w:t>
            </w:r>
          </w:p>
        </w:tc>
        <w:tc>
          <w:tcPr>
            <w:tcW w:w="1134" w:type="dxa"/>
            <w:tcBorders>
              <w:top w:val="nil"/>
              <w:left w:val="single" w:sz="4" w:space="0" w:color="auto"/>
              <w:bottom w:val="nil"/>
              <w:right w:val="nil"/>
            </w:tcBorders>
            <w:shd w:val="clear" w:color="auto" w:fill="F2F2F2" w:themeFill="background1" w:themeFillShade="F2"/>
            <w:noWrap/>
            <w:vAlign w:val="bottom"/>
            <w:hideMark/>
          </w:tcPr>
          <w:p w14:paraId="26C62727"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15.3</w:t>
            </w:r>
          </w:p>
        </w:tc>
        <w:tc>
          <w:tcPr>
            <w:tcW w:w="1134" w:type="dxa"/>
            <w:tcBorders>
              <w:top w:val="nil"/>
              <w:left w:val="nil"/>
              <w:bottom w:val="nil"/>
              <w:right w:val="nil"/>
            </w:tcBorders>
            <w:shd w:val="clear" w:color="auto" w:fill="F2F2F2" w:themeFill="background1" w:themeFillShade="F2"/>
            <w:noWrap/>
            <w:vAlign w:val="bottom"/>
            <w:hideMark/>
          </w:tcPr>
          <w:p w14:paraId="1AD8C016"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29.7</w:t>
            </w:r>
          </w:p>
        </w:tc>
        <w:tc>
          <w:tcPr>
            <w:tcW w:w="992" w:type="dxa"/>
            <w:tcBorders>
              <w:top w:val="nil"/>
              <w:left w:val="nil"/>
              <w:bottom w:val="nil"/>
              <w:right w:val="nil"/>
            </w:tcBorders>
            <w:shd w:val="clear" w:color="auto" w:fill="F2F2F2" w:themeFill="background1" w:themeFillShade="F2"/>
            <w:noWrap/>
            <w:vAlign w:val="bottom"/>
            <w:hideMark/>
          </w:tcPr>
          <w:p w14:paraId="084DD952"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2.5</w:t>
            </w:r>
          </w:p>
        </w:tc>
        <w:tc>
          <w:tcPr>
            <w:tcW w:w="992" w:type="dxa"/>
            <w:tcBorders>
              <w:top w:val="nil"/>
              <w:left w:val="nil"/>
              <w:bottom w:val="nil"/>
              <w:right w:val="single" w:sz="4" w:space="0" w:color="auto"/>
            </w:tcBorders>
            <w:shd w:val="clear" w:color="auto" w:fill="F2F2F2" w:themeFill="background1" w:themeFillShade="F2"/>
            <w:noWrap/>
            <w:vAlign w:val="bottom"/>
            <w:hideMark/>
          </w:tcPr>
          <w:p w14:paraId="2D96E3A6"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1.1</w:t>
            </w:r>
          </w:p>
        </w:tc>
        <w:tc>
          <w:tcPr>
            <w:tcW w:w="851" w:type="dxa"/>
            <w:tcBorders>
              <w:top w:val="nil"/>
              <w:left w:val="nil"/>
              <w:bottom w:val="nil"/>
              <w:right w:val="nil"/>
            </w:tcBorders>
            <w:shd w:val="clear" w:color="auto" w:fill="auto"/>
            <w:noWrap/>
            <w:vAlign w:val="bottom"/>
            <w:hideMark/>
          </w:tcPr>
          <w:p w14:paraId="10A82E60"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48.6</w:t>
            </w:r>
          </w:p>
        </w:tc>
        <w:tc>
          <w:tcPr>
            <w:tcW w:w="709" w:type="dxa"/>
            <w:tcBorders>
              <w:top w:val="nil"/>
              <w:left w:val="nil"/>
              <w:bottom w:val="nil"/>
              <w:right w:val="single" w:sz="4" w:space="0" w:color="auto"/>
            </w:tcBorders>
            <w:shd w:val="clear" w:color="auto" w:fill="auto"/>
            <w:noWrap/>
            <w:vAlign w:val="bottom"/>
            <w:hideMark/>
          </w:tcPr>
          <w:p w14:paraId="1F07CEE7"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535</w:t>
            </w:r>
          </w:p>
        </w:tc>
      </w:tr>
      <w:tr w:rsidR="00521EFD" w:rsidRPr="00C95146" w14:paraId="5E115BF5" w14:textId="77777777" w:rsidTr="00FB466A">
        <w:trPr>
          <w:trHeight w:val="294"/>
        </w:trPr>
        <w:tc>
          <w:tcPr>
            <w:tcW w:w="1276" w:type="dxa"/>
            <w:vMerge/>
            <w:tcBorders>
              <w:top w:val="single" w:sz="4" w:space="0" w:color="auto"/>
              <w:left w:val="single" w:sz="4" w:space="0" w:color="auto"/>
              <w:bottom w:val="nil"/>
              <w:right w:val="nil"/>
            </w:tcBorders>
            <w:vAlign w:val="center"/>
            <w:hideMark/>
          </w:tcPr>
          <w:p w14:paraId="535281D2"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p>
        </w:tc>
        <w:tc>
          <w:tcPr>
            <w:tcW w:w="1985" w:type="dxa"/>
            <w:tcBorders>
              <w:top w:val="nil"/>
              <w:left w:val="single" w:sz="4" w:space="0" w:color="auto"/>
              <w:bottom w:val="nil"/>
              <w:right w:val="nil"/>
            </w:tcBorders>
            <w:shd w:val="clear" w:color="auto" w:fill="auto"/>
            <w:noWrap/>
            <w:vAlign w:val="bottom"/>
            <w:hideMark/>
          </w:tcPr>
          <w:p w14:paraId="1F4B3041" w14:textId="76FB649F"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10-19</w:t>
            </w:r>
            <w:r w:rsidR="004E3D7E">
              <w:rPr>
                <w:rFonts w:asciiTheme="majorBidi" w:eastAsia="Times New Roman" w:hAnsiTheme="majorBidi" w:cstheme="majorBidi"/>
                <w:color w:val="000000"/>
                <w:sz w:val="18"/>
                <w:szCs w:val="18"/>
              </w:rPr>
              <w:t xml:space="preserve"> hrs per week</w:t>
            </w:r>
          </w:p>
        </w:tc>
        <w:tc>
          <w:tcPr>
            <w:tcW w:w="1134" w:type="dxa"/>
            <w:tcBorders>
              <w:top w:val="nil"/>
              <w:left w:val="single" w:sz="4" w:space="0" w:color="auto"/>
              <w:bottom w:val="nil"/>
              <w:right w:val="nil"/>
            </w:tcBorders>
            <w:shd w:val="clear" w:color="auto" w:fill="F2F2F2" w:themeFill="background1" w:themeFillShade="F2"/>
            <w:noWrap/>
            <w:vAlign w:val="bottom"/>
            <w:hideMark/>
          </w:tcPr>
          <w:p w14:paraId="2286F4B9"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3.6</w:t>
            </w:r>
          </w:p>
        </w:tc>
        <w:tc>
          <w:tcPr>
            <w:tcW w:w="1134" w:type="dxa"/>
            <w:tcBorders>
              <w:top w:val="nil"/>
              <w:left w:val="nil"/>
              <w:bottom w:val="nil"/>
              <w:right w:val="nil"/>
            </w:tcBorders>
            <w:shd w:val="clear" w:color="auto" w:fill="F2F2F2" w:themeFill="background1" w:themeFillShade="F2"/>
            <w:noWrap/>
            <w:vAlign w:val="bottom"/>
            <w:hideMark/>
          </w:tcPr>
          <w:p w14:paraId="2E671F25"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5.9</w:t>
            </w:r>
          </w:p>
        </w:tc>
        <w:tc>
          <w:tcPr>
            <w:tcW w:w="992" w:type="dxa"/>
            <w:tcBorders>
              <w:top w:val="nil"/>
              <w:left w:val="nil"/>
              <w:bottom w:val="nil"/>
              <w:right w:val="nil"/>
            </w:tcBorders>
            <w:shd w:val="clear" w:color="auto" w:fill="F2F2F2" w:themeFill="background1" w:themeFillShade="F2"/>
            <w:noWrap/>
            <w:vAlign w:val="bottom"/>
            <w:hideMark/>
          </w:tcPr>
          <w:p w14:paraId="4522A249"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1.2</w:t>
            </w:r>
          </w:p>
        </w:tc>
        <w:tc>
          <w:tcPr>
            <w:tcW w:w="992" w:type="dxa"/>
            <w:tcBorders>
              <w:top w:val="nil"/>
              <w:left w:val="nil"/>
              <w:bottom w:val="nil"/>
              <w:right w:val="single" w:sz="4" w:space="0" w:color="auto"/>
            </w:tcBorders>
            <w:shd w:val="clear" w:color="auto" w:fill="F2F2F2" w:themeFill="background1" w:themeFillShade="F2"/>
            <w:noWrap/>
            <w:vAlign w:val="bottom"/>
            <w:hideMark/>
          </w:tcPr>
          <w:p w14:paraId="5CB8AE2C"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0.7</w:t>
            </w:r>
          </w:p>
        </w:tc>
        <w:tc>
          <w:tcPr>
            <w:tcW w:w="851" w:type="dxa"/>
            <w:tcBorders>
              <w:top w:val="nil"/>
              <w:left w:val="nil"/>
              <w:bottom w:val="nil"/>
              <w:right w:val="nil"/>
            </w:tcBorders>
            <w:shd w:val="clear" w:color="auto" w:fill="auto"/>
            <w:noWrap/>
            <w:vAlign w:val="bottom"/>
            <w:hideMark/>
          </w:tcPr>
          <w:p w14:paraId="33FEBE27"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11.4</w:t>
            </w:r>
          </w:p>
        </w:tc>
        <w:tc>
          <w:tcPr>
            <w:tcW w:w="709" w:type="dxa"/>
            <w:tcBorders>
              <w:top w:val="nil"/>
              <w:left w:val="nil"/>
              <w:bottom w:val="nil"/>
              <w:right w:val="single" w:sz="4" w:space="0" w:color="auto"/>
            </w:tcBorders>
            <w:shd w:val="clear" w:color="auto" w:fill="auto"/>
            <w:noWrap/>
            <w:vAlign w:val="bottom"/>
            <w:hideMark/>
          </w:tcPr>
          <w:p w14:paraId="4ED1B4C9"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126</w:t>
            </w:r>
          </w:p>
        </w:tc>
      </w:tr>
      <w:tr w:rsidR="00521EFD" w:rsidRPr="00C95146" w14:paraId="62828DC3" w14:textId="77777777" w:rsidTr="00FB466A">
        <w:trPr>
          <w:trHeight w:val="294"/>
        </w:trPr>
        <w:tc>
          <w:tcPr>
            <w:tcW w:w="1276" w:type="dxa"/>
            <w:vMerge/>
            <w:tcBorders>
              <w:top w:val="single" w:sz="4" w:space="0" w:color="auto"/>
              <w:left w:val="single" w:sz="4" w:space="0" w:color="auto"/>
              <w:bottom w:val="nil"/>
              <w:right w:val="nil"/>
            </w:tcBorders>
            <w:vAlign w:val="center"/>
            <w:hideMark/>
          </w:tcPr>
          <w:p w14:paraId="5B01B725"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p>
        </w:tc>
        <w:tc>
          <w:tcPr>
            <w:tcW w:w="1985" w:type="dxa"/>
            <w:tcBorders>
              <w:top w:val="nil"/>
              <w:left w:val="single" w:sz="4" w:space="0" w:color="auto"/>
              <w:bottom w:val="nil"/>
              <w:right w:val="nil"/>
            </w:tcBorders>
            <w:shd w:val="clear" w:color="auto" w:fill="auto"/>
            <w:noWrap/>
            <w:vAlign w:val="bottom"/>
            <w:hideMark/>
          </w:tcPr>
          <w:p w14:paraId="6BDBEAEB" w14:textId="0EF1C24B"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20+</w:t>
            </w:r>
            <w:r w:rsidR="004E3D7E">
              <w:rPr>
                <w:rFonts w:asciiTheme="majorBidi" w:eastAsia="Times New Roman" w:hAnsiTheme="majorBidi" w:cstheme="majorBidi"/>
                <w:color w:val="000000"/>
                <w:sz w:val="18"/>
                <w:szCs w:val="18"/>
              </w:rPr>
              <w:t xml:space="preserve"> hrs per week</w:t>
            </w:r>
          </w:p>
        </w:tc>
        <w:tc>
          <w:tcPr>
            <w:tcW w:w="1134" w:type="dxa"/>
            <w:tcBorders>
              <w:top w:val="nil"/>
              <w:left w:val="single" w:sz="4" w:space="0" w:color="auto"/>
              <w:bottom w:val="single" w:sz="4" w:space="0" w:color="auto"/>
              <w:right w:val="nil"/>
            </w:tcBorders>
            <w:shd w:val="clear" w:color="auto" w:fill="F2F2F2" w:themeFill="background1" w:themeFillShade="F2"/>
            <w:noWrap/>
            <w:vAlign w:val="bottom"/>
            <w:hideMark/>
          </w:tcPr>
          <w:p w14:paraId="6ED02976"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3.7</w:t>
            </w:r>
          </w:p>
        </w:tc>
        <w:tc>
          <w:tcPr>
            <w:tcW w:w="1134" w:type="dxa"/>
            <w:tcBorders>
              <w:top w:val="nil"/>
              <w:left w:val="nil"/>
              <w:bottom w:val="single" w:sz="4" w:space="0" w:color="auto"/>
              <w:right w:val="nil"/>
            </w:tcBorders>
            <w:shd w:val="clear" w:color="auto" w:fill="F2F2F2" w:themeFill="background1" w:themeFillShade="F2"/>
            <w:noWrap/>
            <w:vAlign w:val="bottom"/>
            <w:hideMark/>
          </w:tcPr>
          <w:p w14:paraId="42D389E1"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5.9</w:t>
            </w:r>
          </w:p>
        </w:tc>
        <w:tc>
          <w:tcPr>
            <w:tcW w:w="992" w:type="dxa"/>
            <w:tcBorders>
              <w:top w:val="nil"/>
              <w:left w:val="nil"/>
              <w:bottom w:val="single" w:sz="4" w:space="0" w:color="auto"/>
              <w:right w:val="nil"/>
            </w:tcBorders>
            <w:shd w:val="clear" w:color="auto" w:fill="F2F2F2" w:themeFill="background1" w:themeFillShade="F2"/>
            <w:noWrap/>
            <w:vAlign w:val="bottom"/>
            <w:hideMark/>
          </w:tcPr>
          <w:p w14:paraId="485D59E0"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hideMark/>
          </w:tcPr>
          <w:p w14:paraId="404DB7BF"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0.7</w:t>
            </w:r>
          </w:p>
        </w:tc>
        <w:tc>
          <w:tcPr>
            <w:tcW w:w="851" w:type="dxa"/>
            <w:tcBorders>
              <w:top w:val="nil"/>
              <w:left w:val="nil"/>
              <w:bottom w:val="single" w:sz="4" w:space="0" w:color="auto"/>
              <w:right w:val="nil"/>
            </w:tcBorders>
            <w:shd w:val="clear" w:color="auto" w:fill="auto"/>
            <w:noWrap/>
            <w:vAlign w:val="bottom"/>
            <w:hideMark/>
          </w:tcPr>
          <w:p w14:paraId="008EFE45"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11.3</w:t>
            </w:r>
          </w:p>
        </w:tc>
        <w:tc>
          <w:tcPr>
            <w:tcW w:w="709" w:type="dxa"/>
            <w:tcBorders>
              <w:top w:val="nil"/>
              <w:left w:val="nil"/>
              <w:bottom w:val="single" w:sz="4" w:space="0" w:color="auto"/>
              <w:right w:val="single" w:sz="4" w:space="0" w:color="auto"/>
            </w:tcBorders>
            <w:shd w:val="clear" w:color="auto" w:fill="auto"/>
            <w:noWrap/>
            <w:vAlign w:val="bottom"/>
            <w:hideMark/>
          </w:tcPr>
          <w:p w14:paraId="08BD556B"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125</w:t>
            </w:r>
          </w:p>
        </w:tc>
      </w:tr>
      <w:tr w:rsidR="004E5918" w:rsidRPr="00C95146" w14:paraId="7F7DB19F" w14:textId="77777777" w:rsidTr="00FB466A">
        <w:trPr>
          <w:trHeight w:val="294"/>
        </w:trPr>
        <w:tc>
          <w:tcPr>
            <w:tcW w:w="1276" w:type="dxa"/>
            <w:tcBorders>
              <w:top w:val="single" w:sz="4" w:space="0" w:color="auto"/>
              <w:left w:val="single" w:sz="4" w:space="0" w:color="auto"/>
              <w:right w:val="nil"/>
            </w:tcBorders>
            <w:shd w:val="clear" w:color="auto" w:fill="auto"/>
            <w:noWrap/>
            <w:vAlign w:val="bottom"/>
            <w:hideMark/>
          </w:tcPr>
          <w:p w14:paraId="45855768" w14:textId="09DD5FD4" w:rsidR="004E5918" w:rsidRPr="00C95146" w:rsidRDefault="004E5918" w:rsidP="004E591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Total</w:t>
            </w:r>
          </w:p>
        </w:tc>
        <w:tc>
          <w:tcPr>
            <w:tcW w:w="1985" w:type="dxa"/>
            <w:tcBorders>
              <w:top w:val="single" w:sz="4" w:space="0" w:color="auto"/>
              <w:left w:val="nil"/>
            </w:tcBorders>
            <w:shd w:val="clear" w:color="auto" w:fill="auto"/>
            <w:noWrap/>
            <w:vAlign w:val="bottom"/>
          </w:tcPr>
          <w:p w14:paraId="2776FF9C" w14:textId="25443178" w:rsidR="004E5918" w:rsidRPr="00C95146" w:rsidRDefault="004E5918" w:rsidP="004E5918">
            <w:pPr>
              <w:spacing w:after="0" w:line="276" w:lineRule="auto"/>
              <w:rPr>
                <w:rFonts w:asciiTheme="majorBidi" w:eastAsia="Times New Roman" w:hAnsiTheme="majorBidi" w:cstheme="majorBidi"/>
                <w:color w:val="000000"/>
                <w:sz w:val="18"/>
                <w:szCs w:val="18"/>
              </w:rPr>
            </w:pPr>
          </w:p>
        </w:tc>
        <w:tc>
          <w:tcPr>
            <w:tcW w:w="1134" w:type="dxa"/>
            <w:tcBorders>
              <w:top w:val="single" w:sz="4" w:space="0" w:color="auto"/>
              <w:right w:val="nil"/>
            </w:tcBorders>
            <w:shd w:val="clear" w:color="auto" w:fill="auto"/>
            <w:noWrap/>
            <w:vAlign w:val="bottom"/>
            <w:hideMark/>
          </w:tcPr>
          <w:p w14:paraId="1B38BA72"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35.5</w:t>
            </w:r>
          </w:p>
        </w:tc>
        <w:tc>
          <w:tcPr>
            <w:tcW w:w="1134" w:type="dxa"/>
            <w:tcBorders>
              <w:top w:val="single" w:sz="4" w:space="0" w:color="auto"/>
              <w:left w:val="nil"/>
              <w:right w:val="nil"/>
            </w:tcBorders>
            <w:shd w:val="clear" w:color="auto" w:fill="auto"/>
            <w:noWrap/>
            <w:vAlign w:val="bottom"/>
            <w:hideMark/>
          </w:tcPr>
          <w:p w14:paraId="6A5578C9"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55.6</w:t>
            </w:r>
          </w:p>
        </w:tc>
        <w:tc>
          <w:tcPr>
            <w:tcW w:w="992" w:type="dxa"/>
            <w:tcBorders>
              <w:top w:val="single" w:sz="4" w:space="0" w:color="auto"/>
              <w:left w:val="nil"/>
              <w:right w:val="nil"/>
            </w:tcBorders>
            <w:shd w:val="clear" w:color="auto" w:fill="auto"/>
            <w:noWrap/>
            <w:vAlign w:val="bottom"/>
            <w:hideMark/>
          </w:tcPr>
          <w:p w14:paraId="6C079AE6"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5.7</w:t>
            </w:r>
          </w:p>
        </w:tc>
        <w:tc>
          <w:tcPr>
            <w:tcW w:w="992" w:type="dxa"/>
            <w:tcBorders>
              <w:top w:val="single" w:sz="4" w:space="0" w:color="auto"/>
              <w:left w:val="nil"/>
            </w:tcBorders>
            <w:shd w:val="clear" w:color="auto" w:fill="auto"/>
            <w:noWrap/>
            <w:vAlign w:val="bottom"/>
            <w:hideMark/>
          </w:tcPr>
          <w:p w14:paraId="7ACE4843"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3.2</w:t>
            </w:r>
          </w:p>
        </w:tc>
        <w:tc>
          <w:tcPr>
            <w:tcW w:w="851" w:type="dxa"/>
            <w:tcBorders>
              <w:top w:val="nil"/>
              <w:left w:val="nil"/>
              <w:right w:val="nil"/>
            </w:tcBorders>
            <w:shd w:val="clear" w:color="auto" w:fill="auto"/>
            <w:noWrap/>
            <w:vAlign w:val="bottom"/>
            <w:hideMark/>
          </w:tcPr>
          <w:p w14:paraId="56B722F5"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100.0</w:t>
            </w:r>
          </w:p>
        </w:tc>
        <w:tc>
          <w:tcPr>
            <w:tcW w:w="709" w:type="dxa"/>
            <w:tcBorders>
              <w:top w:val="nil"/>
              <w:left w:val="nil"/>
              <w:right w:val="single" w:sz="4" w:space="0" w:color="auto"/>
            </w:tcBorders>
            <w:shd w:val="clear" w:color="auto" w:fill="auto"/>
            <w:noWrap/>
            <w:vAlign w:val="bottom"/>
            <w:hideMark/>
          </w:tcPr>
          <w:p w14:paraId="4AC4EB24" w14:textId="77777777" w:rsidR="004E5918" w:rsidRPr="00C95146" w:rsidRDefault="004E5918" w:rsidP="004E591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r>
      <w:tr w:rsidR="004E5918" w:rsidRPr="00C95146" w14:paraId="326FB661" w14:textId="77777777" w:rsidTr="00FB466A">
        <w:trPr>
          <w:trHeight w:val="141"/>
        </w:trPr>
        <w:tc>
          <w:tcPr>
            <w:tcW w:w="1276" w:type="dxa"/>
            <w:tcBorders>
              <w:top w:val="nil"/>
              <w:left w:val="single" w:sz="4" w:space="0" w:color="auto"/>
            </w:tcBorders>
            <w:shd w:val="clear" w:color="auto" w:fill="auto"/>
            <w:noWrap/>
            <w:vAlign w:val="bottom"/>
            <w:hideMark/>
          </w:tcPr>
          <w:p w14:paraId="14141009" w14:textId="60C15960" w:rsidR="004E5918" w:rsidRPr="00C95146" w:rsidRDefault="004E5918" w:rsidP="004E591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(N)</w:t>
            </w:r>
          </w:p>
        </w:tc>
        <w:tc>
          <w:tcPr>
            <w:tcW w:w="1985" w:type="dxa"/>
            <w:tcBorders>
              <w:top w:val="nil"/>
            </w:tcBorders>
            <w:shd w:val="clear" w:color="auto" w:fill="auto"/>
            <w:noWrap/>
            <w:vAlign w:val="bottom"/>
          </w:tcPr>
          <w:p w14:paraId="60B7D2B4" w14:textId="748E9EE6" w:rsidR="004E5918" w:rsidRPr="00C95146" w:rsidRDefault="004E5918" w:rsidP="004E5918">
            <w:pPr>
              <w:spacing w:after="0" w:line="276" w:lineRule="auto"/>
              <w:rPr>
                <w:rFonts w:asciiTheme="majorBidi" w:eastAsia="Times New Roman" w:hAnsiTheme="majorBidi" w:cstheme="majorBidi"/>
                <w:color w:val="000000"/>
                <w:sz w:val="18"/>
                <w:szCs w:val="18"/>
              </w:rPr>
            </w:pPr>
          </w:p>
        </w:tc>
        <w:tc>
          <w:tcPr>
            <w:tcW w:w="1134" w:type="dxa"/>
            <w:tcBorders>
              <w:top w:val="nil"/>
            </w:tcBorders>
            <w:shd w:val="clear" w:color="auto" w:fill="auto"/>
            <w:noWrap/>
            <w:vAlign w:val="bottom"/>
            <w:hideMark/>
          </w:tcPr>
          <w:p w14:paraId="071B2E64"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391</w:t>
            </w:r>
          </w:p>
        </w:tc>
        <w:tc>
          <w:tcPr>
            <w:tcW w:w="1134" w:type="dxa"/>
            <w:tcBorders>
              <w:top w:val="nil"/>
            </w:tcBorders>
            <w:shd w:val="clear" w:color="auto" w:fill="auto"/>
            <w:noWrap/>
            <w:vAlign w:val="bottom"/>
            <w:hideMark/>
          </w:tcPr>
          <w:p w14:paraId="38CF747E"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613</w:t>
            </w:r>
          </w:p>
        </w:tc>
        <w:tc>
          <w:tcPr>
            <w:tcW w:w="992" w:type="dxa"/>
            <w:tcBorders>
              <w:top w:val="nil"/>
            </w:tcBorders>
            <w:shd w:val="clear" w:color="auto" w:fill="auto"/>
            <w:noWrap/>
            <w:vAlign w:val="bottom"/>
            <w:hideMark/>
          </w:tcPr>
          <w:p w14:paraId="09B4C82A"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63</w:t>
            </w:r>
          </w:p>
        </w:tc>
        <w:tc>
          <w:tcPr>
            <w:tcW w:w="992" w:type="dxa"/>
            <w:tcBorders>
              <w:top w:val="nil"/>
            </w:tcBorders>
            <w:shd w:val="clear" w:color="auto" w:fill="auto"/>
            <w:noWrap/>
            <w:vAlign w:val="bottom"/>
            <w:hideMark/>
          </w:tcPr>
          <w:p w14:paraId="776FA42F"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35</w:t>
            </w:r>
          </w:p>
        </w:tc>
        <w:tc>
          <w:tcPr>
            <w:tcW w:w="851" w:type="dxa"/>
            <w:tcBorders>
              <w:top w:val="nil"/>
            </w:tcBorders>
            <w:shd w:val="clear" w:color="auto" w:fill="auto"/>
            <w:noWrap/>
            <w:vAlign w:val="bottom"/>
            <w:hideMark/>
          </w:tcPr>
          <w:p w14:paraId="10FA905E" w14:textId="77777777" w:rsidR="004E5918" w:rsidRPr="00C95146" w:rsidRDefault="004E5918" w:rsidP="004E591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709" w:type="dxa"/>
            <w:tcBorders>
              <w:top w:val="nil"/>
              <w:right w:val="single" w:sz="4" w:space="0" w:color="auto"/>
            </w:tcBorders>
            <w:shd w:val="clear" w:color="auto" w:fill="auto"/>
            <w:noWrap/>
            <w:vAlign w:val="bottom"/>
            <w:hideMark/>
          </w:tcPr>
          <w:p w14:paraId="77813233"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xml:space="preserve">1,102 </w:t>
            </w:r>
          </w:p>
        </w:tc>
      </w:tr>
      <w:tr w:rsidR="004E5918" w:rsidRPr="00C95146" w14:paraId="73E42435" w14:textId="77777777" w:rsidTr="00FB466A">
        <w:trPr>
          <w:trHeight w:val="141"/>
        </w:trPr>
        <w:tc>
          <w:tcPr>
            <w:tcW w:w="9073" w:type="dxa"/>
            <w:gridSpan w:val="8"/>
            <w:tcBorders>
              <w:left w:val="single" w:sz="4" w:space="0" w:color="auto"/>
              <w:bottom w:val="single" w:sz="4" w:space="0" w:color="auto"/>
              <w:right w:val="single" w:sz="4" w:space="0" w:color="auto"/>
            </w:tcBorders>
            <w:shd w:val="clear" w:color="auto" w:fill="auto"/>
            <w:noWrap/>
            <w:vAlign w:val="bottom"/>
          </w:tcPr>
          <w:p w14:paraId="428498BB" w14:textId="672A4231" w:rsidR="004E5918" w:rsidRPr="00FB466A" w:rsidRDefault="004E5918" w:rsidP="00FB466A">
            <w:pPr>
              <w:spacing w:after="0" w:line="276" w:lineRule="auto"/>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 xml:space="preserve">* </w:t>
            </w:r>
            <w:r w:rsidRPr="00FB466A">
              <w:rPr>
                <w:rFonts w:asciiTheme="majorBidi" w:eastAsia="Times New Roman" w:hAnsiTheme="majorBidi" w:cstheme="majorBidi"/>
                <w:color w:val="000000"/>
                <w:sz w:val="18"/>
                <w:szCs w:val="18"/>
              </w:rPr>
              <w:t>Statistically significant differences</w:t>
            </w:r>
            <w:r>
              <w:rPr>
                <w:rFonts w:asciiTheme="majorBidi" w:eastAsia="Times New Roman" w:hAnsiTheme="majorBidi" w:cstheme="majorBidi"/>
                <w:color w:val="000000"/>
                <w:sz w:val="18"/>
                <w:szCs w:val="18"/>
              </w:rPr>
              <w:t xml:space="preserve"> </w:t>
            </w:r>
            <w:r w:rsidRPr="00FB466A">
              <w:rPr>
                <w:rFonts w:asciiTheme="majorBidi" w:eastAsia="Times New Roman" w:hAnsiTheme="majorBidi" w:cstheme="majorBidi"/>
                <w:color w:val="000000"/>
                <w:sz w:val="18"/>
                <w:szCs w:val="18"/>
              </w:rPr>
              <w:t>at p&lt;0.01</w:t>
            </w:r>
          </w:p>
        </w:tc>
      </w:tr>
      <w:tr w:rsidR="004E5918" w:rsidRPr="00C95146" w14:paraId="60643DF9" w14:textId="77777777" w:rsidTr="00FB466A">
        <w:trPr>
          <w:trHeight w:val="518"/>
        </w:trPr>
        <w:tc>
          <w:tcPr>
            <w:tcW w:w="9073" w:type="dxa"/>
            <w:gridSpan w:val="8"/>
            <w:tcBorders>
              <w:top w:val="single" w:sz="4" w:space="0" w:color="auto"/>
              <w:left w:val="single" w:sz="4" w:space="0" w:color="auto"/>
              <w:right w:val="single" w:sz="4" w:space="0" w:color="auto"/>
            </w:tcBorders>
            <w:shd w:val="clear" w:color="auto" w:fill="auto"/>
            <w:noWrap/>
            <w:vAlign w:val="center"/>
            <w:hideMark/>
          </w:tcPr>
          <w:p w14:paraId="02B477CA" w14:textId="77777777" w:rsidR="004E5918" w:rsidRPr="00C95146" w:rsidRDefault="004E5918" w:rsidP="004E591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WOMEN</w:t>
            </w:r>
          </w:p>
        </w:tc>
      </w:tr>
      <w:tr w:rsidR="004E5918" w:rsidRPr="00C95146" w14:paraId="20E76E63" w14:textId="77777777" w:rsidTr="00FB466A">
        <w:trPr>
          <w:trHeight w:val="294"/>
        </w:trPr>
        <w:tc>
          <w:tcPr>
            <w:tcW w:w="1276" w:type="dxa"/>
            <w:vMerge w:val="restart"/>
            <w:tcBorders>
              <w:top w:val="single" w:sz="4" w:space="0" w:color="auto"/>
              <w:left w:val="single" w:sz="4" w:space="0" w:color="auto"/>
              <w:right w:val="nil"/>
            </w:tcBorders>
            <w:shd w:val="clear" w:color="auto" w:fill="auto"/>
            <w:vAlign w:val="center"/>
            <w:hideMark/>
          </w:tcPr>
          <w:p w14:paraId="00AA5F24" w14:textId="77777777" w:rsidR="004E5918" w:rsidRPr="00C95146" w:rsidRDefault="004E5918" w:rsidP="004E591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Caring for Grandchildren</w:t>
            </w:r>
          </w:p>
        </w:tc>
        <w:tc>
          <w:tcPr>
            <w:tcW w:w="1985" w:type="dxa"/>
            <w:tcBorders>
              <w:top w:val="single" w:sz="4" w:space="0" w:color="auto"/>
              <w:left w:val="single" w:sz="4" w:space="0" w:color="auto"/>
              <w:bottom w:val="nil"/>
              <w:right w:val="single" w:sz="4" w:space="0" w:color="auto"/>
            </w:tcBorders>
            <w:shd w:val="clear" w:color="auto" w:fill="auto"/>
            <w:noWrap/>
            <w:vAlign w:val="bottom"/>
            <w:hideMark/>
          </w:tcPr>
          <w:p w14:paraId="23109EDA" w14:textId="77777777" w:rsidR="004E5918" w:rsidRPr="00C95146" w:rsidRDefault="004E5918" w:rsidP="004E591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Not caring</w:t>
            </w:r>
          </w:p>
        </w:tc>
        <w:tc>
          <w:tcPr>
            <w:tcW w:w="1134" w:type="dxa"/>
            <w:tcBorders>
              <w:top w:val="single" w:sz="4" w:space="0" w:color="auto"/>
              <w:left w:val="nil"/>
              <w:bottom w:val="nil"/>
              <w:right w:val="nil"/>
            </w:tcBorders>
            <w:shd w:val="clear" w:color="auto" w:fill="auto"/>
            <w:noWrap/>
            <w:vAlign w:val="bottom"/>
            <w:hideMark/>
          </w:tcPr>
          <w:p w14:paraId="4FAAE291"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10.0</w:t>
            </w:r>
          </w:p>
        </w:tc>
        <w:tc>
          <w:tcPr>
            <w:tcW w:w="1134" w:type="dxa"/>
            <w:tcBorders>
              <w:top w:val="single" w:sz="4" w:space="0" w:color="auto"/>
              <w:left w:val="nil"/>
              <w:bottom w:val="nil"/>
              <w:right w:val="nil"/>
            </w:tcBorders>
            <w:shd w:val="clear" w:color="auto" w:fill="auto"/>
            <w:noWrap/>
            <w:vAlign w:val="bottom"/>
            <w:hideMark/>
          </w:tcPr>
          <w:p w14:paraId="69C2C40E"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8.1</w:t>
            </w:r>
          </w:p>
        </w:tc>
        <w:tc>
          <w:tcPr>
            <w:tcW w:w="992" w:type="dxa"/>
            <w:tcBorders>
              <w:top w:val="single" w:sz="4" w:space="0" w:color="auto"/>
              <w:left w:val="nil"/>
              <w:bottom w:val="nil"/>
              <w:right w:val="nil"/>
            </w:tcBorders>
            <w:shd w:val="clear" w:color="auto" w:fill="auto"/>
            <w:noWrap/>
            <w:vAlign w:val="bottom"/>
            <w:hideMark/>
          </w:tcPr>
          <w:p w14:paraId="6FE83A7B"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0.8</w:t>
            </w:r>
          </w:p>
        </w:tc>
        <w:tc>
          <w:tcPr>
            <w:tcW w:w="992" w:type="dxa"/>
            <w:tcBorders>
              <w:top w:val="single" w:sz="4" w:space="0" w:color="auto"/>
              <w:left w:val="nil"/>
              <w:bottom w:val="nil"/>
              <w:right w:val="nil"/>
            </w:tcBorders>
            <w:shd w:val="clear" w:color="auto" w:fill="auto"/>
            <w:noWrap/>
            <w:vAlign w:val="bottom"/>
            <w:hideMark/>
          </w:tcPr>
          <w:p w14:paraId="3B186204"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0.4</w:t>
            </w:r>
          </w:p>
        </w:tc>
        <w:tc>
          <w:tcPr>
            <w:tcW w:w="851" w:type="dxa"/>
            <w:tcBorders>
              <w:top w:val="single" w:sz="4" w:space="0" w:color="auto"/>
              <w:left w:val="single" w:sz="4" w:space="0" w:color="auto"/>
              <w:bottom w:val="nil"/>
              <w:right w:val="nil"/>
            </w:tcBorders>
            <w:shd w:val="clear" w:color="auto" w:fill="auto"/>
            <w:noWrap/>
            <w:vAlign w:val="bottom"/>
            <w:hideMark/>
          </w:tcPr>
          <w:p w14:paraId="31750B7F"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19.3</w:t>
            </w:r>
          </w:p>
        </w:tc>
        <w:tc>
          <w:tcPr>
            <w:tcW w:w="709" w:type="dxa"/>
            <w:tcBorders>
              <w:top w:val="single" w:sz="4" w:space="0" w:color="auto"/>
              <w:left w:val="nil"/>
              <w:bottom w:val="nil"/>
              <w:right w:val="single" w:sz="4" w:space="0" w:color="auto"/>
            </w:tcBorders>
            <w:shd w:val="clear" w:color="auto" w:fill="auto"/>
            <w:noWrap/>
            <w:vAlign w:val="bottom"/>
            <w:hideMark/>
          </w:tcPr>
          <w:p w14:paraId="7246CB05"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255</w:t>
            </w:r>
          </w:p>
        </w:tc>
      </w:tr>
      <w:tr w:rsidR="004E5918" w:rsidRPr="00C95146" w14:paraId="084DC640" w14:textId="77777777" w:rsidTr="00FB466A">
        <w:trPr>
          <w:trHeight w:val="294"/>
        </w:trPr>
        <w:tc>
          <w:tcPr>
            <w:tcW w:w="1276" w:type="dxa"/>
            <w:vMerge/>
            <w:tcBorders>
              <w:left w:val="single" w:sz="4" w:space="0" w:color="auto"/>
              <w:right w:val="nil"/>
            </w:tcBorders>
            <w:shd w:val="clear" w:color="auto" w:fill="auto"/>
            <w:vAlign w:val="center"/>
            <w:hideMark/>
          </w:tcPr>
          <w:p w14:paraId="69829145" w14:textId="77777777" w:rsidR="004E5918" w:rsidRPr="00C95146" w:rsidRDefault="004E5918" w:rsidP="004E5918">
            <w:pPr>
              <w:spacing w:after="0" w:line="276" w:lineRule="auto"/>
              <w:rPr>
                <w:rFonts w:asciiTheme="majorBidi" w:eastAsia="Times New Roman" w:hAnsiTheme="majorBidi" w:cstheme="majorBidi"/>
                <w:color w:val="000000"/>
                <w:sz w:val="18"/>
                <w:szCs w:val="18"/>
              </w:rPr>
            </w:pPr>
          </w:p>
        </w:tc>
        <w:tc>
          <w:tcPr>
            <w:tcW w:w="1985" w:type="dxa"/>
            <w:tcBorders>
              <w:top w:val="nil"/>
              <w:left w:val="single" w:sz="4" w:space="0" w:color="auto"/>
              <w:bottom w:val="nil"/>
              <w:right w:val="single" w:sz="4" w:space="0" w:color="auto"/>
            </w:tcBorders>
            <w:shd w:val="clear" w:color="auto" w:fill="auto"/>
            <w:noWrap/>
            <w:vAlign w:val="bottom"/>
            <w:hideMark/>
          </w:tcPr>
          <w:p w14:paraId="510C04F1" w14:textId="257F6620" w:rsidR="004E5918" w:rsidRPr="00C95146" w:rsidRDefault="004E5918" w:rsidP="004E591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9 or less</w:t>
            </w:r>
            <w:r>
              <w:rPr>
                <w:rFonts w:asciiTheme="majorBidi" w:eastAsia="Times New Roman" w:hAnsiTheme="majorBidi" w:cstheme="majorBidi"/>
                <w:color w:val="000000"/>
                <w:sz w:val="18"/>
                <w:szCs w:val="18"/>
              </w:rPr>
              <w:t xml:space="preserve"> hrs per week</w:t>
            </w:r>
            <w:r w:rsidRPr="00F24BD2">
              <w:rPr>
                <w:rFonts w:asciiTheme="majorBidi" w:eastAsia="Times New Roman" w:hAnsiTheme="majorBidi" w:cstheme="majorBidi"/>
                <w:color w:val="000000"/>
                <w:sz w:val="18"/>
                <w:szCs w:val="18"/>
                <w:vertAlign w:val="superscript"/>
              </w:rPr>
              <w:t>1</w:t>
            </w:r>
          </w:p>
        </w:tc>
        <w:tc>
          <w:tcPr>
            <w:tcW w:w="1134" w:type="dxa"/>
            <w:tcBorders>
              <w:top w:val="nil"/>
              <w:left w:val="nil"/>
              <w:bottom w:val="nil"/>
              <w:right w:val="nil"/>
            </w:tcBorders>
            <w:shd w:val="clear" w:color="auto" w:fill="F2F2F2" w:themeFill="background1" w:themeFillShade="F2"/>
            <w:noWrap/>
            <w:vAlign w:val="bottom"/>
            <w:hideMark/>
          </w:tcPr>
          <w:p w14:paraId="55267B93"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20.7</w:t>
            </w:r>
          </w:p>
        </w:tc>
        <w:tc>
          <w:tcPr>
            <w:tcW w:w="1134" w:type="dxa"/>
            <w:tcBorders>
              <w:top w:val="nil"/>
              <w:left w:val="nil"/>
              <w:bottom w:val="nil"/>
              <w:right w:val="nil"/>
            </w:tcBorders>
            <w:shd w:val="clear" w:color="auto" w:fill="F2F2F2" w:themeFill="background1" w:themeFillShade="F2"/>
            <w:noWrap/>
            <w:vAlign w:val="bottom"/>
            <w:hideMark/>
          </w:tcPr>
          <w:p w14:paraId="405F9111"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24.0</w:t>
            </w:r>
          </w:p>
        </w:tc>
        <w:tc>
          <w:tcPr>
            <w:tcW w:w="992" w:type="dxa"/>
            <w:tcBorders>
              <w:top w:val="nil"/>
              <w:left w:val="nil"/>
              <w:bottom w:val="nil"/>
              <w:right w:val="nil"/>
            </w:tcBorders>
            <w:shd w:val="clear" w:color="auto" w:fill="F2F2F2" w:themeFill="background1" w:themeFillShade="F2"/>
            <w:noWrap/>
            <w:vAlign w:val="bottom"/>
            <w:hideMark/>
          </w:tcPr>
          <w:p w14:paraId="2D4D0AC6"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3.3</w:t>
            </w:r>
          </w:p>
        </w:tc>
        <w:tc>
          <w:tcPr>
            <w:tcW w:w="992" w:type="dxa"/>
            <w:tcBorders>
              <w:top w:val="nil"/>
              <w:left w:val="nil"/>
              <w:bottom w:val="nil"/>
              <w:right w:val="nil"/>
            </w:tcBorders>
            <w:shd w:val="clear" w:color="auto" w:fill="F2F2F2" w:themeFill="background1" w:themeFillShade="F2"/>
            <w:noWrap/>
            <w:vAlign w:val="bottom"/>
            <w:hideMark/>
          </w:tcPr>
          <w:p w14:paraId="7FA32059"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2.3</w:t>
            </w:r>
          </w:p>
        </w:tc>
        <w:tc>
          <w:tcPr>
            <w:tcW w:w="851" w:type="dxa"/>
            <w:tcBorders>
              <w:top w:val="nil"/>
              <w:left w:val="single" w:sz="4" w:space="0" w:color="auto"/>
              <w:bottom w:val="nil"/>
              <w:right w:val="nil"/>
            </w:tcBorders>
            <w:shd w:val="clear" w:color="auto" w:fill="auto"/>
            <w:noWrap/>
            <w:vAlign w:val="bottom"/>
            <w:hideMark/>
          </w:tcPr>
          <w:p w14:paraId="301CEF0B"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50.2</w:t>
            </w:r>
          </w:p>
        </w:tc>
        <w:tc>
          <w:tcPr>
            <w:tcW w:w="709" w:type="dxa"/>
            <w:tcBorders>
              <w:top w:val="nil"/>
              <w:left w:val="nil"/>
              <w:bottom w:val="nil"/>
              <w:right w:val="single" w:sz="4" w:space="0" w:color="auto"/>
            </w:tcBorders>
            <w:shd w:val="clear" w:color="auto" w:fill="auto"/>
            <w:noWrap/>
            <w:vAlign w:val="bottom"/>
            <w:hideMark/>
          </w:tcPr>
          <w:p w14:paraId="610B4472"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665</w:t>
            </w:r>
          </w:p>
        </w:tc>
      </w:tr>
      <w:tr w:rsidR="004E5918" w:rsidRPr="00C95146" w14:paraId="2C76A595" w14:textId="77777777" w:rsidTr="00FB466A">
        <w:trPr>
          <w:trHeight w:val="294"/>
        </w:trPr>
        <w:tc>
          <w:tcPr>
            <w:tcW w:w="1276" w:type="dxa"/>
            <w:vMerge/>
            <w:tcBorders>
              <w:left w:val="single" w:sz="4" w:space="0" w:color="auto"/>
              <w:right w:val="nil"/>
            </w:tcBorders>
            <w:shd w:val="clear" w:color="auto" w:fill="auto"/>
            <w:vAlign w:val="center"/>
            <w:hideMark/>
          </w:tcPr>
          <w:p w14:paraId="2ABB29E4" w14:textId="77777777" w:rsidR="004E5918" w:rsidRPr="00C95146" w:rsidRDefault="004E5918" w:rsidP="004E5918">
            <w:pPr>
              <w:spacing w:after="0" w:line="276" w:lineRule="auto"/>
              <w:rPr>
                <w:rFonts w:asciiTheme="majorBidi" w:eastAsia="Times New Roman" w:hAnsiTheme="majorBidi" w:cstheme="majorBidi"/>
                <w:color w:val="000000"/>
                <w:sz w:val="18"/>
                <w:szCs w:val="18"/>
              </w:rPr>
            </w:pPr>
          </w:p>
        </w:tc>
        <w:tc>
          <w:tcPr>
            <w:tcW w:w="1985" w:type="dxa"/>
            <w:tcBorders>
              <w:top w:val="nil"/>
              <w:left w:val="single" w:sz="4" w:space="0" w:color="auto"/>
              <w:bottom w:val="nil"/>
              <w:right w:val="single" w:sz="4" w:space="0" w:color="auto"/>
            </w:tcBorders>
            <w:shd w:val="clear" w:color="auto" w:fill="auto"/>
            <w:noWrap/>
            <w:vAlign w:val="bottom"/>
            <w:hideMark/>
          </w:tcPr>
          <w:p w14:paraId="6942E2D9" w14:textId="603E5646" w:rsidR="004E5918" w:rsidRPr="00C95146" w:rsidRDefault="004E5918" w:rsidP="004E591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10-19</w:t>
            </w:r>
            <w:r>
              <w:rPr>
                <w:rFonts w:asciiTheme="majorBidi" w:eastAsia="Times New Roman" w:hAnsiTheme="majorBidi" w:cstheme="majorBidi"/>
                <w:color w:val="000000"/>
                <w:sz w:val="18"/>
                <w:szCs w:val="18"/>
              </w:rPr>
              <w:t xml:space="preserve"> hrs per week</w:t>
            </w:r>
          </w:p>
        </w:tc>
        <w:tc>
          <w:tcPr>
            <w:tcW w:w="1134" w:type="dxa"/>
            <w:tcBorders>
              <w:top w:val="nil"/>
              <w:left w:val="nil"/>
              <w:bottom w:val="nil"/>
              <w:right w:val="nil"/>
            </w:tcBorders>
            <w:shd w:val="clear" w:color="auto" w:fill="F2F2F2" w:themeFill="background1" w:themeFillShade="F2"/>
            <w:noWrap/>
            <w:vAlign w:val="bottom"/>
            <w:hideMark/>
          </w:tcPr>
          <w:p w14:paraId="46058290"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4.5</w:t>
            </w:r>
          </w:p>
        </w:tc>
        <w:tc>
          <w:tcPr>
            <w:tcW w:w="1134" w:type="dxa"/>
            <w:tcBorders>
              <w:top w:val="nil"/>
              <w:left w:val="nil"/>
              <w:bottom w:val="nil"/>
              <w:right w:val="nil"/>
            </w:tcBorders>
            <w:shd w:val="clear" w:color="auto" w:fill="F2F2F2" w:themeFill="background1" w:themeFillShade="F2"/>
            <w:noWrap/>
            <w:vAlign w:val="bottom"/>
            <w:hideMark/>
          </w:tcPr>
          <w:p w14:paraId="5C6E9F15"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6.9</w:t>
            </w:r>
          </w:p>
        </w:tc>
        <w:tc>
          <w:tcPr>
            <w:tcW w:w="992" w:type="dxa"/>
            <w:tcBorders>
              <w:top w:val="nil"/>
              <w:left w:val="nil"/>
              <w:bottom w:val="nil"/>
              <w:right w:val="nil"/>
            </w:tcBorders>
            <w:shd w:val="clear" w:color="auto" w:fill="F2F2F2" w:themeFill="background1" w:themeFillShade="F2"/>
            <w:noWrap/>
            <w:vAlign w:val="bottom"/>
            <w:hideMark/>
          </w:tcPr>
          <w:p w14:paraId="1AD9E17E"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1.4</w:t>
            </w:r>
          </w:p>
        </w:tc>
        <w:tc>
          <w:tcPr>
            <w:tcW w:w="992" w:type="dxa"/>
            <w:tcBorders>
              <w:top w:val="nil"/>
              <w:left w:val="nil"/>
              <w:bottom w:val="nil"/>
              <w:right w:val="nil"/>
            </w:tcBorders>
            <w:shd w:val="clear" w:color="auto" w:fill="F2F2F2" w:themeFill="background1" w:themeFillShade="F2"/>
            <w:noWrap/>
            <w:vAlign w:val="bottom"/>
            <w:hideMark/>
          </w:tcPr>
          <w:p w14:paraId="33AC51BA"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1.1</w:t>
            </w:r>
          </w:p>
        </w:tc>
        <w:tc>
          <w:tcPr>
            <w:tcW w:w="851" w:type="dxa"/>
            <w:tcBorders>
              <w:top w:val="nil"/>
              <w:left w:val="single" w:sz="4" w:space="0" w:color="auto"/>
              <w:bottom w:val="nil"/>
              <w:right w:val="nil"/>
            </w:tcBorders>
            <w:shd w:val="clear" w:color="auto" w:fill="auto"/>
            <w:noWrap/>
            <w:vAlign w:val="bottom"/>
            <w:hideMark/>
          </w:tcPr>
          <w:p w14:paraId="74C813D3"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13.8</w:t>
            </w:r>
          </w:p>
        </w:tc>
        <w:tc>
          <w:tcPr>
            <w:tcW w:w="709" w:type="dxa"/>
            <w:tcBorders>
              <w:top w:val="nil"/>
              <w:left w:val="nil"/>
              <w:bottom w:val="nil"/>
              <w:right w:val="single" w:sz="4" w:space="0" w:color="auto"/>
            </w:tcBorders>
            <w:shd w:val="clear" w:color="auto" w:fill="auto"/>
            <w:noWrap/>
            <w:vAlign w:val="bottom"/>
            <w:hideMark/>
          </w:tcPr>
          <w:p w14:paraId="3AAD7BE4"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182</w:t>
            </w:r>
          </w:p>
        </w:tc>
      </w:tr>
      <w:tr w:rsidR="004E5918" w:rsidRPr="00C95146" w14:paraId="14F06DCC" w14:textId="77777777" w:rsidTr="00FB466A">
        <w:trPr>
          <w:trHeight w:val="294"/>
        </w:trPr>
        <w:tc>
          <w:tcPr>
            <w:tcW w:w="1276" w:type="dxa"/>
            <w:vMerge/>
            <w:tcBorders>
              <w:left w:val="single" w:sz="4" w:space="0" w:color="auto"/>
              <w:bottom w:val="nil"/>
              <w:right w:val="nil"/>
            </w:tcBorders>
            <w:shd w:val="clear" w:color="auto" w:fill="auto"/>
            <w:vAlign w:val="center"/>
            <w:hideMark/>
          </w:tcPr>
          <w:p w14:paraId="5EBB111B" w14:textId="77777777" w:rsidR="004E5918" w:rsidRPr="00C95146" w:rsidRDefault="004E5918" w:rsidP="004E5918">
            <w:pPr>
              <w:spacing w:after="0" w:line="276" w:lineRule="auto"/>
              <w:rPr>
                <w:rFonts w:asciiTheme="majorBidi" w:eastAsia="Times New Roman" w:hAnsiTheme="majorBidi" w:cstheme="majorBidi"/>
                <w:color w:val="000000"/>
                <w:sz w:val="18"/>
                <w:szCs w:val="18"/>
              </w:rPr>
            </w:pPr>
          </w:p>
        </w:tc>
        <w:tc>
          <w:tcPr>
            <w:tcW w:w="1985" w:type="dxa"/>
            <w:tcBorders>
              <w:top w:val="nil"/>
              <w:left w:val="single" w:sz="4" w:space="0" w:color="auto"/>
              <w:bottom w:val="nil"/>
              <w:right w:val="single" w:sz="4" w:space="0" w:color="auto"/>
            </w:tcBorders>
            <w:shd w:val="clear" w:color="auto" w:fill="auto"/>
            <w:noWrap/>
            <w:vAlign w:val="bottom"/>
            <w:hideMark/>
          </w:tcPr>
          <w:p w14:paraId="498C19B1" w14:textId="29C8CB4B" w:rsidR="004E5918" w:rsidRPr="00C95146" w:rsidRDefault="004E5918" w:rsidP="004E591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20+</w:t>
            </w:r>
            <w:r>
              <w:rPr>
                <w:rFonts w:asciiTheme="majorBidi" w:eastAsia="Times New Roman" w:hAnsiTheme="majorBidi" w:cstheme="majorBidi"/>
                <w:color w:val="000000"/>
                <w:sz w:val="18"/>
                <w:szCs w:val="18"/>
              </w:rPr>
              <w:t xml:space="preserve"> hrs per week</w:t>
            </w:r>
          </w:p>
        </w:tc>
        <w:tc>
          <w:tcPr>
            <w:tcW w:w="1134" w:type="dxa"/>
            <w:tcBorders>
              <w:top w:val="nil"/>
              <w:left w:val="nil"/>
              <w:bottom w:val="single" w:sz="4" w:space="0" w:color="auto"/>
              <w:right w:val="nil"/>
            </w:tcBorders>
            <w:shd w:val="clear" w:color="auto" w:fill="F2F2F2" w:themeFill="background1" w:themeFillShade="F2"/>
            <w:noWrap/>
            <w:vAlign w:val="bottom"/>
            <w:hideMark/>
          </w:tcPr>
          <w:p w14:paraId="1EC26FD2"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4.8</w:t>
            </w:r>
          </w:p>
        </w:tc>
        <w:tc>
          <w:tcPr>
            <w:tcW w:w="1134" w:type="dxa"/>
            <w:tcBorders>
              <w:top w:val="nil"/>
              <w:left w:val="nil"/>
              <w:bottom w:val="single" w:sz="4" w:space="0" w:color="auto"/>
              <w:right w:val="nil"/>
            </w:tcBorders>
            <w:shd w:val="clear" w:color="auto" w:fill="F2F2F2" w:themeFill="background1" w:themeFillShade="F2"/>
            <w:noWrap/>
            <w:vAlign w:val="bottom"/>
            <w:hideMark/>
          </w:tcPr>
          <w:p w14:paraId="2448A0EF"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7.6</w:t>
            </w:r>
          </w:p>
        </w:tc>
        <w:tc>
          <w:tcPr>
            <w:tcW w:w="992" w:type="dxa"/>
            <w:tcBorders>
              <w:top w:val="nil"/>
              <w:left w:val="nil"/>
              <w:bottom w:val="single" w:sz="4" w:space="0" w:color="auto"/>
              <w:right w:val="nil"/>
            </w:tcBorders>
            <w:shd w:val="clear" w:color="auto" w:fill="F2F2F2" w:themeFill="background1" w:themeFillShade="F2"/>
            <w:noWrap/>
            <w:vAlign w:val="bottom"/>
            <w:hideMark/>
          </w:tcPr>
          <w:p w14:paraId="1152BBE8"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2.9</w:t>
            </w:r>
          </w:p>
        </w:tc>
        <w:tc>
          <w:tcPr>
            <w:tcW w:w="992" w:type="dxa"/>
            <w:tcBorders>
              <w:top w:val="nil"/>
              <w:left w:val="nil"/>
              <w:bottom w:val="single" w:sz="4" w:space="0" w:color="auto"/>
              <w:right w:val="nil"/>
            </w:tcBorders>
            <w:shd w:val="clear" w:color="auto" w:fill="F2F2F2" w:themeFill="background1" w:themeFillShade="F2"/>
            <w:noWrap/>
            <w:vAlign w:val="bottom"/>
            <w:hideMark/>
          </w:tcPr>
          <w:p w14:paraId="2DFF66E9"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1.6</w:t>
            </w:r>
          </w:p>
        </w:tc>
        <w:tc>
          <w:tcPr>
            <w:tcW w:w="851" w:type="dxa"/>
            <w:tcBorders>
              <w:top w:val="nil"/>
              <w:left w:val="single" w:sz="4" w:space="0" w:color="auto"/>
              <w:bottom w:val="single" w:sz="4" w:space="0" w:color="auto"/>
              <w:right w:val="nil"/>
            </w:tcBorders>
            <w:shd w:val="clear" w:color="auto" w:fill="auto"/>
            <w:noWrap/>
            <w:vAlign w:val="bottom"/>
            <w:hideMark/>
          </w:tcPr>
          <w:p w14:paraId="3A1BB1E4"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16.8</w:t>
            </w:r>
          </w:p>
        </w:tc>
        <w:tc>
          <w:tcPr>
            <w:tcW w:w="709" w:type="dxa"/>
            <w:tcBorders>
              <w:top w:val="nil"/>
              <w:left w:val="nil"/>
              <w:bottom w:val="single" w:sz="4" w:space="0" w:color="auto"/>
              <w:right w:val="single" w:sz="4" w:space="0" w:color="auto"/>
            </w:tcBorders>
            <w:shd w:val="clear" w:color="auto" w:fill="auto"/>
            <w:noWrap/>
            <w:vAlign w:val="bottom"/>
            <w:hideMark/>
          </w:tcPr>
          <w:p w14:paraId="538448F9"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222</w:t>
            </w:r>
          </w:p>
        </w:tc>
      </w:tr>
      <w:tr w:rsidR="004E5918" w:rsidRPr="00C95146" w14:paraId="31FE1677" w14:textId="77777777" w:rsidTr="00FB466A">
        <w:trPr>
          <w:trHeight w:val="294"/>
        </w:trPr>
        <w:tc>
          <w:tcPr>
            <w:tcW w:w="1276" w:type="dxa"/>
            <w:tcBorders>
              <w:top w:val="single" w:sz="4" w:space="0" w:color="auto"/>
              <w:left w:val="single" w:sz="4" w:space="0" w:color="auto"/>
              <w:bottom w:val="nil"/>
              <w:right w:val="nil"/>
            </w:tcBorders>
            <w:shd w:val="clear" w:color="auto" w:fill="auto"/>
            <w:noWrap/>
            <w:vAlign w:val="bottom"/>
            <w:hideMark/>
          </w:tcPr>
          <w:p w14:paraId="66B0EFD1" w14:textId="237D9EDC" w:rsidR="004E5918" w:rsidRPr="00C95146" w:rsidRDefault="004E5918" w:rsidP="004E591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Total</w:t>
            </w:r>
          </w:p>
        </w:tc>
        <w:tc>
          <w:tcPr>
            <w:tcW w:w="1985" w:type="dxa"/>
            <w:tcBorders>
              <w:top w:val="single" w:sz="4" w:space="0" w:color="auto"/>
              <w:left w:val="nil"/>
              <w:bottom w:val="nil"/>
            </w:tcBorders>
            <w:shd w:val="clear" w:color="auto" w:fill="auto"/>
            <w:noWrap/>
            <w:vAlign w:val="bottom"/>
          </w:tcPr>
          <w:p w14:paraId="2CED146C" w14:textId="0CB20BE7" w:rsidR="004E5918" w:rsidRPr="00C95146" w:rsidRDefault="004E5918" w:rsidP="004E5918">
            <w:pPr>
              <w:spacing w:after="0" w:line="276" w:lineRule="auto"/>
              <w:rPr>
                <w:rFonts w:asciiTheme="majorBidi" w:eastAsia="Times New Roman" w:hAnsiTheme="majorBidi" w:cstheme="majorBidi"/>
                <w:color w:val="000000"/>
                <w:sz w:val="18"/>
                <w:szCs w:val="18"/>
              </w:rPr>
            </w:pPr>
          </w:p>
        </w:tc>
        <w:tc>
          <w:tcPr>
            <w:tcW w:w="1134" w:type="dxa"/>
            <w:tcBorders>
              <w:top w:val="single" w:sz="4" w:space="0" w:color="auto"/>
              <w:bottom w:val="nil"/>
              <w:right w:val="nil"/>
            </w:tcBorders>
            <w:shd w:val="clear" w:color="auto" w:fill="auto"/>
            <w:noWrap/>
            <w:vAlign w:val="bottom"/>
            <w:hideMark/>
          </w:tcPr>
          <w:p w14:paraId="1E353181"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39.9</w:t>
            </w:r>
          </w:p>
        </w:tc>
        <w:tc>
          <w:tcPr>
            <w:tcW w:w="1134" w:type="dxa"/>
            <w:tcBorders>
              <w:top w:val="single" w:sz="4" w:space="0" w:color="auto"/>
              <w:left w:val="nil"/>
              <w:bottom w:val="nil"/>
              <w:right w:val="nil"/>
            </w:tcBorders>
            <w:shd w:val="clear" w:color="auto" w:fill="auto"/>
            <w:noWrap/>
            <w:vAlign w:val="bottom"/>
            <w:hideMark/>
          </w:tcPr>
          <w:p w14:paraId="79B8D32A"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46.5</w:t>
            </w:r>
          </w:p>
        </w:tc>
        <w:tc>
          <w:tcPr>
            <w:tcW w:w="992" w:type="dxa"/>
            <w:tcBorders>
              <w:top w:val="single" w:sz="4" w:space="0" w:color="auto"/>
              <w:left w:val="nil"/>
              <w:bottom w:val="nil"/>
              <w:right w:val="nil"/>
            </w:tcBorders>
            <w:shd w:val="clear" w:color="auto" w:fill="auto"/>
            <w:noWrap/>
            <w:vAlign w:val="bottom"/>
            <w:hideMark/>
          </w:tcPr>
          <w:p w14:paraId="4289E007"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8.3</w:t>
            </w:r>
          </w:p>
        </w:tc>
        <w:tc>
          <w:tcPr>
            <w:tcW w:w="992" w:type="dxa"/>
            <w:tcBorders>
              <w:top w:val="single" w:sz="4" w:space="0" w:color="auto"/>
              <w:left w:val="nil"/>
              <w:bottom w:val="nil"/>
            </w:tcBorders>
            <w:shd w:val="clear" w:color="auto" w:fill="auto"/>
            <w:noWrap/>
            <w:vAlign w:val="bottom"/>
            <w:hideMark/>
          </w:tcPr>
          <w:p w14:paraId="3E644A6E"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5.3</w:t>
            </w:r>
          </w:p>
        </w:tc>
        <w:tc>
          <w:tcPr>
            <w:tcW w:w="851" w:type="dxa"/>
            <w:tcBorders>
              <w:top w:val="nil"/>
              <w:left w:val="nil"/>
              <w:bottom w:val="nil"/>
              <w:right w:val="nil"/>
            </w:tcBorders>
            <w:shd w:val="clear" w:color="auto" w:fill="auto"/>
            <w:noWrap/>
            <w:vAlign w:val="bottom"/>
            <w:hideMark/>
          </w:tcPr>
          <w:p w14:paraId="2888284B"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100.0</w:t>
            </w:r>
          </w:p>
        </w:tc>
        <w:tc>
          <w:tcPr>
            <w:tcW w:w="709" w:type="dxa"/>
            <w:tcBorders>
              <w:top w:val="nil"/>
              <w:left w:val="nil"/>
              <w:bottom w:val="nil"/>
              <w:right w:val="single" w:sz="4" w:space="0" w:color="auto"/>
            </w:tcBorders>
            <w:shd w:val="clear" w:color="auto" w:fill="auto"/>
            <w:noWrap/>
            <w:vAlign w:val="bottom"/>
            <w:hideMark/>
          </w:tcPr>
          <w:p w14:paraId="0A7E7FEB" w14:textId="77777777" w:rsidR="004E5918" w:rsidRPr="00C95146" w:rsidRDefault="004E5918" w:rsidP="004E591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r>
      <w:tr w:rsidR="004E5918" w:rsidRPr="00C95146" w14:paraId="5733CA4E" w14:textId="77777777" w:rsidTr="00FB466A">
        <w:trPr>
          <w:trHeight w:val="209"/>
        </w:trPr>
        <w:tc>
          <w:tcPr>
            <w:tcW w:w="1276" w:type="dxa"/>
            <w:tcBorders>
              <w:top w:val="nil"/>
              <w:left w:val="single" w:sz="4" w:space="0" w:color="auto"/>
              <w:bottom w:val="nil"/>
              <w:right w:val="nil"/>
            </w:tcBorders>
            <w:shd w:val="clear" w:color="auto" w:fill="auto"/>
            <w:noWrap/>
            <w:vAlign w:val="bottom"/>
            <w:hideMark/>
          </w:tcPr>
          <w:p w14:paraId="7BB0A0A1" w14:textId="17BF9CEA" w:rsidR="004E5918" w:rsidRPr="00C95146" w:rsidRDefault="004E5918" w:rsidP="004E591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(N)</w:t>
            </w:r>
          </w:p>
        </w:tc>
        <w:tc>
          <w:tcPr>
            <w:tcW w:w="1985" w:type="dxa"/>
            <w:tcBorders>
              <w:top w:val="nil"/>
              <w:left w:val="nil"/>
              <w:bottom w:val="nil"/>
            </w:tcBorders>
            <w:shd w:val="clear" w:color="auto" w:fill="auto"/>
            <w:noWrap/>
            <w:vAlign w:val="bottom"/>
          </w:tcPr>
          <w:p w14:paraId="420F32AE" w14:textId="1E72D465" w:rsidR="004E5918" w:rsidRPr="00C95146" w:rsidRDefault="004E5918" w:rsidP="004E5918">
            <w:pPr>
              <w:spacing w:after="0" w:line="276" w:lineRule="auto"/>
              <w:rPr>
                <w:rFonts w:asciiTheme="majorBidi" w:eastAsia="Times New Roman" w:hAnsiTheme="majorBidi" w:cstheme="majorBidi"/>
                <w:color w:val="000000"/>
                <w:sz w:val="18"/>
                <w:szCs w:val="18"/>
              </w:rPr>
            </w:pPr>
          </w:p>
        </w:tc>
        <w:tc>
          <w:tcPr>
            <w:tcW w:w="1134" w:type="dxa"/>
            <w:tcBorders>
              <w:top w:val="nil"/>
              <w:bottom w:val="nil"/>
              <w:right w:val="nil"/>
            </w:tcBorders>
            <w:shd w:val="clear" w:color="auto" w:fill="auto"/>
            <w:noWrap/>
            <w:vAlign w:val="bottom"/>
            <w:hideMark/>
          </w:tcPr>
          <w:p w14:paraId="5C181028"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528</w:t>
            </w:r>
          </w:p>
        </w:tc>
        <w:tc>
          <w:tcPr>
            <w:tcW w:w="1134" w:type="dxa"/>
            <w:tcBorders>
              <w:top w:val="nil"/>
              <w:left w:val="nil"/>
              <w:bottom w:val="nil"/>
              <w:right w:val="nil"/>
            </w:tcBorders>
            <w:shd w:val="clear" w:color="auto" w:fill="auto"/>
            <w:noWrap/>
            <w:vAlign w:val="bottom"/>
            <w:hideMark/>
          </w:tcPr>
          <w:p w14:paraId="2230AB4B"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616</w:t>
            </w:r>
          </w:p>
        </w:tc>
        <w:tc>
          <w:tcPr>
            <w:tcW w:w="992" w:type="dxa"/>
            <w:tcBorders>
              <w:top w:val="nil"/>
              <w:left w:val="nil"/>
              <w:bottom w:val="nil"/>
              <w:right w:val="nil"/>
            </w:tcBorders>
            <w:shd w:val="clear" w:color="auto" w:fill="auto"/>
            <w:noWrap/>
            <w:vAlign w:val="bottom"/>
            <w:hideMark/>
          </w:tcPr>
          <w:p w14:paraId="40283124"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110</w:t>
            </w:r>
          </w:p>
        </w:tc>
        <w:tc>
          <w:tcPr>
            <w:tcW w:w="992" w:type="dxa"/>
            <w:tcBorders>
              <w:top w:val="nil"/>
              <w:left w:val="nil"/>
              <w:bottom w:val="nil"/>
            </w:tcBorders>
            <w:shd w:val="clear" w:color="auto" w:fill="auto"/>
            <w:noWrap/>
            <w:vAlign w:val="bottom"/>
            <w:hideMark/>
          </w:tcPr>
          <w:p w14:paraId="60F20433"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70</w:t>
            </w:r>
          </w:p>
        </w:tc>
        <w:tc>
          <w:tcPr>
            <w:tcW w:w="851" w:type="dxa"/>
            <w:tcBorders>
              <w:top w:val="nil"/>
              <w:left w:val="nil"/>
              <w:bottom w:val="nil"/>
              <w:right w:val="nil"/>
            </w:tcBorders>
            <w:shd w:val="clear" w:color="auto" w:fill="auto"/>
            <w:noWrap/>
            <w:vAlign w:val="bottom"/>
            <w:hideMark/>
          </w:tcPr>
          <w:p w14:paraId="3F97F55D" w14:textId="77777777" w:rsidR="004E5918" w:rsidRPr="00C95146" w:rsidRDefault="004E5918" w:rsidP="004E591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709" w:type="dxa"/>
            <w:tcBorders>
              <w:top w:val="nil"/>
              <w:left w:val="nil"/>
              <w:bottom w:val="nil"/>
              <w:right w:val="single" w:sz="4" w:space="0" w:color="auto"/>
            </w:tcBorders>
            <w:shd w:val="clear" w:color="auto" w:fill="auto"/>
            <w:noWrap/>
            <w:vAlign w:val="bottom"/>
            <w:hideMark/>
          </w:tcPr>
          <w:p w14:paraId="43ACCCA6" w14:textId="77777777" w:rsidR="004E5918" w:rsidRPr="00C95146" w:rsidRDefault="004E5918" w:rsidP="004E591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xml:space="preserve">1,324 </w:t>
            </w:r>
          </w:p>
        </w:tc>
      </w:tr>
      <w:tr w:rsidR="004E5918" w:rsidRPr="00C95146" w14:paraId="18197073" w14:textId="77777777" w:rsidTr="003859F0">
        <w:trPr>
          <w:trHeight w:val="141"/>
        </w:trPr>
        <w:tc>
          <w:tcPr>
            <w:tcW w:w="9073" w:type="dxa"/>
            <w:gridSpan w:val="8"/>
            <w:tcBorders>
              <w:top w:val="nil"/>
              <w:left w:val="single" w:sz="4" w:space="0" w:color="auto"/>
              <w:bottom w:val="single" w:sz="4" w:space="0" w:color="auto"/>
              <w:right w:val="single" w:sz="4" w:space="0" w:color="auto"/>
            </w:tcBorders>
            <w:shd w:val="clear" w:color="auto" w:fill="auto"/>
            <w:noWrap/>
            <w:vAlign w:val="bottom"/>
          </w:tcPr>
          <w:p w14:paraId="026C843B" w14:textId="77777777" w:rsidR="004E5918" w:rsidRPr="00F24BD2" w:rsidRDefault="004E5918" w:rsidP="004E5918">
            <w:pPr>
              <w:spacing w:after="0" w:line="276" w:lineRule="auto"/>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 xml:space="preserve">* </w:t>
            </w:r>
            <w:r w:rsidRPr="00F24BD2">
              <w:rPr>
                <w:rFonts w:asciiTheme="majorBidi" w:eastAsia="Times New Roman" w:hAnsiTheme="majorBidi" w:cstheme="majorBidi"/>
                <w:color w:val="000000"/>
                <w:sz w:val="18"/>
                <w:szCs w:val="18"/>
              </w:rPr>
              <w:t>Statistically significant differences</w:t>
            </w:r>
            <w:r>
              <w:rPr>
                <w:rFonts w:asciiTheme="majorBidi" w:eastAsia="Times New Roman" w:hAnsiTheme="majorBidi" w:cstheme="majorBidi"/>
                <w:color w:val="000000"/>
                <w:sz w:val="18"/>
                <w:szCs w:val="18"/>
              </w:rPr>
              <w:t xml:space="preserve"> </w:t>
            </w:r>
            <w:r w:rsidRPr="00F24BD2">
              <w:rPr>
                <w:rFonts w:asciiTheme="majorBidi" w:eastAsia="Times New Roman" w:hAnsiTheme="majorBidi" w:cstheme="majorBidi"/>
                <w:color w:val="000000"/>
                <w:sz w:val="18"/>
                <w:szCs w:val="18"/>
              </w:rPr>
              <w:t>at p&lt;0.01</w:t>
            </w:r>
          </w:p>
        </w:tc>
      </w:tr>
    </w:tbl>
    <w:p w14:paraId="78E4EF8B" w14:textId="46A3DF70" w:rsidR="00521EFD" w:rsidRDefault="009A2CE5" w:rsidP="004E5918">
      <w:pPr>
        <w:spacing w:after="0" w:line="276" w:lineRule="auto"/>
        <w:rPr>
          <w:rFonts w:asciiTheme="majorBidi" w:eastAsia="Times New Roman" w:hAnsiTheme="majorBidi" w:cstheme="majorBidi"/>
          <w:color w:val="000000"/>
          <w:sz w:val="18"/>
          <w:szCs w:val="18"/>
        </w:rPr>
      </w:pPr>
      <w:r>
        <w:rPr>
          <w:rFonts w:asciiTheme="majorBidi" w:hAnsiTheme="majorBidi" w:cstheme="majorBidi"/>
          <w:sz w:val="18"/>
          <w:szCs w:val="18"/>
        </w:rPr>
        <w:t xml:space="preserve">Notes: </w:t>
      </w:r>
      <w:r w:rsidRPr="00FB466A">
        <w:rPr>
          <w:rFonts w:asciiTheme="majorBidi" w:eastAsia="Times New Roman" w:hAnsiTheme="majorBidi" w:cstheme="majorBidi"/>
          <w:color w:val="000000"/>
          <w:sz w:val="18"/>
          <w:szCs w:val="18"/>
          <w:vertAlign w:val="superscript"/>
        </w:rPr>
        <w:t>(1)</w:t>
      </w:r>
      <w:r w:rsidRPr="00FB466A">
        <w:rPr>
          <w:rFonts w:asciiTheme="majorBidi" w:eastAsia="Times New Roman" w:hAnsiTheme="majorBidi" w:cstheme="majorBidi"/>
          <w:color w:val="000000"/>
          <w:sz w:val="18"/>
          <w:szCs w:val="18"/>
        </w:rPr>
        <w:t xml:space="preserve"> With at least one parent/parent-in-law and one grandchild alive;</w:t>
      </w:r>
      <w:r w:rsidRPr="00FB466A">
        <w:rPr>
          <w:rFonts w:asciiTheme="majorBidi" w:hAnsiTheme="majorBidi" w:cstheme="majorBidi"/>
          <w:sz w:val="18"/>
          <w:szCs w:val="18"/>
        </w:rPr>
        <w:t xml:space="preserve"> </w:t>
      </w:r>
      <w:r w:rsidR="00521EFD" w:rsidRPr="00FB466A">
        <w:rPr>
          <w:rFonts w:asciiTheme="majorBidi" w:hAnsiTheme="majorBidi" w:cstheme="majorBidi"/>
          <w:sz w:val="18"/>
          <w:szCs w:val="18"/>
        </w:rPr>
        <w:t>(</w:t>
      </w:r>
      <w:r w:rsidR="004E5918" w:rsidRPr="00FB466A">
        <w:rPr>
          <w:rFonts w:asciiTheme="majorBidi" w:hAnsiTheme="majorBidi" w:cstheme="majorBidi"/>
          <w:sz w:val="18"/>
          <w:szCs w:val="18"/>
          <w:vertAlign w:val="superscript"/>
        </w:rPr>
        <w:t>1</w:t>
      </w:r>
      <w:r w:rsidR="00521EFD" w:rsidRPr="00FB466A">
        <w:rPr>
          <w:rFonts w:asciiTheme="majorBidi" w:hAnsiTheme="majorBidi" w:cstheme="majorBidi"/>
          <w:sz w:val="18"/>
          <w:szCs w:val="18"/>
        </w:rPr>
        <w:t>)</w:t>
      </w:r>
      <w:r w:rsidR="004E5918">
        <w:rPr>
          <w:rFonts w:asciiTheme="majorBidi" w:hAnsiTheme="majorBidi" w:cstheme="majorBidi"/>
          <w:sz w:val="18"/>
          <w:szCs w:val="18"/>
        </w:rPr>
        <w:t xml:space="preserve"> </w:t>
      </w:r>
      <w:r w:rsidR="005A6170" w:rsidRPr="003306B3">
        <w:rPr>
          <w:rFonts w:asciiTheme="majorBidi" w:eastAsia="Times New Roman" w:hAnsiTheme="majorBidi" w:cstheme="majorBidi"/>
          <w:color w:val="000000"/>
          <w:sz w:val="18"/>
          <w:szCs w:val="18"/>
        </w:rPr>
        <w:t>includes</w:t>
      </w:r>
      <w:r w:rsidR="00521EFD" w:rsidRPr="003306B3">
        <w:rPr>
          <w:rFonts w:asciiTheme="majorBidi" w:eastAsia="Times New Roman" w:hAnsiTheme="majorBidi" w:cstheme="majorBidi"/>
          <w:color w:val="000000"/>
          <w:sz w:val="18"/>
          <w:szCs w:val="18"/>
        </w:rPr>
        <w:t xml:space="preserve"> less often than once a month</w:t>
      </w:r>
      <w:r>
        <w:rPr>
          <w:rFonts w:asciiTheme="majorBidi" w:eastAsia="Times New Roman" w:hAnsiTheme="majorBidi" w:cstheme="majorBidi"/>
          <w:color w:val="000000"/>
          <w:sz w:val="18"/>
          <w:szCs w:val="18"/>
        </w:rPr>
        <w:t>.</w:t>
      </w:r>
    </w:p>
    <w:p w14:paraId="5A6645F4" w14:textId="43465DDD" w:rsidR="00783994" w:rsidRPr="005A2F17" w:rsidRDefault="00C45A2D" w:rsidP="006D1A28">
      <w:pPr>
        <w:spacing w:after="0" w:line="276" w:lineRule="auto"/>
        <w:ind w:left="98"/>
        <w:rPr>
          <w:rFonts w:asciiTheme="majorBidi" w:hAnsiTheme="majorBidi" w:cstheme="majorBidi"/>
          <w:sz w:val="24"/>
          <w:szCs w:val="24"/>
        </w:rPr>
      </w:pPr>
      <w:r w:rsidRPr="00322C8E">
        <w:rPr>
          <w:rFonts w:asciiTheme="majorBidi" w:hAnsiTheme="majorBidi" w:cstheme="majorBidi"/>
          <w:sz w:val="24"/>
          <w:szCs w:val="24"/>
        </w:rPr>
        <w:t xml:space="preserve">Source: </w:t>
      </w:r>
      <w:r w:rsidR="00A60AF3">
        <w:rPr>
          <w:rFonts w:asciiTheme="majorBidi" w:hAnsiTheme="majorBidi" w:cstheme="majorBidi"/>
          <w:sz w:val="24"/>
          <w:szCs w:val="24"/>
        </w:rPr>
        <w:t>A</w:t>
      </w:r>
      <w:r>
        <w:rPr>
          <w:rFonts w:asciiTheme="majorBidi" w:hAnsiTheme="majorBidi" w:cstheme="majorBidi"/>
          <w:sz w:val="24"/>
          <w:szCs w:val="24"/>
        </w:rPr>
        <w:t xml:space="preserve">uthors’ own analysis </w:t>
      </w:r>
      <w:r w:rsidRPr="00322C8E">
        <w:rPr>
          <w:rFonts w:asciiTheme="majorBidi" w:hAnsiTheme="majorBidi" w:cstheme="majorBidi"/>
          <w:sz w:val="24"/>
          <w:szCs w:val="24"/>
        </w:rPr>
        <w:t>National Child Dev</w:t>
      </w:r>
      <w:r w:rsidR="00A60AF3">
        <w:rPr>
          <w:rFonts w:asciiTheme="majorBidi" w:hAnsiTheme="majorBidi" w:cstheme="majorBidi"/>
          <w:sz w:val="24"/>
          <w:szCs w:val="24"/>
        </w:rPr>
        <w:t>elopment Study</w:t>
      </w:r>
      <w:r w:rsidR="005A2F17">
        <w:rPr>
          <w:rFonts w:asciiTheme="majorBidi" w:hAnsiTheme="majorBidi" w:cstheme="majorBidi"/>
          <w:sz w:val="24"/>
          <w:szCs w:val="24"/>
        </w:rPr>
        <w:t xml:space="preserve"> (NCDS, wave 9).</w:t>
      </w:r>
    </w:p>
    <w:p w14:paraId="32B71EEE" w14:textId="77777777" w:rsidR="00A97E11" w:rsidRDefault="00A97E11">
      <w:r>
        <w:br w:type="page"/>
      </w:r>
    </w:p>
    <w:tbl>
      <w:tblPr>
        <w:tblW w:w="9179" w:type="dxa"/>
        <w:tblLook w:val="04A0" w:firstRow="1" w:lastRow="0" w:firstColumn="1" w:lastColumn="0" w:noHBand="0" w:noVBand="1"/>
      </w:tblPr>
      <w:tblGrid>
        <w:gridCol w:w="2410"/>
        <w:gridCol w:w="1625"/>
        <w:gridCol w:w="621"/>
        <w:gridCol w:w="545"/>
        <w:gridCol w:w="621"/>
        <w:gridCol w:w="545"/>
        <w:gridCol w:w="480"/>
        <w:gridCol w:w="621"/>
        <w:gridCol w:w="545"/>
        <w:gridCol w:w="621"/>
        <w:gridCol w:w="545"/>
      </w:tblGrid>
      <w:tr w:rsidR="00521EFD" w:rsidRPr="00C95146" w14:paraId="11E6CA92" w14:textId="77777777" w:rsidTr="00734FD3">
        <w:trPr>
          <w:trHeight w:val="294"/>
        </w:trPr>
        <w:tc>
          <w:tcPr>
            <w:tcW w:w="8634" w:type="dxa"/>
            <w:gridSpan w:val="10"/>
            <w:tcBorders>
              <w:top w:val="nil"/>
              <w:left w:val="nil"/>
              <w:bottom w:val="nil"/>
              <w:right w:val="nil"/>
            </w:tcBorders>
            <w:shd w:val="clear" w:color="auto" w:fill="auto"/>
            <w:noWrap/>
            <w:vAlign w:val="bottom"/>
            <w:hideMark/>
          </w:tcPr>
          <w:p w14:paraId="53E32E2F" w14:textId="562709FD" w:rsidR="00BA52DC" w:rsidRPr="00BA52DC" w:rsidRDefault="00BA52DC" w:rsidP="006D1A28">
            <w:pPr>
              <w:spacing w:after="0" w:line="276" w:lineRule="auto"/>
              <w:rPr>
                <w:rFonts w:asciiTheme="majorBidi" w:eastAsia="Times New Roman" w:hAnsiTheme="majorBidi" w:cstheme="majorBidi"/>
                <w:bCs/>
                <w:color w:val="000000"/>
                <w:sz w:val="24"/>
                <w:szCs w:val="24"/>
              </w:rPr>
            </w:pPr>
          </w:p>
          <w:p w14:paraId="551430A5" w14:textId="612C0443" w:rsidR="00521EFD" w:rsidRPr="00BA52DC" w:rsidRDefault="00521EFD" w:rsidP="00516853">
            <w:pPr>
              <w:spacing w:after="0" w:line="276" w:lineRule="auto"/>
              <w:rPr>
                <w:rFonts w:asciiTheme="majorBidi" w:eastAsia="Times New Roman" w:hAnsiTheme="majorBidi" w:cstheme="majorBidi"/>
                <w:bCs/>
                <w:color w:val="000000"/>
                <w:sz w:val="24"/>
                <w:szCs w:val="24"/>
              </w:rPr>
            </w:pPr>
            <w:r w:rsidRPr="00BA52DC">
              <w:rPr>
                <w:rFonts w:asciiTheme="majorBidi" w:eastAsia="Times New Roman" w:hAnsiTheme="majorBidi" w:cstheme="majorBidi"/>
                <w:bCs/>
                <w:color w:val="000000"/>
                <w:sz w:val="24"/>
                <w:szCs w:val="24"/>
              </w:rPr>
              <w:t>Table 4. Odds ratios o</w:t>
            </w:r>
            <w:r w:rsidRPr="00734FD3">
              <w:rPr>
                <w:rFonts w:asciiTheme="majorBidi" w:eastAsia="Times New Roman" w:hAnsiTheme="majorBidi" w:cstheme="majorBidi"/>
                <w:bCs/>
                <w:color w:val="000000"/>
                <w:sz w:val="24"/>
                <w:szCs w:val="24"/>
              </w:rPr>
              <w:t xml:space="preserve">f </w:t>
            </w:r>
            <w:r w:rsidR="00BB4B54" w:rsidRPr="00734FD3">
              <w:rPr>
                <w:rFonts w:asciiTheme="majorBidi" w:eastAsia="Times New Roman" w:hAnsiTheme="majorBidi" w:cstheme="majorBidi"/>
                <w:bCs/>
                <w:color w:val="000000"/>
                <w:sz w:val="24"/>
                <w:szCs w:val="24"/>
              </w:rPr>
              <w:t>individuals</w:t>
            </w:r>
            <w:r w:rsidR="00BB4B54" w:rsidRPr="00734FD3">
              <w:rPr>
                <w:rFonts w:asciiTheme="majorBidi" w:eastAsia="Times New Roman" w:hAnsiTheme="majorBidi" w:cstheme="majorBidi"/>
                <w:bCs/>
                <w:color w:val="000000"/>
                <w:sz w:val="24"/>
                <w:szCs w:val="24"/>
                <w:vertAlign w:val="superscript"/>
              </w:rPr>
              <w:t>(1)</w:t>
            </w:r>
            <w:r w:rsidR="00BB4B54" w:rsidRPr="00734FD3">
              <w:rPr>
                <w:rFonts w:asciiTheme="majorBidi" w:eastAsia="Times New Roman" w:hAnsiTheme="majorBidi" w:cstheme="majorBidi"/>
                <w:bCs/>
                <w:color w:val="000000"/>
                <w:sz w:val="24"/>
                <w:szCs w:val="24"/>
              </w:rPr>
              <w:t xml:space="preserve"> </w:t>
            </w:r>
            <w:r w:rsidR="00307322" w:rsidRPr="00734FD3">
              <w:rPr>
                <w:rFonts w:asciiTheme="majorBidi" w:eastAsia="Times New Roman" w:hAnsiTheme="majorBidi" w:cstheme="majorBidi"/>
                <w:bCs/>
                <w:color w:val="000000"/>
                <w:sz w:val="24"/>
                <w:szCs w:val="24"/>
              </w:rPr>
              <w:t>p</w:t>
            </w:r>
            <w:r w:rsidR="00307322" w:rsidRPr="00BA52DC">
              <w:rPr>
                <w:rFonts w:asciiTheme="majorBidi" w:eastAsia="Times New Roman" w:hAnsiTheme="majorBidi" w:cstheme="majorBidi"/>
                <w:bCs/>
                <w:color w:val="000000"/>
                <w:sz w:val="24"/>
                <w:szCs w:val="24"/>
              </w:rPr>
              <w:t xml:space="preserve">roviding </w:t>
            </w:r>
            <w:r w:rsidR="00326FCC" w:rsidRPr="00BA52DC">
              <w:rPr>
                <w:rFonts w:asciiTheme="majorBidi" w:eastAsia="Times New Roman" w:hAnsiTheme="majorBidi" w:cstheme="majorBidi"/>
                <w:bCs/>
                <w:color w:val="000000"/>
                <w:sz w:val="24"/>
                <w:szCs w:val="24"/>
              </w:rPr>
              <w:t>care</w:t>
            </w:r>
            <w:r w:rsidRPr="00BA52DC">
              <w:rPr>
                <w:rFonts w:asciiTheme="majorBidi" w:eastAsia="Times New Roman" w:hAnsiTheme="majorBidi" w:cstheme="majorBidi"/>
                <w:bCs/>
                <w:color w:val="000000"/>
                <w:sz w:val="24"/>
                <w:szCs w:val="24"/>
              </w:rPr>
              <w:t xml:space="preserve"> to grandchildren</w:t>
            </w:r>
            <w:r w:rsidR="00307322" w:rsidRPr="00BA52DC">
              <w:rPr>
                <w:rFonts w:asciiTheme="majorBidi" w:eastAsia="Times New Roman" w:hAnsiTheme="majorBidi" w:cstheme="majorBidi"/>
                <w:bCs/>
                <w:color w:val="000000"/>
                <w:sz w:val="24"/>
                <w:szCs w:val="24"/>
              </w:rPr>
              <w:t xml:space="preserve"> or parents/ </w:t>
            </w:r>
            <w:r w:rsidRPr="00BA52DC">
              <w:rPr>
                <w:rFonts w:asciiTheme="majorBidi" w:eastAsia="Times New Roman" w:hAnsiTheme="majorBidi" w:cstheme="majorBidi"/>
                <w:bCs/>
                <w:color w:val="000000"/>
                <w:sz w:val="24"/>
                <w:szCs w:val="24"/>
              </w:rPr>
              <w:t>pa</w:t>
            </w:r>
            <w:r w:rsidR="00307322" w:rsidRPr="00BA52DC">
              <w:rPr>
                <w:rFonts w:asciiTheme="majorBidi" w:eastAsia="Times New Roman" w:hAnsiTheme="majorBidi" w:cstheme="majorBidi"/>
                <w:bCs/>
                <w:color w:val="000000"/>
                <w:sz w:val="24"/>
                <w:szCs w:val="24"/>
              </w:rPr>
              <w:t xml:space="preserve">rents-in-law by whether helped the other generation </w:t>
            </w:r>
            <w:r w:rsidRPr="00BA52DC">
              <w:rPr>
                <w:rFonts w:asciiTheme="majorBidi" w:eastAsia="Times New Roman" w:hAnsiTheme="majorBidi" w:cstheme="majorBidi"/>
                <w:bCs/>
                <w:color w:val="000000"/>
                <w:sz w:val="24"/>
                <w:szCs w:val="24"/>
              </w:rPr>
              <w:t>and by socio-demographic characteristics.</w:t>
            </w:r>
            <w:r w:rsidR="00A60AF3" w:rsidRPr="00A60AF3">
              <w:rPr>
                <w:rFonts w:asciiTheme="majorBidi" w:eastAsia="Times New Roman" w:hAnsiTheme="majorBidi" w:cstheme="majorBidi"/>
                <w:bCs/>
                <w:color w:val="000000"/>
                <w:sz w:val="24"/>
                <w:szCs w:val="24"/>
                <w:vertAlign w:val="superscript"/>
              </w:rPr>
              <w:t>(</w:t>
            </w:r>
            <w:r w:rsidR="00BB4B54">
              <w:rPr>
                <w:rFonts w:asciiTheme="majorBidi" w:eastAsia="Times New Roman" w:hAnsiTheme="majorBidi" w:cstheme="majorBidi"/>
                <w:bCs/>
                <w:color w:val="000000"/>
                <w:sz w:val="24"/>
                <w:szCs w:val="24"/>
                <w:vertAlign w:val="superscript"/>
              </w:rPr>
              <w:t>2</w:t>
            </w:r>
            <w:r w:rsidR="00A60AF3" w:rsidRPr="00A60AF3">
              <w:rPr>
                <w:rFonts w:asciiTheme="majorBidi" w:eastAsia="Times New Roman" w:hAnsiTheme="majorBidi" w:cstheme="majorBidi"/>
                <w:bCs/>
                <w:color w:val="000000"/>
                <w:sz w:val="24"/>
                <w:szCs w:val="24"/>
                <w:vertAlign w:val="superscript"/>
              </w:rPr>
              <w:t>)</w:t>
            </w:r>
          </w:p>
        </w:tc>
        <w:tc>
          <w:tcPr>
            <w:tcW w:w="545" w:type="dxa"/>
            <w:tcBorders>
              <w:top w:val="nil"/>
              <w:left w:val="nil"/>
              <w:bottom w:val="nil"/>
              <w:right w:val="nil"/>
            </w:tcBorders>
            <w:shd w:val="clear" w:color="auto" w:fill="auto"/>
            <w:noWrap/>
            <w:vAlign w:val="bottom"/>
            <w:hideMark/>
          </w:tcPr>
          <w:p w14:paraId="029B10F9" w14:textId="77777777" w:rsidR="00521EFD" w:rsidRPr="00C95146" w:rsidRDefault="00521EFD" w:rsidP="006D1A28">
            <w:pPr>
              <w:spacing w:after="0" w:line="276" w:lineRule="auto"/>
              <w:rPr>
                <w:rFonts w:asciiTheme="majorBidi" w:eastAsia="Times New Roman" w:hAnsiTheme="majorBidi" w:cstheme="majorBidi"/>
                <w:b/>
                <w:bCs/>
                <w:color w:val="000000"/>
                <w:sz w:val="18"/>
                <w:szCs w:val="18"/>
              </w:rPr>
            </w:pPr>
          </w:p>
        </w:tc>
      </w:tr>
      <w:tr w:rsidR="00521EFD" w:rsidRPr="00C95146" w14:paraId="607B5D8F" w14:textId="77777777" w:rsidTr="00734FD3">
        <w:trPr>
          <w:trHeight w:val="308"/>
        </w:trPr>
        <w:tc>
          <w:tcPr>
            <w:tcW w:w="2410" w:type="dxa"/>
            <w:tcBorders>
              <w:top w:val="single" w:sz="4" w:space="0" w:color="auto"/>
              <w:left w:val="nil"/>
              <w:bottom w:val="nil"/>
              <w:right w:val="nil"/>
            </w:tcBorders>
            <w:shd w:val="clear" w:color="auto" w:fill="auto"/>
            <w:noWrap/>
            <w:vAlign w:val="bottom"/>
            <w:hideMark/>
          </w:tcPr>
          <w:p w14:paraId="5DF5F9AA"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1625" w:type="dxa"/>
            <w:tcBorders>
              <w:top w:val="single" w:sz="4" w:space="0" w:color="auto"/>
              <w:left w:val="nil"/>
              <w:bottom w:val="nil"/>
              <w:right w:val="nil"/>
            </w:tcBorders>
            <w:shd w:val="clear" w:color="auto" w:fill="auto"/>
            <w:noWrap/>
            <w:vAlign w:val="bottom"/>
            <w:hideMark/>
          </w:tcPr>
          <w:p w14:paraId="4077C932"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2332" w:type="dxa"/>
            <w:gridSpan w:val="4"/>
            <w:tcBorders>
              <w:top w:val="single" w:sz="4" w:space="0" w:color="auto"/>
              <w:left w:val="nil"/>
              <w:bottom w:val="single" w:sz="8" w:space="0" w:color="auto"/>
              <w:right w:val="nil"/>
            </w:tcBorders>
            <w:shd w:val="clear" w:color="auto" w:fill="auto"/>
            <w:noWrap/>
            <w:vAlign w:val="center"/>
            <w:hideMark/>
          </w:tcPr>
          <w:p w14:paraId="371C5D29" w14:textId="77777777" w:rsidR="00307322" w:rsidRDefault="00307322" w:rsidP="006D1A28">
            <w:pPr>
              <w:spacing w:after="0" w:line="276" w:lineRule="auto"/>
              <w:jc w:val="center"/>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Model A</w:t>
            </w:r>
          </w:p>
          <w:p w14:paraId="4E6E6638" w14:textId="562EC808" w:rsidR="00521EFD" w:rsidRPr="00C95146" w:rsidRDefault="00521EFD" w:rsidP="006D1A28">
            <w:pPr>
              <w:spacing w:after="0" w:line="276" w:lineRule="auto"/>
              <w:jc w:val="center"/>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Grandchildren</w:t>
            </w:r>
          </w:p>
        </w:tc>
        <w:tc>
          <w:tcPr>
            <w:tcW w:w="480" w:type="dxa"/>
            <w:tcBorders>
              <w:top w:val="single" w:sz="4" w:space="0" w:color="auto"/>
              <w:left w:val="nil"/>
              <w:bottom w:val="nil"/>
              <w:right w:val="nil"/>
            </w:tcBorders>
            <w:shd w:val="clear" w:color="auto" w:fill="auto"/>
            <w:noWrap/>
            <w:vAlign w:val="center"/>
            <w:hideMark/>
          </w:tcPr>
          <w:p w14:paraId="7C545120"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2332" w:type="dxa"/>
            <w:gridSpan w:val="4"/>
            <w:tcBorders>
              <w:top w:val="single" w:sz="4" w:space="0" w:color="auto"/>
              <w:left w:val="nil"/>
              <w:bottom w:val="single" w:sz="8" w:space="0" w:color="auto"/>
              <w:right w:val="nil"/>
            </w:tcBorders>
            <w:shd w:val="clear" w:color="auto" w:fill="auto"/>
            <w:noWrap/>
            <w:vAlign w:val="center"/>
            <w:hideMark/>
          </w:tcPr>
          <w:p w14:paraId="1B6FE5CE" w14:textId="6F6C189F" w:rsidR="00307322" w:rsidRDefault="004D225C" w:rsidP="006D1A28">
            <w:pPr>
              <w:spacing w:after="0" w:line="276" w:lineRule="auto"/>
              <w:jc w:val="center"/>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Model B</w:t>
            </w:r>
            <w:r w:rsidR="00307322">
              <w:rPr>
                <w:rFonts w:asciiTheme="majorBidi" w:eastAsia="Times New Roman" w:hAnsiTheme="majorBidi" w:cstheme="majorBidi"/>
                <w:color w:val="000000"/>
                <w:sz w:val="18"/>
                <w:szCs w:val="18"/>
              </w:rPr>
              <w:t xml:space="preserve"> </w:t>
            </w:r>
          </w:p>
          <w:p w14:paraId="49B93036" w14:textId="77777777" w:rsidR="00521EFD" w:rsidRPr="00C95146" w:rsidRDefault="00521EFD" w:rsidP="006D1A28">
            <w:pPr>
              <w:spacing w:after="0" w:line="276" w:lineRule="auto"/>
              <w:jc w:val="center"/>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Parents/Parents-In-Law</w:t>
            </w:r>
          </w:p>
        </w:tc>
      </w:tr>
      <w:tr w:rsidR="00521EFD" w:rsidRPr="00C95146" w14:paraId="18181C2B" w14:textId="77777777" w:rsidTr="00734FD3">
        <w:trPr>
          <w:trHeight w:val="218"/>
        </w:trPr>
        <w:tc>
          <w:tcPr>
            <w:tcW w:w="2410" w:type="dxa"/>
            <w:tcBorders>
              <w:top w:val="nil"/>
              <w:left w:val="nil"/>
              <w:bottom w:val="nil"/>
              <w:right w:val="nil"/>
            </w:tcBorders>
            <w:shd w:val="clear" w:color="auto" w:fill="auto"/>
            <w:noWrap/>
            <w:vAlign w:val="bottom"/>
            <w:hideMark/>
          </w:tcPr>
          <w:p w14:paraId="77C11DE6" w14:textId="2ECFC4BD" w:rsidR="00521EFD" w:rsidRPr="00C95146" w:rsidRDefault="00521EFD" w:rsidP="006D1A28">
            <w:pPr>
              <w:spacing w:after="0" w:line="276" w:lineRule="auto"/>
              <w:jc w:val="center"/>
              <w:rPr>
                <w:rFonts w:asciiTheme="majorBidi" w:eastAsia="Times New Roman" w:hAnsiTheme="majorBidi" w:cstheme="majorBidi"/>
                <w:color w:val="000000"/>
                <w:sz w:val="18"/>
                <w:szCs w:val="18"/>
              </w:rPr>
            </w:pPr>
          </w:p>
        </w:tc>
        <w:tc>
          <w:tcPr>
            <w:tcW w:w="1625" w:type="dxa"/>
            <w:tcBorders>
              <w:top w:val="nil"/>
              <w:left w:val="nil"/>
              <w:bottom w:val="nil"/>
              <w:right w:val="nil"/>
            </w:tcBorders>
            <w:shd w:val="clear" w:color="auto" w:fill="auto"/>
            <w:vAlign w:val="center"/>
            <w:hideMark/>
          </w:tcPr>
          <w:p w14:paraId="46A4F06C" w14:textId="77777777" w:rsidR="00521EFD" w:rsidRPr="00C95146" w:rsidRDefault="00521EFD" w:rsidP="006D1A28">
            <w:pPr>
              <w:spacing w:after="0" w:line="276" w:lineRule="auto"/>
              <w:rPr>
                <w:rFonts w:asciiTheme="majorBidi" w:eastAsia="Times New Roman" w:hAnsiTheme="majorBidi" w:cstheme="majorBidi"/>
                <w:sz w:val="18"/>
                <w:szCs w:val="18"/>
              </w:rPr>
            </w:pPr>
          </w:p>
        </w:tc>
        <w:tc>
          <w:tcPr>
            <w:tcW w:w="1166" w:type="dxa"/>
            <w:gridSpan w:val="2"/>
            <w:tcBorders>
              <w:top w:val="single" w:sz="8" w:space="0" w:color="auto"/>
              <w:left w:val="nil"/>
              <w:bottom w:val="nil"/>
              <w:right w:val="nil"/>
            </w:tcBorders>
            <w:shd w:val="clear" w:color="auto" w:fill="auto"/>
            <w:noWrap/>
            <w:vAlign w:val="center"/>
            <w:hideMark/>
          </w:tcPr>
          <w:p w14:paraId="40A8406B"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xml:space="preserve">Men </w:t>
            </w:r>
          </w:p>
        </w:tc>
        <w:tc>
          <w:tcPr>
            <w:tcW w:w="1166" w:type="dxa"/>
            <w:gridSpan w:val="2"/>
            <w:tcBorders>
              <w:top w:val="single" w:sz="8" w:space="0" w:color="auto"/>
              <w:left w:val="nil"/>
              <w:bottom w:val="nil"/>
              <w:right w:val="nil"/>
            </w:tcBorders>
            <w:shd w:val="clear" w:color="auto" w:fill="auto"/>
            <w:noWrap/>
            <w:vAlign w:val="center"/>
            <w:hideMark/>
          </w:tcPr>
          <w:p w14:paraId="11BC12E7"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xml:space="preserve">Women </w:t>
            </w:r>
          </w:p>
        </w:tc>
        <w:tc>
          <w:tcPr>
            <w:tcW w:w="480" w:type="dxa"/>
            <w:tcBorders>
              <w:top w:val="nil"/>
              <w:left w:val="nil"/>
              <w:bottom w:val="nil"/>
              <w:right w:val="nil"/>
            </w:tcBorders>
            <w:shd w:val="clear" w:color="auto" w:fill="auto"/>
            <w:noWrap/>
            <w:vAlign w:val="bottom"/>
            <w:hideMark/>
          </w:tcPr>
          <w:p w14:paraId="772DED13"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p>
        </w:tc>
        <w:tc>
          <w:tcPr>
            <w:tcW w:w="1166" w:type="dxa"/>
            <w:gridSpan w:val="2"/>
            <w:tcBorders>
              <w:top w:val="single" w:sz="8" w:space="0" w:color="auto"/>
              <w:left w:val="nil"/>
              <w:bottom w:val="nil"/>
              <w:right w:val="nil"/>
            </w:tcBorders>
            <w:shd w:val="clear" w:color="auto" w:fill="auto"/>
            <w:noWrap/>
            <w:vAlign w:val="center"/>
            <w:hideMark/>
          </w:tcPr>
          <w:p w14:paraId="37ECE4D8"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xml:space="preserve">Men </w:t>
            </w:r>
          </w:p>
        </w:tc>
        <w:tc>
          <w:tcPr>
            <w:tcW w:w="1166" w:type="dxa"/>
            <w:gridSpan w:val="2"/>
            <w:tcBorders>
              <w:top w:val="single" w:sz="8" w:space="0" w:color="auto"/>
              <w:left w:val="nil"/>
              <w:bottom w:val="nil"/>
              <w:right w:val="nil"/>
            </w:tcBorders>
            <w:shd w:val="clear" w:color="auto" w:fill="auto"/>
            <w:noWrap/>
            <w:vAlign w:val="center"/>
            <w:hideMark/>
          </w:tcPr>
          <w:p w14:paraId="1613FE86"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xml:space="preserve">Women </w:t>
            </w:r>
          </w:p>
        </w:tc>
      </w:tr>
      <w:tr w:rsidR="00521EFD" w:rsidRPr="00C95146" w14:paraId="74C85D51" w14:textId="77777777" w:rsidTr="00734FD3">
        <w:trPr>
          <w:trHeight w:val="200"/>
        </w:trPr>
        <w:tc>
          <w:tcPr>
            <w:tcW w:w="2410" w:type="dxa"/>
            <w:tcBorders>
              <w:top w:val="nil"/>
              <w:left w:val="nil"/>
              <w:bottom w:val="single" w:sz="4" w:space="0" w:color="auto"/>
              <w:right w:val="nil"/>
            </w:tcBorders>
            <w:shd w:val="clear" w:color="auto" w:fill="auto"/>
            <w:noWrap/>
            <w:vAlign w:val="bottom"/>
            <w:hideMark/>
          </w:tcPr>
          <w:p w14:paraId="6FFD6E04"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1625" w:type="dxa"/>
            <w:tcBorders>
              <w:top w:val="nil"/>
              <w:left w:val="nil"/>
              <w:bottom w:val="single" w:sz="4" w:space="0" w:color="auto"/>
              <w:right w:val="nil"/>
            </w:tcBorders>
            <w:shd w:val="clear" w:color="auto" w:fill="auto"/>
            <w:noWrap/>
            <w:vAlign w:val="bottom"/>
            <w:hideMark/>
          </w:tcPr>
          <w:p w14:paraId="68728BD5"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621" w:type="dxa"/>
            <w:tcBorders>
              <w:top w:val="nil"/>
              <w:left w:val="nil"/>
              <w:bottom w:val="single" w:sz="4" w:space="0" w:color="auto"/>
              <w:right w:val="nil"/>
            </w:tcBorders>
            <w:shd w:val="clear" w:color="auto" w:fill="auto"/>
            <w:noWrap/>
            <w:vAlign w:val="center"/>
            <w:hideMark/>
          </w:tcPr>
          <w:p w14:paraId="0D6B584D"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OR</w:t>
            </w:r>
          </w:p>
        </w:tc>
        <w:tc>
          <w:tcPr>
            <w:tcW w:w="545" w:type="dxa"/>
            <w:tcBorders>
              <w:top w:val="nil"/>
              <w:left w:val="nil"/>
              <w:bottom w:val="single" w:sz="4" w:space="0" w:color="auto"/>
              <w:right w:val="nil"/>
            </w:tcBorders>
            <w:shd w:val="clear" w:color="auto" w:fill="auto"/>
            <w:noWrap/>
            <w:vAlign w:val="center"/>
            <w:hideMark/>
          </w:tcPr>
          <w:p w14:paraId="6A27475B"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P</w:t>
            </w:r>
          </w:p>
        </w:tc>
        <w:tc>
          <w:tcPr>
            <w:tcW w:w="621" w:type="dxa"/>
            <w:tcBorders>
              <w:top w:val="nil"/>
              <w:left w:val="nil"/>
              <w:bottom w:val="single" w:sz="4" w:space="0" w:color="auto"/>
              <w:right w:val="nil"/>
            </w:tcBorders>
            <w:shd w:val="clear" w:color="auto" w:fill="auto"/>
            <w:noWrap/>
            <w:vAlign w:val="center"/>
            <w:hideMark/>
          </w:tcPr>
          <w:p w14:paraId="7FE94F89"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OR</w:t>
            </w:r>
          </w:p>
        </w:tc>
        <w:tc>
          <w:tcPr>
            <w:tcW w:w="545" w:type="dxa"/>
            <w:tcBorders>
              <w:top w:val="nil"/>
              <w:left w:val="nil"/>
              <w:bottom w:val="single" w:sz="4" w:space="0" w:color="auto"/>
              <w:right w:val="nil"/>
            </w:tcBorders>
            <w:shd w:val="clear" w:color="auto" w:fill="auto"/>
            <w:noWrap/>
            <w:vAlign w:val="center"/>
            <w:hideMark/>
          </w:tcPr>
          <w:p w14:paraId="349D4709"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P</w:t>
            </w:r>
          </w:p>
        </w:tc>
        <w:tc>
          <w:tcPr>
            <w:tcW w:w="480" w:type="dxa"/>
            <w:tcBorders>
              <w:top w:val="nil"/>
              <w:left w:val="nil"/>
              <w:bottom w:val="single" w:sz="4" w:space="0" w:color="auto"/>
              <w:right w:val="nil"/>
            </w:tcBorders>
            <w:shd w:val="clear" w:color="auto" w:fill="auto"/>
            <w:noWrap/>
            <w:vAlign w:val="bottom"/>
            <w:hideMark/>
          </w:tcPr>
          <w:p w14:paraId="10BAFF50"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621" w:type="dxa"/>
            <w:tcBorders>
              <w:top w:val="nil"/>
              <w:left w:val="nil"/>
              <w:bottom w:val="single" w:sz="4" w:space="0" w:color="auto"/>
              <w:right w:val="nil"/>
            </w:tcBorders>
            <w:shd w:val="clear" w:color="auto" w:fill="auto"/>
            <w:noWrap/>
            <w:vAlign w:val="center"/>
            <w:hideMark/>
          </w:tcPr>
          <w:p w14:paraId="70E147C6"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OR</w:t>
            </w:r>
          </w:p>
        </w:tc>
        <w:tc>
          <w:tcPr>
            <w:tcW w:w="545" w:type="dxa"/>
            <w:tcBorders>
              <w:top w:val="nil"/>
              <w:left w:val="nil"/>
              <w:bottom w:val="single" w:sz="4" w:space="0" w:color="auto"/>
              <w:right w:val="nil"/>
            </w:tcBorders>
            <w:shd w:val="clear" w:color="auto" w:fill="auto"/>
            <w:noWrap/>
            <w:vAlign w:val="center"/>
            <w:hideMark/>
          </w:tcPr>
          <w:p w14:paraId="0D8B5B1D"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P</w:t>
            </w:r>
          </w:p>
        </w:tc>
        <w:tc>
          <w:tcPr>
            <w:tcW w:w="621" w:type="dxa"/>
            <w:tcBorders>
              <w:top w:val="nil"/>
              <w:left w:val="nil"/>
              <w:bottom w:val="single" w:sz="4" w:space="0" w:color="auto"/>
              <w:right w:val="nil"/>
            </w:tcBorders>
            <w:shd w:val="clear" w:color="auto" w:fill="auto"/>
            <w:noWrap/>
            <w:vAlign w:val="center"/>
            <w:hideMark/>
          </w:tcPr>
          <w:p w14:paraId="36331578"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OR</w:t>
            </w:r>
          </w:p>
        </w:tc>
        <w:tc>
          <w:tcPr>
            <w:tcW w:w="545" w:type="dxa"/>
            <w:tcBorders>
              <w:top w:val="nil"/>
              <w:left w:val="nil"/>
              <w:bottom w:val="single" w:sz="4" w:space="0" w:color="auto"/>
              <w:right w:val="nil"/>
            </w:tcBorders>
            <w:shd w:val="clear" w:color="auto" w:fill="auto"/>
            <w:noWrap/>
            <w:vAlign w:val="center"/>
            <w:hideMark/>
          </w:tcPr>
          <w:p w14:paraId="60CB5D55"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P</w:t>
            </w:r>
          </w:p>
        </w:tc>
      </w:tr>
      <w:tr w:rsidR="00521EFD" w:rsidRPr="00C95146" w14:paraId="43853FBE" w14:textId="77777777" w:rsidTr="00734FD3">
        <w:trPr>
          <w:trHeight w:val="278"/>
        </w:trPr>
        <w:tc>
          <w:tcPr>
            <w:tcW w:w="4035" w:type="dxa"/>
            <w:gridSpan w:val="2"/>
            <w:tcBorders>
              <w:top w:val="nil"/>
              <w:left w:val="nil"/>
              <w:bottom w:val="nil"/>
              <w:right w:val="nil"/>
            </w:tcBorders>
            <w:shd w:val="clear" w:color="auto" w:fill="FFFFFF" w:themeFill="background1"/>
            <w:noWrap/>
            <w:vAlign w:val="bottom"/>
            <w:hideMark/>
          </w:tcPr>
          <w:p w14:paraId="45B0EBA7" w14:textId="77777777" w:rsidR="00521EFD" w:rsidRPr="00C95146" w:rsidRDefault="00521EFD" w:rsidP="006D1A28">
            <w:pPr>
              <w:spacing w:after="0" w:line="276" w:lineRule="auto"/>
              <w:rPr>
                <w:rFonts w:asciiTheme="majorBidi" w:eastAsia="Times New Roman" w:hAnsiTheme="majorBidi" w:cstheme="majorBidi"/>
                <w:b/>
                <w:bCs/>
                <w:i/>
                <w:iCs/>
                <w:color w:val="000000"/>
                <w:sz w:val="18"/>
                <w:szCs w:val="18"/>
                <w:u w:val="single"/>
              </w:rPr>
            </w:pPr>
            <w:r>
              <w:rPr>
                <w:rFonts w:asciiTheme="majorBidi" w:eastAsia="Times New Roman" w:hAnsiTheme="majorBidi" w:cstheme="majorBidi"/>
                <w:b/>
                <w:bCs/>
                <w:i/>
                <w:iCs/>
                <w:color w:val="000000"/>
                <w:sz w:val="18"/>
                <w:szCs w:val="18"/>
                <w:u w:val="single"/>
              </w:rPr>
              <w:t>Caring intensity</w:t>
            </w:r>
          </w:p>
        </w:tc>
        <w:tc>
          <w:tcPr>
            <w:tcW w:w="621" w:type="dxa"/>
            <w:tcBorders>
              <w:top w:val="nil"/>
              <w:left w:val="nil"/>
              <w:bottom w:val="nil"/>
              <w:right w:val="nil"/>
            </w:tcBorders>
            <w:shd w:val="clear" w:color="auto" w:fill="FFFFFF" w:themeFill="background1"/>
            <w:noWrap/>
            <w:vAlign w:val="bottom"/>
            <w:hideMark/>
          </w:tcPr>
          <w:p w14:paraId="2F4D4FFE" w14:textId="77777777" w:rsidR="00521EFD" w:rsidRPr="00C95146" w:rsidRDefault="00521EFD" w:rsidP="006D1A28">
            <w:pPr>
              <w:spacing w:after="0" w:line="276" w:lineRule="auto"/>
              <w:rPr>
                <w:rFonts w:asciiTheme="majorBidi" w:eastAsia="Times New Roman" w:hAnsiTheme="majorBidi" w:cstheme="majorBidi"/>
                <w:sz w:val="18"/>
                <w:szCs w:val="18"/>
              </w:rPr>
            </w:pPr>
          </w:p>
        </w:tc>
        <w:tc>
          <w:tcPr>
            <w:tcW w:w="545" w:type="dxa"/>
            <w:tcBorders>
              <w:top w:val="nil"/>
              <w:left w:val="nil"/>
              <w:bottom w:val="nil"/>
              <w:right w:val="nil"/>
            </w:tcBorders>
            <w:shd w:val="clear" w:color="auto" w:fill="FFFFFF" w:themeFill="background1"/>
            <w:noWrap/>
            <w:vAlign w:val="bottom"/>
            <w:hideMark/>
          </w:tcPr>
          <w:p w14:paraId="44029372" w14:textId="77777777" w:rsidR="00521EFD" w:rsidRPr="00C95146" w:rsidRDefault="00521EFD" w:rsidP="006D1A28">
            <w:pPr>
              <w:spacing w:after="0" w:line="276" w:lineRule="auto"/>
              <w:rPr>
                <w:rFonts w:asciiTheme="majorBidi" w:eastAsia="Times New Roman" w:hAnsiTheme="majorBidi" w:cstheme="majorBidi"/>
                <w:sz w:val="18"/>
                <w:szCs w:val="18"/>
              </w:rPr>
            </w:pPr>
          </w:p>
        </w:tc>
        <w:tc>
          <w:tcPr>
            <w:tcW w:w="621" w:type="dxa"/>
            <w:tcBorders>
              <w:top w:val="nil"/>
              <w:left w:val="nil"/>
              <w:bottom w:val="nil"/>
              <w:right w:val="nil"/>
            </w:tcBorders>
            <w:shd w:val="clear" w:color="auto" w:fill="FFFFFF" w:themeFill="background1"/>
            <w:noWrap/>
            <w:vAlign w:val="bottom"/>
            <w:hideMark/>
          </w:tcPr>
          <w:p w14:paraId="31DF63E4" w14:textId="77777777" w:rsidR="00521EFD" w:rsidRPr="00C95146" w:rsidRDefault="00521EFD" w:rsidP="006D1A28">
            <w:pPr>
              <w:spacing w:after="0" w:line="276" w:lineRule="auto"/>
              <w:rPr>
                <w:rFonts w:asciiTheme="majorBidi" w:eastAsia="Times New Roman" w:hAnsiTheme="majorBidi" w:cstheme="majorBidi"/>
                <w:sz w:val="18"/>
                <w:szCs w:val="18"/>
              </w:rPr>
            </w:pPr>
          </w:p>
        </w:tc>
        <w:tc>
          <w:tcPr>
            <w:tcW w:w="545" w:type="dxa"/>
            <w:tcBorders>
              <w:top w:val="nil"/>
              <w:left w:val="nil"/>
              <w:bottom w:val="nil"/>
              <w:right w:val="nil"/>
            </w:tcBorders>
            <w:shd w:val="clear" w:color="auto" w:fill="FFFFFF" w:themeFill="background1"/>
            <w:noWrap/>
            <w:vAlign w:val="bottom"/>
            <w:hideMark/>
          </w:tcPr>
          <w:p w14:paraId="6207F5BF" w14:textId="77777777" w:rsidR="00521EFD" w:rsidRPr="00C95146" w:rsidRDefault="00521EFD" w:rsidP="006D1A28">
            <w:pPr>
              <w:spacing w:after="0" w:line="276" w:lineRule="auto"/>
              <w:rPr>
                <w:rFonts w:asciiTheme="majorBidi" w:eastAsia="Times New Roman" w:hAnsiTheme="majorBidi" w:cstheme="majorBidi"/>
                <w:sz w:val="18"/>
                <w:szCs w:val="18"/>
              </w:rPr>
            </w:pPr>
          </w:p>
        </w:tc>
        <w:tc>
          <w:tcPr>
            <w:tcW w:w="480" w:type="dxa"/>
            <w:tcBorders>
              <w:top w:val="nil"/>
              <w:left w:val="nil"/>
              <w:bottom w:val="nil"/>
              <w:right w:val="nil"/>
            </w:tcBorders>
            <w:shd w:val="clear" w:color="auto" w:fill="FFFFFF" w:themeFill="background1"/>
            <w:noWrap/>
            <w:vAlign w:val="bottom"/>
            <w:hideMark/>
          </w:tcPr>
          <w:p w14:paraId="666B8B02" w14:textId="77777777" w:rsidR="00521EFD" w:rsidRPr="00C95146" w:rsidRDefault="00521EFD" w:rsidP="006D1A28">
            <w:pPr>
              <w:spacing w:after="0" w:line="276" w:lineRule="auto"/>
              <w:rPr>
                <w:rFonts w:asciiTheme="majorBidi" w:eastAsia="Times New Roman" w:hAnsiTheme="majorBidi" w:cstheme="majorBidi"/>
                <w:sz w:val="18"/>
                <w:szCs w:val="18"/>
              </w:rPr>
            </w:pPr>
          </w:p>
        </w:tc>
        <w:tc>
          <w:tcPr>
            <w:tcW w:w="621" w:type="dxa"/>
            <w:tcBorders>
              <w:top w:val="nil"/>
              <w:left w:val="nil"/>
              <w:bottom w:val="nil"/>
              <w:right w:val="nil"/>
            </w:tcBorders>
            <w:shd w:val="clear" w:color="auto" w:fill="FFFFFF" w:themeFill="background1"/>
            <w:noWrap/>
            <w:vAlign w:val="bottom"/>
            <w:hideMark/>
          </w:tcPr>
          <w:p w14:paraId="46C0B7C6" w14:textId="77777777" w:rsidR="00521EFD" w:rsidRPr="00C95146" w:rsidRDefault="00521EFD" w:rsidP="006D1A28">
            <w:pPr>
              <w:spacing w:after="0" w:line="276" w:lineRule="auto"/>
              <w:rPr>
                <w:rFonts w:asciiTheme="majorBidi" w:eastAsia="Times New Roman" w:hAnsiTheme="majorBidi" w:cstheme="majorBidi"/>
                <w:sz w:val="18"/>
                <w:szCs w:val="18"/>
              </w:rPr>
            </w:pPr>
          </w:p>
        </w:tc>
        <w:tc>
          <w:tcPr>
            <w:tcW w:w="545" w:type="dxa"/>
            <w:tcBorders>
              <w:top w:val="nil"/>
              <w:left w:val="nil"/>
              <w:bottom w:val="nil"/>
              <w:right w:val="nil"/>
            </w:tcBorders>
            <w:shd w:val="clear" w:color="auto" w:fill="FFFFFF" w:themeFill="background1"/>
            <w:noWrap/>
            <w:vAlign w:val="bottom"/>
            <w:hideMark/>
          </w:tcPr>
          <w:p w14:paraId="6A56FDEB" w14:textId="77777777" w:rsidR="00521EFD" w:rsidRPr="00C95146" w:rsidRDefault="00521EFD" w:rsidP="006D1A28">
            <w:pPr>
              <w:spacing w:after="0" w:line="276" w:lineRule="auto"/>
              <w:rPr>
                <w:rFonts w:asciiTheme="majorBidi" w:eastAsia="Times New Roman" w:hAnsiTheme="majorBidi" w:cstheme="majorBidi"/>
                <w:sz w:val="18"/>
                <w:szCs w:val="18"/>
              </w:rPr>
            </w:pPr>
          </w:p>
        </w:tc>
        <w:tc>
          <w:tcPr>
            <w:tcW w:w="621" w:type="dxa"/>
            <w:tcBorders>
              <w:top w:val="nil"/>
              <w:left w:val="nil"/>
              <w:bottom w:val="nil"/>
              <w:right w:val="nil"/>
            </w:tcBorders>
            <w:shd w:val="clear" w:color="auto" w:fill="FFFFFF" w:themeFill="background1"/>
            <w:noWrap/>
            <w:vAlign w:val="bottom"/>
            <w:hideMark/>
          </w:tcPr>
          <w:p w14:paraId="26581C28" w14:textId="77777777" w:rsidR="00521EFD" w:rsidRPr="00C95146" w:rsidRDefault="00521EFD" w:rsidP="006D1A28">
            <w:pPr>
              <w:spacing w:after="0" w:line="276" w:lineRule="auto"/>
              <w:rPr>
                <w:rFonts w:asciiTheme="majorBidi" w:eastAsia="Times New Roman" w:hAnsiTheme="majorBidi" w:cstheme="majorBidi"/>
                <w:sz w:val="18"/>
                <w:szCs w:val="18"/>
              </w:rPr>
            </w:pPr>
          </w:p>
        </w:tc>
        <w:tc>
          <w:tcPr>
            <w:tcW w:w="545" w:type="dxa"/>
            <w:tcBorders>
              <w:top w:val="nil"/>
              <w:left w:val="nil"/>
              <w:bottom w:val="nil"/>
              <w:right w:val="nil"/>
            </w:tcBorders>
            <w:shd w:val="clear" w:color="auto" w:fill="FFFFFF" w:themeFill="background1"/>
            <w:noWrap/>
            <w:vAlign w:val="bottom"/>
            <w:hideMark/>
          </w:tcPr>
          <w:p w14:paraId="1D3CE0B5" w14:textId="77777777" w:rsidR="00521EFD" w:rsidRPr="00C95146" w:rsidRDefault="00521EFD" w:rsidP="006D1A28">
            <w:pPr>
              <w:spacing w:after="0" w:line="276" w:lineRule="auto"/>
              <w:rPr>
                <w:rFonts w:asciiTheme="majorBidi" w:eastAsia="Times New Roman" w:hAnsiTheme="majorBidi" w:cstheme="majorBidi"/>
                <w:sz w:val="18"/>
                <w:szCs w:val="18"/>
              </w:rPr>
            </w:pPr>
          </w:p>
        </w:tc>
      </w:tr>
      <w:tr w:rsidR="00521EFD" w:rsidRPr="00C95146" w14:paraId="61D0ED91" w14:textId="77777777" w:rsidTr="00734FD3">
        <w:trPr>
          <w:trHeight w:val="277"/>
        </w:trPr>
        <w:tc>
          <w:tcPr>
            <w:tcW w:w="2410" w:type="dxa"/>
            <w:tcBorders>
              <w:top w:val="nil"/>
              <w:left w:val="nil"/>
              <w:bottom w:val="nil"/>
              <w:right w:val="nil"/>
            </w:tcBorders>
            <w:shd w:val="clear" w:color="auto" w:fill="FFFFFF" w:themeFill="background1"/>
            <w:noWrap/>
            <w:vAlign w:val="center"/>
            <w:hideMark/>
          </w:tcPr>
          <w:p w14:paraId="69EB3A81" w14:textId="70AC5747" w:rsidR="00521EFD" w:rsidRPr="00307322" w:rsidRDefault="00521EFD" w:rsidP="0073438B">
            <w:pPr>
              <w:spacing w:after="0" w:line="276" w:lineRule="auto"/>
              <w:rPr>
                <w:rFonts w:asciiTheme="majorBidi" w:eastAsia="Times New Roman" w:hAnsiTheme="majorBidi" w:cstheme="majorBidi"/>
                <w:color w:val="000000"/>
                <w:sz w:val="18"/>
                <w:szCs w:val="18"/>
              </w:rPr>
            </w:pPr>
            <w:r w:rsidRPr="00307322">
              <w:rPr>
                <w:rFonts w:asciiTheme="majorBidi" w:eastAsia="Times New Roman" w:hAnsiTheme="majorBidi" w:cstheme="majorBidi"/>
                <w:color w:val="000000"/>
                <w:sz w:val="18"/>
                <w:szCs w:val="18"/>
              </w:rPr>
              <w:t xml:space="preserve">Caring (hrs a week) for parents/parents-in-law or grandchildren </w:t>
            </w:r>
          </w:p>
        </w:tc>
        <w:tc>
          <w:tcPr>
            <w:tcW w:w="1625" w:type="dxa"/>
            <w:tcBorders>
              <w:top w:val="nil"/>
              <w:left w:val="nil"/>
              <w:bottom w:val="nil"/>
              <w:right w:val="nil"/>
            </w:tcBorders>
            <w:shd w:val="clear" w:color="auto" w:fill="FFFFFF" w:themeFill="background1"/>
            <w:noWrap/>
            <w:vAlign w:val="bottom"/>
            <w:hideMark/>
          </w:tcPr>
          <w:p w14:paraId="003068F1" w14:textId="77777777" w:rsidR="00521EFD" w:rsidRPr="00307322" w:rsidRDefault="00521EFD" w:rsidP="006D1A28">
            <w:pPr>
              <w:spacing w:after="0" w:line="276" w:lineRule="auto"/>
              <w:rPr>
                <w:rFonts w:asciiTheme="majorBidi" w:eastAsia="Times New Roman" w:hAnsiTheme="majorBidi" w:cstheme="majorBidi"/>
                <w:color w:val="000000"/>
                <w:sz w:val="18"/>
                <w:szCs w:val="18"/>
              </w:rPr>
            </w:pPr>
            <w:r w:rsidRPr="00307322">
              <w:rPr>
                <w:rFonts w:asciiTheme="majorBidi" w:eastAsia="Times New Roman" w:hAnsiTheme="majorBidi" w:cstheme="majorBidi"/>
                <w:color w:val="000000"/>
                <w:sz w:val="18"/>
                <w:szCs w:val="18"/>
              </w:rPr>
              <w:t>9 or less</w:t>
            </w:r>
          </w:p>
        </w:tc>
        <w:tc>
          <w:tcPr>
            <w:tcW w:w="621" w:type="dxa"/>
            <w:tcBorders>
              <w:top w:val="nil"/>
              <w:left w:val="nil"/>
              <w:bottom w:val="nil"/>
              <w:right w:val="nil"/>
            </w:tcBorders>
            <w:shd w:val="clear" w:color="auto" w:fill="FFFFFF" w:themeFill="background1"/>
            <w:noWrap/>
            <w:vAlign w:val="bottom"/>
            <w:hideMark/>
          </w:tcPr>
          <w:p w14:paraId="5C36A59D" w14:textId="77777777" w:rsidR="00521EFD" w:rsidRPr="00307322" w:rsidRDefault="00521EFD" w:rsidP="006D1A28">
            <w:pPr>
              <w:spacing w:after="0" w:line="276" w:lineRule="auto"/>
              <w:jc w:val="right"/>
              <w:rPr>
                <w:rFonts w:asciiTheme="majorBidi" w:eastAsia="Times New Roman" w:hAnsiTheme="majorBidi" w:cstheme="majorBidi"/>
                <w:color w:val="000000"/>
                <w:sz w:val="18"/>
                <w:szCs w:val="18"/>
              </w:rPr>
            </w:pPr>
            <w:r w:rsidRPr="00307322">
              <w:rPr>
                <w:rFonts w:asciiTheme="majorBidi" w:eastAsia="Times New Roman" w:hAnsiTheme="majorBidi" w:cstheme="majorBidi"/>
                <w:color w:val="000000"/>
                <w:sz w:val="18"/>
                <w:szCs w:val="18"/>
              </w:rPr>
              <w:t>1.63</w:t>
            </w:r>
          </w:p>
        </w:tc>
        <w:tc>
          <w:tcPr>
            <w:tcW w:w="545" w:type="dxa"/>
            <w:tcBorders>
              <w:top w:val="nil"/>
              <w:left w:val="nil"/>
              <w:bottom w:val="nil"/>
              <w:right w:val="nil"/>
            </w:tcBorders>
            <w:shd w:val="clear" w:color="auto" w:fill="FFFFFF" w:themeFill="background1"/>
            <w:noWrap/>
            <w:vAlign w:val="bottom"/>
            <w:hideMark/>
          </w:tcPr>
          <w:p w14:paraId="377C5D7E" w14:textId="77777777" w:rsidR="00521EFD" w:rsidRPr="00307322" w:rsidRDefault="00521EFD" w:rsidP="006D1A28">
            <w:pPr>
              <w:spacing w:after="0" w:line="276" w:lineRule="auto"/>
              <w:rPr>
                <w:rFonts w:asciiTheme="majorBidi" w:eastAsia="Times New Roman" w:hAnsiTheme="majorBidi" w:cstheme="majorBidi"/>
                <w:color w:val="000000"/>
                <w:sz w:val="18"/>
                <w:szCs w:val="18"/>
              </w:rPr>
            </w:pPr>
            <w:r w:rsidRPr="00307322">
              <w:rPr>
                <w:rFonts w:asciiTheme="majorBidi" w:eastAsia="Times New Roman" w:hAnsiTheme="majorBidi" w:cstheme="majorBidi"/>
                <w:color w:val="000000"/>
                <w:sz w:val="18"/>
                <w:szCs w:val="18"/>
              </w:rPr>
              <w:t>***</w:t>
            </w:r>
          </w:p>
        </w:tc>
        <w:tc>
          <w:tcPr>
            <w:tcW w:w="621" w:type="dxa"/>
            <w:tcBorders>
              <w:top w:val="nil"/>
              <w:left w:val="nil"/>
              <w:bottom w:val="nil"/>
              <w:right w:val="nil"/>
            </w:tcBorders>
            <w:shd w:val="clear" w:color="auto" w:fill="FFFFFF" w:themeFill="background1"/>
            <w:noWrap/>
            <w:vAlign w:val="bottom"/>
            <w:hideMark/>
          </w:tcPr>
          <w:p w14:paraId="391B6A63" w14:textId="77777777" w:rsidR="00521EFD" w:rsidRPr="00307322" w:rsidRDefault="00521EFD" w:rsidP="006D1A28">
            <w:pPr>
              <w:spacing w:after="0" w:line="276" w:lineRule="auto"/>
              <w:jc w:val="right"/>
              <w:rPr>
                <w:rFonts w:asciiTheme="majorBidi" w:eastAsia="Times New Roman" w:hAnsiTheme="majorBidi" w:cstheme="majorBidi"/>
                <w:color w:val="000000"/>
                <w:sz w:val="18"/>
                <w:szCs w:val="18"/>
              </w:rPr>
            </w:pPr>
            <w:r w:rsidRPr="00307322">
              <w:rPr>
                <w:rFonts w:asciiTheme="majorBidi" w:eastAsia="Times New Roman" w:hAnsiTheme="majorBidi" w:cstheme="majorBidi"/>
                <w:color w:val="000000"/>
                <w:sz w:val="18"/>
                <w:szCs w:val="18"/>
              </w:rPr>
              <w:t>1.57</w:t>
            </w:r>
          </w:p>
        </w:tc>
        <w:tc>
          <w:tcPr>
            <w:tcW w:w="545" w:type="dxa"/>
            <w:tcBorders>
              <w:top w:val="nil"/>
              <w:left w:val="nil"/>
              <w:bottom w:val="nil"/>
              <w:right w:val="nil"/>
            </w:tcBorders>
            <w:shd w:val="clear" w:color="auto" w:fill="FFFFFF" w:themeFill="background1"/>
            <w:noWrap/>
            <w:vAlign w:val="bottom"/>
            <w:hideMark/>
          </w:tcPr>
          <w:p w14:paraId="6BCD39F8" w14:textId="77777777" w:rsidR="00521EFD" w:rsidRPr="00307322" w:rsidRDefault="00521EFD" w:rsidP="006D1A28">
            <w:pPr>
              <w:spacing w:after="0" w:line="276" w:lineRule="auto"/>
              <w:rPr>
                <w:rFonts w:asciiTheme="majorBidi" w:eastAsia="Times New Roman" w:hAnsiTheme="majorBidi" w:cstheme="majorBidi"/>
                <w:color w:val="000000"/>
                <w:sz w:val="18"/>
                <w:szCs w:val="18"/>
              </w:rPr>
            </w:pPr>
            <w:r w:rsidRPr="00307322">
              <w:rPr>
                <w:rFonts w:asciiTheme="majorBidi" w:eastAsia="Times New Roman" w:hAnsiTheme="majorBidi" w:cstheme="majorBidi"/>
                <w:color w:val="000000"/>
                <w:sz w:val="18"/>
                <w:szCs w:val="18"/>
              </w:rPr>
              <w:t>***</w:t>
            </w:r>
          </w:p>
        </w:tc>
        <w:tc>
          <w:tcPr>
            <w:tcW w:w="480" w:type="dxa"/>
            <w:tcBorders>
              <w:top w:val="nil"/>
              <w:left w:val="nil"/>
              <w:bottom w:val="nil"/>
              <w:right w:val="nil"/>
            </w:tcBorders>
            <w:shd w:val="clear" w:color="auto" w:fill="FFFFFF" w:themeFill="background1"/>
            <w:noWrap/>
            <w:vAlign w:val="bottom"/>
            <w:hideMark/>
          </w:tcPr>
          <w:p w14:paraId="3B35CF69" w14:textId="77777777" w:rsidR="00521EFD" w:rsidRPr="00307322" w:rsidRDefault="00521EFD" w:rsidP="006D1A28">
            <w:pPr>
              <w:spacing w:after="0" w:line="276" w:lineRule="auto"/>
              <w:rPr>
                <w:rFonts w:asciiTheme="majorBidi" w:eastAsia="Times New Roman" w:hAnsiTheme="majorBidi" w:cstheme="majorBidi"/>
                <w:color w:val="000000"/>
                <w:sz w:val="18"/>
                <w:szCs w:val="18"/>
              </w:rPr>
            </w:pPr>
          </w:p>
        </w:tc>
        <w:tc>
          <w:tcPr>
            <w:tcW w:w="621" w:type="dxa"/>
            <w:tcBorders>
              <w:top w:val="nil"/>
              <w:left w:val="nil"/>
              <w:bottom w:val="nil"/>
              <w:right w:val="nil"/>
            </w:tcBorders>
            <w:shd w:val="clear" w:color="auto" w:fill="FFFFFF" w:themeFill="background1"/>
            <w:noWrap/>
            <w:vAlign w:val="bottom"/>
            <w:hideMark/>
          </w:tcPr>
          <w:p w14:paraId="1A62D3C7" w14:textId="77777777" w:rsidR="00521EFD" w:rsidRPr="00307322" w:rsidRDefault="00521EFD" w:rsidP="006D1A28">
            <w:pPr>
              <w:spacing w:after="0" w:line="276" w:lineRule="auto"/>
              <w:jc w:val="right"/>
              <w:rPr>
                <w:rFonts w:asciiTheme="majorBidi" w:eastAsia="Times New Roman" w:hAnsiTheme="majorBidi" w:cstheme="majorBidi"/>
                <w:color w:val="000000"/>
                <w:sz w:val="18"/>
                <w:szCs w:val="18"/>
              </w:rPr>
            </w:pPr>
            <w:r w:rsidRPr="00307322">
              <w:rPr>
                <w:rFonts w:asciiTheme="majorBidi" w:eastAsia="Times New Roman" w:hAnsiTheme="majorBidi" w:cstheme="majorBidi"/>
                <w:color w:val="000000"/>
                <w:sz w:val="18"/>
                <w:szCs w:val="18"/>
              </w:rPr>
              <w:t>1.76</w:t>
            </w:r>
          </w:p>
        </w:tc>
        <w:tc>
          <w:tcPr>
            <w:tcW w:w="545" w:type="dxa"/>
            <w:tcBorders>
              <w:top w:val="nil"/>
              <w:left w:val="nil"/>
              <w:bottom w:val="nil"/>
              <w:right w:val="nil"/>
            </w:tcBorders>
            <w:shd w:val="clear" w:color="auto" w:fill="FFFFFF" w:themeFill="background1"/>
            <w:noWrap/>
            <w:vAlign w:val="bottom"/>
            <w:hideMark/>
          </w:tcPr>
          <w:p w14:paraId="5C632A98" w14:textId="77777777" w:rsidR="00521EFD" w:rsidRPr="00307322" w:rsidRDefault="00521EFD" w:rsidP="006D1A28">
            <w:pPr>
              <w:spacing w:after="0" w:line="276" w:lineRule="auto"/>
              <w:rPr>
                <w:rFonts w:asciiTheme="majorBidi" w:eastAsia="Times New Roman" w:hAnsiTheme="majorBidi" w:cstheme="majorBidi"/>
                <w:color w:val="000000"/>
                <w:sz w:val="18"/>
                <w:szCs w:val="18"/>
              </w:rPr>
            </w:pPr>
            <w:r w:rsidRPr="00307322">
              <w:rPr>
                <w:rFonts w:asciiTheme="majorBidi" w:eastAsia="Times New Roman" w:hAnsiTheme="majorBidi" w:cstheme="majorBidi"/>
                <w:color w:val="000000"/>
                <w:sz w:val="18"/>
                <w:szCs w:val="18"/>
              </w:rPr>
              <w:t>***</w:t>
            </w:r>
          </w:p>
        </w:tc>
        <w:tc>
          <w:tcPr>
            <w:tcW w:w="621" w:type="dxa"/>
            <w:tcBorders>
              <w:top w:val="nil"/>
              <w:left w:val="nil"/>
              <w:bottom w:val="nil"/>
              <w:right w:val="nil"/>
            </w:tcBorders>
            <w:shd w:val="clear" w:color="auto" w:fill="FFFFFF" w:themeFill="background1"/>
            <w:noWrap/>
            <w:vAlign w:val="bottom"/>
            <w:hideMark/>
          </w:tcPr>
          <w:p w14:paraId="6365F6FD" w14:textId="77777777" w:rsidR="00521EFD" w:rsidRPr="00307322" w:rsidRDefault="00521EFD" w:rsidP="006D1A28">
            <w:pPr>
              <w:spacing w:after="0" w:line="276" w:lineRule="auto"/>
              <w:jc w:val="right"/>
              <w:rPr>
                <w:rFonts w:asciiTheme="majorBidi" w:eastAsia="Times New Roman" w:hAnsiTheme="majorBidi" w:cstheme="majorBidi"/>
                <w:color w:val="000000"/>
                <w:sz w:val="18"/>
                <w:szCs w:val="18"/>
              </w:rPr>
            </w:pPr>
            <w:r w:rsidRPr="00307322">
              <w:rPr>
                <w:rFonts w:asciiTheme="majorBidi" w:eastAsia="Times New Roman" w:hAnsiTheme="majorBidi" w:cstheme="majorBidi"/>
                <w:color w:val="000000"/>
                <w:sz w:val="18"/>
                <w:szCs w:val="18"/>
              </w:rPr>
              <w:t>1.52</w:t>
            </w:r>
          </w:p>
        </w:tc>
        <w:tc>
          <w:tcPr>
            <w:tcW w:w="545" w:type="dxa"/>
            <w:tcBorders>
              <w:top w:val="nil"/>
              <w:left w:val="nil"/>
              <w:bottom w:val="nil"/>
              <w:right w:val="nil"/>
            </w:tcBorders>
            <w:shd w:val="clear" w:color="auto" w:fill="FFFFFF" w:themeFill="background1"/>
            <w:noWrap/>
            <w:vAlign w:val="bottom"/>
            <w:hideMark/>
          </w:tcPr>
          <w:p w14:paraId="59C125B8" w14:textId="77777777" w:rsidR="00521EFD" w:rsidRPr="00307322" w:rsidRDefault="00521EFD" w:rsidP="006D1A28">
            <w:pPr>
              <w:spacing w:after="0" w:line="276" w:lineRule="auto"/>
              <w:rPr>
                <w:rFonts w:asciiTheme="majorBidi" w:eastAsia="Times New Roman" w:hAnsiTheme="majorBidi" w:cstheme="majorBidi"/>
                <w:color w:val="000000"/>
                <w:sz w:val="18"/>
                <w:szCs w:val="18"/>
              </w:rPr>
            </w:pPr>
            <w:r w:rsidRPr="00307322">
              <w:rPr>
                <w:rFonts w:asciiTheme="majorBidi" w:eastAsia="Times New Roman" w:hAnsiTheme="majorBidi" w:cstheme="majorBidi"/>
                <w:color w:val="000000"/>
                <w:sz w:val="18"/>
                <w:szCs w:val="18"/>
              </w:rPr>
              <w:t>**</w:t>
            </w:r>
          </w:p>
        </w:tc>
      </w:tr>
      <w:tr w:rsidR="00521EFD" w:rsidRPr="00C95146" w14:paraId="32DE0D09" w14:textId="77777777" w:rsidTr="00734FD3">
        <w:trPr>
          <w:trHeight w:val="187"/>
        </w:trPr>
        <w:tc>
          <w:tcPr>
            <w:tcW w:w="2410" w:type="dxa"/>
            <w:tcBorders>
              <w:top w:val="nil"/>
              <w:left w:val="nil"/>
              <w:bottom w:val="nil"/>
              <w:right w:val="nil"/>
            </w:tcBorders>
            <w:shd w:val="clear" w:color="auto" w:fill="FFFFFF" w:themeFill="background1"/>
            <w:noWrap/>
            <w:vAlign w:val="bottom"/>
            <w:hideMark/>
          </w:tcPr>
          <w:p w14:paraId="2736B8D5" w14:textId="77777777" w:rsidR="00521EFD" w:rsidRPr="00307322" w:rsidRDefault="00521EFD" w:rsidP="006D1A28">
            <w:pPr>
              <w:spacing w:after="0" w:line="276" w:lineRule="auto"/>
              <w:rPr>
                <w:rFonts w:asciiTheme="majorBidi" w:eastAsia="Times New Roman" w:hAnsiTheme="majorBidi" w:cstheme="majorBidi"/>
                <w:color w:val="000000"/>
                <w:sz w:val="18"/>
                <w:szCs w:val="18"/>
              </w:rPr>
            </w:pPr>
            <w:r w:rsidRPr="00307322">
              <w:rPr>
                <w:rFonts w:asciiTheme="majorBidi" w:eastAsia="Times New Roman" w:hAnsiTheme="majorBidi" w:cstheme="majorBidi"/>
                <w:color w:val="000000"/>
                <w:sz w:val="18"/>
                <w:szCs w:val="18"/>
              </w:rPr>
              <w:t>Ref. Not caring</w:t>
            </w:r>
          </w:p>
        </w:tc>
        <w:tc>
          <w:tcPr>
            <w:tcW w:w="1625" w:type="dxa"/>
            <w:tcBorders>
              <w:top w:val="nil"/>
              <w:left w:val="nil"/>
              <w:bottom w:val="single" w:sz="4" w:space="0" w:color="auto"/>
              <w:right w:val="nil"/>
            </w:tcBorders>
            <w:shd w:val="clear" w:color="auto" w:fill="FFFFFF" w:themeFill="background1"/>
            <w:noWrap/>
            <w:vAlign w:val="bottom"/>
            <w:hideMark/>
          </w:tcPr>
          <w:p w14:paraId="795D7F18" w14:textId="77777777" w:rsidR="00521EFD" w:rsidRPr="00307322" w:rsidRDefault="00521EFD" w:rsidP="006D1A28">
            <w:pPr>
              <w:spacing w:after="0" w:line="276" w:lineRule="auto"/>
              <w:rPr>
                <w:rFonts w:asciiTheme="majorBidi" w:eastAsia="Times New Roman" w:hAnsiTheme="majorBidi" w:cstheme="majorBidi"/>
                <w:color w:val="000000"/>
                <w:sz w:val="18"/>
                <w:szCs w:val="18"/>
              </w:rPr>
            </w:pPr>
            <w:r w:rsidRPr="00307322">
              <w:rPr>
                <w:rFonts w:asciiTheme="majorBidi" w:eastAsia="Times New Roman" w:hAnsiTheme="majorBidi" w:cstheme="majorBidi"/>
                <w:color w:val="000000"/>
                <w:sz w:val="18"/>
                <w:szCs w:val="18"/>
              </w:rPr>
              <w:t>10+</w:t>
            </w:r>
          </w:p>
        </w:tc>
        <w:tc>
          <w:tcPr>
            <w:tcW w:w="621" w:type="dxa"/>
            <w:tcBorders>
              <w:top w:val="nil"/>
              <w:left w:val="nil"/>
              <w:bottom w:val="nil"/>
              <w:right w:val="nil"/>
            </w:tcBorders>
            <w:shd w:val="clear" w:color="auto" w:fill="FFFFFF" w:themeFill="background1"/>
            <w:noWrap/>
            <w:vAlign w:val="bottom"/>
            <w:hideMark/>
          </w:tcPr>
          <w:p w14:paraId="12E1B302" w14:textId="77777777" w:rsidR="00521EFD" w:rsidRPr="00307322" w:rsidRDefault="00521EFD" w:rsidP="006D1A28">
            <w:pPr>
              <w:spacing w:after="0" w:line="276" w:lineRule="auto"/>
              <w:jc w:val="right"/>
              <w:rPr>
                <w:rFonts w:asciiTheme="majorBidi" w:eastAsia="Times New Roman" w:hAnsiTheme="majorBidi" w:cstheme="majorBidi"/>
                <w:color w:val="000000"/>
                <w:sz w:val="18"/>
                <w:szCs w:val="18"/>
              </w:rPr>
            </w:pPr>
            <w:r w:rsidRPr="00307322">
              <w:rPr>
                <w:rFonts w:asciiTheme="majorBidi" w:eastAsia="Times New Roman" w:hAnsiTheme="majorBidi" w:cstheme="majorBidi"/>
                <w:color w:val="000000"/>
                <w:sz w:val="18"/>
                <w:szCs w:val="18"/>
              </w:rPr>
              <w:t>3.06</w:t>
            </w:r>
          </w:p>
        </w:tc>
        <w:tc>
          <w:tcPr>
            <w:tcW w:w="545" w:type="dxa"/>
            <w:tcBorders>
              <w:top w:val="nil"/>
              <w:left w:val="nil"/>
              <w:bottom w:val="nil"/>
              <w:right w:val="nil"/>
            </w:tcBorders>
            <w:shd w:val="clear" w:color="auto" w:fill="FFFFFF" w:themeFill="background1"/>
            <w:noWrap/>
            <w:vAlign w:val="bottom"/>
            <w:hideMark/>
          </w:tcPr>
          <w:p w14:paraId="779D0DCB" w14:textId="77777777" w:rsidR="00521EFD" w:rsidRPr="00307322" w:rsidRDefault="00521EFD" w:rsidP="006D1A28">
            <w:pPr>
              <w:spacing w:after="0" w:line="276" w:lineRule="auto"/>
              <w:rPr>
                <w:rFonts w:asciiTheme="majorBidi" w:eastAsia="Times New Roman" w:hAnsiTheme="majorBidi" w:cstheme="majorBidi"/>
                <w:color w:val="000000"/>
                <w:sz w:val="18"/>
                <w:szCs w:val="18"/>
              </w:rPr>
            </w:pPr>
            <w:r w:rsidRPr="00307322">
              <w:rPr>
                <w:rFonts w:asciiTheme="majorBidi" w:eastAsia="Times New Roman" w:hAnsiTheme="majorBidi" w:cstheme="majorBidi"/>
                <w:color w:val="000000"/>
                <w:sz w:val="18"/>
                <w:szCs w:val="18"/>
              </w:rPr>
              <w:t>***</w:t>
            </w:r>
          </w:p>
        </w:tc>
        <w:tc>
          <w:tcPr>
            <w:tcW w:w="621" w:type="dxa"/>
            <w:tcBorders>
              <w:top w:val="nil"/>
              <w:left w:val="nil"/>
              <w:bottom w:val="nil"/>
              <w:right w:val="nil"/>
            </w:tcBorders>
            <w:shd w:val="clear" w:color="auto" w:fill="FFFFFF" w:themeFill="background1"/>
            <w:noWrap/>
            <w:vAlign w:val="bottom"/>
            <w:hideMark/>
          </w:tcPr>
          <w:p w14:paraId="5F271C2E" w14:textId="77777777" w:rsidR="00521EFD" w:rsidRPr="00307322" w:rsidRDefault="00521EFD" w:rsidP="006D1A28">
            <w:pPr>
              <w:spacing w:after="0" w:line="276" w:lineRule="auto"/>
              <w:jc w:val="right"/>
              <w:rPr>
                <w:rFonts w:asciiTheme="majorBidi" w:eastAsia="Times New Roman" w:hAnsiTheme="majorBidi" w:cstheme="majorBidi"/>
                <w:color w:val="000000"/>
                <w:sz w:val="18"/>
                <w:szCs w:val="18"/>
              </w:rPr>
            </w:pPr>
            <w:r w:rsidRPr="00307322">
              <w:rPr>
                <w:rFonts w:asciiTheme="majorBidi" w:eastAsia="Times New Roman" w:hAnsiTheme="majorBidi" w:cstheme="majorBidi"/>
                <w:color w:val="000000"/>
                <w:sz w:val="18"/>
                <w:szCs w:val="18"/>
              </w:rPr>
              <w:t>3.25</w:t>
            </w:r>
          </w:p>
        </w:tc>
        <w:tc>
          <w:tcPr>
            <w:tcW w:w="545" w:type="dxa"/>
            <w:tcBorders>
              <w:top w:val="nil"/>
              <w:left w:val="nil"/>
              <w:bottom w:val="nil"/>
              <w:right w:val="nil"/>
            </w:tcBorders>
            <w:shd w:val="clear" w:color="auto" w:fill="FFFFFF" w:themeFill="background1"/>
            <w:noWrap/>
            <w:vAlign w:val="bottom"/>
            <w:hideMark/>
          </w:tcPr>
          <w:p w14:paraId="7A70FF3A" w14:textId="77777777" w:rsidR="00521EFD" w:rsidRPr="00307322" w:rsidRDefault="00521EFD" w:rsidP="006D1A28">
            <w:pPr>
              <w:spacing w:after="0" w:line="276" w:lineRule="auto"/>
              <w:rPr>
                <w:rFonts w:asciiTheme="majorBidi" w:eastAsia="Times New Roman" w:hAnsiTheme="majorBidi" w:cstheme="majorBidi"/>
                <w:color w:val="000000"/>
                <w:sz w:val="18"/>
                <w:szCs w:val="18"/>
              </w:rPr>
            </w:pPr>
            <w:r w:rsidRPr="00307322">
              <w:rPr>
                <w:rFonts w:asciiTheme="majorBidi" w:eastAsia="Times New Roman" w:hAnsiTheme="majorBidi" w:cstheme="majorBidi"/>
                <w:color w:val="000000"/>
                <w:sz w:val="18"/>
                <w:szCs w:val="18"/>
              </w:rPr>
              <w:t>***</w:t>
            </w:r>
          </w:p>
        </w:tc>
        <w:tc>
          <w:tcPr>
            <w:tcW w:w="480" w:type="dxa"/>
            <w:tcBorders>
              <w:top w:val="nil"/>
              <w:left w:val="nil"/>
              <w:bottom w:val="nil"/>
              <w:right w:val="nil"/>
            </w:tcBorders>
            <w:shd w:val="clear" w:color="auto" w:fill="FFFFFF" w:themeFill="background1"/>
            <w:noWrap/>
            <w:vAlign w:val="bottom"/>
            <w:hideMark/>
          </w:tcPr>
          <w:p w14:paraId="5BFC5133" w14:textId="77777777" w:rsidR="00521EFD" w:rsidRPr="00307322" w:rsidRDefault="00521EFD" w:rsidP="006D1A28">
            <w:pPr>
              <w:spacing w:after="0" w:line="276" w:lineRule="auto"/>
              <w:rPr>
                <w:rFonts w:asciiTheme="majorBidi" w:eastAsia="Times New Roman" w:hAnsiTheme="majorBidi" w:cstheme="majorBidi"/>
                <w:color w:val="000000"/>
                <w:sz w:val="18"/>
                <w:szCs w:val="18"/>
              </w:rPr>
            </w:pPr>
          </w:p>
        </w:tc>
        <w:tc>
          <w:tcPr>
            <w:tcW w:w="621" w:type="dxa"/>
            <w:tcBorders>
              <w:top w:val="nil"/>
              <w:left w:val="nil"/>
              <w:bottom w:val="nil"/>
              <w:right w:val="nil"/>
            </w:tcBorders>
            <w:shd w:val="clear" w:color="auto" w:fill="FFFFFF" w:themeFill="background1"/>
            <w:noWrap/>
            <w:vAlign w:val="bottom"/>
            <w:hideMark/>
          </w:tcPr>
          <w:p w14:paraId="79C3F88D" w14:textId="77777777" w:rsidR="00521EFD" w:rsidRPr="00307322" w:rsidRDefault="00521EFD" w:rsidP="006D1A28">
            <w:pPr>
              <w:spacing w:after="0" w:line="276" w:lineRule="auto"/>
              <w:jc w:val="right"/>
              <w:rPr>
                <w:rFonts w:asciiTheme="majorBidi" w:eastAsia="Times New Roman" w:hAnsiTheme="majorBidi" w:cstheme="majorBidi"/>
                <w:color w:val="000000"/>
                <w:sz w:val="18"/>
                <w:szCs w:val="18"/>
              </w:rPr>
            </w:pPr>
            <w:r w:rsidRPr="00307322">
              <w:rPr>
                <w:rFonts w:asciiTheme="majorBidi" w:eastAsia="Times New Roman" w:hAnsiTheme="majorBidi" w:cstheme="majorBidi"/>
                <w:color w:val="000000"/>
                <w:sz w:val="18"/>
                <w:szCs w:val="18"/>
              </w:rPr>
              <w:t>1.82</w:t>
            </w:r>
          </w:p>
        </w:tc>
        <w:tc>
          <w:tcPr>
            <w:tcW w:w="545" w:type="dxa"/>
            <w:tcBorders>
              <w:top w:val="nil"/>
              <w:left w:val="nil"/>
              <w:bottom w:val="nil"/>
              <w:right w:val="nil"/>
            </w:tcBorders>
            <w:shd w:val="clear" w:color="auto" w:fill="FFFFFF" w:themeFill="background1"/>
            <w:noWrap/>
            <w:vAlign w:val="bottom"/>
            <w:hideMark/>
          </w:tcPr>
          <w:p w14:paraId="6E23300E" w14:textId="77777777" w:rsidR="00521EFD" w:rsidRPr="00307322" w:rsidRDefault="00521EFD" w:rsidP="006D1A28">
            <w:pPr>
              <w:spacing w:after="0" w:line="276" w:lineRule="auto"/>
              <w:rPr>
                <w:rFonts w:asciiTheme="majorBidi" w:eastAsia="Times New Roman" w:hAnsiTheme="majorBidi" w:cstheme="majorBidi"/>
                <w:color w:val="000000"/>
                <w:sz w:val="18"/>
                <w:szCs w:val="18"/>
              </w:rPr>
            </w:pPr>
            <w:r w:rsidRPr="00307322">
              <w:rPr>
                <w:rFonts w:asciiTheme="majorBidi" w:eastAsia="Times New Roman" w:hAnsiTheme="majorBidi" w:cstheme="majorBidi"/>
                <w:color w:val="000000"/>
                <w:sz w:val="18"/>
                <w:szCs w:val="18"/>
              </w:rPr>
              <w:t>***</w:t>
            </w:r>
          </w:p>
        </w:tc>
        <w:tc>
          <w:tcPr>
            <w:tcW w:w="621" w:type="dxa"/>
            <w:tcBorders>
              <w:top w:val="nil"/>
              <w:left w:val="nil"/>
              <w:bottom w:val="nil"/>
              <w:right w:val="nil"/>
            </w:tcBorders>
            <w:shd w:val="clear" w:color="auto" w:fill="FFFFFF" w:themeFill="background1"/>
            <w:noWrap/>
            <w:vAlign w:val="bottom"/>
            <w:hideMark/>
          </w:tcPr>
          <w:p w14:paraId="56F78C96" w14:textId="77777777" w:rsidR="00521EFD" w:rsidRPr="00307322" w:rsidRDefault="00521EFD" w:rsidP="006D1A28">
            <w:pPr>
              <w:spacing w:after="0" w:line="276" w:lineRule="auto"/>
              <w:jc w:val="right"/>
              <w:rPr>
                <w:rFonts w:asciiTheme="majorBidi" w:eastAsia="Times New Roman" w:hAnsiTheme="majorBidi" w:cstheme="majorBidi"/>
                <w:color w:val="000000"/>
                <w:sz w:val="18"/>
                <w:szCs w:val="18"/>
              </w:rPr>
            </w:pPr>
            <w:r w:rsidRPr="00307322">
              <w:rPr>
                <w:rFonts w:asciiTheme="majorBidi" w:eastAsia="Times New Roman" w:hAnsiTheme="majorBidi" w:cstheme="majorBidi"/>
                <w:color w:val="000000"/>
                <w:sz w:val="18"/>
                <w:szCs w:val="18"/>
              </w:rPr>
              <w:t>2.38</w:t>
            </w:r>
          </w:p>
        </w:tc>
        <w:tc>
          <w:tcPr>
            <w:tcW w:w="545" w:type="dxa"/>
            <w:tcBorders>
              <w:top w:val="nil"/>
              <w:left w:val="nil"/>
              <w:bottom w:val="nil"/>
              <w:right w:val="nil"/>
            </w:tcBorders>
            <w:shd w:val="clear" w:color="auto" w:fill="FFFFFF" w:themeFill="background1"/>
            <w:noWrap/>
            <w:vAlign w:val="bottom"/>
            <w:hideMark/>
          </w:tcPr>
          <w:p w14:paraId="71D927F0" w14:textId="77777777" w:rsidR="00521EFD" w:rsidRPr="00307322" w:rsidRDefault="00521EFD" w:rsidP="006D1A28">
            <w:pPr>
              <w:spacing w:after="0" w:line="276" w:lineRule="auto"/>
              <w:rPr>
                <w:rFonts w:asciiTheme="majorBidi" w:eastAsia="Times New Roman" w:hAnsiTheme="majorBidi" w:cstheme="majorBidi"/>
                <w:color w:val="000000"/>
                <w:sz w:val="18"/>
                <w:szCs w:val="18"/>
              </w:rPr>
            </w:pPr>
            <w:r w:rsidRPr="00307322">
              <w:rPr>
                <w:rFonts w:asciiTheme="majorBidi" w:eastAsia="Times New Roman" w:hAnsiTheme="majorBidi" w:cstheme="majorBidi"/>
                <w:color w:val="000000"/>
                <w:sz w:val="18"/>
                <w:szCs w:val="18"/>
              </w:rPr>
              <w:t>***</w:t>
            </w:r>
          </w:p>
        </w:tc>
      </w:tr>
      <w:tr w:rsidR="00521EFD" w:rsidRPr="00C95146" w14:paraId="5679401F" w14:textId="77777777" w:rsidTr="00734FD3">
        <w:trPr>
          <w:trHeight w:val="294"/>
        </w:trPr>
        <w:tc>
          <w:tcPr>
            <w:tcW w:w="4035" w:type="dxa"/>
            <w:gridSpan w:val="2"/>
            <w:tcBorders>
              <w:top w:val="single" w:sz="4" w:space="0" w:color="auto"/>
              <w:left w:val="nil"/>
              <w:bottom w:val="nil"/>
              <w:right w:val="nil"/>
            </w:tcBorders>
            <w:shd w:val="clear" w:color="auto" w:fill="FFFFFF" w:themeFill="background1"/>
            <w:noWrap/>
            <w:vAlign w:val="bottom"/>
            <w:hideMark/>
          </w:tcPr>
          <w:p w14:paraId="48C511FF" w14:textId="1E9D2FF0" w:rsidR="00521EFD" w:rsidRPr="00C95146" w:rsidRDefault="00521EFD" w:rsidP="0073438B">
            <w:pPr>
              <w:spacing w:after="0" w:line="276" w:lineRule="auto"/>
              <w:rPr>
                <w:rFonts w:asciiTheme="majorBidi" w:eastAsia="Times New Roman" w:hAnsiTheme="majorBidi" w:cstheme="majorBidi"/>
                <w:b/>
                <w:bCs/>
                <w:i/>
                <w:iCs/>
                <w:color w:val="000000"/>
                <w:sz w:val="18"/>
                <w:szCs w:val="18"/>
                <w:u w:val="single"/>
              </w:rPr>
            </w:pPr>
            <w:r w:rsidRPr="00C95146">
              <w:rPr>
                <w:rFonts w:asciiTheme="majorBidi" w:eastAsia="Times New Roman" w:hAnsiTheme="majorBidi" w:cstheme="majorBidi"/>
                <w:b/>
                <w:bCs/>
                <w:i/>
                <w:iCs/>
                <w:color w:val="000000"/>
                <w:sz w:val="18"/>
                <w:szCs w:val="18"/>
                <w:u w:val="single"/>
              </w:rPr>
              <w:t>Family circumstances (structure and proximity)</w:t>
            </w:r>
          </w:p>
        </w:tc>
        <w:tc>
          <w:tcPr>
            <w:tcW w:w="621" w:type="dxa"/>
            <w:tcBorders>
              <w:top w:val="single" w:sz="4" w:space="0" w:color="auto"/>
              <w:left w:val="nil"/>
              <w:bottom w:val="nil"/>
              <w:right w:val="nil"/>
            </w:tcBorders>
            <w:shd w:val="clear" w:color="auto" w:fill="FFFFFF" w:themeFill="background1"/>
            <w:noWrap/>
            <w:vAlign w:val="bottom"/>
            <w:hideMark/>
          </w:tcPr>
          <w:p w14:paraId="4B503A7A"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545" w:type="dxa"/>
            <w:tcBorders>
              <w:top w:val="single" w:sz="4" w:space="0" w:color="auto"/>
              <w:left w:val="nil"/>
              <w:bottom w:val="nil"/>
              <w:right w:val="nil"/>
            </w:tcBorders>
            <w:shd w:val="clear" w:color="auto" w:fill="FFFFFF" w:themeFill="background1"/>
            <w:noWrap/>
            <w:vAlign w:val="bottom"/>
            <w:hideMark/>
          </w:tcPr>
          <w:p w14:paraId="5FE0482A"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621" w:type="dxa"/>
            <w:tcBorders>
              <w:top w:val="single" w:sz="4" w:space="0" w:color="auto"/>
              <w:left w:val="nil"/>
              <w:bottom w:val="nil"/>
              <w:right w:val="nil"/>
            </w:tcBorders>
            <w:shd w:val="clear" w:color="auto" w:fill="FFFFFF" w:themeFill="background1"/>
            <w:noWrap/>
            <w:vAlign w:val="bottom"/>
            <w:hideMark/>
          </w:tcPr>
          <w:p w14:paraId="3A3D5809"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545" w:type="dxa"/>
            <w:tcBorders>
              <w:top w:val="single" w:sz="4" w:space="0" w:color="auto"/>
              <w:left w:val="nil"/>
              <w:bottom w:val="nil"/>
              <w:right w:val="nil"/>
            </w:tcBorders>
            <w:shd w:val="clear" w:color="auto" w:fill="FFFFFF" w:themeFill="background1"/>
            <w:noWrap/>
            <w:vAlign w:val="bottom"/>
            <w:hideMark/>
          </w:tcPr>
          <w:p w14:paraId="5E6736DF"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480" w:type="dxa"/>
            <w:tcBorders>
              <w:top w:val="single" w:sz="4" w:space="0" w:color="auto"/>
              <w:left w:val="nil"/>
              <w:bottom w:val="nil"/>
              <w:right w:val="nil"/>
            </w:tcBorders>
            <w:shd w:val="clear" w:color="auto" w:fill="FFFFFF" w:themeFill="background1"/>
            <w:noWrap/>
            <w:vAlign w:val="bottom"/>
            <w:hideMark/>
          </w:tcPr>
          <w:p w14:paraId="38B0EE8A"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621" w:type="dxa"/>
            <w:tcBorders>
              <w:top w:val="single" w:sz="4" w:space="0" w:color="auto"/>
              <w:left w:val="nil"/>
              <w:bottom w:val="nil"/>
              <w:right w:val="nil"/>
            </w:tcBorders>
            <w:shd w:val="clear" w:color="auto" w:fill="FFFFFF" w:themeFill="background1"/>
            <w:noWrap/>
            <w:vAlign w:val="bottom"/>
            <w:hideMark/>
          </w:tcPr>
          <w:p w14:paraId="76BC02B0"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545" w:type="dxa"/>
            <w:tcBorders>
              <w:top w:val="single" w:sz="4" w:space="0" w:color="auto"/>
              <w:left w:val="nil"/>
              <w:bottom w:val="nil"/>
              <w:right w:val="nil"/>
            </w:tcBorders>
            <w:shd w:val="clear" w:color="auto" w:fill="FFFFFF" w:themeFill="background1"/>
            <w:noWrap/>
            <w:vAlign w:val="bottom"/>
            <w:hideMark/>
          </w:tcPr>
          <w:p w14:paraId="25C022FC"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621" w:type="dxa"/>
            <w:tcBorders>
              <w:top w:val="single" w:sz="4" w:space="0" w:color="auto"/>
              <w:left w:val="nil"/>
              <w:bottom w:val="nil"/>
              <w:right w:val="nil"/>
            </w:tcBorders>
            <w:shd w:val="clear" w:color="auto" w:fill="FFFFFF" w:themeFill="background1"/>
            <w:noWrap/>
            <w:vAlign w:val="bottom"/>
            <w:hideMark/>
          </w:tcPr>
          <w:p w14:paraId="570AD990"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545" w:type="dxa"/>
            <w:tcBorders>
              <w:top w:val="single" w:sz="4" w:space="0" w:color="auto"/>
              <w:left w:val="nil"/>
              <w:bottom w:val="nil"/>
              <w:right w:val="nil"/>
            </w:tcBorders>
            <w:shd w:val="clear" w:color="auto" w:fill="FFFFFF" w:themeFill="background1"/>
            <w:noWrap/>
            <w:vAlign w:val="bottom"/>
            <w:hideMark/>
          </w:tcPr>
          <w:p w14:paraId="5649561B"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r>
      <w:tr w:rsidR="00521EFD" w:rsidRPr="00C95146" w14:paraId="0FA4B056" w14:textId="77777777" w:rsidTr="00734FD3">
        <w:trPr>
          <w:trHeight w:val="294"/>
        </w:trPr>
        <w:tc>
          <w:tcPr>
            <w:tcW w:w="2410" w:type="dxa"/>
            <w:vMerge w:val="restart"/>
            <w:tcBorders>
              <w:top w:val="nil"/>
              <w:left w:val="nil"/>
              <w:bottom w:val="nil"/>
              <w:right w:val="nil"/>
            </w:tcBorders>
            <w:shd w:val="clear" w:color="auto" w:fill="FFFFFF" w:themeFill="background1"/>
            <w:vAlign w:val="bottom"/>
            <w:hideMark/>
          </w:tcPr>
          <w:p w14:paraId="049DB7D6"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Number of grandchildren</w:t>
            </w:r>
          </w:p>
        </w:tc>
        <w:tc>
          <w:tcPr>
            <w:tcW w:w="1625" w:type="dxa"/>
            <w:tcBorders>
              <w:top w:val="nil"/>
              <w:left w:val="nil"/>
              <w:bottom w:val="nil"/>
              <w:right w:val="nil"/>
            </w:tcBorders>
            <w:shd w:val="clear" w:color="auto" w:fill="FFFFFF" w:themeFill="background1"/>
            <w:noWrap/>
            <w:vAlign w:val="bottom"/>
            <w:hideMark/>
          </w:tcPr>
          <w:p w14:paraId="31A246AA"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w:t>
            </w:r>
          </w:p>
        </w:tc>
        <w:tc>
          <w:tcPr>
            <w:tcW w:w="621" w:type="dxa"/>
            <w:tcBorders>
              <w:top w:val="nil"/>
              <w:left w:val="nil"/>
              <w:bottom w:val="nil"/>
              <w:right w:val="nil"/>
            </w:tcBorders>
            <w:shd w:val="clear" w:color="auto" w:fill="FFFFFF" w:themeFill="background1"/>
            <w:noWrap/>
            <w:vAlign w:val="bottom"/>
            <w:hideMark/>
          </w:tcPr>
          <w:p w14:paraId="397DAAE5"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1.42</w:t>
            </w:r>
          </w:p>
        </w:tc>
        <w:tc>
          <w:tcPr>
            <w:tcW w:w="545" w:type="dxa"/>
            <w:tcBorders>
              <w:top w:val="nil"/>
              <w:left w:val="nil"/>
              <w:bottom w:val="nil"/>
              <w:right w:val="nil"/>
            </w:tcBorders>
            <w:shd w:val="clear" w:color="auto" w:fill="FFFFFF" w:themeFill="background1"/>
            <w:noWrap/>
            <w:vAlign w:val="bottom"/>
            <w:hideMark/>
          </w:tcPr>
          <w:p w14:paraId="2511E371"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c>
          <w:tcPr>
            <w:tcW w:w="621" w:type="dxa"/>
            <w:tcBorders>
              <w:top w:val="nil"/>
              <w:left w:val="nil"/>
              <w:bottom w:val="nil"/>
              <w:right w:val="nil"/>
            </w:tcBorders>
            <w:shd w:val="clear" w:color="auto" w:fill="FFFFFF" w:themeFill="background1"/>
            <w:noWrap/>
            <w:vAlign w:val="bottom"/>
            <w:hideMark/>
          </w:tcPr>
          <w:p w14:paraId="3A4F2E22"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1.42</w:t>
            </w:r>
          </w:p>
        </w:tc>
        <w:tc>
          <w:tcPr>
            <w:tcW w:w="545" w:type="dxa"/>
            <w:tcBorders>
              <w:top w:val="nil"/>
              <w:left w:val="nil"/>
              <w:bottom w:val="nil"/>
              <w:right w:val="nil"/>
            </w:tcBorders>
            <w:shd w:val="clear" w:color="auto" w:fill="FFFFFF" w:themeFill="background1"/>
            <w:noWrap/>
            <w:vAlign w:val="bottom"/>
            <w:hideMark/>
          </w:tcPr>
          <w:p w14:paraId="0AA99E27"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c>
          <w:tcPr>
            <w:tcW w:w="480" w:type="dxa"/>
            <w:tcBorders>
              <w:top w:val="nil"/>
              <w:left w:val="nil"/>
              <w:bottom w:val="nil"/>
              <w:right w:val="nil"/>
            </w:tcBorders>
            <w:shd w:val="clear" w:color="auto" w:fill="FFFFFF" w:themeFill="background1"/>
            <w:noWrap/>
            <w:vAlign w:val="bottom"/>
            <w:hideMark/>
          </w:tcPr>
          <w:p w14:paraId="282502CE"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p>
        </w:tc>
        <w:tc>
          <w:tcPr>
            <w:tcW w:w="621" w:type="dxa"/>
            <w:tcBorders>
              <w:top w:val="nil"/>
              <w:left w:val="nil"/>
              <w:bottom w:val="nil"/>
              <w:right w:val="nil"/>
            </w:tcBorders>
            <w:shd w:val="clear" w:color="auto" w:fill="FFFFFF" w:themeFill="background1"/>
            <w:noWrap/>
            <w:vAlign w:val="bottom"/>
            <w:hideMark/>
          </w:tcPr>
          <w:p w14:paraId="2EE95B00"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1.24</w:t>
            </w:r>
          </w:p>
        </w:tc>
        <w:tc>
          <w:tcPr>
            <w:tcW w:w="545" w:type="dxa"/>
            <w:tcBorders>
              <w:top w:val="nil"/>
              <w:left w:val="nil"/>
              <w:bottom w:val="nil"/>
              <w:right w:val="nil"/>
            </w:tcBorders>
            <w:shd w:val="clear" w:color="auto" w:fill="FFFFFF" w:themeFill="background1"/>
            <w:noWrap/>
            <w:vAlign w:val="bottom"/>
            <w:hideMark/>
          </w:tcPr>
          <w:p w14:paraId="4954D163"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p>
        </w:tc>
        <w:tc>
          <w:tcPr>
            <w:tcW w:w="621" w:type="dxa"/>
            <w:tcBorders>
              <w:top w:val="nil"/>
              <w:left w:val="nil"/>
              <w:bottom w:val="nil"/>
              <w:right w:val="nil"/>
            </w:tcBorders>
            <w:shd w:val="clear" w:color="auto" w:fill="FFFFFF" w:themeFill="background1"/>
            <w:noWrap/>
            <w:vAlign w:val="bottom"/>
            <w:hideMark/>
          </w:tcPr>
          <w:p w14:paraId="55F19A41"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0.96</w:t>
            </w:r>
          </w:p>
        </w:tc>
        <w:tc>
          <w:tcPr>
            <w:tcW w:w="545" w:type="dxa"/>
            <w:tcBorders>
              <w:top w:val="nil"/>
              <w:left w:val="nil"/>
              <w:bottom w:val="nil"/>
              <w:right w:val="nil"/>
            </w:tcBorders>
            <w:shd w:val="clear" w:color="auto" w:fill="FFFFFF" w:themeFill="background1"/>
            <w:noWrap/>
            <w:vAlign w:val="bottom"/>
            <w:hideMark/>
          </w:tcPr>
          <w:p w14:paraId="30B7A0E8"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p>
        </w:tc>
      </w:tr>
      <w:tr w:rsidR="00521EFD" w:rsidRPr="00C95146" w14:paraId="27CC9A47" w14:textId="77777777" w:rsidTr="00734FD3">
        <w:trPr>
          <w:trHeight w:val="294"/>
        </w:trPr>
        <w:tc>
          <w:tcPr>
            <w:tcW w:w="2410" w:type="dxa"/>
            <w:vMerge/>
            <w:tcBorders>
              <w:top w:val="nil"/>
              <w:left w:val="nil"/>
              <w:bottom w:val="nil"/>
              <w:right w:val="nil"/>
            </w:tcBorders>
            <w:shd w:val="clear" w:color="auto" w:fill="FFFFFF" w:themeFill="background1"/>
            <w:vAlign w:val="center"/>
            <w:hideMark/>
          </w:tcPr>
          <w:p w14:paraId="3C0D94BB"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p>
        </w:tc>
        <w:tc>
          <w:tcPr>
            <w:tcW w:w="1625" w:type="dxa"/>
            <w:tcBorders>
              <w:top w:val="nil"/>
              <w:left w:val="nil"/>
              <w:bottom w:val="nil"/>
              <w:right w:val="nil"/>
            </w:tcBorders>
            <w:shd w:val="clear" w:color="auto" w:fill="FFFFFF" w:themeFill="background1"/>
            <w:noWrap/>
            <w:vAlign w:val="bottom"/>
            <w:hideMark/>
          </w:tcPr>
          <w:p w14:paraId="700F9A54"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w:t>
            </w:r>
          </w:p>
        </w:tc>
        <w:tc>
          <w:tcPr>
            <w:tcW w:w="621" w:type="dxa"/>
            <w:tcBorders>
              <w:top w:val="nil"/>
              <w:left w:val="nil"/>
              <w:bottom w:val="nil"/>
              <w:right w:val="nil"/>
            </w:tcBorders>
            <w:shd w:val="clear" w:color="auto" w:fill="FFFFFF" w:themeFill="background1"/>
            <w:noWrap/>
            <w:vAlign w:val="bottom"/>
            <w:hideMark/>
          </w:tcPr>
          <w:p w14:paraId="21A084E6"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1.23</w:t>
            </w:r>
          </w:p>
        </w:tc>
        <w:tc>
          <w:tcPr>
            <w:tcW w:w="545" w:type="dxa"/>
            <w:tcBorders>
              <w:top w:val="nil"/>
              <w:left w:val="nil"/>
              <w:bottom w:val="nil"/>
              <w:right w:val="nil"/>
            </w:tcBorders>
            <w:shd w:val="clear" w:color="auto" w:fill="FFFFFF" w:themeFill="background1"/>
            <w:noWrap/>
            <w:vAlign w:val="bottom"/>
            <w:hideMark/>
          </w:tcPr>
          <w:p w14:paraId="2617331D"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p>
        </w:tc>
        <w:tc>
          <w:tcPr>
            <w:tcW w:w="621" w:type="dxa"/>
            <w:tcBorders>
              <w:top w:val="nil"/>
              <w:left w:val="nil"/>
              <w:bottom w:val="nil"/>
              <w:right w:val="nil"/>
            </w:tcBorders>
            <w:shd w:val="clear" w:color="auto" w:fill="FFFFFF" w:themeFill="background1"/>
            <w:noWrap/>
            <w:vAlign w:val="bottom"/>
            <w:hideMark/>
          </w:tcPr>
          <w:p w14:paraId="6310A4EB"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1.74</w:t>
            </w:r>
          </w:p>
        </w:tc>
        <w:tc>
          <w:tcPr>
            <w:tcW w:w="545" w:type="dxa"/>
            <w:tcBorders>
              <w:top w:val="nil"/>
              <w:left w:val="nil"/>
              <w:bottom w:val="nil"/>
              <w:right w:val="nil"/>
            </w:tcBorders>
            <w:shd w:val="clear" w:color="auto" w:fill="FFFFFF" w:themeFill="background1"/>
            <w:noWrap/>
            <w:vAlign w:val="bottom"/>
            <w:hideMark/>
          </w:tcPr>
          <w:p w14:paraId="1093ACDB"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c>
          <w:tcPr>
            <w:tcW w:w="480" w:type="dxa"/>
            <w:tcBorders>
              <w:top w:val="nil"/>
              <w:left w:val="nil"/>
              <w:bottom w:val="nil"/>
              <w:right w:val="nil"/>
            </w:tcBorders>
            <w:shd w:val="clear" w:color="auto" w:fill="FFFFFF" w:themeFill="background1"/>
            <w:noWrap/>
            <w:vAlign w:val="bottom"/>
            <w:hideMark/>
          </w:tcPr>
          <w:p w14:paraId="0C5B0D1A"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p>
        </w:tc>
        <w:tc>
          <w:tcPr>
            <w:tcW w:w="621" w:type="dxa"/>
            <w:tcBorders>
              <w:top w:val="nil"/>
              <w:left w:val="nil"/>
              <w:bottom w:val="nil"/>
              <w:right w:val="nil"/>
            </w:tcBorders>
            <w:shd w:val="clear" w:color="auto" w:fill="FFFFFF" w:themeFill="background1"/>
            <w:noWrap/>
            <w:vAlign w:val="bottom"/>
            <w:hideMark/>
          </w:tcPr>
          <w:p w14:paraId="1C12531F"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1.18</w:t>
            </w:r>
          </w:p>
        </w:tc>
        <w:tc>
          <w:tcPr>
            <w:tcW w:w="545" w:type="dxa"/>
            <w:tcBorders>
              <w:top w:val="nil"/>
              <w:left w:val="nil"/>
              <w:bottom w:val="nil"/>
              <w:right w:val="nil"/>
            </w:tcBorders>
            <w:shd w:val="clear" w:color="auto" w:fill="FFFFFF" w:themeFill="background1"/>
            <w:noWrap/>
            <w:vAlign w:val="bottom"/>
            <w:hideMark/>
          </w:tcPr>
          <w:p w14:paraId="060B9A57"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p>
        </w:tc>
        <w:tc>
          <w:tcPr>
            <w:tcW w:w="621" w:type="dxa"/>
            <w:tcBorders>
              <w:top w:val="nil"/>
              <w:left w:val="nil"/>
              <w:bottom w:val="nil"/>
              <w:right w:val="nil"/>
            </w:tcBorders>
            <w:shd w:val="clear" w:color="auto" w:fill="FFFFFF" w:themeFill="background1"/>
            <w:noWrap/>
            <w:vAlign w:val="bottom"/>
            <w:hideMark/>
          </w:tcPr>
          <w:p w14:paraId="062CB96D"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0.91</w:t>
            </w:r>
          </w:p>
        </w:tc>
        <w:tc>
          <w:tcPr>
            <w:tcW w:w="545" w:type="dxa"/>
            <w:tcBorders>
              <w:top w:val="nil"/>
              <w:left w:val="nil"/>
              <w:bottom w:val="nil"/>
              <w:right w:val="nil"/>
            </w:tcBorders>
            <w:shd w:val="clear" w:color="auto" w:fill="FFFFFF" w:themeFill="background1"/>
            <w:noWrap/>
            <w:vAlign w:val="bottom"/>
            <w:hideMark/>
          </w:tcPr>
          <w:p w14:paraId="7CD23873"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p>
        </w:tc>
      </w:tr>
      <w:tr w:rsidR="00521EFD" w:rsidRPr="00C95146" w14:paraId="571B71E3" w14:textId="77777777" w:rsidTr="00734FD3">
        <w:trPr>
          <w:trHeight w:val="294"/>
        </w:trPr>
        <w:tc>
          <w:tcPr>
            <w:tcW w:w="2410" w:type="dxa"/>
            <w:tcBorders>
              <w:top w:val="nil"/>
              <w:left w:val="nil"/>
              <w:bottom w:val="nil"/>
              <w:right w:val="nil"/>
            </w:tcBorders>
            <w:shd w:val="clear" w:color="auto" w:fill="FFFFFF" w:themeFill="background1"/>
            <w:noWrap/>
            <w:vAlign w:val="bottom"/>
            <w:hideMark/>
          </w:tcPr>
          <w:p w14:paraId="6F474B10"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Ref. 1</w:t>
            </w:r>
          </w:p>
        </w:tc>
        <w:tc>
          <w:tcPr>
            <w:tcW w:w="1625" w:type="dxa"/>
            <w:tcBorders>
              <w:top w:val="nil"/>
              <w:left w:val="nil"/>
              <w:bottom w:val="nil"/>
              <w:right w:val="nil"/>
            </w:tcBorders>
            <w:shd w:val="clear" w:color="auto" w:fill="FFFFFF" w:themeFill="background1"/>
            <w:noWrap/>
            <w:vAlign w:val="bottom"/>
            <w:hideMark/>
          </w:tcPr>
          <w:p w14:paraId="1D17AAA3"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4+</w:t>
            </w:r>
          </w:p>
        </w:tc>
        <w:tc>
          <w:tcPr>
            <w:tcW w:w="621" w:type="dxa"/>
            <w:tcBorders>
              <w:top w:val="nil"/>
              <w:left w:val="nil"/>
              <w:bottom w:val="single" w:sz="4" w:space="0" w:color="auto"/>
              <w:right w:val="nil"/>
            </w:tcBorders>
            <w:shd w:val="clear" w:color="auto" w:fill="FFFFFF" w:themeFill="background1"/>
            <w:noWrap/>
            <w:vAlign w:val="bottom"/>
            <w:hideMark/>
          </w:tcPr>
          <w:p w14:paraId="2FF9F294"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1.45</w:t>
            </w:r>
          </w:p>
        </w:tc>
        <w:tc>
          <w:tcPr>
            <w:tcW w:w="545" w:type="dxa"/>
            <w:tcBorders>
              <w:top w:val="nil"/>
              <w:left w:val="nil"/>
              <w:bottom w:val="single" w:sz="4" w:space="0" w:color="auto"/>
              <w:right w:val="nil"/>
            </w:tcBorders>
            <w:shd w:val="clear" w:color="auto" w:fill="FFFFFF" w:themeFill="background1"/>
            <w:noWrap/>
            <w:vAlign w:val="bottom"/>
            <w:hideMark/>
          </w:tcPr>
          <w:p w14:paraId="22DBD68F"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c>
          <w:tcPr>
            <w:tcW w:w="621" w:type="dxa"/>
            <w:tcBorders>
              <w:top w:val="nil"/>
              <w:left w:val="nil"/>
              <w:bottom w:val="single" w:sz="4" w:space="0" w:color="auto"/>
              <w:right w:val="nil"/>
            </w:tcBorders>
            <w:shd w:val="clear" w:color="auto" w:fill="FFFFFF" w:themeFill="background1"/>
            <w:noWrap/>
            <w:vAlign w:val="bottom"/>
            <w:hideMark/>
          </w:tcPr>
          <w:p w14:paraId="66C2E7AA"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1.96</w:t>
            </w:r>
          </w:p>
        </w:tc>
        <w:tc>
          <w:tcPr>
            <w:tcW w:w="545" w:type="dxa"/>
            <w:tcBorders>
              <w:top w:val="nil"/>
              <w:left w:val="nil"/>
              <w:bottom w:val="single" w:sz="4" w:space="0" w:color="auto"/>
              <w:right w:val="nil"/>
            </w:tcBorders>
            <w:shd w:val="clear" w:color="auto" w:fill="FFFFFF" w:themeFill="background1"/>
            <w:noWrap/>
            <w:vAlign w:val="bottom"/>
            <w:hideMark/>
          </w:tcPr>
          <w:p w14:paraId="5E3E5C0B"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c>
          <w:tcPr>
            <w:tcW w:w="480" w:type="dxa"/>
            <w:tcBorders>
              <w:top w:val="nil"/>
              <w:left w:val="nil"/>
              <w:bottom w:val="single" w:sz="4" w:space="0" w:color="auto"/>
              <w:right w:val="nil"/>
            </w:tcBorders>
            <w:shd w:val="clear" w:color="auto" w:fill="FFFFFF" w:themeFill="background1"/>
            <w:noWrap/>
            <w:vAlign w:val="bottom"/>
            <w:hideMark/>
          </w:tcPr>
          <w:p w14:paraId="195DF26E"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621" w:type="dxa"/>
            <w:tcBorders>
              <w:top w:val="nil"/>
              <w:left w:val="nil"/>
              <w:bottom w:val="single" w:sz="4" w:space="0" w:color="auto"/>
              <w:right w:val="nil"/>
            </w:tcBorders>
            <w:shd w:val="clear" w:color="auto" w:fill="FFFFFF" w:themeFill="background1"/>
            <w:noWrap/>
            <w:vAlign w:val="bottom"/>
            <w:hideMark/>
          </w:tcPr>
          <w:p w14:paraId="442A3709"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1.16</w:t>
            </w:r>
          </w:p>
        </w:tc>
        <w:tc>
          <w:tcPr>
            <w:tcW w:w="545" w:type="dxa"/>
            <w:tcBorders>
              <w:top w:val="nil"/>
              <w:left w:val="nil"/>
              <w:bottom w:val="single" w:sz="4" w:space="0" w:color="auto"/>
              <w:right w:val="nil"/>
            </w:tcBorders>
            <w:shd w:val="clear" w:color="auto" w:fill="FFFFFF" w:themeFill="background1"/>
            <w:noWrap/>
            <w:vAlign w:val="bottom"/>
            <w:hideMark/>
          </w:tcPr>
          <w:p w14:paraId="228E1C47"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621" w:type="dxa"/>
            <w:tcBorders>
              <w:top w:val="nil"/>
              <w:left w:val="nil"/>
              <w:bottom w:val="single" w:sz="4" w:space="0" w:color="auto"/>
              <w:right w:val="nil"/>
            </w:tcBorders>
            <w:shd w:val="clear" w:color="auto" w:fill="FFFFFF" w:themeFill="background1"/>
            <w:noWrap/>
            <w:vAlign w:val="bottom"/>
            <w:hideMark/>
          </w:tcPr>
          <w:p w14:paraId="40DF98A0"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1.10</w:t>
            </w:r>
          </w:p>
        </w:tc>
        <w:tc>
          <w:tcPr>
            <w:tcW w:w="545" w:type="dxa"/>
            <w:tcBorders>
              <w:top w:val="nil"/>
              <w:left w:val="nil"/>
              <w:bottom w:val="single" w:sz="4" w:space="0" w:color="auto"/>
              <w:right w:val="nil"/>
            </w:tcBorders>
            <w:shd w:val="clear" w:color="auto" w:fill="FFFFFF" w:themeFill="background1"/>
            <w:noWrap/>
            <w:vAlign w:val="bottom"/>
            <w:hideMark/>
          </w:tcPr>
          <w:p w14:paraId="5CEEFAE1"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r>
      <w:tr w:rsidR="00521EFD" w:rsidRPr="00C95146" w14:paraId="398D8B3F" w14:textId="77777777" w:rsidTr="00734FD3">
        <w:trPr>
          <w:trHeight w:val="294"/>
        </w:trPr>
        <w:tc>
          <w:tcPr>
            <w:tcW w:w="2410" w:type="dxa"/>
            <w:vMerge w:val="restart"/>
            <w:tcBorders>
              <w:top w:val="single" w:sz="4" w:space="0" w:color="auto"/>
              <w:left w:val="nil"/>
              <w:bottom w:val="nil"/>
              <w:right w:val="nil"/>
            </w:tcBorders>
            <w:shd w:val="clear" w:color="auto" w:fill="FFFFFF" w:themeFill="background1"/>
            <w:vAlign w:val="bottom"/>
            <w:hideMark/>
          </w:tcPr>
          <w:p w14:paraId="52ECFDBC"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Number of parents/in-laws</w:t>
            </w:r>
          </w:p>
        </w:tc>
        <w:tc>
          <w:tcPr>
            <w:tcW w:w="1625" w:type="dxa"/>
            <w:tcBorders>
              <w:top w:val="single" w:sz="4" w:space="0" w:color="auto"/>
              <w:left w:val="nil"/>
              <w:bottom w:val="nil"/>
              <w:right w:val="nil"/>
            </w:tcBorders>
            <w:shd w:val="clear" w:color="auto" w:fill="FFFFFF" w:themeFill="background1"/>
            <w:noWrap/>
            <w:vAlign w:val="bottom"/>
            <w:hideMark/>
          </w:tcPr>
          <w:p w14:paraId="68CF0131"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w:t>
            </w:r>
          </w:p>
        </w:tc>
        <w:tc>
          <w:tcPr>
            <w:tcW w:w="621" w:type="dxa"/>
            <w:tcBorders>
              <w:top w:val="nil"/>
              <w:left w:val="nil"/>
              <w:bottom w:val="nil"/>
              <w:right w:val="nil"/>
            </w:tcBorders>
            <w:shd w:val="clear" w:color="auto" w:fill="FFFFFF" w:themeFill="background1"/>
            <w:noWrap/>
            <w:vAlign w:val="bottom"/>
            <w:hideMark/>
          </w:tcPr>
          <w:p w14:paraId="686DA438"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0.89</w:t>
            </w:r>
          </w:p>
        </w:tc>
        <w:tc>
          <w:tcPr>
            <w:tcW w:w="545" w:type="dxa"/>
            <w:tcBorders>
              <w:top w:val="nil"/>
              <w:left w:val="nil"/>
              <w:bottom w:val="nil"/>
              <w:right w:val="nil"/>
            </w:tcBorders>
            <w:shd w:val="clear" w:color="auto" w:fill="FFFFFF" w:themeFill="background1"/>
            <w:noWrap/>
            <w:vAlign w:val="bottom"/>
            <w:hideMark/>
          </w:tcPr>
          <w:p w14:paraId="5141D601"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p>
        </w:tc>
        <w:tc>
          <w:tcPr>
            <w:tcW w:w="621" w:type="dxa"/>
            <w:tcBorders>
              <w:top w:val="nil"/>
              <w:left w:val="nil"/>
              <w:bottom w:val="nil"/>
              <w:right w:val="nil"/>
            </w:tcBorders>
            <w:shd w:val="clear" w:color="auto" w:fill="FFFFFF" w:themeFill="background1"/>
            <w:noWrap/>
            <w:vAlign w:val="bottom"/>
            <w:hideMark/>
          </w:tcPr>
          <w:p w14:paraId="65BBC026"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0.66</w:t>
            </w:r>
          </w:p>
        </w:tc>
        <w:tc>
          <w:tcPr>
            <w:tcW w:w="545" w:type="dxa"/>
            <w:tcBorders>
              <w:top w:val="nil"/>
              <w:left w:val="nil"/>
              <w:bottom w:val="nil"/>
              <w:right w:val="nil"/>
            </w:tcBorders>
            <w:shd w:val="clear" w:color="auto" w:fill="FFFFFF" w:themeFill="background1"/>
            <w:noWrap/>
            <w:vAlign w:val="bottom"/>
            <w:hideMark/>
          </w:tcPr>
          <w:p w14:paraId="6EC75F33"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c>
          <w:tcPr>
            <w:tcW w:w="480" w:type="dxa"/>
            <w:tcBorders>
              <w:top w:val="nil"/>
              <w:left w:val="nil"/>
              <w:bottom w:val="nil"/>
              <w:right w:val="nil"/>
            </w:tcBorders>
            <w:shd w:val="clear" w:color="auto" w:fill="FFFFFF" w:themeFill="background1"/>
            <w:noWrap/>
            <w:vAlign w:val="bottom"/>
            <w:hideMark/>
          </w:tcPr>
          <w:p w14:paraId="719C08DB"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p>
        </w:tc>
        <w:tc>
          <w:tcPr>
            <w:tcW w:w="621" w:type="dxa"/>
            <w:tcBorders>
              <w:top w:val="nil"/>
              <w:left w:val="nil"/>
              <w:bottom w:val="nil"/>
              <w:right w:val="nil"/>
            </w:tcBorders>
            <w:shd w:val="clear" w:color="auto" w:fill="FFFFFF" w:themeFill="background1"/>
            <w:noWrap/>
            <w:vAlign w:val="bottom"/>
            <w:hideMark/>
          </w:tcPr>
          <w:p w14:paraId="0A0CB7F7"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1.17</w:t>
            </w:r>
          </w:p>
        </w:tc>
        <w:tc>
          <w:tcPr>
            <w:tcW w:w="545" w:type="dxa"/>
            <w:tcBorders>
              <w:top w:val="nil"/>
              <w:left w:val="nil"/>
              <w:bottom w:val="nil"/>
              <w:right w:val="nil"/>
            </w:tcBorders>
            <w:shd w:val="clear" w:color="auto" w:fill="FFFFFF" w:themeFill="background1"/>
            <w:noWrap/>
            <w:vAlign w:val="bottom"/>
            <w:hideMark/>
          </w:tcPr>
          <w:p w14:paraId="24FA42B1"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p>
        </w:tc>
        <w:tc>
          <w:tcPr>
            <w:tcW w:w="621" w:type="dxa"/>
            <w:tcBorders>
              <w:top w:val="nil"/>
              <w:left w:val="nil"/>
              <w:bottom w:val="nil"/>
              <w:right w:val="nil"/>
            </w:tcBorders>
            <w:shd w:val="clear" w:color="auto" w:fill="FFFFFF" w:themeFill="background1"/>
            <w:noWrap/>
            <w:vAlign w:val="bottom"/>
            <w:hideMark/>
          </w:tcPr>
          <w:p w14:paraId="2FDD507A"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1.32</w:t>
            </w:r>
          </w:p>
        </w:tc>
        <w:tc>
          <w:tcPr>
            <w:tcW w:w="545" w:type="dxa"/>
            <w:tcBorders>
              <w:top w:val="nil"/>
              <w:left w:val="nil"/>
              <w:bottom w:val="nil"/>
              <w:right w:val="nil"/>
            </w:tcBorders>
            <w:shd w:val="clear" w:color="auto" w:fill="FFFFFF" w:themeFill="background1"/>
            <w:noWrap/>
            <w:vAlign w:val="bottom"/>
            <w:hideMark/>
          </w:tcPr>
          <w:p w14:paraId="5865196F"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r>
      <w:tr w:rsidR="00521EFD" w:rsidRPr="00C95146" w14:paraId="3414ADF0" w14:textId="77777777" w:rsidTr="00734FD3">
        <w:trPr>
          <w:trHeight w:val="294"/>
        </w:trPr>
        <w:tc>
          <w:tcPr>
            <w:tcW w:w="2410" w:type="dxa"/>
            <w:vMerge/>
            <w:tcBorders>
              <w:top w:val="single" w:sz="4" w:space="0" w:color="auto"/>
              <w:left w:val="nil"/>
              <w:bottom w:val="nil"/>
              <w:right w:val="nil"/>
            </w:tcBorders>
            <w:shd w:val="clear" w:color="auto" w:fill="FFFFFF" w:themeFill="background1"/>
            <w:vAlign w:val="center"/>
            <w:hideMark/>
          </w:tcPr>
          <w:p w14:paraId="0623B426"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p>
        </w:tc>
        <w:tc>
          <w:tcPr>
            <w:tcW w:w="1625" w:type="dxa"/>
            <w:tcBorders>
              <w:top w:val="nil"/>
              <w:left w:val="nil"/>
              <w:bottom w:val="nil"/>
              <w:right w:val="nil"/>
            </w:tcBorders>
            <w:shd w:val="clear" w:color="auto" w:fill="FFFFFF" w:themeFill="background1"/>
            <w:noWrap/>
            <w:vAlign w:val="bottom"/>
            <w:hideMark/>
          </w:tcPr>
          <w:p w14:paraId="22C2DB7D"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w:t>
            </w:r>
          </w:p>
        </w:tc>
        <w:tc>
          <w:tcPr>
            <w:tcW w:w="621" w:type="dxa"/>
            <w:tcBorders>
              <w:top w:val="nil"/>
              <w:left w:val="nil"/>
              <w:bottom w:val="nil"/>
              <w:right w:val="nil"/>
            </w:tcBorders>
            <w:shd w:val="clear" w:color="auto" w:fill="FFFFFF" w:themeFill="background1"/>
            <w:noWrap/>
            <w:vAlign w:val="bottom"/>
            <w:hideMark/>
          </w:tcPr>
          <w:p w14:paraId="286B2167"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0.77</w:t>
            </w:r>
          </w:p>
        </w:tc>
        <w:tc>
          <w:tcPr>
            <w:tcW w:w="545" w:type="dxa"/>
            <w:tcBorders>
              <w:top w:val="nil"/>
              <w:left w:val="nil"/>
              <w:bottom w:val="nil"/>
              <w:right w:val="nil"/>
            </w:tcBorders>
            <w:shd w:val="clear" w:color="auto" w:fill="FFFFFF" w:themeFill="background1"/>
            <w:noWrap/>
            <w:vAlign w:val="bottom"/>
            <w:hideMark/>
          </w:tcPr>
          <w:p w14:paraId="30ED41D6"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p>
        </w:tc>
        <w:tc>
          <w:tcPr>
            <w:tcW w:w="621" w:type="dxa"/>
            <w:tcBorders>
              <w:top w:val="nil"/>
              <w:left w:val="nil"/>
              <w:bottom w:val="nil"/>
              <w:right w:val="nil"/>
            </w:tcBorders>
            <w:shd w:val="clear" w:color="auto" w:fill="FFFFFF" w:themeFill="background1"/>
            <w:noWrap/>
            <w:vAlign w:val="bottom"/>
            <w:hideMark/>
          </w:tcPr>
          <w:p w14:paraId="19038B48"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0.81</w:t>
            </w:r>
          </w:p>
        </w:tc>
        <w:tc>
          <w:tcPr>
            <w:tcW w:w="545" w:type="dxa"/>
            <w:tcBorders>
              <w:top w:val="nil"/>
              <w:left w:val="nil"/>
              <w:bottom w:val="nil"/>
              <w:right w:val="nil"/>
            </w:tcBorders>
            <w:shd w:val="clear" w:color="auto" w:fill="FFFFFF" w:themeFill="background1"/>
            <w:noWrap/>
            <w:vAlign w:val="bottom"/>
            <w:hideMark/>
          </w:tcPr>
          <w:p w14:paraId="38030925"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p>
        </w:tc>
        <w:tc>
          <w:tcPr>
            <w:tcW w:w="480" w:type="dxa"/>
            <w:tcBorders>
              <w:top w:val="nil"/>
              <w:left w:val="nil"/>
              <w:bottom w:val="nil"/>
              <w:right w:val="nil"/>
            </w:tcBorders>
            <w:shd w:val="clear" w:color="auto" w:fill="FFFFFF" w:themeFill="background1"/>
            <w:noWrap/>
            <w:vAlign w:val="bottom"/>
            <w:hideMark/>
          </w:tcPr>
          <w:p w14:paraId="6782AEED" w14:textId="77777777" w:rsidR="00521EFD" w:rsidRPr="00C95146" w:rsidRDefault="00521EFD" w:rsidP="006D1A28">
            <w:pPr>
              <w:spacing w:after="0" w:line="276" w:lineRule="auto"/>
              <w:rPr>
                <w:rFonts w:asciiTheme="majorBidi" w:eastAsia="Times New Roman" w:hAnsiTheme="majorBidi" w:cstheme="majorBidi"/>
                <w:sz w:val="18"/>
                <w:szCs w:val="18"/>
              </w:rPr>
            </w:pPr>
          </w:p>
        </w:tc>
        <w:tc>
          <w:tcPr>
            <w:tcW w:w="621" w:type="dxa"/>
            <w:tcBorders>
              <w:top w:val="nil"/>
              <w:left w:val="nil"/>
              <w:bottom w:val="nil"/>
              <w:right w:val="nil"/>
            </w:tcBorders>
            <w:shd w:val="clear" w:color="auto" w:fill="FFFFFF" w:themeFill="background1"/>
            <w:noWrap/>
            <w:vAlign w:val="bottom"/>
            <w:hideMark/>
          </w:tcPr>
          <w:p w14:paraId="1B7D95D0"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1.98</w:t>
            </w:r>
          </w:p>
        </w:tc>
        <w:tc>
          <w:tcPr>
            <w:tcW w:w="545" w:type="dxa"/>
            <w:tcBorders>
              <w:top w:val="nil"/>
              <w:left w:val="nil"/>
              <w:bottom w:val="nil"/>
              <w:right w:val="nil"/>
            </w:tcBorders>
            <w:shd w:val="clear" w:color="auto" w:fill="FFFFFF" w:themeFill="background1"/>
            <w:noWrap/>
            <w:vAlign w:val="bottom"/>
            <w:hideMark/>
          </w:tcPr>
          <w:p w14:paraId="3BE90CA0"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c>
          <w:tcPr>
            <w:tcW w:w="621" w:type="dxa"/>
            <w:tcBorders>
              <w:top w:val="nil"/>
              <w:left w:val="nil"/>
              <w:bottom w:val="nil"/>
              <w:right w:val="nil"/>
            </w:tcBorders>
            <w:shd w:val="clear" w:color="auto" w:fill="FFFFFF" w:themeFill="background1"/>
            <w:noWrap/>
            <w:vAlign w:val="bottom"/>
            <w:hideMark/>
          </w:tcPr>
          <w:p w14:paraId="76963B93"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1.99</w:t>
            </w:r>
          </w:p>
        </w:tc>
        <w:tc>
          <w:tcPr>
            <w:tcW w:w="545" w:type="dxa"/>
            <w:tcBorders>
              <w:top w:val="nil"/>
              <w:left w:val="nil"/>
              <w:bottom w:val="nil"/>
              <w:right w:val="nil"/>
            </w:tcBorders>
            <w:shd w:val="clear" w:color="auto" w:fill="FFFFFF" w:themeFill="background1"/>
            <w:noWrap/>
            <w:vAlign w:val="bottom"/>
            <w:hideMark/>
          </w:tcPr>
          <w:p w14:paraId="7C78745A"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r>
      <w:tr w:rsidR="00521EFD" w:rsidRPr="00C95146" w14:paraId="518368CE" w14:textId="77777777" w:rsidTr="00734FD3">
        <w:trPr>
          <w:trHeight w:val="294"/>
        </w:trPr>
        <w:tc>
          <w:tcPr>
            <w:tcW w:w="2410" w:type="dxa"/>
            <w:tcBorders>
              <w:top w:val="nil"/>
              <w:left w:val="nil"/>
              <w:bottom w:val="single" w:sz="4" w:space="0" w:color="auto"/>
              <w:right w:val="nil"/>
            </w:tcBorders>
            <w:shd w:val="clear" w:color="auto" w:fill="FFFFFF" w:themeFill="background1"/>
            <w:noWrap/>
            <w:vAlign w:val="bottom"/>
            <w:hideMark/>
          </w:tcPr>
          <w:p w14:paraId="186192CD"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Ref. 1</w:t>
            </w:r>
          </w:p>
        </w:tc>
        <w:tc>
          <w:tcPr>
            <w:tcW w:w="1625" w:type="dxa"/>
            <w:tcBorders>
              <w:top w:val="nil"/>
              <w:left w:val="nil"/>
              <w:bottom w:val="single" w:sz="4" w:space="0" w:color="auto"/>
              <w:right w:val="nil"/>
            </w:tcBorders>
            <w:shd w:val="clear" w:color="auto" w:fill="FFFFFF" w:themeFill="background1"/>
            <w:noWrap/>
            <w:vAlign w:val="bottom"/>
            <w:hideMark/>
          </w:tcPr>
          <w:p w14:paraId="7249884E"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4</w:t>
            </w:r>
          </w:p>
        </w:tc>
        <w:tc>
          <w:tcPr>
            <w:tcW w:w="621" w:type="dxa"/>
            <w:tcBorders>
              <w:top w:val="nil"/>
              <w:left w:val="nil"/>
              <w:bottom w:val="nil"/>
              <w:right w:val="nil"/>
            </w:tcBorders>
            <w:shd w:val="clear" w:color="auto" w:fill="FFFFFF" w:themeFill="background1"/>
            <w:noWrap/>
            <w:vAlign w:val="bottom"/>
            <w:hideMark/>
          </w:tcPr>
          <w:p w14:paraId="09FEFD45"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0.46</w:t>
            </w:r>
          </w:p>
        </w:tc>
        <w:tc>
          <w:tcPr>
            <w:tcW w:w="545" w:type="dxa"/>
            <w:tcBorders>
              <w:top w:val="nil"/>
              <w:left w:val="nil"/>
              <w:bottom w:val="nil"/>
              <w:right w:val="nil"/>
            </w:tcBorders>
            <w:shd w:val="clear" w:color="auto" w:fill="FFFFFF" w:themeFill="background1"/>
            <w:noWrap/>
            <w:vAlign w:val="bottom"/>
            <w:hideMark/>
          </w:tcPr>
          <w:p w14:paraId="1646E6F5"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c>
          <w:tcPr>
            <w:tcW w:w="621" w:type="dxa"/>
            <w:tcBorders>
              <w:top w:val="nil"/>
              <w:left w:val="nil"/>
              <w:bottom w:val="nil"/>
              <w:right w:val="nil"/>
            </w:tcBorders>
            <w:shd w:val="clear" w:color="auto" w:fill="FFFFFF" w:themeFill="background1"/>
            <w:noWrap/>
            <w:vAlign w:val="bottom"/>
            <w:hideMark/>
          </w:tcPr>
          <w:p w14:paraId="391702E5"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0.41</w:t>
            </w:r>
          </w:p>
        </w:tc>
        <w:tc>
          <w:tcPr>
            <w:tcW w:w="545" w:type="dxa"/>
            <w:tcBorders>
              <w:top w:val="nil"/>
              <w:left w:val="nil"/>
              <w:bottom w:val="nil"/>
              <w:right w:val="nil"/>
            </w:tcBorders>
            <w:shd w:val="clear" w:color="auto" w:fill="FFFFFF" w:themeFill="background1"/>
            <w:noWrap/>
            <w:vAlign w:val="bottom"/>
            <w:hideMark/>
          </w:tcPr>
          <w:p w14:paraId="42D6E661"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c>
          <w:tcPr>
            <w:tcW w:w="480" w:type="dxa"/>
            <w:tcBorders>
              <w:top w:val="nil"/>
              <w:left w:val="nil"/>
              <w:bottom w:val="nil"/>
              <w:right w:val="nil"/>
            </w:tcBorders>
            <w:shd w:val="clear" w:color="auto" w:fill="FFFFFF" w:themeFill="background1"/>
            <w:noWrap/>
            <w:vAlign w:val="bottom"/>
            <w:hideMark/>
          </w:tcPr>
          <w:p w14:paraId="4950F340"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p>
        </w:tc>
        <w:tc>
          <w:tcPr>
            <w:tcW w:w="621" w:type="dxa"/>
            <w:tcBorders>
              <w:top w:val="nil"/>
              <w:left w:val="nil"/>
              <w:bottom w:val="nil"/>
              <w:right w:val="nil"/>
            </w:tcBorders>
            <w:shd w:val="clear" w:color="auto" w:fill="FFFFFF" w:themeFill="background1"/>
            <w:noWrap/>
            <w:vAlign w:val="bottom"/>
            <w:hideMark/>
          </w:tcPr>
          <w:p w14:paraId="4190BA30"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1.63</w:t>
            </w:r>
          </w:p>
        </w:tc>
        <w:tc>
          <w:tcPr>
            <w:tcW w:w="545" w:type="dxa"/>
            <w:tcBorders>
              <w:top w:val="nil"/>
              <w:left w:val="nil"/>
              <w:bottom w:val="nil"/>
              <w:right w:val="nil"/>
            </w:tcBorders>
            <w:shd w:val="clear" w:color="auto" w:fill="FFFFFF" w:themeFill="background1"/>
            <w:noWrap/>
            <w:vAlign w:val="bottom"/>
            <w:hideMark/>
          </w:tcPr>
          <w:p w14:paraId="68439867"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p>
        </w:tc>
        <w:tc>
          <w:tcPr>
            <w:tcW w:w="621" w:type="dxa"/>
            <w:tcBorders>
              <w:top w:val="nil"/>
              <w:left w:val="nil"/>
              <w:bottom w:val="nil"/>
              <w:right w:val="nil"/>
            </w:tcBorders>
            <w:shd w:val="clear" w:color="auto" w:fill="FFFFFF" w:themeFill="background1"/>
            <w:noWrap/>
            <w:vAlign w:val="bottom"/>
            <w:hideMark/>
          </w:tcPr>
          <w:p w14:paraId="043AA6E0"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1.95</w:t>
            </w:r>
          </w:p>
        </w:tc>
        <w:tc>
          <w:tcPr>
            <w:tcW w:w="545" w:type="dxa"/>
            <w:tcBorders>
              <w:top w:val="nil"/>
              <w:left w:val="nil"/>
              <w:bottom w:val="nil"/>
              <w:right w:val="nil"/>
            </w:tcBorders>
            <w:shd w:val="clear" w:color="auto" w:fill="FFFFFF" w:themeFill="background1"/>
            <w:noWrap/>
            <w:vAlign w:val="bottom"/>
            <w:hideMark/>
          </w:tcPr>
          <w:p w14:paraId="592091BA"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r>
      <w:tr w:rsidR="00521EFD" w:rsidRPr="00C95146" w14:paraId="085971DA" w14:textId="77777777" w:rsidTr="00734FD3">
        <w:trPr>
          <w:trHeight w:val="294"/>
        </w:trPr>
        <w:tc>
          <w:tcPr>
            <w:tcW w:w="2410" w:type="dxa"/>
            <w:tcBorders>
              <w:top w:val="nil"/>
              <w:left w:val="nil"/>
              <w:bottom w:val="nil"/>
              <w:right w:val="nil"/>
            </w:tcBorders>
            <w:shd w:val="clear" w:color="auto" w:fill="FFFFFF" w:themeFill="background1"/>
            <w:noWrap/>
            <w:vAlign w:val="bottom"/>
            <w:hideMark/>
          </w:tcPr>
          <w:p w14:paraId="395897AE" w14:textId="4DA220C2"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Co</w:t>
            </w:r>
            <w:r w:rsidR="00A60AF3">
              <w:rPr>
                <w:rFonts w:asciiTheme="majorBidi" w:eastAsia="Times New Roman" w:hAnsiTheme="majorBidi" w:cstheme="majorBidi"/>
                <w:color w:val="000000"/>
                <w:sz w:val="18"/>
                <w:szCs w:val="18"/>
              </w:rPr>
              <w:t>-</w:t>
            </w:r>
            <w:r w:rsidRPr="00C95146">
              <w:rPr>
                <w:rFonts w:asciiTheme="majorBidi" w:eastAsia="Times New Roman" w:hAnsiTheme="majorBidi" w:cstheme="majorBidi"/>
                <w:color w:val="000000"/>
                <w:sz w:val="18"/>
                <w:szCs w:val="18"/>
              </w:rPr>
              <w:t>residing with grandchildren</w:t>
            </w:r>
          </w:p>
        </w:tc>
        <w:tc>
          <w:tcPr>
            <w:tcW w:w="1625" w:type="dxa"/>
            <w:tcBorders>
              <w:top w:val="nil"/>
              <w:left w:val="nil"/>
              <w:bottom w:val="nil"/>
              <w:right w:val="nil"/>
            </w:tcBorders>
            <w:shd w:val="clear" w:color="auto" w:fill="FFFFFF" w:themeFill="background1"/>
            <w:noWrap/>
            <w:vAlign w:val="bottom"/>
            <w:hideMark/>
          </w:tcPr>
          <w:p w14:paraId="16BFB6D2" w14:textId="77777777" w:rsidR="00521EFD" w:rsidRPr="00C95146" w:rsidRDefault="00521EFD" w:rsidP="006D1A28">
            <w:pPr>
              <w:spacing w:after="0" w:line="276" w:lineRule="auto"/>
              <w:rPr>
                <w:rFonts w:asciiTheme="majorBidi" w:eastAsia="Times New Roman" w:hAnsiTheme="majorBidi" w:cstheme="majorBidi"/>
                <w:b/>
                <w:bCs/>
                <w:color w:val="000000"/>
                <w:sz w:val="18"/>
                <w:szCs w:val="18"/>
              </w:rPr>
            </w:pPr>
            <w:r w:rsidRPr="00C95146">
              <w:rPr>
                <w:rFonts w:asciiTheme="majorBidi" w:eastAsia="Times New Roman" w:hAnsiTheme="majorBidi" w:cstheme="majorBidi"/>
                <w:b/>
                <w:bCs/>
                <w:color w:val="000000"/>
                <w:sz w:val="18"/>
                <w:szCs w:val="18"/>
              </w:rPr>
              <w:t>Yes</w:t>
            </w:r>
          </w:p>
        </w:tc>
        <w:tc>
          <w:tcPr>
            <w:tcW w:w="621" w:type="dxa"/>
            <w:tcBorders>
              <w:top w:val="single" w:sz="4" w:space="0" w:color="auto"/>
              <w:left w:val="nil"/>
              <w:bottom w:val="nil"/>
              <w:right w:val="nil"/>
            </w:tcBorders>
            <w:shd w:val="clear" w:color="auto" w:fill="FFFFFF" w:themeFill="background1"/>
            <w:noWrap/>
            <w:vAlign w:val="bottom"/>
            <w:hideMark/>
          </w:tcPr>
          <w:p w14:paraId="53D54A23"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2.52</w:t>
            </w:r>
          </w:p>
        </w:tc>
        <w:tc>
          <w:tcPr>
            <w:tcW w:w="545" w:type="dxa"/>
            <w:tcBorders>
              <w:top w:val="single" w:sz="4" w:space="0" w:color="auto"/>
              <w:left w:val="nil"/>
              <w:bottom w:val="nil"/>
              <w:right w:val="nil"/>
            </w:tcBorders>
            <w:shd w:val="clear" w:color="auto" w:fill="FFFFFF" w:themeFill="background1"/>
            <w:noWrap/>
            <w:vAlign w:val="bottom"/>
            <w:hideMark/>
          </w:tcPr>
          <w:p w14:paraId="388A153B"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c>
          <w:tcPr>
            <w:tcW w:w="621" w:type="dxa"/>
            <w:tcBorders>
              <w:top w:val="single" w:sz="4" w:space="0" w:color="auto"/>
              <w:left w:val="nil"/>
              <w:bottom w:val="nil"/>
              <w:right w:val="nil"/>
            </w:tcBorders>
            <w:shd w:val="clear" w:color="auto" w:fill="FFFFFF" w:themeFill="background1"/>
            <w:noWrap/>
            <w:vAlign w:val="bottom"/>
            <w:hideMark/>
          </w:tcPr>
          <w:p w14:paraId="245D3D38"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1.52</w:t>
            </w:r>
          </w:p>
        </w:tc>
        <w:tc>
          <w:tcPr>
            <w:tcW w:w="545" w:type="dxa"/>
            <w:tcBorders>
              <w:top w:val="single" w:sz="4" w:space="0" w:color="auto"/>
              <w:left w:val="nil"/>
              <w:bottom w:val="nil"/>
              <w:right w:val="nil"/>
            </w:tcBorders>
            <w:shd w:val="clear" w:color="auto" w:fill="FFFFFF" w:themeFill="background1"/>
            <w:noWrap/>
            <w:vAlign w:val="bottom"/>
            <w:hideMark/>
          </w:tcPr>
          <w:p w14:paraId="28025D72"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480" w:type="dxa"/>
            <w:tcBorders>
              <w:top w:val="single" w:sz="4" w:space="0" w:color="auto"/>
              <w:left w:val="nil"/>
              <w:bottom w:val="nil"/>
              <w:right w:val="nil"/>
            </w:tcBorders>
            <w:shd w:val="clear" w:color="auto" w:fill="FFFFFF" w:themeFill="background1"/>
            <w:noWrap/>
            <w:vAlign w:val="bottom"/>
            <w:hideMark/>
          </w:tcPr>
          <w:p w14:paraId="7DC7988E"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621" w:type="dxa"/>
            <w:tcBorders>
              <w:top w:val="single" w:sz="4" w:space="0" w:color="auto"/>
              <w:left w:val="nil"/>
              <w:bottom w:val="nil"/>
              <w:right w:val="nil"/>
            </w:tcBorders>
            <w:shd w:val="clear" w:color="auto" w:fill="FFFFFF" w:themeFill="background1"/>
            <w:noWrap/>
            <w:vAlign w:val="bottom"/>
            <w:hideMark/>
          </w:tcPr>
          <w:p w14:paraId="6D347DFD"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0.63</w:t>
            </w:r>
          </w:p>
        </w:tc>
        <w:tc>
          <w:tcPr>
            <w:tcW w:w="545" w:type="dxa"/>
            <w:tcBorders>
              <w:top w:val="single" w:sz="4" w:space="0" w:color="auto"/>
              <w:left w:val="nil"/>
              <w:bottom w:val="nil"/>
              <w:right w:val="nil"/>
            </w:tcBorders>
            <w:shd w:val="clear" w:color="auto" w:fill="FFFFFF" w:themeFill="background1"/>
            <w:noWrap/>
            <w:vAlign w:val="bottom"/>
            <w:hideMark/>
          </w:tcPr>
          <w:p w14:paraId="11D23D3D"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621" w:type="dxa"/>
            <w:tcBorders>
              <w:top w:val="single" w:sz="4" w:space="0" w:color="auto"/>
              <w:left w:val="nil"/>
              <w:bottom w:val="nil"/>
              <w:right w:val="nil"/>
            </w:tcBorders>
            <w:shd w:val="clear" w:color="auto" w:fill="FFFFFF" w:themeFill="background1"/>
            <w:noWrap/>
            <w:vAlign w:val="bottom"/>
            <w:hideMark/>
          </w:tcPr>
          <w:p w14:paraId="4983F70B"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0.79</w:t>
            </w:r>
          </w:p>
        </w:tc>
        <w:tc>
          <w:tcPr>
            <w:tcW w:w="545" w:type="dxa"/>
            <w:tcBorders>
              <w:top w:val="single" w:sz="4" w:space="0" w:color="auto"/>
              <w:left w:val="nil"/>
              <w:bottom w:val="nil"/>
              <w:right w:val="nil"/>
            </w:tcBorders>
            <w:shd w:val="clear" w:color="auto" w:fill="FFFFFF" w:themeFill="background1"/>
            <w:noWrap/>
            <w:vAlign w:val="bottom"/>
            <w:hideMark/>
          </w:tcPr>
          <w:p w14:paraId="66A94F70"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r>
      <w:tr w:rsidR="00521EFD" w:rsidRPr="00C95146" w14:paraId="6BDF5811" w14:textId="77777777" w:rsidTr="00734FD3">
        <w:trPr>
          <w:trHeight w:val="294"/>
        </w:trPr>
        <w:tc>
          <w:tcPr>
            <w:tcW w:w="2410" w:type="dxa"/>
            <w:tcBorders>
              <w:top w:val="nil"/>
              <w:left w:val="nil"/>
              <w:bottom w:val="nil"/>
              <w:right w:val="nil"/>
            </w:tcBorders>
            <w:shd w:val="clear" w:color="auto" w:fill="FFFFFF" w:themeFill="background1"/>
            <w:noWrap/>
            <w:vAlign w:val="bottom"/>
            <w:hideMark/>
          </w:tcPr>
          <w:p w14:paraId="6A717CD4" w14:textId="5FCF801A"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Co</w:t>
            </w:r>
            <w:r w:rsidR="00A60AF3">
              <w:rPr>
                <w:rFonts w:asciiTheme="majorBidi" w:eastAsia="Times New Roman" w:hAnsiTheme="majorBidi" w:cstheme="majorBidi"/>
                <w:color w:val="000000"/>
                <w:sz w:val="18"/>
                <w:szCs w:val="18"/>
              </w:rPr>
              <w:t>-</w:t>
            </w:r>
            <w:r w:rsidRPr="00C95146">
              <w:rPr>
                <w:rFonts w:asciiTheme="majorBidi" w:eastAsia="Times New Roman" w:hAnsiTheme="majorBidi" w:cstheme="majorBidi"/>
                <w:color w:val="000000"/>
                <w:sz w:val="18"/>
                <w:szCs w:val="18"/>
              </w:rPr>
              <w:t>residing with parents/in-laws</w:t>
            </w:r>
          </w:p>
        </w:tc>
        <w:tc>
          <w:tcPr>
            <w:tcW w:w="1625" w:type="dxa"/>
            <w:tcBorders>
              <w:top w:val="nil"/>
              <w:left w:val="nil"/>
              <w:bottom w:val="nil"/>
              <w:right w:val="nil"/>
            </w:tcBorders>
            <w:shd w:val="clear" w:color="auto" w:fill="FFFFFF" w:themeFill="background1"/>
            <w:noWrap/>
            <w:vAlign w:val="bottom"/>
            <w:hideMark/>
          </w:tcPr>
          <w:p w14:paraId="1ECEB98B" w14:textId="77777777" w:rsidR="00521EFD" w:rsidRPr="00C95146" w:rsidRDefault="00521EFD" w:rsidP="006D1A28">
            <w:pPr>
              <w:spacing w:after="0" w:line="276" w:lineRule="auto"/>
              <w:rPr>
                <w:rFonts w:asciiTheme="majorBidi" w:eastAsia="Times New Roman" w:hAnsiTheme="majorBidi" w:cstheme="majorBidi"/>
                <w:b/>
                <w:bCs/>
                <w:color w:val="000000"/>
                <w:sz w:val="18"/>
                <w:szCs w:val="18"/>
              </w:rPr>
            </w:pPr>
            <w:r w:rsidRPr="00C95146">
              <w:rPr>
                <w:rFonts w:asciiTheme="majorBidi" w:eastAsia="Times New Roman" w:hAnsiTheme="majorBidi" w:cstheme="majorBidi"/>
                <w:b/>
                <w:bCs/>
                <w:color w:val="000000"/>
                <w:sz w:val="18"/>
                <w:szCs w:val="18"/>
              </w:rPr>
              <w:t>Yes</w:t>
            </w:r>
          </w:p>
        </w:tc>
        <w:tc>
          <w:tcPr>
            <w:tcW w:w="621" w:type="dxa"/>
            <w:tcBorders>
              <w:top w:val="nil"/>
              <w:left w:val="nil"/>
              <w:bottom w:val="single" w:sz="4" w:space="0" w:color="auto"/>
              <w:right w:val="nil"/>
            </w:tcBorders>
            <w:shd w:val="clear" w:color="auto" w:fill="FFFFFF" w:themeFill="background1"/>
            <w:noWrap/>
            <w:vAlign w:val="bottom"/>
            <w:hideMark/>
          </w:tcPr>
          <w:p w14:paraId="7BB0CBE1"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0.40</w:t>
            </w:r>
          </w:p>
        </w:tc>
        <w:tc>
          <w:tcPr>
            <w:tcW w:w="545" w:type="dxa"/>
            <w:tcBorders>
              <w:top w:val="nil"/>
              <w:left w:val="nil"/>
              <w:bottom w:val="single" w:sz="4" w:space="0" w:color="auto"/>
              <w:right w:val="nil"/>
            </w:tcBorders>
            <w:shd w:val="clear" w:color="auto" w:fill="FFFFFF" w:themeFill="background1"/>
            <w:noWrap/>
            <w:vAlign w:val="bottom"/>
            <w:hideMark/>
          </w:tcPr>
          <w:p w14:paraId="488A7465"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c>
          <w:tcPr>
            <w:tcW w:w="621" w:type="dxa"/>
            <w:tcBorders>
              <w:top w:val="nil"/>
              <w:left w:val="nil"/>
              <w:bottom w:val="single" w:sz="4" w:space="0" w:color="auto"/>
              <w:right w:val="nil"/>
            </w:tcBorders>
            <w:shd w:val="clear" w:color="auto" w:fill="FFFFFF" w:themeFill="background1"/>
            <w:noWrap/>
            <w:vAlign w:val="bottom"/>
            <w:hideMark/>
          </w:tcPr>
          <w:p w14:paraId="02A011B3"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1.68</w:t>
            </w:r>
          </w:p>
        </w:tc>
        <w:tc>
          <w:tcPr>
            <w:tcW w:w="545" w:type="dxa"/>
            <w:tcBorders>
              <w:top w:val="nil"/>
              <w:left w:val="nil"/>
              <w:bottom w:val="single" w:sz="4" w:space="0" w:color="auto"/>
              <w:right w:val="nil"/>
            </w:tcBorders>
            <w:shd w:val="clear" w:color="auto" w:fill="FFFFFF" w:themeFill="background1"/>
            <w:noWrap/>
            <w:vAlign w:val="bottom"/>
            <w:hideMark/>
          </w:tcPr>
          <w:p w14:paraId="51D3ACAF"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480" w:type="dxa"/>
            <w:tcBorders>
              <w:top w:val="nil"/>
              <w:left w:val="nil"/>
              <w:bottom w:val="single" w:sz="4" w:space="0" w:color="auto"/>
              <w:right w:val="nil"/>
            </w:tcBorders>
            <w:shd w:val="clear" w:color="auto" w:fill="FFFFFF" w:themeFill="background1"/>
            <w:noWrap/>
            <w:vAlign w:val="bottom"/>
            <w:hideMark/>
          </w:tcPr>
          <w:p w14:paraId="4094994E"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621" w:type="dxa"/>
            <w:tcBorders>
              <w:top w:val="nil"/>
              <w:left w:val="nil"/>
              <w:bottom w:val="single" w:sz="4" w:space="0" w:color="auto"/>
              <w:right w:val="nil"/>
            </w:tcBorders>
            <w:shd w:val="clear" w:color="auto" w:fill="FFFFFF" w:themeFill="background1"/>
            <w:noWrap/>
            <w:vAlign w:val="bottom"/>
            <w:hideMark/>
          </w:tcPr>
          <w:p w14:paraId="1FCA2D1D"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2.66</w:t>
            </w:r>
          </w:p>
        </w:tc>
        <w:tc>
          <w:tcPr>
            <w:tcW w:w="545" w:type="dxa"/>
            <w:tcBorders>
              <w:top w:val="nil"/>
              <w:left w:val="nil"/>
              <w:bottom w:val="single" w:sz="4" w:space="0" w:color="auto"/>
              <w:right w:val="nil"/>
            </w:tcBorders>
            <w:shd w:val="clear" w:color="auto" w:fill="FFFFFF" w:themeFill="background1"/>
            <w:noWrap/>
            <w:vAlign w:val="bottom"/>
            <w:hideMark/>
          </w:tcPr>
          <w:p w14:paraId="2A317AF7"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c>
          <w:tcPr>
            <w:tcW w:w="621" w:type="dxa"/>
            <w:tcBorders>
              <w:top w:val="nil"/>
              <w:left w:val="nil"/>
              <w:bottom w:val="single" w:sz="4" w:space="0" w:color="auto"/>
              <w:right w:val="nil"/>
            </w:tcBorders>
            <w:shd w:val="clear" w:color="auto" w:fill="FFFFFF" w:themeFill="background1"/>
            <w:noWrap/>
            <w:vAlign w:val="bottom"/>
            <w:hideMark/>
          </w:tcPr>
          <w:p w14:paraId="47472FDE" w14:textId="77777777" w:rsidR="00521EFD" w:rsidRPr="00C95146" w:rsidRDefault="00521EFD"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2.34</w:t>
            </w:r>
          </w:p>
        </w:tc>
        <w:tc>
          <w:tcPr>
            <w:tcW w:w="545" w:type="dxa"/>
            <w:tcBorders>
              <w:top w:val="nil"/>
              <w:left w:val="nil"/>
              <w:bottom w:val="single" w:sz="4" w:space="0" w:color="auto"/>
              <w:right w:val="nil"/>
            </w:tcBorders>
            <w:shd w:val="clear" w:color="auto" w:fill="FFFFFF" w:themeFill="background1"/>
            <w:noWrap/>
            <w:vAlign w:val="bottom"/>
            <w:hideMark/>
          </w:tcPr>
          <w:p w14:paraId="11044532" w14:textId="77777777" w:rsidR="00521EFD" w:rsidRPr="00C95146" w:rsidRDefault="00521EFD"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r>
      <w:tr w:rsidR="003D0C82" w:rsidRPr="00C95146" w14:paraId="129C49FB" w14:textId="77777777" w:rsidTr="00734FD3">
        <w:trPr>
          <w:trHeight w:val="181"/>
        </w:trPr>
        <w:tc>
          <w:tcPr>
            <w:tcW w:w="4035" w:type="dxa"/>
            <w:gridSpan w:val="2"/>
            <w:tcBorders>
              <w:top w:val="single" w:sz="4" w:space="0" w:color="auto"/>
              <w:left w:val="nil"/>
              <w:bottom w:val="nil"/>
              <w:right w:val="nil"/>
            </w:tcBorders>
            <w:shd w:val="clear" w:color="auto" w:fill="FFFFFF" w:themeFill="background1"/>
            <w:noWrap/>
            <w:vAlign w:val="bottom"/>
            <w:hideMark/>
          </w:tcPr>
          <w:p w14:paraId="0F803038" w14:textId="1B38F0B3" w:rsidR="003D0C82" w:rsidRPr="00C95146" w:rsidRDefault="000E73AD" w:rsidP="006D1A28">
            <w:pPr>
              <w:spacing w:after="0" w:line="276" w:lineRule="auto"/>
              <w:rPr>
                <w:rFonts w:asciiTheme="majorBidi" w:eastAsia="Times New Roman" w:hAnsiTheme="majorBidi" w:cstheme="majorBidi"/>
                <w:b/>
                <w:bCs/>
                <w:i/>
                <w:iCs/>
                <w:color w:val="000000"/>
                <w:sz w:val="18"/>
                <w:szCs w:val="18"/>
                <w:u w:val="single"/>
              </w:rPr>
            </w:pPr>
            <w:r>
              <w:rPr>
                <w:rFonts w:asciiTheme="majorBidi" w:eastAsia="Times New Roman" w:hAnsiTheme="majorBidi" w:cstheme="majorBidi"/>
                <w:b/>
                <w:bCs/>
                <w:i/>
                <w:iCs/>
                <w:color w:val="000000"/>
                <w:sz w:val="18"/>
                <w:szCs w:val="18"/>
                <w:u w:val="single"/>
              </w:rPr>
              <w:t>Partnership status</w:t>
            </w:r>
            <w:r w:rsidR="003D0C82" w:rsidRPr="00C95146">
              <w:rPr>
                <w:rFonts w:asciiTheme="majorBidi" w:eastAsia="Times New Roman" w:hAnsiTheme="majorBidi" w:cstheme="majorBidi"/>
                <w:b/>
                <w:bCs/>
                <w:i/>
                <w:iCs/>
                <w:color w:val="000000"/>
                <w:sz w:val="18"/>
                <w:szCs w:val="18"/>
                <w:u w:val="single"/>
              </w:rPr>
              <w:t xml:space="preserve"> </w:t>
            </w:r>
          </w:p>
        </w:tc>
        <w:tc>
          <w:tcPr>
            <w:tcW w:w="621" w:type="dxa"/>
            <w:tcBorders>
              <w:top w:val="single" w:sz="4" w:space="0" w:color="auto"/>
              <w:left w:val="nil"/>
              <w:bottom w:val="nil"/>
              <w:right w:val="nil"/>
            </w:tcBorders>
            <w:shd w:val="clear" w:color="auto" w:fill="FFFFFF" w:themeFill="background1"/>
            <w:noWrap/>
            <w:vAlign w:val="bottom"/>
            <w:hideMark/>
          </w:tcPr>
          <w:p w14:paraId="43C698E7" w14:textId="77777777" w:rsidR="003D0C82" w:rsidRPr="00C95146" w:rsidRDefault="003D0C82"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545" w:type="dxa"/>
            <w:tcBorders>
              <w:top w:val="single" w:sz="4" w:space="0" w:color="auto"/>
              <w:left w:val="nil"/>
              <w:bottom w:val="nil"/>
              <w:right w:val="nil"/>
            </w:tcBorders>
            <w:shd w:val="clear" w:color="auto" w:fill="FFFFFF" w:themeFill="background1"/>
            <w:noWrap/>
            <w:vAlign w:val="bottom"/>
            <w:hideMark/>
          </w:tcPr>
          <w:p w14:paraId="34E4B77A" w14:textId="77777777" w:rsidR="003D0C82" w:rsidRPr="00C95146" w:rsidRDefault="003D0C82"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621" w:type="dxa"/>
            <w:tcBorders>
              <w:top w:val="single" w:sz="4" w:space="0" w:color="auto"/>
              <w:left w:val="nil"/>
              <w:bottom w:val="nil"/>
              <w:right w:val="nil"/>
            </w:tcBorders>
            <w:shd w:val="clear" w:color="auto" w:fill="FFFFFF" w:themeFill="background1"/>
            <w:noWrap/>
            <w:vAlign w:val="bottom"/>
            <w:hideMark/>
          </w:tcPr>
          <w:p w14:paraId="455F89D4" w14:textId="77777777" w:rsidR="003D0C82" w:rsidRPr="00C95146" w:rsidRDefault="003D0C82"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545" w:type="dxa"/>
            <w:tcBorders>
              <w:top w:val="single" w:sz="4" w:space="0" w:color="auto"/>
              <w:left w:val="nil"/>
              <w:bottom w:val="nil"/>
              <w:right w:val="nil"/>
            </w:tcBorders>
            <w:shd w:val="clear" w:color="auto" w:fill="FFFFFF" w:themeFill="background1"/>
            <w:noWrap/>
            <w:vAlign w:val="bottom"/>
            <w:hideMark/>
          </w:tcPr>
          <w:p w14:paraId="7D3760EE" w14:textId="77777777" w:rsidR="003D0C82" w:rsidRPr="00C95146" w:rsidRDefault="003D0C82"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480" w:type="dxa"/>
            <w:tcBorders>
              <w:top w:val="single" w:sz="4" w:space="0" w:color="auto"/>
              <w:left w:val="nil"/>
              <w:bottom w:val="nil"/>
              <w:right w:val="nil"/>
            </w:tcBorders>
            <w:shd w:val="clear" w:color="auto" w:fill="FFFFFF" w:themeFill="background1"/>
            <w:noWrap/>
            <w:vAlign w:val="bottom"/>
            <w:hideMark/>
          </w:tcPr>
          <w:p w14:paraId="508E7F46" w14:textId="77777777" w:rsidR="003D0C82" w:rsidRPr="00C95146" w:rsidRDefault="003D0C82"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621" w:type="dxa"/>
            <w:tcBorders>
              <w:top w:val="single" w:sz="4" w:space="0" w:color="auto"/>
              <w:left w:val="nil"/>
              <w:bottom w:val="nil"/>
              <w:right w:val="nil"/>
            </w:tcBorders>
            <w:shd w:val="clear" w:color="auto" w:fill="FFFFFF" w:themeFill="background1"/>
            <w:noWrap/>
            <w:vAlign w:val="bottom"/>
            <w:hideMark/>
          </w:tcPr>
          <w:p w14:paraId="05B5812A" w14:textId="77777777" w:rsidR="003D0C82" w:rsidRPr="00C95146" w:rsidRDefault="003D0C82"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545" w:type="dxa"/>
            <w:tcBorders>
              <w:top w:val="single" w:sz="4" w:space="0" w:color="auto"/>
              <w:left w:val="nil"/>
              <w:bottom w:val="nil"/>
              <w:right w:val="nil"/>
            </w:tcBorders>
            <w:shd w:val="clear" w:color="auto" w:fill="FFFFFF" w:themeFill="background1"/>
            <w:noWrap/>
            <w:vAlign w:val="bottom"/>
            <w:hideMark/>
          </w:tcPr>
          <w:p w14:paraId="1F28EED8" w14:textId="77777777" w:rsidR="003D0C82" w:rsidRPr="00C95146" w:rsidRDefault="003D0C82"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621" w:type="dxa"/>
            <w:tcBorders>
              <w:top w:val="single" w:sz="4" w:space="0" w:color="auto"/>
              <w:left w:val="nil"/>
              <w:bottom w:val="nil"/>
              <w:right w:val="nil"/>
            </w:tcBorders>
            <w:shd w:val="clear" w:color="auto" w:fill="FFFFFF" w:themeFill="background1"/>
            <w:noWrap/>
            <w:vAlign w:val="bottom"/>
            <w:hideMark/>
          </w:tcPr>
          <w:p w14:paraId="005F8BFF" w14:textId="77777777" w:rsidR="003D0C82" w:rsidRPr="00C95146" w:rsidRDefault="003D0C82"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545" w:type="dxa"/>
            <w:tcBorders>
              <w:top w:val="single" w:sz="4" w:space="0" w:color="auto"/>
              <w:left w:val="nil"/>
              <w:bottom w:val="nil"/>
              <w:right w:val="nil"/>
            </w:tcBorders>
            <w:shd w:val="clear" w:color="auto" w:fill="FFFFFF" w:themeFill="background1"/>
            <w:noWrap/>
            <w:vAlign w:val="bottom"/>
            <w:hideMark/>
          </w:tcPr>
          <w:p w14:paraId="6C8A599A" w14:textId="77777777" w:rsidR="003D0C82" w:rsidRPr="00C95146" w:rsidRDefault="003D0C82"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r>
      <w:tr w:rsidR="003D0C82" w:rsidRPr="00C95146" w14:paraId="61598591" w14:textId="77777777" w:rsidTr="00734FD3">
        <w:trPr>
          <w:trHeight w:val="727"/>
        </w:trPr>
        <w:tc>
          <w:tcPr>
            <w:tcW w:w="2410" w:type="dxa"/>
            <w:tcBorders>
              <w:top w:val="nil"/>
              <w:left w:val="nil"/>
              <w:bottom w:val="single" w:sz="4" w:space="0" w:color="auto"/>
              <w:right w:val="nil"/>
            </w:tcBorders>
            <w:shd w:val="clear" w:color="auto" w:fill="FFFFFF" w:themeFill="background1"/>
            <w:vAlign w:val="bottom"/>
            <w:hideMark/>
          </w:tcPr>
          <w:p w14:paraId="10CEECBE" w14:textId="77777777" w:rsidR="003D0C82" w:rsidRPr="00C95146" w:rsidRDefault="003D0C82"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Relationship   Ref. Single/Divorced/Separated/ Widowed</w:t>
            </w:r>
          </w:p>
        </w:tc>
        <w:tc>
          <w:tcPr>
            <w:tcW w:w="1625" w:type="dxa"/>
            <w:tcBorders>
              <w:top w:val="nil"/>
              <w:left w:val="nil"/>
              <w:bottom w:val="single" w:sz="4" w:space="0" w:color="auto"/>
              <w:right w:val="nil"/>
            </w:tcBorders>
            <w:shd w:val="clear" w:color="auto" w:fill="FFFFFF" w:themeFill="background1"/>
            <w:noWrap/>
            <w:vAlign w:val="bottom"/>
            <w:hideMark/>
          </w:tcPr>
          <w:p w14:paraId="6D5CDE3B" w14:textId="77777777" w:rsidR="003D0C82" w:rsidRPr="00C95146" w:rsidRDefault="003D0C82"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Married/Civil partner/Cohabiting</w:t>
            </w:r>
          </w:p>
        </w:tc>
        <w:tc>
          <w:tcPr>
            <w:tcW w:w="621" w:type="dxa"/>
            <w:tcBorders>
              <w:top w:val="nil"/>
              <w:left w:val="nil"/>
              <w:bottom w:val="single" w:sz="4" w:space="0" w:color="auto"/>
              <w:right w:val="nil"/>
            </w:tcBorders>
            <w:shd w:val="clear" w:color="auto" w:fill="FFFFFF" w:themeFill="background1"/>
            <w:noWrap/>
            <w:vAlign w:val="bottom"/>
            <w:hideMark/>
          </w:tcPr>
          <w:p w14:paraId="1EC679E4" w14:textId="77777777" w:rsidR="003D0C82" w:rsidRPr="00C95146" w:rsidRDefault="003D0C82"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3.74</w:t>
            </w:r>
          </w:p>
        </w:tc>
        <w:tc>
          <w:tcPr>
            <w:tcW w:w="545" w:type="dxa"/>
            <w:tcBorders>
              <w:top w:val="nil"/>
              <w:left w:val="nil"/>
              <w:bottom w:val="single" w:sz="4" w:space="0" w:color="auto"/>
              <w:right w:val="nil"/>
            </w:tcBorders>
            <w:shd w:val="clear" w:color="auto" w:fill="FFFFFF" w:themeFill="background1"/>
            <w:noWrap/>
            <w:vAlign w:val="bottom"/>
            <w:hideMark/>
          </w:tcPr>
          <w:p w14:paraId="3F3EEE6E" w14:textId="77777777" w:rsidR="003D0C82" w:rsidRPr="00C95146" w:rsidRDefault="003D0C82"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c>
          <w:tcPr>
            <w:tcW w:w="621" w:type="dxa"/>
            <w:tcBorders>
              <w:top w:val="nil"/>
              <w:left w:val="nil"/>
              <w:bottom w:val="single" w:sz="4" w:space="0" w:color="auto"/>
              <w:right w:val="nil"/>
            </w:tcBorders>
            <w:shd w:val="clear" w:color="auto" w:fill="FFFFFF" w:themeFill="background1"/>
            <w:noWrap/>
            <w:vAlign w:val="bottom"/>
            <w:hideMark/>
          </w:tcPr>
          <w:p w14:paraId="6C4DBA30" w14:textId="77777777" w:rsidR="003D0C82" w:rsidRPr="00C95146" w:rsidRDefault="003D0C82"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1.77</w:t>
            </w:r>
          </w:p>
        </w:tc>
        <w:tc>
          <w:tcPr>
            <w:tcW w:w="545" w:type="dxa"/>
            <w:tcBorders>
              <w:top w:val="nil"/>
              <w:left w:val="nil"/>
              <w:bottom w:val="single" w:sz="4" w:space="0" w:color="auto"/>
              <w:right w:val="nil"/>
            </w:tcBorders>
            <w:shd w:val="clear" w:color="auto" w:fill="FFFFFF" w:themeFill="background1"/>
            <w:noWrap/>
            <w:vAlign w:val="bottom"/>
            <w:hideMark/>
          </w:tcPr>
          <w:p w14:paraId="7CECC788" w14:textId="77777777" w:rsidR="003D0C82" w:rsidRPr="00C95146" w:rsidRDefault="003D0C82"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c>
          <w:tcPr>
            <w:tcW w:w="480" w:type="dxa"/>
            <w:tcBorders>
              <w:top w:val="nil"/>
              <w:left w:val="nil"/>
              <w:bottom w:val="single" w:sz="4" w:space="0" w:color="auto"/>
              <w:right w:val="nil"/>
            </w:tcBorders>
            <w:shd w:val="clear" w:color="auto" w:fill="FFFFFF" w:themeFill="background1"/>
            <w:noWrap/>
            <w:vAlign w:val="bottom"/>
            <w:hideMark/>
          </w:tcPr>
          <w:p w14:paraId="22AFB59A" w14:textId="77777777" w:rsidR="003D0C82" w:rsidRPr="00C95146" w:rsidRDefault="003D0C82"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621" w:type="dxa"/>
            <w:tcBorders>
              <w:top w:val="nil"/>
              <w:left w:val="nil"/>
              <w:bottom w:val="single" w:sz="4" w:space="0" w:color="auto"/>
              <w:right w:val="nil"/>
            </w:tcBorders>
            <w:shd w:val="clear" w:color="auto" w:fill="FFFFFF" w:themeFill="background1"/>
            <w:noWrap/>
            <w:vAlign w:val="bottom"/>
            <w:hideMark/>
          </w:tcPr>
          <w:p w14:paraId="49D69EE6" w14:textId="77777777" w:rsidR="003D0C82" w:rsidRPr="00C95146" w:rsidRDefault="003D0C82"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0.71</w:t>
            </w:r>
          </w:p>
        </w:tc>
        <w:tc>
          <w:tcPr>
            <w:tcW w:w="545" w:type="dxa"/>
            <w:tcBorders>
              <w:top w:val="nil"/>
              <w:left w:val="nil"/>
              <w:bottom w:val="single" w:sz="4" w:space="0" w:color="auto"/>
              <w:right w:val="nil"/>
            </w:tcBorders>
            <w:shd w:val="clear" w:color="auto" w:fill="FFFFFF" w:themeFill="background1"/>
            <w:noWrap/>
            <w:vAlign w:val="bottom"/>
            <w:hideMark/>
          </w:tcPr>
          <w:p w14:paraId="499AC21C" w14:textId="77777777" w:rsidR="003D0C82" w:rsidRPr="00C95146" w:rsidRDefault="003D0C82"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621" w:type="dxa"/>
            <w:tcBorders>
              <w:top w:val="nil"/>
              <w:left w:val="nil"/>
              <w:bottom w:val="single" w:sz="4" w:space="0" w:color="auto"/>
              <w:right w:val="nil"/>
            </w:tcBorders>
            <w:shd w:val="clear" w:color="auto" w:fill="FFFFFF" w:themeFill="background1"/>
            <w:noWrap/>
            <w:vAlign w:val="bottom"/>
            <w:hideMark/>
          </w:tcPr>
          <w:p w14:paraId="51157CDE" w14:textId="77777777" w:rsidR="003D0C82" w:rsidRPr="00C95146" w:rsidRDefault="003D0C82"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0.92</w:t>
            </w:r>
          </w:p>
        </w:tc>
        <w:tc>
          <w:tcPr>
            <w:tcW w:w="545" w:type="dxa"/>
            <w:tcBorders>
              <w:top w:val="nil"/>
              <w:left w:val="nil"/>
              <w:bottom w:val="single" w:sz="4" w:space="0" w:color="auto"/>
              <w:right w:val="nil"/>
            </w:tcBorders>
            <w:shd w:val="clear" w:color="auto" w:fill="FFFFFF" w:themeFill="background1"/>
            <w:noWrap/>
            <w:vAlign w:val="bottom"/>
            <w:hideMark/>
          </w:tcPr>
          <w:p w14:paraId="4064428A" w14:textId="77777777" w:rsidR="003D0C82" w:rsidRPr="00C95146" w:rsidRDefault="003D0C82"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r>
      <w:tr w:rsidR="005A6170" w:rsidRPr="00C95146" w14:paraId="3FC10552" w14:textId="77777777" w:rsidTr="00734FD3">
        <w:trPr>
          <w:trHeight w:val="294"/>
        </w:trPr>
        <w:tc>
          <w:tcPr>
            <w:tcW w:w="2410" w:type="dxa"/>
            <w:tcBorders>
              <w:top w:val="nil"/>
              <w:left w:val="nil"/>
              <w:bottom w:val="single" w:sz="4" w:space="0" w:color="auto"/>
              <w:right w:val="nil"/>
            </w:tcBorders>
            <w:shd w:val="clear" w:color="auto" w:fill="auto"/>
            <w:noWrap/>
            <w:vAlign w:val="bottom"/>
            <w:hideMark/>
          </w:tcPr>
          <w:p w14:paraId="1060C572" w14:textId="0F44C875" w:rsidR="005A6170" w:rsidRPr="00C95146" w:rsidRDefault="005A6170" w:rsidP="005A6170">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_cons</w:t>
            </w:r>
          </w:p>
        </w:tc>
        <w:tc>
          <w:tcPr>
            <w:tcW w:w="1625" w:type="dxa"/>
            <w:tcBorders>
              <w:top w:val="nil"/>
              <w:left w:val="nil"/>
              <w:bottom w:val="single" w:sz="4" w:space="0" w:color="auto"/>
              <w:right w:val="nil"/>
            </w:tcBorders>
            <w:shd w:val="clear" w:color="auto" w:fill="auto"/>
            <w:noWrap/>
            <w:vAlign w:val="bottom"/>
          </w:tcPr>
          <w:p w14:paraId="6B83549B" w14:textId="110AAE82" w:rsidR="005A6170" w:rsidRPr="00C95146" w:rsidRDefault="005A6170" w:rsidP="005A6170">
            <w:pPr>
              <w:spacing w:after="0" w:line="276" w:lineRule="auto"/>
              <w:rPr>
                <w:rFonts w:asciiTheme="majorBidi" w:eastAsia="Times New Roman" w:hAnsiTheme="majorBidi" w:cstheme="majorBidi"/>
                <w:color w:val="000000"/>
                <w:sz w:val="18"/>
                <w:szCs w:val="18"/>
              </w:rPr>
            </w:pPr>
          </w:p>
        </w:tc>
        <w:tc>
          <w:tcPr>
            <w:tcW w:w="621" w:type="dxa"/>
            <w:tcBorders>
              <w:top w:val="nil"/>
              <w:left w:val="nil"/>
              <w:bottom w:val="single" w:sz="4" w:space="0" w:color="auto"/>
              <w:right w:val="nil"/>
            </w:tcBorders>
            <w:shd w:val="clear" w:color="auto" w:fill="auto"/>
            <w:noWrap/>
            <w:vAlign w:val="bottom"/>
            <w:hideMark/>
          </w:tcPr>
          <w:p w14:paraId="2851AA9F" w14:textId="77777777" w:rsidR="005A6170" w:rsidRPr="00C95146" w:rsidRDefault="005A6170" w:rsidP="005A6170">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0.47</w:t>
            </w:r>
          </w:p>
        </w:tc>
        <w:tc>
          <w:tcPr>
            <w:tcW w:w="545" w:type="dxa"/>
            <w:tcBorders>
              <w:top w:val="nil"/>
              <w:left w:val="nil"/>
              <w:bottom w:val="single" w:sz="4" w:space="0" w:color="auto"/>
              <w:right w:val="nil"/>
            </w:tcBorders>
            <w:shd w:val="clear" w:color="auto" w:fill="auto"/>
            <w:noWrap/>
            <w:vAlign w:val="bottom"/>
            <w:hideMark/>
          </w:tcPr>
          <w:p w14:paraId="600B4BA2" w14:textId="77777777" w:rsidR="005A6170" w:rsidRPr="00C95146" w:rsidRDefault="005A6170" w:rsidP="005A6170">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621" w:type="dxa"/>
            <w:tcBorders>
              <w:top w:val="nil"/>
              <w:left w:val="nil"/>
              <w:bottom w:val="single" w:sz="4" w:space="0" w:color="auto"/>
              <w:right w:val="nil"/>
            </w:tcBorders>
            <w:shd w:val="clear" w:color="auto" w:fill="auto"/>
            <w:noWrap/>
            <w:vAlign w:val="bottom"/>
            <w:hideMark/>
          </w:tcPr>
          <w:p w14:paraId="2C6176B2" w14:textId="77777777" w:rsidR="005A6170" w:rsidRPr="00C95146" w:rsidRDefault="005A6170" w:rsidP="005A6170">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2.25</w:t>
            </w:r>
          </w:p>
        </w:tc>
        <w:tc>
          <w:tcPr>
            <w:tcW w:w="545" w:type="dxa"/>
            <w:tcBorders>
              <w:top w:val="nil"/>
              <w:left w:val="nil"/>
              <w:bottom w:val="single" w:sz="4" w:space="0" w:color="auto"/>
              <w:right w:val="nil"/>
            </w:tcBorders>
            <w:shd w:val="clear" w:color="auto" w:fill="auto"/>
            <w:noWrap/>
            <w:vAlign w:val="bottom"/>
            <w:hideMark/>
          </w:tcPr>
          <w:p w14:paraId="32135345" w14:textId="77777777" w:rsidR="005A6170" w:rsidRPr="00C95146" w:rsidRDefault="005A6170" w:rsidP="005A6170">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480" w:type="dxa"/>
            <w:tcBorders>
              <w:top w:val="nil"/>
              <w:left w:val="nil"/>
              <w:bottom w:val="single" w:sz="4" w:space="0" w:color="auto"/>
              <w:right w:val="nil"/>
            </w:tcBorders>
            <w:shd w:val="clear" w:color="auto" w:fill="auto"/>
            <w:noWrap/>
            <w:vAlign w:val="bottom"/>
            <w:hideMark/>
          </w:tcPr>
          <w:p w14:paraId="2A6E5848" w14:textId="77777777" w:rsidR="005A6170" w:rsidRPr="00C95146" w:rsidRDefault="005A6170" w:rsidP="005A6170">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621" w:type="dxa"/>
            <w:tcBorders>
              <w:top w:val="nil"/>
              <w:left w:val="nil"/>
              <w:bottom w:val="single" w:sz="4" w:space="0" w:color="auto"/>
              <w:right w:val="nil"/>
            </w:tcBorders>
            <w:shd w:val="clear" w:color="auto" w:fill="auto"/>
            <w:noWrap/>
            <w:vAlign w:val="bottom"/>
            <w:hideMark/>
          </w:tcPr>
          <w:p w14:paraId="663D904E" w14:textId="77777777" w:rsidR="005A6170" w:rsidRPr="00C95146" w:rsidRDefault="005A6170" w:rsidP="005A6170">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0.61</w:t>
            </w:r>
          </w:p>
        </w:tc>
        <w:tc>
          <w:tcPr>
            <w:tcW w:w="545" w:type="dxa"/>
            <w:tcBorders>
              <w:top w:val="nil"/>
              <w:left w:val="nil"/>
              <w:bottom w:val="single" w:sz="4" w:space="0" w:color="auto"/>
              <w:right w:val="nil"/>
            </w:tcBorders>
            <w:shd w:val="clear" w:color="auto" w:fill="auto"/>
            <w:noWrap/>
            <w:vAlign w:val="bottom"/>
            <w:hideMark/>
          </w:tcPr>
          <w:p w14:paraId="62D5EB7B" w14:textId="77777777" w:rsidR="005A6170" w:rsidRPr="00C95146" w:rsidRDefault="005A6170" w:rsidP="005A6170">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621" w:type="dxa"/>
            <w:tcBorders>
              <w:top w:val="nil"/>
              <w:left w:val="nil"/>
              <w:bottom w:val="single" w:sz="4" w:space="0" w:color="auto"/>
              <w:right w:val="nil"/>
            </w:tcBorders>
            <w:shd w:val="clear" w:color="auto" w:fill="auto"/>
            <w:noWrap/>
            <w:vAlign w:val="bottom"/>
            <w:hideMark/>
          </w:tcPr>
          <w:p w14:paraId="43B7C425" w14:textId="77777777" w:rsidR="005A6170" w:rsidRPr="00C95146" w:rsidRDefault="005A6170" w:rsidP="005A6170">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0.68</w:t>
            </w:r>
          </w:p>
        </w:tc>
        <w:tc>
          <w:tcPr>
            <w:tcW w:w="545" w:type="dxa"/>
            <w:tcBorders>
              <w:top w:val="nil"/>
              <w:left w:val="nil"/>
              <w:bottom w:val="single" w:sz="4" w:space="0" w:color="auto"/>
              <w:right w:val="nil"/>
            </w:tcBorders>
            <w:shd w:val="clear" w:color="auto" w:fill="auto"/>
            <w:noWrap/>
            <w:vAlign w:val="bottom"/>
            <w:hideMark/>
          </w:tcPr>
          <w:p w14:paraId="7BEC9FF2" w14:textId="77777777" w:rsidR="005A6170" w:rsidRPr="00C95146" w:rsidRDefault="005A6170" w:rsidP="005A6170">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r>
      <w:tr w:rsidR="005A6170" w:rsidRPr="00A2581F" w14:paraId="56034B1E" w14:textId="77777777" w:rsidTr="00734FD3">
        <w:trPr>
          <w:trHeight w:val="294"/>
        </w:trPr>
        <w:tc>
          <w:tcPr>
            <w:tcW w:w="2410" w:type="dxa"/>
            <w:tcBorders>
              <w:top w:val="nil"/>
              <w:left w:val="nil"/>
              <w:bottom w:val="single" w:sz="4" w:space="0" w:color="auto"/>
              <w:right w:val="nil"/>
            </w:tcBorders>
            <w:shd w:val="clear" w:color="auto" w:fill="auto"/>
            <w:noWrap/>
            <w:vAlign w:val="bottom"/>
            <w:hideMark/>
          </w:tcPr>
          <w:p w14:paraId="4F52AAAC" w14:textId="0B2CF3E3" w:rsidR="005A6170" w:rsidRPr="00734FD3" w:rsidRDefault="005A6170" w:rsidP="005A6170">
            <w:pPr>
              <w:spacing w:after="0" w:line="276" w:lineRule="auto"/>
              <w:rPr>
                <w:rFonts w:asciiTheme="majorBidi" w:eastAsia="Times New Roman" w:hAnsiTheme="majorBidi" w:cstheme="majorBidi"/>
                <w:color w:val="000000"/>
                <w:sz w:val="18"/>
                <w:szCs w:val="18"/>
              </w:rPr>
            </w:pPr>
            <w:r w:rsidRPr="00734FD3">
              <w:rPr>
                <w:rFonts w:asciiTheme="majorBidi" w:eastAsia="Times New Roman" w:hAnsiTheme="majorBidi" w:cstheme="majorBidi"/>
                <w:iCs/>
                <w:color w:val="000000"/>
                <w:sz w:val="18"/>
                <w:szCs w:val="18"/>
              </w:rPr>
              <w:t>N</w:t>
            </w:r>
          </w:p>
        </w:tc>
        <w:tc>
          <w:tcPr>
            <w:tcW w:w="1625" w:type="dxa"/>
            <w:tcBorders>
              <w:top w:val="nil"/>
              <w:left w:val="nil"/>
              <w:bottom w:val="single" w:sz="4" w:space="0" w:color="auto"/>
              <w:right w:val="nil"/>
            </w:tcBorders>
            <w:shd w:val="clear" w:color="auto" w:fill="auto"/>
            <w:noWrap/>
            <w:vAlign w:val="bottom"/>
          </w:tcPr>
          <w:p w14:paraId="316A5909" w14:textId="5714E5EF" w:rsidR="005A6170" w:rsidRPr="00734FD3" w:rsidRDefault="005A6170" w:rsidP="005A6170">
            <w:pPr>
              <w:spacing w:after="0" w:line="276" w:lineRule="auto"/>
              <w:rPr>
                <w:rFonts w:asciiTheme="majorBidi" w:eastAsia="Times New Roman" w:hAnsiTheme="majorBidi" w:cstheme="majorBidi"/>
                <w:iCs/>
                <w:color w:val="000000"/>
                <w:sz w:val="18"/>
                <w:szCs w:val="18"/>
              </w:rPr>
            </w:pPr>
          </w:p>
        </w:tc>
        <w:tc>
          <w:tcPr>
            <w:tcW w:w="621" w:type="dxa"/>
            <w:tcBorders>
              <w:top w:val="nil"/>
              <w:left w:val="nil"/>
              <w:bottom w:val="single" w:sz="4" w:space="0" w:color="auto"/>
              <w:right w:val="nil"/>
            </w:tcBorders>
            <w:shd w:val="clear" w:color="auto" w:fill="auto"/>
            <w:noWrap/>
            <w:vAlign w:val="bottom"/>
            <w:hideMark/>
          </w:tcPr>
          <w:p w14:paraId="57E66BDC" w14:textId="77777777" w:rsidR="005A6170" w:rsidRPr="00734FD3" w:rsidRDefault="005A6170" w:rsidP="005A6170">
            <w:pPr>
              <w:spacing w:after="0" w:line="276" w:lineRule="auto"/>
              <w:jc w:val="right"/>
              <w:rPr>
                <w:rFonts w:asciiTheme="majorBidi" w:eastAsia="Times New Roman" w:hAnsiTheme="majorBidi" w:cstheme="majorBidi"/>
                <w:iCs/>
                <w:color w:val="000000"/>
                <w:sz w:val="18"/>
                <w:szCs w:val="18"/>
              </w:rPr>
            </w:pPr>
            <w:r w:rsidRPr="00734FD3">
              <w:rPr>
                <w:rFonts w:asciiTheme="majorBidi" w:eastAsia="Times New Roman" w:hAnsiTheme="majorBidi" w:cstheme="majorBidi"/>
                <w:iCs/>
                <w:color w:val="000000"/>
                <w:sz w:val="18"/>
                <w:szCs w:val="18"/>
              </w:rPr>
              <w:t>1,098</w:t>
            </w:r>
          </w:p>
        </w:tc>
        <w:tc>
          <w:tcPr>
            <w:tcW w:w="545" w:type="dxa"/>
            <w:tcBorders>
              <w:top w:val="nil"/>
              <w:left w:val="nil"/>
              <w:bottom w:val="single" w:sz="4" w:space="0" w:color="auto"/>
              <w:right w:val="nil"/>
            </w:tcBorders>
            <w:shd w:val="clear" w:color="auto" w:fill="auto"/>
            <w:noWrap/>
            <w:vAlign w:val="bottom"/>
            <w:hideMark/>
          </w:tcPr>
          <w:p w14:paraId="3DC4BC9A" w14:textId="77777777" w:rsidR="005A6170" w:rsidRPr="00734FD3" w:rsidRDefault="005A6170" w:rsidP="005A6170">
            <w:pPr>
              <w:spacing w:after="0" w:line="276" w:lineRule="auto"/>
              <w:rPr>
                <w:rFonts w:asciiTheme="majorBidi" w:eastAsia="Times New Roman" w:hAnsiTheme="majorBidi" w:cstheme="majorBidi"/>
                <w:iCs/>
                <w:color w:val="000000"/>
                <w:sz w:val="18"/>
                <w:szCs w:val="18"/>
              </w:rPr>
            </w:pPr>
            <w:r w:rsidRPr="00734FD3">
              <w:rPr>
                <w:rFonts w:asciiTheme="majorBidi" w:eastAsia="Times New Roman" w:hAnsiTheme="majorBidi" w:cstheme="majorBidi"/>
                <w:iCs/>
                <w:color w:val="000000"/>
                <w:sz w:val="18"/>
                <w:szCs w:val="18"/>
              </w:rPr>
              <w:t> </w:t>
            </w:r>
          </w:p>
        </w:tc>
        <w:tc>
          <w:tcPr>
            <w:tcW w:w="621" w:type="dxa"/>
            <w:tcBorders>
              <w:top w:val="nil"/>
              <w:left w:val="nil"/>
              <w:bottom w:val="single" w:sz="4" w:space="0" w:color="auto"/>
              <w:right w:val="nil"/>
            </w:tcBorders>
            <w:shd w:val="clear" w:color="auto" w:fill="auto"/>
            <w:noWrap/>
            <w:vAlign w:val="bottom"/>
            <w:hideMark/>
          </w:tcPr>
          <w:p w14:paraId="3F842614" w14:textId="77777777" w:rsidR="005A6170" w:rsidRPr="00734FD3" w:rsidRDefault="005A6170" w:rsidP="005A6170">
            <w:pPr>
              <w:spacing w:after="0" w:line="276" w:lineRule="auto"/>
              <w:jc w:val="right"/>
              <w:rPr>
                <w:rFonts w:asciiTheme="majorBidi" w:eastAsia="Times New Roman" w:hAnsiTheme="majorBidi" w:cstheme="majorBidi"/>
                <w:iCs/>
                <w:color w:val="000000"/>
                <w:sz w:val="18"/>
                <w:szCs w:val="18"/>
              </w:rPr>
            </w:pPr>
            <w:r w:rsidRPr="00734FD3">
              <w:rPr>
                <w:rFonts w:asciiTheme="majorBidi" w:eastAsia="Times New Roman" w:hAnsiTheme="majorBidi" w:cstheme="majorBidi"/>
                <w:iCs/>
                <w:color w:val="000000"/>
                <w:sz w:val="18"/>
                <w:szCs w:val="18"/>
              </w:rPr>
              <w:t>1,315</w:t>
            </w:r>
          </w:p>
        </w:tc>
        <w:tc>
          <w:tcPr>
            <w:tcW w:w="545" w:type="dxa"/>
            <w:tcBorders>
              <w:top w:val="nil"/>
              <w:left w:val="nil"/>
              <w:bottom w:val="single" w:sz="4" w:space="0" w:color="auto"/>
              <w:right w:val="nil"/>
            </w:tcBorders>
            <w:shd w:val="clear" w:color="auto" w:fill="auto"/>
            <w:noWrap/>
            <w:vAlign w:val="bottom"/>
            <w:hideMark/>
          </w:tcPr>
          <w:p w14:paraId="4BB5A7B4" w14:textId="77777777" w:rsidR="005A6170" w:rsidRPr="00734FD3" w:rsidRDefault="005A6170" w:rsidP="005A6170">
            <w:pPr>
              <w:spacing w:after="0" w:line="276" w:lineRule="auto"/>
              <w:rPr>
                <w:rFonts w:asciiTheme="majorBidi" w:eastAsia="Times New Roman" w:hAnsiTheme="majorBidi" w:cstheme="majorBidi"/>
                <w:iCs/>
                <w:color w:val="000000"/>
                <w:sz w:val="18"/>
                <w:szCs w:val="18"/>
              </w:rPr>
            </w:pPr>
            <w:r w:rsidRPr="00734FD3">
              <w:rPr>
                <w:rFonts w:asciiTheme="majorBidi" w:eastAsia="Times New Roman" w:hAnsiTheme="majorBidi" w:cstheme="majorBidi"/>
                <w:iCs/>
                <w:color w:val="000000"/>
                <w:sz w:val="18"/>
                <w:szCs w:val="18"/>
              </w:rPr>
              <w:t> </w:t>
            </w:r>
          </w:p>
        </w:tc>
        <w:tc>
          <w:tcPr>
            <w:tcW w:w="480" w:type="dxa"/>
            <w:tcBorders>
              <w:top w:val="nil"/>
              <w:left w:val="nil"/>
              <w:bottom w:val="single" w:sz="4" w:space="0" w:color="auto"/>
              <w:right w:val="nil"/>
            </w:tcBorders>
            <w:shd w:val="clear" w:color="auto" w:fill="auto"/>
            <w:noWrap/>
            <w:vAlign w:val="bottom"/>
            <w:hideMark/>
          </w:tcPr>
          <w:p w14:paraId="12EF8773" w14:textId="77777777" w:rsidR="005A6170" w:rsidRPr="00734FD3" w:rsidRDefault="005A6170" w:rsidP="005A6170">
            <w:pPr>
              <w:spacing w:after="0" w:line="276" w:lineRule="auto"/>
              <w:rPr>
                <w:rFonts w:asciiTheme="majorBidi" w:eastAsia="Times New Roman" w:hAnsiTheme="majorBidi" w:cstheme="majorBidi"/>
                <w:iCs/>
                <w:color w:val="000000"/>
                <w:sz w:val="18"/>
                <w:szCs w:val="18"/>
              </w:rPr>
            </w:pPr>
            <w:r w:rsidRPr="00734FD3">
              <w:rPr>
                <w:rFonts w:asciiTheme="majorBidi" w:eastAsia="Times New Roman" w:hAnsiTheme="majorBidi" w:cstheme="majorBidi"/>
                <w:iCs/>
                <w:color w:val="000000"/>
                <w:sz w:val="18"/>
                <w:szCs w:val="18"/>
              </w:rPr>
              <w:t> </w:t>
            </w:r>
          </w:p>
        </w:tc>
        <w:tc>
          <w:tcPr>
            <w:tcW w:w="621" w:type="dxa"/>
            <w:tcBorders>
              <w:top w:val="nil"/>
              <w:left w:val="nil"/>
              <w:bottom w:val="single" w:sz="4" w:space="0" w:color="auto"/>
              <w:right w:val="nil"/>
            </w:tcBorders>
            <w:shd w:val="clear" w:color="auto" w:fill="auto"/>
            <w:noWrap/>
            <w:vAlign w:val="bottom"/>
            <w:hideMark/>
          </w:tcPr>
          <w:p w14:paraId="0A2BFF34" w14:textId="77777777" w:rsidR="005A6170" w:rsidRPr="00734FD3" w:rsidRDefault="005A6170" w:rsidP="005A6170">
            <w:pPr>
              <w:spacing w:after="0" w:line="276" w:lineRule="auto"/>
              <w:jc w:val="right"/>
              <w:rPr>
                <w:rFonts w:asciiTheme="majorBidi" w:eastAsia="Times New Roman" w:hAnsiTheme="majorBidi" w:cstheme="majorBidi"/>
                <w:iCs/>
                <w:color w:val="000000"/>
                <w:sz w:val="18"/>
                <w:szCs w:val="18"/>
              </w:rPr>
            </w:pPr>
            <w:r w:rsidRPr="00734FD3">
              <w:rPr>
                <w:rFonts w:asciiTheme="majorBidi" w:eastAsia="Times New Roman" w:hAnsiTheme="majorBidi" w:cstheme="majorBidi"/>
                <w:iCs/>
                <w:color w:val="000000"/>
                <w:sz w:val="18"/>
                <w:szCs w:val="18"/>
              </w:rPr>
              <w:t>1,098</w:t>
            </w:r>
          </w:p>
        </w:tc>
        <w:tc>
          <w:tcPr>
            <w:tcW w:w="545" w:type="dxa"/>
            <w:tcBorders>
              <w:top w:val="nil"/>
              <w:left w:val="nil"/>
              <w:bottom w:val="single" w:sz="4" w:space="0" w:color="auto"/>
              <w:right w:val="nil"/>
            </w:tcBorders>
            <w:shd w:val="clear" w:color="auto" w:fill="auto"/>
            <w:noWrap/>
            <w:vAlign w:val="bottom"/>
            <w:hideMark/>
          </w:tcPr>
          <w:p w14:paraId="54EA18C0" w14:textId="77777777" w:rsidR="005A6170" w:rsidRPr="00734FD3" w:rsidRDefault="005A6170" w:rsidP="005A6170">
            <w:pPr>
              <w:spacing w:after="0" w:line="276" w:lineRule="auto"/>
              <w:rPr>
                <w:rFonts w:asciiTheme="majorBidi" w:eastAsia="Times New Roman" w:hAnsiTheme="majorBidi" w:cstheme="majorBidi"/>
                <w:iCs/>
                <w:color w:val="000000"/>
                <w:sz w:val="18"/>
                <w:szCs w:val="18"/>
              </w:rPr>
            </w:pPr>
            <w:r w:rsidRPr="00734FD3">
              <w:rPr>
                <w:rFonts w:asciiTheme="majorBidi" w:eastAsia="Times New Roman" w:hAnsiTheme="majorBidi" w:cstheme="majorBidi"/>
                <w:iCs/>
                <w:color w:val="000000"/>
                <w:sz w:val="18"/>
                <w:szCs w:val="18"/>
              </w:rPr>
              <w:t> </w:t>
            </w:r>
          </w:p>
        </w:tc>
        <w:tc>
          <w:tcPr>
            <w:tcW w:w="621" w:type="dxa"/>
            <w:tcBorders>
              <w:top w:val="nil"/>
              <w:left w:val="nil"/>
              <w:bottom w:val="single" w:sz="4" w:space="0" w:color="auto"/>
              <w:right w:val="nil"/>
            </w:tcBorders>
            <w:shd w:val="clear" w:color="auto" w:fill="auto"/>
            <w:noWrap/>
            <w:vAlign w:val="bottom"/>
            <w:hideMark/>
          </w:tcPr>
          <w:p w14:paraId="33C453B2" w14:textId="77777777" w:rsidR="005A6170" w:rsidRPr="00734FD3" w:rsidRDefault="005A6170" w:rsidP="005A6170">
            <w:pPr>
              <w:spacing w:after="0" w:line="276" w:lineRule="auto"/>
              <w:jc w:val="right"/>
              <w:rPr>
                <w:rFonts w:asciiTheme="majorBidi" w:eastAsia="Times New Roman" w:hAnsiTheme="majorBidi" w:cstheme="majorBidi"/>
                <w:iCs/>
                <w:color w:val="000000"/>
                <w:sz w:val="18"/>
                <w:szCs w:val="18"/>
              </w:rPr>
            </w:pPr>
            <w:r w:rsidRPr="00734FD3">
              <w:rPr>
                <w:rFonts w:asciiTheme="majorBidi" w:eastAsia="Times New Roman" w:hAnsiTheme="majorBidi" w:cstheme="majorBidi"/>
                <w:iCs/>
                <w:color w:val="000000"/>
                <w:sz w:val="18"/>
                <w:szCs w:val="18"/>
              </w:rPr>
              <w:t>1,315</w:t>
            </w:r>
          </w:p>
        </w:tc>
        <w:tc>
          <w:tcPr>
            <w:tcW w:w="545" w:type="dxa"/>
            <w:tcBorders>
              <w:top w:val="nil"/>
              <w:left w:val="nil"/>
              <w:bottom w:val="single" w:sz="4" w:space="0" w:color="auto"/>
              <w:right w:val="nil"/>
            </w:tcBorders>
            <w:shd w:val="clear" w:color="auto" w:fill="auto"/>
            <w:noWrap/>
            <w:vAlign w:val="bottom"/>
            <w:hideMark/>
          </w:tcPr>
          <w:p w14:paraId="0DCB9441" w14:textId="77777777" w:rsidR="005A6170" w:rsidRPr="00A2581F" w:rsidRDefault="005A6170" w:rsidP="005A6170">
            <w:pPr>
              <w:spacing w:after="0" w:line="276" w:lineRule="auto"/>
              <w:rPr>
                <w:rFonts w:asciiTheme="majorBidi" w:eastAsia="Times New Roman" w:hAnsiTheme="majorBidi" w:cstheme="majorBidi"/>
                <w:color w:val="000000"/>
                <w:sz w:val="18"/>
                <w:szCs w:val="18"/>
              </w:rPr>
            </w:pPr>
            <w:r w:rsidRPr="00A2581F">
              <w:rPr>
                <w:rFonts w:asciiTheme="majorBidi" w:eastAsia="Times New Roman" w:hAnsiTheme="majorBidi" w:cstheme="majorBidi"/>
                <w:color w:val="000000"/>
                <w:sz w:val="18"/>
                <w:szCs w:val="18"/>
              </w:rPr>
              <w:t> </w:t>
            </w:r>
          </w:p>
        </w:tc>
      </w:tr>
      <w:tr w:rsidR="005A6170" w:rsidRPr="00C95146" w14:paraId="5F55EC69" w14:textId="77777777" w:rsidTr="00734FD3">
        <w:trPr>
          <w:trHeight w:val="294"/>
        </w:trPr>
        <w:tc>
          <w:tcPr>
            <w:tcW w:w="4035" w:type="dxa"/>
            <w:gridSpan w:val="2"/>
            <w:tcBorders>
              <w:top w:val="nil"/>
              <w:left w:val="nil"/>
              <w:bottom w:val="nil"/>
              <w:right w:val="nil"/>
            </w:tcBorders>
            <w:shd w:val="clear" w:color="auto" w:fill="auto"/>
            <w:noWrap/>
            <w:vAlign w:val="bottom"/>
            <w:hideMark/>
          </w:tcPr>
          <w:p w14:paraId="6AF5DEBF" w14:textId="77777777" w:rsidR="005A6170" w:rsidRPr="00C95146" w:rsidRDefault="005A6170" w:rsidP="005A6170">
            <w:pPr>
              <w:spacing w:after="0" w:line="276" w:lineRule="auto"/>
              <w:rPr>
                <w:rFonts w:asciiTheme="majorBidi" w:eastAsia="Times New Roman" w:hAnsiTheme="majorBidi" w:cstheme="majorBidi"/>
                <w:color w:val="000000"/>
                <w:sz w:val="18"/>
                <w:szCs w:val="18"/>
              </w:rPr>
            </w:pPr>
            <w:r w:rsidRPr="004D225C">
              <w:rPr>
                <w:rFonts w:asciiTheme="majorBidi" w:eastAsia="Times New Roman" w:hAnsiTheme="majorBidi" w:cstheme="majorBidi"/>
                <w:color w:val="000000"/>
                <w:sz w:val="18"/>
                <w:szCs w:val="18"/>
              </w:rPr>
              <w:t>Significance levels: *p&lt;0.10; **p&lt;0.05; ***p&lt;0.01</w:t>
            </w:r>
          </w:p>
        </w:tc>
        <w:tc>
          <w:tcPr>
            <w:tcW w:w="621" w:type="dxa"/>
            <w:tcBorders>
              <w:top w:val="nil"/>
              <w:left w:val="nil"/>
              <w:bottom w:val="nil"/>
              <w:right w:val="nil"/>
            </w:tcBorders>
            <w:shd w:val="clear" w:color="auto" w:fill="auto"/>
            <w:noWrap/>
            <w:vAlign w:val="bottom"/>
            <w:hideMark/>
          </w:tcPr>
          <w:p w14:paraId="756F3BEC" w14:textId="77777777" w:rsidR="005A6170" w:rsidRPr="00C95146" w:rsidRDefault="005A6170" w:rsidP="005A6170">
            <w:pPr>
              <w:spacing w:after="0" w:line="276" w:lineRule="auto"/>
              <w:rPr>
                <w:rFonts w:asciiTheme="majorBidi" w:eastAsia="Times New Roman" w:hAnsiTheme="majorBidi" w:cstheme="majorBidi"/>
                <w:color w:val="000000"/>
                <w:sz w:val="18"/>
                <w:szCs w:val="18"/>
              </w:rPr>
            </w:pPr>
          </w:p>
        </w:tc>
        <w:tc>
          <w:tcPr>
            <w:tcW w:w="545" w:type="dxa"/>
            <w:tcBorders>
              <w:top w:val="nil"/>
              <w:left w:val="nil"/>
              <w:bottom w:val="nil"/>
              <w:right w:val="nil"/>
            </w:tcBorders>
            <w:shd w:val="clear" w:color="auto" w:fill="auto"/>
            <w:noWrap/>
            <w:vAlign w:val="bottom"/>
            <w:hideMark/>
          </w:tcPr>
          <w:p w14:paraId="475AB45C" w14:textId="77777777" w:rsidR="005A6170" w:rsidRPr="00C95146" w:rsidRDefault="005A6170" w:rsidP="005A6170">
            <w:pPr>
              <w:spacing w:after="0" w:line="276" w:lineRule="auto"/>
              <w:rPr>
                <w:rFonts w:asciiTheme="majorBidi" w:eastAsia="Times New Roman" w:hAnsiTheme="majorBidi" w:cstheme="majorBidi"/>
                <w:sz w:val="18"/>
                <w:szCs w:val="18"/>
              </w:rPr>
            </w:pPr>
          </w:p>
        </w:tc>
        <w:tc>
          <w:tcPr>
            <w:tcW w:w="621" w:type="dxa"/>
            <w:tcBorders>
              <w:top w:val="nil"/>
              <w:left w:val="nil"/>
              <w:bottom w:val="nil"/>
              <w:right w:val="nil"/>
            </w:tcBorders>
            <w:shd w:val="clear" w:color="auto" w:fill="auto"/>
            <w:noWrap/>
            <w:vAlign w:val="bottom"/>
            <w:hideMark/>
          </w:tcPr>
          <w:p w14:paraId="7DC60F5A" w14:textId="77777777" w:rsidR="005A6170" w:rsidRPr="00C95146" w:rsidRDefault="005A6170" w:rsidP="005A6170">
            <w:pPr>
              <w:spacing w:after="0" w:line="276" w:lineRule="auto"/>
              <w:rPr>
                <w:rFonts w:asciiTheme="majorBidi" w:eastAsia="Times New Roman" w:hAnsiTheme="majorBidi" w:cstheme="majorBidi"/>
                <w:sz w:val="18"/>
                <w:szCs w:val="18"/>
              </w:rPr>
            </w:pPr>
          </w:p>
        </w:tc>
        <w:tc>
          <w:tcPr>
            <w:tcW w:w="545" w:type="dxa"/>
            <w:tcBorders>
              <w:top w:val="nil"/>
              <w:left w:val="nil"/>
              <w:bottom w:val="nil"/>
              <w:right w:val="nil"/>
            </w:tcBorders>
            <w:shd w:val="clear" w:color="auto" w:fill="auto"/>
            <w:noWrap/>
            <w:vAlign w:val="bottom"/>
            <w:hideMark/>
          </w:tcPr>
          <w:p w14:paraId="3247D90C" w14:textId="77777777" w:rsidR="005A6170" w:rsidRPr="00C95146" w:rsidRDefault="005A6170" w:rsidP="005A6170">
            <w:pPr>
              <w:spacing w:after="0" w:line="276" w:lineRule="auto"/>
              <w:rPr>
                <w:rFonts w:asciiTheme="majorBidi" w:eastAsia="Times New Roman" w:hAnsiTheme="majorBidi" w:cstheme="majorBidi"/>
                <w:sz w:val="18"/>
                <w:szCs w:val="18"/>
              </w:rPr>
            </w:pPr>
          </w:p>
        </w:tc>
        <w:tc>
          <w:tcPr>
            <w:tcW w:w="480" w:type="dxa"/>
            <w:tcBorders>
              <w:top w:val="nil"/>
              <w:left w:val="nil"/>
              <w:bottom w:val="nil"/>
              <w:right w:val="nil"/>
            </w:tcBorders>
            <w:shd w:val="clear" w:color="auto" w:fill="auto"/>
            <w:noWrap/>
            <w:vAlign w:val="bottom"/>
            <w:hideMark/>
          </w:tcPr>
          <w:p w14:paraId="095E63D3" w14:textId="77777777" w:rsidR="005A6170" w:rsidRPr="00C95146" w:rsidRDefault="005A6170" w:rsidP="005A6170">
            <w:pPr>
              <w:spacing w:after="0" w:line="276" w:lineRule="auto"/>
              <w:rPr>
                <w:rFonts w:asciiTheme="majorBidi" w:eastAsia="Times New Roman" w:hAnsiTheme="majorBidi" w:cstheme="majorBidi"/>
                <w:sz w:val="18"/>
                <w:szCs w:val="18"/>
              </w:rPr>
            </w:pPr>
          </w:p>
        </w:tc>
        <w:tc>
          <w:tcPr>
            <w:tcW w:w="621" w:type="dxa"/>
            <w:tcBorders>
              <w:top w:val="nil"/>
              <w:left w:val="nil"/>
              <w:bottom w:val="nil"/>
              <w:right w:val="nil"/>
            </w:tcBorders>
            <w:shd w:val="clear" w:color="auto" w:fill="auto"/>
            <w:noWrap/>
            <w:vAlign w:val="bottom"/>
            <w:hideMark/>
          </w:tcPr>
          <w:p w14:paraId="05284D8E" w14:textId="77777777" w:rsidR="005A6170" w:rsidRPr="00C95146" w:rsidRDefault="005A6170" w:rsidP="005A6170">
            <w:pPr>
              <w:spacing w:after="0" w:line="276" w:lineRule="auto"/>
              <w:rPr>
                <w:rFonts w:asciiTheme="majorBidi" w:eastAsia="Times New Roman" w:hAnsiTheme="majorBidi" w:cstheme="majorBidi"/>
                <w:sz w:val="18"/>
                <w:szCs w:val="18"/>
              </w:rPr>
            </w:pPr>
          </w:p>
        </w:tc>
        <w:tc>
          <w:tcPr>
            <w:tcW w:w="545" w:type="dxa"/>
            <w:tcBorders>
              <w:top w:val="nil"/>
              <w:left w:val="nil"/>
              <w:bottom w:val="nil"/>
              <w:right w:val="nil"/>
            </w:tcBorders>
            <w:shd w:val="clear" w:color="auto" w:fill="auto"/>
            <w:noWrap/>
            <w:vAlign w:val="bottom"/>
            <w:hideMark/>
          </w:tcPr>
          <w:p w14:paraId="7633E107" w14:textId="77777777" w:rsidR="005A6170" w:rsidRPr="00C95146" w:rsidRDefault="005A6170" w:rsidP="005A6170">
            <w:pPr>
              <w:spacing w:after="0" w:line="276" w:lineRule="auto"/>
              <w:rPr>
                <w:rFonts w:asciiTheme="majorBidi" w:eastAsia="Times New Roman" w:hAnsiTheme="majorBidi" w:cstheme="majorBidi"/>
                <w:sz w:val="18"/>
                <w:szCs w:val="18"/>
              </w:rPr>
            </w:pPr>
          </w:p>
        </w:tc>
        <w:tc>
          <w:tcPr>
            <w:tcW w:w="621" w:type="dxa"/>
            <w:tcBorders>
              <w:top w:val="nil"/>
              <w:left w:val="nil"/>
              <w:bottom w:val="nil"/>
              <w:right w:val="nil"/>
            </w:tcBorders>
            <w:shd w:val="clear" w:color="auto" w:fill="auto"/>
            <w:noWrap/>
            <w:vAlign w:val="bottom"/>
            <w:hideMark/>
          </w:tcPr>
          <w:p w14:paraId="3F4CBC55" w14:textId="77777777" w:rsidR="005A6170" w:rsidRPr="00C95146" w:rsidRDefault="005A6170" w:rsidP="005A6170">
            <w:pPr>
              <w:spacing w:after="0" w:line="276" w:lineRule="auto"/>
              <w:rPr>
                <w:rFonts w:asciiTheme="majorBidi" w:eastAsia="Times New Roman" w:hAnsiTheme="majorBidi" w:cstheme="majorBidi"/>
                <w:sz w:val="18"/>
                <w:szCs w:val="18"/>
              </w:rPr>
            </w:pPr>
          </w:p>
        </w:tc>
        <w:tc>
          <w:tcPr>
            <w:tcW w:w="545" w:type="dxa"/>
            <w:tcBorders>
              <w:top w:val="nil"/>
              <w:left w:val="nil"/>
              <w:bottom w:val="nil"/>
              <w:right w:val="nil"/>
            </w:tcBorders>
            <w:shd w:val="clear" w:color="auto" w:fill="auto"/>
            <w:noWrap/>
            <w:vAlign w:val="bottom"/>
            <w:hideMark/>
          </w:tcPr>
          <w:p w14:paraId="7DE1ED34" w14:textId="77777777" w:rsidR="005A6170" w:rsidRPr="00C95146" w:rsidRDefault="005A6170" w:rsidP="005A6170">
            <w:pPr>
              <w:spacing w:after="0" w:line="276" w:lineRule="auto"/>
              <w:rPr>
                <w:rFonts w:asciiTheme="majorBidi" w:eastAsia="Times New Roman" w:hAnsiTheme="majorBidi" w:cstheme="majorBidi"/>
                <w:sz w:val="18"/>
                <w:szCs w:val="18"/>
              </w:rPr>
            </w:pPr>
          </w:p>
        </w:tc>
      </w:tr>
      <w:tr w:rsidR="005A6170" w:rsidRPr="00C95146" w14:paraId="10200553" w14:textId="77777777" w:rsidTr="00734FD3">
        <w:trPr>
          <w:trHeight w:val="294"/>
        </w:trPr>
        <w:tc>
          <w:tcPr>
            <w:tcW w:w="9179" w:type="dxa"/>
            <w:gridSpan w:val="11"/>
            <w:tcBorders>
              <w:top w:val="nil"/>
              <w:left w:val="nil"/>
              <w:bottom w:val="nil"/>
              <w:right w:val="nil"/>
            </w:tcBorders>
            <w:shd w:val="clear" w:color="auto" w:fill="auto"/>
            <w:noWrap/>
            <w:vAlign w:val="bottom"/>
            <w:hideMark/>
          </w:tcPr>
          <w:p w14:paraId="7E5B502F" w14:textId="1ADC7EE7" w:rsidR="005A6170" w:rsidRPr="00C95146" w:rsidRDefault="005A6170" w:rsidP="005A6170">
            <w:pPr>
              <w:spacing w:after="0" w:line="276" w:lineRule="auto"/>
              <w:rPr>
                <w:rFonts w:asciiTheme="majorBidi" w:eastAsia="Times New Roman" w:hAnsiTheme="majorBidi" w:cstheme="majorBidi"/>
                <w:color w:val="000000"/>
                <w:sz w:val="18"/>
                <w:szCs w:val="18"/>
              </w:rPr>
            </w:pPr>
            <w:r w:rsidRPr="00734FD3">
              <w:rPr>
                <w:rFonts w:asciiTheme="majorBidi" w:eastAsia="Times New Roman" w:hAnsiTheme="majorBidi" w:cstheme="majorBidi"/>
                <w:color w:val="000000"/>
                <w:sz w:val="18"/>
                <w:szCs w:val="18"/>
                <w:vertAlign w:val="superscript"/>
              </w:rPr>
              <w:t>(1)</w:t>
            </w:r>
            <w:r w:rsidRPr="00734FD3">
              <w:rPr>
                <w:rFonts w:asciiTheme="majorBidi" w:eastAsia="Times New Roman" w:hAnsiTheme="majorBidi" w:cstheme="majorBidi"/>
                <w:color w:val="000000"/>
                <w:sz w:val="18"/>
                <w:szCs w:val="18"/>
              </w:rPr>
              <w:t xml:space="preserve"> Individuals with at least one parent/parent-in-law and one grandchild alive; </w:t>
            </w:r>
            <w:r w:rsidRPr="00734FD3">
              <w:rPr>
                <w:rFonts w:asciiTheme="majorBidi" w:eastAsia="Times New Roman" w:hAnsiTheme="majorBidi" w:cstheme="majorBidi"/>
                <w:color w:val="000000"/>
                <w:sz w:val="18"/>
                <w:szCs w:val="18"/>
                <w:vertAlign w:val="superscript"/>
              </w:rPr>
              <w:t>(2)</w:t>
            </w:r>
            <w:r w:rsidRPr="00734FD3">
              <w:rPr>
                <w:rFonts w:asciiTheme="majorBidi" w:eastAsia="Times New Roman" w:hAnsiTheme="majorBidi" w:cstheme="majorBidi"/>
                <w:color w:val="000000"/>
                <w:sz w:val="18"/>
                <w:szCs w:val="18"/>
              </w:rPr>
              <w:t xml:space="preserve"> Full model in Supplementary Table 2.</w:t>
            </w:r>
          </w:p>
        </w:tc>
      </w:tr>
      <w:tr w:rsidR="005A6170" w:rsidRPr="00C95146" w14:paraId="2D60C372" w14:textId="77777777" w:rsidTr="00734FD3">
        <w:trPr>
          <w:trHeight w:val="294"/>
        </w:trPr>
        <w:tc>
          <w:tcPr>
            <w:tcW w:w="9179" w:type="dxa"/>
            <w:gridSpan w:val="11"/>
            <w:tcBorders>
              <w:top w:val="nil"/>
              <w:left w:val="nil"/>
              <w:bottom w:val="nil"/>
              <w:right w:val="nil"/>
            </w:tcBorders>
            <w:shd w:val="clear" w:color="auto" w:fill="auto"/>
            <w:noWrap/>
            <w:vAlign w:val="bottom"/>
          </w:tcPr>
          <w:p w14:paraId="372131CB" w14:textId="77777777" w:rsidR="005A6170" w:rsidRDefault="005A6170" w:rsidP="005A6170">
            <w:pPr>
              <w:spacing w:after="0" w:line="276" w:lineRule="auto"/>
              <w:ind w:left="98"/>
              <w:rPr>
                <w:rFonts w:asciiTheme="majorBidi" w:eastAsia="Times New Roman" w:hAnsiTheme="majorBidi" w:cstheme="majorBidi"/>
                <w:color w:val="000000"/>
                <w:sz w:val="18"/>
                <w:szCs w:val="18"/>
              </w:rPr>
            </w:pPr>
            <w:r w:rsidRPr="00322C8E">
              <w:rPr>
                <w:rFonts w:asciiTheme="majorBidi" w:hAnsiTheme="majorBidi" w:cstheme="majorBidi"/>
                <w:sz w:val="24"/>
                <w:szCs w:val="24"/>
              </w:rPr>
              <w:t xml:space="preserve">Source: </w:t>
            </w:r>
            <w:r>
              <w:rPr>
                <w:rFonts w:asciiTheme="majorBidi" w:hAnsiTheme="majorBidi" w:cstheme="majorBidi"/>
                <w:sz w:val="24"/>
                <w:szCs w:val="24"/>
              </w:rPr>
              <w:t xml:space="preserve">Authors’ own analysis </w:t>
            </w:r>
            <w:r w:rsidRPr="00322C8E">
              <w:rPr>
                <w:rFonts w:asciiTheme="majorBidi" w:hAnsiTheme="majorBidi" w:cstheme="majorBidi"/>
                <w:sz w:val="24"/>
                <w:szCs w:val="24"/>
              </w:rPr>
              <w:t>N</w:t>
            </w:r>
            <w:r>
              <w:rPr>
                <w:rFonts w:asciiTheme="majorBidi" w:hAnsiTheme="majorBidi" w:cstheme="majorBidi"/>
                <w:sz w:val="24"/>
                <w:szCs w:val="24"/>
              </w:rPr>
              <w:t>ational Child Development Study</w:t>
            </w:r>
            <w:r w:rsidRPr="00322C8E">
              <w:rPr>
                <w:rFonts w:asciiTheme="majorBidi" w:hAnsiTheme="majorBidi" w:cstheme="majorBidi"/>
                <w:sz w:val="24"/>
                <w:szCs w:val="24"/>
              </w:rPr>
              <w:t xml:space="preserve"> (NCDS, wave 9).</w:t>
            </w:r>
            <w:r w:rsidRPr="00C95146">
              <w:rPr>
                <w:rFonts w:asciiTheme="majorBidi" w:eastAsia="Times New Roman" w:hAnsiTheme="majorBidi" w:cstheme="majorBidi"/>
                <w:color w:val="000000"/>
                <w:sz w:val="18"/>
                <w:szCs w:val="18"/>
              </w:rPr>
              <w:t xml:space="preserve"> </w:t>
            </w:r>
          </w:p>
          <w:p w14:paraId="101915AA" w14:textId="51966D16" w:rsidR="00AE3E46" w:rsidRPr="00C95146" w:rsidRDefault="00AE3E46" w:rsidP="00AE3E46">
            <w:pPr>
              <w:spacing w:after="0" w:line="276" w:lineRule="auto"/>
              <w:ind w:left="98"/>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Note: Additional covariates included in both models: Health indicators (long-standing illness, emotional issues, perceived health); Socio-economic resources (own employment, partner’s employment, education level, housing tenure).</w:t>
            </w:r>
          </w:p>
        </w:tc>
      </w:tr>
    </w:tbl>
    <w:p w14:paraId="17436404" w14:textId="10ABF950" w:rsidR="00783994" w:rsidRDefault="00783994" w:rsidP="006D1A28">
      <w:pPr>
        <w:spacing w:after="0" w:line="276" w:lineRule="auto"/>
        <w:rPr>
          <w:rFonts w:asciiTheme="majorBidi" w:hAnsiTheme="majorBidi" w:cstheme="majorBidi"/>
          <w:b/>
          <w:bCs/>
          <w:sz w:val="24"/>
          <w:szCs w:val="24"/>
        </w:rPr>
      </w:pPr>
    </w:p>
    <w:p w14:paraId="11AA9B43" w14:textId="77777777" w:rsidR="00A97E11" w:rsidRDefault="00A97E11">
      <w:r>
        <w:br w:type="page"/>
      </w:r>
    </w:p>
    <w:tbl>
      <w:tblPr>
        <w:tblW w:w="8938" w:type="dxa"/>
        <w:tblLook w:val="04A0" w:firstRow="1" w:lastRow="0" w:firstColumn="1" w:lastColumn="0" w:noHBand="0" w:noVBand="1"/>
      </w:tblPr>
      <w:tblGrid>
        <w:gridCol w:w="2977"/>
        <w:gridCol w:w="1843"/>
        <w:gridCol w:w="742"/>
        <w:gridCol w:w="575"/>
        <w:gridCol w:w="261"/>
        <w:gridCol w:w="577"/>
        <w:gridCol w:w="504"/>
        <w:gridCol w:w="27"/>
        <w:gridCol w:w="234"/>
        <w:gridCol w:w="27"/>
        <w:gridCol w:w="550"/>
        <w:gridCol w:w="27"/>
        <w:gridCol w:w="567"/>
        <w:gridCol w:w="27"/>
      </w:tblGrid>
      <w:tr w:rsidR="00783994" w:rsidRPr="00C95146" w14:paraId="09BCD41E" w14:textId="77777777" w:rsidTr="006278DB">
        <w:trPr>
          <w:trHeight w:val="294"/>
        </w:trPr>
        <w:tc>
          <w:tcPr>
            <w:tcW w:w="8938" w:type="dxa"/>
            <w:gridSpan w:val="14"/>
            <w:tcBorders>
              <w:top w:val="nil"/>
              <w:left w:val="nil"/>
              <w:bottom w:val="single" w:sz="4" w:space="0" w:color="auto"/>
              <w:right w:val="nil"/>
            </w:tcBorders>
            <w:shd w:val="clear" w:color="auto" w:fill="auto"/>
            <w:noWrap/>
            <w:vAlign w:val="bottom"/>
            <w:hideMark/>
          </w:tcPr>
          <w:p w14:paraId="0F60A594" w14:textId="34BBA7CE" w:rsidR="006278DB" w:rsidRPr="00C95146" w:rsidRDefault="00783994" w:rsidP="00851EBC">
            <w:pPr>
              <w:spacing w:after="0" w:line="276" w:lineRule="auto"/>
              <w:rPr>
                <w:rFonts w:asciiTheme="majorBidi" w:eastAsia="Times New Roman" w:hAnsiTheme="majorBidi" w:cstheme="majorBidi"/>
                <w:b/>
                <w:bCs/>
                <w:color w:val="000000"/>
                <w:sz w:val="18"/>
                <w:szCs w:val="18"/>
              </w:rPr>
            </w:pPr>
            <w:r w:rsidRPr="00344D4E">
              <w:rPr>
                <w:rFonts w:asciiTheme="majorBidi" w:eastAsia="Times New Roman" w:hAnsiTheme="majorBidi" w:cstheme="majorBidi"/>
                <w:bCs/>
                <w:color w:val="000000"/>
                <w:sz w:val="24"/>
                <w:szCs w:val="24"/>
              </w:rPr>
              <w:lastRenderedPageBreak/>
              <w:t xml:space="preserve">Table 5. </w:t>
            </w:r>
            <w:r w:rsidR="008B1526" w:rsidRPr="00344D4E">
              <w:rPr>
                <w:rFonts w:asciiTheme="majorBidi" w:eastAsia="Times New Roman" w:hAnsiTheme="majorBidi" w:cstheme="majorBidi"/>
                <w:bCs/>
                <w:color w:val="000000"/>
                <w:sz w:val="24"/>
                <w:szCs w:val="24"/>
              </w:rPr>
              <w:t>M</w:t>
            </w:r>
            <w:r w:rsidRPr="00344D4E">
              <w:rPr>
                <w:rFonts w:asciiTheme="majorBidi" w:eastAsia="Times New Roman" w:hAnsiTheme="majorBidi" w:cstheme="majorBidi"/>
                <w:bCs/>
                <w:color w:val="000000"/>
                <w:sz w:val="24"/>
                <w:szCs w:val="24"/>
              </w:rPr>
              <w:t>ultinomial model</w:t>
            </w:r>
            <w:r w:rsidR="006278DB" w:rsidRPr="00344D4E">
              <w:rPr>
                <w:rFonts w:asciiTheme="majorBidi" w:eastAsia="Times New Roman" w:hAnsiTheme="majorBidi" w:cstheme="majorBidi"/>
                <w:bCs/>
                <w:color w:val="000000"/>
                <w:sz w:val="24"/>
                <w:szCs w:val="24"/>
              </w:rPr>
              <w:t xml:space="preserve">s: relative risk ratios of </w:t>
            </w:r>
            <w:r w:rsidR="008B1526" w:rsidRPr="00344D4E">
              <w:rPr>
                <w:rFonts w:asciiTheme="majorBidi" w:eastAsia="Times New Roman" w:hAnsiTheme="majorBidi" w:cstheme="majorBidi"/>
                <w:bCs/>
                <w:color w:val="000000"/>
                <w:sz w:val="24"/>
                <w:szCs w:val="24"/>
              </w:rPr>
              <w:t>m</w:t>
            </w:r>
            <w:r w:rsidR="008B1526" w:rsidRPr="00734FD3">
              <w:rPr>
                <w:rFonts w:asciiTheme="majorBidi" w:eastAsia="Times New Roman" w:hAnsiTheme="majorBidi" w:cstheme="majorBidi"/>
                <w:bCs/>
                <w:color w:val="000000"/>
                <w:sz w:val="24"/>
                <w:szCs w:val="24"/>
              </w:rPr>
              <w:t>en</w:t>
            </w:r>
            <w:r w:rsidR="00BB4B54" w:rsidRPr="00734FD3">
              <w:rPr>
                <w:rFonts w:asciiTheme="majorBidi" w:eastAsia="Times New Roman" w:hAnsiTheme="majorBidi" w:cstheme="majorBidi"/>
                <w:bCs/>
                <w:color w:val="000000"/>
                <w:sz w:val="24"/>
                <w:szCs w:val="24"/>
                <w:vertAlign w:val="superscript"/>
              </w:rPr>
              <w:t>(1)</w:t>
            </w:r>
            <w:r w:rsidR="008B1526" w:rsidRPr="00734FD3">
              <w:rPr>
                <w:rFonts w:asciiTheme="majorBidi" w:eastAsia="Times New Roman" w:hAnsiTheme="majorBidi" w:cstheme="majorBidi"/>
                <w:bCs/>
                <w:color w:val="000000"/>
                <w:sz w:val="24"/>
                <w:szCs w:val="24"/>
              </w:rPr>
              <w:t xml:space="preserve"> a</w:t>
            </w:r>
            <w:r w:rsidR="008B1526" w:rsidRPr="00344D4E">
              <w:rPr>
                <w:rFonts w:asciiTheme="majorBidi" w:eastAsia="Times New Roman" w:hAnsiTheme="majorBidi" w:cstheme="majorBidi"/>
                <w:bCs/>
                <w:color w:val="000000"/>
                <w:sz w:val="24"/>
                <w:szCs w:val="24"/>
              </w:rPr>
              <w:t>ged 55 y</w:t>
            </w:r>
            <w:r w:rsidR="00A60AF3" w:rsidRPr="00344D4E">
              <w:rPr>
                <w:rFonts w:asciiTheme="majorBidi" w:eastAsia="Times New Roman" w:hAnsiTheme="majorBidi" w:cstheme="majorBidi"/>
                <w:bCs/>
                <w:color w:val="000000"/>
                <w:sz w:val="24"/>
                <w:szCs w:val="24"/>
              </w:rPr>
              <w:t>ea</w:t>
            </w:r>
            <w:r w:rsidR="008B1526" w:rsidRPr="00344D4E">
              <w:rPr>
                <w:rFonts w:asciiTheme="majorBidi" w:eastAsia="Times New Roman" w:hAnsiTheme="majorBidi" w:cstheme="majorBidi"/>
                <w:bCs/>
                <w:color w:val="000000"/>
                <w:sz w:val="24"/>
                <w:szCs w:val="24"/>
              </w:rPr>
              <w:t xml:space="preserve">rs of </w:t>
            </w:r>
            <w:r w:rsidRPr="00344D4E">
              <w:rPr>
                <w:rFonts w:asciiTheme="majorBidi" w:eastAsia="Times New Roman" w:hAnsiTheme="majorBidi" w:cstheme="majorBidi"/>
                <w:bCs/>
                <w:color w:val="000000"/>
                <w:sz w:val="24"/>
                <w:szCs w:val="24"/>
              </w:rPr>
              <w:t xml:space="preserve">helping only grandchildren, only parents/parents-in-law or </w:t>
            </w:r>
            <w:r w:rsidR="006278DB" w:rsidRPr="00344D4E">
              <w:rPr>
                <w:rFonts w:asciiTheme="majorBidi" w:eastAsia="Times New Roman" w:hAnsiTheme="majorBidi" w:cstheme="majorBidi"/>
                <w:bCs/>
                <w:color w:val="000000"/>
                <w:sz w:val="24"/>
                <w:szCs w:val="24"/>
              </w:rPr>
              <w:t xml:space="preserve">neither generation relative </w:t>
            </w:r>
            <w:r w:rsidRPr="00344D4E">
              <w:rPr>
                <w:rFonts w:asciiTheme="majorBidi" w:eastAsia="Times New Roman" w:hAnsiTheme="majorBidi" w:cstheme="majorBidi"/>
                <w:bCs/>
                <w:color w:val="000000"/>
                <w:sz w:val="24"/>
                <w:szCs w:val="24"/>
              </w:rPr>
              <w:t>to caring for both generations</w:t>
            </w:r>
            <w:r w:rsidR="009A2CE5">
              <w:rPr>
                <w:rFonts w:asciiTheme="majorBidi" w:eastAsia="Times New Roman" w:hAnsiTheme="majorBidi" w:cstheme="majorBidi"/>
                <w:bCs/>
                <w:color w:val="000000"/>
                <w:sz w:val="24"/>
                <w:szCs w:val="24"/>
              </w:rPr>
              <w:t>.</w:t>
            </w:r>
            <w:r w:rsidR="00344D4E" w:rsidRPr="00344D4E">
              <w:rPr>
                <w:rFonts w:asciiTheme="majorBidi" w:eastAsia="Times New Roman" w:hAnsiTheme="majorBidi" w:cstheme="majorBidi"/>
                <w:bCs/>
                <w:color w:val="000000"/>
                <w:sz w:val="24"/>
                <w:szCs w:val="24"/>
              </w:rPr>
              <w:t xml:space="preserve"> </w:t>
            </w:r>
            <w:r w:rsidR="00344D4E" w:rsidRPr="00344D4E">
              <w:rPr>
                <w:rFonts w:asciiTheme="majorBidi" w:eastAsia="Times New Roman" w:hAnsiTheme="majorBidi" w:cstheme="majorBidi"/>
                <w:bCs/>
                <w:color w:val="000000"/>
                <w:sz w:val="24"/>
                <w:szCs w:val="24"/>
                <w:vertAlign w:val="superscript"/>
              </w:rPr>
              <w:t>(</w:t>
            </w:r>
            <w:r w:rsidR="009A2CE5">
              <w:rPr>
                <w:rFonts w:asciiTheme="majorBidi" w:eastAsia="Times New Roman" w:hAnsiTheme="majorBidi" w:cstheme="majorBidi"/>
                <w:bCs/>
                <w:color w:val="000000"/>
                <w:sz w:val="24"/>
                <w:szCs w:val="24"/>
                <w:vertAlign w:val="superscript"/>
              </w:rPr>
              <w:t>2</w:t>
            </w:r>
            <w:r w:rsidR="00344D4E" w:rsidRPr="00344D4E">
              <w:rPr>
                <w:rFonts w:asciiTheme="majorBidi" w:eastAsia="Times New Roman" w:hAnsiTheme="majorBidi" w:cstheme="majorBidi"/>
                <w:bCs/>
                <w:color w:val="000000"/>
                <w:sz w:val="24"/>
                <w:szCs w:val="24"/>
                <w:vertAlign w:val="superscript"/>
              </w:rPr>
              <w:t>)(</w:t>
            </w:r>
            <w:r w:rsidR="009A2CE5">
              <w:rPr>
                <w:rFonts w:asciiTheme="majorBidi" w:eastAsia="Times New Roman" w:hAnsiTheme="majorBidi" w:cstheme="majorBidi"/>
                <w:bCs/>
                <w:color w:val="000000"/>
                <w:sz w:val="24"/>
                <w:szCs w:val="24"/>
                <w:vertAlign w:val="superscript"/>
              </w:rPr>
              <w:t>3</w:t>
            </w:r>
            <w:r w:rsidR="00344D4E" w:rsidRPr="00344D4E">
              <w:rPr>
                <w:rFonts w:asciiTheme="majorBidi" w:eastAsia="Times New Roman" w:hAnsiTheme="majorBidi" w:cstheme="majorBidi"/>
                <w:bCs/>
                <w:color w:val="000000"/>
                <w:sz w:val="24"/>
                <w:szCs w:val="24"/>
                <w:vertAlign w:val="superscript"/>
              </w:rPr>
              <w:t>)</w:t>
            </w:r>
          </w:p>
        </w:tc>
      </w:tr>
      <w:tr w:rsidR="00783994" w:rsidRPr="00C95146" w14:paraId="59CFBE5C" w14:textId="77777777" w:rsidTr="006278DB">
        <w:trPr>
          <w:trHeight w:val="294"/>
        </w:trPr>
        <w:tc>
          <w:tcPr>
            <w:tcW w:w="2977" w:type="dxa"/>
            <w:tcBorders>
              <w:top w:val="nil"/>
              <w:left w:val="nil"/>
              <w:bottom w:val="nil"/>
              <w:right w:val="nil"/>
            </w:tcBorders>
            <w:shd w:val="clear" w:color="auto" w:fill="auto"/>
            <w:noWrap/>
            <w:vAlign w:val="bottom"/>
            <w:hideMark/>
          </w:tcPr>
          <w:p w14:paraId="2C2242F7" w14:textId="77777777" w:rsidR="00783994" w:rsidRPr="00C95146" w:rsidRDefault="00783994" w:rsidP="006D1A28">
            <w:pPr>
              <w:spacing w:after="0" w:line="276" w:lineRule="auto"/>
              <w:rPr>
                <w:rFonts w:asciiTheme="majorBidi" w:eastAsia="Times New Roman" w:hAnsiTheme="majorBidi" w:cstheme="majorBidi"/>
                <w:b/>
                <w:bCs/>
                <w:color w:val="000000"/>
                <w:sz w:val="18"/>
                <w:szCs w:val="18"/>
              </w:rPr>
            </w:pPr>
          </w:p>
        </w:tc>
        <w:tc>
          <w:tcPr>
            <w:tcW w:w="1843" w:type="dxa"/>
            <w:tcBorders>
              <w:top w:val="nil"/>
              <w:left w:val="nil"/>
              <w:bottom w:val="nil"/>
              <w:right w:val="nil"/>
            </w:tcBorders>
            <w:shd w:val="clear" w:color="auto" w:fill="auto"/>
            <w:noWrap/>
            <w:vAlign w:val="bottom"/>
            <w:hideMark/>
          </w:tcPr>
          <w:p w14:paraId="396FBCD2" w14:textId="77777777" w:rsidR="00783994" w:rsidRPr="00C95146" w:rsidRDefault="00783994" w:rsidP="006D1A28">
            <w:pPr>
              <w:spacing w:after="0" w:line="276" w:lineRule="auto"/>
              <w:rPr>
                <w:rFonts w:asciiTheme="majorBidi" w:eastAsia="Times New Roman" w:hAnsiTheme="majorBidi" w:cstheme="majorBidi"/>
                <w:sz w:val="18"/>
                <w:szCs w:val="18"/>
              </w:rPr>
            </w:pPr>
          </w:p>
        </w:tc>
        <w:tc>
          <w:tcPr>
            <w:tcW w:w="1317" w:type="dxa"/>
            <w:gridSpan w:val="2"/>
            <w:tcBorders>
              <w:top w:val="nil"/>
              <w:left w:val="nil"/>
              <w:bottom w:val="nil"/>
              <w:right w:val="nil"/>
            </w:tcBorders>
            <w:shd w:val="clear" w:color="auto" w:fill="auto"/>
            <w:noWrap/>
            <w:vAlign w:val="bottom"/>
            <w:hideMark/>
          </w:tcPr>
          <w:p w14:paraId="0EAB9BE2" w14:textId="77777777" w:rsidR="00783994" w:rsidRPr="00C95146" w:rsidRDefault="00783994" w:rsidP="006D1A28">
            <w:pPr>
              <w:spacing w:after="0" w:line="276" w:lineRule="auto"/>
              <w:jc w:val="center"/>
              <w:rPr>
                <w:rFonts w:asciiTheme="majorBidi" w:eastAsia="Times New Roman" w:hAnsiTheme="majorBidi" w:cstheme="majorBidi"/>
                <w:b/>
                <w:bCs/>
                <w:color w:val="000000"/>
                <w:sz w:val="18"/>
                <w:szCs w:val="18"/>
              </w:rPr>
            </w:pPr>
            <w:r w:rsidRPr="00C95146">
              <w:rPr>
                <w:rFonts w:asciiTheme="majorBidi" w:eastAsia="Times New Roman" w:hAnsiTheme="majorBidi" w:cstheme="majorBidi"/>
                <w:b/>
                <w:bCs/>
                <w:color w:val="000000"/>
                <w:sz w:val="18"/>
                <w:szCs w:val="18"/>
              </w:rPr>
              <w:t>Only grandchildren</w:t>
            </w:r>
          </w:p>
        </w:tc>
        <w:tc>
          <w:tcPr>
            <w:tcW w:w="261" w:type="dxa"/>
            <w:tcBorders>
              <w:top w:val="nil"/>
              <w:left w:val="nil"/>
              <w:bottom w:val="nil"/>
              <w:right w:val="nil"/>
            </w:tcBorders>
            <w:shd w:val="clear" w:color="auto" w:fill="auto"/>
            <w:noWrap/>
            <w:vAlign w:val="bottom"/>
            <w:hideMark/>
          </w:tcPr>
          <w:p w14:paraId="6887ED8A" w14:textId="77777777" w:rsidR="00783994" w:rsidRPr="00C95146" w:rsidRDefault="00783994" w:rsidP="006D1A28">
            <w:pPr>
              <w:spacing w:after="0" w:line="276" w:lineRule="auto"/>
              <w:jc w:val="center"/>
              <w:rPr>
                <w:rFonts w:asciiTheme="majorBidi" w:eastAsia="Times New Roman" w:hAnsiTheme="majorBidi" w:cstheme="majorBidi"/>
                <w:b/>
                <w:bCs/>
                <w:color w:val="000000"/>
                <w:sz w:val="18"/>
                <w:szCs w:val="18"/>
              </w:rPr>
            </w:pPr>
          </w:p>
        </w:tc>
        <w:tc>
          <w:tcPr>
            <w:tcW w:w="1108" w:type="dxa"/>
            <w:gridSpan w:val="3"/>
            <w:tcBorders>
              <w:top w:val="single" w:sz="4" w:space="0" w:color="auto"/>
              <w:left w:val="nil"/>
              <w:bottom w:val="nil"/>
              <w:right w:val="nil"/>
            </w:tcBorders>
            <w:shd w:val="clear" w:color="auto" w:fill="auto"/>
            <w:noWrap/>
            <w:vAlign w:val="bottom"/>
            <w:hideMark/>
          </w:tcPr>
          <w:p w14:paraId="41B0A910" w14:textId="77777777" w:rsidR="00783994" w:rsidRPr="00C95146" w:rsidRDefault="00783994" w:rsidP="006D1A28">
            <w:pPr>
              <w:spacing w:after="0" w:line="276" w:lineRule="auto"/>
              <w:jc w:val="center"/>
              <w:rPr>
                <w:rFonts w:asciiTheme="majorBidi" w:eastAsia="Times New Roman" w:hAnsiTheme="majorBidi" w:cstheme="majorBidi"/>
                <w:b/>
                <w:bCs/>
                <w:color w:val="000000"/>
                <w:sz w:val="18"/>
                <w:szCs w:val="18"/>
              </w:rPr>
            </w:pPr>
            <w:r w:rsidRPr="00C95146">
              <w:rPr>
                <w:rFonts w:asciiTheme="majorBidi" w:eastAsia="Times New Roman" w:hAnsiTheme="majorBidi" w:cstheme="majorBidi"/>
                <w:b/>
                <w:bCs/>
                <w:color w:val="000000"/>
                <w:sz w:val="18"/>
                <w:szCs w:val="18"/>
              </w:rPr>
              <w:t>Only parents/in-laws</w:t>
            </w:r>
          </w:p>
        </w:tc>
        <w:tc>
          <w:tcPr>
            <w:tcW w:w="261" w:type="dxa"/>
            <w:gridSpan w:val="2"/>
            <w:tcBorders>
              <w:top w:val="nil"/>
              <w:left w:val="nil"/>
              <w:bottom w:val="nil"/>
              <w:right w:val="nil"/>
            </w:tcBorders>
            <w:shd w:val="clear" w:color="auto" w:fill="auto"/>
            <w:noWrap/>
            <w:vAlign w:val="bottom"/>
            <w:hideMark/>
          </w:tcPr>
          <w:p w14:paraId="3152B42A" w14:textId="77777777" w:rsidR="00783994" w:rsidRPr="00C95146" w:rsidRDefault="00783994" w:rsidP="006D1A28">
            <w:pPr>
              <w:spacing w:after="0" w:line="276" w:lineRule="auto"/>
              <w:jc w:val="center"/>
              <w:rPr>
                <w:rFonts w:asciiTheme="majorBidi" w:eastAsia="Times New Roman" w:hAnsiTheme="majorBidi" w:cstheme="majorBidi"/>
                <w:b/>
                <w:bCs/>
                <w:color w:val="000000"/>
                <w:sz w:val="18"/>
                <w:szCs w:val="18"/>
              </w:rPr>
            </w:pPr>
          </w:p>
        </w:tc>
        <w:tc>
          <w:tcPr>
            <w:tcW w:w="1171" w:type="dxa"/>
            <w:gridSpan w:val="4"/>
            <w:tcBorders>
              <w:top w:val="single" w:sz="4" w:space="0" w:color="auto"/>
              <w:left w:val="nil"/>
              <w:bottom w:val="nil"/>
              <w:right w:val="nil"/>
            </w:tcBorders>
            <w:shd w:val="clear" w:color="auto" w:fill="auto"/>
            <w:noWrap/>
            <w:vAlign w:val="bottom"/>
            <w:hideMark/>
          </w:tcPr>
          <w:p w14:paraId="4CD67192" w14:textId="77777777" w:rsidR="00783994" w:rsidRPr="00734FD3" w:rsidRDefault="00783994" w:rsidP="006D1A28">
            <w:pPr>
              <w:spacing w:after="0" w:line="276" w:lineRule="auto"/>
              <w:jc w:val="center"/>
              <w:rPr>
                <w:rFonts w:asciiTheme="majorBidi" w:eastAsia="Times New Roman" w:hAnsiTheme="majorBidi" w:cstheme="majorBidi"/>
                <w:b/>
                <w:bCs/>
                <w:sz w:val="18"/>
                <w:szCs w:val="18"/>
              </w:rPr>
            </w:pPr>
            <w:r w:rsidRPr="00734FD3">
              <w:rPr>
                <w:rFonts w:asciiTheme="majorBidi" w:eastAsia="Times New Roman" w:hAnsiTheme="majorBidi" w:cstheme="majorBidi"/>
                <w:b/>
                <w:bCs/>
                <w:sz w:val="18"/>
                <w:szCs w:val="18"/>
              </w:rPr>
              <w:t>None</w:t>
            </w:r>
          </w:p>
        </w:tc>
      </w:tr>
      <w:tr w:rsidR="00783994" w:rsidRPr="00C95146" w14:paraId="7FB5B157" w14:textId="77777777" w:rsidTr="006278DB">
        <w:trPr>
          <w:trHeight w:val="294"/>
        </w:trPr>
        <w:tc>
          <w:tcPr>
            <w:tcW w:w="4820" w:type="dxa"/>
            <w:gridSpan w:val="2"/>
            <w:tcBorders>
              <w:top w:val="nil"/>
              <w:left w:val="nil"/>
              <w:bottom w:val="nil"/>
              <w:right w:val="nil"/>
            </w:tcBorders>
            <w:shd w:val="clear" w:color="auto" w:fill="auto"/>
            <w:noWrap/>
            <w:vAlign w:val="bottom"/>
            <w:hideMark/>
          </w:tcPr>
          <w:p w14:paraId="11C6C4D6" w14:textId="77777777" w:rsidR="00783994" w:rsidRPr="00C95146" w:rsidRDefault="0078399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Base outcome (</w:t>
            </w:r>
            <w:r w:rsidRPr="00C95146">
              <w:rPr>
                <w:rFonts w:asciiTheme="majorBidi" w:eastAsia="Times New Roman" w:hAnsiTheme="majorBidi" w:cstheme="majorBidi"/>
                <w:b/>
                <w:bCs/>
                <w:color w:val="000000"/>
                <w:sz w:val="18"/>
                <w:szCs w:val="18"/>
              </w:rPr>
              <w:t>Caring for both generations</w:t>
            </w:r>
            <w:r w:rsidRPr="00C95146">
              <w:rPr>
                <w:rFonts w:asciiTheme="majorBidi" w:eastAsia="Times New Roman" w:hAnsiTheme="majorBidi" w:cstheme="majorBidi"/>
                <w:color w:val="000000"/>
                <w:sz w:val="18"/>
                <w:szCs w:val="18"/>
              </w:rPr>
              <w:t>)</w:t>
            </w:r>
          </w:p>
        </w:tc>
        <w:tc>
          <w:tcPr>
            <w:tcW w:w="742" w:type="dxa"/>
            <w:tcBorders>
              <w:top w:val="nil"/>
              <w:left w:val="nil"/>
              <w:bottom w:val="nil"/>
              <w:right w:val="nil"/>
            </w:tcBorders>
            <w:shd w:val="clear" w:color="auto" w:fill="auto"/>
            <w:noWrap/>
            <w:vAlign w:val="bottom"/>
            <w:hideMark/>
          </w:tcPr>
          <w:p w14:paraId="117A116C" w14:textId="77777777" w:rsidR="00783994" w:rsidRPr="00C95146" w:rsidRDefault="0078399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RRR</w:t>
            </w:r>
          </w:p>
        </w:tc>
        <w:tc>
          <w:tcPr>
            <w:tcW w:w="575" w:type="dxa"/>
            <w:tcBorders>
              <w:top w:val="nil"/>
              <w:left w:val="nil"/>
              <w:bottom w:val="nil"/>
              <w:right w:val="nil"/>
            </w:tcBorders>
            <w:shd w:val="clear" w:color="auto" w:fill="auto"/>
            <w:noWrap/>
            <w:vAlign w:val="bottom"/>
            <w:hideMark/>
          </w:tcPr>
          <w:p w14:paraId="12FB213F" w14:textId="77777777" w:rsidR="00783994" w:rsidRPr="00C95146" w:rsidRDefault="0078399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P</w:t>
            </w:r>
          </w:p>
        </w:tc>
        <w:tc>
          <w:tcPr>
            <w:tcW w:w="261" w:type="dxa"/>
            <w:tcBorders>
              <w:top w:val="nil"/>
              <w:left w:val="nil"/>
              <w:bottom w:val="nil"/>
              <w:right w:val="nil"/>
            </w:tcBorders>
            <w:shd w:val="clear" w:color="auto" w:fill="auto"/>
            <w:noWrap/>
            <w:vAlign w:val="bottom"/>
            <w:hideMark/>
          </w:tcPr>
          <w:p w14:paraId="47372C87" w14:textId="77777777" w:rsidR="00783994" w:rsidRPr="00C95146" w:rsidRDefault="00783994" w:rsidP="006D1A28">
            <w:pPr>
              <w:spacing w:after="0" w:line="276" w:lineRule="auto"/>
              <w:rPr>
                <w:rFonts w:asciiTheme="majorBidi" w:eastAsia="Times New Roman" w:hAnsiTheme="majorBidi" w:cstheme="majorBidi"/>
                <w:color w:val="000000"/>
                <w:sz w:val="18"/>
                <w:szCs w:val="18"/>
              </w:rPr>
            </w:pPr>
          </w:p>
        </w:tc>
        <w:tc>
          <w:tcPr>
            <w:tcW w:w="577" w:type="dxa"/>
            <w:tcBorders>
              <w:top w:val="nil"/>
              <w:left w:val="nil"/>
              <w:bottom w:val="nil"/>
              <w:right w:val="nil"/>
            </w:tcBorders>
            <w:shd w:val="clear" w:color="auto" w:fill="auto"/>
            <w:noWrap/>
            <w:vAlign w:val="bottom"/>
            <w:hideMark/>
          </w:tcPr>
          <w:p w14:paraId="2AB40B30" w14:textId="77777777" w:rsidR="00783994" w:rsidRPr="00C95146" w:rsidRDefault="0078399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RRR</w:t>
            </w:r>
          </w:p>
        </w:tc>
        <w:tc>
          <w:tcPr>
            <w:tcW w:w="531" w:type="dxa"/>
            <w:gridSpan w:val="2"/>
            <w:tcBorders>
              <w:top w:val="nil"/>
              <w:left w:val="nil"/>
              <w:bottom w:val="nil"/>
              <w:right w:val="nil"/>
            </w:tcBorders>
            <w:shd w:val="clear" w:color="auto" w:fill="auto"/>
            <w:noWrap/>
            <w:vAlign w:val="bottom"/>
            <w:hideMark/>
          </w:tcPr>
          <w:p w14:paraId="581E099A" w14:textId="77777777" w:rsidR="00783994" w:rsidRPr="00C95146" w:rsidRDefault="0078399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P</w:t>
            </w:r>
          </w:p>
        </w:tc>
        <w:tc>
          <w:tcPr>
            <w:tcW w:w="261" w:type="dxa"/>
            <w:gridSpan w:val="2"/>
            <w:tcBorders>
              <w:top w:val="nil"/>
              <w:left w:val="nil"/>
              <w:bottom w:val="nil"/>
              <w:right w:val="nil"/>
            </w:tcBorders>
            <w:shd w:val="clear" w:color="auto" w:fill="auto"/>
            <w:noWrap/>
            <w:vAlign w:val="bottom"/>
            <w:hideMark/>
          </w:tcPr>
          <w:p w14:paraId="136338A2" w14:textId="77777777" w:rsidR="00783994" w:rsidRPr="00C95146" w:rsidRDefault="00783994" w:rsidP="006D1A28">
            <w:pPr>
              <w:spacing w:after="0" w:line="276" w:lineRule="auto"/>
              <w:rPr>
                <w:rFonts w:asciiTheme="majorBidi" w:eastAsia="Times New Roman" w:hAnsiTheme="majorBidi" w:cstheme="majorBidi"/>
                <w:color w:val="000000"/>
                <w:sz w:val="18"/>
                <w:szCs w:val="18"/>
              </w:rPr>
            </w:pPr>
          </w:p>
        </w:tc>
        <w:tc>
          <w:tcPr>
            <w:tcW w:w="577" w:type="dxa"/>
            <w:gridSpan w:val="2"/>
            <w:tcBorders>
              <w:top w:val="nil"/>
              <w:left w:val="nil"/>
              <w:bottom w:val="nil"/>
              <w:right w:val="nil"/>
            </w:tcBorders>
            <w:shd w:val="clear" w:color="auto" w:fill="auto"/>
            <w:noWrap/>
            <w:vAlign w:val="bottom"/>
            <w:hideMark/>
          </w:tcPr>
          <w:p w14:paraId="6080509A" w14:textId="77777777" w:rsidR="00783994" w:rsidRPr="004D225C" w:rsidRDefault="00783994" w:rsidP="006D1A28">
            <w:pPr>
              <w:spacing w:after="0" w:line="276" w:lineRule="auto"/>
              <w:rPr>
                <w:rFonts w:asciiTheme="majorBidi" w:eastAsia="Times New Roman" w:hAnsiTheme="majorBidi" w:cstheme="majorBidi"/>
                <w:sz w:val="18"/>
                <w:szCs w:val="18"/>
              </w:rPr>
            </w:pPr>
            <w:r w:rsidRPr="004D225C">
              <w:rPr>
                <w:rFonts w:asciiTheme="majorBidi" w:eastAsia="Times New Roman" w:hAnsiTheme="majorBidi" w:cstheme="majorBidi"/>
                <w:sz w:val="18"/>
                <w:szCs w:val="18"/>
              </w:rPr>
              <w:t>RRR</w:t>
            </w:r>
          </w:p>
        </w:tc>
        <w:tc>
          <w:tcPr>
            <w:tcW w:w="594" w:type="dxa"/>
            <w:gridSpan w:val="2"/>
            <w:tcBorders>
              <w:top w:val="nil"/>
              <w:left w:val="nil"/>
              <w:bottom w:val="nil"/>
              <w:right w:val="nil"/>
            </w:tcBorders>
            <w:shd w:val="clear" w:color="auto" w:fill="auto"/>
            <w:noWrap/>
            <w:vAlign w:val="bottom"/>
            <w:hideMark/>
          </w:tcPr>
          <w:p w14:paraId="35A1152A" w14:textId="77777777" w:rsidR="00783994" w:rsidRPr="004D225C" w:rsidRDefault="00783994" w:rsidP="006D1A28">
            <w:pPr>
              <w:spacing w:after="0" w:line="276" w:lineRule="auto"/>
              <w:rPr>
                <w:rFonts w:asciiTheme="majorBidi" w:eastAsia="Times New Roman" w:hAnsiTheme="majorBidi" w:cstheme="majorBidi"/>
                <w:sz w:val="18"/>
                <w:szCs w:val="18"/>
              </w:rPr>
            </w:pPr>
            <w:r w:rsidRPr="004D225C">
              <w:rPr>
                <w:rFonts w:asciiTheme="majorBidi" w:eastAsia="Times New Roman" w:hAnsiTheme="majorBidi" w:cstheme="majorBidi"/>
                <w:sz w:val="18"/>
                <w:szCs w:val="18"/>
              </w:rPr>
              <w:t>P</w:t>
            </w:r>
          </w:p>
        </w:tc>
      </w:tr>
      <w:tr w:rsidR="00783994" w:rsidRPr="00C95146" w14:paraId="4691617B" w14:textId="77777777" w:rsidTr="006278DB">
        <w:trPr>
          <w:trHeight w:val="294"/>
        </w:trPr>
        <w:tc>
          <w:tcPr>
            <w:tcW w:w="4820" w:type="dxa"/>
            <w:gridSpan w:val="2"/>
            <w:tcBorders>
              <w:top w:val="single" w:sz="4" w:space="0" w:color="auto"/>
              <w:left w:val="nil"/>
              <w:bottom w:val="nil"/>
              <w:right w:val="nil"/>
            </w:tcBorders>
            <w:shd w:val="clear" w:color="auto" w:fill="auto"/>
            <w:noWrap/>
            <w:vAlign w:val="bottom"/>
            <w:hideMark/>
          </w:tcPr>
          <w:p w14:paraId="78614293" w14:textId="7C543BD9" w:rsidR="00783994" w:rsidRPr="00C95146" w:rsidRDefault="002F0934" w:rsidP="006D1A28">
            <w:pPr>
              <w:spacing w:after="0" w:line="276" w:lineRule="auto"/>
              <w:rPr>
                <w:rFonts w:asciiTheme="majorBidi" w:eastAsia="Times New Roman" w:hAnsiTheme="majorBidi" w:cstheme="majorBidi"/>
                <w:b/>
                <w:bCs/>
                <w:i/>
                <w:iCs/>
                <w:color w:val="000000"/>
                <w:sz w:val="18"/>
                <w:szCs w:val="18"/>
                <w:u w:val="single"/>
              </w:rPr>
            </w:pPr>
            <w:r>
              <w:rPr>
                <w:rFonts w:asciiTheme="majorBidi" w:eastAsia="Times New Roman" w:hAnsiTheme="majorBidi" w:cstheme="majorBidi"/>
                <w:b/>
                <w:bCs/>
                <w:i/>
                <w:iCs/>
                <w:color w:val="000000"/>
                <w:sz w:val="18"/>
                <w:szCs w:val="18"/>
                <w:u w:val="single"/>
              </w:rPr>
              <w:t xml:space="preserve">Partnership status </w:t>
            </w:r>
          </w:p>
        </w:tc>
        <w:tc>
          <w:tcPr>
            <w:tcW w:w="742" w:type="dxa"/>
            <w:tcBorders>
              <w:top w:val="single" w:sz="4" w:space="0" w:color="auto"/>
              <w:left w:val="nil"/>
              <w:bottom w:val="nil"/>
              <w:right w:val="nil"/>
            </w:tcBorders>
            <w:shd w:val="clear" w:color="auto" w:fill="auto"/>
            <w:noWrap/>
            <w:vAlign w:val="bottom"/>
            <w:hideMark/>
          </w:tcPr>
          <w:p w14:paraId="4643F7DD" w14:textId="77777777" w:rsidR="00783994" w:rsidRPr="00C95146" w:rsidRDefault="0078399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575" w:type="dxa"/>
            <w:tcBorders>
              <w:top w:val="single" w:sz="4" w:space="0" w:color="auto"/>
              <w:left w:val="nil"/>
              <w:bottom w:val="nil"/>
              <w:right w:val="nil"/>
            </w:tcBorders>
            <w:shd w:val="clear" w:color="auto" w:fill="auto"/>
            <w:noWrap/>
            <w:vAlign w:val="bottom"/>
            <w:hideMark/>
          </w:tcPr>
          <w:p w14:paraId="3888B9DE" w14:textId="77777777" w:rsidR="00783994" w:rsidRPr="00C95146" w:rsidRDefault="0078399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261" w:type="dxa"/>
            <w:tcBorders>
              <w:top w:val="single" w:sz="4" w:space="0" w:color="auto"/>
              <w:left w:val="nil"/>
              <w:bottom w:val="nil"/>
              <w:right w:val="nil"/>
            </w:tcBorders>
            <w:shd w:val="clear" w:color="auto" w:fill="auto"/>
            <w:noWrap/>
            <w:vAlign w:val="bottom"/>
            <w:hideMark/>
          </w:tcPr>
          <w:p w14:paraId="704F58A8" w14:textId="77777777" w:rsidR="00783994" w:rsidRPr="00C95146" w:rsidRDefault="0078399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577" w:type="dxa"/>
            <w:tcBorders>
              <w:top w:val="single" w:sz="4" w:space="0" w:color="auto"/>
              <w:left w:val="nil"/>
              <w:bottom w:val="nil"/>
              <w:right w:val="nil"/>
            </w:tcBorders>
            <w:shd w:val="clear" w:color="auto" w:fill="auto"/>
            <w:noWrap/>
            <w:vAlign w:val="bottom"/>
            <w:hideMark/>
          </w:tcPr>
          <w:p w14:paraId="2F090B29" w14:textId="77777777" w:rsidR="00783994" w:rsidRPr="00C95146" w:rsidRDefault="0078399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531" w:type="dxa"/>
            <w:gridSpan w:val="2"/>
            <w:tcBorders>
              <w:top w:val="single" w:sz="4" w:space="0" w:color="auto"/>
              <w:left w:val="nil"/>
              <w:bottom w:val="nil"/>
              <w:right w:val="nil"/>
            </w:tcBorders>
            <w:shd w:val="clear" w:color="auto" w:fill="auto"/>
            <w:noWrap/>
            <w:vAlign w:val="bottom"/>
            <w:hideMark/>
          </w:tcPr>
          <w:p w14:paraId="08FDED8D" w14:textId="77777777" w:rsidR="00783994" w:rsidRPr="00C95146" w:rsidRDefault="0078399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261" w:type="dxa"/>
            <w:gridSpan w:val="2"/>
            <w:tcBorders>
              <w:top w:val="single" w:sz="4" w:space="0" w:color="auto"/>
              <w:left w:val="nil"/>
              <w:bottom w:val="nil"/>
              <w:right w:val="nil"/>
            </w:tcBorders>
            <w:shd w:val="clear" w:color="auto" w:fill="auto"/>
            <w:noWrap/>
            <w:vAlign w:val="bottom"/>
            <w:hideMark/>
          </w:tcPr>
          <w:p w14:paraId="108F02E8" w14:textId="77777777" w:rsidR="00783994" w:rsidRPr="00C95146" w:rsidRDefault="0078399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577" w:type="dxa"/>
            <w:gridSpan w:val="2"/>
            <w:tcBorders>
              <w:top w:val="single" w:sz="4" w:space="0" w:color="auto"/>
              <w:left w:val="nil"/>
              <w:bottom w:val="nil"/>
              <w:right w:val="nil"/>
            </w:tcBorders>
            <w:shd w:val="clear" w:color="auto" w:fill="auto"/>
            <w:noWrap/>
            <w:vAlign w:val="bottom"/>
            <w:hideMark/>
          </w:tcPr>
          <w:p w14:paraId="596F3919" w14:textId="77777777" w:rsidR="00783994" w:rsidRPr="00C95146" w:rsidRDefault="0078399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594" w:type="dxa"/>
            <w:gridSpan w:val="2"/>
            <w:tcBorders>
              <w:top w:val="single" w:sz="4" w:space="0" w:color="auto"/>
              <w:left w:val="nil"/>
              <w:bottom w:val="nil"/>
              <w:right w:val="nil"/>
            </w:tcBorders>
            <w:shd w:val="clear" w:color="auto" w:fill="auto"/>
            <w:noWrap/>
            <w:vAlign w:val="bottom"/>
            <w:hideMark/>
          </w:tcPr>
          <w:p w14:paraId="1AEE647A" w14:textId="77777777" w:rsidR="00783994" w:rsidRPr="00C95146" w:rsidRDefault="0078399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r>
      <w:tr w:rsidR="00783994" w:rsidRPr="00C95146" w14:paraId="4684B6B6" w14:textId="77777777" w:rsidTr="00344D4E">
        <w:trPr>
          <w:trHeight w:val="671"/>
        </w:trPr>
        <w:tc>
          <w:tcPr>
            <w:tcW w:w="2977" w:type="dxa"/>
            <w:tcBorders>
              <w:top w:val="nil"/>
              <w:left w:val="nil"/>
              <w:bottom w:val="single" w:sz="4" w:space="0" w:color="auto"/>
              <w:right w:val="nil"/>
            </w:tcBorders>
            <w:shd w:val="clear" w:color="auto" w:fill="auto"/>
            <w:vAlign w:val="bottom"/>
            <w:hideMark/>
          </w:tcPr>
          <w:p w14:paraId="52557842" w14:textId="77777777" w:rsidR="00783994" w:rsidRPr="00C95146" w:rsidRDefault="0078399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Relationship   Ref. Single/Divorced/Separated/Widowed</w:t>
            </w:r>
          </w:p>
        </w:tc>
        <w:tc>
          <w:tcPr>
            <w:tcW w:w="1843" w:type="dxa"/>
            <w:tcBorders>
              <w:top w:val="nil"/>
              <w:left w:val="nil"/>
              <w:bottom w:val="single" w:sz="4" w:space="0" w:color="auto"/>
              <w:right w:val="nil"/>
            </w:tcBorders>
            <w:shd w:val="clear" w:color="auto" w:fill="auto"/>
            <w:noWrap/>
            <w:vAlign w:val="bottom"/>
            <w:hideMark/>
          </w:tcPr>
          <w:p w14:paraId="33F36E3E" w14:textId="77777777" w:rsidR="00783994" w:rsidRPr="00C95146" w:rsidRDefault="0078399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Married/Civil partner/Cohabiting</w:t>
            </w:r>
          </w:p>
        </w:tc>
        <w:tc>
          <w:tcPr>
            <w:tcW w:w="742" w:type="dxa"/>
            <w:tcBorders>
              <w:top w:val="nil"/>
              <w:left w:val="nil"/>
              <w:bottom w:val="single" w:sz="4" w:space="0" w:color="auto"/>
              <w:right w:val="nil"/>
            </w:tcBorders>
            <w:shd w:val="clear" w:color="auto" w:fill="auto"/>
            <w:noWrap/>
            <w:vAlign w:val="bottom"/>
            <w:hideMark/>
          </w:tcPr>
          <w:p w14:paraId="1CD91A71" w14:textId="77777777" w:rsidR="00783994" w:rsidRPr="00C95146" w:rsidRDefault="00783994"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0.82</w:t>
            </w:r>
          </w:p>
        </w:tc>
        <w:tc>
          <w:tcPr>
            <w:tcW w:w="575" w:type="dxa"/>
            <w:tcBorders>
              <w:top w:val="nil"/>
              <w:left w:val="nil"/>
              <w:bottom w:val="single" w:sz="4" w:space="0" w:color="auto"/>
              <w:right w:val="nil"/>
            </w:tcBorders>
            <w:shd w:val="clear" w:color="auto" w:fill="auto"/>
            <w:noWrap/>
            <w:vAlign w:val="bottom"/>
            <w:hideMark/>
          </w:tcPr>
          <w:p w14:paraId="4FD81354" w14:textId="77777777" w:rsidR="00783994" w:rsidRPr="00C95146" w:rsidRDefault="0078399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261" w:type="dxa"/>
            <w:tcBorders>
              <w:top w:val="nil"/>
              <w:left w:val="nil"/>
              <w:bottom w:val="single" w:sz="4" w:space="0" w:color="auto"/>
              <w:right w:val="nil"/>
            </w:tcBorders>
            <w:shd w:val="clear" w:color="auto" w:fill="auto"/>
            <w:noWrap/>
            <w:vAlign w:val="bottom"/>
            <w:hideMark/>
          </w:tcPr>
          <w:p w14:paraId="2F6A52C9" w14:textId="77777777" w:rsidR="00783994" w:rsidRPr="00C95146" w:rsidRDefault="0078399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577" w:type="dxa"/>
            <w:tcBorders>
              <w:top w:val="nil"/>
              <w:left w:val="nil"/>
              <w:bottom w:val="single" w:sz="4" w:space="0" w:color="auto"/>
              <w:right w:val="nil"/>
            </w:tcBorders>
            <w:shd w:val="clear" w:color="auto" w:fill="auto"/>
            <w:noWrap/>
            <w:vAlign w:val="bottom"/>
            <w:hideMark/>
          </w:tcPr>
          <w:p w14:paraId="1CF6B79F" w14:textId="77777777" w:rsidR="00783994" w:rsidRPr="00C95146" w:rsidRDefault="00783994"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0.17</w:t>
            </w:r>
          </w:p>
        </w:tc>
        <w:tc>
          <w:tcPr>
            <w:tcW w:w="531" w:type="dxa"/>
            <w:gridSpan w:val="2"/>
            <w:tcBorders>
              <w:top w:val="nil"/>
              <w:left w:val="nil"/>
              <w:bottom w:val="single" w:sz="4" w:space="0" w:color="auto"/>
              <w:right w:val="nil"/>
            </w:tcBorders>
            <w:shd w:val="clear" w:color="auto" w:fill="auto"/>
            <w:noWrap/>
            <w:vAlign w:val="bottom"/>
            <w:hideMark/>
          </w:tcPr>
          <w:p w14:paraId="3FEF16FE" w14:textId="77777777" w:rsidR="00783994" w:rsidRPr="00C95146" w:rsidRDefault="0078399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c>
          <w:tcPr>
            <w:tcW w:w="261" w:type="dxa"/>
            <w:gridSpan w:val="2"/>
            <w:tcBorders>
              <w:top w:val="nil"/>
              <w:left w:val="nil"/>
              <w:bottom w:val="single" w:sz="4" w:space="0" w:color="auto"/>
              <w:right w:val="nil"/>
            </w:tcBorders>
            <w:shd w:val="clear" w:color="auto" w:fill="auto"/>
            <w:noWrap/>
            <w:vAlign w:val="bottom"/>
            <w:hideMark/>
          </w:tcPr>
          <w:p w14:paraId="5251EC02" w14:textId="77777777" w:rsidR="00783994" w:rsidRPr="00C95146" w:rsidRDefault="0078399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577" w:type="dxa"/>
            <w:gridSpan w:val="2"/>
            <w:tcBorders>
              <w:top w:val="nil"/>
              <w:left w:val="nil"/>
              <w:bottom w:val="single" w:sz="4" w:space="0" w:color="auto"/>
              <w:right w:val="nil"/>
            </w:tcBorders>
            <w:shd w:val="clear" w:color="auto" w:fill="auto"/>
            <w:noWrap/>
            <w:vAlign w:val="bottom"/>
            <w:hideMark/>
          </w:tcPr>
          <w:p w14:paraId="2BD7EB7C" w14:textId="77777777" w:rsidR="00783994" w:rsidRPr="00C95146" w:rsidRDefault="00783994"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0.41</w:t>
            </w:r>
          </w:p>
        </w:tc>
        <w:tc>
          <w:tcPr>
            <w:tcW w:w="594" w:type="dxa"/>
            <w:gridSpan w:val="2"/>
            <w:tcBorders>
              <w:top w:val="nil"/>
              <w:left w:val="nil"/>
              <w:bottom w:val="single" w:sz="4" w:space="0" w:color="auto"/>
              <w:right w:val="nil"/>
            </w:tcBorders>
            <w:shd w:val="clear" w:color="auto" w:fill="auto"/>
            <w:noWrap/>
            <w:vAlign w:val="bottom"/>
            <w:hideMark/>
          </w:tcPr>
          <w:p w14:paraId="1571B6F6" w14:textId="77777777" w:rsidR="00783994" w:rsidRPr="00C95146" w:rsidRDefault="0078399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r>
      <w:tr w:rsidR="006278DB" w:rsidRPr="00C95146" w14:paraId="3A3525C2" w14:textId="77777777" w:rsidTr="006278DB">
        <w:trPr>
          <w:gridAfter w:val="1"/>
          <w:wAfter w:w="27" w:type="dxa"/>
          <w:trHeight w:val="294"/>
        </w:trPr>
        <w:tc>
          <w:tcPr>
            <w:tcW w:w="4820" w:type="dxa"/>
            <w:gridSpan w:val="2"/>
            <w:tcBorders>
              <w:top w:val="single" w:sz="4" w:space="0" w:color="auto"/>
              <w:left w:val="nil"/>
              <w:bottom w:val="nil"/>
              <w:right w:val="nil"/>
            </w:tcBorders>
            <w:shd w:val="clear" w:color="auto" w:fill="auto"/>
            <w:noWrap/>
            <w:vAlign w:val="bottom"/>
            <w:hideMark/>
          </w:tcPr>
          <w:p w14:paraId="15E2ACC4" w14:textId="62C98166" w:rsidR="006278DB" w:rsidRPr="00C95146" w:rsidRDefault="006278DB" w:rsidP="0073438B">
            <w:pPr>
              <w:spacing w:after="0" w:line="276" w:lineRule="auto"/>
              <w:rPr>
                <w:rFonts w:asciiTheme="majorBidi" w:eastAsia="Times New Roman" w:hAnsiTheme="majorBidi" w:cstheme="majorBidi"/>
                <w:b/>
                <w:bCs/>
                <w:i/>
                <w:iCs/>
                <w:color w:val="000000"/>
                <w:sz w:val="18"/>
                <w:szCs w:val="18"/>
                <w:u w:val="single"/>
              </w:rPr>
            </w:pPr>
            <w:r w:rsidRPr="00C95146">
              <w:rPr>
                <w:rFonts w:asciiTheme="majorBidi" w:eastAsia="Times New Roman" w:hAnsiTheme="majorBidi" w:cstheme="majorBidi"/>
                <w:b/>
                <w:bCs/>
                <w:i/>
                <w:iCs/>
                <w:color w:val="000000"/>
                <w:sz w:val="18"/>
                <w:szCs w:val="18"/>
                <w:u w:val="single"/>
              </w:rPr>
              <w:t>Family circumstances (structure and proximity)</w:t>
            </w:r>
          </w:p>
        </w:tc>
        <w:tc>
          <w:tcPr>
            <w:tcW w:w="742" w:type="dxa"/>
            <w:tcBorders>
              <w:top w:val="nil"/>
              <w:left w:val="nil"/>
              <w:bottom w:val="nil"/>
              <w:right w:val="nil"/>
            </w:tcBorders>
            <w:shd w:val="clear" w:color="auto" w:fill="auto"/>
            <w:noWrap/>
            <w:vAlign w:val="bottom"/>
            <w:hideMark/>
          </w:tcPr>
          <w:p w14:paraId="340A9ECA" w14:textId="77777777" w:rsidR="006278DB" w:rsidRPr="00C95146" w:rsidRDefault="006278DB" w:rsidP="006D1A28">
            <w:pPr>
              <w:spacing w:after="0" w:line="276" w:lineRule="auto"/>
              <w:rPr>
                <w:rFonts w:asciiTheme="majorBidi" w:eastAsia="Times New Roman" w:hAnsiTheme="majorBidi" w:cstheme="majorBidi"/>
                <w:b/>
                <w:bCs/>
                <w:i/>
                <w:iCs/>
                <w:color w:val="000000"/>
                <w:sz w:val="18"/>
                <w:szCs w:val="18"/>
                <w:u w:val="single"/>
              </w:rPr>
            </w:pPr>
          </w:p>
        </w:tc>
        <w:tc>
          <w:tcPr>
            <w:tcW w:w="575" w:type="dxa"/>
            <w:tcBorders>
              <w:top w:val="nil"/>
              <w:left w:val="nil"/>
              <w:bottom w:val="nil"/>
              <w:right w:val="nil"/>
            </w:tcBorders>
            <w:shd w:val="clear" w:color="auto" w:fill="auto"/>
            <w:noWrap/>
            <w:vAlign w:val="bottom"/>
            <w:hideMark/>
          </w:tcPr>
          <w:p w14:paraId="167A7F15" w14:textId="77777777" w:rsidR="006278DB" w:rsidRPr="00C95146" w:rsidRDefault="006278DB" w:rsidP="006D1A28">
            <w:pPr>
              <w:spacing w:after="0" w:line="276" w:lineRule="auto"/>
              <w:rPr>
                <w:rFonts w:asciiTheme="majorBidi" w:eastAsia="Times New Roman" w:hAnsiTheme="majorBidi" w:cstheme="majorBidi"/>
                <w:sz w:val="18"/>
                <w:szCs w:val="18"/>
              </w:rPr>
            </w:pPr>
          </w:p>
        </w:tc>
        <w:tc>
          <w:tcPr>
            <w:tcW w:w="261" w:type="dxa"/>
            <w:tcBorders>
              <w:top w:val="nil"/>
              <w:left w:val="nil"/>
              <w:bottom w:val="nil"/>
              <w:right w:val="nil"/>
            </w:tcBorders>
            <w:shd w:val="clear" w:color="auto" w:fill="auto"/>
            <w:noWrap/>
            <w:vAlign w:val="bottom"/>
            <w:hideMark/>
          </w:tcPr>
          <w:p w14:paraId="7469F7FB" w14:textId="77777777" w:rsidR="006278DB" w:rsidRPr="00C95146" w:rsidRDefault="006278DB" w:rsidP="006D1A28">
            <w:pPr>
              <w:spacing w:after="0" w:line="276" w:lineRule="auto"/>
              <w:rPr>
                <w:rFonts w:asciiTheme="majorBidi" w:eastAsia="Times New Roman" w:hAnsiTheme="majorBidi" w:cstheme="majorBidi"/>
                <w:sz w:val="18"/>
                <w:szCs w:val="18"/>
              </w:rPr>
            </w:pPr>
          </w:p>
        </w:tc>
        <w:tc>
          <w:tcPr>
            <w:tcW w:w="577" w:type="dxa"/>
            <w:tcBorders>
              <w:top w:val="nil"/>
              <w:left w:val="nil"/>
              <w:bottom w:val="nil"/>
              <w:right w:val="nil"/>
            </w:tcBorders>
            <w:shd w:val="clear" w:color="auto" w:fill="auto"/>
            <w:noWrap/>
            <w:vAlign w:val="bottom"/>
            <w:hideMark/>
          </w:tcPr>
          <w:p w14:paraId="205B5098" w14:textId="77777777" w:rsidR="006278DB" w:rsidRPr="00C95146" w:rsidRDefault="006278DB" w:rsidP="006D1A28">
            <w:pPr>
              <w:spacing w:after="0" w:line="276" w:lineRule="auto"/>
              <w:rPr>
                <w:rFonts w:asciiTheme="majorBidi" w:eastAsia="Times New Roman" w:hAnsiTheme="majorBidi" w:cstheme="majorBidi"/>
                <w:sz w:val="18"/>
                <w:szCs w:val="18"/>
              </w:rPr>
            </w:pPr>
          </w:p>
        </w:tc>
        <w:tc>
          <w:tcPr>
            <w:tcW w:w="504" w:type="dxa"/>
            <w:tcBorders>
              <w:top w:val="nil"/>
              <w:left w:val="nil"/>
              <w:bottom w:val="nil"/>
              <w:right w:val="nil"/>
            </w:tcBorders>
            <w:shd w:val="clear" w:color="auto" w:fill="auto"/>
            <w:noWrap/>
            <w:vAlign w:val="bottom"/>
            <w:hideMark/>
          </w:tcPr>
          <w:p w14:paraId="6A2FAD29" w14:textId="77777777" w:rsidR="006278DB" w:rsidRPr="00C95146" w:rsidRDefault="006278DB" w:rsidP="006D1A28">
            <w:pPr>
              <w:spacing w:after="0" w:line="276" w:lineRule="auto"/>
              <w:rPr>
                <w:rFonts w:asciiTheme="majorBidi" w:eastAsia="Times New Roman" w:hAnsiTheme="majorBidi" w:cstheme="majorBidi"/>
                <w:sz w:val="18"/>
                <w:szCs w:val="18"/>
              </w:rPr>
            </w:pPr>
          </w:p>
        </w:tc>
        <w:tc>
          <w:tcPr>
            <w:tcW w:w="261" w:type="dxa"/>
            <w:gridSpan w:val="2"/>
            <w:tcBorders>
              <w:top w:val="nil"/>
              <w:left w:val="nil"/>
              <w:bottom w:val="nil"/>
              <w:right w:val="nil"/>
            </w:tcBorders>
            <w:shd w:val="clear" w:color="auto" w:fill="auto"/>
            <w:noWrap/>
            <w:vAlign w:val="bottom"/>
            <w:hideMark/>
          </w:tcPr>
          <w:p w14:paraId="4212E4D9" w14:textId="77777777" w:rsidR="006278DB" w:rsidRPr="00C95146" w:rsidRDefault="006278DB" w:rsidP="006D1A28">
            <w:pPr>
              <w:spacing w:after="0" w:line="276" w:lineRule="auto"/>
              <w:rPr>
                <w:rFonts w:asciiTheme="majorBidi" w:eastAsia="Times New Roman" w:hAnsiTheme="majorBidi" w:cstheme="majorBidi"/>
                <w:sz w:val="18"/>
                <w:szCs w:val="18"/>
              </w:rPr>
            </w:pPr>
          </w:p>
        </w:tc>
        <w:tc>
          <w:tcPr>
            <w:tcW w:w="577" w:type="dxa"/>
            <w:gridSpan w:val="2"/>
            <w:tcBorders>
              <w:top w:val="nil"/>
              <w:left w:val="nil"/>
              <w:bottom w:val="nil"/>
              <w:right w:val="nil"/>
            </w:tcBorders>
            <w:shd w:val="clear" w:color="auto" w:fill="auto"/>
            <w:noWrap/>
            <w:vAlign w:val="bottom"/>
            <w:hideMark/>
          </w:tcPr>
          <w:p w14:paraId="69E22256" w14:textId="77777777" w:rsidR="006278DB" w:rsidRPr="00C95146" w:rsidRDefault="006278DB" w:rsidP="006D1A28">
            <w:pPr>
              <w:spacing w:after="0" w:line="276" w:lineRule="auto"/>
              <w:rPr>
                <w:rFonts w:asciiTheme="majorBidi" w:eastAsia="Times New Roman" w:hAnsiTheme="majorBidi" w:cstheme="majorBidi"/>
                <w:sz w:val="18"/>
                <w:szCs w:val="18"/>
              </w:rPr>
            </w:pPr>
          </w:p>
        </w:tc>
        <w:tc>
          <w:tcPr>
            <w:tcW w:w="594" w:type="dxa"/>
            <w:gridSpan w:val="2"/>
            <w:tcBorders>
              <w:top w:val="nil"/>
              <w:left w:val="nil"/>
              <w:bottom w:val="nil"/>
              <w:right w:val="nil"/>
            </w:tcBorders>
            <w:shd w:val="clear" w:color="auto" w:fill="auto"/>
            <w:noWrap/>
            <w:vAlign w:val="bottom"/>
            <w:hideMark/>
          </w:tcPr>
          <w:p w14:paraId="234C1E5A" w14:textId="77777777" w:rsidR="006278DB" w:rsidRPr="00C95146" w:rsidRDefault="006278DB" w:rsidP="006D1A28">
            <w:pPr>
              <w:spacing w:after="0" w:line="276" w:lineRule="auto"/>
              <w:rPr>
                <w:rFonts w:asciiTheme="majorBidi" w:eastAsia="Times New Roman" w:hAnsiTheme="majorBidi" w:cstheme="majorBidi"/>
                <w:sz w:val="18"/>
                <w:szCs w:val="18"/>
              </w:rPr>
            </w:pPr>
          </w:p>
        </w:tc>
      </w:tr>
      <w:tr w:rsidR="006278DB" w:rsidRPr="00C95146" w14:paraId="6A1C5DDB" w14:textId="77777777" w:rsidTr="00344D4E">
        <w:trPr>
          <w:gridAfter w:val="1"/>
          <w:wAfter w:w="27" w:type="dxa"/>
          <w:trHeight w:val="294"/>
        </w:trPr>
        <w:tc>
          <w:tcPr>
            <w:tcW w:w="2977" w:type="dxa"/>
            <w:vMerge w:val="restart"/>
            <w:tcBorders>
              <w:top w:val="nil"/>
              <w:left w:val="nil"/>
              <w:bottom w:val="nil"/>
              <w:right w:val="nil"/>
            </w:tcBorders>
            <w:shd w:val="clear" w:color="auto" w:fill="auto"/>
            <w:vAlign w:val="bottom"/>
            <w:hideMark/>
          </w:tcPr>
          <w:p w14:paraId="23F64CC2"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Number of grandchildren</w:t>
            </w:r>
          </w:p>
        </w:tc>
        <w:tc>
          <w:tcPr>
            <w:tcW w:w="1843" w:type="dxa"/>
            <w:tcBorders>
              <w:top w:val="nil"/>
              <w:left w:val="nil"/>
              <w:bottom w:val="nil"/>
              <w:right w:val="nil"/>
            </w:tcBorders>
            <w:shd w:val="clear" w:color="auto" w:fill="auto"/>
            <w:noWrap/>
            <w:vAlign w:val="bottom"/>
            <w:hideMark/>
          </w:tcPr>
          <w:p w14:paraId="3AEB7AAE"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w:t>
            </w:r>
          </w:p>
        </w:tc>
        <w:tc>
          <w:tcPr>
            <w:tcW w:w="742" w:type="dxa"/>
            <w:tcBorders>
              <w:top w:val="nil"/>
              <w:left w:val="nil"/>
              <w:bottom w:val="nil"/>
              <w:right w:val="nil"/>
            </w:tcBorders>
            <w:shd w:val="clear" w:color="auto" w:fill="auto"/>
            <w:noWrap/>
            <w:vAlign w:val="bottom"/>
            <w:hideMark/>
          </w:tcPr>
          <w:p w14:paraId="76CE34A2" w14:textId="77777777"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0.85</w:t>
            </w:r>
          </w:p>
        </w:tc>
        <w:tc>
          <w:tcPr>
            <w:tcW w:w="575" w:type="dxa"/>
            <w:tcBorders>
              <w:top w:val="nil"/>
              <w:left w:val="nil"/>
              <w:bottom w:val="nil"/>
              <w:right w:val="nil"/>
            </w:tcBorders>
            <w:shd w:val="clear" w:color="auto" w:fill="auto"/>
            <w:noWrap/>
            <w:vAlign w:val="bottom"/>
            <w:hideMark/>
          </w:tcPr>
          <w:p w14:paraId="5FC6195F" w14:textId="77777777"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p>
        </w:tc>
        <w:tc>
          <w:tcPr>
            <w:tcW w:w="261" w:type="dxa"/>
            <w:tcBorders>
              <w:top w:val="nil"/>
              <w:left w:val="nil"/>
              <w:bottom w:val="nil"/>
              <w:right w:val="nil"/>
            </w:tcBorders>
            <w:shd w:val="clear" w:color="auto" w:fill="auto"/>
            <w:noWrap/>
            <w:vAlign w:val="bottom"/>
            <w:hideMark/>
          </w:tcPr>
          <w:p w14:paraId="4DC8285A" w14:textId="77777777" w:rsidR="006278DB" w:rsidRPr="00C95146" w:rsidRDefault="006278DB" w:rsidP="006D1A28">
            <w:pPr>
              <w:spacing w:after="0" w:line="276" w:lineRule="auto"/>
              <w:rPr>
                <w:rFonts w:asciiTheme="majorBidi" w:eastAsia="Times New Roman" w:hAnsiTheme="majorBidi" w:cstheme="majorBidi"/>
                <w:sz w:val="18"/>
                <w:szCs w:val="18"/>
              </w:rPr>
            </w:pPr>
          </w:p>
        </w:tc>
        <w:tc>
          <w:tcPr>
            <w:tcW w:w="577" w:type="dxa"/>
            <w:tcBorders>
              <w:top w:val="nil"/>
              <w:left w:val="nil"/>
              <w:bottom w:val="nil"/>
              <w:right w:val="nil"/>
            </w:tcBorders>
            <w:shd w:val="clear" w:color="auto" w:fill="auto"/>
            <w:noWrap/>
            <w:vAlign w:val="bottom"/>
            <w:hideMark/>
          </w:tcPr>
          <w:p w14:paraId="12C0F28B" w14:textId="77777777"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0.75</w:t>
            </w:r>
          </w:p>
        </w:tc>
        <w:tc>
          <w:tcPr>
            <w:tcW w:w="504" w:type="dxa"/>
            <w:tcBorders>
              <w:top w:val="nil"/>
              <w:left w:val="nil"/>
              <w:bottom w:val="nil"/>
              <w:right w:val="nil"/>
            </w:tcBorders>
            <w:shd w:val="clear" w:color="auto" w:fill="auto"/>
            <w:noWrap/>
            <w:vAlign w:val="bottom"/>
            <w:hideMark/>
          </w:tcPr>
          <w:p w14:paraId="0F257CEA" w14:textId="77777777"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p>
        </w:tc>
        <w:tc>
          <w:tcPr>
            <w:tcW w:w="261" w:type="dxa"/>
            <w:gridSpan w:val="2"/>
            <w:tcBorders>
              <w:top w:val="nil"/>
              <w:left w:val="nil"/>
              <w:bottom w:val="nil"/>
              <w:right w:val="nil"/>
            </w:tcBorders>
            <w:shd w:val="clear" w:color="auto" w:fill="auto"/>
            <w:noWrap/>
            <w:vAlign w:val="bottom"/>
            <w:hideMark/>
          </w:tcPr>
          <w:p w14:paraId="2C35DC40" w14:textId="77777777" w:rsidR="006278DB" w:rsidRPr="00C95146" w:rsidRDefault="006278DB" w:rsidP="006D1A28">
            <w:pPr>
              <w:spacing w:after="0" w:line="276" w:lineRule="auto"/>
              <w:rPr>
                <w:rFonts w:asciiTheme="majorBidi" w:eastAsia="Times New Roman" w:hAnsiTheme="majorBidi" w:cstheme="majorBidi"/>
                <w:sz w:val="18"/>
                <w:szCs w:val="18"/>
              </w:rPr>
            </w:pPr>
          </w:p>
        </w:tc>
        <w:tc>
          <w:tcPr>
            <w:tcW w:w="577" w:type="dxa"/>
            <w:gridSpan w:val="2"/>
            <w:tcBorders>
              <w:top w:val="nil"/>
              <w:left w:val="nil"/>
              <w:bottom w:val="nil"/>
              <w:right w:val="nil"/>
            </w:tcBorders>
            <w:shd w:val="clear" w:color="auto" w:fill="auto"/>
            <w:noWrap/>
            <w:vAlign w:val="bottom"/>
            <w:hideMark/>
          </w:tcPr>
          <w:p w14:paraId="294F426B" w14:textId="77777777"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0.53</w:t>
            </w:r>
          </w:p>
        </w:tc>
        <w:tc>
          <w:tcPr>
            <w:tcW w:w="594" w:type="dxa"/>
            <w:gridSpan w:val="2"/>
            <w:tcBorders>
              <w:top w:val="nil"/>
              <w:left w:val="nil"/>
              <w:bottom w:val="nil"/>
              <w:right w:val="nil"/>
            </w:tcBorders>
            <w:shd w:val="clear" w:color="auto" w:fill="auto"/>
            <w:noWrap/>
            <w:vAlign w:val="bottom"/>
            <w:hideMark/>
          </w:tcPr>
          <w:p w14:paraId="60B3BB11"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r>
      <w:tr w:rsidR="006278DB" w:rsidRPr="00C95146" w14:paraId="2D7B245E" w14:textId="77777777" w:rsidTr="00344D4E">
        <w:trPr>
          <w:gridAfter w:val="1"/>
          <w:wAfter w:w="27" w:type="dxa"/>
          <w:trHeight w:val="294"/>
        </w:trPr>
        <w:tc>
          <w:tcPr>
            <w:tcW w:w="2977" w:type="dxa"/>
            <w:vMerge/>
            <w:tcBorders>
              <w:top w:val="nil"/>
              <w:left w:val="nil"/>
              <w:bottom w:val="nil"/>
              <w:right w:val="nil"/>
            </w:tcBorders>
            <w:shd w:val="clear" w:color="auto" w:fill="auto"/>
            <w:vAlign w:val="center"/>
            <w:hideMark/>
          </w:tcPr>
          <w:p w14:paraId="5D497CDD"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p>
        </w:tc>
        <w:tc>
          <w:tcPr>
            <w:tcW w:w="1843" w:type="dxa"/>
            <w:tcBorders>
              <w:top w:val="nil"/>
              <w:left w:val="nil"/>
              <w:bottom w:val="nil"/>
              <w:right w:val="nil"/>
            </w:tcBorders>
            <w:shd w:val="clear" w:color="auto" w:fill="auto"/>
            <w:noWrap/>
            <w:vAlign w:val="bottom"/>
            <w:hideMark/>
          </w:tcPr>
          <w:p w14:paraId="6748101C"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w:t>
            </w:r>
          </w:p>
        </w:tc>
        <w:tc>
          <w:tcPr>
            <w:tcW w:w="742" w:type="dxa"/>
            <w:tcBorders>
              <w:top w:val="nil"/>
              <w:left w:val="nil"/>
              <w:bottom w:val="nil"/>
              <w:right w:val="nil"/>
            </w:tcBorders>
            <w:shd w:val="clear" w:color="auto" w:fill="auto"/>
            <w:noWrap/>
            <w:vAlign w:val="bottom"/>
            <w:hideMark/>
          </w:tcPr>
          <w:p w14:paraId="529EFC9B" w14:textId="77777777"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0.99</w:t>
            </w:r>
          </w:p>
        </w:tc>
        <w:tc>
          <w:tcPr>
            <w:tcW w:w="575" w:type="dxa"/>
            <w:tcBorders>
              <w:top w:val="nil"/>
              <w:left w:val="nil"/>
              <w:bottom w:val="nil"/>
              <w:right w:val="nil"/>
            </w:tcBorders>
            <w:shd w:val="clear" w:color="auto" w:fill="auto"/>
            <w:noWrap/>
            <w:vAlign w:val="bottom"/>
            <w:hideMark/>
          </w:tcPr>
          <w:p w14:paraId="384D9881" w14:textId="77777777"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p>
        </w:tc>
        <w:tc>
          <w:tcPr>
            <w:tcW w:w="261" w:type="dxa"/>
            <w:tcBorders>
              <w:top w:val="nil"/>
              <w:left w:val="nil"/>
              <w:bottom w:val="nil"/>
              <w:right w:val="nil"/>
            </w:tcBorders>
            <w:shd w:val="clear" w:color="auto" w:fill="auto"/>
            <w:noWrap/>
            <w:vAlign w:val="bottom"/>
            <w:hideMark/>
          </w:tcPr>
          <w:p w14:paraId="13E070AC" w14:textId="77777777" w:rsidR="006278DB" w:rsidRPr="00C95146" w:rsidRDefault="006278DB" w:rsidP="006D1A28">
            <w:pPr>
              <w:spacing w:after="0" w:line="276" w:lineRule="auto"/>
              <w:rPr>
                <w:rFonts w:asciiTheme="majorBidi" w:eastAsia="Times New Roman" w:hAnsiTheme="majorBidi" w:cstheme="majorBidi"/>
                <w:sz w:val="18"/>
                <w:szCs w:val="18"/>
              </w:rPr>
            </w:pPr>
          </w:p>
        </w:tc>
        <w:tc>
          <w:tcPr>
            <w:tcW w:w="577" w:type="dxa"/>
            <w:tcBorders>
              <w:top w:val="nil"/>
              <w:left w:val="nil"/>
              <w:bottom w:val="nil"/>
              <w:right w:val="nil"/>
            </w:tcBorders>
            <w:shd w:val="clear" w:color="auto" w:fill="auto"/>
            <w:noWrap/>
            <w:vAlign w:val="bottom"/>
            <w:hideMark/>
          </w:tcPr>
          <w:p w14:paraId="244F27DD" w14:textId="77777777"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0.96</w:t>
            </w:r>
          </w:p>
        </w:tc>
        <w:tc>
          <w:tcPr>
            <w:tcW w:w="504" w:type="dxa"/>
            <w:tcBorders>
              <w:top w:val="nil"/>
              <w:left w:val="nil"/>
              <w:bottom w:val="nil"/>
              <w:right w:val="nil"/>
            </w:tcBorders>
            <w:shd w:val="clear" w:color="auto" w:fill="auto"/>
            <w:noWrap/>
            <w:vAlign w:val="bottom"/>
            <w:hideMark/>
          </w:tcPr>
          <w:p w14:paraId="0BB917AA" w14:textId="77777777"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p>
        </w:tc>
        <w:tc>
          <w:tcPr>
            <w:tcW w:w="261" w:type="dxa"/>
            <w:gridSpan w:val="2"/>
            <w:tcBorders>
              <w:top w:val="nil"/>
              <w:left w:val="nil"/>
              <w:bottom w:val="nil"/>
              <w:right w:val="nil"/>
            </w:tcBorders>
            <w:shd w:val="clear" w:color="auto" w:fill="auto"/>
            <w:noWrap/>
            <w:vAlign w:val="bottom"/>
            <w:hideMark/>
          </w:tcPr>
          <w:p w14:paraId="56CD8815" w14:textId="77777777" w:rsidR="006278DB" w:rsidRPr="00C95146" w:rsidRDefault="006278DB" w:rsidP="006D1A28">
            <w:pPr>
              <w:spacing w:after="0" w:line="276" w:lineRule="auto"/>
              <w:rPr>
                <w:rFonts w:asciiTheme="majorBidi" w:eastAsia="Times New Roman" w:hAnsiTheme="majorBidi" w:cstheme="majorBidi"/>
                <w:sz w:val="18"/>
                <w:szCs w:val="18"/>
              </w:rPr>
            </w:pPr>
          </w:p>
        </w:tc>
        <w:tc>
          <w:tcPr>
            <w:tcW w:w="577" w:type="dxa"/>
            <w:gridSpan w:val="2"/>
            <w:tcBorders>
              <w:top w:val="nil"/>
              <w:left w:val="nil"/>
              <w:bottom w:val="nil"/>
              <w:right w:val="nil"/>
            </w:tcBorders>
            <w:shd w:val="clear" w:color="auto" w:fill="auto"/>
            <w:noWrap/>
            <w:vAlign w:val="bottom"/>
            <w:hideMark/>
          </w:tcPr>
          <w:p w14:paraId="25EA77BB" w14:textId="56DDEB34"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0.5</w:t>
            </w:r>
            <w:r w:rsidR="00111C63">
              <w:rPr>
                <w:rFonts w:asciiTheme="majorBidi" w:eastAsia="Times New Roman" w:hAnsiTheme="majorBidi" w:cstheme="majorBidi"/>
                <w:color w:val="000000"/>
                <w:sz w:val="18"/>
                <w:szCs w:val="18"/>
              </w:rPr>
              <w:t>5</w:t>
            </w:r>
          </w:p>
        </w:tc>
        <w:tc>
          <w:tcPr>
            <w:tcW w:w="594" w:type="dxa"/>
            <w:gridSpan w:val="2"/>
            <w:tcBorders>
              <w:top w:val="nil"/>
              <w:left w:val="nil"/>
              <w:bottom w:val="nil"/>
              <w:right w:val="nil"/>
            </w:tcBorders>
            <w:shd w:val="clear" w:color="auto" w:fill="auto"/>
            <w:noWrap/>
            <w:vAlign w:val="bottom"/>
            <w:hideMark/>
          </w:tcPr>
          <w:p w14:paraId="2EFFFC34"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r>
      <w:tr w:rsidR="006278DB" w:rsidRPr="00C95146" w14:paraId="58221307" w14:textId="77777777" w:rsidTr="00344D4E">
        <w:trPr>
          <w:gridAfter w:val="1"/>
          <w:wAfter w:w="27" w:type="dxa"/>
          <w:trHeight w:val="294"/>
        </w:trPr>
        <w:tc>
          <w:tcPr>
            <w:tcW w:w="2977" w:type="dxa"/>
            <w:tcBorders>
              <w:top w:val="nil"/>
              <w:left w:val="nil"/>
              <w:bottom w:val="nil"/>
              <w:right w:val="nil"/>
            </w:tcBorders>
            <w:shd w:val="clear" w:color="auto" w:fill="auto"/>
            <w:noWrap/>
            <w:vAlign w:val="bottom"/>
            <w:hideMark/>
          </w:tcPr>
          <w:p w14:paraId="682EFCF1"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Ref. 1</w:t>
            </w:r>
          </w:p>
        </w:tc>
        <w:tc>
          <w:tcPr>
            <w:tcW w:w="1843" w:type="dxa"/>
            <w:tcBorders>
              <w:top w:val="nil"/>
              <w:left w:val="nil"/>
              <w:bottom w:val="nil"/>
              <w:right w:val="nil"/>
            </w:tcBorders>
            <w:shd w:val="clear" w:color="auto" w:fill="auto"/>
            <w:noWrap/>
            <w:vAlign w:val="bottom"/>
            <w:hideMark/>
          </w:tcPr>
          <w:p w14:paraId="6DAA9EBC"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4+</w:t>
            </w:r>
          </w:p>
        </w:tc>
        <w:tc>
          <w:tcPr>
            <w:tcW w:w="742" w:type="dxa"/>
            <w:tcBorders>
              <w:top w:val="nil"/>
              <w:left w:val="nil"/>
              <w:bottom w:val="nil"/>
              <w:right w:val="nil"/>
            </w:tcBorders>
            <w:shd w:val="clear" w:color="auto" w:fill="auto"/>
            <w:noWrap/>
            <w:vAlign w:val="bottom"/>
            <w:hideMark/>
          </w:tcPr>
          <w:p w14:paraId="459895CC" w14:textId="77777777"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0.91</w:t>
            </w:r>
          </w:p>
        </w:tc>
        <w:tc>
          <w:tcPr>
            <w:tcW w:w="575" w:type="dxa"/>
            <w:tcBorders>
              <w:top w:val="nil"/>
              <w:left w:val="nil"/>
              <w:bottom w:val="nil"/>
              <w:right w:val="nil"/>
            </w:tcBorders>
            <w:shd w:val="clear" w:color="auto" w:fill="auto"/>
            <w:noWrap/>
            <w:vAlign w:val="bottom"/>
            <w:hideMark/>
          </w:tcPr>
          <w:p w14:paraId="09B7848F" w14:textId="77777777"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p>
        </w:tc>
        <w:tc>
          <w:tcPr>
            <w:tcW w:w="261" w:type="dxa"/>
            <w:tcBorders>
              <w:top w:val="nil"/>
              <w:left w:val="nil"/>
              <w:bottom w:val="nil"/>
              <w:right w:val="nil"/>
            </w:tcBorders>
            <w:shd w:val="clear" w:color="auto" w:fill="auto"/>
            <w:noWrap/>
            <w:vAlign w:val="bottom"/>
            <w:hideMark/>
          </w:tcPr>
          <w:p w14:paraId="6065266F" w14:textId="77777777" w:rsidR="006278DB" w:rsidRPr="00C95146" w:rsidRDefault="006278DB" w:rsidP="006D1A28">
            <w:pPr>
              <w:spacing w:after="0" w:line="276" w:lineRule="auto"/>
              <w:rPr>
                <w:rFonts w:asciiTheme="majorBidi" w:eastAsia="Times New Roman" w:hAnsiTheme="majorBidi" w:cstheme="majorBidi"/>
                <w:sz w:val="18"/>
                <w:szCs w:val="18"/>
              </w:rPr>
            </w:pPr>
          </w:p>
        </w:tc>
        <w:tc>
          <w:tcPr>
            <w:tcW w:w="577" w:type="dxa"/>
            <w:tcBorders>
              <w:top w:val="nil"/>
              <w:left w:val="nil"/>
              <w:bottom w:val="nil"/>
              <w:right w:val="nil"/>
            </w:tcBorders>
            <w:shd w:val="clear" w:color="auto" w:fill="auto"/>
            <w:noWrap/>
            <w:vAlign w:val="bottom"/>
            <w:hideMark/>
          </w:tcPr>
          <w:p w14:paraId="23804AEA" w14:textId="77777777"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0.71</w:t>
            </w:r>
          </w:p>
        </w:tc>
        <w:tc>
          <w:tcPr>
            <w:tcW w:w="504" w:type="dxa"/>
            <w:tcBorders>
              <w:top w:val="nil"/>
              <w:left w:val="nil"/>
              <w:bottom w:val="nil"/>
              <w:right w:val="nil"/>
            </w:tcBorders>
            <w:shd w:val="clear" w:color="auto" w:fill="auto"/>
            <w:noWrap/>
            <w:vAlign w:val="bottom"/>
            <w:hideMark/>
          </w:tcPr>
          <w:p w14:paraId="0BC6BDA4" w14:textId="77777777"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p>
        </w:tc>
        <w:tc>
          <w:tcPr>
            <w:tcW w:w="261" w:type="dxa"/>
            <w:gridSpan w:val="2"/>
            <w:tcBorders>
              <w:top w:val="nil"/>
              <w:left w:val="nil"/>
              <w:bottom w:val="nil"/>
              <w:right w:val="nil"/>
            </w:tcBorders>
            <w:shd w:val="clear" w:color="auto" w:fill="auto"/>
            <w:noWrap/>
            <w:vAlign w:val="bottom"/>
            <w:hideMark/>
          </w:tcPr>
          <w:p w14:paraId="6265ECC1" w14:textId="77777777" w:rsidR="006278DB" w:rsidRPr="00C95146" w:rsidRDefault="006278DB" w:rsidP="006D1A28">
            <w:pPr>
              <w:spacing w:after="0" w:line="276" w:lineRule="auto"/>
              <w:rPr>
                <w:rFonts w:asciiTheme="majorBidi" w:eastAsia="Times New Roman" w:hAnsiTheme="majorBidi" w:cstheme="majorBidi"/>
                <w:sz w:val="18"/>
                <w:szCs w:val="18"/>
              </w:rPr>
            </w:pPr>
          </w:p>
        </w:tc>
        <w:tc>
          <w:tcPr>
            <w:tcW w:w="577" w:type="dxa"/>
            <w:gridSpan w:val="2"/>
            <w:tcBorders>
              <w:top w:val="nil"/>
              <w:left w:val="nil"/>
              <w:bottom w:val="nil"/>
              <w:right w:val="nil"/>
            </w:tcBorders>
            <w:shd w:val="clear" w:color="auto" w:fill="auto"/>
            <w:noWrap/>
            <w:vAlign w:val="bottom"/>
            <w:hideMark/>
          </w:tcPr>
          <w:p w14:paraId="7B38A072" w14:textId="77777777"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0.58</w:t>
            </w:r>
          </w:p>
        </w:tc>
        <w:tc>
          <w:tcPr>
            <w:tcW w:w="594" w:type="dxa"/>
            <w:gridSpan w:val="2"/>
            <w:tcBorders>
              <w:top w:val="nil"/>
              <w:left w:val="nil"/>
              <w:bottom w:val="nil"/>
              <w:right w:val="nil"/>
            </w:tcBorders>
            <w:shd w:val="clear" w:color="auto" w:fill="auto"/>
            <w:noWrap/>
            <w:vAlign w:val="bottom"/>
            <w:hideMark/>
          </w:tcPr>
          <w:p w14:paraId="46702AAD"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r>
      <w:tr w:rsidR="006278DB" w:rsidRPr="00C95146" w14:paraId="5C507A92" w14:textId="77777777" w:rsidTr="00344D4E">
        <w:trPr>
          <w:gridAfter w:val="1"/>
          <w:wAfter w:w="27" w:type="dxa"/>
          <w:trHeight w:val="294"/>
        </w:trPr>
        <w:tc>
          <w:tcPr>
            <w:tcW w:w="2977" w:type="dxa"/>
            <w:vMerge w:val="restart"/>
            <w:tcBorders>
              <w:top w:val="single" w:sz="4" w:space="0" w:color="auto"/>
              <w:left w:val="nil"/>
              <w:bottom w:val="nil"/>
              <w:right w:val="nil"/>
            </w:tcBorders>
            <w:shd w:val="clear" w:color="auto" w:fill="auto"/>
            <w:vAlign w:val="bottom"/>
            <w:hideMark/>
          </w:tcPr>
          <w:p w14:paraId="2E40C7C4"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Number of parents/in-laws</w:t>
            </w:r>
          </w:p>
        </w:tc>
        <w:tc>
          <w:tcPr>
            <w:tcW w:w="1843" w:type="dxa"/>
            <w:tcBorders>
              <w:top w:val="single" w:sz="4" w:space="0" w:color="auto"/>
              <w:left w:val="nil"/>
              <w:bottom w:val="nil"/>
              <w:right w:val="nil"/>
            </w:tcBorders>
            <w:shd w:val="clear" w:color="auto" w:fill="auto"/>
            <w:noWrap/>
            <w:vAlign w:val="bottom"/>
            <w:hideMark/>
          </w:tcPr>
          <w:p w14:paraId="063C63FA"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w:t>
            </w:r>
          </w:p>
        </w:tc>
        <w:tc>
          <w:tcPr>
            <w:tcW w:w="742" w:type="dxa"/>
            <w:tcBorders>
              <w:top w:val="single" w:sz="4" w:space="0" w:color="auto"/>
              <w:left w:val="nil"/>
              <w:bottom w:val="nil"/>
              <w:right w:val="nil"/>
            </w:tcBorders>
            <w:shd w:val="clear" w:color="auto" w:fill="auto"/>
            <w:noWrap/>
            <w:vAlign w:val="bottom"/>
            <w:hideMark/>
          </w:tcPr>
          <w:p w14:paraId="55D42305" w14:textId="77777777"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0.94</w:t>
            </w:r>
          </w:p>
        </w:tc>
        <w:tc>
          <w:tcPr>
            <w:tcW w:w="575" w:type="dxa"/>
            <w:tcBorders>
              <w:top w:val="single" w:sz="4" w:space="0" w:color="auto"/>
              <w:left w:val="nil"/>
              <w:bottom w:val="nil"/>
              <w:right w:val="nil"/>
            </w:tcBorders>
            <w:shd w:val="clear" w:color="auto" w:fill="auto"/>
            <w:noWrap/>
            <w:vAlign w:val="bottom"/>
            <w:hideMark/>
          </w:tcPr>
          <w:p w14:paraId="46504F4F"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261" w:type="dxa"/>
            <w:tcBorders>
              <w:top w:val="single" w:sz="4" w:space="0" w:color="auto"/>
              <w:left w:val="nil"/>
              <w:bottom w:val="nil"/>
              <w:right w:val="nil"/>
            </w:tcBorders>
            <w:shd w:val="clear" w:color="auto" w:fill="auto"/>
            <w:noWrap/>
            <w:vAlign w:val="bottom"/>
            <w:hideMark/>
          </w:tcPr>
          <w:p w14:paraId="11FF5109"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577" w:type="dxa"/>
            <w:tcBorders>
              <w:top w:val="single" w:sz="4" w:space="0" w:color="auto"/>
              <w:left w:val="nil"/>
              <w:bottom w:val="nil"/>
              <w:right w:val="nil"/>
            </w:tcBorders>
            <w:shd w:val="clear" w:color="auto" w:fill="auto"/>
            <w:noWrap/>
            <w:vAlign w:val="bottom"/>
            <w:hideMark/>
          </w:tcPr>
          <w:p w14:paraId="0AD476C0" w14:textId="1A94FF29"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1.2</w:t>
            </w:r>
            <w:r w:rsidR="00111C63">
              <w:rPr>
                <w:rFonts w:asciiTheme="majorBidi" w:eastAsia="Times New Roman" w:hAnsiTheme="majorBidi" w:cstheme="majorBidi"/>
                <w:color w:val="000000"/>
                <w:sz w:val="18"/>
                <w:szCs w:val="18"/>
              </w:rPr>
              <w:t>8</w:t>
            </w:r>
          </w:p>
        </w:tc>
        <w:tc>
          <w:tcPr>
            <w:tcW w:w="504" w:type="dxa"/>
            <w:tcBorders>
              <w:top w:val="single" w:sz="4" w:space="0" w:color="auto"/>
              <w:left w:val="nil"/>
              <w:bottom w:val="nil"/>
              <w:right w:val="nil"/>
            </w:tcBorders>
            <w:shd w:val="clear" w:color="auto" w:fill="auto"/>
            <w:noWrap/>
            <w:vAlign w:val="bottom"/>
            <w:hideMark/>
          </w:tcPr>
          <w:p w14:paraId="13DC6B3C"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261" w:type="dxa"/>
            <w:gridSpan w:val="2"/>
            <w:tcBorders>
              <w:top w:val="single" w:sz="4" w:space="0" w:color="auto"/>
              <w:left w:val="nil"/>
              <w:bottom w:val="nil"/>
              <w:right w:val="nil"/>
            </w:tcBorders>
            <w:shd w:val="clear" w:color="auto" w:fill="auto"/>
            <w:noWrap/>
            <w:vAlign w:val="bottom"/>
            <w:hideMark/>
          </w:tcPr>
          <w:p w14:paraId="0A0A9B37"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577" w:type="dxa"/>
            <w:gridSpan w:val="2"/>
            <w:tcBorders>
              <w:top w:val="single" w:sz="4" w:space="0" w:color="auto"/>
              <w:left w:val="nil"/>
              <w:bottom w:val="nil"/>
              <w:right w:val="nil"/>
            </w:tcBorders>
            <w:shd w:val="clear" w:color="auto" w:fill="auto"/>
            <w:noWrap/>
            <w:vAlign w:val="bottom"/>
            <w:hideMark/>
          </w:tcPr>
          <w:p w14:paraId="53F14C38" w14:textId="77777777"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0.88</w:t>
            </w:r>
          </w:p>
        </w:tc>
        <w:tc>
          <w:tcPr>
            <w:tcW w:w="594" w:type="dxa"/>
            <w:gridSpan w:val="2"/>
            <w:tcBorders>
              <w:top w:val="single" w:sz="4" w:space="0" w:color="auto"/>
              <w:left w:val="nil"/>
              <w:bottom w:val="nil"/>
              <w:right w:val="nil"/>
            </w:tcBorders>
            <w:shd w:val="clear" w:color="auto" w:fill="auto"/>
            <w:noWrap/>
            <w:vAlign w:val="bottom"/>
            <w:hideMark/>
          </w:tcPr>
          <w:p w14:paraId="6B05E5DF"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r>
      <w:tr w:rsidR="006278DB" w:rsidRPr="00C95146" w14:paraId="3EFEDEDC" w14:textId="77777777" w:rsidTr="00344D4E">
        <w:trPr>
          <w:gridAfter w:val="1"/>
          <w:wAfter w:w="27" w:type="dxa"/>
          <w:trHeight w:val="294"/>
        </w:trPr>
        <w:tc>
          <w:tcPr>
            <w:tcW w:w="2977" w:type="dxa"/>
            <w:vMerge/>
            <w:tcBorders>
              <w:top w:val="single" w:sz="4" w:space="0" w:color="auto"/>
              <w:left w:val="nil"/>
              <w:bottom w:val="nil"/>
              <w:right w:val="nil"/>
            </w:tcBorders>
            <w:shd w:val="clear" w:color="auto" w:fill="auto"/>
            <w:vAlign w:val="center"/>
            <w:hideMark/>
          </w:tcPr>
          <w:p w14:paraId="167B15DF"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p>
        </w:tc>
        <w:tc>
          <w:tcPr>
            <w:tcW w:w="1843" w:type="dxa"/>
            <w:tcBorders>
              <w:top w:val="nil"/>
              <w:left w:val="nil"/>
              <w:bottom w:val="nil"/>
              <w:right w:val="nil"/>
            </w:tcBorders>
            <w:shd w:val="clear" w:color="auto" w:fill="auto"/>
            <w:noWrap/>
            <w:vAlign w:val="bottom"/>
            <w:hideMark/>
          </w:tcPr>
          <w:p w14:paraId="0B02D5E5"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3</w:t>
            </w:r>
          </w:p>
        </w:tc>
        <w:tc>
          <w:tcPr>
            <w:tcW w:w="742" w:type="dxa"/>
            <w:tcBorders>
              <w:top w:val="nil"/>
              <w:left w:val="nil"/>
              <w:bottom w:val="nil"/>
              <w:right w:val="nil"/>
            </w:tcBorders>
            <w:shd w:val="clear" w:color="auto" w:fill="auto"/>
            <w:noWrap/>
            <w:vAlign w:val="bottom"/>
            <w:hideMark/>
          </w:tcPr>
          <w:p w14:paraId="06D4696B" w14:textId="77777777"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0.59</w:t>
            </w:r>
          </w:p>
        </w:tc>
        <w:tc>
          <w:tcPr>
            <w:tcW w:w="575" w:type="dxa"/>
            <w:tcBorders>
              <w:top w:val="nil"/>
              <w:left w:val="nil"/>
              <w:bottom w:val="nil"/>
              <w:right w:val="nil"/>
            </w:tcBorders>
            <w:shd w:val="clear" w:color="auto" w:fill="auto"/>
            <w:noWrap/>
            <w:vAlign w:val="bottom"/>
            <w:hideMark/>
          </w:tcPr>
          <w:p w14:paraId="1DDCDC54"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c>
          <w:tcPr>
            <w:tcW w:w="261" w:type="dxa"/>
            <w:tcBorders>
              <w:top w:val="nil"/>
              <w:left w:val="nil"/>
              <w:bottom w:val="nil"/>
              <w:right w:val="nil"/>
            </w:tcBorders>
            <w:shd w:val="clear" w:color="auto" w:fill="auto"/>
            <w:noWrap/>
            <w:vAlign w:val="bottom"/>
            <w:hideMark/>
          </w:tcPr>
          <w:p w14:paraId="3CFD4DAB"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p>
        </w:tc>
        <w:tc>
          <w:tcPr>
            <w:tcW w:w="577" w:type="dxa"/>
            <w:tcBorders>
              <w:top w:val="nil"/>
              <w:left w:val="nil"/>
              <w:bottom w:val="nil"/>
              <w:right w:val="nil"/>
            </w:tcBorders>
            <w:shd w:val="clear" w:color="auto" w:fill="auto"/>
            <w:noWrap/>
            <w:vAlign w:val="bottom"/>
            <w:hideMark/>
          </w:tcPr>
          <w:p w14:paraId="5C997A14" w14:textId="77777777"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1.58</w:t>
            </w:r>
          </w:p>
        </w:tc>
        <w:tc>
          <w:tcPr>
            <w:tcW w:w="504" w:type="dxa"/>
            <w:tcBorders>
              <w:top w:val="nil"/>
              <w:left w:val="nil"/>
              <w:bottom w:val="nil"/>
              <w:right w:val="nil"/>
            </w:tcBorders>
            <w:shd w:val="clear" w:color="auto" w:fill="auto"/>
            <w:noWrap/>
            <w:vAlign w:val="bottom"/>
            <w:hideMark/>
          </w:tcPr>
          <w:p w14:paraId="06ED2CC2"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c>
          <w:tcPr>
            <w:tcW w:w="261" w:type="dxa"/>
            <w:gridSpan w:val="2"/>
            <w:tcBorders>
              <w:top w:val="nil"/>
              <w:left w:val="nil"/>
              <w:bottom w:val="nil"/>
              <w:right w:val="nil"/>
            </w:tcBorders>
            <w:shd w:val="clear" w:color="auto" w:fill="auto"/>
            <w:noWrap/>
            <w:vAlign w:val="bottom"/>
            <w:hideMark/>
          </w:tcPr>
          <w:p w14:paraId="53DAB9A2"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p>
        </w:tc>
        <w:tc>
          <w:tcPr>
            <w:tcW w:w="577" w:type="dxa"/>
            <w:gridSpan w:val="2"/>
            <w:tcBorders>
              <w:top w:val="nil"/>
              <w:left w:val="nil"/>
              <w:bottom w:val="nil"/>
              <w:right w:val="nil"/>
            </w:tcBorders>
            <w:shd w:val="clear" w:color="auto" w:fill="auto"/>
            <w:noWrap/>
            <w:vAlign w:val="bottom"/>
            <w:hideMark/>
          </w:tcPr>
          <w:p w14:paraId="09106DAC" w14:textId="77777777"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0.57</w:t>
            </w:r>
          </w:p>
        </w:tc>
        <w:tc>
          <w:tcPr>
            <w:tcW w:w="594" w:type="dxa"/>
            <w:gridSpan w:val="2"/>
            <w:tcBorders>
              <w:top w:val="nil"/>
              <w:left w:val="nil"/>
              <w:bottom w:val="nil"/>
              <w:right w:val="nil"/>
            </w:tcBorders>
            <w:shd w:val="clear" w:color="auto" w:fill="auto"/>
            <w:noWrap/>
            <w:vAlign w:val="bottom"/>
            <w:hideMark/>
          </w:tcPr>
          <w:p w14:paraId="564C0F96"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r>
      <w:tr w:rsidR="006278DB" w:rsidRPr="00C95146" w14:paraId="4D237EA8" w14:textId="77777777" w:rsidTr="00344D4E">
        <w:trPr>
          <w:gridAfter w:val="1"/>
          <w:wAfter w:w="27" w:type="dxa"/>
          <w:trHeight w:val="294"/>
        </w:trPr>
        <w:tc>
          <w:tcPr>
            <w:tcW w:w="2977" w:type="dxa"/>
            <w:tcBorders>
              <w:top w:val="nil"/>
              <w:left w:val="nil"/>
              <w:bottom w:val="single" w:sz="4" w:space="0" w:color="auto"/>
              <w:right w:val="nil"/>
            </w:tcBorders>
            <w:shd w:val="clear" w:color="auto" w:fill="auto"/>
            <w:noWrap/>
            <w:vAlign w:val="bottom"/>
            <w:hideMark/>
          </w:tcPr>
          <w:p w14:paraId="52B870F1"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Ref. 1</w:t>
            </w:r>
          </w:p>
        </w:tc>
        <w:tc>
          <w:tcPr>
            <w:tcW w:w="1843" w:type="dxa"/>
            <w:tcBorders>
              <w:top w:val="nil"/>
              <w:left w:val="nil"/>
              <w:bottom w:val="single" w:sz="4" w:space="0" w:color="auto"/>
              <w:right w:val="nil"/>
            </w:tcBorders>
            <w:shd w:val="clear" w:color="auto" w:fill="auto"/>
            <w:noWrap/>
            <w:vAlign w:val="bottom"/>
            <w:hideMark/>
          </w:tcPr>
          <w:p w14:paraId="08D1B149"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4</w:t>
            </w:r>
          </w:p>
        </w:tc>
        <w:tc>
          <w:tcPr>
            <w:tcW w:w="742" w:type="dxa"/>
            <w:tcBorders>
              <w:top w:val="nil"/>
              <w:left w:val="nil"/>
              <w:bottom w:val="single" w:sz="4" w:space="0" w:color="auto"/>
              <w:right w:val="nil"/>
            </w:tcBorders>
            <w:shd w:val="clear" w:color="auto" w:fill="auto"/>
            <w:noWrap/>
            <w:vAlign w:val="bottom"/>
            <w:hideMark/>
          </w:tcPr>
          <w:p w14:paraId="6F8AE7ED" w14:textId="610D967E"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0.6</w:t>
            </w:r>
            <w:r w:rsidR="00111C63">
              <w:rPr>
                <w:rFonts w:asciiTheme="majorBidi" w:eastAsia="Times New Roman" w:hAnsiTheme="majorBidi" w:cstheme="majorBidi"/>
                <w:color w:val="000000"/>
                <w:sz w:val="18"/>
                <w:szCs w:val="18"/>
              </w:rPr>
              <w:t>3</w:t>
            </w:r>
          </w:p>
        </w:tc>
        <w:tc>
          <w:tcPr>
            <w:tcW w:w="575" w:type="dxa"/>
            <w:tcBorders>
              <w:top w:val="nil"/>
              <w:left w:val="nil"/>
              <w:bottom w:val="single" w:sz="4" w:space="0" w:color="auto"/>
              <w:right w:val="nil"/>
            </w:tcBorders>
            <w:shd w:val="clear" w:color="auto" w:fill="auto"/>
            <w:noWrap/>
            <w:vAlign w:val="bottom"/>
            <w:hideMark/>
          </w:tcPr>
          <w:p w14:paraId="3EF067F5"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261" w:type="dxa"/>
            <w:tcBorders>
              <w:top w:val="nil"/>
              <w:left w:val="nil"/>
              <w:bottom w:val="single" w:sz="4" w:space="0" w:color="auto"/>
              <w:right w:val="nil"/>
            </w:tcBorders>
            <w:shd w:val="clear" w:color="auto" w:fill="auto"/>
            <w:noWrap/>
            <w:vAlign w:val="bottom"/>
            <w:hideMark/>
          </w:tcPr>
          <w:p w14:paraId="27D0FB65"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577" w:type="dxa"/>
            <w:tcBorders>
              <w:top w:val="nil"/>
              <w:left w:val="nil"/>
              <w:bottom w:val="single" w:sz="4" w:space="0" w:color="auto"/>
              <w:right w:val="nil"/>
            </w:tcBorders>
            <w:shd w:val="clear" w:color="auto" w:fill="auto"/>
            <w:noWrap/>
            <w:vAlign w:val="bottom"/>
            <w:hideMark/>
          </w:tcPr>
          <w:p w14:paraId="17491FEB" w14:textId="61534E5E"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w:t>
            </w:r>
            <w:r w:rsidR="00111C63">
              <w:rPr>
                <w:rFonts w:asciiTheme="majorBidi" w:eastAsia="Times New Roman" w:hAnsiTheme="majorBidi" w:cstheme="majorBidi"/>
                <w:color w:val="000000"/>
                <w:sz w:val="18"/>
                <w:szCs w:val="18"/>
              </w:rPr>
              <w:t>39</w:t>
            </w:r>
          </w:p>
        </w:tc>
        <w:tc>
          <w:tcPr>
            <w:tcW w:w="504" w:type="dxa"/>
            <w:tcBorders>
              <w:top w:val="nil"/>
              <w:left w:val="nil"/>
              <w:bottom w:val="single" w:sz="4" w:space="0" w:color="auto"/>
              <w:right w:val="nil"/>
            </w:tcBorders>
            <w:shd w:val="clear" w:color="auto" w:fill="auto"/>
            <w:noWrap/>
            <w:vAlign w:val="bottom"/>
            <w:hideMark/>
          </w:tcPr>
          <w:p w14:paraId="6B5A461F"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c>
          <w:tcPr>
            <w:tcW w:w="261" w:type="dxa"/>
            <w:gridSpan w:val="2"/>
            <w:tcBorders>
              <w:top w:val="nil"/>
              <w:left w:val="nil"/>
              <w:bottom w:val="single" w:sz="4" w:space="0" w:color="auto"/>
              <w:right w:val="nil"/>
            </w:tcBorders>
            <w:shd w:val="clear" w:color="auto" w:fill="auto"/>
            <w:noWrap/>
            <w:vAlign w:val="bottom"/>
            <w:hideMark/>
          </w:tcPr>
          <w:p w14:paraId="0141059B"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577" w:type="dxa"/>
            <w:gridSpan w:val="2"/>
            <w:tcBorders>
              <w:top w:val="nil"/>
              <w:left w:val="nil"/>
              <w:bottom w:val="single" w:sz="4" w:space="0" w:color="auto"/>
              <w:right w:val="nil"/>
            </w:tcBorders>
            <w:shd w:val="clear" w:color="auto" w:fill="auto"/>
            <w:noWrap/>
            <w:vAlign w:val="bottom"/>
            <w:hideMark/>
          </w:tcPr>
          <w:p w14:paraId="3680C5FA" w14:textId="77777777"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1.33</w:t>
            </w:r>
          </w:p>
        </w:tc>
        <w:tc>
          <w:tcPr>
            <w:tcW w:w="594" w:type="dxa"/>
            <w:gridSpan w:val="2"/>
            <w:tcBorders>
              <w:top w:val="nil"/>
              <w:left w:val="nil"/>
              <w:bottom w:val="single" w:sz="4" w:space="0" w:color="auto"/>
              <w:right w:val="nil"/>
            </w:tcBorders>
            <w:shd w:val="clear" w:color="auto" w:fill="auto"/>
            <w:noWrap/>
            <w:vAlign w:val="bottom"/>
            <w:hideMark/>
          </w:tcPr>
          <w:p w14:paraId="0537EA48"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r>
      <w:tr w:rsidR="006278DB" w:rsidRPr="00C95146" w14:paraId="166110ED" w14:textId="77777777" w:rsidTr="00734FD3">
        <w:trPr>
          <w:gridAfter w:val="1"/>
          <w:wAfter w:w="27" w:type="dxa"/>
          <w:trHeight w:val="294"/>
        </w:trPr>
        <w:tc>
          <w:tcPr>
            <w:tcW w:w="2977" w:type="dxa"/>
            <w:tcBorders>
              <w:top w:val="nil"/>
              <w:left w:val="nil"/>
              <w:bottom w:val="nil"/>
              <w:right w:val="nil"/>
            </w:tcBorders>
            <w:shd w:val="clear" w:color="auto" w:fill="auto"/>
            <w:noWrap/>
            <w:vAlign w:val="bottom"/>
            <w:hideMark/>
          </w:tcPr>
          <w:p w14:paraId="65BEDD34" w14:textId="473C7946"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Co</w:t>
            </w:r>
            <w:r w:rsidR="00A60AF3">
              <w:rPr>
                <w:rFonts w:asciiTheme="majorBidi" w:eastAsia="Times New Roman" w:hAnsiTheme="majorBidi" w:cstheme="majorBidi"/>
                <w:color w:val="000000"/>
                <w:sz w:val="18"/>
                <w:szCs w:val="18"/>
              </w:rPr>
              <w:t>-</w:t>
            </w:r>
            <w:r w:rsidRPr="00C95146">
              <w:rPr>
                <w:rFonts w:asciiTheme="majorBidi" w:eastAsia="Times New Roman" w:hAnsiTheme="majorBidi" w:cstheme="majorBidi"/>
                <w:color w:val="000000"/>
                <w:sz w:val="18"/>
                <w:szCs w:val="18"/>
              </w:rPr>
              <w:t>residing with grandchildren</w:t>
            </w:r>
          </w:p>
        </w:tc>
        <w:tc>
          <w:tcPr>
            <w:tcW w:w="1843" w:type="dxa"/>
            <w:tcBorders>
              <w:top w:val="nil"/>
              <w:left w:val="nil"/>
              <w:right w:val="nil"/>
            </w:tcBorders>
            <w:shd w:val="clear" w:color="auto" w:fill="auto"/>
            <w:noWrap/>
            <w:vAlign w:val="bottom"/>
            <w:hideMark/>
          </w:tcPr>
          <w:p w14:paraId="6638FC7D"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Yes</w:t>
            </w:r>
          </w:p>
        </w:tc>
        <w:tc>
          <w:tcPr>
            <w:tcW w:w="742" w:type="dxa"/>
            <w:tcBorders>
              <w:top w:val="nil"/>
              <w:left w:val="nil"/>
              <w:bottom w:val="nil"/>
              <w:right w:val="nil"/>
            </w:tcBorders>
            <w:shd w:val="clear" w:color="auto" w:fill="auto"/>
            <w:noWrap/>
            <w:vAlign w:val="bottom"/>
            <w:hideMark/>
          </w:tcPr>
          <w:p w14:paraId="333B3721" w14:textId="53F249E2"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w:t>
            </w:r>
            <w:r w:rsidR="00111C63">
              <w:rPr>
                <w:rFonts w:asciiTheme="majorBidi" w:eastAsia="Times New Roman" w:hAnsiTheme="majorBidi" w:cstheme="majorBidi"/>
                <w:color w:val="000000"/>
                <w:sz w:val="18"/>
                <w:szCs w:val="18"/>
              </w:rPr>
              <w:t>49</w:t>
            </w:r>
          </w:p>
        </w:tc>
        <w:tc>
          <w:tcPr>
            <w:tcW w:w="575" w:type="dxa"/>
            <w:tcBorders>
              <w:top w:val="nil"/>
              <w:left w:val="nil"/>
              <w:bottom w:val="nil"/>
              <w:right w:val="nil"/>
            </w:tcBorders>
            <w:shd w:val="clear" w:color="auto" w:fill="auto"/>
            <w:noWrap/>
            <w:vAlign w:val="bottom"/>
            <w:hideMark/>
          </w:tcPr>
          <w:p w14:paraId="01BEC02A" w14:textId="77777777"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p>
        </w:tc>
        <w:tc>
          <w:tcPr>
            <w:tcW w:w="261" w:type="dxa"/>
            <w:tcBorders>
              <w:top w:val="nil"/>
              <w:left w:val="nil"/>
              <w:bottom w:val="nil"/>
              <w:right w:val="nil"/>
            </w:tcBorders>
            <w:shd w:val="clear" w:color="auto" w:fill="auto"/>
            <w:noWrap/>
            <w:vAlign w:val="bottom"/>
            <w:hideMark/>
          </w:tcPr>
          <w:p w14:paraId="0DDEB033" w14:textId="77777777" w:rsidR="006278DB" w:rsidRPr="00C95146" w:rsidRDefault="006278DB" w:rsidP="006D1A28">
            <w:pPr>
              <w:spacing w:after="0" w:line="276" w:lineRule="auto"/>
              <w:rPr>
                <w:rFonts w:asciiTheme="majorBidi" w:eastAsia="Times New Roman" w:hAnsiTheme="majorBidi" w:cstheme="majorBidi"/>
                <w:sz w:val="18"/>
                <w:szCs w:val="18"/>
              </w:rPr>
            </w:pPr>
          </w:p>
        </w:tc>
        <w:tc>
          <w:tcPr>
            <w:tcW w:w="577" w:type="dxa"/>
            <w:tcBorders>
              <w:top w:val="nil"/>
              <w:left w:val="nil"/>
              <w:bottom w:val="nil"/>
              <w:right w:val="nil"/>
            </w:tcBorders>
            <w:shd w:val="clear" w:color="auto" w:fill="auto"/>
            <w:noWrap/>
            <w:vAlign w:val="bottom"/>
            <w:hideMark/>
          </w:tcPr>
          <w:p w14:paraId="331A5D10" w14:textId="77777777"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0.36</w:t>
            </w:r>
          </w:p>
        </w:tc>
        <w:tc>
          <w:tcPr>
            <w:tcW w:w="504" w:type="dxa"/>
            <w:tcBorders>
              <w:top w:val="nil"/>
              <w:left w:val="nil"/>
              <w:bottom w:val="nil"/>
              <w:right w:val="nil"/>
            </w:tcBorders>
            <w:shd w:val="clear" w:color="auto" w:fill="auto"/>
            <w:noWrap/>
            <w:vAlign w:val="bottom"/>
            <w:hideMark/>
          </w:tcPr>
          <w:p w14:paraId="1570F2B3" w14:textId="77777777"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p>
        </w:tc>
        <w:tc>
          <w:tcPr>
            <w:tcW w:w="261" w:type="dxa"/>
            <w:gridSpan w:val="2"/>
            <w:tcBorders>
              <w:top w:val="nil"/>
              <w:left w:val="nil"/>
              <w:bottom w:val="nil"/>
              <w:right w:val="nil"/>
            </w:tcBorders>
            <w:shd w:val="clear" w:color="auto" w:fill="auto"/>
            <w:noWrap/>
            <w:vAlign w:val="bottom"/>
            <w:hideMark/>
          </w:tcPr>
          <w:p w14:paraId="291B863C" w14:textId="77777777" w:rsidR="006278DB" w:rsidRPr="00C95146" w:rsidRDefault="006278DB" w:rsidP="006D1A28">
            <w:pPr>
              <w:spacing w:after="0" w:line="276" w:lineRule="auto"/>
              <w:rPr>
                <w:rFonts w:asciiTheme="majorBidi" w:eastAsia="Times New Roman" w:hAnsiTheme="majorBidi" w:cstheme="majorBidi"/>
                <w:sz w:val="18"/>
                <w:szCs w:val="18"/>
              </w:rPr>
            </w:pPr>
          </w:p>
        </w:tc>
        <w:tc>
          <w:tcPr>
            <w:tcW w:w="577" w:type="dxa"/>
            <w:gridSpan w:val="2"/>
            <w:tcBorders>
              <w:top w:val="nil"/>
              <w:left w:val="nil"/>
              <w:bottom w:val="nil"/>
              <w:right w:val="nil"/>
            </w:tcBorders>
            <w:shd w:val="clear" w:color="auto" w:fill="auto"/>
            <w:noWrap/>
            <w:vAlign w:val="bottom"/>
            <w:hideMark/>
          </w:tcPr>
          <w:p w14:paraId="1FF97108" w14:textId="110945DC"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0.6</w:t>
            </w:r>
            <w:r w:rsidR="00111C63">
              <w:rPr>
                <w:rFonts w:asciiTheme="majorBidi" w:eastAsia="Times New Roman" w:hAnsiTheme="majorBidi" w:cstheme="majorBidi"/>
                <w:color w:val="000000"/>
                <w:sz w:val="18"/>
                <w:szCs w:val="18"/>
              </w:rPr>
              <w:t>6</w:t>
            </w:r>
          </w:p>
        </w:tc>
        <w:tc>
          <w:tcPr>
            <w:tcW w:w="594" w:type="dxa"/>
            <w:gridSpan w:val="2"/>
            <w:tcBorders>
              <w:top w:val="nil"/>
              <w:left w:val="nil"/>
              <w:bottom w:val="nil"/>
              <w:right w:val="nil"/>
            </w:tcBorders>
            <w:shd w:val="clear" w:color="auto" w:fill="auto"/>
            <w:noWrap/>
            <w:vAlign w:val="bottom"/>
            <w:hideMark/>
          </w:tcPr>
          <w:p w14:paraId="3F721374" w14:textId="77777777"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p>
        </w:tc>
      </w:tr>
      <w:tr w:rsidR="006278DB" w:rsidRPr="00C95146" w14:paraId="46DE052B" w14:textId="77777777" w:rsidTr="00734FD3">
        <w:trPr>
          <w:gridAfter w:val="1"/>
          <w:wAfter w:w="27" w:type="dxa"/>
          <w:trHeight w:val="294"/>
        </w:trPr>
        <w:tc>
          <w:tcPr>
            <w:tcW w:w="2977" w:type="dxa"/>
            <w:tcBorders>
              <w:top w:val="nil"/>
              <w:left w:val="nil"/>
              <w:bottom w:val="nil"/>
              <w:right w:val="nil"/>
            </w:tcBorders>
            <w:shd w:val="clear" w:color="auto" w:fill="auto"/>
            <w:noWrap/>
            <w:vAlign w:val="bottom"/>
            <w:hideMark/>
          </w:tcPr>
          <w:p w14:paraId="24D30806" w14:textId="76054885"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Co</w:t>
            </w:r>
            <w:r w:rsidR="00A60AF3">
              <w:rPr>
                <w:rFonts w:asciiTheme="majorBidi" w:eastAsia="Times New Roman" w:hAnsiTheme="majorBidi" w:cstheme="majorBidi"/>
                <w:color w:val="000000"/>
                <w:sz w:val="18"/>
                <w:szCs w:val="18"/>
              </w:rPr>
              <w:t>-</w:t>
            </w:r>
            <w:r w:rsidRPr="00C95146">
              <w:rPr>
                <w:rFonts w:asciiTheme="majorBidi" w:eastAsia="Times New Roman" w:hAnsiTheme="majorBidi" w:cstheme="majorBidi"/>
                <w:color w:val="000000"/>
                <w:sz w:val="18"/>
                <w:szCs w:val="18"/>
              </w:rPr>
              <w:t>residing with parents/in-laws</w:t>
            </w:r>
          </w:p>
        </w:tc>
        <w:tc>
          <w:tcPr>
            <w:tcW w:w="1843" w:type="dxa"/>
            <w:tcBorders>
              <w:top w:val="nil"/>
              <w:left w:val="nil"/>
              <w:bottom w:val="single" w:sz="4" w:space="0" w:color="auto"/>
              <w:right w:val="nil"/>
            </w:tcBorders>
            <w:shd w:val="clear" w:color="auto" w:fill="auto"/>
            <w:noWrap/>
            <w:vAlign w:val="bottom"/>
            <w:hideMark/>
          </w:tcPr>
          <w:p w14:paraId="4EE7A34C"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Yes</w:t>
            </w:r>
          </w:p>
        </w:tc>
        <w:tc>
          <w:tcPr>
            <w:tcW w:w="742" w:type="dxa"/>
            <w:tcBorders>
              <w:top w:val="nil"/>
              <w:left w:val="nil"/>
              <w:bottom w:val="nil"/>
              <w:right w:val="nil"/>
            </w:tcBorders>
            <w:shd w:val="clear" w:color="auto" w:fill="auto"/>
            <w:noWrap/>
            <w:vAlign w:val="bottom"/>
            <w:hideMark/>
          </w:tcPr>
          <w:p w14:paraId="277081A3" w14:textId="2BC9CBD6"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0.</w:t>
            </w:r>
            <w:r w:rsidR="00111C63">
              <w:rPr>
                <w:rFonts w:asciiTheme="majorBidi" w:eastAsia="Times New Roman" w:hAnsiTheme="majorBidi" w:cstheme="majorBidi"/>
                <w:color w:val="000000"/>
                <w:sz w:val="18"/>
                <w:szCs w:val="18"/>
              </w:rPr>
              <w:t>07</w:t>
            </w:r>
          </w:p>
        </w:tc>
        <w:tc>
          <w:tcPr>
            <w:tcW w:w="575" w:type="dxa"/>
            <w:tcBorders>
              <w:top w:val="nil"/>
              <w:left w:val="nil"/>
              <w:bottom w:val="nil"/>
              <w:right w:val="nil"/>
            </w:tcBorders>
            <w:shd w:val="clear" w:color="auto" w:fill="auto"/>
            <w:noWrap/>
            <w:vAlign w:val="bottom"/>
            <w:hideMark/>
          </w:tcPr>
          <w:p w14:paraId="222A1AB1"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w:t>
            </w:r>
          </w:p>
        </w:tc>
        <w:tc>
          <w:tcPr>
            <w:tcW w:w="261" w:type="dxa"/>
            <w:tcBorders>
              <w:top w:val="nil"/>
              <w:left w:val="nil"/>
              <w:bottom w:val="nil"/>
              <w:right w:val="nil"/>
            </w:tcBorders>
            <w:shd w:val="clear" w:color="auto" w:fill="auto"/>
            <w:noWrap/>
            <w:vAlign w:val="bottom"/>
            <w:hideMark/>
          </w:tcPr>
          <w:p w14:paraId="444EAEEC" w14:textId="77777777" w:rsidR="006278DB" w:rsidRPr="00C95146" w:rsidRDefault="006278DB" w:rsidP="006D1A28">
            <w:pPr>
              <w:spacing w:after="0" w:line="276" w:lineRule="auto"/>
              <w:rPr>
                <w:rFonts w:asciiTheme="majorBidi" w:eastAsia="Times New Roman" w:hAnsiTheme="majorBidi" w:cstheme="majorBidi"/>
                <w:color w:val="000000"/>
                <w:sz w:val="18"/>
                <w:szCs w:val="18"/>
              </w:rPr>
            </w:pPr>
          </w:p>
        </w:tc>
        <w:tc>
          <w:tcPr>
            <w:tcW w:w="577" w:type="dxa"/>
            <w:tcBorders>
              <w:top w:val="nil"/>
              <w:left w:val="nil"/>
              <w:bottom w:val="nil"/>
              <w:right w:val="nil"/>
            </w:tcBorders>
            <w:shd w:val="clear" w:color="auto" w:fill="auto"/>
            <w:noWrap/>
            <w:vAlign w:val="bottom"/>
            <w:hideMark/>
          </w:tcPr>
          <w:p w14:paraId="19997D89" w14:textId="779D8C15"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1.</w:t>
            </w:r>
            <w:r w:rsidR="00111C63">
              <w:rPr>
                <w:rFonts w:asciiTheme="majorBidi" w:eastAsia="Times New Roman" w:hAnsiTheme="majorBidi" w:cstheme="majorBidi"/>
                <w:color w:val="000000"/>
                <w:sz w:val="18"/>
                <w:szCs w:val="18"/>
              </w:rPr>
              <w:t>27</w:t>
            </w:r>
          </w:p>
        </w:tc>
        <w:tc>
          <w:tcPr>
            <w:tcW w:w="504" w:type="dxa"/>
            <w:tcBorders>
              <w:top w:val="nil"/>
              <w:left w:val="nil"/>
              <w:bottom w:val="nil"/>
              <w:right w:val="nil"/>
            </w:tcBorders>
            <w:shd w:val="clear" w:color="auto" w:fill="auto"/>
            <w:noWrap/>
            <w:vAlign w:val="bottom"/>
            <w:hideMark/>
          </w:tcPr>
          <w:p w14:paraId="3071B687" w14:textId="77777777"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p>
        </w:tc>
        <w:tc>
          <w:tcPr>
            <w:tcW w:w="261" w:type="dxa"/>
            <w:gridSpan w:val="2"/>
            <w:tcBorders>
              <w:top w:val="nil"/>
              <w:left w:val="nil"/>
              <w:bottom w:val="nil"/>
              <w:right w:val="nil"/>
            </w:tcBorders>
            <w:shd w:val="clear" w:color="auto" w:fill="auto"/>
            <w:noWrap/>
            <w:vAlign w:val="bottom"/>
            <w:hideMark/>
          </w:tcPr>
          <w:p w14:paraId="15743702" w14:textId="77777777" w:rsidR="006278DB" w:rsidRPr="00C95146" w:rsidRDefault="006278DB" w:rsidP="006D1A28">
            <w:pPr>
              <w:spacing w:after="0" w:line="276" w:lineRule="auto"/>
              <w:rPr>
                <w:rFonts w:asciiTheme="majorBidi" w:eastAsia="Times New Roman" w:hAnsiTheme="majorBidi" w:cstheme="majorBidi"/>
                <w:sz w:val="18"/>
                <w:szCs w:val="18"/>
              </w:rPr>
            </w:pPr>
          </w:p>
        </w:tc>
        <w:tc>
          <w:tcPr>
            <w:tcW w:w="577" w:type="dxa"/>
            <w:gridSpan w:val="2"/>
            <w:tcBorders>
              <w:top w:val="nil"/>
              <w:left w:val="nil"/>
              <w:bottom w:val="nil"/>
              <w:right w:val="nil"/>
            </w:tcBorders>
            <w:shd w:val="clear" w:color="auto" w:fill="auto"/>
            <w:noWrap/>
            <w:vAlign w:val="bottom"/>
            <w:hideMark/>
          </w:tcPr>
          <w:p w14:paraId="266EF2AA" w14:textId="7213FC6F" w:rsidR="006278DB" w:rsidRPr="00C95146" w:rsidRDefault="00111C63" w:rsidP="006D1A28">
            <w:pPr>
              <w:spacing w:after="0" w:line="276" w:lineRule="auto"/>
              <w:jc w:val="right"/>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0.91</w:t>
            </w:r>
          </w:p>
        </w:tc>
        <w:tc>
          <w:tcPr>
            <w:tcW w:w="594" w:type="dxa"/>
            <w:gridSpan w:val="2"/>
            <w:tcBorders>
              <w:top w:val="nil"/>
              <w:left w:val="nil"/>
              <w:bottom w:val="nil"/>
              <w:right w:val="nil"/>
            </w:tcBorders>
            <w:shd w:val="clear" w:color="auto" w:fill="auto"/>
            <w:noWrap/>
            <w:vAlign w:val="bottom"/>
            <w:hideMark/>
          </w:tcPr>
          <w:p w14:paraId="09601A4F" w14:textId="77777777" w:rsidR="006278DB" w:rsidRPr="00C95146" w:rsidRDefault="006278DB" w:rsidP="006D1A28">
            <w:pPr>
              <w:spacing w:after="0" w:line="276" w:lineRule="auto"/>
              <w:jc w:val="right"/>
              <w:rPr>
                <w:rFonts w:asciiTheme="majorBidi" w:eastAsia="Times New Roman" w:hAnsiTheme="majorBidi" w:cstheme="majorBidi"/>
                <w:color w:val="000000"/>
                <w:sz w:val="18"/>
                <w:szCs w:val="18"/>
              </w:rPr>
            </w:pPr>
          </w:p>
        </w:tc>
      </w:tr>
      <w:tr w:rsidR="002F0934" w:rsidRPr="00C95146" w14:paraId="07D302ED" w14:textId="77777777" w:rsidTr="00734FD3">
        <w:trPr>
          <w:trHeight w:val="294"/>
        </w:trPr>
        <w:tc>
          <w:tcPr>
            <w:tcW w:w="2977" w:type="dxa"/>
            <w:tcBorders>
              <w:top w:val="single" w:sz="4" w:space="0" w:color="auto"/>
              <w:left w:val="nil"/>
              <w:bottom w:val="single" w:sz="4" w:space="0" w:color="auto"/>
              <w:right w:val="nil"/>
            </w:tcBorders>
            <w:shd w:val="clear" w:color="auto" w:fill="auto"/>
            <w:noWrap/>
            <w:vAlign w:val="bottom"/>
            <w:hideMark/>
          </w:tcPr>
          <w:p w14:paraId="38422690" w14:textId="77777777" w:rsidR="002F0934" w:rsidRPr="00C95146" w:rsidRDefault="002F093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1843" w:type="dxa"/>
            <w:tcBorders>
              <w:top w:val="single" w:sz="4" w:space="0" w:color="auto"/>
              <w:left w:val="nil"/>
              <w:bottom w:val="single" w:sz="4" w:space="0" w:color="auto"/>
              <w:right w:val="nil"/>
            </w:tcBorders>
            <w:shd w:val="clear" w:color="auto" w:fill="auto"/>
            <w:noWrap/>
            <w:vAlign w:val="bottom"/>
            <w:hideMark/>
          </w:tcPr>
          <w:p w14:paraId="5CCE3C00" w14:textId="77777777" w:rsidR="002F0934" w:rsidRPr="00C95146" w:rsidRDefault="002F093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_cons</w:t>
            </w:r>
          </w:p>
        </w:tc>
        <w:tc>
          <w:tcPr>
            <w:tcW w:w="742" w:type="dxa"/>
            <w:tcBorders>
              <w:top w:val="single" w:sz="4" w:space="0" w:color="auto"/>
              <w:left w:val="nil"/>
              <w:bottom w:val="single" w:sz="4" w:space="0" w:color="auto"/>
              <w:right w:val="nil"/>
            </w:tcBorders>
            <w:shd w:val="clear" w:color="auto" w:fill="auto"/>
            <w:noWrap/>
            <w:vAlign w:val="bottom"/>
            <w:hideMark/>
          </w:tcPr>
          <w:p w14:paraId="6EE0B619" w14:textId="66568FC9" w:rsidR="002F0934" w:rsidRPr="00C95146" w:rsidRDefault="002F0934"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w:t>
            </w:r>
            <w:r w:rsidR="00111C63">
              <w:rPr>
                <w:rFonts w:asciiTheme="majorBidi" w:eastAsia="Times New Roman" w:hAnsiTheme="majorBidi" w:cstheme="majorBidi"/>
                <w:color w:val="000000"/>
                <w:sz w:val="18"/>
                <w:szCs w:val="18"/>
              </w:rPr>
              <w:t>13</w:t>
            </w:r>
          </w:p>
        </w:tc>
        <w:tc>
          <w:tcPr>
            <w:tcW w:w="575" w:type="dxa"/>
            <w:tcBorders>
              <w:top w:val="single" w:sz="4" w:space="0" w:color="auto"/>
              <w:left w:val="nil"/>
              <w:bottom w:val="single" w:sz="4" w:space="0" w:color="auto"/>
              <w:right w:val="nil"/>
            </w:tcBorders>
            <w:shd w:val="clear" w:color="auto" w:fill="auto"/>
            <w:noWrap/>
            <w:vAlign w:val="bottom"/>
            <w:hideMark/>
          </w:tcPr>
          <w:p w14:paraId="3DB6BEB7" w14:textId="77777777" w:rsidR="002F0934" w:rsidRPr="00C95146" w:rsidRDefault="002F093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261" w:type="dxa"/>
            <w:tcBorders>
              <w:top w:val="single" w:sz="4" w:space="0" w:color="auto"/>
              <w:left w:val="nil"/>
              <w:bottom w:val="single" w:sz="4" w:space="0" w:color="auto"/>
              <w:right w:val="nil"/>
            </w:tcBorders>
            <w:shd w:val="clear" w:color="auto" w:fill="auto"/>
            <w:noWrap/>
            <w:vAlign w:val="bottom"/>
            <w:hideMark/>
          </w:tcPr>
          <w:p w14:paraId="26BF4008" w14:textId="77777777" w:rsidR="002F0934" w:rsidRPr="00C95146" w:rsidRDefault="002F093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577" w:type="dxa"/>
            <w:tcBorders>
              <w:top w:val="single" w:sz="4" w:space="0" w:color="auto"/>
              <w:left w:val="nil"/>
              <w:bottom w:val="single" w:sz="4" w:space="0" w:color="auto"/>
              <w:right w:val="nil"/>
            </w:tcBorders>
            <w:shd w:val="clear" w:color="auto" w:fill="auto"/>
            <w:noWrap/>
            <w:vAlign w:val="bottom"/>
            <w:hideMark/>
          </w:tcPr>
          <w:p w14:paraId="12084CAC" w14:textId="21D70915" w:rsidR="002F0934" w:rsidRPr="00C95146" w:rsidRDefault="002F0934"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2.2</w:t>
            </w:r>
            <w:r w:rsidR="00111C63">
              <w:rPr>
                <w:rFonts w:asciiTheme="majorBidi" w:eastAsia="Times New Roman" w:hAnsiTheme="majorBidi" w:cstheme="majorBidi"/>
                <w:color w:val="000000"/>
                <w:sz w:val="18"/>
                <w:szCs w:val="18"/>
              </w:rPr>
              <w:t>8</w:t>
            </w:r>
          </w:p>
        </w:tc>
        <w:tc>
          <w:tcPr>
            <w:tcW w:w="531" w:type="dxa"/>
            <w:gridSpan w:val="2"/>
            <w:tcBorders>
              <w:top w:val="single" w:sz="4" w:space="0" w:color="auto"/>
              <w:left w:val="nil"/>
              <w:bottom w:val="single" w:sz="4" w:space="0" w:color="auto"/>
              <w:right w:val="nil"/>
            </w:tcBorders>
            <w:shd w:val="clear" w:color="auto" w:fill="auto"/>
            <w:noWrap/>
            <w:vAlign w:val="bottom"/>
            <w:hideMark/>
          </w:tcPr>
          <w:p w14:paraId="63722D30" w14:textId="77777777" w:rsidR="002F0934" w:rsidRPr="00C95146" w:rsidRDefault="002F093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261" w:type="dxa"/>
            <w:gridSpan w:val="2"/>
            <w:tcBorders>
              <w:top w:val="single" w:sz="4" w:space="0" w:color="auto"/>
              <w:left w:val="nil"/>
              <w:bottom w:val="single" w:sz="4" w:space="0" w:color="auto"/>
              <w:right w:val="nil"/>
            </w:tcBorders>
            <w:shd w:val="clear" w:color="auto" w:fill="auto"/>
            <w:noWrap/>
            <w:vAlign w:val="bottom"/>
            <w:hideMark/>
          </w:tcPr>
          <w:p w14:paraId="2E3C67F3" w14:textId="77777777" w:rsidR="002F0934" w:rsidRPr="00C95146" w:rsidRDefault="002F093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c>
          <w:tcPr>
            <w:tcW w:w="577" w:type="dxa"/>
            <w:gridSpan w:val="2"/>
            <w:tcBorders>
              <w:top w:val="single" w:sz="4" w:space="0" w:color="auto"/>
              <w:left w:val="nil"/>
              <w:bottom w:val="single" w:sz="4" w:space="0" w:color="auto"/>
              <w:right w:val="nil"/>
            </w:tcBorders>
            <w:shd w:val="clear" w:color="auto" w:fill="auto"/>
            <w:noWrap/>
            <w:vAlign w:val="bottom"/>
            <w:hideMark/>
          </w:tcPr>
          <w:p w14:paraId="5E6CA320" w14:textId="51843628" w:rsidR="002F0934" w:rsidRPr="00C95146" w:rsidRDefault="002F0934" w:rsidP="006D1A28">
            <w:pPr>
              <w:spacing w:after="0" w:line="276" w:lineRule="auto"/>
              <w:jc w:val="right"/>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2.0</w:t>
            </w:r>
            <w:r w:rsidR="00C83787">
              <w:rPr>
                <w:rFonts w:asciiTheme="majorBidi" w:eastAsia="Times New Roman" w:hAnsiTheme="majorBidi" w:cstheme="majorBidi"/>
                <w:color w:val="000000"/>
                <w:sz w:val="18"/>
                <w:szCs w:val="18"/>
              </w:rPr>
              <w:t>9</w:t>
            </w:r>
          </w:p>
        </w:tc>
        <w:tc>
          <w:tcPr>
            <w:tcW w:w="594" w:type="dxa"/>
            <w:gridSpan w:val="2"/>
            <w:tcBorders>
              <w:top w:val="single" w:sz="4" w:space="0" w:color="auto"/>
              <w:left w:val="nil"/>
              <w:bottom w:val="single" w:sz="4" w:space="0" w:color="auto"/>
              <w:right w:val="nil"/>
            </w:tcBorders>
            <w:shd w:val="clear" w:color="auto" w:fill="auto"/>
            <w:noWrap/>
            <w:vAlign w:val="bottom"/>
            <w:hideMark/>
          </w:tcPr>
          <w:p w14:paraId="08BAF844" w14:textId="77777777" w:rsidR="002F0934" w:rsidRPr="00C95146" w:rsidRDefault="002F0934" w:rsidP="006D1A28">
            <w:pPr>
              <w:spacing w:after="0" w:line="276" w:lineRule="auto"/>
              <w:rPr>
                <w:rFonts w:asciiTheme="majorBidi" w:eastAsia="Times New Roman" w:hAnsiTheme="majorBidi" w:cstheme="majorBidi"/>
                <w:color w:val="000000"/>
                <w:sz w:val="18"/>
                <w:szCs w:val="18"/>
              </w:rPr>
            </w:pPr>
            <w:r w:rsidRPr="00C95146">
              <w:rPr>
                <w:rFonts w:asciiTheme="majorBidi" w:eastAsia="Times New Roman" w:hAnsiTheme="majorBidi" w:cstheme="majorBidi"/>
                <w:color w:val="000000"/>
                <w:sz w:val="18"/>
                <w:szCs w:val="18"/>
              </w:rPr>
              <w:t> </w:t>
            </w:r>
          </w:p>
        </w:tc>
      </w:tr>
      <w:tr w:rsidR="00A2581F" w:rsidRPr="00C95146" w14:paraId="054FF12B" w14:textId="77777777" w:rsidTr="007E536D">
        <w:trPr>
          <w:trHeight w:val="294"/>
        </w:trPr>
        <w:tc>
          <w:tcPr>
            <w:tcW w:w="7506" w:type="dxa"/>
            <w:gridSpan w:val="8"/>
            <w:tcBorders>
              <w:top w:val="nil"/>
              <w:left w:val="nil"/>
              <w:bottom w:val="nil"/>
              <w:right w:val="nil"/>
            </w:tcBorders>
            <w:shd w:val="clear" w:color="auto" w:fill="auto"/>
            <w:noWrap/>
            <w:vAlign w:val="bottom"/>
            <w:hideMark/>
          </w:tcPr>
          <w:p w14:paraId="4D877682" w14:textId="1552BD1F" w:rsidR="00A2581F" w:rsidRPr="00734FD3" w:rsidRDefault="00A2581F" w:rsidP="006D1A28">
            <w:pPr>
              <w:spacing w:after="0" w:line="276" w:lineRule="auto"/>
              <w:rPr>
                <w:rFonts w:asciiTheme="majorBidi" w:eastAsia="Times New Roman" w:hAnsiTheme="majorBidi" w:cstheme="majorBidi"/>
                <w:sz w:val="18"/>
                <w:szCs w:val="18"/>
              </w:rPr>
            </w:pPr>
            <w:r w:rsidRPr="00734FD3">
              <w:rPr>
                <w:rFonts w:asciiTheme="majorBidi" w:eastAsia="Times New Roman" w:hAnsiTheme="majorBidi" w:cstheme="majorBidi"/>
                <w:color w:val="000000"/>
                <w:sz w:val="18"/>
                <w:szCs w:val="18"/>
              </w:rPr>
              <w:t>Notes: Sample size 1,098. Significance levels: *p&lt;0.10; **p&lt;0.05; ***p&lt;0.01</w:t>
            </w:r>
          </w:p>
        </w:tc>
        <w:tc>
          <w:tcPr>
            <w:tcW w:w="261" w:type="dxa"/>
            <w:gridSpan w:val="2"/>
            <w:tcBorders>
              <w:top w:val="nil"/>
              <w:left w:val="nil"/>
              <w:bottom w:val="nil"/>
              <w:right w:val="nil"/>
            </w:tcBorders>
            <w:shd w:val="clear" w:color="auto" w:fill="auto"/>
            <w:noWrap/>
            <w:vAlign w:val="bottom"/>
            <w:hideMark/>
          </w:tcPr>
          <w:p w14:paraId="60DA4426" w14:textId="77777777" w:rsidR="00A2581F" w:rsidRPr="00C95146" w:rsidRDefault="00A2581F" w:rsidP="006D1A28">
            <w:pPr>
              <w:spacing w:after="0" w:line="276" w:lineRule="auto"/>
              <w:rPr>
                <w:rFonts w:asciiTheme="majorBidi" w:eastAsia="Times New Roman" w:hAnsiTheme="majorBidi" w:cstheme="majorBidi"/>
                <w:sz w:val="18"/>
                <w:szCs w:val="18"/>
              </w:rPr>
            </w:pPr>
          </w:p>
        </w:tc>
        <w:tc>
          <w:tcPr>
            <w:tcW w:w="577" w:type="dxa"/>
            <w:gridSpan w:val="2"/>
            <w:tcBorders>
              <w:top w:val="nil"/>
              <w:left w:val="nil"/>
              <w:bottom w:val="nil"/>
              <w:right w:val="nil"/>
            </w:tcBorders>
            <w:shd w:val="clear" w:color="auto" w:fill="auto"/>
            <w:noWrap/>
            <w:vAlign w:val="bottom"/>
            <w:hideMark/>
          </w:tcPr>
          <w:p w14:paraId="3075475D" w14:textId="77777777" w:rsidR="00A2581F" w:rsidRPr="00C95146" w:rsidRDefault="00A2581F" w:rsidP="006D1A28">
            <w:pPr>
              <w:spacing w:after="0" w:line="276" w:lineRule="auto"/>
              <w:rPr>
                <w:rFonts w:asciiTheme="majorBidi" w:eastAsia="Times New Roman" w:hAnsiTheme="majorBidi" w:cstheme="majorBidi"/>
                <w:sz w:val="18"/>
                <w:szCs w:val="18"/>
              </w:rPr>
            </w:pPr>
          </w:p>
        </w:tc>
        <w:tc>
          <w:tcPr>
            <w:tcW w:w="594" w:type="dxa"/>
            <w:gridSpan w:val="2"/>
            <w:tcBorders>
              <w:top w:val="nil"/>
              <w:left w:val="nil"/>
              <w:bottom w:val="nil"/>
              <w:right w:val="nil"/>
            </w:tcBorders>
            <w:shd w:val="clear" w:color="auto" w:fill="auto"/>
            <w:noWrap/>
            <w:vAlign w:val="bottom"/>
            <w:hideMark/>
          </w:tcPr>
          <w:p w14:paraId="1E3F814C" w14:textId="77777777" w:rsidR="00A2581F" w:rsidRPr="00C95146" w:rsidRDefault="00A2581F" w:rsidP="006D1A28">
            <w:pPr>
              <w:spacing w:after="0" w:line="276" w:lineRule="auto"/>
              <w:rPr>
                <w:rFonts w:asciiTheme="majorBidi" w:eastAsia="Times New Roman" w:hAnsiTheme="majorBidi" w:cstheme="majorBidi"/>
                <w:sz w:val="18"/>
                <w:szCs w:val="18"/>
              </w:rPr>
            </w:pPr>
          </w:p>
        </w:tc>
      </w:tr>
      <w:tr w:rsidR="002F0934" w:rsidRPr="00C95146" w14:paraId="467F4E69" w14:textId="77777777" w:rsidTr="006278DB">
        <w:trPr>
          <w:trHeight w:val="294"/>
        </w:trPr>
        <w:tc>
          <w:tcPr>
            <w:tcW w:w="8938" w:type="dxa"/>
            <w:gridSpan w:val="14"/>
            <w:tcBorders>
              <w:top w:val="nil"/>
              <w:left w:val="nil"/>
              <w:bottom w:val="nil"/>
              <w:right w:val="nil"/>
            </w:tcBorders>
            <w:shd w:val="clear" w:color="auto" w:fill="auto"/>
            <w:noWrap/>
            <w:vAlign w:val="bottom"/>
            <w:hideMark/>
          </w:tcPr>
          <w:p w14:paraId="48A1E80C" w14:textId="77777777" w:rsidR="002F0934" w:rsidRDefault="00BB4B54" w:rsidP="009A2CE5">
            <w:pPr>
              <w:spacing w:after="0" w:line="276" w:lineRule="auto"/>
              <w:rPr>
                <w:rFonts w:asciiTheme="majorBidi" w:eastAsia="Times New Roman" w:hAnsiTheme="majorBidi" w:cstheme="majorBidi"/>
                <w:color w:val="000000"/>
                <w:sz w:val="18"/>
                <w:szCs w:val="18"/>
              </w:rPr>
            </w:pPr>
            <w:r w:rsidRPr="00734FD3">
              <w:rPr>
                <w:rFonts w:asciiTheme="majorBidi" w:eastAsia="Times New Roman" w:hAnsiTheme="majorBidi" w:cstheme="majorBidi"/>
                <w:color w:val="000000"/>
                <w:sz w:val="18"/>
                <w:szCs w:val="18"/>
                <w:vertAlign w:val="superscript"/>
              </w:rPr>
              <w:t>(1)</w:t>
            </w:r>
            <w:r w:rsidRPr="00734FD3">
              <w:rPr>
                <w:rFonts w:asciiTheme="majorBidi" w:eastAsia="Times New Roman" w:hAnsiTheme="majorBidi" w:cstheme="majorBidi"/>
                <w:color w:val="000000"/>
                <w:sz w:val="18"/>
                <w:szCs w:val="18"/>
              </w:rPr>
              <w:t xml:space="preserve"> Individuals with at least one parent/parent-in-law and one grandchild alive</w:t>
            </w:r>
            <w:r w:rsidRPr="00734FD3">
              <w:rPr>
                <w:rFonts w:asciiTheme="majorBidi" w:eastAsia="Times New Roman" w:hAnsiTheme="majorBidi" w:cstheme="majorBidi"/>
                <w:color w:val="000000"/>
                <w:sz w:val="18"/>
                <w:szCs w:val="18"/>
                <w:vertAlign w:val="superscript"/>
              </w:rPr>
              <w:t xml:space="preserve"> </w:t>
            </w:r>
            <w:r w:rsidR="002F0934" w:rsidRPr="00734FD3">
              <w:rPr>
                <w:rFonts w:asciiTheme="majorBidi" w:eastAsia="Times New Roman" w:hAnsiTheme="majorBidi" w:cstheme="majorBidi"/>
                <w:color w:val="000000"/>
                <w:sz w:val="18"/>
                <w:szCs w:val="18"/>
                <w:vertAlign w:val="superscript"/>
              </w:rPr>
              <w:t>(</w:t>
            </w:r>
            <w:r w:rsidR="009A2CE5" w:rsidRPr="00734FD3">
              <w:rPr>
                <w:rFonts w:asciiTheme="majorBidi" w:eastAsia="Times New Roman" w:hAnsiTheme="majorBidi" w:cstheme="majorBidi"/>
                <w:color w:val="000000"/>
                <w:sz w:val="18"/>
                <w:szCs w:val="18"/>
                <w:vertAlign w:val="superscript"/>
              </w:rPr>
              <w:t>2</w:t>
            </w:r>
            <w:r w:rsidR="002F0934" w:rsidRPr="00734FD3">
              <w:rPr>
                <w:rFonts w:asciiTheme="majorBidi" w:eastAsia="Times New Roman" w:hAnsiTheme="majorBidi" w:cstheme="majorBidi"/>
                <w:color w:val="000000"/>
                <w:sz w:val="18"/>
                <w:szCs w:val="18"/>
                <w:vertAlign w:val="superscript"/>
              </w:rPr>
              <w:t>)</w:t>
            </w:r>
            <w:r w:rsidR="002F0934" w:rsidRPr="00734FD3">
              <w:rPr>
                <w:rFonts w:asciiTheme="majorBidi" w:eastAsia="Times New Roman" w:hAnsiTheme="majorBidi" w:cstheme="majorBidi"/>
                <w:color w:val="000000"/>
                <w:sz w:val="18"/>
                <w:szCs w:val="18"/>
              </w:rPr>
              <w:t xml:space="preserve">  </w:t>
            </w:r>
            <w:r w:rsidR="00344D4E" w:rsidRPr="00734FD3">
              <w:rPr>
                <w:rFonts w:asciiTheme="majorBidi" w:eastAsia="Times New Roman" w:hAnsiTheme="majorBidi" w:cstheme="majorBidi"/>
                <w:color w:val="000000"/>
                <w:sz w:val="18"/>
                <w:szCs w:val="18"/>
              </w:rPr>
              <w:t xml:space="preserve">Day-to-day activities include washing and dressing, household cleaning, cooking, shopping for essentials, using public/ private transport, walking a defined distance, climbing stairs, remembering to pay bills, lifting objects from ground/ work surface, gardening, gripping objects; hearing and speaking in a noisy room. </w:t>
            </w:r>
            <w:r w:rsidR="00344D4E" w:rsidRPr="00734FD3">
              <w:rPr>
                <w:rFonts w:asciiTheme="majorBidi" w:eastAsia="Times New Roman" w:hAnsiTheme="majorBidi" w:cstheme="majorBidi"/>
                <w:color w:val="000000"/>
                <w:sz w:val="18"/>
                <w:szCs w:val="18"/>
                <w:vertAlign w:val="superscript"/>
              </w:rPr>
              <w:t>(</w:t>
            </w:r>
            <w:r w:rsidR="009A2CE5" w:rsidRPr="00734FD3">
              <w:rPr>
                <w:rFonts w:asciiTheme="majorBidi" w:eastAsia="Times New Roman" w:hAnsiTheme="majorBidi" w:cstheme="majorBidi"/>
                <w:color w:val="000000"/>
                <w:sz w:val="18"/>
                <w:szCs w:val="18"/>
                <w:vertAlign w:val="superscript"/>
              </w:rPr>
              <w:t>3</w:t>
            </w:r>
            <w:r w:rsidR="00344D4E" w:rsidRPr="00734FD3">
              <w:rPr>
                <w:rFonts w:asciiTheme="majorBidi" w:eastAsia="Times New Roman" w:hAnsiTheme="majorBidi" w:cstheme="majorBidi"/>
                <w:color w:val="000000"/>
                <w:sz w:val="18"/>
                <w:szCs w:val="18"/>
                <w:vertAlign w:val="superscript"/>
              </w:rPr>
              <w:t>)</w:t>
            </w:r>
            <w:r w:rsidR="00344D4E" w:rsidRPr="00734FD3">
              <w:rPr>
                <w:rFonts w:asciiTheme="majorBidi" w:eastAsia="Times New Roman" w:hAnsiTheme="majorBidi" w:cstheme="majorBidi"/>
                <w:color w:val="000000"/>
                <w:sz w:val="18"/>
                <w:szCs w:val="18"/>
              </w:rPr>
              <w:t xml:space="preserve"> Full model in Supplementary Table 3.</w:t>
            </w:r>
          </w:p>
          <w:p w14:paraId="66E3A6B5" w14:textId="0045FC6D" w:rsidR="00AE3E46" w:rsidRPr="00734FD3" w:rsidRDefault="00AE3E46" w:rsidP="00AE3E46">
            <w:pPr>
              <w:spacing w:after="0" w:line="276" w:lineRule="auto"/>
              <w:rPr>
                <w:rFonts w:asciiTheme="majorBidi" w:eastAsia="Times New Roman" w:hAnsiTheme="majorBidi" w:cstheme="majorBidi"/>
                <w:color w:val="000000"/>
                <w:sz w:val="18"/>
                <w:szCs w:val="18"/>
              </w:rPr>
            </w:pPr>
            <w:r w:rsidRPr="00AE3E46">
              <w:rPr>
                <w:rFonts w:asciiTheme="majorBidi" w:eastAsia="Times New Roman" w:hAnsiTheme="majorBidi" w:cstheme="majorBidi"/>
                <w:color w:val="000000"/>
                <w:sz w:val="18"/>
                <w:szCs w:val="18"/>
              </w:rPr>
              <w:t xml:space="preserve">Note: Additional covariates included in </w:t>
            </w:r>
            <w:r>
              <w:rPr>
                <w:rFonts w:asciiTheme="majorBidi" w:eastAsia="Times New Roman" w:hAnsiTheme="majorBidi" w:cstheme="majorBidi"/>
                <w:color w:val="000000"/>
                <w:sz w:val="18"/>
                <w:szCs w:val="18"/>
              </w:rPr>
              <w:t>all</w:t>
            </w:r>
            <w:r w:rsidRPr="00AE3E46">
              <w:rPr>
                <w:rFonts w:asciiTheme="majorBidi" w:eastAsia="Times New Roman" w:hAnsiTheme="majorBidi" w:cstheme="majorBidi"/>
                <w:color w:val="000000"/>
                <w:sz w:val="18"/>
                <w:szCs w:val="18"/>
              </w:rPr>
              <w:t xml:space="preserve"> models: Health indicators (long-standing illness, emotional issues, perceived health); Socio-economic resources (own employment, partner’s employment, education level, housing tenure).</w:t>
            </w:r>
          </w:p>
        </w:tc>
      </w:tr>
    </w:tbl>
    <w:p w14:paraId="724135BA" w14:textId="740D4594" w:rsidR="00C45A2D" w:rsidRPr="00322C8E" w:rsidRDefault="00C45A2D" w:rsidP="00734FD3">
      <w:pPr>
        <w:spacing w:after="0" w:line="276" w:lineRule="auto"/>
        <w:rPr>
          <w:rFonts w:asciiTheme="majorBidi" w:hAnsiTheme="majorBidi" w:cstheme="majorBidi"/>
          <w:sz w:val="24"/>
          <w:szCs w:val="24"/>
        </w:rPr>
      </w:pPr>
      <w:r w:rsidRPr="00322C8E">
        <w:rPr>
          <w:rFonts w:asciiTheme="majorBidi" w:hAnsiTheme="majorBidi" w:cstheme="majorBidi"/>
          <w:sz w:val="24"/>
          <w:szCs w:val="24"/>
        </w:rPr>
        <w:t xml:space="preserve">Source: </w:t>
      </w:r>
      <w:r w:rsidR="00A60AF3">
        <w:rPr>
          <w:rFonts w:asciiTheme="majorBidi" w:hAnsiTheme="majorBidi" w:cstheme="majorBidi"/>
          <w:sz w:val="24"/>
          <w:szCs w:val="24"/>
        </w:rPr>
        <w:t>A</w:t>
      </w:r>
      <w:r>
        <w:rPr>
          <w:rFonts w:asciiTheme="majorBidi" w:hAnsiTheme="majorBidi" w:cstheme="majorBidi"/>
          <w:sz w:val="24"/>
          <w:szCs w:val="24"/>
        </w:rPr>
        <w:t xml:space="preserve">uthors’ own analysis </w:t>
      </w:r>
      <w:r w:rsidRPr="00322C8E">
        <w:rPr>
          <w:rFonts w:asciiTheme="majorBidi" w:hAnsiTheme="majorBidi" w:cstheme="majorBidi"/>
          <w:sz w:val="24"/>
          <w:szCs w:val="24"/>
        </w:rPr>
        <w:t>N</w:t>
      </w:r>
      <w:r w:rsidR="00A60AF3">
        <w:rPr>
          <w:rFonts w:asciiTheme="majorBidi" w:hAnsiTheme="majorBidi" w:cstheme="majorBidi"/>
          <w:sz w:val="24"/>
          <w:szCs w:val="24"/>
        </w:rPr>
        <w:t>ational Child Development Study</w:t>
      </w:r>
      <w:r w:rsidRPr="00322C8E">
        <w:rPr>
          <w:rFonts w:asciiTheme="majorBidi" w:hAnsiTheme="majorBidi" w:cstheme="majorBidi"/>
          <w:sz w:val="24"/>
          <w:szCs w:val="24"/>
        </w:rPr>
        <w:t xml:space="preserve"> (NCDS, wave 9).</w:t>
      </w:r>
    </w:p>
    <w:p w14:paraId="1CEFF820" w14:textId="77777777" w:rsidR="00783994" w:rsidRPr="00322C8E" w:rsidRDefault="00783994" w:rsidP="006D1A28">
      <w:pPr>
        <w:spacing w:after="0" w:line="276" w:lineRule="auto"/>
        <w:jc w:val="both"/>
        <w:rPr>
          <w:rFonts w:asciiTheme="majorBidi" w:hAnsiTheme="majorBidi" w:cstheme="majorBidi"/>
          <w:color w:val="FF0000"/>
          <w:sz w:val="24"/>
          <w:szCs w:val="24"/>
        </w:rPr>
      </w:pPr>
    </w:p>
    <w:p w14:paraId="6A608C7D" w14:textId="77777777" w:rsidR="00C45A2D" w:rsidRDefault="00C45A2D" w:rsidP="006D1A28">
      <w:pPr>
        <w:spacing w:after="0" w:line="276" w:lineRule="auto"/>
      </w:pPr>
      <w:r>
        <w:br w:type="page"/>
      </w:r>
    </w:p>
    <w:tbl>
      <w:tblPr>
        <w:tblW w:w="10941" w:type="dxa"/>
        <w:tblLook w:val="04A0" w:firstRow="1" w:lastRow="0" w:firstColumn="1" w:lastColumn="0" w:noHBand="0" w:noVBand="1"/>
      </w:tblPr>
      <w:tblGrid>
        <w:gridCol w:w="3119"/>
        <w:gridCol w:w="2410"/>
        <w:gridCol w:w="592"/>
        <w:gridCol w:w="573"/>
        <w:gridCol w:w="152"/>
        <w:gridCol w:w="122"/>
        <w:gridCol w:w="158"/>
        <w:gridCol w:w="418"/>
        <w:gridCol w:w="464"/>
        <w:gridCol w:w="115"/>
        <w:gridCol w:w="88"/>
        <w:gridCol w:w="63"/>
        <w:gridCol w:w="315"/>
        <w:gridCol w:w="402"/>
        <w:gridCol w:w="486"/>
        <w:gridCol w:w="1464"/>
      </w:tblGrid>
      <w:tr w:rsidR="00783994" w:rsidRPr="009A2CE5" w14:paraId="7500E405" w14:textId="77777777" w:rsidTr="00C45A2D">
        <w:trPr>
          <w:gridAfter w:val="6"/>
          <w:wAfter w:w="2818" w:type="dxa"/>
          <w:trHeight w:val="294"/>
        </w:trPr>
        <w:tc>
          <w:tcPr>
            <w:tcW w:w="8123" w:type="dxa"/>
            <w:gridSpan w:val="10"/>
            <w:tcBorders>
              <w:top w:val="nil"/>
              <w:left w:val="nil"/>
              <w:bottom w:val="single" w:sz="4" w:space="0" w:color="auto"/>
              <w:right w:val="nil"/>
            </w:tcBorders>
            <w:shd w:val="clear" w:color="auto" w:fill="auto"/>
            <w:noWrap/>
            <w:vAlign w:val="bottom"/>
            <w:hideMark/>
          </w:tcPr>
          <w:p w14:paraId="3D0E9F45" w14:textId="222E1C6A" w:rsidR="00783994" w:rsidRPr="00734FD3" w:rsidRDefault="00783994" w:rsidP="0073438B">
            <w:pPr>
              <w:spacing w:after="0" w:line="276" w:lineRule="auto"/>
              <w:rPr>
                <w:rFonts w:asciiTheme="majorBidi" w:eastAsia="Times New Roman" w:hAnsiTheme="majorBidi" w:cstheme="majorBidi"/>
                <w:color w:val="000000"/>
                <w:sz w:val="24"/>
                <w:szCs w:val="24"/>
              </w:rPr>
            </w:pPr>
            <w:r w:rsidRPr="00734FD3">
              <w:rPr>
                <w:rFonts w:asciiTheme="majorBidi" w:eastAsia="Times New Roman" w:hAnsiTheme="majorBidi" w:cstheme="majorBidi"/>
                <w:color w:val="000000"/>
                <w:sz w:val="24"/>
                <w:szCs w:val="24"/>
              </w:rPr>
              <w:lastRenderedPageBreak/>
              <w:t xml:space="preserve">Table 6. </w:t>
            </w:r>
            <w:r w:rsidR="008B1526" w:rsidRPr="00734FD3">
              <w:rPr>
                <w:rFonts w:asciiTheme="majorBidi" w:eastAsia="Times New Roman" w:hAnsiTheme="majorBidi" w:cstheme="majorBidi"/>
                <w:color w:val="000000"/>
                <w:sz w:val="24"/>
                <w:szCs w:val="24"/>
              </w:rPr>
              <w:t>M</w:t>
            </w:r>
            <w:r w:rsidRPr="00734FD3">
              <w:rPr>
                <w:rFonts w:asciiTheme="majorBidi" w:eastAsia="Times New Roman" w:hAnsiTheme="majorBidi" w:cstheme="majorBidi"/>
                <w:color w:val="000000"/>
                <w:sz w:val="24"/>
                <w:szCs w:val="24"/>
              </w:rPr>
              <w:t>ultinomial model</w:t>
            </w:r>
            <w:r w:rsidR="008B1526" w:rsidRPr="00734FD3">
              <w:rPr>
                <w:rFonts w:asciiTheme="majorBidi" w:eastAsia="Times New Roman" w:hAnsiTheme="majorBidi" w:cstheme="majorBidi"/>
                <w:color w:val="000000"/>
                <w:sz w:val="24"/>
                <w:szCs w:val="24"/>
              </w:rPr>
              <w:t>s: relative risk ratios of women</w:t>
            </w:r>
            <w:r w:rsidR="00BB4B54" w:rsidRPr="00734FD3">
              <w:rPr>
                <w:rFonts w:asciiTheme="majorBidi" w:eastAsia="Times New Roman" w:hAnsiTheme="majorBidi" w:cstheme="majorBidi"/>
                <w:color w:val="000000"/>
                <w:sz w:val="24"/>
                <w:szCs w:val="24"/>
                <w:vertAlign w:val="superscript"/>
              </w:rPr>
              <w:t>(1)</w:t>
            </w:r>
            <w:r w:rsidR="00BB4B54" w:rsidRPr="00734FD3">
              <w:rPr>
                <w:rFonts w:asciiTheme="majorBidi" w:eastAsia="Times New Roman" w:hAnsiTheme="majorBidi" w:cstheme="majorBidi"/>
                <w:color w:val="000000"/>
                <w:sz w:val="24"/>
                <w:szCs w:val="24"/>
              </w:rPr>
              <w:t xml:space="preserve"> </w:t>
            </w:r>
            <w:r w:rsidR="008B1526" w:rsidRPr="00734FD3">
              <w:rPr>
                <w:rFonts w:asciiTheme="majorBidi" w:eastAsia="Times New Roman" w:hAnsiTheme="majorBidi" w:cstheme="majorBidi"/>
                <w:color w:val="000000"/>
                <w:sz w:val="24"/>
                <w:szCs w:val="24"/>
              </w:rPr>
              <w:t>aged 55 y</w:t>
            </w:r>
            <w:r w:rsidR="00B933DD" w:rsidRPr="00734FD3">
              <w:rPr>
                <w:rFonts w:asciiTheme="majorBidi" w:eastAsia="Times New Roman" w:hAnsiTheme="majorBidi" w:cstheme="majorBidi"/>
                <w:color w:val="000000"/>
                <w:sz w:val="24"/>
                <w:szCs w:val="24"/>
              </w:rPr>
              <w:t>ea</w:t>
            </w:r>
            <w:r w:rsidR="008B1526" w:rsidRPr="00734FD3">
              <w:rPr>
                <w:rFonts w:asciiTheme="majorBidi" w:eastAsia="Times New Roman" w:hAnsiTheme="majorBidi" w:cstheme="majorBidi"/>
                <w:color w:val="000000"/>
                <w:sz w:val="24"/>
                <w:szCs w:val="24"/>
              </w:rPr>
              <w:t>rs</w:t>
            </w:r>
            <w:r w:rsidRPr="00734FD3">
              <w:rPr>
                <w:rFonts w:asciiTheme="majorBidi" w:eastAsia="Times New Roman" w:hAnsiTheme="majorBidi" w:cstheme="majorBidi"/>
                <w:color w:val="000000"/>
                <w:sz w:val="24"/>
                <w:szCs w:val="24"/>
              </w:rPr>
              <w:t xml:space="preserve"> of helping only grandchildren, only parents/parents-in-law or not caring relative to caring for both generations</w:t>
            </w:r>
            <w:r w:rsidR="009A2CE5">
              <w:rPr>
                <w:rFonts w:asciiTheme="majorBidi" w:eastAsia="Times New Roman" w:hAnsiTheme="majorBidi" w:cstheme="majorBidi"/>
                <w:color w:val="000000"/>
                <w:sz w:val="24"/>
                <w:szCs w:val="24"/>
              </w:rPr>
              <w:t xml:space="preserve">. </w:t>
            </w:r>
            <w:r w:rsidR="009A2CE5">
              <w:rPr>
                <w:rFonts w:asciiTheme="majorBidi" w:eastAsia="Times New Roman" w:hAnsiTheme="majorBidi" w:cstheme="majorBidi"/>
                <w:color w:val="000000"/>
                <w:sz w:val="24"/>
                <w:szCs w:val="24"/>
                <w:vertAlign w:val="superscript"/>
              </w:rPr>
              <w:t>(2) (3)</w:t>
            </w:r>
            <w:r w:rsidRPr="00734FD3">
              <w:rPr>
                <w:rFonts w:asciiTheme="majorBidi" w:eastAsia="Times New Roman" w:hAnsiTheme="majorBidi" w:cstheme="majorBidi"/>
                <w:color w:val="000000"/>
                <w:sz w:val="24"/>
                <w:szCs w:val="24"/>
              </w:rPr>
              <w:t xml:space="preserve"> </w:t>
            </w:r>
          </w:p>
        </w:tc>
      </w:tr>
      <w:tr w:rsidR="00783994" w:rsidRPr="005C1DFF" w14:paraId="7E531C7F" w14:textId="77777777" w:rsidTr="00C45A2D">
        <w:trPr>
          <w:trHeight w:val="294"/>
        </w:trPr>
        <w:tc>
          <w:tcPr>
            <w:tcW w:w="3119" w:type="dxa"/>
            <w:tcBorders>
              <w:top w:val="nil"/>
              <w:left w:val="nil"/>
              <w:bottom w:val="nil"/>
              <w:right w:val="nil"/>
            </w:tcBorders>
            <w:shd w:val="clear" w:color="auto" w:fill="auto"/>
            <w:noWrap/>
            <w:vAlign w:val="bottom"/>
            <w:hideMark/>
          </w:tcPr>
          <w:p w14:paraId="3E38785F" w14:textId="77777777" w:rsidR="00783994" w:rsidRPr="005C1DFF" w:rsidRDefault="00783994" w:rsidP="006D1A28">
            <w:pPr>
              <w:spacing w:after="0" w:line="276" w:lineRule="auto"/>
              <w:rPr>
                <w:rFonts w:asciiTheme="majorBidi" w:eastAsia="Times New Roman" w:hAnsiTheme="majorBidi" w:cstheme="majorBidi"/>
                <w:b/>
                <w:bCs/>
                <w:color w:val="000000"/>
                <w:sz w:val="18"/>
                <w:szCs w:val="18"/>
              </w:rPr>
            </w:pPr>
          </w:p>
        </w:tc>
        <w:tc>
          <w:tcPr>
            <w:tcW w:w="2410" w:type="dxa"/>
            <w:tcBorders>
              <w:top w:val="nil"/>
              <w:left w:val="nil"/>
              <w:bottom w:val="nil"/>
              <w:right w:val="nil"/>
            </w:tcBorders>
            <w:shd w:val="clear" w:color="auto" w:fill="auto"/>
            <w:noWrap/>
            <w:vAlign w:val="bottom"/>
            <w:hideMark/>
          </w:tcPr>
          <w:p w14:paraId="176EA55D" w14:textId="77777777" w:rsidR="00783994" w:rsidRPr="005C1DFF" w:rsidRDefault="00783994" w:rsidP="006D1A28">
            <w:pPr>
              <w:spacing w:after="0" w:line="276" w:lineRule="auto"/>
              <w:rPr>
                <w:rFonts w:asciiTheme="majorBidi" w:eastAsia="Times New Roman" w:hAnsiTheme="majorBidi" w:cstheme="majorBidi"/>
                <w:sz w:val="18"/>
                <w:szCs w:val="18"/>
              </w:rPr>
            </w:pPr>
          </w:p>
        </w:tc>
        <w:tc>
          <w:tcPr>
            <w:tcW w:w="1317" w:type="dxa"/>
            <w:gridSpan w:val="3"/>
            <w:tcBorders>
              <w:top w:val="nil"/>
              <w:left w:val="nil"/>
              <w:bottom w:val="nil"/>
              <w:right w:val="nil"/>
            </w:tcBorders>
            <w:shd w:val="clear" w:color="auto" w:fill="auto"/>
            <w:noWrap/>
            <w:vAlign w:val="bottom"/>
            <w:hideMark/>
          </w:tcPr>
          <w:p w14:paraId="0ACA93E4" w14:textId="77777777" w:rsidR="00783994" w:rsidRPr="005C1DFF" w:rsidRDefault="00783994" w:rsidP="006D1A28">
            <w:pPr>
              <w:spacing w:after="0" w:line="276" w:lineRule="auto"/>
              <w:jc w:val="center"/>
              <w:rPr>
                <w:rFonts w:asciiTheme="majorBidi" w:eastAsia="Times New Roman" w:hAnsiTheme="majorBidi" w:cstheme="majorBidi"/>
                <w:b/>
                <w:bCs/>
                <w:color w:val="000000"/>
                <w:sz w:val="18"/>
                <w:szCs w:val="18"/>
              </w:rPr>
            </w:pPr>
            <w:r w:rsidRPr="005C1DFF">
              <w:rPr>
                <w:rFonts w:asciiTheme="majorBidi" w:eastAsia="Times New Roman" w:hAnsiTheme="majorBidi" w:cstheme="majorBidi"/>
                <w:b/>
                <w:bCs/>
                <w:color w:val="000000"/>
                <w:sz w:val="18"/>
                <w:szCs w:val="18"/>
              </w:rPr>
              <w:t>Only grandchildren</w:t>
            </w:r>
          </w:p>
        </w:tc>
        <w:tc>
          <w:tcPr>
            <w:tcW w:w="280" w:type="dxa"/>
            <w:gridSpan w:val="2"/>
            <w:tcBorders>
              <w:top w:val="nil"/>
              <w:left w:val="nil"/>
              <w:bottom w:val="nil"/>
              <w:right w:val="nil"/>
            </w:tcBorders>
            <w:shd w:val="clear" w:color="auto" w:fill="auto"/>
            <w:noWrap/>
            <w:vAlign w:val="bottom"/>
            <w:hideMark/>
          </w:tcPr>
          <w:p w14:paraId="189840A9" w14:textId="77777777" w:rsidR="00783994" w:rsidRPr="005C1DFF" w:rsidRDefault="00783994" w:rsidP="006D1A28">
            <w:pPr>
              <w:spacing w:after="0" w:line="276" w:lineRule="auto"/>
              <w:jc w:val="center"/>
              <w:rPr>
                <w:rFonts w:asciiTheme="majorBidi" w:eastAsia="Times New Roman" w:hAnsiTheme="majorBidi" w:cstheme="majorBidi"/>
                <w:b/>
                <w:bCs/>
                <w:color w:val="000000"/>
                <w:sz w:val="18"/>
                <w:szCs w:val="18"/>
              </w:rPr>
            </w:pPr>
          </w:p>
        </w:tc>
        <w:tc>
          <w:tcPr>
            <w:tcW w:w="1085" w:type="dxa"/>
            <w:gridSpan w:val="4"/>
            <w:tcBorders>
              <w:top w:val="single" w:sz="4" w:space="0" w:color="auto"/>
              <w:left w:val="nil"/>
              <w:bottom w:val="nil"/>
              <w:right w:val="nil"/>
            </w:tcBorders>
            <w:shd w:val="clear" w:color="auto" w:fill="auto"/>
            <w:noWrap/>
            <w:vAlign w:val="bottom"/>
            <w:hideMark/>
          </w:tcPr>
          <w:p w14:paraId="23F55B07" w14:textId="77777777" w:rsidR="00783994" w:rsidRPr="005C1DFF" w:rsidRDefault="00783994" w:rsidP="006D1A28">
            <w:pPr>
              <w:spacing w:after="0" w:line="276" w:lineRule="auto"/>
              <w:jc w:val="center"/>
              <w:rPr>
                <w:rFonts w:asciiTheme="majorBidi" w:eastAsia="Times New Roman" w:hAnsiTheme="majorBidi" w:cstheme="majorBidi"/>
                <w:b/>
                <w:bCs/>
                <w:color w:val="000000"/>
                <w:sz w:val="18"/>
                <w:szCs w:val="18"/>
              </w:rPr>
            </w:pPr>
            <w:r w:rsidRPr="005C1DFF">
              <w:rPr>
                <w:rFonts w:asciiTheme="majorBidi" w:eastAsia="Times New Roman" w:hAnsiTheme="majorBidi" w:cstheme="majorBidi"/>
                <w:b/>
                <w:bCs/>
                <w:color w:val="000000"/>
                <w:sz w:val="18"/>
                <w:szCs w:val="18"/>
              </w:rPr>
              <w:t>Only parents/in-laws</w:t>
            </w:r>
          </w:p>
        </w:tc>
        <w:tc>
          <w:tcPr>
            <w:tcW w:w="378" w:type="dxa"/>
            <w:gridSpan w:val="2"/>
            <w:tcBorders>
              <w:top w:val="nil"/>
              <w:left w:val="nil"/>
              <w:bottom w:val="nil"/>
              <w:right w:val="nil"/>
            </w:tcBorders>
            <w:shd w:val="clear" w:color="auto" w:fill="auto"/>
            <w:noWrap/>
            <w:vAlign w:val="bottom"/>
            <w:hideMark/>
          </w:tcPr>
          <w:p w14:paraId="16B1E7E6" w14:textId="77777777" w:rsidR="00783994" w:rsidRPr="005C1DFF" w:rsidRDefault="00783994" w:rsidP="006D1A28">
            <w:pPr>
              <w:spacing w:after="0" w:line="276" w:lineRule="auto"/>
              <w:jc w:val="center"/>
              <w:rPr>
                <w:rFonts w:asciiTheme="majorBidi" w:eastAsia="Times New Roman" w:hAnsiTheme="majorBidi" w:cstheme="majorBidi"/>
                <w:b/>
                <w:bCs/>
                <w:color w:val="000000"/>
                <w:sz w:val="18"/>
                <w:szCs w:val="18"/>
              </w:rPr>
            </w:pPr>
          </w:p>
        </w:tc>
        <w:tc>
          <w:tcPr>
            <w:tcW w:w="908" w:type="dxa"/>
            <w:gridSpan w:val="3"/>
            <w:tcBorders>
              <w:top w:val="single" w:sz="4" w:space="0" w:color="auto"/>
              <w:left w:val="nil"/>
              <w:bottom w:val="nil"/>
              <w:right w:val="nil"/>
            </w:tcBorders>
            <w:shd w:val="clear" w:color="auto" w:fill="auto"/>
            <w:noWrap/>
            <w:vAlign w:val="bottom"/>
            <w:hideMark/>
          </w:tcPr>
          <w:p w14:paraId="421A198D" w14:textId="77777777" w:rsidR="00783994" w:rsidRPr="004D225C" w:rsidRDefault="00783994" w:rsidP="006D1A28">
            <w:pPr>
              <w:spacing w:after="0" w:line="276" w:lineRule="auto"/>
              <w:jc w:val="center"/>
              <w:rPr>
                <w:rFonts w:asciiTheme="majorBidi" w:eastAsia="Times New Roman" w:hAnsiTheme="majorBidi" w:cstheme="majorBidi"/>
                <w:sz w:val="18"/>
                <w:szCs w:val="18"/>
              </w:rPr>
            </w:pPr>
            <w:r w:rsidRPr="004D225C">
              <w:rPr>
                <w:rFonts w:asciiTheme="majorBidi" w:eastAsia="Times New Roman" w:hAnsiTheme="majorBidi" w:cstheme="majorBidi"/>
                <w:sz w:val="18"/>
                <w:szCs w:val="18"/>
              </w:rPr>
              <w:t>None</w:t>
            </w:r>
          </w:p>
        </w:tc>
      </w:tr>
      <w:tr w:rsidR="00783994" w:rsidRPr="005C1DFF" w14:paraId="69BFC86B" w14:textId="77777777" w:rsidTr="00C45A2D">
        <w:trPr>
          <w:gridAfter w:val="1"/>
          <w:wAfter w:w="1464" w:type="dxa"/>
          <w:trHeight w:val="294"/>
        </w:trPr>
        <w:tc>
          <w:tcPr>
            <w:tcW w:w="5529" w:type="dxa"/>
            <w:gridSpan w:val="2"/>
            <w:tcBorders>
              <w:top w:val="nil"/>
              <w:left w:val="nil"/>
              <w:bottom w:val="nil"/>
              <w:right w:val="nil"/>
            </w:tcBorders>
            <w:shd w:val="clear" w:color="auto" w:fill="auto"/>
            <w:noWrap/>
            <w:vAlign w:val="bottom"/>
            <w:hideMark/>
          </w:tcPr>
          <w:p w14:paraId="55793204"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Base outcome (</w:t>
            </w:r>
            <w:r w:rsidRPr="005C1DFF">
              <w:rPr>
                <w:rFonts w:asciiTheme="majorBidi" w:eastAsia="Times New Roman" w:hAnsiTheme="majorBidi" w:cstheme="majorBidi"/>
                <w:b/>
                <w:bCs/>
                <w:color w:val="000000"/>
                <w:sz w:val="18"/>
                <w:szCs w:val="18"/>
              </w:rPr>
              <w:t>Caring for both generations</w:t>
            </w:r>
            <w:r w:rsidRPr="005C1DFF">
              <w:rPr>
                <w:rFonts w:asciiTheme="majorBidi" w:eastAsia="Times New Roman" w:hAnsiTheme="majorBidi" w:cstheme="majorBidi"/>
                <w:color w:val="000000"/>
                <w:sz w:val="18"/>
                <w:szCs w:val="18"/>
              </w:rPr>
              <w:t>)</w:t>
            </w:r>
          </w:p>
        </w:tc>
        <w:tc>
          <w:tcPr>
            <w:tcW w:w="592" w:type="dxa"/>
            <w:tcBorders>
              <w:top w:val="nil"/>
              <w:left w:val="nil"/>
              <w:bottom w:val="nil"/>
              <w:right w:val="nil"/>
            </w:tcBorders>
            <w:shd w:val="clear" w:color="auto" w:fill="auto"/>
            <w:noWrap/>
            <w:vAlign w:val="bottom"/>
            <w:hideMark/>
          </w:tcPr>
          <w:p w14:paraId="2580A34A"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RRR</w:t>
            </w:r>
          </w:p>
        </w:tc>
        <w:tc>
          <w:tcPr>
            <w:tcW w:w="573" w:type="dxa"/>
            <w:tcBorders>
              <w:top w:val="nil"/>
              <w:left w:val="nil"/>
              <w:bottom w:val="nil"/>
              <w:right w:val="nil"/>
            </w:tcBorders>
            <w:shd w:val="clear" w:color="auto" w:fill="auto"/>
            <w:noWrap/>
            <w:vAlign w:val="bottom"/>
            <w:hideMark/>
          </w:tcPr>
          <w:p w14:paraId="53050D92"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P</w:t>
            </w:r>
          </w:p>
        </w:tc>
        <w:tc>
          <w:tcPr>
            <w:tcW w:w="274" w:type="dxa"/>
            <w:gridSpan w:val="2"/>
            <w:tcBorders>
              <w:top w:val="nil"/>
              <w:left w:val="nil"/>
              <w:bottom w:val="nil"/>
              <w:right w:val="nil"/>
            </w:tcBorders>
            <w:shd w:val="clear" w:color="auto" w:fill="auto"/>
            <w:noWrap/>
            <w:vAlign w:val="bottom"/>
            <w:hideMark/>
          </w:tcPr>
          <w:p w14:paraId="03E68305"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p>
        </w:tc>
        <w:tc>
          <w:tcPr>
            <w:tcW w:w="576" w:type="dxa"/>
            <w:gridSpan w:val="2"/>
            <w:tcBorders>
              <w:top w:val="nil"/>
              <w:left w:val="nil"/>
              <w:bottom w:val="nil"/>
              <w:right w:val="nil"/>
            </w:tcBorders>
            <w:shd w:val="clear" w:color="auto" w:fill="auto"/>
            <w:noWrap/>
            <w:vAlign w:val="bottom"/>
            <w:hideMark/>
          </w:tcPr>
          <w:p w14:paraId="3D3CF649"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RRR</w:t>
            </w:r>
          </w:p>
        </w:tc>
        <w:tc>
          <w:tcPr>
            <w:tcW w:w="464" w:type="dxa"/>
            <w:tcBorders>
              <w:top w:val="nil"/>
              <w:left w:val="nil"/>
              <w:bottom w:val="nil"/>
              <w:right w:val="nil"/>
            </w:tcBorders>
            <w:shd w:val="clear" w:color="auto" w:fill="auto"/>
            <w:noWrap/>
            <w:vAlign w:val="bottom"/>
            <w:hideMark/>
          </w:tcPr>
          <w:p w14:paraId="66C13372"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P</w:t>
            </w:r>
          </w:p>
        </w:tc>
        <w:tc>
          <w:tcPr>
            <w:tcW w:w="266" w:type="dxa"/>
            <w:gridSpan w:val="3"/>
            <w:tcBorders>
              <w:top w:val="nil"/>
              <w:left w:val="nil"/>
              <w:bottom w:val="nil"/>
              <w:right w:val="nil"/>
            </w:tcBorders>
            <w:shd w:val="clear" w:color="auto" w:fill="auto"/>
            <w:noWrap/>
            <w:vAlign w:val="bottom"/>
            <w:hideMark/>
          </w:tcPr>
          <w:p w14:paraId="1CDF8FF5"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p>
        </w:tc>
        <w:tc>
          <w:tcPr>
            <w:tcW w:w="717" w:type="dxa"/>
            <w:gridSpan w:val="2"/>
            <w:tcBorders>
              <w:top w:val="nil"/>
              <w:left w:val="nil"/>
              <w:bottom w:val="nil"/>
              <w:right w:val="nil"/>
            </w:tcBorders>
            <w:shd w:val="clear" w:color="auto" w:fill="auto"/>
            <w:noWrap/>
            <w:vAlign w:val="bottom"/>
            <w:hideMark/>
          </w:tcPr>
          <w:p w14:paraId="47A260ED"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RRR</w:t>
            </w:r>
          </w:p>
        </w:tc>
        <w:tc>
          <w:tcPr>
            <w:tcW w:w="486" w:type="dxa"/>
            <w:tcBorders>
              <w:top w:val="nil"/>
              <w:left w:val="nil"/>
              <w:bottom w:val="nil"/>
              <w:right w:val="nil"/>
            </w:tcBorders>
            <w:shd w:val="clear" w:color="auto" w:fill="auto"/>
            <w:noWrap/>
            <w:vAlign w:val="bottom"/>
            <w:hideMark/>
          </w:tcPr>
          <w:p w14:paraId="3B6D4368" w14:textId="77777777" w:rsidR="00783994" w:rsidRPr="004D225C" w:rsidRDefault="00783994" w:rsidP="006D1A28">
            <w:pPr>
              <w:spacing w:after="0" w:line="276" w:lineRule="auto"/>
              <w:rPr>
                <w:rFonts w:asciiTheme="majorBidi" w:eastAsia="Times New Roman" w:hAnsiTheme="majorBidi" w:cstheme="majorBidi"/>
                <w:sz w:val="18"/>
                <w:szCs w:val="18"/>
              </w:rPr>
            </w:pPr>
            <w:r w:rsidRPr="004D225C">
              <w:rPr>
                <w:rFonts w:asciiTheme="majorBidi" w:eastAsia="Times New Roman" w:hAnsiTheme="majorBidi" w:cstheme="majorBidi"/>
                <w:sz w:val="18"/>
                <w:szCs w:val="18"/>
              </w:rPr>
              <w:t>P</w:t>
            </w:r>
          </w:p>
        </w:tc>
      </w:tr>
      <w:tr w:rsidR="00783994" w:rsidRPr="005C1DFF" w14:paraId="6D75A3E0" w14:textId="77777777" w:rsidTr="00C45A2D">
        <w:trPr>
          <w:gridAfter w:val="1"/>
          <w:wAfter w:w="1464" w:type="dxa"/>
          <w:trHeight w:val="294"/>
        </w:trPr>
        <w:tc>
          <w:tcPr>
            <w:tcW w:w="6121" w:type="dxa"/>
            <w:gridSpan w:val="3"/>
            <w:tcBorders>
              <w:top w:val="single" w:sz="4" w:space="0" w:color="auto"/>
              <w:left w:val="nil"/>
              <w:bottom w:val="nil"/>
              <w:right w:val="nil"/>
            </w:tcBorders>
            <w:shd w:val="clear" w:color="auto" w:fill="auto"/>
            <w:noWrap/>
            <w:vAlign w:val="bottom"/>
            <w:hideMark/>
          </w:tcPr>
          <w:p w14:paraId="7D789054" w14:textId="7CD44B0C" w:rsidR="00783994" w:rsidRPr="005C1DFF" w:rsidRDefault="002F0934" w:rsidP="006D1A28">
            <w:pPr>
              <w:spacing w:after="0" w:line="276" w:lineRule="auto"/>
              <w:rPr>
                <w:rFonts w:asciiTheme="majorBidi" w:eastAsia="Times New Roman" w:hAnsiTheme="majorBidi" w:cstheme="majorBidi"/>
                <w:b/>
                <w:bCs/>
                <w:i/>
                <w:iCs/>
                <w:color w:val="000000"/>
                <w:sz w:val="18"/>
                <w:szCs w:val="18"/>
                <w:u w:val="single"/>
              </w:rPr>
            </w:pPr>
            <w:r>
              <w:rPr>
                <w:rFonts w:asciiTheme="majorBidi" w:eastAsia="Times New Roman" w:hAnsiTheme="majorBidi" w:cstheme="majorBidi"/>
                <w:b/>
                <w:bCs/>
                <w:i/>
                <w:iCs/>
                <w:color w:val="000000"/>
                <w:sz w:val="18"/>
                <w:szCs w:val="18"/>
                <w:u w:val="single"/>
              </w:rPr>
              <w:t xml:space="preserve">Partnership status </w:t>
            </w:r>
          </w:p>
        </w:tc>
        <w:tc>
          <w:tcPr>
            <w:tcW w:w="573" w:type="dxa"/>
            <w:tcBorders>
              <w:top w:val="single" w:sz="4" w:space="0" w:color="auto"/>
              <w:left w:val="nil"/>
              <w:bottom w:val="nil"/>
              <w:right w:val="nil"/>
            </w:tcBorders>
            <w:shd w:val="clear" w:color="auto" w:fill="auto"/>
            <w:noWrap/>
            <w:vAlign w:val="bottom"/>
            <w:hideMark/>
          </w:tcPr>
          <w:p w14:paraId="1545D018"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 </w:t>
            </w:r>
          </w:p>
        </w:tc>
        <w:tc>
          <w:tcPr>
            <w:tcW w:w="274" w:type="dxa"/>
            <w:gridSpan w:val="2"/>
            <w:tcBorders>
              <w:top w:val="single" w:sz="4" w:space="0" w:color="auto"/>
              <w:left w:val="nil"/>
              <w:bottom w:val="nil"/>
              <w:right w:val="nil"/>
            </w:tcBorders>
            <w:shd w:val="clear" w:color="auto" w:fill="auto"/>
            <w:noWrap/>
            <w:vAlign w:val="bottom"/>
            <w:hideMark/>
          </w:tcPr>
          <w:p w14:paraId="324CD9A6"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 </w:t>
            </w:r>
          </w:p>
        </w:tc>
        <w:tc>
          <w:tcPr>
            <w:tcW w:w="576" w:type="dxa"/>
            <w:gridSpan w:val="2"/>
            <w:tcBorders>
              <w:top w:val="single" w:sz="4" w:space="0" w:color="auto"/>
              <w:left w:val="nil"/>
              <w:bottom w:val="nil"/>
              <w:right w:val="nil"/>
            </w:tcBorders>
            <w:shd w:val="clear" w:color="auto" w:fill="auto"/>
            <w:noWrap/>
            <w:vAlign w:val="bottom"/>
            <w:hideMark/>
          </w:tcPr>
          <w:p w14:paraId="4946803C"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 </w:t>
            </w:r>
          </w:p>
        </w:tc>
        <w:tc>
          <w:tcPr>
            <w:tcW w:w="464" w:type="dxa"/>
            <w:tcBorders>
              <w:top w:val="single" w:sz="4" w:space="0" w:color="auto"/>
              <w:left w:val="nil"/>
              <w:bottom w:val="nil"/>
              <w:right w:val="nil"/>
            </w:tcBorders>
            <w:shd w:val="clear" w:color="auto" w:fill="auto"/>
            <w:noWrap/>
            <w:vAlign w:val="bottom"/>
            <w:hideMark/>
          </w:tcPr>
          <w:p w14:paraId="30B249DA"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 </w:t>
            </w:r>
          </w:p>
        </w:tc>
        <w:tc>
          <w:tcPr>
            <w:tcW w:w="266" w:type="dxa"/>
            <w:gridSpan w:val="3"/>
            <w:tcBorders>
              <w:top w:val="single" w:sz="4" w:space="0" w:color="auto"/>
              <w:left w:val="nil"/>
              <w:bottom w:val="nil"/>
              <w:right w:val="nil"/>
            </w:tcBorders>
            <w:shd w:val="clear" w:color="auto" w:fill="auto"/>
            <w:noWrap/>
            <w:vAlign w:val="bottom"/>
            <w:hideMark/>
          </w:tcPr>
          <w:p w14:paraId="42C7F1AF"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 </w:t>
            </w:r>
          </w:p>
        </w:tc>
        <w:tc>
          <w:tcPr>
            <w:tcW w:w="717" w:type="dxa"/>
            <w:gridSpan w:val="2"/>
            <w:tcBorders>
              <w:top w:val="single" w:sz="4" w:space="0" w:color="auto"/>
              <w:left w:val="nil"/>
              <w:bottom w:val="nil"/>
              <w:right w:val="nil"/>
            </w:tcBorders>
            <w:shd w:val="clear" w:color="auto" w:fill="auto"/>
            <w:noWrap/>
            <w:vAlign w:val="bottom"/>
            <w:hideMark/>
          </w:tcPr>
          <w:p w14:paraId="0B8F96FA"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 </w:t>
            </w:r>
          </w:p>
        </w:tc>
        <w:tc>
          <w:tcPr>
            <w:tcW w:w="486" w:type="dxa"/>
            <w:tcBorders>
              <w:top w:val="single" w:sz="4" w:space="0" w:color="auto"/>
              <w:left w:val="nil"/>
              <w:bottom w:val="nil"/>
              <w:right w:val="nil"/>
            </w:tcBorders>
            <w:shd w:val="clear" w:color="auto" w:fill="auto"/>
            <w:noWrap/>
            <w:vAlign w:val="bottom"/>
            <w:hideMark/>
          </w:tcPr>
          <w:p w14:paraId="1E9FA47A"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 </w:t>
            </w:r>
          </w:p>
        </w:tc>
      </w:tr>
      <w:tr w:rsidR="00783994" w:rsidRPr="005C1DFF" w14:paraId="75ABB9D0" w14:textId="77777777" w:rsidTr="004D225C">
        <w:trPr>
          <w:gridAfter w:val="1"/>
          <w:wAfter w:w="1464" w:type="dxa"/>
          <w:trHeight w:val="506"/>
        </w:trPr>
        <w:tc>
          <w:tcPr>
            <w:tcW w:w="3119" w:type="dxa"/>
            <w:tcBorders>
              <w:top w:val="nil"/>
              <w:left w:val="nil"/>
              <w:bottom w:val="single" w:sz="4" w:space="0" w:color="auto"/>
              <w:right w:val="nil"/>
            </w:tcBorders>
            <w:shd w:val="clear" w:color="auto" w:fill="FFFFFF" w:themeFill="background1"/>
            <w:vAlign w:val="bottom"/>
            <w:hideMark/>
          </w:tcPr>
          <w:p w14:paraId="551CB41F"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Relationship   Ref. Single/Divorced/ Separated/Widowed</w:t>
            </w:r>
          </w:p>
        </w:tc>
        <w:tc>
          <w:tcPr>
            <w:tcW w:w="2410" w:type="dxa"/>
            <w:tcBorders>
              <w:top w:val="nil"/>
              <w:left w:val="nil"/>
              <w:bottom w:val="single" w:sz="4" w:space="0" w:color="auto"/>
              <w:right w:val="nil"/>
            </w:tcBorders>
            <w:shd w:val="clear" w:color="auto" w:fill="FFFFFF" w:themeFill="background1"/>
            <w:noWrap/>
            <w:vAlign w:val="bottom"/>
            <w:hideMark/>
          </w:tcPr>
          <w:p w14:paraId="4936EAE5"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Married/Civil partner/Cohabiting</w:t>
            </w:r>
          </w:p>
        </w:tc>
        <w:tc>
          <w:tcPr>
            <w:tcW w:w="592" w:type="dxa"/>
            <w:tcBorders>
              <w:top w:val="nil"/>
              <w:left w:val="nil"/>
              <w:bottom w:val="single" w:sz="4" w:space="0" w:color="auto"/>
              <w:right w:val="nil"/>
            </w:tcBorders>
            <w:shd w:val="clear" w:color="auto" w:fill="FFFFFF" w:themeFill="background1"/>
            <w:noWrap/>
            <w:vAlign w:val="bottom"/>
            <w:hideMark/>
          </w:tcPr>
          <w:p w14:paraId="5ADE20AA" w14:textId="77777777" w:rsidR="00783994" w:rsidRPr="005C1DFF" w:rsidRDefault="0078399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1.11</w:t>
            </w:r>
          </w:p>
        </w:tc>
        <w:tc>
          <w:tcPr>
            <w:tcW w:w="573" w:type="dxa"/>
            <w:tcBorders>
              <w:top w:val="nil"/>
              <w:left w:val="nil"/>
              <w:bottom w:val="single" w:sz="4" w:space="0" w:color="auto"/>
              <w:right w:val="nil"/>
            </w:tcBorders>
            <w:shd w:val="clear" w:color="auto" w:fill="FFFFFF" w:themeFill="background1"/>
            <w:noWrap/>
            <w:vAlign w:val="bottom"/>
            <w:hideMark/>
          </w:tcPr>
          <w:p w14:paraId="169812EB"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 </w:t>
            </w:r>
          </w:p>
        </w:tc>
        <w:tc>
          <w:tcPr>
            <w:tcW w:w="274" w:type="dxa"/>
            <w:gridSpan w:val="2"/>
            <w:tcBorders>
              <w:top w:val="nil"/>
              <w:left w:val="nil"/>
              <w:bottom w:val="single" w:sz="4" w:space="0" w:color="auto"/>
              <w:right w:val="nil"/>
            </w:tcBorders>
            <w:shd w:val="clear" w:color="auto" w:fill="FFFFFF" w:themeFill="background1"/>
            <w:noWrap/>
            <w:vAlign w:val="bottom"/>
            <w:hideMark/>
          </w:tcPr>
          <w:p w14:paraId="631A9032"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 </w:t>
            </w:r>
          </w:p>
        </w:tc>
        <w:tc>
          <w:tcPr>
            <w:tcW w:w="576" w:type="dxa"/>
            <w:gridSpan w:val="2"/>
            <w:tcBorders>
              <w:top w:val="nil"/>
              <w:left w:val="nil"/>
              <w:bottom w:val="single" w:sz="4" w:space="0" w:color="auto"/>
              <w:right w:val="nil"/>
            </w:tcBorders>
            <w:shd w:val="clear" w:color="auto" w:fill="FFFFFF" w:themeFill="background1"/>
            <w:noWrap/>
            <w:vAlign w:val="bottom"/>
            <w:hideMark/>
          </w:tcPr>
          <w:p w14:paraId="0D1AAB4E" w14:textId="77777777" w:rsidR="00783994" w:rsidRPr="005C1DFF" w:rsidRDefault="0078399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0.59</w:t>
            </w:r>
          </w:p>
        </w:tc>
        <w:tc>
          <w:tcPr>
            <w:tcW w:w="464" w:type="dxa"/>
            <w:tcBorders>
              <w:top w:val="nil"/>
              <w:left w:val="nil"/>
              <w:bottom w:val="single" w:sz="4" w:space="0" w:color="auto"/>
              <w:right w:val="nil"/>
            </w:tcBorders>
            <w:shd w:val="clear" w:color="auto" w:fill="FFFFFF" w:themeFill="background1"/>
            <w:noWrap/>
            <w:vAlign w:val="bottom"/>
            <w:hideMark/>
          </w:tcPr>
          <w:p w14:paraId="532A7A58"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w:t>
            </w:r>
          </w:p>
        </w:tc>
        <w:tc>
          <w:tcPr>
            <w:tcW w:w="266" w:type="dxa"/>
            <w:gridSpan w:val="3"/>
            <w:tcBorders>
              <w:top w:val="nil"/>
              <w:left w:val="nil"/>
              <w:bottom w:val="single" w:sz="4" w:space="0" w:color="auto"/>
              <w:right w:val="nil"/>
            </w:tcBorders>
            <w:shd w:val="clear" w:color="auto" w:fill="FFFFFF" w:themeFill="background1"/>
            <w:noWrap/>
            <w:vAlign w:val="bottom"/>
            <w:hideMark/>
          </w:tcPr>
          <w:p w14:paraId="1FA465DA"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 </w:t>
            </w:r>
          </w:p>
        </w:tc>
        <w:tc>
          <w:tcPr>
            <w:tcW w:w="717" w:type="dxa"/>
            <w:gridSpan w:val="2"/>
            <w:tcBorders>
              <w:top w:val="nil"/>
              <w:left w:val="nil"/>
              <w:bottom w:val="single" w:sz="4" w:space="0" w:color="auto"/>
              <w:right w:val="nil"/>
            </w:tcBorders>
            <w:shd w:val="clear" w:color="auto" w:fill="FFFFFF" w:themeFill="background1"/>
            <w:noWrap/>
            <w:vAlign w:val="bottom"/>
            <w:hideMark/>
          </w:tcPr>
          <w:p w14:paraId="00E4148C" w14:textId="77777777" w:rsidR="00783994" w:rsidRPr="005C1DFF" w:rsidRDefault="0078399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0.64</w:t>
            </w:r>
          </w:p>
        </w:tc>
        <w:tc>
          <w:tcPr>
            <w:tcW w:w="486" w:type="dxa"/>
            <w:tcBorders>
              <w:top w:val="nil"/>
              <w:left w:val="nil"/>
              <w:bottom w:val="single" w:sz="4" w:space="0" w:color="auto"/>
              <w:right w:val="nil"/>
            </w:tcBorders>
            <w:shd w:val="clear" w:color="auto" w:fill="FFFFFF" w:themeFill="background1"/>
            <w:noWrap/>
            <w:vAlign w:val="bottom"/>
            <w:hideMark/>
          </w:tcPr>
          <w:p w14:paraId="48F4E2C0"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 </w:t>
            </w:r>
          </w:p>
        </w:tc>
      </w:tr>
      <w:tr w:rsidR="008B6F74" w:rsidRPr="005C1DFF" w14:paraId="6D8D55F9" w14:textId="77777777" w:rsidTr="008B6F74">
        <w:trPr>
          <w:gridAfter w:val="1"/>
          <w:wAfter w:w="1464" w:type="dxa"/>
          <w:trHeight w:val="277"/>
        </w:trPr>
        <w:tc>
          <w:tcPr>
            <w:tcW w:w="5529" w:type="dxa"/>
            <w:gridSpan w:val="2"/>
            <w:tcBorders>
              <w:top w:val="nil"/>
              <w:left w:val="nil"/>
              <w:bottom w:val="single" w:sz="4" w:space="0" w:color="auto"/>
              <w:right w:val="nil"/>
            </w:tcBorders>
            <w:shd w:val="clear" w:color="auto" w:fill="FFFFFF" w:themeFill="background1"/>
            <w:vAlign w:val="bottom"/>
          </w:tcPr>
          <w:p w14:paraId="3555B1BA" w14:textId="5E04D34A" w:rsidR="008B6F74" w:rsidRPr="005C1DFF" w:rsidRDefault="008B6F74" w:rsidP="0073438B">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b/>
                <w:bCs/>
                <w:i/>
                <w:iCs/>
                <w:color w:val="000000"/>
                <w:sz w:val="18"/>
                <w:szCs w:val="18"/>
                <w:u w:val="single"/>
              </w:rPr>
              <w:t>Family circumstances (structure and proximity)</w:t>
            </w:r>
          </w:p>
        </w:tc>
        <w:tc>
          <w:tcPr>
            <w:tcW w:w="592" w:type="dxa"/>
            <w:tcBorders>
              <w:top w:val="nil"/>
              <w:left w:val="nil"/>
              <w:bottom w:val="single" w:sz="4" w:space="0" w:color="auto"/>
              <w:right w:val="nil"/>
            </w:tcBorders>
            <w:shd w:val="clear" w:color="auto" w:fill="FFFFFF" w:themeFill="background1"/>
            <w:noWrap/>
            <w:vAlign w:val="bottom"/>
          </w:tcPr>
          <w:p w14:paraId="338FFB79"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p>
        </w:tc>
        <w:tc>
          <w:tcPr>
            <w:tcW w:w="573" w:type="dxa"/>
            <w:tcBorders>
              <w:top w:val="nil"/>
              <w:left w:val="nil"/>
              <w:bottom w:val="single" w:sz="4" w:space="0" w:color="auto"/>
              <w:right w:val="nil"/>
            </w:tcBorders>
            <w:shd w:val="clear" w:color="auto" w:fill="FFFFFF" w:themeFill="background1"/>
            <w:noWrap/>
            <w:vAlign w:val="bottom"/>
          </w:tcPr>
          <w:p w14:paraId="35AF0EB3"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p>
        </w:tc>
        <w:tc>
          <w:tcPr>
            <w:tcW w:w="274" w:type="dxa"/>
            <w:gridSpan w:val="2"/>
            <w:tcBorders>
              <w:top w:val="nil"/>
              <w:left w:val="nil"/>
              <w:bottom w:val="single" w:sz="4" w:space="0" w:color="auto"/>
              <w:right w:val="nil"/>
            </w:tcBorders>
            <w:shd w:val="clear" w:color="auto" w:fill="FFFFFF" w:themeFill="background1"/>
            <w:noWrap/>
            <w:vAlign w:val="bottom"/>
          </w:tcPr>
          <w:p w14:paraId="17D3B648"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p>
        </w:tc>
        <w:tc>
          <w:tcPr>
            <w:tcW w:w="576" w:type="dxa"/>
            <w:gridSpan w:val="2"/>
            <w:tcBorders>
              <w:top w:val="nil"/>
              <w:left w:val="nil"/>
              <w:bottom w:val="single" w:sz="4" w:space="0" w:color="auto"/>
              <w:right w:val="nil"/>
            </w:tcBorders>
            <w:shd w:val="clear" w:color="auto" w:fill="FFFFFF" w:themeFill="background1"/>
            <w:noWrap/>
            <w:vAlign w:val="bottom"/>
          </w:tcPr>
          <w:p w14:paraId="3004A60C"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p>
        </w:tc>
        <w:tc>
          <w:tcPr>
            <w:tcW w:w="464" w:type="dxa"/>
            <w:tcBorders>
              <w:top w:val="nil"/>
              <w:left w:val="nil"/>
              <w:bottom w:val="single" w:sz="4" w:space="0" w:color="auto"/>
              <w:right w:val="nil"/>
            </w:tcBorders>
            <w:shd w:val="clear" w:color="auto" w:fill="FFFFFF" w:themeFill="background1"/>
            <w:noWrap/>
            <w:vAlign w:val="bottom"/>
          </w:tcPr>
          <w:p w14:paraId="3D62F58C"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p>
        </w:tc>
        <w:tc>
          <w:tcPr>
            <w:tcW w:w="266" w:type="dxa"/>
            <w:gridSpan w:val="3"/>
            <w:tcBorders>
              <w:top w:val="nil"/>
              <w:left w:val="nil"/>
              <w:bottom w:val="single" w:sz="4" w:space="0" w:color="auto"/>
              <w:right w:val="nil"/>
            </w:tcBorders>
            <w:shd w:val="clear" w:color="auto" w:fill="FFFFFF" w:themeFill="background1"/>
            <w:noWrap/>
            <w:vAlign w:val="bottom"/>
          </w:tcPr>
          <w:p w14:paraId="1872D7E0"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p>
        </w:tc>
        <w:tc>
          <w:tcPr>
            <w:tcW w:w="717" w:type="dxa"/>
            <w:gridSpan w:val="2"/>
            <w:tcBorders>
              <w:top w:val="nil"/>
              <w:left w:val="nil"/>
              <w:bottom w:val="single" w:sz="4" w:space="0" w:color="auto"/>
              <w:right w:val="nil"/>
            </w:tcBorders>
            <w:shd w:val="clear" w:color="auto" w:fill="FFFFFF" w:themeFill="background1"/>
            <w:noWrap/>
            <w:vAlign w:val="bottom"/>
          </w:tcPr>
          <w:p w14:paraId="08D061F4"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p>
        </w:tc>
        <w:tc>
          <w:tcPr>
            <w:tcW w:w="486" w:type="dxa"/>
            <w:tcBorders>
              <w:top w:val="nil"/>
              <w:left w:val="nil"/>
              <w:bottom w:val="single" w:sz="4" w:space="0" w:color="auto"/>
              <w:right w:val="nil"/>
            </w:tcBorders>
            <w:shd w:val="clear" w:color="auto" w:fill="FFFFFF" w:themeFill="background1"/>
            <w:noWrap/>
            <w:vAlign w:val="bottom"/>
          </w:tcPr>
          <w:p w14:paraId="3D4A7C3F"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p>
        </w:tc>
      </w:tr>
      <w:tr w:rsidR="008B6F74" w:rsidRPr="005C1DFF" w14:paraId="161FED9C" w14:textId="77777777" w:rsidTr="004D225C">
        <w:trPr>
          <w:gridAfter w:val="1"/>
          <w:wAfter w:w="1464" w:type="dxa"/>
          <w:trHeight w:val="294"/>
        </w:trPr>
        <w:tc>
          <w:tcPr>
            <w:tcW w:w="3119" w:type="dxa"/>
            <w:vMerge w:val="restart"/>
            <w:tcBorders>
              <w:top w:val="nil"/>
              <w:left w:val="nil"/>
              <w:bottom w:val="nil"/>
              <w:right w:val="nil"/>
            </w:tcBorders>
            <w:shd w:val="clear" w:color="auto" w:fill="FFFFFF" w:themeFill="background1"/>
            <w:vAlign w:val="bottom"/>
            <w:hideMark/>
          </w:tcPr>
          <w:p w14:paraId="181DC58C"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Number of grandchildren</w:t>
            </w:r>
          </w:p>
        </w:tc>
        <w:tc>
          <w:tcPr>
            <w:tcW w:w="2410" w:type="dxa"/>
            <w:tcBorders>
              <w:top w:val="nil"/>
              <w:left w:val="nil"/>
              <w:bottom w:val="nil"/>
              <w:right w:val="nil"/>
            </w:tcBorders>
            <w:shd w:val="clear" w:color="auto" w:fill="FFFFFF" w:themeFill="background1"/>
            <w:noWrap/>
            <w:vAlign w:val="bottom"/>
            <w:hideMark/>
          </w:tcPr>
          <w:p w14:paraId="49304AA6"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2</w:t>
            </w:r>
          </w:p>
        </w:tc>
        <w:tc>
          <w:tcPr>
            <w:tcW w:w="592" w:type="dxa"/>
            <w:tcBorders>
              <w:top w:val="nil"/>
              <w:left w:val="nil"/>
              <w:bottom w:val="nil"/>
              <w:right w:val="nil"/>
            </w:tcBorders>
            <w:shd w:val="clear" w:color="auto" w:fill="FFFFFF" w:themeFill="background1"/>
            <w:noWrap/>
            <w:vAlign w:val="bottom"/>
            <w:hideMark/>
          </w:tcPr>
          <w:p w14:paraId="5CACA462"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1.01</w:t>
            </w:r>
          </w:p>
        </w:tc>
        <w:tc>
          <w:tcPr>
            <w:tcW w:w="573" w:type="dxa"/>
            <w:tcBorders>
              <w:top w:val="nil"/>
              <w:left w:val="nil"/>
              <w:bottom w:val="nil"/>
              <w:right w:val="nil"/>
            </w:tcBorders>
            <w:shd w:val="clear" w:color="auto" w:fill="FFFFFF" w:themeFill="background1"/>
            <w:noWrap/>
            <w:vAlign w:val="bottom"/>
            <w:hideMark/>
          </w:tcPr>
          <w:p w14:paraId="662B3AE3"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p>
        </w:tc>
        <w:tc>
          <w:tcPr>
            <w:tcW w:w="274" w:type="dxa"/>
            <w:gridSpan w:val="2"/>
            <w:tcBorders>
              <w:top w:val="nil"/>
              <w:left w:val="nil"/>
              <w:bottom w:val="nil"/>
              <w:right w:val="nil"/>
            </w:tcBorders>
            <w:shd w:val="clear" w:color="auto" w:fill="FFFFFF" w:themeFill="background1"/>
            <w:noWrap/>
            <w:vAlign w:val="bottom"/>
            <w:hideMark/>
          </w:tcPr>
          <w:p w14:paraId="237EF6E6" w14:textId="77777777" w:rsidR="008B6F74" w:rsidRPr="005C1DFF" w:rsidRDefault="008B6F74" w:rsidP="006D1A28">
            <w:pPr>
              <w:spacing w:after="0" w:line="276" w:lineRule="auto"/>
              <w:rPr>
                <w:rFonts w:asciiTheme="majorBidi" w:eastAsia="Times New Roman" w:hAnsiTheme="majorBidi" w:cstheme="majorBidi"/>
                <w:sz w:val="18"/>
                <w:szCs w:val="18"/>
              </w:rPr>
            </w:pPr>
          </w:p>
        </w:tc>
        <w:tc>
          <w:tcPr>
            <w:tcW w:w="576" w:type="dxa"/>
            <w:gridSpan w:val="2"/>
            <w:tcBorders>
              <w:top w:val="nil"/>
              <w:left w:val="nil"/>
              <w:bottom w:val="nil"/>
              <w:right w:val="nil"/>
            </w:tcBorders>
            <w:shd w:val="clear" w:color="auto" w:fill="FFFFFF" w:themeFill="background1"/>
            <w:noWrap/>
            <w:vAlign w:val="bottom"/>
            <w:hideMark/>
          </w:tcPr>
          <w:p w14:paraId="58D2A6A0"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0.68</w:t>
            </w:r>
          </w:p>
        </w:tc>
        <w:tc>
          <w:tcPr>
            <w:tcW w:w="464" w:type="dxa"/>
            <w:tcBorders>
              <w:top w:val="nil"/>
              <w:left w:val="nil"/>
              <w:bottom w:val="nil"/>
              <w:right w:val="nil"/>
            </w:tcBorders>
            <w:shd w:val="clear" w:color="auto" w:fill="FFFFFF" w:themeFill="background1"/>
            <w:noWrap/>
            <w:vAlign w:val="bottom"/>
            <w:hideMark/>
          </w:tcPr>
          <w:p w14:paraId="244F367F"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p>
        </w:tc>
        <w:tc>
          <w:tcPr>
            <w:tcW w:w="266" w:type="dxa"/>
            <w:gridSpan w:val="3"/>
            <w:tcBorders>
              <w:top w:val="nil"/>
              <w:left w:val="nil"/>
              <w:bottom w:val="nil"/>
              <w:right w:val="nil"/>
            </w:tcBorders>
            <w:shd w:val="clear" w:color="auto" w:fill="FFFFFF" w:themeFill="background1"/>
            <w:noWrap/>
            <w:vAlign w:val="bottom"/>
            <w:hideMark/>
          </w:tcPr>
          <w:p w14:paraId="0DEA6EF8" w14:textId="77777777" w:rsidR="008B6F74" w:rsidRPr="005C1DFF" w:rsidRDefault="008B6F74" w:rsidP="006D1A28">
            <w:pPr>
              <w:spacing w:after="0" w:line="276" w:lineRule="auto"/>
              <w:rPr>
                <w:rFonts w:asciiTheme="majorBidi" w:eastAsia="Times New Roman" w:hAnsiTheme="majorBidi" w:cstheme="majorBidi"/>
                <w:sz w:val="18"/>
                <w:szCs w:val="18"/>
              </w:rPr>
            </w:pPr>
          </w:p>
        </w:tc>
        <w:tc>
          <w:tcPr>
            <w:tcW w:w="717" w:type="dxa"/>
            <w:gridSpan w:val="2"/>
            <w:tcBorders>
              <w:top w:val="nil"/>
              <w:left w:val="nil"/>
              <w:bottom w:val="nil"/>
              <w:right w:val="nil"/>
            </w:tcBorders>
            <w:shd w:val="clear" w:color="auto" w:fill="FFFFFF" w:themeFill="background1"/>
            <w:noWrap/>
            <w:vAlign w:val="bottom"/>
            <w:hideMark/>
          </w:tcPr>
          <w:p w14:paraId="75AFE8D9"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0.74</w:t>
            </w:r>
          </w:p>
        </w:tc>
        <w:tc>
          <w:tcPr>
            <w:tcW w:w="486" w:type="dxa"/>
            <w:tcBorders>
              <w:top w:val="nil"/>
              <w:left w:val="nil"/>
              <w:bottom w:val="nil"/>
              <w:right w:val="nil"/>
            </w:tcBorders>
            <w:shd w:val="clear" w:color="auto" w:fill="FFFFFF" w:themeFill="background1"/>
            <w:noWrap/>
            <w:vAlign w:val="bottom"/>
            <w:hideMark/>
          </w:tcPr>
          <w:p w14:paraId="7884B4FB"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p>
        </w:tc>
      </w:tr>
      <w:tr w:rsidR="008B6F74" w:rsidRPr="005C1DFF" w14:paraId="5DAD8CC7" w14:textId="77777777" w:rsidTr="004D225C">
        <w:trPr>
          <w:gridAfter w:val="1"/>
          <w:wAfter w:w="1464" w:type="dxa"/>
          <w:trHeight w:val="294"/>
        </w:trPr>
        <w:tc>
          <w:tcPr>
            <w:tcW w:w="3119" w:type="dxa"/>
            <w:vMerge/>
            <w:tcBorders>
              <w:top w:val="nil"/>
              <w:left w:val="nil"/>
              <w:bottom w:val="nil"/>
              <w:right w:val="nil"/>
            </w:tcBorders>
            <w:shd w:val="clear" w:color="auto" w:fill="FFFFFF" w:themeFill="background1"/>
            <w:vAlign w:val="center"/>
            <w:hideMark/>
          </w:tcPr>
          <w:p w14:paraId="61EB26DA"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p>
        </w:tc>
        <w:tc>
          <w:tcPr>
            <w:tcW w:w="2410" w:type="dxa"/>
            <w:tcBorders>
              <w:top w:val="nil"/>
              <w:left w:val="nil"/>
              <w:bottom w:val="nil"/>
              <w:right w:val="nil"/>
            </w:tcBorders>
            <w:shd w:val="clear" w:color="auto" w:fill="FFFFFF" w:themeFill="background1"/>
            <w:noWrap/>
            <w:vAlign w:val="bottom"/>
            <w:hideMark/>
          </w:tcPr>
          <w:p w14:paraId="153E6758"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3</w:t>
            </w:r>
          </w:p>
        </w:tc>
        <w:tc>
          <w:tcPr>
            <w:tcW w:w="592" w:type="dxa"/>
            <w:tcBorders>
              <w:top w:val="nil"/>
              <w:left w:val="nil"/>
              <w:bottom w:val="nil"/>
              <w:right w:val="nil"/>
            </w:tcBorders>
            <w:shd w:val="clear" w:color="auto" w:fill="FFFFFF" w:themeFill="background1"/>
            <w:noWrap/>
            <w:vAlign w:val="bottom"/>
            <w:hideMark/>
          </w:tcPr>
          <w:p w14:paraId="160F4EE6"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1.11</w:t>
            </w:r>
          </w:p>
        </w:tc>
        <w:tc>
          <w:tcPr>
            <w:tcW w:w="573" w:type="dxa"/>
            <w:tcBorders>
              <w:top w:val="nil"/>
              <w:left w:val="nil"/>
              <w:bottom w:val="nil"/>
              <w:right w:val="nil"/>
            </w:tcBorders>
            <w:shd w:val="clear" w:color="auto" w:fill="FFFFFF" w:themeFill="background1"/>
            <w:noWrap/>
            <w:vAlign w:val="bottom"/>
            <w:hideMark/>
          </w:tcPr>
          <w:p w14:paraId="64527C4F"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p>
        </w:tc>
        <w:tc>
          <w:tcPr>
            <w:tcW w:w="274" w:type="dxa"/>
            <w:gridSpan w:val="2"/>
            <w:tcBorders>
              <w:top w:val="nil"/>
              <w:left w:val="nil"/>
              <w:bottom w:val="nil"/>
              <w:right w:val="nil"/>
            </w:tcBorders>
            <w:shd w:val="clear" w:color="auto" w:fill="FFFFFF" w:themeFill="background1"/>
            <w:noWrap/>
            <w:vAlign w:val="bottom"/>
            <w:hideMark/>
          </w:tcPr>
          <w:p w14:paraId="4B77C9BA" w14:textId="77777777" w:rsidR="008B6F74" w:rsidRPr="005C1DFF" w:rsidRDefault="008B6F74" w:rsidP="006D1A28">
            <w:pPr>
              <w:spacing w:after="0" w:line="276" w:lineRule="auto"/>
              <w:rPr>
                <w:rFonts w:asciiTheme="majorBidi" w:eastAsia="Times New Roman" w:hAnsiTheme="majorBidi" w:cstheme="majorBidi"/>
                <w:sz w:val="18"/>
                <w:szCs w:val="18"/>
              </w:rPr>
            </w:pPr>
          </w:p>
        </w:tc>
        <w:tc>
          <w:tcPr>
            <w:tcW w:w="576" w:type="dxa"/>
            <w:gridSpan w:val="2"/>
            <w:tcBorders>
              <w:top w:val="nil"/>
              <w:left w:val="nil"/>
              <w:bottom w:val="nil"/>
              <w:right w:val="nil"/>
            </w:tcBorders>
            <w:shd w:val="clear" w:color="auto" w:fill="FFFFFF" w:themeFill="background1"/>
            <w:noWrap/>
            <w:vAlign w:val="bottom"/>
            <w:hideMark/>
          </w:tcPr>
          <w:p w14:paraId="4D82B50B"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0.60</w:t>
            </w:r>
          </w:p>
        </w:tc>
        <w:tc>
          <w:tcPr>
            <w:tcW w:w="464" w:type="dxa"/>
            <w:tcBorders>
              <w:top w:val="nil"/>
              <w:left w:val="nil"/>
              <w:bottom w:val="nil"/>
              <w:right w:val="nil"/>
            </w:tcBorders>
            <w:shd w:val="clear" w:color="auto" w:fill="FFFFFF" w:themeFill="background1"/>
            <w:noWrap/>
            <w:vAlign w:val="bottom"/>
            <w:hideMark/>
          </w:tcPr>
          <w:p w14:paraId="2A6843FC"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p>
        </w:tc>
        <w:tc>
          <w:tcPr>
            <w:tcW w:w="266" w:type="dxa"/>
            <w:gridSpan w:val="3"/>
            <w:tcBorders>
              <w:top w:val="nil"/>
              <w:left w:val="nil"/>
              <w:bottom w:val="nil"/>
              <w:right w:val="nil"/>
            </w:tcBorders>
            <w:shd w:val="clear" w:color="auto" w:fill="FFFFFF" w:themeFill="background1"/>
            <w:noWrap/>
            <w:vAlign w:val="bottom"/>
            <w:hideMark/>
          </w:tcPr>
          <w:p w14:paraId="7D04DDFB" w14:textId="77777777" w:rsidR="008B6F74" w:rsidRPr="005C1DFF" w:rsidRDefault="008B6F74" w:rsidP="006D1A28">
            <w:pPr>
              <w:spacing w:after="0" w:line="276" w:lineRule="auto"/>
              <w:rPr>
                <w:rFonts w:asciiTheme="majorBidi" w:eastAsia="Times New Roman" w:hAnsiTheme="majorBidi" w:cstheme="majorBidi"/>
                <w:sz w:val="18"/>
                <w:szCs w:val="18"/>
              </w:rPr>
            </w:pPr>
          </w:p>
        </w:tc>
        <w:tc>
          <w:tcPr>
            <w:tcW w:w="717" w:type="dxa"/>
            <w:gridSpan w:val="2"/>
            <w:tcBorders>
              <w:top w:val="nil"/>
              <w:left w:val="nil"/>
              <w:bottom w:val="nil"/>
              <w:right w:val="nil"/>
            </w:tcBorders>
            <w:shd w:val="clear" w:color="auto" w:fill="FFFFFF" w:themeFill="background1"/>
            <w:noWrap/>
            <w:vAlign w:val="bottom"/>
            <w:hideMark/>
          </w:tcPr>
          <w:p w14:paraId="3EC4D24E"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0.62</w:t>
            </w:r>
          </w:p>
        </w:tc>
        <w:tc>
          <w:tcPr>
            <w:tcW w:w="486" w:type="dxa"/>
            <w:tcBorders>
              <w:top w:val="nil"/>
              <w:left w:val="nil"/>
              <w:bottom w:val="nil"/>
              <w:right w:val="nil"/>
            </w:tcBorders>
            <w:shd w:val="clear" w:color="auto" w:fill="FFFFFF" w:themeFill="background1"/>
            <w:noWrap/>
            <w:vAlign w:val="bottom"/>
            <w:hideMark/>
          </w:tcPr>
          <w:p w14:paraId="1FC4D860"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p>
        </w:tc>
      </w:tr>
      <w:tr w:rsidR="008B6F74" w:rsidRPr="005C1DFF" w14:paraId="15B2359F" w14:textId="77777777" w:rsidTr="004D225C">
        <w:trPr>
          <w:gridAfter w:val="1"/>
          <w:wAfter w:w="1464" w:type="dxa"/>
          <w:trHeight w:val="294"/>
        </w:trPr>
        <w:tc>
          <w:tcPr>
            <w:tcW w:w="3119" w:type="dxa"/>
            <w:tcBorders>
              <w:top w:val="nil"/>
              <w:left w:val="nil"/>
              <w:bottom w:val="nil"/>
              <w:right w:val="nil"/>
            </w:tcBorders>
            <w:shd w:val="clear" w:color="auto" w:fill="FFFFFF" w:themeFill="background1"/>
            <w:noWrap/>
            <w:vAlign w:val="bottom"/>
            <w:hideMark/>
          </w:tcPr>
          <w:p w14:paraId="65FE8715"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Ref. 1</w:t>
            </w:r>
          </w:p>
        </w:tc>
        <w:tc>
          <w:tcPr>
            <w:tcW w:w="2410" w:type="dxa"/>
            <w:tcBorders>
              <w:top w:val="nil"/>
              <w:left w:val="nil"/>
              <w:bottom w:val="nil"/>
              <w:right w:val="nil"/>
            </w:tcBorders>
            <w:shd w:val="clear" w:color="auto" w:fill="FFFFFF" w:themeFill="background1"/>
            <w:noWrap/>
            <w:vAlign w:val="bottom"/>
            <w:hideMark/>
          </w:tcPr>
          <w:p w14:paraId="709113D5"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4+</w:t>
            </w:r>
          </w:p>
        </w:tc>
        <w:tc>
          <w:tcPr>
            <w:tcW w:w="592" w:type="dxa"/>
            <w:tcBorders>
              <w:top w:val="nil"/>
              <w:left w:val="nil"/>
              <w:bottom w:val="nil"/>
              <w:right w:val="nil"/>
            </w:tcBorders>
            <w:shd w:val="clear" w:color="auto" w:fill="FFFFFF" w:themeFill="background1"/>
            <w:noWrap/>
            <w:vAlign w:val="bottom"/>
            <w:hideMark/>
          </w:tcPr>
          <w:p w14:paraId="08B2BF1B"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0.91</w:t>
            </w:r>
          </w:p>
        </w:tc>
        <w:tc>
          <w:tcPr>
            <w:tcW w:w="573" w:type="dxa"/>
            <w:tcBorders>
              <w:top w:val="nil"/>
              <w:left w:val="nil"/>
              <w:bottom w:val="nil"/>
              <w:right w:val="nil"/>
            </w:tcBorders>
            <w:shd w:val="clear" w:color="auto" w:fill="FFFFFF" w:themeFill="background1"/>
            <w:noWrap/>
            <w:vAlign w:val="bottom"/>
            <w:hideMark/>
          </w:tcPr>
          <w:p w14:paraId="4C5A1180"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p>
        </w:tc>
        <w:tc>
          <w:tcPr>
            <w:tcW w:w="274" w:type="dxa"/>
            <w:gridSpan w:val="2"/>
            <w:tcBorders>
              <w:top w:val="nil"/>
              <w:left w:val="nil"/>
              <w:bottom w:val="nil"/>
              <w:right w:val="nil"/>
            </w:tcBorders>
            <w:shd w:val="clear" w:color="auto" w:fill="FFFFFF" w:themeFill="background1"/>
            <w:noWrap/>
            <w:vAlign w:val="bottom"/>
            <w:hideMark/>
          </w:tcPr>
          <w:p w14:paraId="365E3929" w14:textId="77777777" w:rsidR="008B6F74" w:rsidRPr="005C1DFF" w:rsidRDefault="008B6F74" w:rsidP="006D1A28">
            <w:pPr>
              <w:spacing w:after="0" w:line="276" w:lineRule="auto"/>
              <w:rPr>
                <w:rFonts w:asciiTheme="majorBidi" w:eastAsia="Times New Roman" w:hAnsiTheme="majorBidi" w:cstheme="majorBidi"/>
                <w:sz w:val="18"/>
                <w:szCs w:val="18"/>
              </w:rPr>
            </w:pPr>
          </w:p>
        </w:tc>
        <w:tc>
          <w:tcPr>
            <w:tcW w:w="576" w:type="dxa"/>
            <w:gridSpan w:val="2"/>
            <w:tcBorders>
              <w:top w:val="nil"/>
              <w:left w:val="nil"/>
              <w:bottom w:val="nil"/>
              <w:right w:val="nil"/>
            </w:tcBorders>
            <w:shd w:val="clear" w:color="auto" w:fill="FFFFFF" w:themeFill="background1"/>
            <w:noWrap/>
            <w:vAlign w:val="bottom"/>
            <w:hideMark/>
          </w:tcPr>
          <w:p w14:paraId="57C3B5AE"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0.51</w:t>
            </w:r>
          </w:p>
        </w:tc>
        <w:tc>
          <w:tcPr>
            <w:tcW w:w="464" w:type="dxa"/>
            <w:tcBorders>
              <w:top w:val="nil"/>
              <w:left w:val="nil"/>
              <w:bottom w:val="nil"/>
              <w:right w:val="nil"/>
            </w:tcBorders>
            <w:shd w:val="clear" w:color="auto" w:fill="FFFFFF" w:themeFill="background1"/>
            <w:noWrap/>
            <w:vAlign w:val="bottom"/>
            <w:hideMark/>
          </w:tcPr>
          <w:p w14:paraId="0A1DC19C"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w:t>
            </w:r>
          </w:p>
        </w:tc>
        <w:tc>
          <w:tcPr>
            <w:tcW w:w="266" w:type="dxa"/>
            <w:gridSpan w:val="3"/>
            <w:tcBorders>
              <w:top w:val="nil"/>
              <w:left w:val="nil"/>
              <w:bottom w:val="nil"/>
              <w:right w:val="nil"/>
            </w:tcBorders>
            <w:shd w:val="clear" w:color="auto" w:fill="FFFFFF" w:themeFill="background1"/>
            <w:noWrap/>
            <w:vAlign w:val="bottom"/>
            <w:hideMark/>
          </w:tcPr>
          <w:p w14:paraId="329938A4"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p>
        </w:tc>
        <w:tc>
          <w:tcPr>
            <w:tcW w:w="717" w:type="dxa"/>
            <w:gridSpan w:val="2"/>
            <w:tcBorders>
              <w:top w:val="nil"/>
              <w:left w:val="nil"/>
              <w:bottom w:val="nil"/>
              <w:right w:val="nil"/>
            </w:tcBorders>
            <w:shd w:val="clear" w:color="auto" w:fill="FFFFFF" w:themeFill="background1"/>
            <w:noWrap/>
            <w:vAlign w:val="bottom"/>
            <w:hideMark/>
          </w:tcPr>
          <w:p w14:paraId="3B1EC38B"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0.44</w:t>
            </w:r>
          </w:p>
        </w:tc>
        <w:tc>
          <w:tcPr>
            <w:tcW w:w="486" w:type="dxa"/>
            <w:tcBorders>
              <w:top w:val="nil"/>
              <w:left w:val="nil"/>
              <w:bottom w:val="nil"/>
              <w:right w:val="nil"/>
            </w:tcBorders>
            <w:shd w:val="clear" w:color="auto" w:fill="FFFFFF" w:themeFill="background1"/>
            <w:noWrap/>
            <w:vAlign w:val="bottom"/>
            <w:hideMark/>
          </w:tcPr>
          <w:p w14:paraId="26408EC7"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w:t>
            </w:r>
          </w:p>
        </w:tc>
      </w:tr>
      <w:tr w:rsidR="008B6F74" w:rsidRPr="005C1DFF" w14:paraId="5302482F" w14:textId="77777777" w:rsidTr="004D225C">
        <w:trPr>
          <w:gridAfter w:val="1"/>
          <w:wAfter w:w="1464" w:type="dxa"/>
          <w:trHeight w:val="294"/>
        </w:trPr>
        <w:tc>
          <w:tcPr>
            <w:tcW w:w="3119" w:type="dxa"/>
            <w:vMerge w:val="restart"/>
            <w:tcBorders>
              <w:top w:val="single" w:sz="4" w:space="0" w:color="auto"/>
              <w:left w:val="nil"/>
              <w:bottom w:val="nil"/>
              <w:right w:val="nil"/>
            </w:tcBorders>
            <w:shd w:val="clear" w:color="auto" w:fill="FFFFFF" w:themeFill="background1"/>
            <w:vAlign w:val="bottom"/>
            <w:hideMark/>
          </w:tcPr>
          <w:p w14:paraId="70BFD99E"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Number of parents/in-laws</w:t>
            </w:r>
          </w:p>
        </w:tc>
        <w:tc>
          <w:tcPr>
            <w:tcW w:w="2410" w:type="dxa"/>
            <w:tcBorders>
              <w:top w:val="single" w:sz="4" w:space="0" w:color="auto"/>
              <w:left w:val="nil"/>
              <w:bottom w:val="nil"/>
              <w:right w:val="nil"/>
            </w:tcBorders>
            <w:shd w:val="clear" w:color="auto" w:fill="FFFFFF" w:themeFill="background1"/>
            <w:noWrap/>
            <w:vAlign w:val="bottom"/>
            <w:hideMark/>
          </w:tcPr>
          <w:p w14:paraId="0B0C7FD5"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2</w:t>
            </w:r>
          </w:p>
        </w:tc>
        <w:tc>
          <w:tcPr>
            <w:tcW w:w="592" w:type="dxa"/>
            <w:tcBorders>
              <w:top w:val="single" w:sz="4" w:space="0" w:color="auto"/>
              <w:left w:val="nil"/>
              <w:bottom w:val="nil"/>
              <w:right w:val="nil"/>
            </w:tcBorders>
            <w:shd w:val="clear" w:color="auto" w:fill="FFFFFF" w:themeFill="background1"/>
            <w:noWrap/>
            <w:vAlign w:val="bottom"/>
            <w:hideMark/>
          </w:tcPr>
          <w:p w14:paraId="7990C48D"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0.76</w:t>
            </w:r>
          </w:p>
        </w:tc>
        <w:tc>
          <w:tcPr>
            <w:tcW w:w="573" w:type="dxa"/>
            <w:tcBorders>
              <w:top w:val="single" w:sz="4" w:space="0" w:color="auto"/>
              <w:left w:val="nil"/>
              <w:bottom w:val="nil"/>
              <w:right w:val="nil"/>
            </w:tcBorders>
            <w:shd w:val="clear" w:color="auto" w:fill="FFFFFF" w:themeFill="background1"/>
            <w:noWrap/>
            <w:vAlign w:val="bottom"/>
            <w:hideMark/>
          </w:tcPr>
          <w:p w14:paraId="41D13B93"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w:t>
            </w:r>
          </w:p>
        </w:tc>
        <w:tc>
          <w:tcPr>
            <w:tcW w:w="274" w:type="dxa"/>
            <w:gridSpan w:val="2"/>
            <w:tcBorders>
              <w:top w:val="single" w:sz="4" w:space="0" w:color="auto"/>
              <w:left w:val="nil"/>
              <w:bottom w:val="nil"/>
              <w:right w:val="nil"/>
            </w:tcBorders>
            <w:shd w:val="clear" w:color="auto" w:fill="FFFFFF" w:themeFill="background1"/>
            <w:noWrap/>
            <w:vAlign w:val="bottom"/>
            <w:hideMark/>
          </w:tcPr>
          <w:p w14:paraId="12E7550A"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 </w:t>
            </w:r>
          </w:p>
        </w:tc>
        <w:tc>
          <w:tcPr>
            <w:tcW w:w="576" w:type="dxa"/>
            <w:gridSpan w:val="2"/>
            <w:tcBorders>
              <w:top w:val="single" w:sz="4" w:space="0" w:color="auto"/>
              <w:left w:val="nil"/>
              <w:bottom w:val="nil"/>
              <w:right w:val="nil"/>
            </w:tcBorders>
            <w:shd w:val="clear" w:color="auto" w:fill="FFFFFF" w:themeFill="background1"/>
            <w:noWrap/>
            <w:vAlign w:val="bottom"/>
            <w:hideMark/>
          </w:tcPr>
          <w:p w14:paraId="4FB623EB"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1.60</w:t>
            </w:r>
          </w:p>
        </w:tc>
        <w:tc>
          <w:tcPr>
            <w:tcW w:w="464" w:type="dxa"/>
            <w:tcBorders>
              <w:top w:val="single" w:sz="4" w:space="0" w:color="auto"/>
              <w:left w:val="nil"/>
              <w:bottom w:val="nil"/>
              <w:right w:val="nil"/>
            </w:tcBorders>
            <w:shd w:val="clear" w:color="auto" w:fill="FFFFFF" w:themeFill="background1"/>
            <w:noWrap/>
            <w:vAlign w:val="bottom"/>
            <w:hideMark/>
          </w:tcPr>
          <w:p w14:paraId="198CCC8F"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w:t>
            </w:r>
          </w:p>
        </w:tc>
        <w:tc>
          <w:tcPr>
            <w:tcW w:w="266" w:type="dxa"/>
            <w:gridSpan w:val="3"/>
            <w:tcBorders>
              <w:top w:val="single" w:sz="4" w:space="0" w:color="auto"/>
              <w:left w:val="nil"/>
              <w:bottom w:val="nil"/>
              <w:right w:val="nil"/>
            </w:tcBorders>
            <w:shd w:val="clear" w:color="auto" w:fill="FFFFFF" w:themeFill="background1"/>
            <w:noWrap/>
            <w:vAlign w:val="bottom"/>
            <w:hideMark/>
          </w:tcPr>
          <w:p w14:paraId="499049CA"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 </w:t>
            </w:r>
          </w:p>
        </w:tc>
        <w:tc>
          <w:tcPr>
            <w:tcW w:w="717" w:type="dxa"/>
            <w:gridSpan w:val="2"/>
            <w:tcBorders>
              <w:top w:val="single" w:sz="4" w:space="0" w:color="auto"/>
              <w:left w:val="nil"/>
              <w:bottom w:val="nil"/>
              <w:right w:val="nil"/>
            </w:tcBorders>
            <w:shd w:val="clear" w:color="auto" w:fill="FFFFFF" w:themeFill="background1"/>
            <w:noWrap/>
            <w:vAlign w:val="bottom"/>
            <w:hideMark/>
          </w:tcPr>
          <w:p w14:paraId="3F6B9AEE"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1.13</w:t>
            </w:r>
          </w:p>
        </w:tc>
        <w:tc>
          <w:tcPr>
            <w:tcW w:w="486" w:type="dxa"/>
            <w:tcBorders>
              <w:top w:val="single" w:sz="4" w:space="0" w:color="auto"/>
              <w:left w:val="nil"/>
              <w:bottom w:val="nil"/>
              <w:right w:val="nil"/>
            </w:tcBorders>
            <w:shd w:val="clear" w:color="auto" w:fill="FFFFFF" w:themeFill="background1"/>
            <w:noWrap/>
            <w:vAlign w:val="bottom"/>
            <w:hideMark/>
          </w:tcPr>
          <w:p w14:paraId="1E23806B"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 </w:t>
            </w:r>
          </w:p>
        </w:tc>
      </w:tr>
      <w:tr w:rsidR="008B6F74" w:rsidRPr="005C1DFF" w14:paraId="69102713" w14:textId="77777777" w:rsidTr="004D225C">
        <w:trPr>
          <w:gridAfter w:val="1"/>
          <w:wAfter w:w="1464" w:type="dxa"/>
          <w:trHeight w:val="294"/>
        </w:trPr>
        <w:tc>
          <w:tcPr>
            <w:tcW w:w="3119" w:type="dxa"/>
            <w:vMerge/>
            <w:tcBorders>
              <w:top w:val="single" w:sz="4" w:space="0" w:color="auto"/>
              <w:left w:val="nil"/>
              <w:bottom w:val="nil"/>
              <w:right w:val="nil"/>
            </w:tcBorders>
            <w:shd w:val="clear" w:color="auto" w:fill="FFFFFF" w:themeFill="background1"/>
            <w:vAlign w:val="center"/>
            <w:hideMark/>
          </w:tcPr>
          <w:p w14:paraId="19981F93"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p>
        </w:tc>
        <w:tc>
          <w:tcPr>
            <w:tcW w:w="2410" w:type="dxa"/>
            <w:tcBorders>
              <w:top w:val="nil"/>
              <w:left w:val="nil"/>
              <w:bottom w:val="nil"/>
              <w:right w:val="nil"/>
            </w:tcBorders>
            <w:shd w:val="clear" w:color="auto" w:fill="FFFFFF" w:themeFill="background1"/>
            <w:noWrap/>
            <w:vAlign w:val="bottom"/>
            <w:hideMark/>
          </w:tcPr>
          <w:p w14:paraId="7BFFFE79"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3</w:t>
            </w:r>
          </w:p>
        </w:tc>
        <w:tc>
          <w:tcPr>
            <w:tcW w:w="592" w:type="dxa"/>
            <w:tcBorders>
              <w:top w:val="nil"/>
              <w:left w:val="nil"/>
              <w:bottom w:val="nil"/>
              <w:right w:val="nil"/>
            </w:tcBorders>
            <w:shd w:val="clear" w:color="auto" w:fill="FFFFFF" w:themeFill="background1"/>
            <w:noWrap/>
            <w:vAlign w:val="bottom"/>
            <w:hideMark/>
          </w:tcPr>
          <w:p w14:paraId="26D27161"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0.48</w:t>
            </w:r>
          </w:p>
        </w:tc>
        <w:tc>
          <w:tcPr>
            <w:tcW w:w="573" w:type="dxa"/>
            <w:tcBorders>
              <w:top w:val="nil"/>
              <w:left w:val="nil"/>
              <w:bottom w:val="nil"/>
              <w:right w:val="nil"/>
            </w:tcBorders>
            <w:shd w:val="clear" w:color="auto" w:fill="FFFFFF" w:themeFill="background1"/>
            <w:noWrap/>
            <w:vAlign w:val="bottom"/>
            <w:hideMark/>
          </w:tcPr>
          <w:p w14:paraId="72544ECE"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w:t>
            </w:r>
          </w:p>
        </w:tc>
        <w:tc>
          <w:tcPr>
            <w:tcW w:w="274" w:type="dxa"/>
            <w:gridSpan w:val="2"/>
            <w:tcBorders>
              <w:top w:val="nil"/>
              <w:left w:val="nil"/>
              <w:bottom w:val="nil"/>
              <w:right w:val="nil"/>
            </w:tcBorders>
            <w:shd w:val="clear" w:color="auto" w:fill="FFFFFF" w:themeFill="background1"/>
            <w:noWrap/>
            <w:vAlign w:val="bottom"/>
            <w:hideMark/>
          </w:tcPr>
          <w:p w14:paraId="27603A5C"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p>
        </w:tc>
        <w:tc>
          <w:tcPr>
            <w:tcW w:w="576" w:type="dxa"/>
            <w:gridSpan w:val="2"/>
            <w:tcBorders>
              <w:top w:val="nil"/>
              <w:left w:val="nil"/>
              <w:bottom w:val="nil"/>
              <w:right w:val="nil"/>
            </w:tcBorders>
            <w:shd w:val="clear" w:color="auto" w:fill="FFFFFF" w:themeFill="background1"/>
            <w:noWrap/>
            <w:vAlign w:val="bottom"/>
            <w:hideMark/>
          </w:tcPr>
          <w:p w14:paraId="31ABA946"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1.18</w:t>
            </w:r>
          </w:p>
        </w:tc>
        <w:tc>
          <w:tcPr>
            <w:tcW w:w="464" w:type="dxa"/>
            <w:tcBorders>
              <w:top w:val="nil"/>
              <w:left w:val="nil"/>
              <w:bottom w:val="nil"/>
              <w:right w:val="nil"/>
            </w:tcBorders>
            <w:shd w:val="clear" w:color="auto" w:fill="FFFFFF" w:themeFill="background1"/>
            <w:noWrap/>
            <w:vAlign w:val="bottom"/>
            <w:hideMark/>
          </w:tcPr>
          <w:p w14:paraId="2189B1B5"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p>
        </w:tc>
        <w:tc>
          <w:tcPr>
            <w:tcW w:w="266" w:type="dxa"/>
            <w:gridSpan w:val="3"/>
            <w:tcBorders>
              <w:top w:val="nil"/>
              <w:left w:val="nil"/>
              <w:bottom w:val="nil"/>
              <w:right w:val="nil"/>
            </w:tcBorders>
            <w:shd w:val="clear" w:color="auto" w:fill="FFFFFF" w:themeFill="background1"/>
            <w:noWrap/>
            <w:vAlign w:val="bottom"/>
            <w:hideMark/>
          </w:tcPr>
          <w:p w14:paraId="3A7326F9" w14:textId="77777777" w:rsidR="008B6F74" w:rsidRPr="005C1DFF" w:rsidRDefault="008B6F74" w:rsidP="006D1A28">
            <w:pPr>
              <w:spacing w:after="0" w:line="276" w:lineRule="auto"/>
              <w:rPr>
                <w:rFonts w:asciiTheme="majorBidi" w:eastAsia="Times New Roman" w:hAnsiTheme="majorBidi" w:cstheme="majorBidi"/>
                <w:sz w:val="18"/>
                <w:szCs w:val="18"/>
              </w:rPr>
            </w:pPr>
          </w:p>
        </w:tc>
        <w:tc>
          <w:tcPr>
            <w:tcW w:w="717" w:type="dxa"/>
            <w:gridSpan w:val="2"/>
            <w:tcBorders>
              <w:top w:val="nil"/>
              <w:left w:val="nil"/>
              <w:bottom w:val="nil"/>
              <w:right w:val="nil"/>
            </w:tcBorders>
            <w:shd w:val="clear" w:color="auto" w:fill="FFFFFF" w:themeFill="background1"/>
            <w:noWrap/>
            <w:vAlign w:val="bottom"/>
            <w:hideMark/>
          </w:tcPr>
          <w:p w14:paraId="6EAAFD77"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0.66</w:t>
            </w:r>
          </w:p>
        </w:tc>
        <w:tc>
          <w:tcPr>
            <w:tcW w:w="486" w:type="dxa"/>
            <w:tcBorders>
              <w:top w:val="nil"/>
              <w:left w:val="nil"/>
              <w:bottom w:val="nil"/>
              <w:right w:val="nil"/>
            </w:tcBorders>
            <w:shd w:val="clear" w:color="auto" w:fill="FFFFFF" w:themeFill="background1"/>
            <w:noWrap/>
            <w:vAlign w:val="bottom"/>
            <w:hideMark/>
          </w:tcPr>
          <w:p w14:paraId="30CAA45C"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p>
        </w:tc>
      </w:tr>
      <w:tr w:rsidR="008B6F74" w:rsidRPr="005C1DFF" w14:paraId="1E339C88" w14:textId="77777777" w:rsidTr="004D225C">
        <w:trPr>
          <w:gridAfter w:val="1"/>
          <w:wAfter w:w="1464" w:type="dxa"/>
          <w:trHeight w:val="294"/>
        </w:trPr>
        <w:tc>
          <w:tcPr>
            <w:tcW w:w="3119" w:type="dxa"/>
            <w:tcBorders>
              <w:top w:val="nil"/>
              <w:left w:val="nil"/>
              <w:bottom w:val="single" w:sz="4" w:space="0" w:color="auto"/>
              <w:right w:val="nil"/>
            </w:tcBorders>
            <w:shd w:val="clear" w:color="auto" w:fill="FFFFFF" w:themeFill="background1"/>
            <w:noWrap/>
            <w:vAlign w:val="bottom"/>
            <w:hideMark/>
          </w:tcPr>
          <w:p w14:paraId="2BB7F2F3"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Ref. 1</w:t>
            </w:r>
          </w:p>
        </w:tc>
        <w:tc>
          <w:tcPr>
            <w:tcW w:w="2410" w:type="dxa"/>
            <w:tcBorders>
              <w:top w:val="nil"/>
              <w:left w:val="nil"/>
              <w:bottom w:val="single" w:sz="4" w:space="0" w:color="auto"/>
              <w:right w:val="nil"/>
            </w:tcBorders>
            <w:shd w:val="clear" w:color="auto" w:fill="FFFFFF" w:themeFill="background1"/>
            <w:noWrap/>
            <w:vAlign w:val="bottom"/>
            <w:hideMark/>
          </w:tcPr>
          <w:p w14:paraId="4AF00F19"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4</w:t>
            </w:r>
          </w:p>
        </w:tc>
        <w:tc>
          <w:tcPr>
            <w:tcW w:w="592" w:type="dxa"/>
            <w:tcBorders>
              <w:top w:val="nil"/>
              <w:left w:val="nil"/>
              <w:bottom w:val="single" w:sz="4" w:space="0" w:color="auto"/>
              <w:right w:val="nil"/>
            </w:tcBorders>
            <w:shd w:val="clear" w:color="auto" w:fill="FFFFFF" w:themeFill="background1"/>
            <w:noWrap/>
            <w:vAlign w:val="bottom"/>
            <w:hideMark/>
          </w:tcPr>
          <w:p w14:paraId="767FFC1C"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0.52</w:t>
            </w:r>
          </w:p>
        </w:tc>
        <w:tc>
          <w:tcPr>
            <w:tcW w:w="573" w:type="dxa"/>
            <w:tcBorders>
              <w:top w:val="nil"/>
              <w:left w:val="nil"/>
              <w:bottom w:val="single" w:sz="4" w:space="0" w:color="auto"/>
              <w:right w:val="nil"/>
            </w:tcBorders>
            <w:shd w:val="clear" w:color="auto" w:fill="FFFFFF" w:themeFill="background1"/>
            <w:noWrap/>
            <w:vAlign w:val="bottom"/>
            <w:hideMark/>
          </w:tcPr>
          <w:p w14:paraId="26F7A9B2"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w:t>
            </w:r>
          </w:p>
        </w:tc>
        <w:tc>
          <w:tcPr>
            <w:tcW w:w="274" w:type="dxa"/>
            <w:gridSpan w:val="2"/>
            <w:tcBorders>
              <w:top w:val="nil"/>
              <w:left w:val="nil"/>
              <w:bottom w:val="single" w:sz="4" w:space="0" w:color="auto"/>
              <w:right w:val="nil"/>
            </w:tcBorders>
            <w:shd w:val="clear" w:color="auto" w:fill="FFFFFF" w:themeFill="background1"/>
            <w:noWrap/>
            <w:vAlign w:val="bottom"/>
            <w:hideMark/>
          </w:tcPr>
          <w:p w14:paraId="0635DE52"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 </w:t>
            </w:r>
          </w:p>
        </w:tc>
        <w:tc>
          <w:tcPr>
            <w:tcW w:w="576" w:type="dxa"/>
            <w:gridSpan w:val="2"/>
            <w:tcBorders>
              <w:top w:val="nil"/>
              <w:left w:val="nil"/>
              <w:bottom w:val="single" w:sz="4" w:space="0" w:color="auto"/>
              <w:right w:val="nil"/>
            </w:tcBorders>
            <w:shd w:val="clear" w:color="auto" w:fill="FFFFFF" w:themeFill="background1"/>
            <w:noWrap/>
            <w:vAlign w:val="bottom"/>
            <w:hideMark/>
          </w:tcPr>
          <w:p w14:paraId="5B9E9C4C"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2.67</w:t>
            </w:r>
          </w:p>
        </w:tc>
        <w:tc>
          <w:tcPr>
            <w:tcW w:w="464" w:type="dxa"/>
            <w:tcBorders>
              <w:top w:val="nil"/>
              <w:left w:val="nil"/>
              <w:bottom w:val="single" w:sz="4" w:space="0" w:color="auto"/>
              <w:right w:val="nil"/>
            </w:tcBorders>
            <w:shd w:val="clear" w:color="auto" w:fill="FFFFFF" w:themeFill="background1"/>
            <w:noWrap/>
            <w:vAlign w:val="bottom"/>
            <w:hideMark/>
          </w:tcPr>
          <w:p w14:paraId="6EDEE566"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w:t>
            </w:r>
          </w:p>
        </w:tc>
        <w:tc>
          <w:tcPr>
            <w:tcW w:w="266" w:type="dxa"/>
            <w:gridSpan w:val="3"/>
            <w:tcBorders>
              <w:top w:val="nil"/>
              <w:left w:val="nil"/>
              <w:bottom w:val="single" w:sz="4" w:space="0" w:color="auto"/>
              <w:right w:val="nil"/>
            </w:tcBorders>
            <w:shd w:val="clear" w:color="auto" w:fill="FFFFFF" w:themeFill="background1"/>
            <w:noWrap/>
            <w:vAlign w:val="bottom"/>
            <w:hideMark/>
          </w:tcPr>
          <w:p w14:paraId="7813796E"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 </w:t>
            </w:r>
          </w:p>
        </w:tc>
        <w:tc>
          <w:tcPr>
            <w:tcW w:w="717" w:type="dxa"/>
            <w:gridSpan w:val="2"/>
            <w:tcBorders>
              <w:top w:val="nil"/>
              <w:left w:val="nil"/>
              <w:bottom w:val="single" w:sz="4" w:space="0" w:color="auto"/>
              <w:right w:val="nil"/>
            </w:tcBorders>
            <w:shd w:val="clear" w:color="auto" w:fill="FFFFFF" w:themeFill="background1"/>
            <w:noWrap/>
            <w:vAlign w:val="bottom"/>
            <w:hideMark/>
          </w:tcPr>
          <w:p w14:paraId="1E266913"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1.06</w:t>
            </w:r>
          </w:p>
        </w:tc>
        <w:tc>
          <w:tcPr>
            <w:tcW w:w="486" w:type="dxa"/>
            <w:tcBorders>
              <w:top w:val="nil"/>
              <w:left w:val="nil"/>
              <w:bottom w:val="single" w:sz="4" w:space="0" w:color="auto"/>
              <w:right w:val="nil"/>
            </w:tcBorders>
            <w:shd w:val="clear" w:color="auto" w:fill="FFFFFF" w:themeFill="background1"/>
            <w:noWrap/>
            <w:vAlign w:val="bottom"/>
            <w:hideMark/>
          </w:tcPr>
          <w:p w14:paraId="4299B7F9"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 </w:t>
            </w:r>
          </w:p>
        </w:tc>
      </w:tr>
      <w:tr w:rsidR="008B6F74" w:rsidRPr="005C1DFF" w14:paraId="05E233DE" w14:textId="77777777" w:rsidTr="004D225C">
        <w:trPr>
          <w:gridAfter w:val="1"/>
          <w:wAfter w:w="1464" w:type="dxa"/>
          <w:trHeight w:val="294"/>
        </w:trPr>
        <w:tc>
          <w:tcPr>
            <w:tcW w:w="3119" w:type="dxa"/>
            <w:tcBorders>
              <w:top w:val="nil"/>
              <w:left w:val="nil"/>
              <w:right w:val="nil"/>
            </w:tcBorders>
            <w:shd w:val="clear" w:color="auto" w:fill="FFFFFF" w:themeFill="background1"/>
            <w:noWrap/>
            <w:vAlign w:val="bottom"/>
            <w:hideMark/>
          </w:tcPr>
          <w:p w14:paraId="3D08D56A" w14:textId="6DE9CE01"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Co</w:t>
            </w:r>
            <w:r w:rsidR="00B933DD">
              <w:rPr>
                <w:rFonts w:asciiTheme="majorBidi" w:eastAsia="Times New Roman" w:hAnsiTheme="majorBidi" w:cstheme="majorBidi"/>
                <w:color w:val="000000"/>
                <w:sz w:val="18"/>
                <w:szCs w:val="18"/>
              </w:rPr>
              <w:t>-</w:t>
            </w:r>
            <w:r w:rsidRPr="005C1DFF">
              <w:rPr>
                <w:rFonts w:asciiTheme="majorBidi" w:eastAsia="Times New Roman" w:hAnsiTheme="majorBidi" w:cstheme="majorBidi"/>
                <w:color w:val="000000"/>
                <w:sz w:val="18"/>
                <w:szCs w:val="18"/>
              </w:rPr>
              <w:t>residing with grandchildren</w:t>
            </w:r>
          </w:p>
        </w:tc>
        <w:tc>
          <w:tcPr>
            <w:tcW w:w="2410" w:type="dxa"/>
            <w:tcBorders>
              <w:top w:val="nil"/>
              <w:left w:val="nil"/>
              <w:right w:val="nil"/>
            </w:tcBorders>
            <w:shd w:val="clear" w:color="auto" w:fill="FFFFFF" w:themeFill="background1"/>
            <w:noWrap/>
            <w:vAlign w:val="bottom"/>
            <w:hideMark/>
          </w:tcPr>
          <w:p w14:paraId="16F00C57"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Yes</w:t>
            </w:r>
          </w:p>
        </w:tc>
        <w:tc>
          <w:tcPr>
            <w:tcW w:w="592" w:type="dxa"/>
            <w:tcBorders>
              <w:top w:val="nil"/>
              <w:left w:val="nil"/>
              <w:right w:val="nil"/>
            </w:tcBorders>
            <w:shd w:val="clear" w:color="auto" w:fill="FFFFFF" w:themeFill="background1"/>
            <w:noWrap/>
            <w:vAlign w:val="bottom"/>
            <w:hideMark/>
          </w:tcPr>
          <w:p w14:paraId="12162E5D"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1.05</w:t>
            </w:r>
          </w:p>
        </w:tc>
        <w:tc>
          <w:tcPr>
            <w:tcW w:w="573" w:type="dxa"/>
            <w:tcBorders>
              <w:top w:val="nil"/>
              <w:left w:val="nil"/>
              <w:right w:val="nil"/>
            </w:tcBorders>
            <w:shd w:val="clear" w:color="auto" w:fill="FFFFFF" w:themeFill="background1"/>
            <w:noWrap/>
            <w:vAlign w:val="bottom"/>
            <w:hideMark/>
          </w:tcPr>
          <w:p w14:paraId="77FD6792"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p>
        </w:tc>
        <w:tc>
          <w:tcPr>
            <w:tcW w:w="274" w:type="dxa"/>
            <w:gridSpan w:val="2"/>
            <w:tcBorders>
              <w:top w:val="nil"/>
              <w:left w:val="nil"/>
              <w:right w:val="nil"/>
            </w:tcBorders>
            <w:shd w:val="clear" w:color="auto" w:fill="FFFFFF" w:themeFill="background1"/>
            <w:noWrap/>
            <w:vAlign w:val="bottom"/>
            <w:hideMark/>
          </w:tcPr>
          <w:p w14:paraId="4F7B384F" w14:textId="77777777" w:rsidR="008B6F74" w:rsidRPr="005C1DFF" w:rsidRDefault="008B6F74" w:rsidP="006D1A28">
            <w:pPr>
              <w:spacing w:after="0" w:line="276" w:lineRule="auto"/>
              <w:rPr>
                <w:rFonts w:asciiTheme="majorBidi" w:eastAsia="Times New Roman" w:hAnsiTheme="majorBidi" w:cstheme="majorBidi"/>
                <w:sz w:val="18"/>
                <w:szCs w:val="18"/>
              </w:rPr>
            </w:pPr>
          </w:p>
        </w:tc>
        <w:tc>
          <w:tcPr>
            <w:tcW w:w="576" w:type="dxa"/>
            <w:gridSpan w:val="2"/>
            <w:tcBorders>
              <w:top w:val="nil"/>
              <w:left w:val="nil"/>
              <w:right w:val="nil"/>
            </w:tcBorders>
            <w:shd w:val="clear" w:color="auto" w:fill="FFFFFF" w:themeFill="background1"/>
            <w:noWrap/>
            <w:vAlign w:val="bottom"/>
            <w:hideMark/>
          </w:tcPr>
          <w:p w14:paraId="452C1AAC"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0.49</w:t>
            </w:r>
          </w:p>
        </w:tc>
        <w:tc>
          <w:tcPr>
            <w:tcW w:w="464" w:type="dxa"/>
            <w:tcBorders>
              <w:top w:val="nil"/>
              <w:left w:val="nil"/>
              <w:right w:val="nil"/>
            </w:tcBorders>
            <w:shd w:val="clear" w:color="auto" w:fill="FFFFFF" w:themeFill="background1"/>
            <w:noWrap/>
            <w:vAlign w:val="bottom"/>
            <w:hideMark/>
          </w:tcPr>
          <w:p w14:paraId="48080882"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p>
        </w:tc>
        <w:tc>
          <w:tcPr>
            <w:tcW w:w="266" w:type="dxa"/>
            <w:gridSpan w:val="3"/>
            <w:tcBorders>
              <w:top w:val="nil"/>
              <w:left w:val="nil"/>
              <w:right w:val="nil"/>
            </w:tcBorders>
            <w:shd w:val="clear" w:color="auto" w:fill="FFFFFF" w:themeFill="background1"/>
            <w:noWrap/>
            <w:vAlign w:val="bottom"/>
            <w:hideMark/>
          </w:tcPr>
          <w:p w14:paraId="773B3CC3" w14:textId="77777777" w:rsidR="008B6F74" w:rsidRPr="005C1DFF" w:rsidRDefault="008B6F74" w:rsidP="006D1A28">
            <w:pPr>
              <w:spacing w:after="0" w:line="276" w:lineRule="auto"/>
              <w:rPr>
                <w:rFonts w:asciiTheme="majorBidi" w:eastAsia="Times New Roman" w:hAnsiTheme="majorBidi" w:cstheme="majorBidi"/>
                <w:sz w:val="18"/>
                <w:szCs w:val="18"/>
              </w:rPr>
            </w:pPr>
          </w:p>
        </w:tc>
        <w:tc>
          <w:tcPr>
            <w:tcW w:w="717" w:type="dxa"/>
            <w:gridSpan w:val="2"/>
            <w:tcBorders>
              <w:top w:val="nil"/>
              <w:left w:val="nil"/>
              <w:right w:val="nil"/>
            </w:tcBorders>
            <w:shd w:val="clear" w:color="auto" w:fill="FFFFFF" w:themeFill="background1"/>
            <w:noWrap/>
            <w:vAlign w:val="bottom"/>
            <w:hideMark/>
          </w:tcPr>
          <w:p w14:paraId="3697075E"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0.89</w:t>
            </w:r>
          </w:p>
        </w:tc>
        <w:tc>
          <w:tcPr>
            <w:tcW w:w="486" w:type="dxa"/>
            <w:tcBorders>
              <w:top w:val="nil"/>
              <w:left w:val="nil"/>
              <w:right w:val="nil"/>
            </w:tcBorders>
            <w:shd w:val="clear" w:color="auto" w:fill="FFFFFF" w:themeFill="background1"/>
            <w:noWrap/>
            <w:vAlign w:val="bottom"/>
            <w:hideMark/>
          </w:tcPr>
          <w:p w14:paraId="5B0264CF"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p>
        </w:tc>
      </w:tr>
      <w:tr w:rsidR="008B6F74" w:rsidRPr="005C1DFF" w14:paraId="2F94A71A" w14:textId="77777777" w:rsidTr="004D225C">
        <w:trPr>
          <w:gridAfter w:val="1"/>
          <w:wAfter w:w="1464" w:type="dxa"/>
          <w:trHeight w:val="294"/>
        </w:trPr>
        <w:tc>
          <w:tcPr>
            <w:tcW w:w="3119" w:type="dxa"/>
            <w:tcBorders>
              <w:top w:val="nil"/>
              <w:left w:val="nil"/>
              <w:bottom w:val="single" w:sz="4" w:space="0" w:color="auto"/>
              <w:right w:val="nil"/>
            </w:tcBorders>
            <w:shd w:val="clear" w:color="auto" w:fill="FFFFFF" w:themeFill="background1"/>
            <w:noWrap/>
            <w:vAlign w:val="bottom"/>
            <w:hideMark/>
          </w:tcPr>
          <w:p w14:paraId="51EC76E2" w14:textId="3D90EC4E"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Co</w:t>
            </w:r>
            <w:r w:rsidR="00B933DD">
              <w:rPr>
                <w:rFonts w:asciiTheme="majorBidi" w:eastAsia="Times New Roman" w:hAnsiTheme="majorBidi" w:cstheme="majorBidi"/>
                <w:color w:val="000000"/>
                <w:sz w:val="18"/>
                <w:szCs w:val="18"/>
              </w:rPr>
              <w:t>-</w:t>
            </w:r>
            <w:r w:rsidRPr="005C1DFF">
              <w:rPr>
                <w:rFonts w:asciiTheme="majorBidi" w:eastAsia="Times New Roman" w:hAnsiTheme="majorBidi" w:cstheme="majorBidi"/>
                <w:color w:val="000000"/>
                <w:sz w:val="18"/>
                <w:szCs w:val="18"/>
              </w:rPr>
              <w:t>residing with parents/in-laws</w:t>
            </w:r>
          </w:p>
        </w:tc>
        <w:tc>
          <w:tcPr>
            <w:tcW w:w="2410" w:type="dxa"/>
            <w:tcBorders>
              <w:top w:val="nil"/>
              <w:left w:val="nil"/>
              <w:bottom w:val="single" w:sz="4" w:space="0" w:color="auto"/>
              <w:right w:val="nil"/>
            </w:tcBorders>
            <w:shd w:val="clear" w:color="auto" w:fill="FFFFFF" w:themeFill="background1"/>
            <w:noWrap/>
            <w:vAlign w:val="bottom"/>
            <w:hideMark/>
          </w:tcPr>
          <w:p w14:paraId="77998E85" w14:textId="77777777" w:rsidR="008B6F74" w:rsidRPr="005C1DFF" w:rsidRDefault="008B6F7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Yes</w:t>
            </w:r>
          </w:p>
        </w:tc>
        <w:tc>
          <w:tcPr>
            <w:tcW w:w="592" w:type="dxa"/>
            <w:tcBorders>
              <w:top w:val="nil"/>
              <w:left w:val="nil"/>
              <w:bottom w:val="single" w:sz="4" w:space="0" w:color="auto"/>
              <w:right w:val="nil"/>
            </w:tcBorders>
            <w:shd w:val="clear" w:color="auto" w:fill="FFFFFF" w:themeFill="background1"/>
            <w:noWrap/>
            <w:vAlign w:val="bottom"/>
            <w:hideMark/>
          </w:tcPr>
          <w:p w14:paraId="58FD7D06"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0.53</w:t>
            </w:r>
          </w:p>
        </w:tc>
        <w:tc>
          <w:tcPr>
            <w:tcW w:w="573" w:type="dxa"/>
            <w:tcBorders>
              <w:top w:val="nil"/>
              <w:left w:val="nil"/>
              <w:bottom w:val="single" w:sz="4" w:space="0" w:color="auto"/>
              <w:right w:val="nil"/>
            </w:tcBorders>
            <w:shd w:val="clear" w:color="auto" w:fill="FFFFFF" w:themeFill="background1"/>
            <w:noWrap/>
            <w:vAlign w:val="bottom"/>
            <w:hideMark/>
          </w:tcPr>
          <w:p w14:paraId="0FB24100"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p>
        </w:tc>
        <w:tc>
          <w:tcPr>
            <w:tcW w:w="274" w:type="dxa"/>
            <w:gridSpan w:val="2"/>
            <w:tcBorders>
              <w:top w:val="nil"/>
              <w:left w:val="nil"/>
              <w:bottom w:val="single" w:sz="4" w:space="0" w:color="auto"/>
              <w:right w:val="nil"/>
            </w:tcBorders>
            <w:shd w:val="clear" w:color="auto" w:fill="FFFFFF" w:themeFill="background1"/>
            <w:noWrap/>
            <w:vAlign w:val="bottom"/>
            <w:hideMark/>
          </w:tcPr>
          <w:p w14:paraId="44744D1B" w14:textId="77777777" w:rsidR="008B6F74" w:rsidRPr="005C1DFF" w:rsidRDefault="008B6F74" w:rsidP="006D1A28">
            <w:pPr>
              <w:spacing w:after="0" w:line="276" w:lineRule="auto"/>
              <w:rPr>
                <w:rFonts w:asciiTheme="majorBidi" w:eastAsia="Times New Roman" w:hAnsiTheme="majorBidi" w:cstheme="majorBidi"/>
                <w:sz w:val="18"/>
                <w:szCs w:val="18"/>
              </w:rPr>
            </w:pPr>
          </w:p>
        </w:tc>
        <w:tc>
          <w:tcPr>
            <w:tcW w:w="576" w:type="dxa"/>
            <w:gridSpan w:val="2"/>
            <w:tcBorders>
              <w:top w:val="nil"/>
              <w:left w:val="nil"/>
              <w:bottom w:val="single" w:sz="4" w:space="0" w:color="auto"/>
              <w:right w:val="nil"/>
            </w:tcBorders>
            <w:shd w:val="clear" w:color="auto" w:fill="FFFFFF" w:themeFill="background1"/>
            <w:noWrap/>
            <w:vAlign w:val="bottom"/>
            <w:hideMark/>
          </w:tcPr>
          <w:p w14:paraId="3CBECFD0"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0.70</w:t>
            </w:r>
          </w:p>
        </w:tc>
        <w:tc>
          <w:tcPr>
            <w:tcW w:w="464" w:type="dxa"/>
            <w:tcBorders>
              <w:top w:val="nil"/>
              <w:left w:val="nil"/>
              <w:bottom w:val="single" w:sz="4" w:space="0" w:color="auto"/>
              <w:right w:val="nil"/>
            </w:tcBorders>
            <w:shd w:val="clear" w:color="auto" w:fill="FFFFFF" w:themeFill="background1"/>
            <w:noWrap/>
            <w:vAlign w:val="bottom"/>
            <w:hideMark/>
          </w:tcPr>
          <w:p w14:paraId="7F373194"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p>
        </w:tc>
        <w:tc>
          <w:tcPr>
            <w:tcW w:w="266" w:type="dxa"/>
            <w:gridSpan w:val="3"/>
            <w:tcBorders>
              <w:top w:val="nil"/>
              <w:left w:val="nil"/>
              <w:bottom w:val="single" w:sz="4" w:space="0" w:color="auto"/>
              <w:right w:val="nil"/>
            </w:tcBorders>
            <w:shd w:val="clear" w:color="auto" w:fill="FFFFFF" w:themeFill="background1"/>
            <w:noWrap/>
            <w:vAlign w:val="bottom"/>
            <w:hideMark/>
          </w:tcPr>
          <w:p w14:paraId="037604DD" w14:textId="77777777" w:rsidR="008B6F74" w:rsidRPr="005C1DFF" w:rsidRDefault="008B6F74" w:rsidP="006D1A28">
            <w:pPr>
              <w:spacing w:after="0" w:line="276" w:lineRule="auto"/>
              <w:rPr>
                <w:rFonts w:asciiTheme="majorBidi" w:eastAsia="Times New Roman" w:hAnsiTheme="majorBidi" w:cstheme="majorBidi"/>
                <w:sz w:val="18"/>
                <w:szCs w:val="18"/>
              </w:rPr>
            </w:pPr>
          </w:p>
        </w:tc>
        <w:tc>
          <w:tcPr>
            <w:tcW w:w="717" w:type="dxa"/>
            <w:gridSpan w:val="2"/>
            <w:tcBorders>
              <w:top w:val="nil"/>
              <w:left w:val="nil"/>
              <w:bottom w:val="single" w:sz="4" w:space="0" w:color="auto"/>
              <w:right w:val="nil"/>
            </w:tcBorders>
            <w:shd w:val="clear" w:color="auto" w:fill="FFFFFF" w:themeFill="background1"/>
            <w:noWrap/>
            <w:vAlign w:val="bottom"/>
            <w:hideMark/>
          </w:tcPr>
          <w:p w14:paraId="61A53CC5"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w:t>
            </w:r>
          </w:p>
        </w:tc>
        <w:tc>
          <w:tcPr>
            <w:tcW w:w="486" w:type="dxa"/>
            <w:tcBorders>
              <w:top w:val="nil"/>
              <w:left w:val="nil"/>
              <w:bottom w:val="single" w:sz="4" w:space="0" w:color="auto"/>
              <w:right w:val="nil"/>
            </w:tcBorders>
            <w:shd w:val="clear" w:color="auto" w:fill="FFFFFF" w:themeFill="background1"/>
            <w:noWrap/>
            <w:vAlign w:val="bottom"/>
            <w:hideMark/>
          </w:tcPr>
          <w:p w14:paraId="1B192B09" w14:textId="77777777" w:rsidR="008B6F74" w:rsidRPr="005C1DFF" w:rsidRDefault="008B6F74" w:rsidP="006D1A28">
            <w:pPr>
              <w:spacing w:after="0" w:line="276" w:lineRule="auto"/>
              <w:jc w:val="right"/>
              <w:rPr>
                <w:rFonts w:asciiTheme="majorBidi" w:eastAsia="Times New Roman" w:hAnsiTheme="majorBidi" w:cstheme="majorBidi"/>
                <w:color w:val="000000"/>
                <w:sz w:val="18"/>
                <w:szCs w:val="18"/>
              </w:rPr>
            </w:pPr>
          </w:p>
        </w:tc>
      </w:tr>
      <w:tr w:rsidR="00783994" w:rsidRPr="005C1DFF" w14:paraId="1505BF14" w14:textId="77777777" w:rsidTr="00C45A2D">
        <w:trPr>
          <w:gridAfter w:val="1"/>
          <w:wAfter w:w="1464" w:type="dxa"/>
          <w:trHeight w:val="294"/>
        </w:trPr>
        <w:tc>
          <w:tcPr>
            <w:tcW w:w="3119" w:type="dxa"/>
            <w:tcBorders>
              <w:top w:val="single" w:sz="4" w:space="0" w:color="auto"/>
              <w:left w:val="nil"/>
              <w:bottom w:val="single" w:sz="4" w:space="0" w:color="auto"/>
              <w:right w:val="nil"/>
            </w:tcBorders>
            <w:shd w:val="clear" w:color="auto" w:fill="auto"/>
            <w:noWrap/>
            <w:vAlign w:val="bottom"/>
            <w:hideMark/>
          </w:tcPr>
          <w:p w14:paraId="284361B3"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 </w:t>
            </w:r>
          </w:p>
        </w:tc>
        <w:tc>
          <w:tcPr>
            <w:tcW w:w="2410" w:type="dxa"/>
            <w:tcBorders>
              <w:top w:val="nil"/>
              <w:left w:val="nil"/>
              <w:bottom w:val="single" w:sz="4" w:space="0" w:color="auto"/>
              <w:right w:val="nil"/>
            </w:tcBorders>
            <w:shd w:val="clear" w:color="auto" w:fill="auto"/>
            <w:noWrap/>
            <w:vAlign w:val="bottom"/>
            <w:hideMark/>
          </w:tcPr>
          <w:p w14:paraId="3C07E1D9"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_cons</w:t>
            </w:r>
          </w:p>
        </w:tc>
        <w:tc>
          <w:tcPr>
            <w:tcW w:w="592" w:type="dxa"/>
            <w:tcBorders>
              <w:top w:val="single" w:sz="4" w:space="0" w:color="auto"/>
              <w:left w:val="nil"/>
              <w:bottom w:val="single" w:sz="4" w:space="0" w:color="auto"/>
              <w:right w:val="nil"/>
            </w:tcBorders>
            <w:shd w:val="clear" w:color="auto" w:fill="auto"/>
            <w:noWrap/>
            <w:vAlign w:val="bottom"/>
            <w:hideMark/>
          </w:tcPr>
          <w:p w14:paraId="15702929" w14:textId="77777777" w:rsidR="00783994" w:rsidRPr="005C1DFF" w:rsidRDefault="0078399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0.89</w:t>
            </w:r>
          </w:p>
        </w:tc>
        <w:tc>
          <w:tcPr>
            <w:tcW w:w="573" w:type="dxa"/>
            <w:tcBorders>
              <w:top w:val="single" w:sz="4" w:space="0" w:color="auto"/>
              <w:left w:val="nil"/>
              <w:bottom w:val="single" w:sz="4" w:space="0" w:color="auto"/>
              <w:right w:val="nil"/>
            </w:tcBorders>
            <w:shd w:val="clear" w:color="auto" w:fill="auto"/>
            <w:noWrap/>
            <w:vAlign w:val="bottom"/>
            <w:hideMark/>
          </w:tcPr>
          <w:p w14:paraId="0AE7CFE2"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 </w:t>
            </w:r>
          </w:p>
        </w:tc>
        <w:tc>
          <w:tcPr>
            <w:tcW w:w="274" w:type="dxa"/>
            <w:gridSpan w:val="2"/>
            <w:tcBorders>
              <w:top w:val="single" w:sz="4" w:space="0" w:color="auto"/>
              <w:left w:val="nil"/>
              <w:bottom w:val="single" w:sz="4" w:space="0" w:color="auto"/>
              <w:right w:val="nil"/>
            </w:tcBorders>
            <w:shd w:val="clear" w:color="auto" w:fill="auto"/>
            <w:noWrap/>
            <w:vAlign w:val="bottom"/>
            <w:hideMark/>
          </w:tcPr>
          <w:p w14:paraId="7A1EB73D"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 </w:t>
            </w:r>
          </w:p>
        </w:tc>
        <w:tc>
          <w:tcPr>
            <w:tcW w:w="576" w:type="dxa"/>
            <w:gridSpan w:val="2"/>
            <w:tcBorders>
              <w:top w:val="single" w:sz="4" w:space="0" w:color="auto"/>
              <w:left w:val="nil"/>
              <w:bottom w:val="single" w:sz="4" w:space="0" w:color="auto"/>
              <w:right w:val="nil"/>
            </w:tcBorders>
            <w:shd w:val="clear" w:color="auto" w:fill="auto"/>
            <w:noWrap/>
            <w:vAlign w:val="bottom"/>
            <w:hideMark/>
          </w:tcPr>
          <w:p w14:paraId="07688A76" w14:textId="77777777" w:rsidR="00783994" w:rsidRPr="005C1DFF" w:rsidRDefault="0078399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0.26</w:t>
            </w:r>
          </w:p>
        </w:tc>
        <w:tc>
          <w:tcPr>
            <w:tcW w:w="464" w:type="dxa"/>
            <w:tcBorders>
              <w:top w:val="single" w:sz="4" w:space="0" w:color="auto"/>
              <w:left w:val="nil"/>
              <w:bottom w:val="single" w:sz="4" w:space="0" w:color="auto"/>
              <w:right w:val="nil"/>
            </w:tcBorders>
            <w:shd w:val="clear" w:color="auto" w:fill="auto"/>
            <w:noWrap/>
            <w:vAlign w:val="bottom"/>
            <w:hideMark/>
          </w:tcPr>
          <w:p w14:paraId="5094888A" w14:textId="1E6B710B" w:rsidR="00783994" w:rsidRPr="005C1DFF" w:rsidRDefault="00783994" w:rsidP="006D1A28">
            <w:pPr>
              <w:spacing w:after="0" w:line="276" w:lineRule="auto"/>
              <w:rPr>
                <w:rFonts w:asciiTheme="majorBidi" w:eastAsia="Times New Roman" w:hAnsiTheme="majorBidi" w:cstheme="majorBidi"/>
                <w:color w:val="000000"/>
                <w:sz w:val="18"/>
                <w:szCs w:val="18"/>
              </w:rPr>
            </w:pPr>
          </w:p>
        </w:tc>
        <w:tc>
          <w:tcPr>
            <w:tcW w:w="266" w:type="dxa"/>
            <w:gridSpan w:val="3"/>
            <w:tcBorders>
              <w:top w:val="single" w:sz="4" w:space="0" w:color="auto"/>
              <w:left w:val="nil"/>
              <w:bottom w:val="single" w:sz="4" w:space="0" w:color="auto"/>
              <w:right w:val="nil"/>
            </w:tcBorders>
            <w:shd w:val="clear" w:color="auto" w:fill="auto"/>
            <w:noWrap/>
            <w:vAlign w:val="bottom"/>
            <w:hideMark/>
          </w:tcPr>
          <w:p w14:paraId="6D46EE65"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 </w:t>
            </w:r>
          </w:p>
        </w:tc>
        <w:tc>
          <w:tcPr>
            <w:tcW w:w="717" w:type="dxa"/>
            <w:gridSpan w:val="2"/>
            <w:tcBorders>
              <w:top w:val="single" w:sz="4" w:space="0" w:color="auto"/>
              <w:left w:val="nil"/>
              <w:bottom w:val="single" w:sz="4" w:space="0" w:color="auto"/>
              <w:right w:val="nil"/>
            </w:tcBorders>
            <w:shd w:val="clear" w:color="auto" w:fill="auto"/>
            <w:noWrap/>
            <w:vAlign w:val="bottom"/>
            <w:hideMark/>
          </w:tcPr>
          <w:p w14:paraId="553497D8" w14:textId="77777777" w:rsidR="00783994" w:rsidRPr="005C1DFF" w:rsidRDefault="00783994" w:rsidP="006D1A28">
            <w:pPr>
              <w:spacing w:after="0" w:line="276" w:lineRule="auto"/>
              <w:jc w:val="right"/>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0.37</w:t>
            </w:r>
          </w:p>
        </w:tc>
        <w:tc>
          <w:tcPr>
            <w:tcW w:w="486" w:type="dxa"/>
            <w:tcBorders>
              <w:top w:val="single" w:sz="4" w:space="0" w:color="auto"/>
              <w:left w:val="nil"/>
              <w:bottom w:val="single" w:sz="4" w:space="0" w:color="auto"/>
              <w:right w:val="nil"/>
            </w:tcBorders>
            <w:shd w:val="clear" w:color="auto" w:fill="auto"/>
            <w:noWrap/>
            <w:vAlign w:val="bottom"/>
            <w:hideMark/>
          </w:tcPr>
          <w:p w14:paraId="5DB21CBF" w14:textId="77777777" w:rsidR="00783994" w:rsidRPr="005C1DFF" w:rsidRDefault="00783994" w:rsidP="006D1A28">
            <w:pPr>
              <w:spacing w:after="0" w:line="276" w:lineRule="auto"/>
              <w:rPr>
                <w:rFonts w:asciiTheme="majorBidi" w:eastAsia="Times New Roman" w:hAnsiTheme="majorBidi" w:cstheme="majorBidi"/>
                <w:color w:val="000000"/>
                <w:sz w:val="18"/>
                <w:szCs w:val="18"/>
              </w:rPr>
            </w:pPr>
            <w:r w:rsidRPr="005C1DFF">
              <w:rPr>
                <w:rFonts w:asciiTheme="majorBidi" w:eastAsia="Times New Roman" w:hAnsiTheme="majorBidi" w:cstheme="majorBidi"/>
                <w:color w:val="000000"/>
                <w:sz w:val="18"/>
                <w:szCs w:val="18"/>
              </w:rPr>
              <w:t> </w:t>
            </w:r>
          </w:p>
        </w:tc>
      </w:tr>
      <w:tr w:rsidR="00783994" w:rsidRPr="005C1DFF" w14:paraId="6D0168D4" w14:textId="77777777" w:rsidTr="00734FD3">
        <w:trPr>
          <w:trHeight w:val="294"/>
        </w:trPr>
        <w:tc>
          <w:tcPr>
            <w:tcW w:w="9497" w:type="dxa"/>
            <w:gridSpan w:val="16"/>
            <w:tcBorders>
              <w:top w:val="nil"/>
              <w:left w:val="nil"/>
              <w:bottom w:val="nil"/>
              <w:right w:val="nil"/>
            </w:tcBorders>
            <w:shd w:val="clear" w:color="auto" w:fill="auto"/>
            <w:noWrap/>
            <w:vAlign w:val="bottom"/>
            <w:hideMark/>
          </w:tcPr>
          <w:p w14:paraId="48728913" w14:textId="594D065C" w:rsidR="00AE3E46" w:rsidRPr="005C1DFF" w:rsidRDefault="009A2CE5" w:rsidP="00AE3E46">
            <w:pPr>
              <w:spacing w:after="0" w:line="276" w:lineRule="auto"/>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 xml:space="preserve">Notes: Sample size 1,315; </w:t>
            </w:r>
            <w:r w:rsidRPr="005C1DFF">
              <w:rPr>
                <w:rFonts w:asciiTheme="majorBidi" w:eastAsia="Times New Roman" w:hAnsiTheme="majorBidi" w:cstheme="majorBidi"/>
                <w:color w:val="000000"/>
                <w:sz w:val="18"/>
                <w:szCs w:val="18"/>
              </w:rPr>
              <w:t xml:space="preserve">Significance </w:t>
            </w:r>
            <w:r w:rsidRPr="004D225C">
              <w:rPr>
                <w:rFonts w:asciiTheme="majorBidi" w:eastAsia="Times New Roman" w:hAnsiTheme="majorBidi" w:cstheme="majorBidi"/>
                <w:sz w:val="18"/>
                <w:szCs w:val="18"/>
              </w:rPr>
              <w:t>levels: †p&lt;0.10</w:t>
            </w:r>
            <w:r>
              <w:rPr>
                <w:rFonts w:asciiTheme="majorBidi" w:eastAsia="Times New Roman" w:hAnsiTheme="majorBidi" w:cstheme="majorBidi"/>
                <w:sz w:val="18"/>
                <w:szCs w:val="18"/>
              </w:rPr>
              <w:t>,</w:t>
            </w:r>
            <w:r w:rsidRPr="004D225C">
              <w:rPr>
                <w:rFonts w:asciiTheme="majorBidi" w:eastAsia="Times New Roman" w:hAnsiTheme="majorBidi" w:cstheme="majorBidi"/>
                <w:sz w:val="18"/>
                <w:szCs w:val="18"/>
              </w:rPr>
              <w:t xml:space="preserve"> **p&lt;0.05</w:t>
            </w:r>
            <w:r>
              <w:rPr>
                <w:rFonts w:asciiTheme="majorBidi" w:eastAsia="Times New Roman" w:hAnsiTheme="majorBidi" w:cstheme="majorBidi"/>
                <w:sz w:val="18"/>
                <w:szCs w:val="18"/>
              </w:rPr>
              <w:t>,</w:t>
            </w:r>
            <w:r w:rsidRPr="004D225C">
              <w:rPr>
                <w:rFonts w:asciiTheme="majorBidi" w:eastAsia="Times New Roman" w:hAnsiTheme="majorBidi" w:cstheme="majorBidi"/>
                <w:sz w:val="18"/>
                <w:szCs w:val="18"/>
              </w:rPr>
              <w:t xml:space="preserve"> ***p&lt;0.0</w:t>
            </w:r>
            <w:r w:rsidRPr="00734FD3">
              <w:rPr>
                <w:rFonts w:asciiTheme="majorBidi" w:eastAsia="Times New Roman" w:hAnsiTheme="majorBidi" w:cstheme="majorBidi"/>
                <w:sz w:val="18"/>
                <w:szCs w:val="18"/>
              </w:rPr>
              <w:t xml:space="preserve">1; </w:t>
            </w:r>
            <w:r w:rsidR="00BB4B54" w:rsidRPr="00734FD3">
              <w:rPr>
                <w:rFonts w:asciiTheme="majorBidi" w:eastAsia="Times New Roman" w:hAnsiTheme="majorBidi" w:cstheme="majorBidi"/>
                <w:color w:val="000000"/>
                <w:sz w:val="18"/>
                <w:szCs w:val="18"/>
                <w:vertAlign w:val="superscript"/>
              </w:rPr>
              <w:t>(1)</w:t>
            </w:r>
            <w:r w:rsidR="00BB4B54" w:rsidRPr="00734FD3">
              <w:rPr>
                <w:rFonts w:asciiTheme="majorBidi" w:eastAsia="Times New Roman" w:hAnsiTheme="majorBidi" w:cstheme="majorBidi"/>
                <w:color w:val="000000"/>
                <w:sz w:val="18"/>
                <w:szCs w:val="18"/>
              </w:rPr>
              <w:t xml:space="preserve"> Individuals with at least one parent/parent-in-law and one grandchild alive</w:t>
            </w:r>
            <w:r w:rsidRPr="00734FD3">
              <w:rPr>
                <w:rFonts w:asciiTheme="majorBidi" w:eastAsia="Times New Roman" w:hAnsiTheme="majorBidi" w:cstheme="majorBidi"/>
                <w:color w:val="000000"/>
                <w:sz w:val="18"/>
                <w:szCs w:val="18"/>
              </w:rPr>
              <w:t>;</w:t>
            </w:r>
            <w:r w:rsidR="00BB4B54" w:rsidRPr="00734FD3">
              <w:rPr>
                <w:rFonts w:asciiTheme="majorBidi" w:eastAsia="Times New Roman" w:hAnsiTheme="majorBidi" w:cstheme="majorBidi"/>
                <w:color w:val="000000"/>
                <w:sz w:val="18"/>
                <w:szCs w:val="18"/>
                <w:vertAlign w:val="superscript"/>
              </w:rPr>
              <w:t xml:space="preserve"> </w:t>
            </w:r>
            <w:r w:rsidR="00344D4E" w:rsidRPr="00734FD3">
              <w:rPr>
                <w:rFonts w:asciiTheme="majorBidi" w:eastAsia="Times New Roman" w:hAnsiTheme="majorBidi" w:cstheme="majorBidi"/>
                <w:color w:val="000000"/>
                <w:sz w:val="18"/>
                <w:szCs w:val="18"/>
                <w:vertAlign w:val="superscript"/>
              </w:rPr>
              <w:t>(</w:t>
            </w:r>
            <w:r w:rsidRPr="00734FD3">
              <w:rPr>
                <w:rFonts w:asciiTheme="majorBidi" w:eastAsia="Times New Roman" w:hAnsiTheme="majorBidi" w:cstheme="majorBidi"/>
                <w:color w:val="000000"/>
                <w:sz w:val="18"/>
                <w:szCs w:val="18"/>
                <w:vertAlign w:val="superscript"/>
              </w:rPr>
              <w:t>2</w:t>
            </w:r>
            <w:r w:rsidR="00344D4E" w:rsidRPr="00734FD3">
              <w:rPr>
                <w:rFonts w:asciiTheme="majorBidi" w:eastAsia="Times New Roman" w:hAnsiTheme="majorBidi" w:cstheme="majorBidi"/>
                <w:color w:val="000000"/>
                <w:sz w:val="18"/>
                <w:szCs w:val="18"/>
                <w:vertAlign w:val="superscript"/>
              </w:rPr>
              <w:t>)</w:t>
            </w:r>
            <w:r w:rsidR="00344D4E" w:rsidRPr="00734FD3">
              <w:rPr>
                <w:rFonts w:asciiTheme="majorBidi" w:eastAsia="Times New Roman" w:hAnsiTheme="majorBidi" w:cstheme="majorBidi"/>
                <w:color w:val="000000"/>
                <w:sz w:val="18"/>
                <w:szCs w:val="18"/>
              </w:rPr>
              <w:t xml:space="preserve"> Day-to-day activities include washing and dressing, house</w:t>
            </w:r>
            <w:r w:rsidR="00344D4E" w:rsidRPr="00C95146">
              <w:rPr>
                <w:rFonts w:asciiTheme="majorBidi" w:eastAsia="Times New Roman" w:hAnsiTheme="majorBidi" w:cstheme="majorBidi"/>
                <w:color w:val="000000"/>
                <w:sz w:val="18"/>
                <w:szCs w:val="18"/>
              </w:rPr>
              <w:t>hold cleaning, cooking, shopping for essentials, using public</w:t>
            </w:r>
            <w:r w:rsidR="00344D4E">
              <w:rPr>
                <w:rFonts w:asciiTheme="majorBidi" w:eastAsia="Times New Roman" w:hAnsiTheme="majorBidi" w:cstheme="majorBidi"/>
                <w:color w:val="000000"/>
                <w:sz w:val="18"/>
                <w:szCs w:val="18"/>
              </w:rPr>
              <w:t>/</w:t>
            </w:r>
            <w:r w:rsidR="00344D4E" w:rsidRPr="00C95146">
              <w:rPr>
                <w:rFonts w:asciiTheme="majorBidi" w:eastAsia="Times New Roman" w:hAnsiTheme="majorBidi" w:cstheme="majorBidi"/>
                <w:color w:val="000000"/>
                <w:sz w:val="18"/>
                <w:szCs w:val="18"/>
              </w:rPr>
              <w:t xml:space="preserve"> private transport, walking a defined distance, climbing stairs, remembering to pay bills, lifting objects from ground</w:t>
            </w:r>
            <w:r w:rsidR="00344D4E">
              <w:rPr>
                <w:rFonts w:asciiTheme="majorBidi" w:eastAsia="Times New Roman" w:hAnsiTheme="majorBidi" w:cstheme="majorBidi"/>
                <w:color w:val="000000"/>
                <w:sz w:val="18"/>
                <w:szCs w:val="18"/>
              </w:rPr>
              <w:t>/</w:t>
            </w:r>
            <w:r w:rsidR="00344D4E" w:rsidRPr="00C95146">
              <w:rPr>
                <w:rFonts w:asciiTheme="majorBidi" w:eastAsia="Times New Roman" w:hAnsiTheme="majorBidi" w:cstheme="majorBidi"/>
                <w:color w:val="000000"/>
                <w:sz w:val="18"/>
                <w:szCs w:val="18"/>
              </w:rPr>
              <w:t xml:space="preserve"> work surface</w:t>
            </w:r>
            <w:r w:rsidR="00344D4E">
              <w:rPr>
                <w:rFonts w:asciiTheme="majorBidi" w:eastAsia="Times New Roman" w:hAnsiTheme="majorBidi" w:cstheme="majorBidi"/>
                <w:color w:val="000000"/>
                <w:sz w:val="18"/>
                <w:szCs w:val="18"/>
              </w:rPr>
              <w:t xml:space="preserve">, </w:t>
            </w:r>
            <w:r w:rsidR="00344D4E" w:rsidRPr="00C95146">
              <w:rPr>
                <w:rFonts w:asciiTheme="majorBidi" w:eastAsia="Times New Roman" w:hAnsiTheme="majorBidi" w:cstheme="majorBidi"/>
                <w:color w:val="000000"/>
                <w:sz w:val="18"/>
                <w:szCs w:val="18"/>
              </w:rPr>
              <w:t>gardening, gripping objects</w:t>
            </w:r>
            <w:r w:rsidR="00344D4E">
              <w:rPr>
                <w:rFonts w:asciiTheme="majorBidi" w:eastAsia="Times New Roman" w:hAnsiTheme="majorBidi" w:cstheme="majorBidi"/>
                <w:color w:val="000000"/>
                <w:sz w:val="18"/>
                <w:szCs w:val="18"/>
              </w:rPr>
              <w:t>;</w:t>
            </w:r>
            <w:r w:rsidR="00344D4E" w:rsidRPr="00C95146">
              <w:rPr>
                <w:rFonts w:asciiTheme="majorBidi" w:eastAsia="Times New Roman" w:hAnsiTheme="majorBidi" w:cstheme="majorBidi"/>
                <w:color w:val="000000"/>
                <w:sz w:val="18"/>
                <w:szCs w:val="18"/>
              </w:rPr>
              <w:t xml:space="preserve"> hearing and speaking in a noisy room</w:t>
            </w:r>
            <w:r>
              <w:rPr>
                <w:rFonts w:asciiTheme="majorBidi" w:eastAsia="Times New Roman" w:hAnsiTheme="majorBidi" w:cstheme="majorBidi"/>
                <w:color w:val="000000"/>
                <w:sz w:val="18"/>
                <w:szCs w:val="18"/>
              </w:rPr>
              <w:t>;</w:t>
            </w:r>
            <w:r w:rsidR="00344D4E">
              <w:rPr>
                <w:rFonts w:asciiTheme="majorBidi" w:eastAsia="Times New Roman" w:hAnsiTheme="majorBidi" w:cstheme="majorBidi"/>
                <w:color w:val="000000"/>
                <w:sz w:val="18"/>
                <w:szCs w:val="18"/>
              </w:rPr>
              <w:t xml:space="preserve"> </w:t>
            </w:r>
            <w:r w:rsidR="00344D4E" w:rsidRPr="00A60AF3">
              <w:rPr>
                <w:rFonts w:asciiTheme="majorBidi" w:eastAsia="Times New Roman" w:hAnsiTheme="majorBidi" w:cstheme="majorBidi"/>
                <w:color w:val="000000"/>
                <w:sz w:val="18"/>
                <w:szCs w:val="18"/>
                <w:vertAlign w:val="superscript"/>
              </w:rPr>
              <w:t>(</w:t>
            </w:r>
            <w:r>
              <w:rPr>
                <w:rFonts w:asciiTheme="majorBidi" w:eastAsia="Times New Roman" w:hAnsiTheme="majorBidi" w:cstheme="majorBidi"/>
                <w:color w:val="000000"/>
                <w:sz w:val="18"/>
                <w:szCs w:val="18"/>
                <w:vertAlign w:val="superscript"/>
              </w:rPr>
              <w:t>3</w:t>
            </w:r>
            <w:r w:rsidR="00344D4E" w:rsidRPr="00A60AF3">
              <w:rPr>
                <w:rFonts w:asciiTheme="majorBidi" w:eastAsia="Times New Roman" w:hAnsiTheme="majorBidi" w:cstheme="majorBidi"/>
                <w:color w:val="000000"/>
                <w:sz w:val="18"/>
                <w:szCs w:val="18"/>
                <w:vertAlign w:val="superscript"/>
              </w:rPr>
              <w:t>)</w:t>
            </w:r>
            <w:r w:rsidR="00344D4E">
              <w:rPr>
                <w:rFonts w:asciiTheme="majorBidi" w:eastAsia="Times New Roman" w:hAnsiTheme="majorBidi" w:cstheme="majorBidi"/>
                <w:color w:val="000000"/>
                <w:sz w:val="18"/>
                <w:szCs w:val="18"/>
              </w:rPr>
              <w:t xml:space="preserve"> Full model in Supplementary Table 4.</w:t>
            </w:r>
            <w:r w:rsidR="00AE3E46">
              <w:rPr>
                <w:rFonts w:asciiTheme="majorBidi" w:eastAsia="Times New Roman" w:hAnsiTheme="majorBidi" w:cstheme="majorBidi"/>
                <w:color w:val="000000"/>
                <w:sz w:val="18"/>
                <w:szCs w:val="18"/>
              </w:rPr>
              <w:t xml:space="preserve"> </w:t>
            </w:r>
            <w:r w:rsidR="00AE3E46" w:rsidRPr="00AE3E46">
              <w:rPr>
                <w:rFonts w:asciiTheme="majorBidi" w:eastAsia="Times New Roman" w:hAnsiTheme="majorBidi" w:cstheme="majorBidi"/>
                <w:color w:val="000000"/>
                <w:sz w:val="18"/>
                <w:szCs w:val="18"/>
              </w:rPr>
              <w:t xml:space="preserve">Additional covariates included in </w:t>
            </w:r>
            <w:r w:rsidR="00AE3E46">
              <w:rPr>
                <w:rFonts w:asciiTheme="majorBidi" w:eastAsia="Times New Roman" w:hAnsiTheme="majorBidi" w:cstheme="majorBidi"/>
                <w:color w:val="000000"/>
                <w:sz w:val="18"/>
                <w:szCs w:val="18"/>
              </w:rPr>
              <w:t>all</w:t>
            </w:r>
            <w:r w:rsidR="00AE3E46" w:rsidRPr="00AE3E46">
              <w:rPr>
                <w:rFonts w:asciiTheme="majorBidi" w:eastAsia="Times New Roman" w:hAnsiTheme="majorBidi" w:cstheme="majorBidi"/>
                <w:color w:val="000000"/>
                <w:sz w:val="18"/>
                <w:szCs w:val="18"/>
              </w:rPr>
              <w:t xml:space="preserve"> models: Health indicators (long-standing illness, emotional issues, perceived health); Socio-economic resources (own employment, partner’s employment, education level, housing tenure).</w:t>
            </w:r>
          </w:p>
        </w:tc>
      </w:tr>
    </w:tbl>
    <w:p w14:paraId="61400BCC" w14:textId="7D19814C" w:rsidR="00C45A2D" w:rsidRPr="00322C8E" w:rsidRDefault="00C45A2D" w:rsidP="006D1A28">
      <w:pPr>
        <w:spacing w:after="0" w:line="276" w:lineRule="auto"/>
        <w:ind w:left="98"/>
        <w:rPr>
          <w:rFonts w:asciiTheme="majorBidi" w:hAnsiTheme="majorBidi" w:cstheme="majorBidi"/>
          <w:sz w:val="24"/>
          <w:szCs w:val="24"/>
        </w:rPr>
      </w:pPr>
      <w:r w:rsidRPr="00322C8E">
        <w:rPr>
          <w:rFonts w:asciiTheme="majorBidi" w:hAnsiTheme="majorBidi" w:cstheme="majorBidi"/>
          <w:sz w:val="24"/>
          <w:szCs w:val="24"/>
        </w:rPr>
        <w:t xml:space="preserve">Source: </w:t>
      </w:r>
      <w:r w:rsidR="00344D4E">
        <w:rPr>
          <w:rFonts w:asciiTheme="majorBidi" w:hAnsiTheme="majorBidi" w:cstheme="majorBidi"/>
          <w:sz w:val="24"/>
          <w:szCs w:val="24"/>
        </w:rPr>
        <w:t>A</w:t>
      </w:r>
      <w:r>
        <w:rPr>
          <w:rFonts w:asciiTheme="majorBidi" w:hAnsiTheme="majorBidi" w:cstheme="majorBidi"/>
          <w:sz w:val="24"/>
          <w:szCs w:val="24"/>
        </w:rPr>
        <w:t xml:space="preserve">uthors’ own analysis </w:t>
      </w:r>
      <w:r w:rsidRPr="00322C8E">
        <w:rPr>
          <w:rFonts w:asciiTheme="majorBidi" w:hAnsiTheme="majorBidi" w:cstheme="majorBidi"/>
          <w:sz w:val="24"/>
          <w:szCs w:val="24"/>
        </w:rPr>
        <w:t>N</w:t>
      </w:r>
      <w:r w:rsidR="00344D4E">
        <w:rPr>
          <w:rFonts w:asciiTheme="majorBidi" w:hAnsiTheme="majorBidi" w:cstheme="majorBidi"/>
          <w:sz w:val="24"/>
          <w:szCs w:val="24"/>
        </w:rPr>
        <w:t>ational Child Development Study</w:t>
      </w:r>
      <w:r w:rsidRPr="00322C8E">
        <w:rPr>
          <w:rFonts w:asciiTheme="majorBidi" w:hAnsiTheme="majorBidi" w:cstheme="majorBidi"/>
          <w:sz w:val="24"/>
          <w:szCs w:val="24"/>
        </w:rPr>
        <w:t xml:space="preserve"> (NCDS, wave 9).</w:t>
      </w:r>
    </w:p>
    <w:p w14:paraId="77E1769F" w14:textId="272A27BE" w:rsidR="00851601" w:rsidRDefault="00851601" w:rsidP="006D1A28">
      <w:pPr>
        <w:spacing w:after="0" w:line="276" w:lineRule="auto"/>
        <w:rPr>
          <w:rFonts w:asciiTheme="majorBidi" w:hAnsiTheme="majorBidi" w:cstheme="majorBidi"/>
          <w:b/>
          <w:bCs/>
          <w:sz w:val="24"/>
          <w:szCs w:val="24"/>
        </w:rPr>
      </w:pPr>
    </w:p>
    <w:p w14:paraId="0EE3DD2E" w14:textId="77777777" w:rsidR="00783994" w:rsidRDefault="00783994" w:rsidP="006D1A28">
      <w:pPr>
        <w:spacing w:after="0" w:line="276" w:lineRule="auto"/>
        <w:rPr>
          <w:rFonts w:asciiTheme="majorBidi" w:hAnsiTheme="majorBidi" w:cstheme="majorBidi"/>
          <w:b/>
          <w:bCs/>
          <w:sz w:val="24"/>
          <w:szCs w:val="24"/>
        </w:rPr>
      </w:pPr>
    </w:p>
    <w:p w14:paraId="56A8DCC4" w14:textId="77777777" w:rsidR="00783994" w:rsidRPr="00322C8E" w:rsidRDefault="00783994" w:rsidP="006D1A28">
      <w:pPr>
        <w:spacing w:after="0" w:line="276" w:lineRule="auto"/>
        <w:rPr>
          <w:rFonts w:asciiTheme="majorBidi" w:hAnsiTheme="majorBidi" w:cstheme="majorBidi"/>
          <w:b/>
          <w:bCs/>
          <w:sz w:val="24"/>
          <w:szCs w:val="24"/>
        </w:rPr>
      </w:pPr>
    </w:p>
    <w:p w14:paraId="4214363C" w14:textId="15EB5D59" w:rsidR="00BC026D" w:rsidRPr="005E6416" w:rsidRDefault="00BC026D" w:rsidP="005E6416">
      <w:pPr>
        <w:spacing w:after="0" w:line="276" w:lineRule="auto"/>
        <w:rPr>
          <w:rFonts w:asciiTheme="majorBidi" w:hAnsiTheme="majorBidi" w:cstheme="majorBidi"/>
          <w:b/>
          <w:bCs/>
          <w:sz w:val="24"/>
          <w:szCs w:val="24"/>
        </w:rPr>
      </w:pPr>
    </w:p>
    <w:sectPr w:rsidR="00BC026D" w:rsidRPr="005E641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C43ED" w14:textId="77777777" w:rsidR="00C2794B" w:rsidRDefault="00C2794B" w:rsidP="00A903B3">
      <w:pPr>
        <w:spacing w:after="0" w:line="240" w:lineRule="auto"/>
      </w:pPr>
      <w:r>
        <w:separator/>
      </w:r>
    </w:p>
  </w:endnote>
  <w:endnote w:type="continuationSeparator" w:id="0">
    <w:p w14:paraId="45B5EEBA" w14:textId="77777777" w:rsidR="00C2794B" w:rsidRDefault="00C2794B" w:rsidP="00A90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498443"/>
      <w:docPartObj>
        <w:docPartGallery w:val="Page Numbers (Bottom of Page)"/>
        <w:docPartUnique/>
      </w:docPartObj>
    </w:sdtPr>
    <w:sdtEndPr>
      <w:rPr>
        <w:noProof/>
      </w:rPr>
    </w:sdtEndPr>
    <w:sdtContent>
      <w:p w14:paraId="4D427243" w14:textId="34DCB805" w:rsidR="00C2794B" w:rsidRDefault="00C2794B">
        <w:pPr>
          <w:pStyle w:val="Footer"/>
          <w:jc w:val="right"/>
        </w:pPr>
        <w:r>
          <w:fldChar w:fldCharType="begin"/>
        </w:r>
        <w:r>
          <w:instrText xml:space="preserve"> PAGE   \* MERGEFORMAT </w:instrText>
        </w:r>
        <w:r>
          <w:fldChar w:fldCharType="separate"/>
        </w:r>
        <w:r w:rsidR="00E0375F">
          <w:rPr>
            <w:noProof/>
          </w:rPr>
          <w:t>2</w:t>
        </w:r>
        <w:r>
          <w:rPr>
            <w:noProof/>
          </w:rPr>
          <w:fldChar w:fldCharType="end"/>
        </w:r>
      </w:p>
    </w:sdtContent>
  </w:sdt>
  <w:p w14:paraId="09263FF2" w14:textId="77777777" w:rsidR="00C2794B" w:rsidRDefault="00C27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EFF62" w14:textId="77777777" w:rsidR="00C2794B" w:rsidRDefault="00C2794B" w:rsidP="00A903B3">
      <w:pPr>
        <w:spacing w:after="0" w:line="240" w:lineRule="auto"/>
      </w:pPr>
      <w:r>
        <w:separator/>
      </w:r>
    </w:p>
  </w:footnote>
  <w:footnote w:type="continuationSeparator" w:id="0">
    <w:p w14:paraId="74B9E858" w14:textId="77777777" w:rsidR="00C2794B" w:rsidRDefault="00C2794B" w:rsidP="00A90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1CD8"/>
    <w:multiLevelType w:val="hybridMultilevel"/>
    <w:tmpl w:val="91F49F82"/>
    <w:lvl w:ilvl="0" w:tplc="D526A31A">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97429"/>
    <w:multiLevelType w:val="hybridMultilevel"/>
    <w:tmpl w:val="F5D0F04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36F4C"/>
    <w:multiLevelType w:val="hybridMultilevel"/>
    <w:tmpl w:val="C22A6F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FC28CC"/>
    <w:multiLevelType w:val="hybridMultilevel"/>
    <w:tmpl w:val="BC3CFF32"/>
    <w:lvl w:ilvl="0" w:tplc="002632DE">
      <w:start w:val="10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1931C7"/>
    <w:multiLevelType w:val="hybridMultilevel"/>
    <w:tmpl w:val="E6143222"/>
    <w:lvl w:ilvl="0" w:tplc="1CAA02F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316D60C7"/>
    <w:multiLevelType w:val="hybridMultilevel"/>
    <w:tmpl w:val="AF10A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913276"/>
    <w:multiLevelType w:val="hybridMultilevel"/>
    <w:tmpl w:val="FF96AEF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9455AC"/>
    <w:multiLevelType w:val="hybridMultilevel"/>
    <w:tmpl w:val="D196E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1E0EAA"/>
    <w:multiLevelType w:val="hybridMultilevel"/>
    <w:tmpl w:val="B45499D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F45864"/>
    <w:multiLevelType w:val="hybridMultilevel"/>
    <w:tmpl w:val="FEFA564C"/>
    <w:lvl w:ilvl="0" w:tplc="33D619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7"/>
  </w:num>
  <w:num w:numId="5">
    <w:abstractNumId w:val="2"/>
  </w:num>
  <w:num w:numId="6">
    <w:abstractNumId w:val="5"/>
  </w:num>
  <w:num w:numId="7">
    <w:abstractNumId w:val="1"/>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en-US" w:vendorID="64" w:dllVersion="131078" w:nlCheck="1" w:checkStyle="1"/>
  <w:activeWritingStyle w:appName="MSWord" w:lang="zh-CN" w:vendorID="64" w:dllVersion="131077"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sandwi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f2rvpt2ld0p5he9xpsprrpwx9zdxre5v9zf&quot;&gt;Informal Care Provision_Made&lt;record-ids&gt;&lt;item&gt;1&lt;/item&gt;&lt;item&gt;11&lt;/item&gt;&lt;item&gt;12&lt;/item&gt;&lt;item&gt;63&lt;/item&gt;&lt;item&gt;65&lt;/item&gt;&lt;item&gt;70&lt;/item&gt;&lt;item&gt;72&lt;/item&gt;&lt;item&gt;78&lt;/item&gt;&lt;item&gt;79&lt;/item&gt;&lt;item&gt;92&lt;/item&gt;&lt;item&gt;120&lt;/item&gt;&lt;item&gt;144&lt;/item&gt;&lt;item&gt;282&lt;/item&gt;&lt;item&gt;292&lt;/item&gt;&lt;item&gt;293&lt;/item&gt;&lt;item&gt;304&lt;/item&gt;&lt;item&gt;310&lt;/item&gt;&lt;item&gt;316&lt;/item&gt;&lt;item&gt;319&lt;/item&gt;&lt;item&gt;322&lt;/item&gt;&lt;item&gt;326&lt;/item&gt;&lt;item&gt;327&lt;/item&gt;&lt;item&gt;337&lt;/item&gt;&lt;item&gt;338&lt;/item&gt;&lt;item&gt;347&lt;/item&gt;&lt;item&gt;476&lt;/item&gt;&lt;item&gt;477&lt;/item&gt;&lt;item&gt;478&lt;/item&gt;&lt;item&gt;479&lt;/item&gt;&lt;item&gt;480&lt;/item&gt;&lt;item&gt;486&lt;/item&gt;&lt;item&gt;487&lt;/item&gt;&lt;/record-ids&gt;&lt;/item&gt;&lt;/Libraries&gt;"/>
  </w:docVars>
  <w:rsids>
    <w:rsidRoot w:val="00A903B3"/>
    <w:rsid w:val="00005175"/>
    <w:rsid w:val="00006717"/>
    <w:rsid w:val="00006FF4"/>
    <w:rsid w:val="000118D1"/>
    <w:rsid w:val="0001210B"/>
    <w:rsid w:val="000138FB"/>
    <w:rsid w:val="00022617"/>
    <w:rsid w:val="00023B74"/>
    <w:rsid w:val="00023CA4"/>
    <w:rsid w:val="000324E3"/>
    <w:rsid w:val="00033015"/>
    <w:rsid w:val="0003709C"/>
    <w:rsid w:val="000416E4"/>
    <w:rsid w:val="00051E8C"/>
    <w:rsid w:val="00055008"/>
    <w:rsid w:val="000554E1"/>
    <w:rsid w:val="00064A2F"/>
    <w:rsid w:val="00065AEE"/>
    <w:rsid w:val="00074226"/>
    <w:rsid w:val="00075F1A"/>
    <w:rsid w:val="00077CAD"/>
    <w:rsid w:val="00077EF1"/>
    <w:rsid w:val="00081C09"/>
    <w:rsid w:val="00082267"/>
    <w:rsid w:val="0009165F"/>
    <w:rsid w:val="00094539"/>
    <w:rsid w:val="000946D8"/>
    <w:rsid w:val="000965C5"/>
    <w:rsid w:val="000A4BD6"/>
    <w:rsid w:val="000A706D"/>
    <w:rsid w:val="000B6B07"/>
    <w:rsid w:val="000C2A11"/>
    <w:rsid w:val="000C37CC"/>
    <w:rsid w:val="000D7C69"/>
    <w:rsid w:val="000D7D01"/>
    <w:rsid w:val="000E3AFB"/>
    <w:rsid w:val="000E73AD"/>
    <w:rsid w:val="000F4823"/>
    <w:rsid w:val="000F48A5"/>
    <w:rsid w:val="000F7C30"/>
    <w:rsid w:val="00104BBC"/>
    <w:rsid w:val="0011143B"/>
    <w:rsid w:val="00111C63"/>
    <w:rsid w:val="00114008"/>
    <w:rsid w:val="00120977"/>
    <w:rsid w:val="0012499B"/>
    <w:rsid w:val="00127471"/>
    <w:rsid w:val="00127A91"/>
    <w:rsid w:val="00130175"/>
    <w:rsid w:val="00142EC2"/>
    <w:rsid w:val="00144958"/>
    <w:rsid w:val="00144EB2"/>
    <w:rsid w:val="001473E5"/>
    <w:rsid w:val="0014755E"/>
    <w:rsid w:val="00152281"/>
    <w:rsid w:val="001539EF"/>
    <w:rsid w:val="00153FA6"/>
    <w:rsid w:val="00154A0C"/>
    <w:rsid w:val="00160D18"/>
    <w:rsid w:val="001623F5"/>
    <w:rsid w:val="00172BEE"/>
    <w:rsid w:val="00175D96"/>
    <w:rsid w:val="00176F69"/>
    <w:rsid w:val="0018083D"/>
    <w:rsid w:val="0018154E"/>
    <w:rsid w:val="00184BA2"/>
    <w:rsid w:val="00190F61"/>
    <w:rsid w:val="0019188E"/>
    <w:rsid w:val="00193529"/>
    <w:rsid w:val="001B3708"/>
    <w:rsid w:val="001C2A80"/>
    <w:rsid w:val="001C685D"/>
    <w:rsid w:val="001C7968"/>
    <w:rsid w:val="001D0912"/>
    <w:rsid w:val="001D0F0E"/>
    <w:rsid w:val="001D1610"/>
    <w:rsid w:val="001D3586"/>
    <w:rsid w:val="001E27C4"/>
    <w:rsid w:val="001E2F56"/>
    <w:rsid w:val="001E3D28"/>
    <w:rsid w:val="001E4A1F"/>
    <w:rsid w:val="001F191A"/>
    <w:rsid w:val="001F4A80"/>
    <w:rsid w:val="0020067D"/>
    <w:rsid w:val="00220945"/>
    <w:rsid w:val="00224FA3"/>
    <w:rsid w:val="0022567D"/>
    <w:rsid w:val="00237994"/>
    <w:rsid w:val="00240FCE"/>
    <w:rsid w:val="002522F9"/>
    <w:rsid w:val="00252362"/>
    <w:rsid w:val="00252CA4"/>
    <w:rsid w:val="00253695"/>
    <w:rsid w:val="002561F2"/>
    <w:rsid w:val="00281F19"/>
    <w:rsid w:val="00283D6A"/>
    <w:rsid w:val="0028548E"/>
    <w:rsid w:val="00292E2E"/>
    <w:rsid w:val="00293C27"/>
    <w:rsid w:val="00296238"/>
    <w:rsid w:val="00297A52"/>
    <w:rsid w:val="002B0F9E"/>
    <w:rsid w:val="002B1E29"/>
    <w:rsid w:val="002C4D36"/>
    <w:rsid w:val="002D4F45"/>
    <w:rsid w:val="002D52EA"/>
    <w:rsid w:val="002E0680"/>
    <w:rsid w:val="002E3AC6"/>
    <w:rsid w:val="002F0934"/>
    <w:rsid w:val="002F7324"/>
    <w:rsid w:val="00301A4E"/>
    <w:rsid w:val="00303E47"/>
    <w:rsid w:val="003069E4"/>
    <w:rsid w:val="00307322"/>
    <w:rsid w:val="00322C8E"/>
    <w:rsid w:val="00324C7C"/>
    <w:rsid w:val="00326BAF"/>
    <w:rsid w:val="00326FCC"/>
    <w:rsid w:val="00327831"/>
    <w:rsid w:val="003306B3"/>
    <w:rsid w:val="00340D4C"/>
    <w:rsid w:val="003420F4"/>
    <w:rsid w:val="00342641"/>
    <w:rsid w:val="00344D4E"/>
    <w:rsid w:val="003455A7"/>
    <w:rsid w:val="003506C5"/>
    <w:rsid w:val="00351AE5"/>
    <w:rsid w:val="00357E25"/>
    <w:rsid w:val="0036403D"/>
    <w:rsid w:val="00372038"/>
    <w:rsid w:val="0037617C"/>
    <w:rsid w:val="0038056A"/>
    <w:rsid w:val="003859F0"/>
    <w:rsid w:val="00385CBD"/>
    <w:rsid w:val="00390C42"/>
    <w:rsid w:val="00393889"/>
    <w:rsid w:val="00394D93"/>
    <w:rsid w:val="00396D7F"/>
    <w:rsid w:val="00397952"/>
    <w:rsid w:val="00397A57"/>
    <w:rsid w:val="003A49BA"/>
    <w:rsid w:val="003A64F6"/>
    <w:rsid w:val="003B116F"/>
    <w:rsid w:val="003B194A"/>
    <w:rsid w:val="003C3D71"/>
    <w:rsid w:val="003D09FC"/>
    <w:rsid w:val="003D0C82"/>
    <w:rsid w:val="003D1EB9"/>
    <w:rsid w:val="003D3DDE"/>
    <w:rsid w:val="003D4405"/>
    <w:rsid w:val="003D75E6"/>
    <w:rsid w:val="003E02F2"/>
    <w:rsid w:val="003E3115"/>
    <w:rsid w:val="003E50E7"/>
    <w:rsid w:val="003E61E0"/>
    <w:rsid w:val="003E6814"/>
    <w:rsid w:val="003F3E6E"/>
    <w:rsid w:val="003F4362"/>
    <w:rsid w:val="003F4667"/>
    <w:rsid w:val="003F4D4A"/>
    <w:rsid w:val="0040310C"/>
    <w:rsid w:val="004057A7"/>
    <w:rsid w:val="00406030"/>
    <w:rsid w:val="0041291F"/>
    <w:rsid w:val="00413E74"/>
    <w:rsid w:val="00421051"/>
    <w:rsid w:val="00423712"/>
    <w:rsid w:val="00426905"/>
    <w:rsid w:val="00427CDC"/>
    <w:rsid w:val="00436DB2"/>
    <w:rsid w:val="00442FFE"/>
    <w:rsid w:val="00443266"/>
    <w:rsid w:val="004440C8"/>
    <w:rsid w:val="00463D87"/>
    <w:rsid w:val="0046513B"/>
    <w:rsid w:val="00466A2D"/>
    <w:rsid w:val="0046782E"/>
    <w:rsid w:val="00467835"/>
    <w:rsid w:val="00472A07"/>
    <w:rsid w:val="00476625"/>
    <w:rsid w:val="0047662D"/>
    <w:rsid w:val="00481136"/>
    <w:rsid w:val="0048589B"/>
    <w:rsid w:val="00486265"/>
    <w:rsid w:val="004A6DAC"/>
    <w:rsid w:val="004B06CF"/>
    <w:rsid w:val="004B1F7E"/>
    <w:rsid w:val="004B30F1"/>
    <w:rsid w:val="004C2BF4"/>
    <w:rsid w:val="004C3296"/>
    <w:rsid w:val="004D225C"/>
    <w:rsid w:val="004E3D7E"/>
    <w:rsid w:val="004E5918"/>
    <w:rsid w:val="00504348"/>
    <w:rsid w:val="005066D3"/>
    <w:rsid w:val="0050695B"/>
    <w:rsid w:val="00516853"/>
    <w:rsid w:val="00516BEB"/>
    <w:rsid w:val="00516E6E"/>
    <w:rsid w:val="005178A3"/>
    <w:rsid w:val="00521EFD"/>
    <w:rsid w:val="00526214"/>
    <w:rsid w:val="00527CE7"/>
    <w:rsid w:val="00530B8D"/>
    <w:rsid w:val="00533B99"/>
    <w:rsid w:val="00534245"/>
    <w:rsid w:val="005350C4"/>
    <w:rsid w:val="00536CF4"/>
    <w:rsid w:val="0054380B"/>
    <w:rsid w:val="0054411D"/>
    <w:rsid w:val="00547FE7"/>
    <w:rsid w:val="005550D1"/>
    <w:rsid w:val="00556FB1"/>
    <w:rsid w:val="00557F2E"/>
    <w:rsid w:val="005671DB"/>
    <w:rsid w:val="00567A62"/>
    <w:rsid w:val="0057036E"/>
    <w:rsid w:val="005711A1"/>
    <w:rsid w:val="00571979"/>
    <w:rsid w:val="0058003C"/>
    <w:rsid w:val="00582050"/>
    <w:rsid w:val="00587849"/>
    <w:rsid w:val="00590C93"/>
    <w:rsid w:val="00595F4C"/>
    <w:rsid w:val="005A2F17"/>
    <w:rsid w:val="005A3418"/>
    <w:rsid w:val="005A45F0"/>
    <w:rsid w:val="005A5AC0"/>
    <w:rsid w:val="005A6170"/>
    <w:rsid w:val="005B29C3"/>
    <w:rsid w:val="005B2BC2"/>
    <w:rsid w:val="005B32EE"/>
    <w:rsid w:val="005B4593"/>
    <w:rsid w:val="005B6075"/>
    <w:rsid w:val="005C1213"/>
    <w:rsid w:val="005C145A"/>
    <w:rsid w:val="005C1DFF"/>
    <w:rsid w:val="005C29DD"/>
    <w:rsid w:val="005E14BC"/>
    <w:rsid w:val="005E1A85"/>
    <w:rsid w:val="005E44AB"/>
    <w:rsid w:val="005E6416"/>
    <w:rsid w:val="005F1235"/>
    <w:rsid w:val="005F150F"/>
    <w:rsid w:val="005F622F"/>
    <w:rsid w:val="005F6CC4"/>
    <w:rsid w:val="00602064"/>
    <w:rsid w:val="006035A4"/>
    <w:rsid w:val="006052D6"/>
    <w:rsid w:val="00606518"/>
    <w:rsid w:val="00611406"/>
    <w:rsid w:val="00611611"/>
    <w:rsid w:val="0061186B"/>
    <w:rsid w:val="00613387"/>
    <w:rsid w:val="006207F6"/>
    <w:rsid w:val="00623CD3"/>
    <w:rsid w:val="00623F5E"/>
    <w:rsid w:val="00626862"/>
    <w:rsid w:val="006278DB"/>
    <w:rsid w:val="00630C8F"/>
    <w:rsid w:val="006347D3"/>
    <w:rsid w:val="00634937"/>
    <w:rsid w:val="006404A5"/>
    <w:rsid w:val="00642187"/>
    <w:rsid w:val="006462C9"/>
    <w:rsid w:val="006465F7"/>
    <w:rsid w:val="006531B5"/>
    <w:rsid w:val="00656E3B"/>
    <w:rsid w:val="00660DF4"/>
    <w:rsid w:val="00670792"/>
    <w:rsid w:val="00675F2C"/>
    <w:rsid w:val="0067610B"/>
    <w:rsid w:val="00681C4F"/>
    <w:rsid w:val="00684EB3"/>
    <w:rsid w:val="0068633E"/>
    <w:rsid w:val="00692BF9"/>
    <w:rsid w:val="0069436F"/>
    <w:rsid w:val="006956AE"/>
    <w:rsid w:val="006A457D"/>
    <w:rsid w:val="006B156F"/>
    <w:rsid w:val="006B1880"/>
    <w:rsid w:val="006B2FB5"/>
    <w:rsid w:val="006B5D74"/>
    <w:rsid w:val="006C1E6B"/>
    <w:rsid w:val="006D17AB"/>
    <w:rsid w:val="006D1A28"/>
    <w:rsid w:val="006F0198"/>
    <w:rsid w:val="00700FDD"/>
    <w:rsid w:val="007073D4"/>
    <w:rsid w:val="00707AE6"/>
    <w:rsid w:val="0071202F"/>
    <w:rsid w:val="00712EB2"/>
    <w:rsid w:val="007139A0"/>
    <w:rsid w:val="00720FF0"/>
    <w:rsid w:val="00725E96"/>
    <w:rsid w:val="0073098A"/>
    <w:rsid w:val="007320CD"/>
    <w:rsid w:val="0073438B"/>
    <w:rsid w:val="00734FD3"/>
    <w:rsid w:val="00744098"/>
    <w:rsid w:val="00750E0E"/>
    <w:rsid w:val="00751D37"/>
    <w:rsid w:val="00760B17"/>
    <w:rsid w:val="007611F7"/>
    <w:rsid w:val="00764936"/>
    <w:rsid w:val="00765364"/>
    <w:rsid w:val="00766F8F"/>
    <w:rsid w:val="00777947"/>
    <w:rsid w:val="00781C49"/>
    <w:rsid w:val="007820CA"/>
    <w:rsid w:val="00783994"/>
    <w:rsid w:val="007913E4"/>
    <w:rsid w:val="00791C7C"/>
    <w:rsid w:val="00794F1D"/>
    <w:rsid w:val="007B1F41"/>
    <w:rsid w:val="007B3D59"/>
    <w:rsid w:val="007B532D"/>
    <w:rsid w:val="007B674E"/>
    <w:rsid w:val="007D6D06"/>
    <w:rsid w:val="007D71DA"/>
    <w:rsid w:val="007E42CC"/>
    <w:rsid w:val="007E48AB"/>
    <w:rsid w:val="007E536D"/>
    <w:rsid w:val="007F2F13"/>
    <w:rsid w:val="007F58ED"/>
    <w:rsid w:val="00806702"/>
    <w:rsid w:val="00807E7A"/>
    <w:rsid w:val="00815570"/>
    <w:rsid w:val="008233C8"/>
    <w:rsid w:val="00826832"/>
    <w:rsid w:val="00834D6F"/>
    <w:rsid w:val="008370D7"/>
    <w:rsid w:val="00840CBF"/>
    <w:rsid w:val="008451E2"/>
    <w:rsid w:val="00845428"/>
    <w:rsid w:val="00851601"/>
    <w:rsid w:val="00851D93"/>
    <w:rsid w:val="00851EBC"/>
    <w:rsid w:val="00854AB5"/>
    <w:rsid w:val="0085658C"/>
    <w:rsid w:val="008568C0"/>
    <w:rsid w:val="008572C7"/>
    <w:rsid w:val="00863F45"/>
    <w:rsid w:val="008645F7"/>
    <w:rsid w:val="00867B69"/>
    <w:rsid w:val="00874FD7"/>
    <w:rsid w:val="008766BF"/>
    <w:rsid w:val="00876EAF"/>
    <w:rsid w:val="00882DD3"/>
    <w:rsid w:val="00886039"/>
    <w:rsid w:val="0088760A"/>
    <w:rsid w:val="00887A8F"/>
    <w:rsid w:val="00895E93"/>
    <w:rsid w:val="008A1253"/>
    <w:rsid w:val="008A2A83"/>
    <w:rsid w:val="008A3952"/>
    <w:rsid w:val="008B1526"/>
    <w:rsid w:val="008B3A00"/>
    <w:rsid w:val="008B6F74"/>
    <w:rsid w:val="008C0BA0"/>
    <w:rsid w:val="008C5F68"/>
    <w:rsid w:val="008E2BA3"/>
    <w:rsid w:val="008E35C2"/>
    <w:rsid w:val="008E569F"/>
    <w:rsid w:val="008E6210"/>
    <w:rsid w:val="008F3551"/>
    <w:rsid w:val="008F54F7"/>
    <w:rsid w:val="00906133"/>
    <w:rsid w:val="00906B8D"/>
    <w:rsid w:val="00911011"/>
    <w:rsid w:val="0091423F"/>
    <w:rsid w:val="0092309D"/>
    <w:rsid w:val="00926740"/>
    <w:rsid w:val="00930486"/>
    <w:rsid w:val="00932E00"/>
    <w:rsid w:val="00941220"/>
    <w:rsid w:val="00942455"/>
    <w:rsid w:val="0095165D"/>
    <w:rsid w:val="009559CA"/>
    <w:rsid w:val="00961D98"/>
    <w:rsid w:val="0096478E"/>
    <w:rsid w:val="00965ECF"/>
    <w:rsid w:val="0097594B"/>
    <w:rsid w:val="00976B92"/>
    <w:rsid w:val="009857A9"/>
    <w:rsid w:val="00991A50"/>
    <w:rsid w:val="00997762"/>
    <w:rsid w:val="00997976"/>
    <w:rsid w:val="009A0AC2"/>
    <w:rsid w:val="009A0EE6"/>
    <w:rsid w:val="009A149D"/>
    <w:rsid w:val="009A2CE5"/>
    <w:rsid w:val="009B0A03"/>
    <w:rsid w:val="009B7EBD"/>
    <w:rsid w:val="009B7FD9"/>
    <w:rsid w:val="009C1018"/>
    <w:rsid w:val="009C21CB"/>
    <w:rsid w:val="009D073C"/>
    <w:rsid w:val="009D4156"/>
    <w:rsid w:val="009D4AD2"/>
    <w:rsid w:val="009D74E3"/>
    <w:rsid w:val="009F3A4A"/>
    <w:rsid w:val="00A078F1"/>
    <w:rsid w:val="00A11426"/>
    <w:rsid w:val="00A12501"/>
    <w:rsid w:val="00A131C4"/>
    <w:rsid w:val="00A2581F"/>
    <w:rsid w:val="00A31C89"/>
    <w:rsid w:val="00A45465"/>
    <w:rsid w:val="00A45C67"/>
    <w:rsid w:val="00A47707"/>
    <w:rsid w:val="00A50CA6"/>
    <w:rsid w:val="00A5122A"/>
    <w:rsid w:val="00A5258F"/>
    <w:rsid w:val="00A533C2"/>
    <w:rsid w:val="00A541EA"/>
    <w:rsid w:val="00A54D7D"/>
    <w:rsid w:val="00A5679D"/>
    <w:rsid w:val="00A60AF3"/>
    <w:rsid w:val="00A6132A"/>
    <w:rsid w:val="00A61BB8"/>
    <w:rsid w:val="00A660CB"/>
    <w:rsid w:val="00A66C1E"/>
    <w:rsid w:val="00A674A2"/>
    <w:rsid w:val="00A720E0"/>
    <w:rsid w:val="00A85B71"/>
    <w:rsid w:val="00A87DB0"/>
    <w:rsid w:val="00A903B3"/>
    <w:rsid w:val="00A92F81"/>
    <w:rsid w:val="00A945B2"/>
    <w:rsid w:val="00A97D80"/>
    <w:rsid w:val="00A97E11"/>
    <w:rsid w:val="00AA204A"/>
    <w:rsid w:val="00AA6434"/>
    <w:rsid w:val="00AB7A82"/>
    <w:rsid w:val="00AC1565"/>
    <w:rsid w:val="00AC42C4"/>
    <w:rsid w:val="00AE04FA"/>
    <w:rsid w:val="00AE3E46"/>
    <w:rsid w:val="00B018D0"/>
    <w:rsid w:val="00B0239E"/>
    <w:rsid w:val="00B06D45"/>
    <w:rsid w:val="00B10ED4"/>
    <w:rsid w:val="00B11BFA"/>
    <w:rsid w:val="00B15B36"/>
    <w:rsid w:val="00B1732E"/>
    <w:rsid w:val="00B243E8"/>
    <w:rsid w:val="00B26756"/>
    <w:rsid w:val="00B31672"/>
    <w:rsid w:val="00B31CAA"/>
    <w:rsid w:val="00B41CFD"/>
    <w:rsid w:val="00B427B8"/>
    <w:rsid w:val="00B4520C"/>
    <w:rsid w:val="00B47DCE"/>
    <w:rsid w:val="00B509D6"/>
    <w:rsid w:val="00B53891"/>
    <w:rsid w:val="00B547C5"/>
    <w:rsid w:val="00B606D9"/>
    <w:rsid w:val="00B60B65"/>
    <w:rsid w:val="00B63969"/>
    <w:rsid w:val="00B6600C"/>
    <w:rsid w:val="00B74D3E"/>
    <w:rsid w:val="00B7755E"/>
    <w:rsid w:val="00B81AA0"/>
    <w:rsid w:val="00B91E3E"/>
    <w:rsid w:val="00B933DD"/>
    <w:rsid w:val="00BA0418"/>
    <w:rsid w:val="00BA52DC"/>
    <w:rsid w:val="00BA5BC0"/>
    <w:rsid w:val="00BB092D"/>
    <w:rsid w:val="00BB3295"/>
    <w:rsid w:val="00BB4379"/>
    <w:rsid w:val="00BB4B54"/>
    <w:rsid w:val="00BB4FA5"/>
    <w:rsid w:val="00BB6CA9"/>
    <w:rsid w:val="00BC026D"/>
    <w:rsid w:val="00BC2452"/>
    <w:rsid w:val="00BC3DA5"/>
    <w:rsid w:val="00BC5273"/>
    <w:rsid w:val="00BD04BC"/>
    <w:rsid w:val="00BD5720"/>
    <w:rsid w:val="00BD74D7"/>
    <w:rsid w:val="00BE2461"/>
    <w:rsid w:val="00BE5C1D"/>
    <w:rsid w:val="00BE7393"/>
    <w:rsid w:val="00BF1964"/>
    <w:rsid w:val="00BF26ED"/>
    <w:rsid w:val="00C0075B"/>
    <w:rsid w:val="00C122EF"/>
    <w:rsid w:val="00C13966"/>
    <w:rsid w:val="00C16E7B"/>
    <w:rsid w:val="00C20878"/>
    <w:rsid w:val="00C24FC9"/>
    <w:rsid w:val="00C25188"/>
    <w:rsid w:val="00C2794B"/>
    <w:rsid w:val="00C329DF"/>
    <w:rsid w:val="00C33A25"/>
    <w:rsid w:val="00C36F67"/>
    <w:rsid w:val="00C45A2D"/>
    <w:rsid w:val="00C462DF"/>
    <w:rsid w:val="00C47293"/>
    <w:rsid w:val="00C50E6C"/>
    <w:rsid w:val="00C6119B"/>
    <w:rsid w:val="00C62AD3"/>
    <w:rsid w:val="00C7472F"/>
    <w:rsid w:val="00C74757"/>
    <w:rsid w:val="00C747D7"/>
    <w:rsid w:val="00C77862"/>
    <w:rsid w:val="00C7799D"/>
    <w:rsid w:val="00C82B2B"/>
    <w:rsid w:val="00C83787"/>
    <w:rsid w:val="00C87159"/>
    <w:rsid w:val="00C90F00"/>
    <w:rsid w:val="00C93A05"/>
    <w:rsid w:val="00C95146"/>
    <w:rsid w:val="00C960DC"/>
    <w:rsid w:val="00C96D34"/>
    <w:rsid w:val="00CA4596"/>
    <w:rsid w:val="00CA567D"/>
    <w:rsid w:val="00CB077B"/>
    <w:rsid w:val="00CB1163"/>
    <w:rsid w:val="00CB15B6"/>
    <w:rsid w:val="00CD11C7"/>
    <w:rsid w:val="00CD47BD"/>
    <w:rsid w:val="00CD6806"/>
    <w:rsid w:val="00CE03B9"/>
    <w:rsid w:val="00CE6DDF"/>
    <w:rsid w:val="00CE7635"/>
    <w:rsid w:val="00CF256B"/>
    <w:rsid w:val="00D00132"/>
    <w:rsid w:val="00D009AF"/>
    <w:rsid w:val="00D01B77"/>
    <w:rsid w:val="00D01BE1"/>
    <w:rsid w:val="00D0284E"/>
    <w:rsid w:val="00D0751A"/>
    <w:rsid w:val="00D113D1"/>
    <w:rsid w:val="00D15DB8"/>
    <w:rsid w:val="00D24C0E"/>
    <w:rsid w:val="00D35D5C"/>
    <w:rsid w:val="00D41088"/>
    <w:rsid w:val="00D50786"/>
    <w:rsid w:val="00D55861"/>
    <w:rsid w:val="00D62FFC"/>
    <w:rsid w:val="00D664F8"/>
    <w:rsid w:val="00D72930"/>
    <w:rsid w:val="00D7414A"/>
    <w:rsid w:val="00D84AC7"/>
    <w:rsid w:val="00D8695E"/>
    <w:rsid w:val="00D90F11"/>
    <w:rsid w:val="00D9132B"/>
    <w:rsid w:val="00D95F31"/>
    <w:rsid w:val="00D968CF"/>
    <w:rsid w:val="00D96929"/>
    <w:rsid w:val="00D975E0"/>
    <w:rsid w:val="00DB2EFE"/>
    <w:rsid w:val="00DB6E4C"/>
    <w:rsid w:val="00DB7270"/>
    <w:rsid w:val="00DC0A16"/>
    <w:rsid w:val="00DC3911"/>
    <w:rsid w:val="00DC654B"/>
    <w:rsid w:val="00DD2484"/>
    <w:rsid w:val="00DD27A4"/>
    <w:rsid w:val="00DD3D84"/>
    <w:rsid w:val="00DD59A7"/>
    <w:rsid w:val="00DD5B45"/>
    <w:rsid w:val="00DF2E7C"/>
    <w:rsid w:val="00DF546E"/>
    <w:rsid w:val="00DF559D"/>
    <w:rsid w:val="00E0375F"/>
    <w:rsid w:val="00E05851"/>
    <w:rsid w:val="00E10243"/>
    <w:rsid w:val="00E10353"/>
    <w:rsid w:val="00E10BFF"/>
    <w:rsid w:val="00E13F98"/>
    <w:rsid w:val="00E13FAA"/>
    <w:rsid w:val="00E174F7"/>
    <w:rsid w:val="00E21120"/>
    <w:rsid w:val="00E213B3"/>
    <w:rsid w:val="00E220C9"/>
    <w:rsid w:val="00E244A1"/>
    <w:rsid w:val="00E256FA"/>
    <w:rsid w:val="00E258F8"/>
    <w:rsid w:val="00E304D9"/>
    <w:rsid w:val="00E33138"/>
    <w:rsid w:val="00E36A22"/>
    <w:rsid w:val="00E4026C"/>
    <w:rsid w:val="00E40F7E"/>
    <w:rsid w:val="00E41BF3"/>
    <w:rsid w:val="00E4340A"/>
    <w:rsid w:val="00E4424F"/>
    <w:rsid w:val="00E45647"/>
    <w:rsid w:val="00E5208F"/>
    <w:rsid w:val="00E537A6"/>
    <w:rsid w:val="00E62E2B"/>
    <w:rsid w:val="00E62EDD"/>
    <w:rsid w:val="00E70D36"/>
    <w:rsid w:val="00E77FE5"/>
    <w:rsid w:val="00E8420C"/>
    <w:rsid w:val="00E876FC"/>
    <w:rsid w:val="00E902C6"/>
    <w:rsid w:val="00EA060B"/>
    <w:rsid w:val="00EA10C8"/>
    <w:rsid w:val="00EA316C"/>
    <w:rsid w:val="00EA49E4"/>
    <w:rsid w:val="00EA71A2"/>
    <w:rsid w:val="00EA7952"/>
    <w:rsid w:val="00EB43C1"/>
    <w:rsid w:val="00EB7771"/>
    <w:rsid w:val="00EC2F71"/>
    <w:rsid w:val="00EC78D2"/>
    <w:rsid w:val="00ED2C77"/>
    <w:rsid w:val="00ED3DB0"/>
    <w:rsid w:val="00ED49CC"/>
    <w:rsid w:val="00ED5874"/>
    <w:rsid w:val="00ED5C6E"/>
    <w:rsid w:val="00EE1B42"/>
    <w:rsid w:val="00EE2BD8"/>
    <w:rsid w:val="00EE5B77"/>
    <w:rsid w:val="00EE6C30"/>
    <w:rsid w:val="00EF35ED"/>
    <w:rsid w:val="00EF651A"/>
    <w:rsid w:val="00EF7965"/>
    <w:rsid w:val="00F14978"/>
    <w:rsid w:val="00F153A1"/>
    <w:rsid w:val="00F15482"/>
    <w:rsid w:val="00F23C6C"/>
    <w:rsid w:val="00F317D2"/>
    <w:rsid w:val="00F3292E"/>
    <w:rsid w:val="00F60EE1"/>
    <w:rsid w:val="00F73BEE"/>
    <w:rsid w:val="00F77284"/>
    <w:rsid w:val="00F91517"/>
    <w:rsid w:val="00F9328C"/>
    <w:rsid w:val="00F93F74"/>
    <w:rsid w:val="00F95899"/>
    <w:rsid w:val="00F9641F"/>
    <w:rsid w:val="00F96827"/>
    <w:rsid w:val="00FA24EE"/>
    <w:rsid w:val="00FA7E8B"/>
    <w:rsid w:val="00FB10C1"/>
    <w:rsid w:val="00FB187A"/>
    <w:rsid w:val="00FB466A"/>
    <w:rsid w:val="00FC5F60"/>
    <w:rsid w:val="00FC6443"/>
    <w:rsid w:val="00FD03B0"/>
    <w:rsid w:val="00FD3315"/>
    <w:rsid w:val="00FD6E10"/>
    <w:rsid w:val="00FE7833"/>
    <w:rsid w:val="00FF375D"/>
    <w:rsid w:val="00FF3B83"/>
    <w:rsid w:val="00FF456D"/>
    <w:rsid w:val="00FF5C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271CB"/>
  <w15:docId w15:val="{1A94F936-4E2B-4E80-95B3-647BA0B2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3B3"/>
  </w:style>
  <w:style w:type="paragraph" w:styleId="Heading1">
    <w:name w:val="heading 1"/>
    <w:basedOn w:val="Normal"/>
    <w:next w:val="Normal"/>
    <w:link w:val="Heading1Char"/>
    <w:uiPriority w:val="9"/>
    <w:qFormat/>
    <w:rsid w:val="00481136"/>
    <w:pPr>
      <w:keepNext/>
      <w:keepLines/>
      <w:spacing w:before="240" w:after="0"/>
      <w:outlineLvl w:val="0"/>
    </w:pPr>
    <w:rPr>
      <w:rFonts w:asciiTheme="majorHAnsi" w:eastAsiaTheme="majorEastAsia" w:hAnsiTheme="majorHAnsi" w:cstheme="majorBidi"/>
      <w:color w:val="2E74B5"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3B3"/>
    <w:rPr>
      <w:rFonts w:ascii="Segoe UI" w:hAnsi="Segoe UI" w:cs="Segoe UI"/>
      <w:sz w:val="18"/>
      <w:szCs w:val="18"/>
    </w:rPr>
  </w:style>
  <w:style w:type="paragraph" w:styleId="ListParagraph">
    <w:name w:val="List Paragraph"/>
    <w:basedOn w:val="Normal"/>
    <w:uiPriority w:val="34"/>
    <w:qFormat/>
    <w:rsid w:val="00A903B3"/>
    <w:pPr>
      <w:ind w:left="720"/>
      <w:contextualSpacing/>
    </w:pPr>
  </w:style>
  <w:style w:type="paragraph" w:customStyle="1" w:styleId="EndNoteBibliography">
    <w:name w:val="EndNote Bibliography"/>
    <w:basedOn w:val="Normal"/>
    <w:link w:val="EndNoteBibliographyChar"/>
    <w:rsid w:val="00A903B3"/>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A903B3"/>
    <w:rPr>
      <w:rFonts w:ascii="Calibri" w:hAnsi="Calibri"/>
      <w:noProof/>
    </w:rPr>
  </w:style>
  <w:style w:type="paragraph" w:styleId="Header">
    <w:name w:val="header"/>
    <w:basedOn w:val="Normal"/>
    <w:link w:val="HeaderChar"/>
    <w:uiPriority w:val="99"/>
    <w:unhideWhenUsed/>
    <w:rsid w:val="00A90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3B3"/>
  </w:style>
  <w:style w:type="paragraph" w:styleId="Footer">
    <w:name w:val="footer"/>
    <w:basedOn w:val="Normal"/>
    <w:link w:val="FooterChar"/>
    <w:uiPriority w:val="99"/>
    <w:unhideWhenUsed/>
    <w:rsid w:val="00A90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3B3"/>
  </w:style>
  <w:style w:type="paragraph" w:styleId="FootnoteText">
    <w:name w:val="footnote text"/>
    <w:basedOn w:val="Normal"/>
    <w:link w:val="FootnoteTextChar"/>
    <w:uiPriority w:val="99"/>
    <w:semiHidden/>
    <w:unhideWhenUsed/>
    <w:rsid w:val="00A903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03B3"/>
    <w:rPr>
      <w:sz w:val="20"/>
      <w:szCs w:val="20"/>
    </w:rPr>
  </w:style>
  <w:style w:type="character" w:styleId="FootnoteReference">
    <w:name w:val="footnote reference"/>
    <w:basedOn w:val="DefaultParagraphFont"/>
    <w:uiPriority w:val="99"/>
    <w:semiHidden/>
    <w:unhideWhenUsed/>
    <w:rsid w:val="00A903B3"/>
    <w:rPr>
      <w:vertAlign w:val="superscript"/>
    </w:rPr>
  </w:style>
  <w:style w:type="character" w:styleId="CommentReference">
    <w:name w:val="annotation reference"/>
    <w:basedOn w:val="DefaultParagraphFont"/>
    <w:uiPriority w:val="99"/>
    <w:semiHidden/>
    <w:unhideWhenUsed/>
    <w:rsid w:val="00A903B3"/>
    <w:rPr>
      <w:sz w:val="16"/>
      <w:szCs w:val="16"/>
    </w:rPr>
  </w:style>
  <w:style w:type="paragraph" w:styleId="CommentText">
    <w:name w:val="annotation text"/>
    <w:basedOn w:val="Normal"/>
    <w:link w:val="CommentTextChar"/>
    <w:uiPriority w:val="99"/>
    <w:unhideWhenUsed/>
    <w:rsid w:val="00A903B3"/>
    <w:pPr>
      <w:spacing w:line="240" w:lineRule="auto"/>
    </w:pPr>
    <w:rPr>
      <w:sz w:val="20"/>
      <w:szCs w:val="20"/>
    </w:rPr>
  </w:style>
  <w:style w:type="character" w:customStyle="1" w:styleId="CommentTextChar">
    <w:name w:val="Comment Text Char"/>
    <w:basedOn w:val="DefaultParagraphFont"/>
    <w:link w:val="CommentText"/>
    <w:uiPriority w:val="99"/>
    <w:rsid w:val="00A903B3"/>
    <w:rPr>
      <w:sz w:val="20"/>
      <w:szCs w:val="20"/>
    </w:rPr>
  </w:style>
  <w:style w:type="paragraph" w:styleId="CommentSubject">
    <w:name w:val="annotation subject"/>
    <w:basedOn w:val="CommentText"/>
    <w:next w:val="CommentText"/>
    <w:link w:val="CommentSubjectChar"/>
    <w:uiPriority w:val="99"/>
    <w:semiHidden/>
    <w:unhideWhenUsed/>
    <w:rsid w:val="00A903B3"/>
    <w:rPr>
      <w:b/>
      <w:bCs/>
    </w:rPr>
  </w:style>
  <w:style w:type="character" w:customStyle="1" w:styleId="CommentSubjectChar">
    <w:name w:val="Comment Subject Char"/>
    <w:basedOn w:val="CommentTextChar"/>
    <w:link w:val="CommentSubject"/>
    <w:uiPriority w:val="99"/>
    <w:semiHidden/>
    <w:rsid w:val="00A903B3"/>
    <w:rPr>
      <w:b/>
      <w:bCs/>
      <w:sz w:val="20"/>
      <w:szCs w:val="20"/>
    </w:rPr>
  </w:style>
  <w:style w:type="paragraph" w:customStyle="1" w:styleId="EndNoteBibliographyTitle">
    <w:name w:val="EndNote Bibliography Title"/>
    <w:basedOn w:val="Normal"/>
    <w:link w:val="EndNoteBibliographyTitleChar"/>
    <w:rsid w:val="00A903B3"/>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A903B3"/>
    <w:rPr>
      <w:rFonts w:ascii="Calibri" w:hAnsi="Calibri"/>
      <w:noProof/>
    </w:rPr>
  </w:style>
  <w:style w:type="character" w:customStyle="1" w:styleId="apple-converted-space">
    <w:name w:val="apple-converted-space"/>
    <w:basedOn w:val="DefaultParagraphFont"/>
    <w:rsid w:val="00E258F8"/>
  </w:style>
  <w:style w:type="character" w:styleId="Hyperlink">
    <w:name w:val="Hyperlink"/>
    <w:basedOn w:val="DefaultParagraphFont"/>
    <w:uiPriority w:val="99"/>
    <w:unhideWhenUsed/>
    <w:rsid w:val="00342641"/>
    <w:rPr>
      <w:color w:val="0563C1" w:themeColor="hyperlink"/>
      <w:u w:val="single"/>
    </w:rPr>
  </w:style>
  <w:style w:type="character" w:customStyle="1" w:styleId="Heading1Char">
    <w:name w:val="Heading 1 Char"/>
    <w:basedOn w:val="DefaultParagraphFont"/>
    <w:link w:val="Heading1"/>
    <w:uiPriority w:val="9"/>
    <w:rsid w:val="00481136"/>
    <w:rPr>
      <w:rFonts w:asciiTheme="majorHAnsi" w:eastAsiaTheme="majorEastAsia" w:hAnsiTheme="majorHAnsi" w:cstheme="majorBidi"/>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842323">
      <w:bodyDiv w:val="1"/>
      <w:marLeft w:val="0"/>
      <w:marRight w:val="0"/>
      <w:marTop w:val="0"/>
      <w:marBottom w:val="0"/>
      <w:divBdr>
        <w:top w:val="none" w:sz="0" w:space="0" w:color="auto"/>
        <w:left w:val="none" w:sz="0" w:space="0" w:color="auto"/>
        <w:bottom w:val="none" w:sz="0" w:space="0" w:color="auto"/>
        <w:right w:val="none" w:sz="0" w:space="0" w:color="auto"/>
      </w:divBdr>
    </w:div>
    <w:div w:id="274948829">
      <w:bodyDiv w:val="1"/>
      <w:marLeft w:val="0"/>
      <w:marRight w:val="0"/>
      <w:marTop w:val="0"/>
      <w:marBottom w:val="0"/>
      <w:divBdr>
        <w:top w:val="none" w:sz="0" w:space="0" w:color="auto"/>
        <w:left w:val="none" w:sz="0" w:space="0" w:color="auto"/>
        <w:bottom w:val="none" w:sz="0" w:space="0" w:color="auto"/>
        <w:right w:val="none" w:sz="0" w:space="0" w:color="auto"/>
      </w:divBdr>
    </w:div>
    <w:div w:id="350689181">
      <w:bodyDiv w:val="1"/>
      <w:marLeft w:val="0"/>
      <w:marRight w:val="0"/>
      <w:marTop w:val="0"/>
      <w:marBottom w:val="0"/>
      <w:divBdr>
        <w:top w:val="none" w:sz="0" w:space="0" w:color="auto"/>
        <w:left w:val="none" w:sz="0" w:space="0" w:color="auto"/>
        <w:bottom w:val="none" w:sz="0" w:space="0" w:color="auto"/>
        <w:right w:val="none" w:sz="0" w:space="0" w:color="auto"/>
      </w:divBdr>
    </w:div>
    <w:div w:id="357045550">
      <w:bodyDiv w:val="1"/>
      <w:marLeft w:val="0"/>
      <w:marRight w:val="0"/>
      <w:marTop w:val="0"/>
      <w:marBottom w:val="0"/>
      <w:divBdr>
        <w:top w:val="none" w:sz="0" w:space="0" w:color="auto"/>
        <w:left w:val="none" w:sz="0" w:space="0" w:color="auto"/>
        <w:bottom w:val="none" w:sz="0" w:space="0" w:color="auto"/>
        <w:right w:val="none" w:sz="0" w:space="0" w:color="auto"/>
      </w:divBdr>
    </w:div>
    <w:div w:id="386801409">
      <w:bodyDiv w:val="1"/>
      <w:marLeft w:val="0"/>
      <w:marRight w:val="0"/>
      <w:marTop w:val="0"/>
      <w:marBottom w:val="0"/>
      <w:divBdr>
        <w:top w:val="none" w:sz="0" w:space="0" w:color="auto"/>
        <w:left w:val="none" w:sz="0" w:space="0" w:color="auto"/>
        <w:bottom w:val="none" w:sz="0" w:space="0" w:color="auto"/>
        <w:right w:val="none" w:sz="0" w:space="0" w:color="auto"/>
      </w:divBdr>
    </w:div>
    <w:div w:id="418068170">
      <w:bodyDiv w:val="1"/>
      <w:marLeft w:val="0"/>
      <w:marRight w:val="0"/>
      <w:marTop w:val="0"/>
      <w:marBottom w:val="0"/>
      <w:divBdr>
        <w:top w:val="none" w:sz="0" w:space="0" w:color="auto"/>
        <w:left w:val="none" w:sz="0" w:space="0" w:color="auto"/>
        <w:bottom w:val="none" w:sz="0" w:space="0" w:color="auto"/>
        <w:right w:val="none" w:sz="0" w:space="0" w:color="auto"/>
      </w:divBdr>
    </w:div>
    <w:div w:id="474493521">
      <w:bodyDiv w:val="1"/>
      <w:marLeft w:val="0"/>
      <w:marRight w:val="0"/>
      <w:marTop w:val="0"/>
      <w:marBottom w:val="0"/>
      <w:divBdr>
        <w:top w:val="none" w:sz="0" w:space="0" w:color="auto"/>
        <w:left w:val="none" w:sz="0" w:space="0" w:color="auto"/>
        <w:bottom w:val="none" w:sz="0" w:space="0" w:color="auto"/>
        <w:right w:val="none" w:sz="0" w:space="0" w:color="auto"/>
      </w:divBdr>
    </w:div>
    <w:div w:id="636684178">
      <w:bodyDiv w:val="1"/>
      <w:marLeft w:val="0"/>
      <w:marRight w:val="0"/>
      <w:marTop w:val="0"/>
      <w:marBottom w:val="0"/>
      <w:divBdr>
        <w:top w:val="none" w:sz="0" w:space="0" w:color="auto"/>
        <w:left w:val="none" w:sz="0" w:space="0" w:color="auto"/>
        <w:bottom w:val="none" w:sz="0" w:space="0" w:color="auto"/>
        <w:right w:val="none" w:sz="0" w:space="0" w:color="auto"/>
      </w:divBdr>
    </w:div>
    <w:div w:id="664478846">
      <w:bodyDiv w:val="1"/>
      <w:marLeft w:val="0"/>
      <w:marRight w:val="0"/>
      <w:marTop w:val="0"/>
      <w:marBottom w:val="0"/>
      <w:divBdr>
        <w:top w:val="none" w:sz="0" w:space="0" w:color="auto"/>
        <w:left w:val="none" w:sz="0" w:space="0" w:color="auto"/>
        <w:bottom w:val="none" w:sz="0" w:space="0" w:color="auto"/>
        <w:right w:val="none" w:sz="0" w:space="0" w:color="auto"/>
      </w:divBdr>
    </w:div>
    <w:div w:id="724370973">
      <w:bodyDiv w:val="1"/>
      <w:marLeft w:val="0"/>
      <w:marRight w:val="0"/>
      <w:marTop w:val="0"/>
      <w:marBottom w:val="0"/>
      <w:divBdr>
        <w:top w:val="none" w:sz="0" w:space="0" w:color="auto"/>
        <w:left w:val="none" w:sz="0" w:space="0" w:color="auto"/>
        <w:bottom w:val="none" w:sz="0" w:space="0" w:color="auto"/>
        <w:right w:val="none" w:sz="0" w:space="0" w:color="auto"/>
      </w:divBdr>
    </w:div>
    <w:div w:id="790056979">
      <w:bodyDiv w:val="1"/>
      <w:marLeft w:val="0"/>
      <w:marRight w:val="0"/>
      <w:marTop w:val="0"/>
      <w:marBottom w:val="0"/>
      <w:divBdr>
        <w:top w:val="none" w:sz="0" w:space="0" w:color="auto"/>
        <w:left w:val="none" w:sz="0" w:space="0" w:color="auto"/>
        <w:bottom w:val="none" w:sz="0" w:space="0" w:color="auto"/>
        <w:right w:val="none" w:sz="0" w:space="0" w:color="auto"/>
      </w:divBdr>
    </w:div>
    <w:div w:id="825434808">
      <w:bodyDiv w:val="1"/>
      <w:marLeft w:val="0"/>
      <w:marRight w:val="0"/>
      <w:marTop w:val="0"/>
      <w:marBottom w:val="0"/>
      <w:divBdr>
        <w:top w:val="none" w:sz="0" w:space="0" w:color="auto"/>
        <w:left w:val="none" w:sz="0" w:space="0" w:color="auto"/>
        <w:bottom w:val="none" w:sz="0" w:space="0" w:color="auto"/>
        <w:right w:val="none" w:sz="0" w:space="0" w:color="auto"/>
      </w:divBdr>
    </w:div>
    <w:div w:id="890918460">
      <w:bodyDiv w:val="1"/>
      <w:marLeft w:val="0"/>
      <w:marRight w:val="0"/>
      <w:marTop w:val="0"/>
      <w:marBottom w:val="0"/>
      <w:divBdr>
        <w:top w:val="none" w:sz="0" w:space="0" w:color="auto"/>
        <w:left w:val="none" w:sz="0" w:space="0" w:color="auto"/>
        <w:bottom w:val="none" w:sz="0" w:space="0" w:color="auto"/>
        <w:right w:val="none" w:sz="0" w:space="0" w:color="auto"/>
      </w:divBdr>
    </w:div>
    <w:div w:id="944536011">
      <w:bodyDiv w:val="1"/>
      <w:marLeft w:val="0"/>
      <w:marRight w:val="0"/>
      <w:marTop w:val="0"/>
      <w:marBottom w:val="0"/>
      <w:divBdr>
        <w:top w:val="none" w:sz="0" w:space="0" w:color="auto"/>
        <w:left w:val="none" w:sz="0" w:space="0" w:color="auto"/>
        <w:bottom w:val="none" w:sz="0" w:space="0" w:color="auto"/>
        <w:right w:val="none" w:sz="0" w:space="0" w:color="auto"/>
      </w:divBdr>
    </w:div>
    <w:div w:id="969898514">
      <w:bodyDiv w:val="1"/>
      <w:marLeft w:val="0"/>
      <w:marRight w:val="0"/>
      <w:marTop w:val="0"/>
      <w:marBottom w:val="0"/>
      <w:divBdr>
        <w:top w:val="none" w:sz="0" w:space="0" w:color="auto"/>
        <w:left w:val="none" w:sz="0" w:space="0" w:color="auto"/>
        <w:bottom w:val="none" w:sz="0" w:space="0" w:color="auto"/>
        <w:right w:val="none" w:sz="0" w:space="0" w:color="auto"/>
      </w:divBdr>
    </w:div>
    <w:div w:id="1032801122">
      <w:bodyDiv w:val="1"/>
      <w:marLeft w:val="0"/>
      <w:marRight w:val="0"/>
      <w:marTop w:val="0"/>
      <w:marBottom w:val="0"/>
      <w:divBdr>
        <w:top w:val="none" w:sz="0" w:space="0" w:color="auto"/>
        <w:left w:val="none" w:sz="0" w:space="0" w:color="auto"/>
        <w:bottom w:val="none" w:sz="0" w:space="0" w:color="auto"/>
        <w:right w:val="none" w:sz="0" w:space="0" w:color="auto"/>
      </w:divBdr>
    </w:div>
    <w:div w:id="1138766988">
      <w:bodyDiv w:val="1"/>
      <w:marLeft w:val="0"/>
      <w:marRight w:val="0"/>
      <w:marTop w:val="0"/>
      <w:marBottom w:val="0"/>
      <w:divBdr>
        <w:top w:val="none" w:sz="0" w:space="0" w:color="auto"/>
        <w:left w:val="none" w:sz="0" w:space="0" w:color="auto"/>
        <w:bottom w:val="none" w:sz="0" w:space="0" w:color="auto"/>
        <w:right w:val="none" w:sz="0" w:space="0" w:color="auto"/>
      </w:divBdr>
    </w:div>
    <w:div w:id="1210218734">
      <w:bodyDiv w:val="1"/>
      <w:marLeft w:val="0"/>
      <w:marRight w:val="0"/>
      <w:marTop w:val="0"/>
      <w:marBottom w:val="0"/>
      <w:divBdr>
        <w:top w:val="none" w:sz="0" w:space="0" w:color="auto"/>
        <w:left w:val="none" w:sz="0" w:space="0" w:color="auto"/>
        <w:bottom w:val="none" w:sz="0" w:space="0" w:color="auto"/>
        <w:right w:val="none" w:sz="0" w:space="0" w:color="auto"/>
      </w:divBdr>
    </w:div>
    <w:div w:id="1231387925">
      <w:bodyDiv w:val="1"/>
      <w:marLeft w:val="0"/>
      <w:marRight w:val="0"/>
      <w:marTop w:val="0"/>
      <w:marBottom w:val="0"/>
      <w:divBdr>
        <w:top w:val="none" w:sz="0" w:space="0" w:color="auto"/>
        <w:left w:val="none" w:sz="0" w:space="0" w:color="auto"/>
        <w:bottom w:val="none" w:sz="0" w:space="0" w:color="auto"/>
        <w:right w:val="none" w:sz="0" w:space="0" w:color="auto"/>
      </w:divBdr>
    </w:div>
    <w:div w:id="1241720506">
      <w:bodyDiv w:val="1"/>
      <w:marLeft w:val="0"/>
      <w:marRight w:val="0"/>
      <w:marTop w:val="0"/>
      <w:marBottom w:val="0"/>
      <w:divBdr>
        <w:top w:val="none" w:sz="0" w:space="0" w:color="auto"/>
        <w:left w:val="none" w:sz="0" w:space="0" w:color="auto"/>
        <w:bottom w:val="none" w:sz="0" w:space="0" w:color="auto"/>
        <w:right w:val="none" w:sz="0" w:space="0" w:color="auto"/>
      </w:divBdr>
    </w:div>
    <w:div w:id="1244415836">
      <w:bodyDiv w:val="1"/>
      <w:marLeft w:val="0"/>
      <w:marRight w:val="0"/>
      <w:marTop w:val="0"/>
      <w:marBottom w:val="0"/>
      <w:divBdr>
        <w:top w:val="none" w:sz="0" w:space="0" w:color="auto"/>
        <w:left w:val="none" w:sz="0" w:space="0" w:color="auto"/>
        <w:bottom w:val="none" w:sz="0" w:space="0" w:color="auto"/>
        <w:right w:val="none" w:sz="0" w:space="0" w:color="auto"/>
      </w:divBdr>
    </w:div>
    <w:div w:id="1279489987">
      <w:bodyDiv w:val="1"/>
      <w:marLeft w:val="0"/>
      <w:marRight w:val="0"/>
      <w:marTop w:val="0"/>
      <w:marBottom w:val="0"/>
      <w:divBdr>
        <w:top w:val="none" w:sz="0" w:space="0" w:color="auto"/>
        <w:left w:val="none" w:sz="0" w:space="0" w:color="auto"/>
        <w:bottom w:val="none" w:sz="0" w:space="0" w:color="auto"/>
        <w:right w:val="none" w:sz="0" w:space="0" w:color="auto"/>
      </w:divBdr>
    </w:div>
    <w:div w:id="1290429030">
      <w:bodyDiv w:val="1"/>
      <w:marLeft w:val="0"/>
      <w:marRight w:val="0"/>
      <w:marTop w:val="0"/>
      <w:marBottom w:val="0"/>
      <w:divBdr>
        <w:top w:val="none" w:sz="0" w:space="0" w:color="auto"/>
        <w:left w:val="none" w:sz="0" w:space="0" w:color="auto"/>
        <w:bottom w:val="none" w:sz="0" w:space="0" w:color="auto"/>
        <w:right w:val="none" w:sz="0" w:space="0" w:color="auto"/>
      </w:divBdr>
    </w:div>
    <w:div w:id="1303345401">
      <w:bodyDiv w:val="1"/>
      <w:marLeft w:val="0"/>
      <w:marRight w:val="0"/>
      <w:marTop w:val="0"/>
      <w:marBottom w:val="0"/>
      <w:divBdr>
        <w:top w:val="none" w:sz="0" w:space="0" w:color="auto"/>
        <w:left w:val="none" w:sz="0" w:space="0" w:color="auto"/>
        <w:bottom w:val="none" w:sz="0" w:space="0" w:color="auto"/>
        <w:right w:val="none" w:sz="0" w:space="0" w:color="auto"/>
      </w:divBdr>
    </w:div>
    <w:div w:id="1367637746">
      <w:bodyDiv w:val="1"/>
      <w:marLeft w:val="0"/>
      <w:marRight w:val="0"/>
      <w:marTop w:val="0"/>
      <w:marBottom w:val="0"/>
      <w:divBdr>
        <w:top w:val="none" w:sz="0" w:space="0" w:color="auto"/>
        <w:left w:val="none" w:sz="0" w:space="0" w:color="auto"/>
        <w:bottom w:val="none" w:sz="0" w:space="0" w:color="auto"/>
        <w:right w:val="none" w:sz="0" w:space="0" w:color="auto"/>
      </w:divBdr>
      <w:divsChild>
        <w:div w:id="76828076">
          <w:marLeft w:val="0"/>
          <w:marRight w:val="0"/>
          <w:marTop w:val="0"/>
          <w:marBottom w:val="0"/>
          <w:divBdr>
            <w:top w:val="none" w:sz="0" w:space="0" w:color="auto"/>
            <w:left w:val="none" w:sz="0" w:space="0" w:color="auto"/>
            <w:bottom w:val="none" w:sz="0" w:space="0" w:color="auto"/>
            <w:right w:val="none" w:sz="0" w:space="0" w:color="auto"/>
          </w:divBdr>
          <w:divsChild>
            <w:div w:id="1680279202">
              <w:marLeft w:val="0"/>
              <w:marRight w:val="0"/>
              <w:marTop w:val="0"/>
              <w:marBottom w:val="0"/>
              <w:divBdr>
                <w:top w:val="none" w:sz="0" w:space="0" w:color="auto"/>
                <w:left w:val="none" w:sz="0" w:space="0" w:color="auto"/>
                <w:bottom w:val="none" w:sz="0" w:space="0" w:color="auto"/>
                <w:right w:val="none" w:sz="0" w:space="0" w:color="auto"/>
              </w:divBdr>
              <w:divsChild>
                <w:div w:id="2031951927">
                  <w:marLeft w:val="0"/>
                  <w:marRight w:val="0"/>
                  <w:marTop w:val="300"/>
                  <w:marBottom w:val="300"/>
                  <w:divBdr>
                    <w:top w:val="none" w:sz="0" w:space="0" w:color="auto"/>
                    <w:left w:val="none" w:sz="0" w:space="0" w:color="auto"/>
                    <w:bottom w:val="none" w:sz="0" w:space="0" w:color="auto"/>
                    <w:right w:val="none" w:sz="0" w:space="0" w:color="auto"/>
                  </w:divBdr>
                  <w:divsChild>
                    <w:div w:id="834346623">
                      <w:marLeft w:val="0"/>
                      <w:marRight w:val="0"/>
                      <w:marTop w:val="0"/>
                      <w:marBottom w:val="300"/>
                      <w:divBdr>
                        <w:top w:val="none" w:sz="0" w:space="0" w:color="auto"/>
                        <w:left w:val="none" w:sz="0" w:space="0" w:color="auto"/>
                        <w:bottom w:val="none" w:sz="0" w:space="0" w:color="auto"/>
                        <w:right w:val="none" w:sz="0" w:space="0" w:color="auto"/>
                      </w:divBdr>
                      <w:divsChild>
                        <w:div w:id="2061588257">
                          <w:marLeft w:val="0"/>
                          <w:marRight w:val="0"/>
                          <w:marTop w:val="0"/>
                          <w:marBottom w:val="0"/>
                          <w:divBdr>
                            <w:top w:val="none" w:sz="0" w:space="0" w:color="auto"/>
                            <w:left w:val="none" w:sz="0" w:space="0" w:color="auto"/>
                            <w:bottom w:val="none" w:sz="0" w:space="0" w:color="auto"/>
                            <w:right w:val="none" w:sz="0" w:space="0" w:color="auto"/>
                          </w:divBdr>
                        </w:div>
                        <w:div w:id="259489579">
                          <w:marLeft w:val="0"/>
                          <w:marRight w:val="0"/>
                          <w:marTop w:val="0"/>
                          <w:marBottom w:val="0"/>
                          <w:divBdr>
                            <w:top w:val="none" w:sz="0" w:space="0" w:color="auto"/>
                            <w:left w:val="none" w:sz="0" w:space="0" w:color="auto"/>
                            <w:bottom w:val="none" w:sz="0" w:space="0" w:color="auto"/>
                            <w:right w:val="none" w:sz="0" w:space="0" w:color="auto"/>
                          </w:divBdr>
                          <w:divsChild>
                            <w:div w:id="1201354756">
                              <w:marLeft w:val="0"/>
                              <w:marRight w:val="0"/>
                              <w:marTop w:val="0"/>
                              <w:marBottom w:val="0"/>
                              <w:divBdr>
                                <w:top w:val="none" w:sz="0" w:space="0" w:color="auto"/>
                                <w:left w:val="none" w:sz="0" w:space="0" w:color="auto"/>
                                <w:bottom w:val="none" w:sz="0" w:space="0" w:color="auto"/>
                                <w:right w:val="none" w:sz="0" w:space="0" w:color="auto"/>
                              </w:divBdr>
                              <w:divsChild>
                                <w:div w:id="7474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925582">
      <w:bodyDiv w:val="1"/>
      <w:marLeft w:val="0"/>
      <w:marRight w:val="0"/>
      <w:marTop w:val="0"/>
      <w:marBottom w:val="0"/>
      <w:divBdr>
        <w:top w:val="none" w:sz="0" w:space="0" w:color="auto"/>
        <w:left w:val="none" w:sz="0" w:space="0" w:color="auto"/>
        <w:bottom w:val="none" w:sz="0" w:space="0" w:color="auto"/>
        <w:right w:val="none" w:sz="0" w:space="0" w:color="auto"/>
      </w:divBdr>
    </w:div>
    <w:div w:id="1657370304">
      <w:bodyDiv w:val="1"/>
      <w:marLeft w:val="0"/>
      <w:marRight w:val="0"/>
      <w:marTop w:val="0"/>
      <w:marBottom w:val="0"/>
      <w:divBdr>
        <w:top w:val="none" w:sz="0" w:space="0" w:color="auto"/>
        <w:left w:val="none" w:sz="0" w:space="0" w:color="auto"/>
        <w:bottom w:val="none" w:sz="0" w:space="0" w:color="auto"/>
        <w:right w:val="none" w:sz="0" w:space="0" w:color="auto"/>
      </w:divBdr>
    </w:div>
    <w:div w:id="1689022383">
      <w:bodyDiv w:val="1"/>
      <w:marLeft w:val="0"/>
      <w:marRight w:val="0"/>
      <w:marTop w:val="0"/>
      <w:marBottom w:val="0"/>
      <w:divBdr>
        <w:top w:val="none" w:sz="0" w:space="0" w:color="auto"/>
        <w:left w:val="none" w:sz="0" w:space="0" w:color="auto"/>
        <w:bottom w:val="none" w:sz="0" w:space="0" w:color="auto"/>
        <w:right w:val="none" w:sz="0" w:space="0" w:color="auto"/>
      </w:divBdr>
    </w:div>
    <w:div w:id="1709182488">
      <w:bodyDiv w:val="1"/>
      <w:marLeft w:val="0"/>
      <w:marRight w:val="0"/>
      <w:marTop w:val="0"/>
      <w:marBottom w:val="0"/>
      <w:divBdr>
        <w:top w:val="none" w:sz="0" w:space="0" w:color="auto"/>
        <w:left w:val="none" w:sz="0" w:space="0" w:color="auto"/>
        <w:bottom w:val="none" w:sz="0" w:space="0" w:color="auto"/>
        <w:right w:val="none" w:sz="0" w:space="0" w:color="auto"/>
      </w:divBdr>
    </w:div>
    <w:div w:id="1940139023">
      <w:bodyDiv w:val="1"/>
      <w:marLeft w:val="0"/>
      <w:marRight w:val="0"/>
      <w:marTop w:val="0"/>
      <w:marBottom w:val="0"/>
      <w:divBdr>
        <w:top w:val="none" w:sz="0" w:space="0" w:color="auto"/>
        <w:left w:val="none" w:sz="0" w:space="0" w:color="auto"/>
        <w:bottom w:val="none" w:sz="0" w:space="0" w:color="auto"/>
        <w:right w:val="none" w:sz="0" w:space="0" w:color="auto"/>
      </w:divBdr>
    </w:div>
    <w:div w:id="2137986514">
      <w:bodyDiv w:val="1"/>
      <w:marLeft w:val="0"/>
      <w:marRight w:val="0"/>
      <w:marTop w:val="0"/>
      <w:marBottom w:val="0"/>
      <w:divBdr>
        <w:top w:val="none" w:sz="0" w:space="0" w:color="auto"/>
        <w:left w:val="none" w:sz="0" w:space="0" w:color="auto"/>
        <w:bottom w:val="none" w:sz="0" w:space="0" w:color="auto"/>
        <w:right w:val="none" w:sz="0" w:space="0" w:color="auto"/>
      </w:divBdr>
    </w:div>
    <w:div w:id="21429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soton.ac.uk\ude\PersonalFiles\Users\mgl1f13\mydocuments\2_DATASETS\NCDS\reports\Sandwich%20Gen\NCDS_SandwGen.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0097454294679152E-2"/>
          <c:y val="4.5744633350328294E-2"/>
          <c:w val="0.94451607986492203"/>
          <c:h val="0.7378903874639432"/>
        </c:manualLayout>
      </c:layout>
      <c:barChart>
        <c:barDir val="col"/>
        <c:grouping val="clustered"/>
        <c:varyColors val="0"/>
        <c:ser>
          <c:idx val="0"/>
          <c:order val="0"/>
          <c:tx>
            <c:strRef>
              <c:f>'Table 2 distribution covariates'!$C$64</c:f>
              <c:strCache>
                <c:ptCount val="1"/>
                <c:pt idx="0">
                  <c:v>0</c:v>
                </c:pt>
              </c:strCache>
            </c:strRef>
          </c:tx>
          <c:spPr>
            <a:solidFill>
              <a:schemeClr val="accent3">
                <a:shade val="53000"/>
              </a:schemeClr>
            </a:solidFill>
            <a:ln>
              <a:noFill/>
            </a:ln>
            <a:effectLst/>
          </c:spPr>
          <c:invertIfNegative val="0"/>
          <c:cat>
            <c:multiLvlStrRef>
              <c:f>'Table 2 distribution covariates'!$D$62:$G$63</c:f>
              <c:multiLvlStrCache>
                <c:ptCount val="4"/>
                <c:lvl>
                  <c:pt idx="0">
                    <c:v>Male</c:v>
                  </c:pt>
                  <c:pt idx="1">
                    <c:v>Female</c:v>
                  </c:pt>
                  <c:pt idx="2">
                    <c:v>Male</c:v>
                  </c:pt>
                  <c:pt idx="3">
                    <c:v>Female</c:v>
                  </c:pt>
                </c:lvl>
                <c:lvl>
                  <c:pt idx="0">
                    <c:v>Number of grandchildren alive</c:v>
                  </c:pt>
                  <c:pt idx="2">
                    <c:v>Number of parents/in-laws alive</c:v>
                  </c:pt>
                </c:lvl>
              </c:multiLvlStrCache>
            </c:multiLvlStrRef>
          </c:cat>
          <c:val>
            <c:numRef>
              <c:f>'Table 2 distribution covariates'!$D$64:$G$64</c:f>
              <c:numCache>
                <c:formatCode>0.0</c:formatCode>
                <c:ptCount val="4"/>
                <c:pt idx="0">
                  <c:v>67.13</c:v>
                </c:pt>
                <c:pt idx="1">
                  <c:v>57.76</c:v>
                </c:pt>
                <c:pt idx="2">
                  <c:v>17.690000000000001</c:v>
                </c:pt>
                <c:pt idx="3">
                  <c:v>25.87</c:v>
                </c:pt>
              </c:numCache>
            </c:numRef>
          </c:val>
          <c:extLst>
            <c:ext xmlns:c16="http://schemas.microsoft.com/office/drawing/2014/chart" uri="{C3380CC4-5D6E-409C-BE32-E72D297353CC}">
              <c16:uniqueId val="{00000000-0760-4B9C-9189-E2C0DCB25AC7}"/>
            </c:ext>
          </c:extLst>
        </c:ser>
        <c:ser>
          <c:idx val="1"/>
          <c:order val="1"/>
          <c:tx>
            <c:strRef>
              <c:f>'Table 2 distribution covariates'!$C$65</c:f>
              <c:strCache>
                <c:ptCount val="1"/>
                <c:pt idx="0">
                  <c:v>1</c:v>
                </c:pt>
              </c:strCache>
            </c:strRef>
          </c:tx>
          <c:spPr>
            <a:solidFill>
              <a:schemeClr val="accent3">
                <a:shade val="76000"/>
              </a:schemeClr>
            </a:solidFill>
            <a:ln>
              <a:noFill/>
            </a:ln>
            <a:effectLst/>
          </c:spPr>
          <c:invertIfNegative val="0"/>
          <c:cat>
            <c:multiLvlStrRef>
              <c:f>'Table 2 distribution covariates'!$D$62:$G$63</c:f>
              <c:multiLvlStrCache>
                <c:ptCount val="4"/>
                <c:lvl>
                  <c:pt idx="0">
                    <c:v>Male</c:v>
                  </c:pt>
                  <c:pt idx="1">
                    <c:v>Female</c:v>
                  </c:pt>
                  <c:pt idx="2">
                    <c:v>Male</c:v>
                  </c:pt>
                  <c:pt idx="3">
                    <c:v>Female</c:v>
                  </c:pt>
                </c:lvl>
                <c:lvl>
                  <c:pt idx="0">
                    <c:v>Number of grandchildren alive</c:v>
                  </c:pt>
                  <c:pt idx="2">
                    <c:v>Number of parents/in-laws alive</c:v>
                  </c:pt>
                </c:lvl>
              </c:multiLvlStrCache>
            </c:multiLvlStrRef>
          </c:cat>
          <c:val>
            <c:numRef>
              <c:f>'Table 2 distribution covariates'!$D$65:$G$65</c:f>
              <c:numCache>
                <c:formatCode>0.0</c:formatCode>
                <c:ptCount val="4"/>
                <c:pt idx="0">
                  <c:v>11.35</c:v>
                </c:pt>
                <c:pt idx="1">
                  <c:v>11.95</c:v>
                </c:pt>
                <c:pt idx="2">
                  <c:v>30.79</c:v>
                </c:pt>
                <c:pt idx="3">
                  <c:v>34.65</c:v>
                </c:pt>
              </c:numCache>
            </c:numRef>
          </c:val>
          <c:extLst>
            <c:ext xmlns:c16="http://schemas.microsoft.com/office/drawing/2014/chart" uri="{C3380CC4-5D6E-409C-BE32-E72D297353CC}">
              <c16:uniqueId val="{00000001-0760-4B9C-9189-E2C0DCB25AC7}"/>
            </c:ext>
          </c:extLst>
        </c:ser>
        <c:ser>
          <c:idx val="2"/>
          <c:order val="2"/>
          <c:tx>
            <c:strRef>
              <c:f>'Table 2 distribution covariates'!$C$66</c:f>
              <c:strCache>
                <c:ptCount val="1"/>
                <c:pt idx="0">
                  <c:v>2</c:v>
                </c:pt>
              </c:strCache>
            </c:strRef>
          </c:tx>
          <c:spPr>
            <a:solidFill>
              <a:schemeClr val="accent3"/>
            </a:solidFill>
            <a:ln>
              <a:noFill/>
            </a:ln>
            <a:effectLst/>
          </c:spPr>
          <c:invertIfNegative val="0"/>
          <c:cat>
            <c:multiLvlStrRef>
              <c:f>'Table 2 distribution covariates'!$D$62:$G$63</c:f>
              <c:multiLvlStrCache>
                <c:ptCount val="4"/>
                <c:lvl>
                  <c:pt idx="0">
                    <c:v>Male</c:v>
                  </c:pt>
                  <c:pt idx="1">
                    <c:v>Female</c:v>
                  </c:pt>
                  <c:pt idx="2">
                    <c:v>Male</c:v>
                  </c:pt>
                  <c:pt idx="3">
                    <c:v>Female</c:v>
                  </c:pt>
                </c:lvl>
                <c:lvl>
                  <c:pt idx="0">
                    <c:v>Number of grandchildren alive</c:v>
                  </c:pt>
                  <c:pt idx="2">
                    <c:v>Number of parents/in-laws alive</c:v>
                  </c:pt>
                </c:lvl>
              </c:multiLvlStrCache>
            </c:multiLvlStrRef>
          </c:cat>
          <c:val>
            <c:numRef>
              <c:f>'Table 2 distribution covariates'!$D$66:$G$66</c:f>
              <c:numCache>
                <c:formatCode>0.0</c:formatCode>
                <c:ptCount val="4"/>
                <c:pt idx="0">
                  <c:v>7.6</c:v>
                </c:pt>
                <c:pt idx="1">
                  <c:v>10.06</c:v>
                </c:pt>
                <c:pt idx="2">
                  <c:v>30.41</c:v>
                </c:pt>
                <c:pt idx="3">
                  <c:v>27</c:v>
                </c:pt>
              </c:numCache>
            </c:numRef>
          </c:val>
          <c:extLst>
            <c:ext xmlns:c16="http://schemas.microsoft.com/office/drawing/2014/chart" uri="{C3380CC4-5D6E-409C-BE32-E72D297353CC}">
              <c16:uniqueId val="{00000002-0760-4B9C-9189-E2C0DCB25AC7}"/>
            </c:ext>
          </c:extLst>
        </c:ser>
        <c:ser>
          <c:idx val="3"/>
          <c:order val="3"/>
          <c:tx>
            <c:strRef>
              <c:f>'Table 2 distribution covariates'!$C$67</c:f>
              <c:strCache>
                <c:ptCount val="1"/>
                <c:pt idx="0">
                  <c:v>3</c:v>
                </c:pt>
              </c:strCache>
            </c:strRef>
          </c:tx>
          <c:spPr>
            <a:solidFill>
              <a:schemeClr val="accent3">
                <a:tint val="77000"/>
              </a:schemeClr>
            </a:solidFill>
            <a:ln>
              <a:noFill/>
            </a:ln>
            <a:effectLst/>
          </c:spPr>
          <c:invertIfNegative val="0"/>
          <c:cat>
            <c:multiLvlStrRef>
              <c:f>'Table 2 distribution covariates'!$D$62:$G$63</c:f>
              <c:multiLvlStrCache>
                <c:ptCount val="4"/>
                <c:lvl>
                  <c:pt idx="0">
                    <c:v>Male</c:v>
                  </c:pt>
                  <c:pt idx="1">
                    <c:v>Female</c:v>
                  </c:pt>
                  <c:pt idx="2">
                    <c:v>Male</c:v>
                  </c:pt>
                  <c:pt idx="3">
                    <c:v>Female</c:v>
                  </c:pt>
                </c:lvl>
                <c:lvl>
                  <c:pt idx="0">
                    <c:v>Number of grandchildren alive</c:v>
                  </c:pt>
                  <c:pt idx="2">
                    <c:v>Number of parents/in-laws alive</c:v>
                  </c:pt>
                </c:lvl>
              </c:multiLvlStrCache>
            </c:multiLvlStrRef>
          </c:cat>
          <c:val>
            <c:numRef>
              <c:f>'Table 2 distribution covariates'!$D$67:$G$67</c:f>
              <c:numCache>
                <c:formatCode>0.0</c:formatCode>
                <c:ptCount val="4"/>
                <c:pt idx="0">
                  <c:v>5.03</c:v>
                </c:pt>
                <c:pt idx="1">
                  <c:v>6.16</c:v>
                </c:pt>
                <c:pt idx="2">
                  <c:v>16.489999999999998</c:v>
                </c:pt>
                <c:pt idx="3">
                  <c:v>10.01</c:v>
                </c:pt>
              </c:numCache>
            </c:numRef>
          </c:val>
          <c:extLst>
            <c:ext xmlns:c16="http://schemas.microsoft.com/office/drawing/2014/chart" uri="{C3380CC4-5D6E-409C-BE32-E72D297353CC}">
              <c16:uniqueId val="{00000003-0760-4B9C-9189-E2C0DCB25AC7}"/>
            </c:ext>
          </c:extLst>
        </c:ser>
        <c:ser>
          <c:idx val="4"/>
          <c:order val="4"/>
          <c:tx>
            <c:strRef>
              <c:f>'Table 2 distribution covariates'!$C$68</c:f>
              <c:strCache>
                <c:ptCount val="1"/>
                <c:pt idx="0">
                  <c:v>4+</c:v>
                </c:pt>
              </c:strCache>
            </c:strRef>
          </c:tx>
          <c:spPr>
            <a:solidFill>
              <a:schemeClr val="accent3">
                <a:tint val="54000"/>
              </a:schemeClr>
            </a:solidFill>
            <a:ln>
              <a:noFill/>
            </a:ln>
            <a:effectLst/>
          </c:spPr>
          <c:invertIfNegative val="0"/>
          <c:cat>
            <c:multiLvlStrRef>
              <c:f>'Table 2 distribution covariates'!$D$62:$G$63</c:f>
              <c:multiLvlStrCache>
                <c:ptCount val="4"/>
                <c:lvl>
                  <c:pt idx="0">
                    <c:v>Male</c:v>
                  </c:pt>
                  <c:pt idx="1">
                    <c:v>Female</c:v>
                  </c:pt>
                  <c:pt idx="2">
                    <c:v>Male</c:v>
                  </c:pt>
                  <c:pt idx="3">
                    <c:v>Female</c:v>
                  </c:pt>
                </c:lvl>
                <c:lvl>
                  <c:pt idx="0">
                    <c:v>Number of grandchildren alive</c:v>
                  </c:pt>
                  <c:pt idx="2">
                    <c:v>Number of parents/in-laws alive</c:v>
                  </c:pt>
                </c:lvl>
              </c:multiLvlStrCache>
            </c:multiLvlStrRef>
          </c:cat>
          <c:val>
            <c:numRef>
              <c:f>'Table 2 distribution covariates'!$D$68:$G$68</c:f>
              <c:numCache>
                <c:formatCode>0.0</c:formatCode>
                <c:ptCount val="4"/>
                <c:pt idx="0">
                  <c:v>8.89</c:v>
                </c:pt>
                <c:pt idx="1">
                  <c:v>14.07</c:v>
                </c:pt>
                <c:pt idx="2">
                  <c:v>4.62</c:v>
                </c:pt>
                <c:pt idx="3">
                  <c:v>2.4700000000000002</c:v>
                </c:pt>
              </c:numCache>
            </c:numRef>
          </c:val>
          <c:extLst>
            <c:ext xmlns:c16="http://schemas.microsoft.com/office/drawing/2014/chart" uri="{C3380CC4-5D6E-409C-BE32-E72D297353CC}">
              <c16:uniqueId val="{00000004-0760-4B9C-9189-E2C0DCB25AC7}"/>
            </c:ext>
          </c:extLst>
        </c:ser>
        <c:dLbls>
          <c:showLegendKey val="0"/>
          <c:showVal val="0"/>
          <c:showCatName val="0"/>
          <c:showSerName val="0"/>
          <c:showPercent val="0"/>
          <c:showBubbleSize val="0"/>
        </c:dLbls>
        <c:gapWidth val="219"/>
        <c:overlap val="-27"/>
        <c:axId val="317758024"/>
        <c:axId val="317759592"/>
      </c:barChart>
      <c:catAx>
        <c:axId val="317758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759592"/>
        <c:crosses val="autoZero"/>
        <c:auto val="1"/>
        <c:lblAlgn val="ctr"/>
        <c:lblOffset val="100"/>
        <c:noMultiLvlLbl val="0"/>
      </c:catAx>
      <c:valAx>
        <c:axId val="317759592"/>
        <c:scaling>
          <c:orientation val="minMax"/>
          <c:max val="7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758024"/>
        <c:crosses val="autoZero"/>
        <c:crossBetween val="between"/>
        <c:majorUnit val="10"/>
      </c:valAx>
      <c:spPr>
        <a:noFill/>
        <a:ln>
          <a:noFill/>
        </a:ln>
        <a:effectLst/>
      </c:spPr>
    </c:plotArea>
    <c:legend>
      <c:legendPos val="b"/>
      <c:layout>
        <c:manualLayout>
          <c:xMode val="edge"/>
          <c:yMode val="edge"/>
          <c:x val="0.73369444728499844"/>
          <c:y val="5.5073672721602823E-2"/>
          <c:w val="0.23910440740361999"/>
          <c:h val="8.354018866453574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9AC60-4A64-4359-A413-DE2284AD0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7494</Words>
  <Characters>42722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Gomez Leon M.</dc:creator>
  <cp:lastModifiedBy>Lapage K.P.</cp:lastModifiedBy>
  <cp:revision>2</cp:revision>
  <cp:lastPrinted>2018-08-17T09:35:00Z</cp:lastPrinted>
  <dcterms:created xsi:type="dcterms:W3CDTF">2019-01-29T14:53:00Z</dcterms:created>
  <dcterms:modified xsi:type="dcterms:W3CDTF">2019-01-29T14:53:00Z</dcterms:modified>
</cp:coreProperties>
</file>