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24DD7" w14:textId="77777777" w:rsidR="00C246C5" w:rsidRDefault="00640615" w:rsidP="009B24B5">
      <w:pPr>
        <w:pStyle w:val="Articletitle"/>
      </w:pPr>
      <w:bookmarkStart w:id="0" w:name="_GoBack"/>
      <w:bookmarkEnd w:id="0"/>
      <w:r w:rsidRPr="00640615">
        <w:t>Envelope Frequency Following Responses Are Stronger For High-Pas</w:t>
      </w:r>
      <w:r>
        <w:t>s Than Low-Pass Filtered Vowels</w:t>
      </w:r>
    </w:p>
    <w:p w14:paraId="4DC12CD0" w14:textId="2A4BB8F2" w:rsidR="00266354" w:rsidRDefault="00F45484" w:rsidP="00640615">
      <w:pPr>
        <w:pStyle w:val="Abstract"/>
      </w:pPr>
      <w:r>
        <w:rPr>
          <w:i/>
        </w:rPr>
        <w:t xml:space="preserve">Background: </w:t>
      </w:r>
      <w:r w:rsidR="00E637F8">
        <w:t>To assess</w:t>
      </w:r>
      <w:r>
        <w:t xml:space="preserve"> hearing in response to speech, the envelope frequency following response (FFR) can be observed at the fundamental frequency of a vowel stimulus, and its harmonics. FFRs are complex non-linear phenomena, which require better understanding </w:t>
      </w:r>
      <w:r w:rsidR="002549E1">
        <w:t>for</w:t>
      </w:r>
      <w:r>
        <w:t xml:space="preserve"> allow</w:t>
      </w:r>
      <w:r w:rsidR="002549E1">
        <w:t>ing</w:t>
      </w:r>
      <w:r>
        <w:t xml:space="preserve"> robust inferences </w:t>
      </w:r>
      <w:r w:rsidR="002549E1">
        <w:t>on</w:t>
      </w:r>
      <w:r>
        <w:t xml:space="preserve"> the assessment of hearing and hearing aid fitting. </w:t>
      </w:r>
      <w:r w:rsidR="00640615" w:rsidRPr="00C5554F">
        <w:rPr>
          <w:i/>
        </w:rPr>
        <w:t>Objectives:</w:t>
      </w:r>
      <w:r w:rsidR="00640615">
        <w:rPr>
          <w:b/>
        </w:rPr>
        <w:t xml:space="preserve"> </w:t>
      </w:r>
      <w:r w:rsidR="00C5554F">
        <w:t xml:space="preserve">To </w:t>
      </w:r>
      <w:r w:rsidR="00640615" w:rsidRPr="00640615">
        <w:t xml:space="preserve">evaluate the effect of stimulus bandwidth on </w:t>
      </w:r>
      <w:r>
        <w:t>FFR</w:t>
      </w:r>
      <w:r w:rsidR="00640615" w:rsidRPr="00640615">
        <w:t xml:space="preserve"> detection rates using filtered vowel stimuli with equal sound level</w:t>
      </w:r>
      <w:r w:rsidR="00996B3A">
        <w:t>s</w:t>
      </w:r>
      <w:r w:rsidR="007D0C02">
        <w:t>.</w:t>
      </w:r>
      <w:r w:rsidR="00640615" w:rsidRPr="00640615">
        <w:t xml:space="preserve"> </w:t>
      </w:r>
      <w:r w:rsidR="00640615" w:rsidRPr="00C5554F">
        <w:rPr>
          <w:i/>
        </w:rPr>
        <w:t>Design:</w:t>
      </w:r>
      <w:r w:rsidR="00640615">
        <w:rPr>
          <w:b/>
        </w:rPr>
        <w:t xml:space="preserve"> </w:t>
      </w:r>
      <w:r w:rsidR="00640615" w:rsidRPr="00640615">
        <w:t>FFRs were collected whilst presenting repeated vowels (in consonant-vowel-consonant format) filtered into different bandwidths. Eighty stimuli per word were presented at 70 dB SPL LAeq through insert earphones with an inter-stimulus interval of 1s. Responses were dete</w:t>
      </w:r>
      <w:r w:rsidR="00640615">
        <w:t xml:space="preserve">cted </w:t>
      </w:r>
      <w:r w:rsidR="00FE11E3">
        <w:t>using</w:t>
      </w:r>
      <w:r w:rsidR="00640615">
        <w:t xml:space="preserve"> frequency-domain</w:t>
      </w:r>
      <w:r w:rsidR="00640615" w:rsidRPr="00640615">
        <w:t xml:space="preserve"> Hotelling’s T</w:t>
      </w:r>
      <w:r w:rsidR="00640615" w:rsidRPr="00BF66D9">
        <w:rPr>
          <w:vertAlign w:val="superscript"/>
        </w:rPr>
        <w:t>2</w:t>
      </w:r>
      <w:r w:rsidR="00640615" w:rsidRPr="00640615">
        <w:t xml:space="preserve"> (HT2) test</w:t>
      </w:r>
      <w:r w:rsidR="00FE11E3">
        <w:t>s</w:t>
      </w:r>
      <w:r w:rsidR="00640615" w:rsidRPr="00640615">
        <w:t xml:space="preserve"> for individual multiples of the fundamental frequency (F0) and for combinations of F0 multiples. </w:t>
      </w:r>
      <w:r w:rsidR="00640615" w:rsidRPr="00C5554F">
        <w:rPr>
          <w:i/>
        </w:rPr>
        <w:t>Study Sample:</w:t>
      </w:r>
      <w:r w:rsidR="00640615">
        <w:rPr>
          <w:b/>
        </w:rPr>
        <w:t xml:space="preserve"> </w:t>
      </w:r>
      <w:r w:rsidR="00640615">
        <w:t>Eleven</w:t>
      </w:r>
      <w:r w:rsidR="00640615" w:rsidRPr="00640615">
        <w:t xml:space="preserve"> </w:t>
      </w:r>
      <w:r w:rsidR="00830FB4">
        <w:t xml:space="preserve">native </w:t>
      </w:r>
      <w:r w:rsidR="00FE11E3">
        <w:t>English-speaking</w:t>
      </w:r>
      <w:r w:rsidR="00830FB4">
        <w:t xml:space="preserve"> </w:t>
      </w:r>
      <w:r w:rsidR="00640615" w:rsidRPr="00640615">
        <w:t>subjects</w:t>
      </w:r>
      <w:r w:rsidR="00640615">
        <w:t xml:space="preserve"> with normal hearing thresholds.</w:t>
      </w:r>
      <w:r w:rsidR="00830FB4">
        <w:t xml:space="preserve"> </w:t>
      </w:r>
      <w:r w:rsidR="00640615" w:rsidRPr="00C5554F">
        <w:rPr>
          <w:i/>
        </w:rPr>
        <w:t>Results:</w:t>
      </w:r>
      <w:r w:rsidR="00640615" w:rsidRPr="00640615">
        <w:t xml:space="preserve"> </w:t>
      </w:r>
      <w:r w:rsidR="002B78AF">
        <w:t>Average d</w:t>
      </w:r>
      <w:r w:rsidR="00640615" w:rsidRPr="00640615">
        <w:t xml:space="preserve">etection rates are highest (69%) with stimuli high-pass filtered </w:t>
      </w:r>
      <w:r w:rsidR="002549E1">
        <w:t>&gt;</w:t>
      </w:r>
      <w:r w:rsidR="00640615" w:rsidRPr="00640615">
        <w:t xml:space="preserve">1000 Hz, and significantly lower for low-pass filtered stimuli (40%). </w:t>
      </w:r>
      <w:r w:rsidR="00640615" w:rsidRPr="00C5554F">
        <w:rPr>
          <w:i/>
        </w:rPr>
        <w:t>Conclusion:</w:t>
      </w:r>
      <w:r w:rsidR="00640615">
        <w:rPr>
          <w:b/>
        </w:rPr>
        <w:t xml:space="preserve"> </w:t>
      </w:r>
      <w:r w:rsidR="00640615">
        <w:t>H</w:t>
      </w:r>
      <w:r w:rsidR="00640615" w:rsidRPr="00640615">
        <w:t>igh-pass filtered vowels elicit stronger FFRs than low-pass filtered vowels at the same dB SPL LAeq.</w:t>
      </w:r>
      <w:r w:rsidR="00640615">
        <w:t xml:space="preserve"> </w:t>
      </w:r>
      <w:r w:rsidR="002549E1">
        <w:t>For</w:t>
      </w:r>
      <w:r w:rsidR="001D0D52">
        <w:t xml:space="preserve"> </w:t>
      </w:r>
      <w:r w:rsidR="002B78AF">
        <w:t xml:space="preserve">testing hearing </w:t>
      </w:r>
      <w:r w:rsidR="007B29CD" w:rsidRPr="007B29CD">
        <w:t xml:space="preserve">using band-limited </w:t>
      </w:r>
      <w:r w:rsidR="001D0D52">
        <w:t>speech</w:t>
      </w:r>
      <w:r w:rsidR="00E710EF">
        <w:t>,</w:t>
      </w:r>
      <w:r w:rsidR="002549E1">
        <w:t xml:space="preserve"> filtering </w:t>
      </w:r>
      <w:r w:rsidR="007B29CD" w:rsidRPr="007B29CD">
        <w:t xml:space="preserve">effects </w:t>
      </w:r>
      <w:r w:rsidR="002B78AF">
        <w:t xml:space="preserve">(due to hearing loss, hearing aid setting or stimulus choice) </w:t>
      </w:r>
      <w:r w:rsidR="007B29CD" w:rsidRPr="007B29CD">
        <w:t xml:space="preserve">on responses </w:t>
      </w:r>
      <w:r w:rsidR="002B78AF">
        <w:t>must</w:t>
      </w:r>
      <w:r w:rsidR="002B78AF" w:rsidRPr="007B29CD">
        <w:t xml:space="preserve"> </w:t>
      </w:r>
      <w:r w:rsidR="002549E1">
        <w:t>be considered</w:t>
      </w:r>
      <w:r w:rsidR="00640615" w:rsidRPr="00640615">
        <w:t>.</w:t>
      </w:r>
    </w:p>
    <w:p w14:paraId="06E0FD36" w14:textId="77777777" w:rsidR="0020415E" w:rsidRPr="0020415E" w:rsidRDefault="00997B0F" w:rsidP="00F30DFF">
      <w:pPr>
        <w:pStyle w:val="Keywords"/>
      </w:pPr>
      <w:r>
        <w:t xml:space="preserve">Keywords: </w:t>
      </w:r>
      <w:r w:rsidR="00220B18">
        <w:t>electrophysiology</w:t>
      </w:r>
      <w:r w:rsidR="00C5554F" w:rsidRPr="00C5554F">
        <w:t>,</w:t>
      </w:r>
      <w:r w:rsidR="00220B18">
        <w:t xml:space="preserve"> adult or general hearing screening, speech perception, envelope frequency following responses,</w:t>
      </w:r>
      <w:r w:rsidR="00C5554F" w:rsidRPr="00C5554F">
        <w:t xml:space="preserve"> </w:t>
      </w:r>
      <w:r w:rsidR="00C5554F">
        <w:t>o</w:t>
      </w:r>
      <w:r w:rsidR="00C5554F" w:rsidRPr="00C5554F">
        <w:t xml:space="preserve">bjective </w:t>
      </w:r>
      <w:r w:rsidR="00C5554F">
        <w:t>r</w:t>
      </w:r>
      <w:r w:rsidR="00C5554F" w:rsidRPr="00C5554F">
        <w:t xml:space="preserve">esponse </w:t>
      </w:r>
      <w:r w:rsidR="00C5554F">
        <w:t>d</w:t>
      </w:r>
      <w:r w:rsidR="00C5554F" w:rsidRPr="00C5554F">
        <w:t>etection, Hotelling’s T</w:t>
      </w:r>
      <w:r w:rsidR="00C5554F" w:rsidRPr="00C5554F">
        <w:rPr>
          <w:vertAlign w:val="superscript"/>
        </w:rPr>
        <w:t>2</w:t>
      </w:r>
      <w:r w:rsidR="0027315C">
        <w:t>.</w:t>
      </w:r>
    </w:p>
    <w:p w14:paraId="3CCBEE5A" w14:textId="60685C82" w:rsidR="00A25E8D" w:rsidRDefault="00A25E8D" w:rsidP="00A25E8D">
      <w:pPr>
        <w:pStyle w:val="Heading1"/>
        <w:spacing w:before="120" w:after="0" w:line="240" w:lineRule="auto"/>
        <w:ind w:firstLine="720"/>
        <w:rPr>
          <w:b w:val="0"/>
        </w:rPr>
      </w:pPr>
      <w:r w:rsidRPr="00A25E8D">
        <w:rPr>
          <w:b w:val="0"/>
        </w:rPr>
        <w:t>Vanheusden, F. J., Chesnaye, M. A., Simpson, D. M. &amp; Bell, S. L.</w:t>
      </w:r>
    </w:p>
    <w:p w14:paraId="1EB1E003" w14:textId="77777777" w:rsidR="00A25E8D" w:rsidRPr="00A25E8D" w:rsidRDefault="00A25E8D" w:rsidP="00A25E8D">
      <w:pPr>
        <w:pStyle w:val="Paragraph"/>
      </w:pPr>
    </w:p>
    <w:p w14:paraId="005EA556" w14:textId="365CE468" w:rsidR="00997B0F" w:rsidRDefault="00C5554F" w:rsidP="00A25E8D">
      <w:pPr>
        <w:pStyle w:val="Heading1"/>
        <w:spacing w:before="100" w:beforeAutospacing="1" w:line="240" w:lineRule="auto"/>
      </w:pPr>
      <w:r w:rsidRPr="00C5554F">
        <w:t>Introduction</w:t>
      </w:r>
    </w:p>
    <w:p w14:paraId="49F987DE" w14:textId="52CB5B56" w:rsidR="00997B0F" w:rsidRDefault="00D62098" w:rsidP="00CF0A1B">
      <w:pPr>
        <w:pStyle w:val="Paragraph"/>
      </w:pPr>
      <w:r w:rsidRPr="00D62098">
        <w:t>Current hearing aid fitting algorithms typically prescribe freq</w:t>
      </w:r>
      <w:r w:rsidR="00A26B21">
        <w:t xml:space="preserve">uency-dependent gains based </w:t>
      </w:r>
      <w:r w:rsidR="001D0D52">
        <w:t xml:space="preserve">primarily on pure tone thresholds, </w:t>
      </w:r>
      <w:r w:rsidR="00345DC7">
        <w:t>after which</w:t>
      </w:r>
      <w:r w:rsidR="00D50E8F">
        <w:t xml:space="preserve"> </w:t>
      </w:r>
      <w:r w:rsidR="001D0D52">
        <w:t>clinical evaluation of performance is carried out using</w:t>
      </w:r>
      <w:r w:rsidR="00A26B21">
        <w:t xml:space="preserve"> </w:t>
      </w:r>
      <w:r w:rsidRPr="00D62098">
        <w:t xml:space="preserve">subjective responses to </w:t>
      </w:r>
      <w:r w:rsidR="001D0D52">
        <w:t>speech and other sounds</w:t>
      </w:r>
      <w:r w:rsidR="007D0C02">
        <w:t xml:space="preserve"> </w:t>
      </w:r>
      <w:r w:rsidR="00164157">
        <w:fldChar w:fldCharType="begin"/>
      </w:r>
      <w:r w:rsidR="00150495">
        <w:instrText xml:space="preserve"> ADDIN EN.CITE &lt;EndNote&gt;&lt;Cite&gt;&lt;Author&gt;Keidser&lt;/Author&gt;&lt;Year&gt;2012&lt;/Year&gt;&lt;RecNum&gt;187&lt;/RecNum&gt;&lt;DisplayText&gt;(Keidser&lt;style face="italic"&gt; et al.&lt;/style&gt; 2012)&lt;/DisplayText&gt;&lt;record&gt;&lt;rec-number&gt;187&lt;/rec-number&gt;&lt;foreign-keys&gt;&lt;key app="EN" db-id="20ed2w928zzdppev5ad5vprca9zedv9atzwf" timestamp="1532341401"&gt;187&lt;/key&gt;&lt;/foreign-keys&gt;&lt;ref-type name="Journal Article"&gt;17&lt;/ref-type&gt;&lt;contributors&gt;&lt;authors&gt;&lt;author&gt;Keidser, Gitte&lt;/author&gt;&lt;author&gt;Dillon, Harvey&lt;/author&gt;&lt;author&gt;Carter, Lyndal&lt;/author&gt;&lt;author&gt;O’Brien, Anna&lt;/author&gt;&lt;/authors&gt;&lt;/contributors&gt;&lt;titles&gt;&lt;title&gt;NAL-NL2 empirical adjustments&lt;/title&gt;&lt;secondary-title&gt;Trends in amplification&lt;/secondary-title&gt;&lt;/titles&gt;&lt;periodical&gt;&lt;full-title&gt;Trends in amplification&lt;/full-title&gt;&lt;/periodical&gt;&lt;pages&gt;211-223&lt;/pages&gt;&lt;volume&gt;16&lt;/volume&gt;&lt;number&gt;4&lt;/number&gt;&lt;dates&gt;&lt;year&gt;2012&lt;/year&gt;&lt;/dates&gt;&lt;isbn&gt;1084-7138&lt;/isbn&gt;&lt;urls&gt;&lt;/urls&gt;&lt;/record&gt;&lt;/Cite&gt;&lt;/EndNote&gt;</w:instrText>
      </w:r>
      <w:r w:rsidR="00164157">
        <w:fldChar w:fldCharType="separate"/>
      </w:r>
      <w:r w:rsidR="00150495">
        <w:rPr>
          <w:noProof/>
        </w:rPr>
        <w:t>(Keidser</w:t>
      </w:r>
      <w:r w:rsidR="00150495" w:rsidRPr="00150495">
        <w:rPr>
          <w:i/>
          <w:noProof/>
        </w:rPr>
        <w:t xml:space="preserve"> </w:t>
      </w:r>
      <w:r w:rsidR="00150495" w:rsidRPr="00150495">
        <w:rPr>
          <w:i/>
          <w:noProof/>
        </w:rPr>
        <w:lastRenderedPageBreak/>
        <w:t>et al.</w:t>
      </w:r>
      <w:r w:rsidR="00150495">
        <w:rPr>
          <w:noProof/>
        </w:rPr>
        <w:t xml:space="preserve"> 2012)</w:t>
      </w:r>
      <w:r w:rsidR="00164157">
        <w:fldChar w:fldCharType="end"/>
      </w:r>
      <w:r w:rsidRPr="00D62098">
        <w:t>. As subjective responses cannot be easily obtained in some patient groups</w:t>
      </w:r>
      <w:r w:rsidR="00456188">
        <w:t>,</w:t>
      </w:r>
      <w:r w:rsidRPr="00D62098">
        <w:t xml:space="preserve"> such as infants or adults with cognitive impairment, increasing attention has been given to using objective responses for evaluating hearing aids. Auditory brainstem responses (ABRs) to clicks and tone pips and auditory steady state responses (ASSR</w:t>
      </w:r>
      <w:r w:rsidR="00345DC7">
        <w:t>s</w:t>
      </w:r>
      <w:r w:rsidRPr="00D62098">
        <w:t>) are now routinely used in assessing h</w:t>
      </w:r>
      <w:r w:rsidR="00164157">
        <w:t xml:space="preserve">earing function in infants </w:t>
      </w:r>
      <w:r w:rsidR="00164157">
        <w:fldChar w:fldCharType="begin"/>
      </w:r>
      <w:r w:rsidR="00150495">
        <w:instrText xml:space="preserve"> ADDIN EN.CITE &lt;EndNote&gt;&lt;Cite&gt;&lt;Author&gt;Kennedy&lt;/Author&gt;&lt;Year&gt;2005&lt;/Year&gt;&lt;RecNum&gt;188&lt;/RecNum&gt;&lt;DisplayText&gt;(Kennedy&lt;style face="italic"&gt; et al.&lt;/style&gt; 2005)&lt;/DisplayText&gt;&lt;record&gt;&lt;rec-number&gt;188&lt;/rec-number&gt;&lt;foreign-keys&gt;&lt;key app="EN" db-id="20ed2w928zzdppev5ad5vprca9zedv9atzwf" timestamp="1532341427"&gt;188&lt;/key&gt;&lt;/foreign-keys&gt;&lt;ref-type name="Journal Article"&gt;17&lt;/ref-type&gt;&lt;contributors&gt;&lt;authors&gt;&lt;author&gt;Kennedy, Colin&lt;/author&gt;&lt;author&gt;McCann, Donna&lt;/author&gt;&lt;author&gt;Campbell, Michael J&lt;/author&gt;&lt;author&gt;Kimm, Lindsay&lt;/author&gt;&lt;author&gt;Thornton, Roger&lt;/author&gt;&lt;/authors&gt;&lt;/contributors&gt;&lt;titles&gt;&lt;title&gt;Universal newborn screening for permanent childhood hearing impairment: an 8-year follow-up of a controlled trial&lt;/title&gt;&lt;secondary-title&gt;The Lancet&lt;/secondary-title&gt;&lt;/titles&gt;&lt;periodical&gt;&lt;full-title&gt;The Lancet&lt;/full-title&gt;&lt;/periodical&gt;&lt;pages&gt;660-662&lt;/pages&gt;&lt;volume&gt;366&lt;/volume&gt;&lt;number&gt;9486&lt;/number&gt;&lt;dates&gt;&lt;year&gt;2005&lt;/year&gt;&lt;/dates&gt;&lt;isbn&gt;0140-6736&lt;/isbn&gt;&lt;urls&gt;&lt;/urls&gt;&lt;/record&gt;&lt;/Cite&gt;&lt;/EndNote&gt;</w:instrText>
      </w:r>
      <w:r w:rsidR="00164157">
        <w:fldChar w:fldCharType="separate"/>
      </w:r>
      <w:r w:rsidR="00150495">
        <w:rPr>
          <w:noProof/>
        </w:rPr>
        <w:t>(Kennedy</w:t>
      </w:r>
      <w:r w:rsidR="00150495" w:rsidRPr="00150495">
        <w:rPr>
          <w:i/>
          <w:noProof/>
        </w:rPr>
        <w:t xml:space="preserve"> et al.</w:t>
      </w:r>
      <w:r w:rsidR="00150495">
        <w:rPr>
          <w:noProof/>
        </w:rPr>
        <w:t xml:space="preserve"> 2005)</w:t>
      </w:r>
      <w:r w:rsidR="00164157">
        <w:fldChar w:fldCharType="end"/>
      </w:r>
      <w:r w:rsidRPr="00D62098">
        <w:t xml:space="preserve">. However, there are limitations in using these methods for </w:t>
      </w:r>
      <w:r w:rsidR="000E4843" w:rsidRPr="00D62098">
        <w:t xml:space="preserve">hearing aid fitting </w:t>
      </w:r>
      <w:r w:rsidRPr="00D62098">
        <w:t>evaluation</w:t>
      </w:r>
      <w:r w:rsidR="000E4843">
        <w:t>.</w:t>
      </w:r>
      <w:r w:rsidRPr="00D62098">
        <w:t xml:space="preserve"> </w:t>
      </w:r>
      <w:r w:rsidR="00DF612A">
        <w:t>In particular, v</w:t>
      </w:r>
      <w:r w:rsidRPr="00D62098">
        <w:t xml:space="preserve">ery short stimuli can be distorted by hearing aid compression characteristics </w:t>
      </w:r>
      <w:r w:rsidR="00164157">
        <w:fldChar w:fldCharType="begin"/>
      </w:r>
      <w:r w:rsidR="00150495">
        <w:instrText xml:space="preserve"> ADDIN EN.CITE &lt;EndNote&gt;&lt;Cite&gt;&lt;Author&gt;Clinard&lt;/Author&gt;&lt;Year&gt;2013&lt;/Year&gt;&lt;RecNum&gt;178&lt;/RecNum&gt;&lt;DisplayText&gt;(Clinard and Tremblay 2013; Gorga&lt;style face="italic"&gt; et al.&lt;/style&gt; 1987)&lt;/DisplayText&gt;&lt;record&gt;&lt;rec-number&gt;178&lt;/rec-number&gt;&lt;foreign-keys&gt;&lt;key app="EN" db-id="20ed2w928zzdppev5ad5vprca9zedv9atzwf" timestamp="1532341239"&gt;178&lt;/key&gt;&lt;/foreign-keys&gt;&lt;ref-type name="Conference Proceedings"&gt;10&lt;/ref-type&gt;&lt;contributors&gt;&lt;authors&gt;&lt;author&gt;Clinard, Christopher G&lt;/author&gt;&lt;author&gt;Tremblay, Kelly L&lt;/author&gt;&lt;/authors&gt;&lt;/contributors&gt;&lt;titles&gt;&lt;title&gt;What brainstem recordings may or may not be able to tell us about hearing aid–amplified signals&lt;/title&gt;&lt;secondary-title&gt;Seminars in Hearing&lt;/secondary-title&gt;&lt;/titles&gt;&lt;pages&gt;270-277&lt;/pages&gt;&lt;volume&gt;34&lt;/volume&gt;&lt;number&gt;04&lt;/number&gt;&lt;dates&gt;&lt;year&gt;2013&lt;/year&gt;&lt;/dates&gt;&lt;publisher&gt;Thieme Medical Publishers&lt;/publisher&gt;&lt;isbn&gt;0734-0451&lt;/isbn&gt;&lt;urls&gt;&lt;/urls&gt;&lt;/record&gt;&lt;/Cite&gt;&lt;Cite&gt;&lt;Author&gt;Gorga&lt;/Author&gt;&lt;Year&gt;1987&lt;/Year&gt;&lt;RecNum&gt;182&lt;/RecNum&gt;&lt;record&gt;&lt;rec-number&gt;182&lt;/rec-number&gt;&lt;foreign-keys&gt;&lt;key app="EN" db-id="20ed2w928zzdppev5ad5vprca9zedv9atzwf" timestamp="1532341310"&gt;182&lt;/key&gt;&lt;/foreign-keys&gt;&lt;ref-type name="Journal Article"&gt;17&lt;/ref-type&gt;&lt;contributors&gt;&lt;authors&gt;&lt;author&gt;Gorga, Michael P&lt;/author&gt;&lt;author&gt;Beauchaine, Kathryn A&lt;/author&gt;&lt;author&gt;Reiland, Jan K&lt;/author&gt;&lt;/authors&gt;&lt;/contributors&gt;&lt;titles&gt;&lt;title&gt;Comparison of onset and steady-state responses of hearing aids: implications for use of the auditory brainstem response in the selection of hearing aids&lt;/title&gt;&lt;secondary-title&gt;Journal of Speech, Language, and Hearing Research&lt;/secondary-title&gt;&lt;/titles&gt;&lt;periodical&gt;&lt;full-title&gt;Journal of Speech, Language, and Hearing Research&lt;/full-title&gt;&lt;/periodical&gt;&lt;pages&gt;130-136&lt;/pages&gt;&lt;volume&gt;30&lt;/volume&gt;&lt;number&gt;1&lt;/number&gt;&lt;dates&gt;&lt;year&gt;1987&lt;/year&gt;&lt;/dates&gt;&lt;isbn&gt;1092-4388&lt;/isbn&gt;&lt;urls&gt;&lt;/urls&gt;&lt;/record&gt;&lt;/Cite&gt;&lt;/EndNote&gt;</w:instrText>
      </w:r>
      <w:r w:rsidR="00164157">
        <w:fldChar w:fldCharType="separate"/>
      </w:r>
      <w:r w:rsidR="00150495">
        <w:rPr>
          <w:noProof/>
        </w:rPr>
        <w:t>(Clinard and Tremblay 2013; Gorga</w:t>
      </w:r>
      <w:r w:rsidR="00150495" w:rsidRPr="00150495">
        <w:rPr>
          <w:i/>
          <w:noProof/>
        </w:rPr>
        <w:t xml:space="preserve"> et al.</w:t>
      </w:r>
      <w:r w:rsidR="00150495">
        <w:rPr>
          <w:noProof/>
        </w:rPr>
        <w:t xml:space="preserve"> 1987)</w:t>
      </w:r>
      <w:r w:rsidR="00164157">
        <w:fldChar w:fldCharType="end"/>
      </w:r>
      <w:r w:rsidRPr="00D62098">
        <w:t xml:space="preserve"> and artificial stimuli may be rejected by hearing aid noise reduction algorithms. This has led researchers to explore the use of speech</w:t>
      </w:r>
      <w:r w:rsidR="00D50E8F">
        <w:t xml:space="preserve"> and speech</w:t>
      </w:r>
      <w:r w:rsidRPr="00D62098">
        <w:t>-like stimuli</w:t>
      </w:r>
      <w:r w:rsidR="00E637F8">
        <w:t xml:space="preserve"> for hearing aid fitting using objective responses. At the brainstem level, these stimuli have included</w:t>
      </w:r>
      <w:r w:rsidRPr="00D62098">
        <w:t xml:space="preserve"> phonemes </w:t>
      </w:r>
      <w:r w:rsidR="00164157">
        <w:fldChar w:fldCharType="begin"/>
      </w:r>
      <w:r w:rsidR="00150495">
        <w:instrText xml:space="preserve"> ADDIN EN.CITE &lt;EndNote&gt;&lt;Cite&gt;&lt;Author&gt;Skoe&lt;/Author&gt;&lt;Year&gt;2010&lt;/Year&gt;&lt;RecNum&gt;194&lt;/RecNum&gt;&lt;DisplayText&gt;(Skoe and Kraus 2010)&lt;/DisplayText&gt;&lt;record&gt;&lt;rec-number&gt;194&lt;/rec-number&gt;&lt;foreign-keys&gt;&lt;key app="EN" db-id="20ed2w928zzdppev5ad5vprca9zedv9atzwf" timestamp="1532341518"&gt;194&lt;/key&gt;&lt;/foreign-keys&gt;&lt;ref-type name="Journal Article"&gt;17&lt;/ref-type&gt;&lt;contributors&gt;&lt;authors&gt;&lt;author&gt;Skoe, Erika&lt;/author&gt;&lt;author&gt;Kraus, Nina&lt;/author&gt;&lt;/authors&gt;&lt;/contributors&gt;&lt;titles&gt;&lt;title&gt;Auditory brainstem response to complex sounds: a tutorial&lt;/title&gt;&lt;secondary-title&gt;Ear and hearing&lt;/secondary-title&gt;&lt;/titles&gt;&lt;periodical&gt;&lt;full-title&gt;Ear and hearing&lt;/full-title&gt;&lt;/periodical&gt;&lt;pages&gt;302&lt;/pages&gt;&lt;volume&gt;31&lt;/volume&gt;&lt;number&gt;3&lt;/number&gt;&lt;dates&gt;&lt;year&gt;2010&lt;/year&gt;&lt;/dates&gt;&lt;urls&gt;&lt;/urls&gt;&lt;/record&gt;&lt;/Cite&gt;&lt;/EndNote&gt;</w:instrText>
      </w:r>
      <w:r w:rsidR="00164157">
        <w:fldChar w:fldCharType="separate"/>
      </w:r>
      <w:r w:rsidR="00150495">
        <w:rPr>
          <w:noProof/>
        </w:rPr>
        <w:t>(Skoe and Kraus 2010)</w:t>
      </w:r>
      <w:r w:rsidR="00164157">
        <w:fldChar w:fldCharType="end"/>
      </w:r>
      <w:r w:rsidRPr="00D62098">
        <w:t xml:space="preserve">, vowels </w:t>
      </w:r>
      <w:r w:rsidR="00164157">
        <w:fldChar w:fldCharType="begin"/>
      </w:r>
      <w:r w:rsidR="00150495">
        <w:instrText xml:space="preserve"> ADDIN EN.CITE &lt;EndNote&gt;&lt;Cite&gt;&lt;Author&gt;Choi&lt;/Author&gt;&lt;Year&gt;2013&lt;/Year&gt;&lt;RecNum&gt;177&lt;/RecNum&gt;&lt;DisplayText&gt;(Choi&lt;style face="italic"&gt; et al.&lt;/style&gt; 2013)&lt;/DisplayText&gt;&lt;record&gt;&lt;rec-number&gt;177&lt;/rec-number&gt;&lt;foreign-keys&gt;&lt;key app="EN" db-id="20ed2w928zzdppev5ad5vprca9zedv9atzwf" timestamp="1532341215"&gt;177&lt;/key&gt;&lt;/foreign-keys&gt;&lt;ref-type name="Journal Article"&gt;17&lt;/ref-type&gt;&lt;contributors&gt;&lt;authors&gt;&lt;author&gt;Choi, Jong Min&lt;/author&gt;&lt;author&gt;Purcell, David W&lt;/author&gt;&lt;author&gt;Coyne, Julie-Anne M&lt;/author&gt;&lt;author&gt;Aiken, Steven J&lt;/author&gt;&lt;/authors&gt;&lt;/contributors&gt;&lt;titles&gt;&lt;title&gt;Envelope following responses elicited by English sentences&lt;/title&gt;&lt;secondary-title&gt;Ear and hearing&lt;/secondary-title&gt;&lt;/titles&gt;&lt;periodical&gt;&lt;full-title&gt;Ear and hearing&lt;/full-title&gt;&lt;/periodical&gt;&lt;pages&gt;637-650&lt;/pages&gt;&lt;volume&gt;34&lt;/volume&gt;&lt;number&gt;5&lt;/number&gt;&lt;dates&gt;&lt;year&gt;2013&lt;/year&gt;&lt;/dates&gt;&lt;isbn&gt;0196-0202&lt;/isbn&gt;&lt;urls&gt;&lt;/urls&gt;&lt;/record&gt;&lt;/Cite&gt;&lt;/EndNote&gt;</w:instrText>
      </w:r>
      <w:r w:rsidR="00164157">
        <w:fldChar w:fldCharType="separate"/>
      </w:r>
      <w:r w:rsidR="00150495">
        <w:rPr>
          <w:noProof/>
        </w:rPr>
        <w:t>(Choi</w:t>
      </w:r>
      <w:r w:rsidR="00150495" w:rsidRPr="00150495">
        <w:rPr>
          <w:i/>
          <w:noProof/>
        </w:rPr>
        <w:t xml:space="preserve"> et al.</w:t>
      </w:r>
      <w:r w:rsidR="00150495">
        <w:rPr>
          <w:noProof/>
        </w:rPr>
        <w:t xml:space="preserve"> 2013)</w:t>
      </w:r>
      <w:r w:rsidR="00164157">
        <w:fldChar w:fldCharType="end"/>
      </w:r>
      <w:r w:rsidRPr="00D62098">
        <w:t xml:space="preserve"> or word-like stimuli </w:t>
      </w:r>
      <w:r w:rsidR="00164157">
        <w:fldChar w:fldCharType="begin"/>
      </w:r>
      <w:r w:rsidR="00150495">
        <w:instrText xml:space="preserve"> ADDIN EN.CITE &lt;EndNote&gt;&lt;Cite&gt;&lt;Author&gt;Easwar&lt;/Author&gt;&lt;Year&gt;2015&lt;/Year&gt;&lt;RecNum&gt;180&lt;/RecNum&gt;&lt;DisplayText&gt;(Easwar&lt;style face="italic"&gt; et al.&lt;/style&gt; 2015b)&lt;/DisplayText&gt;&lt;record&gt;&lt;rec-number&gt;180&lt;/rec-number&gt;&lt;foreign-keys&gt;&lt;key app="EN" db-id="20ed2w928zzdppev5ad5vprca9zedv9atzwf" timestamp="1532341272"&gt;180&lt;/key&gt;&lt;/foreign-keys&gt;&lt;ref-type name="Journal Article"&gt;17&lt;/ref-type&gt;&lt;contributors&gt;&lt;authors&gt;&lt;author&gt;Easwar, Vijayalakshmi&lt;/author&gt;&lt;author&gt;Purcell, David W&lt;/author&gt;&lt;author&gt;Aiken, Steven J&lt;/author&gt;&lt;author&gt;Parsa, Vijay&lt;/author&gt;&lt;author&gt;Scollie, Susan D&lt;/author&gt;&lt;/authors&gt;&lt;/contributors&gt;&lt;titles&gt;&lt;title&gt;Evaluation of speech-evoked envelope following responses as an objective aided outcome measure: Effect of stimulus level, bandwidth, and amplification in adults with hearing loss&lt;/title&gt;&lt;secondary-title&gt;Ear and hearing&lt;/secondary-title&gt;&lt;/titles&gt;&lt;periodical&gt;&lt;full-title&gt;Ear and hearing&lt;/full-title&gt;&lt;/periodical&gt;&lt;pages&gt;635-652&lt;/pages&gt;&lt;volume&gt;36&lt;/volume&gt;&lt;number&gt;6&lt;/number&gt;&lt;dates&gt;&lt;year&gt;2015&lt;/year&gt;&lt;/dates&gt;&lt;isbn&gt;0196-0202&lt;/isbn&gt;&lt;urls&gt;&lt;/urls&gt;&lt;/record&gt;&lt;/Cite&gt;&lt;/EndNote&gt;</w:instrText>
      </w:r>
      <w:r w:rsidR="00164157">
        <w:fldChar w:fldCharType="separate"/>
      </w:r>
      <w:r w:rsidR="00150495">
        <w:rPr>
          <w:noProof/>
        </w:rPr>
        <w:t>(Easwar</w:t>
      </w:r>
      <w:r w:rsidR="00150495" w:rsidRPr="00150495">
        <w:rPr>
          <w:i/>
          <w:noProof/>
        </w:rPr>
        <w:t xml:space="preserve"> et al.</w:t>
      </w:r>
      <w:r w:rsidR="00150495">
        <w:rPr>
          <w:noProof/>
        </w:rPr>
        <w:t xml:space="preserve"> 2015b)</w:t>
      </w:r>
      <w:r w:rsidR="00164157">
        <w:fldChar w:fldCharType="end"/>
      </w:r>
      <w:r w:rsidRPr="00D62098">
        <w:t xml:space="preserve"> for hearing aid fitting using objective responses.</w:t>
      </w:r>
      <w:r w:rsidR="00E637F8">
        <w:t xml:space="preserve"> Although beyond the scope of this paper, significant work has also been carried out on measuring responses at cortical levels for hearing aid evaluation (e.g. Purdy </w:t>
      </w:r>
      <w:r w:rsidR="00E637F8">
        <w:rPr>
          <w:i/>
        </w:rPr>
        <w:t xml:space="preserve">et al. </w:t>
      </w:r>
      <w:r w:rsidR="00E637F8" w:rsidRPr="00E637F8">
        <w:t>2013</w:t>
      </w:r>
      <w:r w:rsidR="00E637F8">
        <w:t xml:space="preserve">, Marynewich </w:t>
      </w:r>
      <w:r w:rsidR="00E637F8">
        <w:rPr>
          <w:i/>
        </w:rPr>
        <w:t>et al.</w:t>
      </w:r>
      <w:r w:rsidR="00E637F8">
        <w:t xml:space="preserve"> 2012).</w:t>
      </w:r>
      <w:r w:rsidRPr="00D62098">
        <w:t xml:space="preserve"> Brainstem responses to speech-like stimuli </w:t>
      </w:r>
      <w:r w:rsidR="007D0C02">
        <w:t>can be</w:t>
      </w:r>
      <w:r w:rsidRPr="00D62098">
        <w:t xml:space="preserve"> assessed through envelope frequency following responses (FFRs</w:t>
      </w:r>
      <w:r w:rsidR="00D50E8F">
        <w:t xml:space="preserve">) </w:t>
      </w:r>
      <w:r w:rsidR="00164157">
        <w:fldChar w:fldCharType="begin"/>
      </w:r>
      <w:r w:rsidR="00150495">
        <w:instrText xml:space="preserve"> ADDIN EN.CITE &lt;EndNote&gt;&lt;Cite&gt;&lt;Author&gt;Aiken&lt;/Author&gt;&lt;Year&gt;2008&lt;/Year&gt;&lt;RecNum&gt;172&lt;/RecNum&gt;&lt;DisplayText&gt;(Aiken and Picton 2008)&lt;/DisplayText&gt;&lt;record&gt;&lt;rec-number&gt;172&lt;/rec-number&gt;&lt;foreign-keys&gt;&lt;key app="EN" db-id="20ed2w928zzdppev5ad5vprca9zedv9atzwf" timestamp="1532341104"&gt;172&lt;/key&gt;&lt;/foreign-keys&gt;&lt;ref-type name="Journal Article"&gt;17&lt;/ref-type&gt;&lt;contributors&gt;&lt;authors&gt;&lt;author&gt;Aiken, Steven J&lt;/author&gt;&lt;author&gt;Picton, Terence W&lt;/author&gt;&lt;/authors&gt;&lt;/contributors&gt;&lt;titles&gt;&lt;title&gt;Envelope and spectral frequency-following responses to vowel sounds&lt;/title&gt;&lt;secondary-title&gt;Hearing research&lt;/secondary-title&gt;&lt;/titles&gt;&lt;periodical&gt;&lt;full-title&gt;Hearing research&lt;/full-title&gt;&lt;/periodical&gt;&lt;pages&gt;35-47&lt;/pages&gt;&lt;volume&gt;245&lt;/volume&gt;&lt;number&gt;1-2&lt;/number&gt;&lt;dates&gt;&lt;year&gt;2008&lt;/year&gt;&lt;/dates&gt;&lt;isbn&gt;0378-5955&lt;/isbn&gt;&lt;urls&gt;&lt;/urls&gt;&lt;/record&gt;&lt;/Cite&gt;&lt;/EndNote&gt;</w:instrText>
      </w:r>
      <w:r w:rsidR="00164157">
        <w:fldChar w:fldCharType="separate"/>
      </w:r>
      <w:r w:rsidR="00150495">
        <w:rPr>
          <w:noProof/>
        </w:rPr>
        <w:t>(Aiken and Picton 2008)</w:t>
      </w:r>
      <w:r w:rsidR="00164157">
        <w:fldChar w:fldCharType="end"/>
      </w:r>
      <w:r w:rsidRPr="00D62098">
        <w:t xml:space="preserve">. Although comparisons have been made between aided and unaided conditions on FFR detection rate and amplitude </w:t>
      </w:r>
      <w:r w:rsidR="00164157">
        <w:fldChar w:fldCharType="begin"/>
      </w:r>
      <w:r w:rsidR="00150495">
        <w:instrText xml:space="preserve"> ADDIN EN.CITE &lt;EndNote&gt;&lt;Cite&gt;&lt;Author&gt;Easwar&lt;/Author&gt;&lt;Year&gt;2015&lt;/Year&gt;&lt;RecNum&gt;180&lt;/RecNum&gt;&lt;DisplayText&gt;(Easwar&lt;style face="italic"&gt; et al.&lt;/style&gt; 2015b)&lt;/DisplayText&gt;&lt;record&gt;&lt;rec-number&gt;180&lt;/rec-number&gt;&lt;foreign-keys&gt;&lt;key app="EN" db-id="20ed2w928zzdppev5ad5vprca9zedv9atzwf" timestamp="1532341272"&gt;180&lt;/key&gt;&lt;/foreign-keys&gt;&lt;ref-type name="Journal Article"&gt;17&lt;/ref-type&gt;&lt;contributors&gt;&lt;authors&gt;&lt;author&gt;Easwar, Vijayalakshmi&lt;/author&gt;&lt;author&gt;Purcell, David W&lt;/author&gt;&lt;author&gt;Aiken, Steven J&lt;/author&gt;&lt;author&gt;Parsa, Vijay&lt;/author&gt;&lt;author&gt;Scollie, Susan D&lt;/author&gt;&lt;/authors&gt;&lt;/contributors&gt;&lt;titles&gt;&lt;title&gt;Evaluation of speech-evoked envelope following responses as an objective aided outcome measure: Effect of stimulus level, bandwidth, and amplification in adults with hearing loss&lt;/title&gt;&lt;secondary-title&gt;Ear and hearing&lt;/secondary-title&gt;&lt;/titles&gt;&lt;periodical&gt;&lt;full-title&gt;Ear and hearing&lt;/full-title&gt;&lt;/periodical&gt;&lt;pages&gt;635-652&lt;/pages&gt;&lt;volume&gt;36&lt;/volume&gt;&lt;number&gt;6&lt;/number&gt;&lt;dates&gt;&lt;year&gt;2015&lt;/year&gt;&lt;/dates&gt;&lt;isbn&gt;0196-0202&lt;/isbn&gt;&lt;urls&gt;&lt;/urls&gt;&lt;/record&gt;&lt;/Cite&gt;&lt;/EndNote&gt;</w:instrText>
      </w:r>
      <w:r w:rsidR="00164157">
        <w:fldChar w:fldCharType="separate"/>
      </w:r>
      <w:r w:rsidR="00150495">
        <w:rPr>
          <w:noProof/>
        </w:rPr>
        <w:t>(Easwar</w:t>
      </w:r>
      <w:r w:rsidR="00150495" w:rsidRPr="00150495">
        <w:rPr>
          <w:i/>
          <w:noProof/>
        </w:rPr>
        <w:t xml:space="preserve"> et al.</w:t>
      </w:r>
      <w:r w:rsidR="00150495">
        <w:rPr>
          <w:noProof/>
        </w:rPr>
        <w:t xml:space="preserve"> 2015b)</w:t>
      </w:r>
      <w:r w:rsidR="00164157">
        <w:fldChar w:fldCharType="end"/>
      </w:r>
      <w:r w:rsidRPr="00D62098">
        <w:t xml:space="preserve">, there is little data available on how FFRs are affected </w:t>
      </w:r>
      <w:r w:rsidR="00DF612A">
        <w:t xml:space="preserve"> by</w:t>
      </w:r>
      <w:r w:rsidRPr="00D62098">
        <w:t xml:space="preserve"> </w:t>
      </w:r>
      <w:r w:rsidR="00DF612A">
        <w:t xml:space="preserve">filtered </w:t>
      </w:r>
      <w:r w:rsidRPr="00D62098">
        <w:t xml:space="preserve">stimuli </w:t>
      </w:r>
      <w:r w:rsidR="00DF612A">
        <w:t xml:space="preserve">for </w:t>
      </w:r>
      <w:r w:rsidRPr="00D62098">
        <w:t>assess</w:t>
      </w:r>
      <w:r w:rsidR="00DF612A">
        <w:t>ing</w:t>
      </w:r>
      <w:r w:rsidRPr="00D62098">
        <w:t xml:space="preserve"> hearing in specific frequency ranges</w:t>
      </w:r>
      <w:r w:rsidR="00164467">
        <w:t xml:space="preserve">. </w:t>
      </w:r>
      <w:r w:rsidR="005153C2">
        <w:t xml:space="preserve">In particular, confounding results may arise from higher harmonics eliciting responses at lower frequencies. </w:t>
      </w:r>
      <w:r w:rsidRPr="00D62098">
        <w:t>As most hearing aids are set up using frequency</w:t>
      </w:r>
      <w:r w:rsidR="00CA551E">
        <w:t>-</w:t>
      </w:r>
      <w:r w:rsidRPr="00D62098">
        <w:t>band</w:t>
      </w:r>
      <w:r w:rsidR="00CA551E">
        <w:t xml:space="preserve"> </w:t>
      </w:r>
      <w:r w:rsidRPr="00D62098">
        <w:t>specific gains, extending knowledge o</w:t>
      </w:r>
      <w:r w:rsidR="007D0C02">
        <w:t>f</w:t>
      </w:r>
      <w:r w:rsidRPr="00D62098">
        <w:t xml:space="preserve"> the effect of band-pass filtering of speech-like stimuli is vital for </w:t>
      </w:r>
      <w:r w:rsidR="00DF612A">
        <w:t>further optimising</w:t>
      </w:r>
      <w:r w:rsidR="00DF612A" w:rsidRPr="00D62098">
        <w:t xml:space="preserve"> </w:t>
      </w:r>
      <w:r w:rsidRPr="00D62098">
        <w:t>hea</w:t>
      </w:r>
      <w:r>
        <w:t>ring aid fitting and evaluation</w:t>
      </w:r>
      <w:r w:rsidR="007911FD">
        <w:t>.</w:t>
      </w:r>
    </w:p>
    <w:p w14:paraId="04DE2F43" w14:textId="3784E4ED" w:rsidR="00997B0F" w:rsidRDefault="00DD27A5" w:rsidP="00AE2F8D">
      <w:pPr>
        <w:pStyle w:val="Newparagraph"/>
      </w:pPr>
      <w:r>
        <w:lastRenderedPageBreak/>
        <w:t>In this work</w:t>
      </w:r>
      <w:r w:rsidR="00D62098" w:rsidRPr="00D62098">
        <w:t>, the effect of filtering stimuli on FFR detection rates is assessed using a Hotelling’s T</w:t>
      </w:r>
      <w:r w:rsidR="00D62098" w:rsidRPr="00DD27A5">
        <w:rPr>
          <w:vertAlign w:val="superscript"/>
        </w:rPr>
        <w:t>2</w:t>
      </w:r>
      <w:r w:rsidR="00D62098" w:rsidRPr="00D62098">
        <w:t xml:space="preserve"> algorithm. The </w:t>
      </w:r>
      <w:r w:rsidR="00A26B21" w:rsidRPr="00D62098">
        <w:t>long-term</w:t>
      </w:r>
      <w:r w:rsidR="00D62098" w:rsidRPr="00D62098">
        <w:t xml:space="preserve"> goal of </w:t>
      </w:r>
      <w:r w:rsidR="00A26B21">
        <w:t>this</w:t>
      </w:r>
      <w:r w:rsidR="00D62098" w:rsidRPr="00D62098">
        <w:t xml:space="preserve"> research is to </w:t>
      </w:r>
      <w:r>
        <w:t xml:space="preserve">determine </w:t>
      </w:r>
      <w:r w:rsidR="00D62098" w:rsidRPr="00D62098">
        <w:t xml:space="preserve">if evoked responses obtained from speech signals </w:t>
      </w:r>
      <w:r>
        <w:t>can be used to</w:t>
      </w:r>
      <w:r w:rsidRPr="00D62098" w:rsidDel="00DD27A5">
        <w:t xml:space="preserve"> </w:t>
      </w:r>
      <w:r w:rsidR="007D0C02">
        <w:t>evalu</w:t>
      </w:r>
      <w:r w:rsidR="00F96418">
        <w:t>a</w:t>
      </w:r>
      <w:r w:rsidR="007D0C02">
        <w:t>te</w:t>
      </w:r>
      <w:r w:rsidR="007D0C02" w:rsidRPr="00D62098">
        <w:t xml:space="preserve"> </w:t>
      </w:r>
      <w:r w:rsidR="00D62098" w:rsidRPr="00D62098">
        <w:t>hearing aid fitting</w:t>
      </w:r>
      <w:r w:rsidR="007D0C02">
        <w:t>s</w:t>
      </w:r>
      <w:r w:rsidR="00D62098" w:rsidRPr="00D62098">
        <w:t xml:space="preserve"> by </w:t>
      </w:r>
      <w:r w:rsidR="007D0C02">
        <w:t>demonstrating when speech information is reaching the brain</w:t>
      </w:r>
      <w:r w:rsidR="00D62098" w:rsidRPr="00D62098">
        <w:t>. The specific</w:t>
      </w:r>
      <w:r>
        <w:t xml:space="preserve"> aim</w:t>
      </w:r>
      <w:r w:rsidR="00D62098" w:rsidRPr="00D62098">
        <w:t xml:space="preserve"> in the current work is to assess the effect of vowel bandwidth on FFR response amplitude. The motivation is that by using filtered speech as the</w:t>
      </w:r>
      <w:r>
        <w:t xml:space="preserve"> stimulus</w:t>
      </w:r>
      <w:r w:rsidR="00A26B21">
        <w:t>,</w:t>
      </w:r>
      <w:r w:rsidR="00D62098" w:rsidRPr="00D62098">
        <w:t xml:space="preserve"> it may be possible to evaluate the response of the subject in different bands and hence gain information as to how to adjust the frequency response of the hearing aid in that specific frequency band to optimise performance. </w:t>
      </w:r>
      <w:r w:rsidR="00836EC7">
        <w:t xml:space="preserve">In previous work </w:t>
      </w:r>
      <w:r w:rsidR="00836EC7">
        <w:fldChar w:fldCharType="begin"/>
      </w:r>
      <w:r w:rsidR="00836EC7">
        <w:instrText xml:space="preserve"> ADDIN EN.CITE &lt;EndNote&gt;&lt;Cite&gt;&lt;Author&gt;Zhu&lt;/Author&gt;&lt;Year&gt;2013&lt;/Year&gt;&lt;RecNum&gt;196&lt;/RecNum&gt;&lt;DisplayText&gt;(Zhu&lt;style face="italic"&gt; et al.&lt;/style&gt; 2013)&lt;/DisplayText&gt;&lt;record&gt;&lt;rec-number&gt;196&lt;/rec-number&gt;&lt;foreign-keys&gt;&lt;key app="EN" db-id="20ed2w928zzdppev5ad5vprca9zedv9atzwf" timestamp="1532341580"&gt;196&lt;/key&gt;&lt;/foreign-keys&gt;&lt;ref-type name="Journal Article"&gt;17&lt;/ref-type&gt;&lt;contributors&gt;&lt;authors&gt;&lt;author&gt;Zhu, Li&lt;/author&gt;&lt;author&gt;Bharadwaj, Hari&lt;/author&gt;&lt;author&gt;Xia, Jing&lt;/author&gt;&lt;author&gt;Shinn-Cunningham, Barbara&lt;/author&gt;&lt;/authors&gt;&lt;/contributors&gt;&lt;titles&gt;&lt;title&gt;A comparison of spectral magnitude and phase-locking value analyses of the frequency-following response to complex tones&lt;/title&gt;&lt;secondary-title&gt;The Journal of the Acoustical Society of America&lt;/secondary-title&gt;&lt;/titles&gt;&lt;periodical&gt;&lt;full-title&gt;The Journal of the Acoustical Society of America&lt;/full-title&gt;&lt;/periodical&gt;&lt;pages&gt;384-395&lt;/pages&gt;&lt;volume&gt;134&lt;/volume&gt;&lt;number&gt;1&lt;/number&gt;&lt;dates&gt;&lt;year&gt;2013&lt;/year&gt;&lt;/dates&gt;&lt;isbn&gt;0001-4966&lt;/isbn&gt;&lt;urls&gt;&lt;/urls&gt;&lt;/record&gt;&lt;/Cite&gt;&lt;/EndNote&gt;</w:instrText>
      </w:r>
      <w:r w:rsidR="00836EC7">
        <w:fldChar w:fldCharType="separate"/>
      </w:r>
      <w:r w:rsidR="00836EC7">
        <w:rPr>
          <w:noProof/>
        </w:rPr>
        <w:t>(Zhu</w:t>
      </w:r>
      <w:r w:rsidR="00836EC7" w:rsidRPr="00836EC7">
        <w:rPr>
          <w:i/>
          <w:noProof/>
        </w:rPr>
        <w:t xml:space="preserve"> et al.</w:t>
      </w:r>
      <w:r w:rsidR="00836EC7">
        <w:rPr>
          <w:noProof/>
        </w:rPr>
        <w:t xml:space="preserve"> 2013)</w:t>
      </w:r>
      <w:r w:rsidR="00836EC7">
        <w:fldChar w:fldCharType="end"/>
      </w:r>
      <w:r w:rsidR="00836EC7">
        <w:t>,</w:t>
      </w:r>
      <w:r w:rsidR="00A37281" w:rsidRPr="00A37281">
        <w:t xml:space="preserve"> it was shown that the higher harmonics of a periodic auditory stimulus tend to elicit stronger FFRs at the fundamental frequency, than the lo</w:t>
      </w:r>
      <w:r w:rsidR="00836EC7">
        <w:t xml:space="preserve">wer harmonics of the stimulus. </w:t>
      </w:r>
      <w:r w:rsidR="00A37281" w:rsidRPr="00A37281">
        <w:t xml:space="preserve">To the authors’ knowledge, no previous work has investigated the detection of FFRs to filtered vowel stimuli of equal sound level. </w:t>
      </w:r>
      <w:r w:rsidR="00D62098" w:rsidRPr="00D62098">
        <w:t xml:space="preserve">In addition, </w:t>
      </w:r>
      <w:r w:rsidR="007D0C02">
        <w:t>we explore if</w:t>
      </w:r>
      <w:r w:rsidR="007D0C02" w:rsidRPr="00D62098">
        <w:t xml:space="preserve"> </w:t>
      </w:r>
      <w:r w:rsidR="00D62098" w:rsidRPr="00D62098">
        <w:t>a multi-frequency test (Hotelling’s T</w:t>
      </w:r>
      <w:r w:rsidR="00D62098" w:rsidRPr="00DD27A5">
        <w:rPr>
          <w:vertAlign w:val="superscript"/>
        </w:rPr>
        <w:t>2</w:t>
      </w:r>
      <w:r w:rsidR="00D62098" w:rsidRPr="00D62098">
        <w:t xml:space="preserve"> for multiple frequencies) </w:t>
      </w:r>
      <w:r w:rsidR="007D0C02">
        <w:t>can</w:t>
      </w:r>
      <w:r w:rsidR="00753754">
        <w:t xml:space="preserve"> improve </w:t>
      </w:r>
      <w:r>
        <w:t>response detection sensitivity</w:t>
      </w:r>
      <w:r w:rsidR="00753754">
        <w:t xml:space="preserve"> </w:t>
      </w:r>
      <w:r w:rsidR="007D0C02">
        <w:t>over single frequency tests</w:t>
      </w:r>
      <w:r w:rsidR="00D62098" w:rsidRPr="00D62098">
        <w:t>.</w:t>
      </w:r>
      <w:r w:rsidR="00CA551E">
        <w:t xml:space="preserve"> </w:t>
      </w:r>
    </w:p>
    <w:p w14:paraId="5AC7D682" w14:textId="77777777" w:rsidR="00C5554F" w:rsidRDefault="00C5554F" w:rsidP="00C5554F">
      <w:pPr>
        <w:pStyle w:val="Heading1"/>
      </w:pPr>
      <w:r>
        <w:t>Materials and Methods</w:t>
      </w:r>
    </w:p>
    <w:p w14:paraId="3F7D29C5" w14:textId="77777777" w:rsidR="00274057" w:rsidRDefault="00274057" w:rsidP="00274057">
      <w:pPr>
        <w:pStyle w:val="Heading2"/>
      </w:pPr>
      <w:r w:rsidRPr="00274057">
        <w:t>Participants</w:t>
      </w:r>
    </w:p>
    <w:p w14:paraId="3FB83DAA" w14:textId="478B2185" w:rsidR="00274057" w:rsidRDefault="00830FB4" w:rsidP="00274057">
      <w:pPr>
        <w:pStyle w:val="Paragraph"/>
      </w:pPr>
      <w:r w:rsidRPr="00830FB4">
        <w:t>This study included 11 native English speakers (7 female</w:t>
      </w:r>
      <w:r w:rsidR="007D0C02">
        <w:t>, 4 male</w:t>
      </w:r>
      <w:r w:rsidRPr="00830FB4">
        <w:t>) aged between 20 and 57 years old (33 ± 12; mean ± SD)</w:t>
      </w:r>
      <w:r w:rsidR="00C91737">
        <w:t>,</w:t>
      </w:r>
      <w:r w:rsidRPr="00830FB4">
        <w:t xml:space="preserve"> recruited from staff and students at the University of Southampton. Normal hearing thresholds (</w:t>
      </w:r>
      <w:r w:rsidR="007C419B">
        <w:t>≤</w:t>
      </w:r>
      <w:r w:rsidRPr="00830FB4">
        <w:t>20 dB HL) for frequencies between 500 and 8000 Hz were determined via pure-tone audiometry</w:t>
      </w:r>
      <w:r w:rsidR="00A26B21">
        <w:t xml:space="preserve"> (PTA)</w:t>
      </w:r>
      <w:r w:rsidR="00C91737">
        <w:t>,</w:t>
      </w:r>
      <w:r w:rsidRPr="00830FB4">
        <w:t xml:space="preserve"> </w:t>
      </w:r>
      <w:r w:rsidR="00C91737">
        <w:t xml:space="preserve">in accordance with the </w:t>
      </w:r>
      <w:r w:rsidRPr="00830FB4">
        <w:t>British Society of Audi</w:t>
      </w:r>
      <w:r w:rsidRPr="00830FB4">
        <w:lastRenderedPageBreak/>
        <w:t xml:space="preserve">ology (BSA) standards. Otoscopy was </w:t>
      </w:r>
      <w:r w:rsidR="00C91737">
        <w:t xml:space="preserve">also </w:t>
      </w:r>
      <w:r w:rsidRPr="00830FB4">
        <w:t>performed to rule out contraindications such as occluding wax, discharge</w:t>
      </w:r>
      <w:r w:rsidR="00C91737">
        <w:t>,</w:t>
      </w:r>
      <w:r w:rsidRPr="00830FB4">
        <w:t xml:space="preserve"> or foreign bodies in the ear. All participants provided written informed consent to participate</w:t>
      </w:r>
      <w:r w:rsidR="00DD27A5">
        <w:t>.</w:t>
      </w:r>
      <w:r w:rsidR="00C91737">
        <w:t xml:space="preserve"> </w:t>
      </w:r>
      <w:r w:rsidR="00DD27A5">
        <w:t>T</w:t>
      </w:r>
      <w:r w:rsidR="00C91737">
        <w:t xml:space="preserve">he </w:t>
      </w:r>
      <w:r w:rsidR="00DD27A5">
        <w:t>local ethics committee at the University of Southampton approved the study</w:t>
      </w:r>
      <w:r w:rsidR="00C91737">
        <w:t>.</w:t>
      </w:r>
    </w:p>
    <w:p w14:paraId="1A226718" w14:textId="77777777" w:rsidR="00274057" w:rsidRDefault="00274057" w:rsidP="00274057">
      <w:pPr>
        <w:pStyle w:val="Heading2"/>
      </w:pPr>
      <w:r w:rsidRPr="00274057">
        <w:t>Stimuli</w:t>
      </w:r>
    </w:p>
    <w:p w14:paraId="34D9D05F" w14:textId="5E0144F0" w:rsidR="00830FB4" w:rsidRDefault="00830FB4" w:rsidP="00830FB4">
      <w:pPr>
        <w:pStyle w:val="Paragraph"/>
      </w:pPr>
      <w:r>
        <w:t>Three stimuli in hVd format (with the vo</w:t>
      </w:r>
      <w:r w:rsidR="00A26B21">
        <w:t>wel V being /ɛ/, /i/ or /ʊ/,</w:t>
      </w:r>
      <w:r>
        <w:t xml:space="preserve"> pro</w:t>
      </w:r>
      <w:r w:rsidR="00A26B21">
        <w:t>nounced as ‘hayed’, ‘hid’, ‘hood’, respectively</w:t>
      </w:r>
      <w:r w:rsidR="00C91737">
        <w:t xml:space="preserve">; see also </w:t>
      </w:r>
      <w:r w:rsidR="00164157">
        <w:fldChar w:fldCharType="begin"/>
      </w:r>
      <w:r w:rsidR="00150495">
        <w:instrText xml:space="preserve"> ADDIN EN.CITE &lt;EndNote&gt;&lt;Cite AuthorYear="1"&gt;&lt;Author&gt;Vanheusden&lt;/Author&gt;&lt;Year&gt;2018&lt;/Year&gt;&lt;RecNum&gt;195&lt;/RecNum&gt;&lt;DisplayText&gt;Vanheusden&lt;style face="italic"&gt; et al.&lt;/style&gt; (2018&lt;/DisplayText&gt;&lt;record&gt;&lt;rec-number&gt;195&lt;/rec-number&gt;&lt;foreign-keys&gt;&lt;key app="EN" db-id="20ed2w928zzdppev5ad5vprca9zedv9atzwf" timestamp="1532341533"&gt;195&lt;/key&gt;&lt;/foreign-keys&gt;&lt;ref-type name="Journal Article"&gt;17&lt;/ref-type&gt;&lt;contributors&gt;&lt;authors&gt;&lt;author&gt;Vanheusden, Frederique J&lt;/author&gt;&lt;author&gt;Bell, Steven L&lt;/author&gt;&lt;author&gt;Chesnaye, Michael A&lt;/author&gt;&lt;author&gt;Simpson, David M&lt;/author&gt;&lt;/authors&gt;&lt;/contributors&gt;&lt;titles&gt;&lt;title&gt;Improved Detection of Vowel Envelope Frequency Following Responses Using Hotelling&amp;apos;s T2 Analysis&lt;/title&gt;&lt;secondary-title&gt;Ear and hearing&lt;/secondary-title&gt;&lt;/titles&gt;&lt;periodical&gt;&lt;full-title&gt;Ear and hearing&lt;/full-title&gt;&lt;/periodical&gt;&lt;dates&gt;&lt;year&gt;2018&lt;/year&gt;&lt;/dates&gt;&lt;isbn&gt;0196-0202&lt;/isbn&gt;&lt;urls&gt;&lt;/urls&gt;&lt;/record&gt;&lt;/Cite&gt;&lt;/EndNote&gt;</w:instrText>
      </w:r>
      <w:r w:rsidR="00164157">
        <w:fldChar w:fldCharType="separate"/>
      </w:r>
      <w:r w:rsidR="00150495">
        <w:rPr>
          <w:noProof/>
        </w:rPr>
        <w:t>Vanheusden</w:t>
      </w:r>
      <w:r w:rsidR="00150495" w:rsidRPr="00150495">
        <w:rPr>
          <w:i/>
          <w:noProof/>
        </w:rPr>
        <w:t xml:space="preserve"> et al.</w:t>
      </w:r>
      <w:r w:rsidR="00150495">
        <w:rPr>
          <w:noProof/>
        </w:rPr>
        <w:t xml:space="preserve"> (2018</w:t>
      </w:r>
      <w:r w:rsidR="00164157">
        <w:fldChar w:fldCharType="end"/>
      </w:r>
      <w:r>
        <w:t>)</w:t>
      </w:r>
      <w:r w:rsidR="00521289">
        <w:t xml:space="preserve">) </w:t>
      </w:r>
      <w:r>
        <w:t xml:space="preserve">were presented to the subjects. The stimuli originate from a study by </w:t>
      </w:r>
      <w:r w:rsidR="00164157">
        <w:fldChar w:fldCharType="begin"/>
      </w:r>
      <w:r w:rsidR="00150495">
        <w:instrText xml:space="preserve"> ADDIN EN.CITE &lt;EndNote&gt;&lt;Cite AuthorYear="1"&gt;&lt;Author&gt;Hillenbrand&lt;/Author&gt;&lt;Year&gt;1995&lt;/Year&gt;&lt;RecNum&gt;184&lt;/RecNum&gt;&lt;DisplayText&gt;Hillenbrand&lt;style face="italic"&gt; et al.&lt;/style&gt; (1995&lt;/DisplayText&gt;&lt;record&gt;&lt;rec-number&gt;184&lt;/rec-number&gt;&lt;foreign-keys&gt;&lt;key app="EN" db-id="20ed2w928zzdppev5ad5vprca9zedv9atzwf" timestamp="1532341341"&gt;184&lt;/key&gt;&lt;/foreign-keys&gt;&lt;ref-type name="Journal Article"&gt;17&lt;/ref-type&gt;&lt;contributors&gt;&lt;authors&gt;&lt;author&gt;Hillenbrand, James&lt;/author&gt;&lt;author&gt;Getty, Laura A&lt;/author&gt;&lt;author&gt;Clark, Michael J&lt;/author&gt;&lt;author&gt;Wheeler, Kimberlee&lt;/author&gt;&lt;/authors&gt;&lt;/contributors&gt;&lt;titles&gt;&lt;title&gt;Acoustic characteristics of American English vowels&lt;/title&gt;&lt;secondary-title&gt;The Journal of the Acoustical society of America&lt;/secondary-title&gt;&lt;/titles&gt;&lt;periodical&gt;&lt;full-title&gt;The Journal of the Acoustical Society of America&lt;/full-title&gt;&lt;/periodical&gt;&lt;pages&gt;3099-3111&lt;/pages&gt;&lt;volume&gt;97&lt;/volume&gt;&lt;number&gt;5&lt;/number&gt;&lt;dates&gt;&lt;year&gt;1995&lt;/year&gt;&lt;/dates&gt;&lt;isbn&gt;0001-4966&lt;/isbn&gt;&lt;urls&gt;&lt;/urls&gt;&lt;/record&gt;&lt;/Cite&gt;&lt;/EndNote&gt;</w:instrText>
      </w:r>
      <w:r w:rsidR="00164157">
        <w:fldChar w:fldCharType="separate"/>
      </w:r>
      <w:r w:rsidR="00150495">
        <w:rPr>
          <w:noProof/>
        </w:rPr>
        <w:t>Hillenbrand</w:t>
      </w:r>
      <w:r w:rsidR="00150495" w:rsidRPr="00150495">
        <w:rPr>
          <w:i/>
          <w:noProof/>
        </w:rPr>
        <w:t xml:space="preserve"> et al.</w:t>
      </w:r>
      <w:r w:rsidR="00150495">
        <w:rPr>
          <w:noProof/>
        </w:rPr>
        <w:t xml:space="preserve"> (1995</w:t>
      </w:r>
      <w:r w:rsidR="00164157">
        <w:fldChar w:fldCharType="end"/>
      </w:r>
      <w:r w:rsidR="00150495">
        <w:t>)</w:t>
      </w:r>
      <w:r>
        <w:t xml:space="preserve">, in which participants were asked to speak slowly and prolong the vowel, which is beneficial for measuring FFRs </w:t>
      </w:r>
      <w:r w:rsidR="00164157">
        <w:fldChar w:fldCharType="begin"/>
      </w:r>
      <w:r w:rsidR="00150495">
        <w:instrText xml:space="preserve"> ADDIN EN.CITE &lt;EndNote&gt;&lt;Cite&gt;&lt;Author&gt;Choi&lt;/Author&gt;&lt;Year&gt;2013&lt;/Year&gt;&lt;RecNum&gt;177&lt;/RecNum&gt;&lt;DisplayText&gt;(Choi&lt;style face="italic"&gt; et al.&lt;/style&gt; 2013)&lt;/DisplayText&gt;&lt;record&gt;&lt;rec-number&gt;177&lt;/rec-number&gt;&lt;foreign-keys&gt;&lt;key app="EN" db-id="20ed2w928zzdppev5ad5vprca9zedv9atzwf" timestamp="1532341215"&gt;177&lt;/key&gt;&lt;/foreign-keys&gt;&lt;ref-type name="Journal Article"&gt;17&lt;/ref-type&gt;&lt;contributors&gt;&lt;authors&gt;&lt;author&gt;Choi, Jong Min&lt;/author&gt;&lt;author&gt;Purcell, David W&lt;/author&gt;&lt;author&gt;Coyne, Julie-Anne M&lt;/author&gt;&lt;author&gt;Aiken, Steven J&lt;/author&gt;&lt;/authors&gt;&lt;/contributors&gt;&lt;titles&gt;&lt;title&gt;Envelope following responses elicited by English sentences&lt;/title&gt;&lt;secondary-title&gt;Ear and hearing&lt;/secondary-title&gt;&lt;/titles&gt;&lt;periodical&gt;&lt;full-title&gt;Ear and hearing&lt;/full-title&gt;&lt;/periodical&gt;&lt;pages&gt;637-650&lt;/pages&gt;&lt;volume&gt;34&lt;/volume&gt;&lt;number&gt;5&lt;/number&gt;&lt;dates&gt;&lt;year&gt;2013&lt;/year&gt;&lt;/dates&gt;&lt;isbn&gt;0196-0202&lt;/isbn&gt;&lt;urls&gt;&lt;/urls&gt;&lt;/record&gt;&lt;/Cite&gt;&lt;/EndNote&gt;</w:instrText>
      </w:r>
      <w:r w:rsidR="00164157">
        <w:fldChar w:fldCharType="separate"/>
      </w:r>
      <w:r w:rsidR="00150495">
        <w:rPr>
          <w:noProof/>
        </w:rPr>
        <w:t>(Choi</w:t>
      </w:r>
      <w:r w:rsidR="00150495" w:rsidRPr="00150495">
        <w:rPr>
          <w:i/>
          <w:noProof/>
        </w:rPr>
        <w:t xml:space="preserve"> et al.</w:t>
      </w:r>
      <w:r w:rsidR="00150495">
        <w:rPr>
          <w:noProof/>
        </w:rPr>
        <w:t xml:space="preserve"> 2013)</w:t>
      </w:r>
      <w:r w:rsidR="00164157">
        <w:fldChar w:fldCharType="end"/>
      </w:r>
      <w:r>
        <w:t>. The fundamental frequencies (F0)</w:t>
      </w:r>
      <w:r w:rsidR="005153C2">
        <w:t xml:space="preserve"> of the stimuli</w:t>
      </w:r>
      <w:r>
        <w:t xml:space="preserve"> ranged from 161.4-173.9 Hz (ɛ), 174-180.2 Hz (i) and 165.8-169.8 Hz (ʊ)</w:t>
      </w:r>
      <w:r w:rsidR="007C419B">
        <w:t xml:space="preserve"> (high-pitch</w:t>
      </w:r>
      <w:r w:rsidR="00521289">
        <w:t>ed</w:t>
      </w:r>
      <w:r w:rsidR="007C419B">
        <w:t xml:space="preserve"> male speaker)</w:t>
      </w:r>
      <w:r>
        <w:t xml:space="preserve">. As all vowels are broadband stimuli, stimuli were filtered using a </w:t>
      </w:r>
      <w:r w:rsidR="00A26B21">
        <w:t>seventh</w:t>
      </w:r>
      <w:r>
        <w:t xml:space="preserve"> order Butterworth filter to create four band-limited versions of the stimuli: </w:t>
      </w:r>
      <w:r w:rsidR="00C91737">
        <w:t xml:space="preserve">(1) </w:t>
      </w:r>
      <w:r>
        <w:t>low-pass filtered</w:t>
      </w:r>
      <w:r w:rsidR="005153C2">
        <w:t xml:space="preserve"> with a cut-off frequency</w:t>
      </w:r>
      <w:r>
        <w:t xml:space="preserve"> at 500 Hz, </w:t>
      </w:r>
      <w:r w:rsidR="00C91737">
        <w:t xml:space="preserve">(2) </w:t>
      </w:r>
      <w:r>
        <w:t xml:space="preserve">low-pass filtered at 1000 Hz, </w:t>
      </w:r>
      <w:r w:rsidR="00C91737">
        <w:t xml:space="preserve">(3) </w:t>
      </w:r>
      <w:r>
        <w:t xml:space="preserve">high-pass filtered at 1000 Hz, and </w:t>
      </w:r>
      <w:r w:rsidR="00C91737">
        <w:t xml:space="preserve">(4) </w:t>
      </w:r>
      <w:r>
        <w:t>high-pass filtered at 2000 Hz. An example of the spectra for the /ɛ/ stimulus for each filtered variant is shown in Figure 1</w:t>
      </w:r>
      <w:r w:rsidR="007D0C02">
        <w:t>A</w:t>
      </w:r>
      <w:r>
        <w:t xml:space="preserve">. Given that it is well known that evoked responses become progressively more evident with increasing sound level </w:t>
      </w:r>
      <w:r w:rsidR="00164157">
        <w:fldChar w:fldCharType="begin"/>
      </w:r>
      <w:r w:rsidR="00150495">
        <w:instrText xml:space="preserve"> ADDIN EN.CITE &lt;EndNote&gt;&lt;Cite&gt;&lt;Author&gt;Ménard&lt;/Author&gt;&lt;Year&gt;2008&lt;/Year&gt;&lt;RecNum&gt;189&lt;/RecNum&gt;&lt;DisplayText&gt;(Ménard&lt;style face="italic"&gt; et al.&lt;/style&gt; 2008)&lt;/DisplayText&gt;&lt;record&gt;&lt;rec-number&gt;189&lt;/rec-number&gt;&lt;foreign-keys&gt;&lt;key app="EN" db-id="20ed2w928zzdppev5ad5vprca9zedv9atzwf" timestamp="1532341445"&gt;189&lt;/key&gt;&lt;/foreign-keys&gt;&lt;ref-type name="Journal Article"&gt;17&lt;/ref-type&gt;&lt;contributors&gt;&lt;authors&gt;&lt;author&gt;Ménard, Mikaël&lt;/author&gt;&lt;author&gt;GallÈgo, StÈphane&lt;/author&gt;&lt;author&gt;Berger-Vachon, Christian&lt;/author&gt;&lt;author&gt;Collet, Lionel&lt;/author&gt;&lt;author&gt;Thai-Van, Hung&lt;/author&gt;&lt;/authors&gt;&lt;/contributors&gt;&lt;titles&gt;&lt;title&gt;Relationship between loudness growth function and auditory steady-state response in normal-hearing subjects&lt;/title&gt;&lt;secondary-title&gt;Hearing research&lt;/secondary-title&gt;&lt;/titles&gt;&lt;periodical&gt;&lt;full-title&gt;Hearing research&lt;/full-title&gt;&lt;/periodical&gt;&lt;pages&gt;105-113&lt;/pages&gt;&lt;volume&gt;235&lt;/volume&gt;&lt;number&gt;1-2&lt;/number&gt;&lt;dates&gt;&lt;year&gt;2008&lt;/year&gt;&lt;/dates&gt;&lt;isbn&gt;0378-5955&lt;/isbn&gt;&lt;urls&gt;&lt;/urls&gt;&lt;/record&gt;&lt;/Cite&gt;&lt;/EndNote&gt;</w:instrText>
      </w:r>
      <w:r w:rsidR="00164157">
        <w:fldChar w:fldCharType="separate"/>
      </w:r>
      <w:r w:rsidR="00150495">
        <w:rPr>
          <w:noProof/>
        </w:rPr>
        <w:t>(Ménard</w:t>
      </w:r>
      <w:r w:rsidR="00150495" w:rsidRPr="00150495">
        <w:rPr>
          <w:i/>
          <w:noProof/>
        </w:rPr>
        <w:t xml:space="preserve"> et al.</w:t>
      </w:r>
      <w:r w:rsidR="00150495">
        <w:rPr>
          <w:noProof/>
        </w:rPr>
        <w:t xml:space="preserve"> 2008)</w:t>
      </w:r>
      <w:r w:rsidR="00164157">
        <w:fldChar w:fldCharType="end"/>
      </w:r>
      <w:r>
        <w:t>, it was decided that the filtered signals should all have the same overall sound pressure level (in dB SPL LAeq). Therefore, all stimuli were presented at 70 dB SPL LAeq via an RME Fireface UC soundcard (Haimhousen, Germany) through ER-2 earphones (Etymotic, IL, USA). Calibration was performed using a Bruel &amp; Kjaer 2260 Investigator and 4157 occluded ear coupler (Royston, Hertfordshire, UK). The inter-stimulus interval was 1s. Stimuli were presented at a sampling rate of 16000 Hz with 16-bit resolution</w:t>
      </w:r>
      <w:r w:rsidR="005153C2">
        <w:t xml:space="preserve"> and</w:t>
      </w:r>
      <w:r>
        <w:t xml:space="preserve"> in both polarities</w:t>
      </w:r>
      <w:r w:rsidR="005153C2">
        <w:t>,</w:t>
      </w:r>
      <w:r>
        <w:t xml:space="preserve"> to </w:t>
      </w:r>
      <w:r>
        <w:lastRenderedPageBreak/>
        <w:t xml:space="preserve">reduce stimulus artefacts </w:t>
      </w:r>
      <w:r w:rsidR="00A36136">
        <w:t xml:space="preserve">and linear components of the stimulus responses </w:t>
      </w:r>
      <w:r>
        <w:t>in the coherent average. Band-limited and wideband stimuli wer</w:t>
      </w:r>
      <w:r w:rsidR="00164467">
        <w:t xml:space="preserve">e presented in separate blocks, which were randomized </w:t>
      </w:r>
      <w:r>
        <w:t>between participants to avoid order effects. Within each block, 80 epochs (40 per polarity) of each vowel were presented randomly. Each block therefore consisted of 240 epochs, with the duration of each epoch being 2 seconds</w:t>
      </w:r>
      <w:r w:rsidR="00CA551E">
        <w:t xml:space="preserve"> (i.e. a word duration of 1 second and 1 second inter-stimulus interval)</w:t>
      </w:r>
      <w:r>
        <w:t>. Stimulus presentation was controlled using in-house MATLAB scripts (version R2015a, The MathWorks Inc, Natick, MA, USA). Total presentation time was about 40 minutes, with breaks offered between stimulus blocks (or about every 8 minutes).</w:t>
      </w:r>
    </w:p>
    <w:p w14:paraId="231B9F62" w14:textId="77777777" w:rsidR="00D62098" w:rsidRDefault="00830FB4" w:rsidP="00830FB4">
      <w:pPr>
        <w:pStyle w:val="Paragraph"/>
        <w:jc w:val="center"/>
      </w:pPr>
      <w:r>
        <w:t>[Figure 1 near here]</w:t>
      </w:r>
      <w:r w:rsidR="00D62098">
        <w:t>.</w:t>
      </w:r>
    </w:p>
    <w:p w14:paraId="75BE4864" w14:textId="77777777" w:rsidR="00274057" w:rsidRDefault="00274057" w:rsidP="00274057">
      <w:pPr>
        <w:pStyle w:val="Heading2"/>
      </w:pPr>
      <w:r w:rsidRPr="00274057">
        <w:t>EEG Data Collection and Processing</w:t>
      </w:r>
    </w:p>
    <w:p w14:paraId="1FEC23B5" w14:textId="5F9BE974" w:rsidR="00D62098" w:rsidRDefault="00830FB4" w:rsidP="00D62098">
      <w:pPr>
        <w:pStyle w:val="Paragraph"/>
      </w:pPr>
      <w:r w:rsidRPr="00830FB4">
        <w:t>A 32-channel ActiveTwo system (BioSemi, Amsterdam, The Netherlands) with a standard 10-20 electrode setup was used for collecting EEG data. Two extra electrodes placed at the mastoids acted as reference. Subjects were asked to sit in a reclining chair and were encouraged to sleep during the experiment. Data were collected at 16384 Hz</w:t>
      </w:r>
      <w:r w:rsidR="00712461">
        <w:t xml:space="preserve">, and </w:t>
      </w:r>
      <w:r w:rsidR="00A76CB5">
        <w:t>r</w:t>
      </w:r>
      <w:r w:rsidRPr="00830FB4">
        <w:t xml:space="preserve">esponse analysis </w:t>
      </w:r>
      <w:r w:rsidR="00A36136">
        <w:t xml:space="preserve">in the current work </w:t>
      </w:r>
      <w:r w:rsidRPr="00830FB4">
        <w:t xml:space="preserve">was performed on data collected from the Cz electrode, as this has been identified as the </w:t>
      </w:r>
      <w:r w:rsidR="00EA5689">
        <w:t>location</w:t>
      </w:r>
      <w:r w:rsidR="00854586">
        <w:t xml:space="preserve"> with the strongest ABR</w:t>
      </w:r>
      <w:r w:rsidRPr="00830FB4">
        <w:t xml:space="preserve"> </w:t>
      </w:r>
      <w:r w:rsidR="00164157">
        <w:fldChar w:fldCharType="begin"/>
      </w:r>
      <w:r w:rsidR="00150495">
        <w:instrText xml:space="preserve"> ADDIN EN.CITE &lt;EndNote&gt;&lt;Cite&gt;&lt;Author&gt;Jewett&lt;/Author&gt;&lt;Year&gt;1971&lt;/Year&gt;&lt;RecNum&gt;185&lt;/RecNum&gt;&lt;DisplayText&gt;(Jewett and Williston 1971)&lt;/DisplayText&gt;&lt;record&gt;&lt;rec-number&gt;185&lt;/rec-number&gt;&lt;foreign-keys&gt;&lt;key app="EN" db-id="20ed2w928zzdppev5ad5vprca9zedv9atzwf" timestamp="1532341367"&gt;185&lt;/key&gt;&lt;/foreign-keys&gt;&lt;ref-type name="Journal Article"&gt;17&lt;/ref-type&gt;&lt;contributors&gt;&lt;authors&gt;&lt;author&gt;Jewett, Don L&lt;/author&gt;&lt;author&gt;Williston, John S&lt;/author&gt;&lt;/authors&gt;&lt;/contributors&gt;&lt;titles&gt;&lt;title&gt;Auditory-evoked far fields averaged from the scalp of humans&lt;/title&gt;&lt;secondary-title&gt;Brain&lt;/secondary-title&gt;&lt;/titles&gt;&lt;periodical&gt;&lt;full-title&gt;Brain&lt;/full-title&gt;&lt;/periodical&gt;&lt;pages&gt;681-696&lt;/pages&gt;&lt;volume&gt;94&lt;/volume&gt;&lt;number&gt;4&lt;/number&gt;&lt;dates&gt;&lt;year&gt;1971&lt;/year&gt;&lt;/dates&gt;&lt;isbn&gt;1460-2156&lt;/isbn&gt;&lt;urls&gt;&lt;/urls&gt;&lt;/record&gt;&lt;/Cite&gt;&lt;/EndNote&gt;</w:instrText>
      </w:r>
      <w:r w:rsidR="00164157">
        <w:fldChar w:fldCharType="separate"/>
      </w:r>
      <w:r w:rsidR="00150495">
        <w:rPr>
          <w:noProof/>
        </w:rPr>
        <w:t>(Jewett and Williston 1971)</w:t>
      </w:r>
      <w:r w:rsidR="00164157">
        <w:fldChar w:fldCharType="end"/>
      </w:r>
      <w:r w:rsidRPr="00830FB4">
        <w:t xml:space="preserve"> and most commercial ASSR systems only allow measurements with a single electrode. </w:t>
      </w:r>
    </w:p>
    <w:p w14:paraId="6675ECCF" w14:textId="51B9F6D3" w:rsidR="00836EC7" w:rsidRDefault="00830FB4" w:rsidP="00D62098">
      <w:pPr>
        <w:pStyle w:val="Newparagraph"/>
      </w:pPr>
      <w:r w:rsidRPr="00830FB4">
        <w:t xml:space="preserve">Data processing was performed using in-house software written in MATLAB. Data were band-pass filtered between 80 and 1800 Hz using a </w:t>
      </w:r>
      <w:r w:rsidR="00A26B21">
        <w:t>seventh</w:t>
      </w:r>
      <w:r w:rsidRPr="00830FB4">
        <w:t xml:space="preserve"> order Butterworth filter and afterwards resampled to 4096 Hz. An artefact rejection threshold of </w:t>
      </w:r>
      <w:r w:rsidRPr="00830FB4">
        <w:lastRenderedPageBreak/>
        <w:t xml:space="preserve">20 </w:t>
      </w:r>
      <w:r w:rsidR="00EA5689">
        <w:t>µV was set for removing</w:t>
      </w:r>
      <w:r w:rsidR="007C419B">
        <w:t xml:space="preserve"> noisy</w:t>
      </w:r>
      <w:r w:rsidR="00EA5689">
        <w:t xml:space="preserve"> epochs.</w:t>
      </w:r>
      <w:r w:rsidRPr="00830FB4">
        <w:t xml:space="preserve"> </w:t>
      </w:r>
      <w:bookmarkStart w:id="1" w:name="_Hlk520100157"/>
      <w:r w:rsidRPr="00830FB4">
        <w:t xml:space="preserve">The vowel segment </w:t>
      </w:r>
      <w:r w:rsidR="00C91737">
        <w:t xml:space="preserve">for each </w:t>
      </w:r>
      <w:r w:rsidRPr="00830FB4">
        <w:t>1s epoch (</w:t>
      </w:r>
      <w:r w:rsidR="009A1F9F">
        <w:t xml:space="preserve">vowel durations: </w:t>
      </w:r>
      <w:r w:rsidRPr="00830FB4">
        <w:t xml:space="preserve">/ɛ/ 295 ms; /i/ 251.7 ms; /ʊ/ 230.8 ms) </w:t>
      </w:r>
      <w:bookmarkEnd w:id="1"/>
      <w:r w:rsidRPr="00830FB4">
        <w:t xml:space="preserve">was extracted after applying a 10ms delay </w:t>
      </w:r>
      <w:r w:rsidR="00C91737">
        <w:t xml:space="preserve">to account for </w:t>
      </w:r>
      <w:r w:rsidRPr="00830FB4">
        <w:t xml:space="preserve">ABR latency </w:t>
      </w:r>
      <w:r w:rsidR="00164157">
        <w:fldChar w:fldCharType="begin"/>
      </w:r>
      <w:r w:rsidR="00150495">
        <w:instrText xml:space="preserve"> ADDIN EN.CITE &lt;EndNote&gt;&lt;Cite&gt;&lt;Author&gt;Easwar&lt;/Author&gt;&lt;Year&gt;2015&lt;/Year&gt;&lt;RecNum&gt;171&lt;/RecNum&gt;&lt;DisplayText&gt;(Easwar&lt;style face="italic"&gt; et al.&lt;/style&gt; 2015a)&lt;/DisplayText&gt;&lt;record&gt;&lt;rec-number&gt;171&lt;/rec-number&gt;&lt;foreign-keys&gt;&lt;key app="EN" db-id="20ed2w928zzdppev5ad5vprca9zedv9atzwf" timestamp="1532340953"&gt;171&lt;/key&gt;&lt;/foreign-keys&gt;&lt;ref-type name="Journal Article"&gt;17&lt;/ref-type&gt;&lt;contributors&gt;&lt;authors&gt;&lt;author&gt;Easwar, Vijayalakshmi&lt;/author&gt;&lt;author&gt;Purcell, David W&lt;/author&gt;&lt;author&gt;Aiken, Steven J&lt;/author&gt;&lt;author&gt;Parsa, Vijay&lt;/author&gt;&lt;author&gt;Scollie, Susan D&lt;/author&gt;&lt;/authors&gt;&lt;/contributors&gt;&lt;titles&gt;&lt;title&gt;Effect of stimulus level and bandwidth on speech-evoked envelope following responses in adults with normal hearing&lt;/title&gt;&lt;secondary-title&gt;Ear and hearing&lt;/secondary-title&gt;&lt;/titles&gt;&lt;periodical&gt;&lt;full-title&gt;Ear and hearing&lt;/full-title&gt;&lt;/periodical&gt;&lt;pages&gt;619-634&lt;/pages&gt;&lt;volume&gt;36&lt;/volume&gt;&lt;number&gt;6&lt;/number&gt;&lt;dates&gt;&lt;year&gt;2015&lt;/year&gt;&lt;/dates&gt;&lt;isbn&gt;0196-0202&lt;/isbn&gt;&lt;urls&gt;&lt;/urls&gt;&lt;/record&gt;&lt;/Cite&gt;&lt;/EndNote&gt;</w:instrText>
      </w:r>
      <w:r w:rsidR="00164157">
        <w:fldChar w:fldCharType="separate"/>
      </w:r>
      <w:r w:rsidR="00150495">
        <w:rPr>
          <w:noProof/>
        </w:rPr>
        <w:t>(Easwar</w:t>
      </w:r>
      <w:r w:rsidR="00150495" w:rsidRPr="00150495">
        <w:rPr>
          <w:i/>
          <w:noProof/>
        </w:rPr>
        <w:t xml:space="preserve"> et al.</w:t>
      </w:r>
      <w:r w:rsidR="00150495">
        <w:rPr>
          <w:noProof/>
        </w:rPr>
        <w:t xml:space="preserve"> 2015a)</w:t>
      </w:r>
      <w:r w:rsidR="00164157">
        <w:fldChar w:fldCharType="end"/>
      </w:r>
      <w:r w:rsidRPr="00830FB4">
        <w:t xml:space="preserve">. </w:t>
      </w:r>
      <w:r w:rsidR="00836EC7">
        <w:t xml:space="preserve">Grand averages for each of the stimuli were generated </w:t>
      </w:r>
      <w:r w:rsidR="00FD69ED">
        <w:t xml:space="preserve">and their amplitude compared to the amplitude of grand averages generated using a bootstrapping method </w:t>
      </w:r>
      <w:r w:rsidR="00FD69ED">
        <w:fldChar w:fldCharType="begin"/>
      </w:r>
      <w:r w:rsidR="00FD69ED">
        <w:instrText xml:space="preserve"> ADDIN EN.CITE &lt;EndNote&gt;&lt;Cite&gt;&lt;Author&gt;Lv&lt;/Author&gt;&lt;Year&gt;2007&lt;/Year&gt;&lt;RecNum&gt;102&lt;/RecNum&gt;&lt;DisplayText&gt;(Lv&lt;style face="italic"&gt; et al.&lt;/style&gt; 2007)&lt;/DisplayText&gt;&lt;record&gt;&lt;rec-number&gt;102&lt;/rec-number&gt;&lt;foreign-keys&gt;&lt;key app="EN" db-id="20ed2w928zzdppev5ad5vprca9zedv9atzwf" timestamp="1528811498"&gt;102&lt;/key&gt;&lt;/foreign-keys&gt;&lt;ref-type name="Journal Article"&gt;17&lt;/ref-type&gt;&lt;contributors&gt;&lt;authors&gt;&lt;author&gt;Lv, Jing&lt;/author&gt;&lt;author&gt;Simpson, David M&lt;/author&gt;&lt;author&gt;Bell, Steven L&lt;/author&gt;&lt;/authors&gt;&lt;/contributors&gt;&lt;titles&gt;&lt;title&gt;Objective detection of evoked potentials using a bootstrap technique&lt;/title&gt;&lt;secondary-title&gt;Medical Engineering and Physics&lt;/secondary-title&gt;&lt;/titles&gt;&lt;periodical&gt;&lt;full-title&gt;Medical Engineering and Physics&lt;/full-title&gt;&lt;/periodical&gt;&lt;pages&gt;191-198&lt;/pages&gt;&lt;volume&gt;29&lt;/volume&gt;&lt;number&gt;2&lt;/number&gt;&lt;dates&gt;&lt;year&gt;2007&lt;/year&gt;&lt;/dates&gt;&lt;isbn&gt;1350-4533&lt;/isbn&gt;&lt;urls&gt;&lt;/urls&gt;&lt;/record&gt;&lt;/Cite&gt;&lt;/EndNote&gt;</w:instrText>
      </w:r>
      <w:r w:rsidR="00FD69ED">
        <w:fldChar w:fldCharType="separate"/>
      </w:r>
      <w:r w:rsidR="00FD69ED">
        <w:rPr>
          <w:noProof/>
        </w:rPr>
        <w:t>(Lv</w:t>
      </w:r>
      <w:r w:rsidR="00FD69ED" w:rsidRPr="00FD69ED">
        <w:rPr>
          <w:i/>
          <w:noProof/>
        </w:rPr>
        <w:t xml:space="preserve"> et al.</w:t>
      </w:r>
      <w:r w:rsidR="00FD69ED">
        <w:rPr>
          <w:noProof/>
        </w:rPr>
        <w:t xml:space="preserve"> 2007)</w:t>
      </w:r>
      <w:r w:rsidR="00FD69ED">
        <w:fldChar w:fldCharType="end"/>
      </w:r>
      <w:r w:rsidR="00FD69ED">
        <w:t>. Here, random EEG segments not locked to the stimuli were taken from each participant and the average over these segments was calculated. This was repeated 1000 times to create a distribution of amplitudes that might be expected to be obtained from random EEG data. The amplitudes at the 95</w:t>
      </w:r>
      <w:r w:rsidR="00FD69ED" w:rsidRPr="00FD69ED">
        <w:rPr>
          <w:vertAlign w:val="superscript"/>
        </w:rPr>
        <w:t>th</w:t>
      </w:r>
      <w:r w:rsidR="00FD69ED">
        <w:t xml:space="preserve"> percentile of these random EEG averages were then compared to the amplitude of the grand average to determine if a response was present.</w:t>
      </w:r>
    </w:p>
    <w:p w14:paraId="4122A880" w14:textId="7E2FDB72" w:rsidR="00D62098" w:rsidRDefault="00830FB4" w:rsidP="00D62098">
      <w:pPr>
        <w:pStyle w:val="Newparagraph"/>
      </w:pPr>
      <w:r w:rsidRPr="00830FB4">
        <w:t>Detection of a response for each of the stimuli was determined using a</w:t>
      </w:r>
      <w:r w:rsidR="00A26B21">
        <w:t xml:space="preserve"> </w:t>
      </w:r>
      <w:r w:rsidR="00A26B21" w:rsidRPr="00830FB4">
        <w:t>frequency domain</w:t>
      </w:r>
      <w:r w:rsidRPr="00830FB4">
        <w:t xml:space="preserve"> Hotelling’s T</w:t>
      </w:r>
      <w:r w:rsidRPr="00DD27A5">
        <w:rPr>
          <w:vertAlign w:val="superscript"/>
        </w:rPr>
        <w:t>2</w:t>
      </w:r>
      <w:r w:rsidRPr="00830FB4">
        <w:t xml:space="preserve"> (HT</w:t>
      </w:r>
      <w:r w:rsidRPr="00F96418">
        <w:rPr>
          <w:vertAlign w:val="superscript"/>
        </w:rPr>
        <w:t>2</w:t>
      </w:r>
      <w:r w:rsidRPr="00830FB4">
        <w:t>) algorithm</w:t>
      </w:r>
      <w:r w:rsidR="00464D76">
        <w:t xml:space="preserve"> over the vowel segment excluding the first and last 15 ms of the vowel due to strong fluctuations in the F0 value</w:t>
      </w:r>
      <w:r w:rsidRPr="00830FB4">
        <w:t xml:space="preserve"> (</w:t>
      </w:r>
      <w:r w:rsidR="001507AE">
        <w:t>see e.g.</w:t>
      </w:r>
      <w:r w:rsidR="00836EC7">
        <w:t xml:space="preserve"> </w:t>
      </w:r>
      <w:r w:rsidR="00836EC7">
        <w:fldChar w:fldCharType="begin"/>
      </w:r>
      <w:r w:rsidR="00836EC7">
        <w:instrText xml:space="preserve"> ADDIN EN.CITE &lt;EndNote&gt;&lt;Cite AuthorYear="1"&gt;&lt;Author&gt;Vanheusden&lt;/Author&gt;&lt;Year&gt;2018&lt;/Year&gt;&lt;RecNum&gt;195&lt;/RecNum&gt;&lt;DisplayText&gt;Vanheusden&lt;style face="italic"&gt; et al.&lt;/style&gt; (2018&lt;/DisplayText&gt;&lt;record&gt;&lt;rec-number&gt;195&lt;/rec-number&gt;&lt;foreign-keys&gt;&lt;key app="EN" db-id="20ed2w928zzdppev5ad5vprca9zedv9atzwf" timestamp="1532341533"&gt;195&lt;/key&gt;&lt;/foreign-keys&gt;&lt;ref-type name="Journal Article"&gt;17&lt;/ref-type&gt;&lt;contributors&gt;&lt;authors&gt;&lt;author&gt;Vanheusden, Frederique J&lt;/author&gt;&lt;author&gt;Bell, Steven L&lt;/author&gt;&lt;author&gt;Chesnaye, Michael A&lt;/author&gt;&lt;author&gt;Simpson, David M&lt;/author&gt;&lt;/authors&gt;&lt;/contributors&gt;&lt;titles&gt;&lt;title&gt;Improved Detection of Vowel Envelope Frequency Following Responses Using Hotelling&amp;apos;s T2 Analysis&lt;/title&gt;&lt;secondary-title&gt;Ear and hearing&lt;/secondary-title&gt;&lt;/titles&gt;&lt;periodical&gt;&lt;full-title&gt;Ear and hearing&lt;/full-title&gt;&lt;/periodical&gt;&lt;dates&gt;&lt;year&gt;2018&lt;/year&gt;&lt;/dates&gt;&lt;isbn&gt;0196-0202&lt;/isbn&gt;&lt;urls&gt;&lt;/urls&gt;&lt;/record&gt;&lt;/Cite&gt;&lt;/EndNote&gt;</w:instrText>
      </w:r>
      <w:r w:rsidR="00836EC7">
        <w:fldChar w:fldCharType="separate"/>
      </w:r>
      <w:r w:rsidR="00836EC7">
        <w:rPr>
          <w:noProof/>
        </w:rPr>
        <w:t>Vanheusden</w:t>
      </w:r>
      <w:r w:rsidR="00836EC7" w:rsidRPr="00836EC7">
        <w:rPr>
          <w:i/>
          <w:noProof/>
        </w:rPr>
        <w:t xml:space="preserve"> et al.</w:t>
      </w:r>
      <w:r w:rsidR="00836EC7">
        <w:rPr>
          <w:noProof/>
        </w:rPr>
        <w:t xml:space="preserve"> (2018</w:t>
      </w:r>
      <w:r w:rsidR="00836EC7">
        <w:fldChar w:fldCharType="end"/>
      </w:r>
      <w:r w:rsidR="00836EC7">
        <w:t>)</w:t>
      </w:r>
      <w:r w:rsidRPr="00830FB4">
        <w:t xml:space="preserve">. </w:t>
      </w:r>
      <w:r w:rsidR="009A1F9F">
        <w:t>Each epoch</w:t>
      </w:r>
      <w:r w:rsidRPr="00830FB4">
        <w:t xml:space="preserve"> was </w:t>
      </w:r>
      <w:r w:rsidR="00F3015A">
        <w:t>t</w:t>
      </w:r>
      <w:r w:rsidRPr="00830FB4">
        <w:t>ransformed to the frequency domain using a Fast Fourier Transform (FFT)</w:t>
      </w:r>
      <w:r w:rsidR="001507AE">
        <w:t>,</w:t>
      </w:r>
      <w:r w:rsidRPr="00830FB4">
        <w:t xml:space="preserve"> and the HT</w:t>
      </w:r>
      <w:r w:rsidRPr="00F96418">
        <w:rPr>
          <w:vertAlign w:val="superscript"/>
        </w:rPr>
        <w:t>2</w:t>
      </w:r>
      <w:r w:rsidRPr="00830FB4">
        <w:t xml:space="preserve"> </w:t>
      </w:r>
      <w:r w:rsidR="001507AE">
        <w:t xml:space="preserve">was </w:t>
      </w:r>
      <w:r w:rsidRPr="00830FB4">
        <w:t xml:space="preserve">applied </w:t>
      </w:r>
      <w:r w:rsidR="001507AE">
        <w:t xml:space="preserve">to </w:t>
      </w:r>
      <w:r w:rsidRPr="00830FB4">
        <w:t xml:space="preserve">the real and imaginary components of the Fast Fourier transformed </w:t>
      </w:r>
      <w:r w:rsidR="009A1F9F">
        <w:t>epochs</w:t>
      </w:r>
      <w:r w:rsidR="00CF3D1C">
        <w:t xml:space="preserve"> </w:t>
      </w:r>
      <w:r w:rsidR="00CF3D1C">
        <w:fldChar w:fldCharType="begin"/>
      </w:r>
      <w:r w:rsidR="00836EC7">
        <w:instrText xml:space="preserve"> ADDIN EN.CITE &lt;EndNote&gt;&lt;Cite&gt;&lt;Author&gt;Chesnaye&lt;/Author&gt;&lt;Year&gt;2018&lt;/Year&gt;&lt;RecNum&gt;176&lt;/RecNum&gt;&lt;DisplayText&gt;(Chesnaye&lt;style face="italic"&gt; et al.&lt;/style&gt; 2018)&lt;/DisplayText&gt;&lt;record&gt;&lt;rec-number&gt;176&lt;/rec-number&gt;&lt;foreign-keys&gt;&lt;key app="EN" db-id="20ed2w928zzdppev5ad5vprca9zedv9atzwf" timestamp="1532341200"&gt;176&lt;/key&gt;&lt;/foreign-keys&gt;&lt;ref-type name="Journal Article"&gt;17&lt;/ref-type&gt;&lt;contributors&gt;&lt;authors&gt;&lt;author&gt;Chesnaye, MA&lt;/author&gt;&lt;author&gt;Bell, SL&lt;/author&gt;&lt;author&gt;Harte, JM&lt;/author&gt;&lt;author&gt;Simpson, DM&lt;/author&gt;&lt;/authors&gt;&lt;/contributors&gt;&lt;titles&gt;&lt;title&gt;Objective measures for detecting the auditory brainstem response: comparisons of specificity, sensitivity and detection time&lt;/title&gt;&lt;secondary-title&gt;International journal of audiology&lt;/secondary-title&gt;&lt;/titles&gt;&lt;periodical&gt;&lt;full-title&gt;International journal of audiology&lt;/full-title&gt;&lt;/periodical&gt;&lt;pages&gt;468-478&lt;/pages&gt;&lt;volume&gt;57&lt;/volume&gt;&lt;number&gt;6&lt;/number&gt;&lt;dates&gt;&lt;year&gt;2018&lt;/year&gt;&lt;/dates&gt;&lt;isbn&gt;1499-2027&lt;/isbn&gt;&lt;urls&gt;&lt;/urls&gt;&lt;/record&gt;&lt;/Cite&gt;&lt;/EndNote&gt;</w:instrText>
      </w:r>
      <w:r w:rsidR="00CF3D1C">
        <w:fldChar w:fldCharType="separate"/>
      </w:r>
      <w:r w:rsidR="00836EC7">
        <w:rPr>
          <w:noProof/>
        </w:rPr>
        <w:t>(Chesnaye</w:t>
      </w:r>
      <w:r w:rsidR="00836EC7" w:rsidRPr="00836EC7">
        <w:rPr>
          <w:i/>
          <w:noProof/>
        </w:rPr>
        <w:t xml:space="preserve"> et al.</w:t>
      </w:r>
      <w:r w:rsidR="00836EC7">
        <w:rPr>
          <w:noProof/>
        </w:rPr>
        <w:t xml:space="preserve"> 2018)</w:t>
      </w:r>
      <w:r w:rsidR="00CF3D1C">
        <w:fldChar w:fldCharType="end"/>
      </w:r>
      <w:r w:rsidRPr="00830FB4">
        <w:t>.</w:t>
      </w:r>
      <w:r w:rsidR="00E4797E">
        <w:t xml:space="preserve"> This approach was found to outperform alternatives such as the Magnitude Squared Coherence (MSC) and the Fourier Analyser in detecting vowel-evoked FFRs (Vanheusden, 2018). </w:t>
      </w:r>
      <w:r w:rsidR="006653E6">
        <w:t>Th</w:t>
      </w:r>
      <w:r w:rsidR="00A36136">
        <w:t>e HT</w:t>
      </w:r>
      <w:r w:rsidR="00A36136" w:rsidRPr="00DF0C16">
        <w:rPr>
          <w:vertAlign w:val="superscript"/>
        </w:rPr>
        <w:t>2</w:t>
      </w:r>
      <w:r w:rsidR="00A36136">
        <w:t xml:space="preserve"> method</w:t>
      </w:r>
      <w:r w:rsidR="006653E6">
        <w:t xml:space="preserve"> is similar in concept </w:t>
      </w:r>
      <w:r w:rsidR="00836EC7">
        <w:t xml:space="preserve">to </w:t>
      </w:r>
      <w:r w:rsidR="000A5CBB">
        <w:t xml:space="preserve">the </w:t>
      </w:r>
      <w:r w:rsidR="006653E6">
        <w:t>MSC</w:t>
      </w:r>
      <w:r w:rsidR="00DF0C16">
        <w:t>,</w:t>
      </w:r>
      <w:r w:rsidR="000A5CBB">
        <w:t xml:space="preserve"> </w:t>
      </w:r>
      <w:r w:rsidR="00836EC7">
        <w:t>which detects responses including both the magnitude and phase spectral information of the responses.</w:t>
      </w:r>
      <w:r w:rsidR="006653E6">
        <w:t xml:space="preserve"> </w:t>
      </w:r>
      <w:r w:rsidR="00836EC7">
        <w:t>The HT</w:t>
      </w:r>
      <w:r w:rsidR="00836EC7">
        <w:rPr>
          <w:vertAlign w:val="superscript"/>
        </w:rPr>
        <w:t>2</w:t>
      </w:r>
      <w:r w:rsidR="000A5CBB">
        <w:t xml:space="preserve"> </w:t>
      </w:r>
      <w:r w:rsidR="00836EC7">
        <w:t xml:space="preserve">algorithm also </w:t>
      </w:r>
      <w:r w:rsidR="000A5CBB">
        <w:t>extends the Phase Locking Value (Zh</w:t>
      </w:r>
      <w:r w:rsidR="00836EC7">
        <w:t>u, 2013)</w:t>
      </w:r>
      <w:r w:rsidR="00A36136">
        <w:t>,</w:t>
      </w:r>
      <w:r w:rsidR="00836EC7">
        <w:t xml:space="preserve"> </w:t>
      </w:r>
      <w:r w:rsidR="000A5CBB">
        <w:t>which only uses the phase</w:t>
      </w:r>
      <w:r w:rsidR="00836EC7">
        <w:t>.</w:t>
      </w:r>
      <w:r w:rsidR="000A5CBB">
        <w:t xml:space="preserve"> </w:t>
      </w:r>
      <w:r w:rsidR="00836EC7">
        <w:t xml:space="preserve">Furthermore, the </w:t>
      </w:r>
      <w:r w:rsidR="00836EC7" w:rsidRPr="00836EC7">
        <w:t>HT</w:t>
      </w:r>
      <w:r w:rsidR="00836EC7" w:rsidRPr="00836EC7">
        <w:rPr>
          <w:vertAlign w:val="superscript"/>
        </w:rPr>
        <w:t>2</w:t>
      </w:r>
      <w:r w:rsidR="00836EC7">
        <w:t xml:space="preserve"> algorithm</w:t>
      </w:r>
      <w:r w:rsidR="006653E6">
        <w:t xml:space="preserve"> readily lends itself to including multiple frequencies</w:t>
      </w:r>
      <w:r w:rsidR="00A36136">
        <w:t xml:space="preserve"> in the same test</w:t>
      </w:r>
      <w:r w:rsidR="006653E6">
        <w:t xml:space="preserve">, as required in the current work. </w:t>
      </w:r>
      <w:r w:rsidRPr="00830FB4">
        <w:t>The HT</w:t>
      </w:r>
      <w:r w:rsidRPr="00F96418">
        <w:rPr>
          <w:vertAlign w:val="superscript"/>
        </w:rPr>
        <w:t>2</w:t>
      </w:r>
      <w:r w:rsidRPr="00830FB4">
        <w:t xml:space="preserve"> algorithm was </w:t>
      </w:r>
      <w:r w:rsidR="001507AE">
        <w:t xml:space="preserve">first </w:t>
      </w:r>
      <w:r w:rsidRPr="00830FB4">
        <w:t xml:space="preserve">applied </w:t>
      </w:r>
      <w:r w:rsidR="001507AE">
        <w:t>to</w:t>
      </w:r>
      <w:r w:rsidR="001507AE" w:rsidRPr="00830FB4">
        <w:t xml:space="preserve"> </w:t>
      </w:r>
      <w:r w:rsidR="001507AE">
        <w:t xml:space="preserve">the </w:t>
      </w:r>
      <w:r w:rsidRPr="00830FB4">
        <w:t xml:space="preserve">fundamental frequency </w:t>
      </w:r>
      <w:r w:rsidR="001507AE">
        <w:t xml:space="preserve">F0 </w:t>
      </w:r>
      <w:r w:rsidR="00854586">
        <w:t xml:space="preserve">only </w:t>
      </w:r>
      <w:r w:rsidRPr="00830FB4">
        <w:t>(</w:t>
      </w:r>
      <w:r w:rsidR="001507AE">
        <w:t xml:space="preserve">denoted by </w:t>
      </w:r>
      <w:r w:rsidR="00854586">
        <w:t>HT</w:t>
      </w:r>
      <w:r w:rsidR="00854586" w:rsidRPr="00F96418">
        <w:rPr>
          <w:vertAlign w:val="superscript"/>
        </w:rPr>
        <w:t>2</w:t>
      </w:r>
      <w:r w:rsidR="00854586">
        <w:t>-1). This was followed by</w:t>
      </w:r>
      <w:r w:rsidRPr="00830FB4">
        <w:t xml:space="preserve"> </w:t>
      </w:r>
      <w:r w:rsidR="00854586">
        <w:t>applying the HT</w:t>
      </w:r>
      <w:r w:rsidR="00854586" w:rsidRPr="00F96418">
        <w:rPr>
          <w:vertAlign w:val="superscript"/>
        </w:rPr>
        <w:t>2</w:t>
      </w:r>
      <w:r w:rsidR="00854586">
        <w:t xml:space="preserve"> algorithm to</w:t>
      </w:r>
      <w:r w:rsidR="001507AE">
        <w:t xml:space="preserve"> F0 and </w:t>
      </w:r>
      <w:r w:rsidR="00854586">
        <w:t>its first</w:t>
      </w:r>
      <w:r w:rsidR="001507AE">
        <w:t xml:space="preserve"> two </w:t>
      </w:r>
      <w:r w:rsidR="00BF66D9">
        <w:t xml:space="preserve">multiples </w:t>
      </w:r>
      <w:r w:rsidR="001507AE">
        <w:lastRenderedPageBreak/>
        <w:t>(</w:t>
      </w:r>
      <w:r w:rsidR="002A280E">
        <w:t xml:space="preserve">harmonics; denoted by </w:t>
      </w:r>
      <w:r w:rsidRPr="00830FB4">
        <w:t>HT</w:t>
      </w:r>
      <w:r w:rsidRPr="00F96418">
        <w:rPr>
          <w:vertAlign w:val="superscript"/>
        </w:rPr>
        <w:t>2</w:t>
      </w:r>
      <w:r w:rsidRPr="00830FB4">
        <w:t>-3)</w:t>
      </w:r>
      <w:r w:rsidR="001507AE">
        <w:t>,</w:t>
      </w:r>
      <w:r w:rsidRPr="00830FB4">
        <w:t xml:space="preserve"> and </w:t>
      </w:r>
      <w:r w:rsidR="001507AE">
        <w:t>then again to F0</w:t>
      </w:r>
      <w:r w:rsidR="00BF66D9">
        <w:t xml:space="preserve"> and its </w:t>
      </w:r>
      <w:r w:rsidR="001507AE">
        <w:t xml:space="preserve">first </w:t>
      </w:r>
      <w:r w:rsidRPr="00830FB4">
        <w:t xml:space="preserve">nine </w:t>
      </w:r>
      <w:r w:rsidR="00BF66D9">
        <w:t>multiples</w:t>
      </w:r>
      <w:r w:rsidR="001507AE">
        <w:t xml:space="preserve"> (</w:t>
      </w:r>
      <w:r w:rsidRPr="00830FB4">
        <w:t>HT</w:t>
      </w:r>
      <w:r w:rsidRPr="00F96418">
        <w:rPr>
          <w:vertAlign w:val="superscript"/>
        </w:rPr>
        <w:t>2</w:t>
      </w:r>
      <w:r w:rsidRPr="00830FB4">
        <w:t>-10)</w:t>
      </w:r>
      <w:r w:rsidR="001507AE">
        <w:t xml:space="preserve">. The </w:t>
      </w:r>
      <w:r w:rsidR="00854586">
        <w:t>algorithm was</w:t>
      </w:r>
      <w:r w:rsidR="001507AE">
        <w:t xml:space="preserve"> also applied to each </w:t>
      </w:r>
      <w:r w:rsidR="00BF66D9">
        <w:t>F0 multiple</w:t>
      </w:r>
      <w:r w:rsidR="001507AE">
        <w:t xml:space="preserve"> separately to </w:t>
      </w:r>
      <w:r w:rsidR="00712461">
        <w:t xml:space="preserve">evaluate </w:t>
      </w:r>
      <w:r w:rsidRPr="00830FB4">
        <w:t>the response at each</w:t>
      </w:r>
      <w:r w:rsidR="00854586">
        <w:t xml:space="preserve"> individual</w:t>
      </w:r>
      <w:r w:rsidRPr="00830FB4">
        <w:t xml:space="preserve"> multiple </w:t>
      </w:r>
      <w:r w:rsidR="009616C2">
        <w:t xml:space="preserve">up to </w:t>
      </w:r>
      <w:r w:rsidR="00BF66D9">
        <w:t>10</w:t>
      </w:r>
      <w:r w:rsidR="002A280E">
        <w:t xml:space="preserve"> x </w:t>
      </w:r>
      <w:r w:rsidR="00BF66D9">
        <w:t>F0</w:t>
      </w:r>
      <w:r w:rsidR="00712461">
        <w:t xml:space="preserve">, with the goal to explore whether specific multiples of F0 showed stronger responses for different filter settings. </w:t>
      </w:r>
      <w:r w:rsidR="009616C2">
        <w:t xml:space="preserve">It is worth noting that the </w:t>
      </w:r>
      <w:r w:rsidRPr="00830FB4">
        <w:t xml:space="preserve">analysis </w:t>
      </w:r>
      <w:r w:rsidR="009616C2">
        <w:t xml:space="preserve">was limited </w:t>
      </w:r>
      <w:r w:rsidRPr="00830FB4">
        <w:t>to the tenth multiple of F0</w:t>
      </w:r>
      <w:r w:rsidR="009616C2">
        <w:t>,</w:t>
      </w:r>
      <w:r w:rsidRPr="00830FB4">
        <w:t xml:space="preserve"> as it has been suggested that neuronal phase locking is limited to </w:t>
      </w:r>
      <w:r w:rsidR="002A280E">
        <w:t xml:space="preserve"> about </w:t>
      </w:r>
      <w:r w:rsidRPr="00830FB4">
        <w:t xml:space="preserve">1500 Hz </w:t>
      </w:r>
      <w:r w:rsidR="00164157">
        <w:fldChar w:fldCharType="begin"/>
      </w:r>
      <w:r w:rsidR="00150495">
        <w:instrText xml:space="preserve"> ADDIN EN.CITE &lt;EndNote&gt;&lt;Cite&gt;&lt;Author&gt;Gelfand&lt;/Author&gt;&lt;Year&gt;2017&lt;/Year&gt;&lt;RecNum&gt;181&lt;/RecNum&gt;&lt;DisplayText&gt;(Gelfand 2017)&lt;/DisplayText&gt;&lt;record&gt;&lt;rec-number&gt;181&lt;/rec-number&gt;&lt;foreign-keys&gt;&lt;key app="EN" db-id="20ed2w928zzdppev5ad5vprca9zedv9atzwf" timestamp="1532341291"&gt;181&lt;/key&gt;&lt;/foreign-keys&gt;&lt;ref-type name="Book"&gt;6&lt;/ref-type&gt;&lt;contributors&gt;&lt;authors&gt;&lt;author&gt;Gelfand, Stanley A&lt;/author&gt;&lt;/authors&gt;&lt;/contributors&gt;&lt;titles&gt;&lt;title&gt;Hearing: An introduction to psychological and physiological acoustics&lt;/title&gt;&lt;/titles&gt;&lt;dates&gt;&lt;year&gt;2017&lt;/year&gt;&lt;/dates&gt;&lt;publisher&gt;CRC Press&lt;/publisher&gt;&lt;isbn&gt;1498775438&lt;/isbn&gt;&lt;urls&gt;&lt;/urls&gt;&lt;/record&gt;&lt;/Cite&gt;&lt;/EndNote&gt;</w:instrText>
      </w:r>
      <w:r w:rsidR="00164157">
        <w:fldChar w:fldCharType="separate"/>
      </w:r>
      <w:r w:rsidR="00150495">
        <w:rPr>
          <w:noProof/>
        </w:rPr>
        <w:t>(Gelfand 2017)</w:t>
      </w:r>
      <w:r w:rsidR="00164157">
        <w:fldChar w:fldCharType="end"/>
      </w:r>
      <w:r w:rsidRPr="00830FB4">
        <w:t xml:space="preserve">. </w:t>
      </w:r>
    </w:p>
    <w:p w14:paraId="69A716DB" w14:textId="77777777" w:rsidR="00274057" w:rsidRDefault="00274057" w:rsidP="00274057">
      <w:pPr>
        <w:pStyle w:val="Heading2"/>
      </w:pPr>
      <w:r w:rsidRPr="00274057">
        <w:t>Statistics</w:t>
      </w:r>
    </w:p>
    <w:p w14:paraId="4A24C007" w14:textId="13099B7A" w:rsidR="00D62098" w:rsidRDefault="00830FB4" w:rsidP="00D62098">
      <w:pPr>
        <w:pStyle w:val="Paragraph"/>
      </w:pPr>
      <w:r w:rsidRPr="00830FB4">
        <w:t xml:space="preserve">Cochran’s Q-test was </w:t>
      </w:r>
      <w:r w:rsidR="009616C2">
        <w:t xml:space="preserve">first </w:t>
      </w:r>
      <w:r w:rsidRPr="00830FB4">
        <w:t xml:space="preserve">used </w:t>
      </w:r>
      <w:r w:rsidR="005E7F46" w:rsidRPr="00830FB4">
        <w:t xml:space="preserve">on the binary detection data (1 for detection, 0 for no detection) </w:t>
      </w:r>
      <w:r w:rsidRPr="00830FB4">
        <w:t>to determine if differences in detection rates over all different types of stimulus filter setting</w:t>
      </w:r>
      <w:r w:rsidR="00833ACB">
        <w:t>s</w:t>
      </w:r>
      <w:r w:rsidRPr="00830FB4">
        <w:t xml:space="preserve"> and HT</w:t>
      </w:r>
      <w:r w:rsidRPr="00F96418">
        <w:rPr>
          <w:vertAlign w:val="superscript"/>
        </w:rPr>
        <w:t>2</w:t>
      </w:r>
      <w:r w:rsidRPr="00830FB4">
        <w:t xml:space="preserve"> algorithms</w:t>
      </w:r>
      <w:r w:rsidR="00833ACB">
        <w:t xml:space="preserve"> (i.e. a comparison of all detection rates over HT</w:t>
      </w:r>
      <w:r w:rsidR="00833ACB" w:rsidRPr="00F96418">
        <w:rPr>
          <w:vertAlign w:val="superscript"/>
        </w:rPr>
        <w:t>2</w:t>
      </w:r>
      <w:r w:rsidR="00833ACB">
        <w:t>-1, HT</w:t>
      </w:r>
      <w:r w:rsidR="00833ACB" w:rsidRPr="00F96418">
        <w:rPr>
          <w:vertAlign w:val="superscript"/>
        </w:rPr>
        <w:t>2</w:t>
      </w:r>
      <w:r w:rsidR="00833ACB">
        <w:t>-3 and HT</w:t>
      </w:r>
      <w:r w:rsidR="00833ACB" w:rsidRPr="00F96418">
        <w:rPr>
          <w:vertAlign w:val="superscript"/>
        </w:rPr>
        <w:t>2</w:t>
      </w:r>
      <w:r w:rsidR="00833ACB">
        <w:t xml:space="preserve">-10 for unfiltered, low-pass and high-pass filtered stimuli) </w:t>
      </w:r>
      <w:r w:rsidRPr="00830FB4">
        <w:t>were</w:t>
      </w:r>
      <w:r w:rsidR="00833ACB">
        <w:t xml:space="preserve"> </w:t>
      </w:r>
      <w:r w:rsidRPr="00830FB4">
        <w:t>significant at an alpha</w:t>
      </w:r>
      <w:r w:rsidR="005E7F46">
        <w:t>-</w:t>
      </w:r>
      <w:r w:rsidRPr="00830FB4">
        <w:t>level of 0.05</w:t>
      </w:r>
      <w:r w:rsidR="006C1DE5">
        <w:t>, irrespective of the vowel stimulus used</w:t>
      </w:r>
      <w:r w:rsidRPr="00830FB4">
        <w:t>.</w:t>
      </w:r>
      <w:r w:rsidR="00833ACB">
        <w:t xml:space="preserve"> The Cochran’s Q-test can be considered an variant of the ANOVA test for binary data.</w:t>
      </w:r>
      <w:r w:rsidRPr="00830FB4">
        <w:t xml:space="preserve"> </w:t>
      </w:r>
      <w:r w:rsidR="002A280E">
        <w:t xml:space="preserve">The analysis is mainly focused on results from individual subjects rather than the grand average across participants, since future clinical applications require response detection in individuals. </w:t>
      </w:r>
      <w:r w:rsidR="005E7F46">
        <w:t>As a follow up</w:t>
      </w:r>
      <w:r w:rsidR="00BF66D9">
        <w:t>,</w:t>
      </w:r>
      <w:r w:rsidR="005E7F46">
        <w:t xml:space="preserve"> a</w:t>
      </w:r>
      <w:r w:rsidRPr="00830FB4">
        <w:t xml:space="preserve"> McNemar test </w:t>
      </w:r>
      <w:r w:rsidR="00464D76">
        <w:t xml:space="preserve">with Bonferroni correction </w:t>
      </w:r>
      <w:r w:rsidRPr="00830FB4">
        <w:t xml:space="preserve">was used to determine significant </w:t>
      </w:r>
      <w:r w:rsidR="005E7F46">
        <w:t xml:space="preserve">differences in </w:t>
      </w:r>
      <w:r w:rsidRPr="00830FB4">
        <w:t>detection rates between individual HT</w:t>
      </w:r>
      <w:r w:rsidRPr="00F96418">
        <w:rPr>
          <w:vertAlign w:val="superscript"/>
        </w:rPr>
        <w:t>2</w:t>
      </w:r>
      <w:r w:rsidRPr="00830FB4">
        <w:t xml:space="preserve"> and stimulus filter settings. </w:t>
      </w:r>
      <w:r w:rsidR="006C1DE5">
        <w:t>As detection times did not show a normal distribution (</w:t>
      </w:r>
      <w:r w:rsidR="00C5258A">
        <w:t xml:space="preserve">as shown by the </w:t>
      </w:r>
      <w:r w:rsidR="006C1DE5">
        <w:t xml:space="preserve">Shapiro-Wilk test), </w:t>
      </w:r>
      <w:r w:rsidRPr="00830FB4">
        <w:t xml:space="preserve">Friedman tests were used to determine if the detection time was significantly different </w:t>
      </w:r>
      <w:r w:rsidR="005E7F46" w:rsidRPr="00830FB4">
        <w:t>between HT</w:t>
      </w:r>
      <w:r w:rsidR="005E7F46" w:rsidRPr="00F96418">
        <w:rPr>
          <w:vertAlign w:val="superscript"/>
        </w:rPr>
        <w:t>2</w:t>
      </w:r>
      <w:r w:rsidR="005E7F46" w:rsidRPr="00830FB4">
        <w:t xml:space="preserve"> algorithms and filter settings</w:t>
      </w:r>
      <w:r w:rsidR="005E7F46">
        <w:t xml:space="preserve">. </w:t>
      </w:r>
      <w:r w:rsidR="00854586">
        <w:t>S</w:t>
      </w:r>
      <w:r w:rsidRPr="00830FB4">
        <w:t>tatistical analysis was performed using SPSS Statistics 22 (IBM, Armonk, NY, USA).</w:t>
      </w:r>
    </w:p>
    <w:p w14:paraId="7EE798AB" w14:textId="77777777" w:rsidR="00C5554F" w:rsidRDefault="00C5554F" w:rsidP="00C5554F">
      <w:pPr>
        <w:pStyle w:val="Heading1"/>
      </w:pPr>
      <w:r>
        <w:lastRenderedPageBreak/>
        <w:t>Results</w:t>
      </w:r>
    </w:p>
    <w:p w14:paraId="4FDBAC1C" w14:textId="7558BC18" w:rsidR="00B92081" w:rsidRDefault="00A47B3D" w:rsidP="00712461">
      <w:pPr>
        <w:pStyle w:val="Paragraph"/>
      </w:pPr>
      <w:r>
        <w:t>A</w:t>
      </w:r>
      <w:r w:rsidR="00830FB4" w:rsidRPr="00830FB4">
        <w:t xml:space="preserve"> representative coherent average of the EEG for an /ɛ/ vowel high-pass filtered above 2000 Hz is </w:t>
      </w:r>
      <w:r w:rsidR="00712461">
        <w:t xml:space="preserve">first </w:t>
      </w:r>
      <w:r w:rsidR="00830FB4" w:rsidRPr="00830FB4">
        <w:t>shown in Figure 1</w:t>
      </w:r>
      <w:r>
        <w:t>B</w:t>
      </w:r>
      <w:r w:rsidR="00830FB4" w:rsidRPr="00830FB4">
        <w:t xml:space="preserve">, with its power spectrum </w:t>
      </w:r>
      <w:r w:rsidR="00164467">
        <w:t>demonstrating</w:t>
      </w:r>
      <w:r w:rsidR="00830FB4" w:rsidRPr="00830FB4">
        <w:t xml:space="preserve"> a clear peak at F0 (Figure 1</w:t>
      </w:r>
      <w:r>
        <w:t>C</w:t>
      </w:r>
      <w:r w:rsidR="00830FB4" w:rsidRPr="00830FB4">
        <w:t>)</w:t>
      </w:r>
      <w:r w:rsidR="00274057">
        <w:t>.</w:t>
      </w:r>
      <w:r w:rsidR="00712461">
        <w:t xml:space="preserve"> </w:t>
      </w:r>
      <w:r w:rsidR="001B4920">
        <w:t xml:space="preserve">Figure 2 provides the grand average responses in the time domain for wideband vowel stimuli </w:t>
      </w:r>
      <w:r w:rsidRPr="00830FB4">
        <w:t xml:space="preserve">/ɛ/ /i/ </w:t>
      </w:r>
      <w:r>
        <w:t xml:space="preserve">and </w:t>
      </w:r>
      <w:r w:rsidRPr="00830FB4">
        <w:t>/ʊ/</w:t>
      </w:r>
      <w:r>
        <w:t xml:space="preserve"> respectively</w:t>
      </w:r>
      <w:r w:rsidRPr="00830FB4">
        <w:t xml:space="preserve"> </w:t>
      </w:r>
      <w:r w:rsidR="001B4920">
        <w:t>(black lines) as well as the average responses of bootstrapped data (1000 epochs from random EEG data) with 95% confidence intervals (grey lines). It can be observed that some peaks are above the noise floor, yet a response to F0 is difficult to visualise</w:t>
      </w:r>
      <w:r w:rsidR="0065439C">
        <w:t xml:space="preserve">, indicating the challenge of analysis in the time-domain and the need for a frequency-domain approach. </w:t>
      </w:r>
    </w:p>
    <w:p w14:paraId="5B0D9026" w14:textId="4DA8AEC5" w:rsidR="001B4920" w:rsidRDefault="001B4920" w:rsidP="001B4920">
      <w:pPr>
        <w:jc w:val="center"/>
      </w:pPr>
      <w:r w:rsidRPr="009B6890">
        <w:t>[</w:t>
      </w:r>
      <w:r>
        <w:t xml:space="preserve">Figure 2 </w:t>
      </w:r>
      <w:r w:rsidRPr="009B6890">
        <w:t>near here]</w:t>
      </w:r>
    </w:p>
    <w:p w14:paraId="3854D7E7" w14:textId="6E426202" w:rsidR="00274057" w:rsidRPr="00767346" w:rsidRDefault="001B4920" w:rsidP="0047299B">
      <w:pPr>
        <w:pStyle w:val="Newparagraph"/>
      </w:pPr>
      <w:r>
        <w:t>Figure</w:t>
      </w:r>
      <w:r w:rsidR="00A47B3D">
        <w:t xml:space="preserve"> </w:t>
      </w:r>
      <w:r w:rsidR="00B92081">
        <w:t>3A</w:t>
      </w:r>
      <w:r w:rsidR="00B92081" w:rsidRPr="00830FB4">
        <w:t xml:space="preserve"> </w:t>
      </w:r>
      <w:r w:rsidR="00830FB4" w:rsidRPr="00830FB4">
        <w:t xml:space="preserve">shows the detection rates </w:t>
      </w:r>
      <w:r w:rsidR="00296ECF">
        <w:t>over all</w:t>
      </w:r>
      <w:r w:rsidR="00296ECF" w:rsidRPr="00830FB4">
        <w:t xml:space="preserve"> </w:t>
      </w:r>
      <w:r w:rsidR="00830FB4" w:rsidRPr="00830FB4">
        <w:t>stimuli under wideband and filtered settings using the HT</w:t>
      </w:r>
      <w:r w:rsidR="00830FB4" w:rsidRPr="00F96418">
        <w:rPr>
          <w:vertAlign w:val="superscript"/>
        </w:rPr>
        <w:t>2</w:t>
      </w:r>
      <w:r w:rsidR="00830FB4" w:rsidRPr="00830FB4">
        <w:t>-1, HT</w:t>
      </w:r>
      <w:r w:rsidR="00830FB4" w:rsidRPr="00F96418">
        <w:rPr>
          <w:vertAlign w:val="superscript"/>
        </w:rPr>
        <w:t>2</w:t>
      </w:r>
      <w:r w:rsidR="00830FB4" w:rsidRPr="00830FB4">
        <w:t>-3 and HT</w:t>
      </w:r>
      <w:r w:rsidR="00830FB4" w:rsidRPr="00F96418">
        <w:rPr>
          <w:vertAlign w:val="superscript"/>
        </w:rPr>
        <w:t>2</w:t>
      </w:r>
      <w:r w:rsidR="00830FB4" w:rsidRPr="00830FB4">
        <w:t>-10 algorithm</w:t>
      </w:r>
      <w:r w:rsidR="00F96418">
        <w:t>.</w:t>
      </w:r>
      <w:r w:rsidR="00D41DA4">
        <w:t xml:space="preserve"> Each of the 12 participants listened to the</w:t>
      </w:r>
      <w:r w:rsidR="00C24992">
        <w:t xml:space="preserve"> three vowel stimuli</w:t>
      </w:r>
      <w:r w:rsidR="00D41DA4">
        <w:t xml:space="preserve"> </w:t>
      </w:r>
      <w:r w:rsidR="00C24992">
        <w:t>(</w:t>
      </w:r>
      <w:r w:rsidR="00D41DA4" w:rsidRPr="00830FB4">
        <w:t xml:space="preserve">/ɛ/ /i/ </w:t>
      </w:r>
      <w:r w:rsidR="00D41DA4">
        <w:t xml:space="preserve">and </w:t>
      </w:r>
      <w:r w:rsidR="00D41DA4" w:rsidRPr="00830FB4">
        <w:t>/</w:t>
      </w:r>
      <w:r w:rsidR="00D41DA4">
        <w:t>υ</w:t>
      </w:r>
      <w:r w:rsidR="00D41DA4" w:rsidRPr="00830FB4">
        <w:t>/</w:t>
      </w:r>
      <w:r w:rsidR="00C24992">
        <w:t>)</w:t>
      </w:r>
      <w:r w:rsidR="00D41DA4">
        <w:t xml:space="preserve"> for all filter </w:t>
      </w:r>
      <w:r w:rsidR="00C24992">
        <w:t>condition</w:t>
      </w:r>
      <w:r w:rsidR="00D41DA4">
        <w:t>s</w:t>
      </w:r>
      <w:r w:rsidR="00C24992">
        <w:t xml:space="preserve"> (full band, low-pass below 500 Hz, low-pass below 1000 Hz, high-pass above 1000 Hz and high-pass above 2000 Hz)</w:t>
      </w:r>
      <w:r w:rsidR="00D41DA4">
        <w:t>. As such, the combined observations over all stimuli was 36 observations per stimulus filter setting.</w:t>
      </w:r>
      <w:r w:rsidR="00830FB4" w:rsidRPr="00830FB4">
        <w:t xml:space="preserve"> </w:t>
      </w:r>
      <w:r w:rsidR="00C24992">
        <w:t xml:space="preserve">Figure 3A therefore shows the results for 36 observations per setting (all stimuli combined), whereas Figure 3B-3D give results for 12 observations (per stimulus). </w:t>
      </w:r>
      <w:r w:rsidR="00830FB4" w:rsidRPr="00830FB4">
        <w:t>The detection rate was highest (</w:t>
      </w:r>
      <w:r w:rsidR="00F96418">
        <w:t>76</w:t>
      </w:r>
      <w:r w:rsidR="00830FB4" w:rsidRPr="00830FB4">
        <w:t xml:space="preserve">%) when presenting stimuli high-pass filtered at </w:t>
      </w:r>
      <w:r w:rsidR="00F96418">
        <w:t>2</w:t>
      </w:r>
      <w:r w:rsidR="00830FB4" w:rsidRPr="00830FB4">
        <w:t>000 Hz and applying a HT</w:t>
      </w:r>
      <w:r w:rsidR="00830FB4" w:rsidRPr="00F96418">
        <w:rPr>
          <w:vertAlign w:val="superscript"/>
        </w:rPr>
        <w:t>2</w:t>
      </w:r>
      <w:r w:rsidR="00830FB4" w:rsidRPr="00830FB4">
        <w:t xml:space="preserve"> algorithm including the first </w:t>
      </w:r>
      <w:r w:rsidR="00194B47">
        <w:t>nine</w:t>
      </w:r>
      <w:r w:rsidR="00830FB4" w:rsidRPr="00830FB4">
        <w:t xml:space="preserve"> multiples of F0 (F0 till </w:t>
      </w:r>
      <w:r w:rsidR="00F96418">
        <w:t>10</w:t>
      </w:r>
      <w:r w:rsidR="002158F9">
        <w:t xml:space="preserve"> x </w:t>
      </w:r>
      <w:r w:rsidR="00830FB4" w:rsidRPr="00830FB4">
        <w:t>F0). The lowest detection rate (18%) occurred with low-pass filtered stimuli at 500 Hz and using a single-frequency HT</w:t>
      </w:r>
      <w:r w:rsidR="00830FB4" w:rsidRPr="00F96418">
        <w:rPr>
          <w:vertAlign w:val="superscript"/>
        </w:rPr>
        <w:t>2</w:t>
      </w:r>
      <w:r w:rsidR="00830FB4" w:rsidRPr="00830FB4">
        <w:t xml:space="preserve"> algorithm</w:t>
      </w:r>
      <w:r w:rsidR="002F6C20">
        <w:t xml:space="preserve"> (HT</w:t>
      </w:r>
      <w:r w:rsidR="002F6C20" w:rsidRPr="00F96418">
        <w:rPr>
          <w:vertAlign w:val="superscript"/>
        </w:rPr>
        <w:t>2</w:t>
      </w:r>
      <w:r w:rsidR="002F6C20">
        <w:t>-1)</w:t>
      </w:r>
      <w:r w:rsidR="00274057">
        <w:t>.</w:t>
      </w:r>
      <w:r w:rsidR="0074269A">
        <w:t xml:space="preserve"> </w:t>
      </w:r>
      <w:r w:rsidR="00A47B3D">
        <w:t xml:space="preserve">Figures 3B, C and D show results for the individual </w:t>
      </w:r>
      <w:r w:rsidR="00A47B3D">
        <w:lastRenderedPageBreak/>
        <w:t xml:space="preserve">stimuli </w:t>
      </w:r>
      <w:r w:rsidR="00A47B3D" w:rsidRPr="00830FB4">
        <w:t xml:space="preserve">/ɛ/ /i/ </w:t>
      </w:r>
      <w:r w:rsidR="00A47B3D">
        <w:t xml:space="preserve">and </w:t>
      </w:r>
      <w:r w:rsidR="00A47B3D" w:rsidRPr="00830FB4">
        <w:t>/</w:t>
      </w:r>
      <w:r w:rsidR="00DF0C16">
        <w:t>υ</w:t>
      </w:r>
      <w:r w:rsidR="00A47B3D" w:rsidRPr="00830FB4">
        <w:t>/</w:t>
      </w:r>
      <w:r w:rsidR="00A47B3D">
        <w:t xml:space="preserve"> respectively.</w:t>
      </w:r>
      <w:r w:rsidR="00A47B3D" w:rsidRPr="00830FB4">
        <w:t xml:space="preserve"> </w:t>
      </w:r>
      <w:r w:rsidR="00E071FD">
        <w:t xml:space="preserve">Using the Cochran’s Q-test, </w:t>
      </w:r>
      <w:r w:rsidR="0074269A">
        <w:t xml:space="preserve">significant differences could </w:t>
      </w:r>
      <w:r w:rsidR="002158F9">
        <w:t xml:space="preserve">also </w:t>
      </w:r>
      <w:r w:rsidR="0074269A">
        <w:t xml:space="preserve">be observed between detection rates </w:t>
      </w:r>
      <w:r w:rsidR="00E071FD">
        <w:t>for individual stimuli</w:t>
      </w:r>
      <w:r w:rsidR="0074269A">
        <w:t xml:space="preserve"> </w:t>
      </w:r>
      <w:r w:rsidR="0074269A" w:rsidRPr="0047299B">
        <w:rPr>
          <w:i/>
        </w:rPr>
        <w:t>ε</w:t>
      </w:r>
      <w:r w:rsidR="0074269A">
        <w:t xml:space="preserve"> (Figure </w:t>
      </w:r>
      <w:r>
        <w:t>3</w:t>
      </w:r>
      <w:r w:rsidR="0074269A">
        <w:t xml:space="preserve">B, p=0.009) and </w:t>
      </w:r>
      <w:r w:rsidR="00DF0C16">
        <w:t>υ</w:t>
      </w:r>
      <w:r w:rsidR="0074269A">
        <w:t xml:space="preserve"> (Figure </w:t>
      </w:r>
      <w:r>
        <w:t>3</w:t>
      </w:r>
      <w:r w:rsidR="00E071FD">
        <w:t>D, p&lt;0.001)</w:t>
      </w:r>
      <w:r w:rsidR="002158F9">
        <w:t xml:space="preserve">, but not the </w:t>
      </w:r>
      <w:r w:rsidR="002158F9" w:rsidRPr="00DF0C16">
        <w:rPr>
          <w:i/>
        </w:rPr>
        <w:t xml:space="preserve">i </w:t>
      </w:r>
      <w:r w:rsidR="002158F9">
        <w:t>stimulus</w:t>
      </w:r>
      <w:r w:rsidR="0074269A">
        <w:t xml:space="preserve">. </w:t>
      </w:r>
      <w:r w:rsidR="00767346">
        <w:t>For the υ stimulus</w:t>
      </w:r>
      <w:r w:rsidR="0074269A">
        <w:t>, signif</w:t>
      </w:r>
      <w:r w:rsidR="00767346">
        <w:t>icantly higher detection rates between pairs of</w:t>
      </w:r>
      <w:r w:rsidR="0074269A">
        <w:t xml:space="preserve"> stimuli filtered above 1000 Hz </w:t>
      </w:r>
      <w:r w:rsidR="00767346">
        <w:t>and</w:t>
      </w:r>
      <w:r w:rsidR="0074269A">
        <w:t xml:space="preserve"> stimuli filtered </w:t>
      </w:r>
      <w:r w:rsidR="00767346">
        <w:t xml:space="preserve">below 500 Hz could be observed for </w:t>
      </w:r>
      <w:r w:rsidR="0074269A">
        <w:t>the HT</w:t>
      </w:r>
      <w:r w:rsidR="0074269A" w:rsidRPr="00194B47">
        <w:rPr>
          <w:vertAlign w:val="superscript"/>
        </w:rPr>
        <w:t>2</w:t>
      </w:r>
      <w:r w:rsidR="0074269A">
        <w:t>-1 and HT</w:t>
      </w:r>
      <w:r w:rsidR="0074269A" w:rsidRPr="00194B47">
        <w:rPr>
          <w:vertAlign w:val="superscript"/>
        </w:rPr>
        <w:t>2</w:t>
      </w:r>
      <w:r w:rsidR="0074269A">
        <w:t xml:space="preserve">-3 algorithm </w:t>
      </w:r>
      <w:r w:rsidR="00767346">
        <w:t>using a McNemar’s with Bonferroni correction</w:t>
      </w:r>
      <w:r w:rsidR="0074269A">
        <w:t xml:space="preserve"> (p=0.028</w:t>
      </w:r>
      <w:r w:rsidR="00767346">
        <w:t>, Figure 3D</w:t>
      </w:r>
      <w:r w:rsidR="0074269A">
        <w:t>). Similarly, a significantly higher detection rate was observed for stimuli filtered above 1000 Hz compared to wideband stimuli for the HT</w:t>
      </w:r>
      <w:r w:rsidR="0074269A" w:rsidRPr="00194B47">
        <w:rPr>
          <w:vertAlign w:val="superscript"/>
        </w:rPr>
        <w:t>2</w:t>
      </w:r>
      <w:r w:rsidR="0074269A">
        <w:t>-1 algorithm. (</w:t>
      </w:r>
      <w:r>
        <w:t>Figure 3</w:t>
      </w:r>
      <w:r w:rsidR="00767346">
        <w:t>D</w:t>
      </w:r>
      <w:r w:rsidR="0074269A">
        <w:t>).</w:t>
      </w:r>
      <w:r w:rsidR="00767346">
        <w:t xml:space="preserve"> For the </w:t>
      </w:r>
      <w:r w:rsidR="00767346" w:rsidRPr="0047299B">
        <w:rPr>
          <w:i/>
        </w:rPr>
        <w:t>ε</w:t>
      </w:r>
      <w:r w:rsidR="00767346">
        <w:rPr>
          <w:i/>
        </w:rPr>
        <w:t xml:space="preserve"> </w:t>
      </w:r>
      <w:r w:rsidR="00767346">
        <w:t>stimulus, pairs of tests did not show a significant difference (McNemar’s test with Bonferroni correction).</w:t>
      </w:r>
    </w:p>
    <w:p w14:paraId="799266DE" w14:textId="407A7F19" w:rsidR="0074269A" w:rsidRDefault="0074269A" w:rsidP="0074269A">
      <w:pPr>
        <w:jc w:val="center"/>
      </w:pPr>
      <w:bookmarkStart w:id="2" w:name="OLE_LINK1"/>
      <w:r w:rsidRPr="009B6890">
        <w:t>[</w:t>
      </w:r>
      <w:r>
        <w:t xml:space="preserve">Figure </w:t>
      </w:r>
      <w:r w:rsidR="00B92081">
        <w:t>3</w:t>
      </w:r>
      <w:r>
        <w:t xml:space="preserve"> </w:t>
      </w:r>
      <w:r w:rsidRPr="009B6890">
        <w:t>near here]</w:t>
      </w:r>
    </w:p>
    <w:bookmarkEnd w:id="2"/>
    <w:p w14:paraId="4DF10812" w14:textId="0EFAEF66" w:rsidR="00830FB4" w:rsidRDefault="0074269A" w:rsidP="00F3015A">
      <w:pPr>
        <w:ind w:firstLine="720"/>
      </w:pPr>
      <w:r w:rsidRPr="00830FB4">
        <w:t>Table 1 show</w:t>
      </w:r>
      <w:r>
        <w:t>s</w:t>
      </w:r>
      <w:r w:rsidRPr="00830FB4">
        <w:t xml:space="preserve"> the pairwise comparisons for which significant differences were observed</w:t>
      </w:r>
      <w:r>
        <w:t xml:space="preserve"> over all stimuli</w:t>
      </w:r>
      <w:r w:rsidR="00ED7C98">
        <w:t xml:space="preserve"> (Figure 3A)</w:t>
      </w:r>
      <w:r w:rsidRPr="00830FB4">
        <w:t xml:space="preserve">. </w:t>
      </w:r>
      <w:r w:rsidR="00830FB4">
        <w:t>Using a Cochran’s Q-test with multiple comparisons, a significantly higher detection rate for the HT</w:t>
      </w:r>
      <w:r w:rsidR="00830FB4" w:rsidRPr="00194B47">
        <w:rPr>
          <w:vertAlign w:val="superscript"/>
        </w:rPr>
        <w:t>2</w:t>
      </w:r>
      <w:r w:rsidR="00830FB4">
        <w:t>-1 algorithm was found for stimuli that are high-pass filtered (&gt; 1000 or &gt; 2000 Hz) compared to broadband stimuli (p = 0.016) or stimuli low-pass filtered below &lt;500 Hz (p=0.001). For the HT</w:t>
      </w:r>
      <w:r w:rsidR="00830FB4" w:rsidRPr="00194B47">
        <w:rPr>
          <w:vertAlign w:val="superscript"/>
        </w:rPr>
        <w:t>2</w:t>
      </w:r>
      <w:r w:rsidR="00830FB4">
        <w:t xml:space="preserve">-3 algorithm, broadband (p=0.04) and high-pass filtered stimuli (p=0.002 for &gt;1000 Hz, p=0.017 for &gt;2000 Hz) had a significantly higher detection rate than stimuli filtered below 500 Hz. Moreover, stimuli filtered above 1000 Hz had a significantly higher detection rate than stimuli filtered below 1000 Hz (p=0.04). These results indicate stronger responses with a higher likelihood of </w:t>
      </w:r>
      <w:r w:rsidR="00076DC7">
        <w:t xml:space="preserve">FFR </w:t>
      </w:r>
      <w:r w:rsidR="00830FB4">
        <w:t>detection when high-pass filtered stimuli are used.</w:t>
      </w:r>
    </w:p>
    <w:p w14:paraId="2C4DEE0E" w14:textId="77777777" w:rsidR="0074269A" w:rsidRDefault="0074269A" w:rsidP="0074269A">
      <w:pPr>
        <w:pStyle w:val="Newparagraph"/>
        <w:ind w:firstLine="0"/>
        <w:jc w:val="center"/>
      </w:pPr>
      <w:r w:rsidRPr="009B6890">
        <w:t>[Table 1 near here]</w:t>
      </w:r>
    </w:p>
    <w:p w14:paraId="246257D6" w14:textId="775896B2" w:rsidR="00F3015A" w:rsidRDefault="00830FB4" w:rsidP="00F3015A">
      <w:pPr>
        <w:ind w:firstLine="720"/>
      </w:pPr>
      <w:r>
        <w:lastRenderedPageBreak/>
        <w:t>When comparing HT</w:t>
      </w:r>
      <w:r w:rsidRPr="00194B47">
        <w:rPr>
          <w:vertAlign w:val="superscript"/>
        </w:rPr>
        <w:t>2</w:t>
      </w:r>
      <w:r>
        <w:t xml:space="preserve"> algorithms, the algorithm using only F0 (HT</w:t>
      </w:r>
      <w:r w:rsidRPr="00194B47">
        <w:rPr>
          <w:vertAlign w:val="superscript"/>
        </w:rPr>
        <w:t>2</w:t>
      </w:r>
      <w:r>
        <w:t>-1) had significantly lower detection rates compared to HT</w:t>
      </w:r>
      <w:r w:rsidRPr="00194B47">
        <w:rPr>
          <w:vertAlign w:val="superscript"/>
        </w:rPr>
        <w:t>2</w:t>
      </w:r>
      <w:r>
        <w:t>-3 (p=0.02) and HT</w:t>
      </w:r>
      <w:r w:rsidRPr="00194B47">
        <w:rPr>
          <w:vertAlign w:val="superscript"/>
        </w:rPr>
        <w:t>2</w:t>
      </w:r>
      <w:r>
        <w:t>-10 (p&lt;0.001) for broadband stimuli. For low-pass filtered stimuli &lt;500 Hz, the HT</w:t>
      </w:r>
      <w:r w:rsidRPr="00194B47">
        <w:rPr>
          <w:vertAlign w:val="superscript"/>
        </w:rPr>
        <w:t>2</w:t>
      </w:r>
      <w:r>
        <w:t>-10 algorithm showed significantly higher detection rates than the HT</w:t>
      </w:r>
      <w:r w:rsidRPr="00194B47">
        <w:rPr>
          <w:vertAlign w:val="superscript"/>
        </w:rPr>
        <w:t>2</w:t>
      </w:r>
      <w:r>
        <w:t>-1 algorithm, which uses only F0 (p=0.02).</w:t>
      </w:r>
    </w:p>
    <w:p w14:paraId="427AB76C" w14:textId="61BE852F" w:rsidR="00830FB4" w:rsidRDefault="00830FB4" w:rsidP="00F3015A">
      <w:pPr>
        <w:ind w:firstLine="720"/>
      </w:pPr>
      <w:r>
        <w:t xml:space="preserve">Figure </w:t>
      </w:r>
      <w:r w:rsidR="00B92081">
        <w:t xml:space="preserve">4 </w:t>
      </w:r>
      <w:r>
        <w:t>indicates detection rates for single-frequency HT</w:t>
      </w:r>
      <w:r w:rsidRPr="00194B47">
        <w:rPr>
          <w:vertAlign w:val="superscript"/>
        </w:rPr>
        <w:t>2</w:t>
      </w:r>
      <w:r>
        <w:t xml:space="preserve"> algorithms usin</w:t>
      </w:r>
      <w:r w:rsidR="009A1F9F">
        <w:t xml:space="preserve">g individual multiples </w:t>
      </w:r>
      <w:r w:rsidR="007841CB">
        <w:t xml:space="preserve">(harmonics) </w:t>
      </w:r>
      <w:r w:rsidR="009A1F9F">
        <w:t>up to 10</w:t>
      </w:r>
      <w:r w:rsidR="007841CB">
        <w:t xml:space="preserve"> x </w:t>
      </w:r>
      <w:r>
        <w:t>F0. Although for most conditions the detection rates for F0 were highest, this was not the case for stimuli low-pass filtered at 500 Hz (6</w:t>
      </w:r>
      <w:r w:rsidR="007841CB">
        <w:t xml:space="preserve"> x </w:t>
      </w:r>
      <w:r>
        <w:t>F0) and wideband stimuli (2</w:t>
      </w:r>
      <w:r w:rsidR="007841CB">
        <w:t xml:space="preserve"> x </w:t>
      </w:r>
      <w:r>
        <w:t xml:space="preserve">F0). Together with Figure </w:t>
      </w:r>
      <w:r w:rsidR="00B92081">
        <w:t>3</w:t>
      </w:r>
      <w:r>
        <w:t>, these observations suggest that multi-frequency algorithms for detection of FFRs are more sensitive to stimulus responses than algorithms focussing on a single (F0) frequency, as it allows inclusion of F0 multiples which may have a stronger response than F0 itself.</w:t>
      </w:r>
    </w:p>
    <w:p w14:paraId="78DB9335" w14:textId="267D6049" w:rsidR="00830FB4" w:rsidRDefault="00830FB4" w:rsidP="00830FB4">
      <w:pPr>
        <w:jc w:val="center"/>
      </w:pPr>
      <w:r w:rsidRPr="009B6890">
        <w:t>[</w:t>
      </w:r>
      <w:r>
        <w:t xml:space="preserve">Figure </w:t>
      </w:r>
      <w:r w:rsidR="00B92081">
        <w:t xml:space="preserve">4 </w:t>
      </w:r>
      <w:r w:rsidRPr="009B6890">
        <w:t>near here]</w:t>
      </w:r>
    </w:p>
    <w:p w14:paraId="1AAB4474" w14:textId="77777777" w:rsidR="00C5554F" w:rsidRDefault="00C5554F" w:rsidP="00C5554F">
      <w:pPr>
        <w:pStyle w:val="Heading1"/>
      </w:pPr>
      <w:r>
        <w:t>Discussion</w:t>
      </w:r>
    </w:p>
    <w:p w14:paraId="376DD4B5" w14:textId="0F90E4A9" w:rsidR="00D01782" w:rsidRDefault="00830FB4" w:rsidP="00274057">
      <w:pPr>
        <w:pStyle w:val="Paragraph"/>
      </w:pPr>
      <w:r w:rsidRPr="00830FB4">
        <w:t xml:space="preserve">Objective auditory evoked response detection has become a vital tool for early identification of hearing dysfunction in infants and other patient groups in which behavioural responses are difficult to acquire </w:t>
      </w:r>
      <w:r w:rsidR="00164157">
        <w:fldChar w:fldCharType="begin"/>
      </w:r>
      <w:r w:rsidR="00150495">
        <w:instrText xml:space="preserve"> ADDIN EN.CITE &lt;EndNote&gt;&lt;Cite&gt;&lt;Author&gt;Kennedy&lt;/Author&gt;&lt;Year&gt;2005&lt;/Year&gt;&lt;RecNum&gt;188&lt;/RecNum&gt;&lt;DisplayText&gt;(Kennedy&lt;style face="italic"&gt; et al.&lt;/style&gt; 2005)&lt;/DisplayText&gt;&lt;record&gt;&lt;rec-number&gt;188&lt;/rec-number&gt;&lt;foreign-keys&gt;&lt;key app="EN" db-id="20ed2w928zzdppev5ad5vprca9zedv9atzwf" timestamp="1532341427"&gt;188&lt;/key&gt;&lt;/foreign-keys&gt;&lt;ref-type name="Journal Article"&gt;17&lt;/ref-type&gt;&lt;contributors&gt;&lt;authors&gt;&lt;author&gt;Kennedy, Colin&lt;/author&gt;&lt;author&gt;McCann, Donna&lt;/author&gt;&lt;author&gt;Campbell, Michael J&lt;/author&gt;&lt;author&gt;Kimm, Lindsay&lt;/author&gt;&lt;author&gt;Thornton, Roger&lt;/author&gt;&lt;/authors&gt;&lt;/contributors&gt;&lt;titles&gt;&lt;title&gt;Universal newborn screening for permanent childhood hearing impairment: an 8-year follow-up of a controlled trial&lt;/title&gt;&lt;secondary-title&gt;The Lancet&lt;/secondary-title&gt;&lt;/titles&gt;&lt;periodical&gt;&lt;full-title&gt;The Lancet&lt;/full-title&gt;&lt;/periodical&gt;&lt;pages&gt;660-662&lt;/pages&gt;&lt;volume&gt;366&lt;/volume&gt;&lt;number&gt;9486&lt;/number&gt;&lt;dates&gt;&lt;year&gt;2005&lt;/year&gt;&lt;/dates&gt;&lt;isbn&gt;0140-6736&lt;/isbn&gt;&lt;urls&gt;&lt;/urls&gt;&lt;/record&gt;&lt;/Cite&gt;&lt;/EndNote&gt;</w:instrText>
      </w:r>
      <w:r w:rsidR="00164157">
        <w:fldChar w:fldCharType="separate"/>
      </w:r>
      <w:r w:rsidR="00150495">
        <w:rPr>
          <w:noProof/>
        </w:rPr>
        <w:t>(Kennedy</w:t>
      </w:r>
      <w:r w:rsidR="00150495" w:rsidRPr="00150495">
        <w:rPr>
          <w:i/>
          <w:noProof/>
        </w:rPr>
        <w:t xml:space="preserve"> et al.</w:t>
      </w:r>
      <w:r w:rsidR="00150495">
        <w:rPr>
          <w:noProof/>
        </w:rPr>
        <w:t xml:space="preserve"> 2005)</w:t>
      </w:r>
      <w:r w:rsidR="00164157">
        <w:fldChar w:fldCharType="end"/>
      </w:r>
      <w:r w:rsidRPr="00830FB4">
        <w:t xml:space="preserve">. In verifying hearing aid fitting using electrophysiological approaches rather than behavioural tests, much research has focussed on </w:t>
      </w:r>
      <w:r w:rsidR="00164467">
        <w:t xml:space="preserve">FFRs </w:t>
      </w:r>
      <w:r w:rsidR="00336CA7">
        <w:t>to</w:t>
      </w:r>
      <w:r w:rsidR="00336CA7" w:rsidRPr="00830FB4">
        <w:t xml:space="preserve"> </w:t>
      </w:r>
      <w:r w:rsidRPr="00830FB4">
        <w:t xml:space="preserve">vowels </w:t>
      </w:r>
      <w:r w:rsidR="00164157">
        <w:fldChar w:fldCharType="begin">
          <w:fldData xml:space="preserve">PEVuZE5vdGU+PENpdGU+PEF1dGhvcj5BaWtlbjwvQXV0aG9yPjxZZWFyPjIwMDY8L1llYXI+PFJl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</w:fldData>
        </w:fldChar>
      </w:r>
      <w:r w:rsidR="00150495">
        <w:instrText xml:space="preserve"> ADDIN EN.CITE </w:instrText>
      </w:r>
      <w:r w:rsidR="00150495">
        <w:fldChar w:fldCharType="begin">
          <w:fldData xml:space="preserve">PEVuZE5vdGU+PENpdGU+PEF1dGhvcj5BaWtlbjwvQXV0aG9yPjxZZWFyPjIwMDY8L1llYXI+PFJl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</w:fldData>
        </w:fldChar>
      </w:r>
      <w:r w:rsidR="00150495">
        <w:instrText xml:space="preserve"> ADDIN EN.CITE.DATA </w:instrText>
      </w:r>
      <w:r w:rsidR="00150495">
        <w:fldChar w:fldCharType="end"/>
      </w:r>
      <w:r w:rsidR="00164157">
        <w:fldChar w:fldCharType="separate"/>
      </w:r>
      <w:r w:rsidR="00150495">
        <w:rPr>
          <w:noProof/>
        </w:rPr>
        <w:t>(Aiken and Picton 2006; Ananthakrishnan</w:t>
      </w:r>
      <w:r w:rsidR="00150495" w:rsidRPr="00150495">
        <w:rPr>
          <w:i/>
          <w:noProof/>
        </w:rPr>
        <w:t xml:space="preserve"> et al.</w:t>
      </w:r>
      <w:r w:rsidR="00150495">
        <w:rPr>
          <w:noProof/>
        </w:rPr>
        <w:t xml:space="preserve"> 2016; Choi</w:t>
      </w:r>
      <w:r w:rsidR="00150495" w:rsidRPr="00150495">
        <w:rPr>
          <w:i/>
          <w:noProof/>
        </w:rPr>
        <w:t xml:space="preserve"> et al.</w:t>
      </w:r>
      <w:r w:rsidR="00150495">
        <w:rPr>
          <w:noProof/>
        </w:rPr>
        <w:t xml:space="preserve"> 2013; Clinard and Tremblay 2013)</w:t>
      </w:r>
      <w:r w:rsidR="00164157">
        <w:fldChar w:fldCharType="end"/>
      </w:r>
      <w:r w:rsidRPr="00830FB4">
        <w:t xml:space="preserve">. FFRs to </w:t>
      </w:r>
      <w:r w:rsidR="00B827D7">
        <w:t xml:space="preserve">vowels and other </w:t>
      </w:r>
      <w:r w:rsidRPr="00830FB4">
        <w:t>speech-like stimuli have shown potential in assessing how acoustical features of real-world sound are represented in normal hearing groups</w:t>
      </w:r>
      <w:r w:rsidR="0077727B">
        <w:t xml:space="preserve"> </w:t>
      </w:r>
      <w:r w:rsidR="008E7698">
        <w:fldChar w:fldCharType="begin"/>
      </w:r>
      <w:r w:rsidR="00150495">
        <w:instrText xml:space="preserve"> ADDIN EN.CITE &lt;EndNote&gt;&lt;Cite&gt;&lt;Author&gt;Easwar&lt;/Author&gt;&lt;Year&gt;2015&lt;/Year&gt;&lt;RecNum&gt;171&lt;/RecNum&gt;&lt;DisplayText&gt;(Easwar&lt;style face="italic"&gt; et al.&lt;/style&gt; 2015a)&lt;/DisplayText&gt;&lt;record&gt;&lt;rec-number&gt;171&lt;/rec-number&gt;&lt;foreign-keys&gt;&lt;key app="EN" db-id="20ed2w928zzdppev5ad5vprca9zedv9atzwf" timestamp="1532340953"&gt;171&lt;/key&gt;&lt;/foreign-keys&gt;&lt;ref-type name="Journal Article"&gt;17&lt;/ref-type&gt;&lt;contributors&gt;&lt;authors&gt;&lt;author&gt;Easwar, Vijayalakshmi&lt;/author&gt;&lt;author&gt;Purcell, David W&lt;/author&gt;&lt;author&gt;Aiken, Steven J&lt;/author&gt;&lt;author&gt;Parsa, Vijay&lt;/author&gt;&lt;author&gt;Scollie, Susan D&lt;/author&gt;&lt;/authors&gt;&lt;/contributors&gt;&lt;titles&gt;&lt;title&gt;Effect of stimulus level and bandwidth on speech-evoked envelope following responses in adults with normal hearing&lt;/title&gt;&lt;secondary-title&gt;Ear and hearing&lt;/secondary-title&gt;&lt;/titles&gt;&lt;periodical&gt;&lt;full-title&gt;Ear and hearing&lt;/full-title&gt;&lt;/periodical&gt;&lt;pages&gt;619-634&lt;/pages&gt;&lt;volume&gt;36&lt;/volume&gt;&lt;number&gt;6&lt;/number&gt;&lt;dates&gt;&lt;year&gt;2015&lt;/year&gt;&lt;/dates&gt;&lt;isbn&gt;0196-0202&lt;/isbn&gt;&lt;urls&gt;&lt;/urls&gt;&lt;/record&gt;&lt;/Cite&gt;&lt;/EndNote&gt;</w:instrText>
      </w:r>
      <w:r w:rsidR="008E7698">
        <w:fldChar w:fldCharType="separate"/>
      </w:r>
      <w:r w:rsidR="00150495">
        <w:rPr>
          <w:noProof/>
        </w:rPr>
        <w:t>(Easwar</w:t>
      </w:r>
      <w:r w:rsidR="00150495" w:rsidRPr="00150495">
        <w:rPr>
          <w:i/>
          <w:noProof/>
        </w:rPr>
        <w:t xml:space="preserve"> et al.</w:t>
      </w:r>
      <w:r w:rsidR="00150495">
        <w:rPr>
          <w:noProof/>
        </w:rPr>
        <w:t xml:space="preserve"> 2015a)</w:t>
      </w:r>
      <w:r w:rsidR="008E7698">
        <w:fldChar w:fldCharType="end"/>
      </w:r>
      <w:r w:rsidRPr="00830FB4">
        <w:t xml:space="preserve">, as well as in patient groups </w:t>
      </w:r>
      <w:r w:rsidR="008E7698">
        <w:fldChar w:fldCharType="begin"/>
      </w:r>
      <w:r w:rsidR="00150495">
        <w:instrText xml:space="preserve"> ADDIN EN.CITE &lt;EndNote&gt;&lt;Cite&gt;&lt;Author&gt;Easwar&lt;/Author&gt;&lt;Year&gt;2015&lt;/Year&gt;&lt;RecNum&gt;180&lt;/RecNum&gt;&lt;DisplayText&gt;(Easwar&lt;style face="italic"&gt; et al.&lt;/style&gt; 2015b; Russo&lt;style face="italic"&gt; et al.&lt;/style&gt; 2008)&lt;/DisplayText&gt;&lt;record&gt;&lt;rec-number&gt;180&lt;/rec-number&gt;&lt;foreign-keys&gt;&lt;key app="EN" db-id="20ed2w928zzdppev5ad5vprca9zedv9atzwf" timestamp="1532341272"&gt;180&lt;/key&gt;&lt;/foreign-keys&gt;&lt;ref-type name="Journal Article"&gt;17&lt;/ref-type&gt;&lt;contributors&gt;&lt;authors&gt;&lt;author&gt;Easwar, Vijayalakshmi&lt;/author&gt;&lt;author&gt;Purcell, David W&lt;/author&gt;&lt;author&gt;Aiken, Steven J&lt;/author&gt;&lt;author&gt;Parsa, Vijay&lt;/author&gt;&lt;author&gt;Scollie, Susan D&lt;/author&gt;&lt;/authors&gt;&lt;/contributors&gt;&lt;titles&gt;&lt;title&gt;Evaluation of speech-evoked envelope following responses as an objective aided outcome measure: Effect of stimulus level, bandwidth, and amplification in adults with hearing loss&lt;/title&gt;&lt;secondary-title&gt;Ear and hearing&lt;/secondary-title&gt;&lt;/titles&gt;&lt;periodical&gt;&lt;full-title&gt;Ear and hearing&lt;/full-title&gt;&lt;/periodical&gt;&lt;pages&gt;635-652&lt;/pages&gt;&lt;volume&gt;36&lt;/volume&gt;&lt;number&gt;6&lt;/number&gt;&lt;dates&gt;&lt;year&gt;2015&lt;/year&gt;&lt;/dates&gt;&lt;isbn&gt;0196-0202&lt;/isbn&gt;&lt;urls&gt;&lt;/urls&gt;&lt;/record&gt;&lt;/Cite&gt;&lt;Cite&gt;&lt;Author&gt;Russo&lt;/Author&gt;&lt;Year&gt;2008&lt;/Year&gt;&lt;RecNum&gt;193&lt;/RecNum&gt;&lt;record&gt;&lt;rec-number&gt;193&lt;/rec-number&gt;&lt;foreign-keys&gt;&lt;key app="EN" db-id="20ed2w928zzdppev5ad5vprca9zedv9atzwf" timestamp="1532341505"&gt;193&lt;/key&gt;&lt;/foreign-keys&gt;&lt;ref-type name="Journal Article"&gt;17&lt;/ref-type&gt;&lt;contributors&gt;&lt;authors&gt;&lt;author&gt;Russo, NM&lt;/author&gt;&lt;author&gt;Skoe, E&lt;/author&gt;&lt;author&gt;Trommer, B&lt;/author&gt;&lt;author&gt;Nicol, T&lt;/author&gt;&lt;author&gt;Zecker, S&lt;/author&gt;&lt;author&gt;Bradlow, A&lt;/author&gt;&lt;author&gt;Kraus, N&lt;/author&gt;&lt;/authors&gt;&lt;/contributors&gt;&lt;titles&gt;&lt;title&gt;Deficient brainstem encoding of pitch in children with autism spectrum disorders&lt;/title&gt;&lt;secondary-title&gt;Clinical Neurophysiology&lt;/secondary-title&gt;&lt;/titles&gt;&lt;periodical&gt;&lt;full-title&gt;Clinical Neurophysiology&lt;/full-title&gt;&lt;/periodical&gt;&lt;pages&gt;1720-1731&lt;/pages&gt;&lt;volume&gt;119&lt;/volume&gt;&lt;number&gt;8&lt;/number&gt;&lt;dates&gt;&lt;year&gt;2008&lt;/year&gt;&lt;/dates&gt;&lt;isbn&gt;1388-2457&lt;/isbn&gt;&lt;urls&gt;&lt;/urls&gt;&lt;/record&gt;&lt;/Cite&gt;&lt;/EndNote&gt;</w:instrText>
      </w:r>
      <w:r w:rsidR="008E7698">
        <w:fldChar w:fldCharType="separate"/>
      </w:r>
      <w:r w:rsidR="00150495">
        <w:rPr>
          <w:noProof/>
        </w:rPr>
        <w:t>(Easwar</w:t>
      </w:r>
      <w:r w:rsidR="00150495" w:rsidRPr="00150495">
        <w:rPr>
          <w:i/>
          <w:noProof/>
        </w:rPr>
        <w:t xml:space="preserve"> et al.</w:t>
      </w:r>
      <w:r w:rsidR="00150495">
        <w:rPr>
          <w:noProof/>
        </w:rPr>
        <w:t xml:space="preserve"> 2015b; Russo</w:t>
      </w:r>
      <w:r w:rsidR="00150495" w:rsidRPr="00150495">
        <w:rPr>
          <w:i/>
          <w:noProof/>
        </w:rPr>
        <w:t xml:space="preserve"> et al.</w:t>
      </w:r>
      <w:r w:rsidR="00150495">
        <w:rPr>
          <w:noProof/>
        </w:rPr>
        <w:t xml:space="preserve"> 2008)</w:t>
      </w:r>
      <w:r w:rsidR="008E7698">
        <w:fldChar w:fldCharType="end"/>
      </w:r>
      <w:r w:rsidRPr="00830FB4">
        <w:t xml:space="preserve">. For hearing aid fitting, it is however also necessary to understand how stimulation in different frequency ranges affects the strength </w:t>
      </w:r>
      <w:r w:rsidRPr="00830FB4">
        <w:lastRenderedPageBreak/>
        <w:t>and spectral characteristics of responses, as this provide</w:t>
      </w:r>
      <w:r w:rsidR="002F6C20">
        <w:t>s</w:t>
      </w:r>
      <w:r w:rsidRPr="00830FB4">
        <w:t xml:space="preserve"> information about the audibility of the stimulus in these frequency ranges</w:t>
      </w:r>
      <w:r w:rsidR="00EE60FC">
        <w:t xml:space="preserve">, which </w:t>
      </w:r>
      <w:r w:rsidR="002F6C20">
        <w:t xml:space="preserve">could </w:t>
      </w:r>
      <w:r w:rsidR="00EE60FC">
        <w:t>allow for more frequency</w:t>
      </w:r>
      <w:r w:rsidR="00BF66D9">
        <w:t>-</w:t>
      </w:r>
      <w:r w:rsidR="00EE60FC">
        <w:t xml:space="preserve">specific </w:t>
      </w:r>
      <w:r w:rsidR="001D0D52">
        <w:t>testing of</w:t>
      </w:r>
      <w:r w:rsidR="00EE60FC">
        <w:t xml:space="preserve"> </w:t>
      </w:r>
      <w:r w:rsidR="000031BF">
        <w:t xml:space="preserve">aided </w:t>
      </w:r>
      <w:r w:rsidR="00EE60FC">
        <w:t>hearing</w:t>
      </w:r>
      <w:r w:rsidR="00BF66D9">
        <w:t>. This might</w:t>
      </w:r>
      <w:r w:rsidRPr="00830FB4">
        <w:t xml:space="preserve"> </w:t>
      </w:r>
      <w:r w:rsidR="00BF66D9">
        <w:t xml:space="preserve">better </w:t>
      </w:r>
      <w:r w:rsidRPr="00830FB4">
        <w:t xml:space="preserve">inform </w:t>
      </w:r>
      <w:r w:rsidR="00A47B3D">
        <w:t xml:space="preserve">an </w:t>
      </w:r>
      <w:r w:rsidR="00BF66D9">
        <w:t xml:space="preserve">audiologist on how to optimise </w:t>
      </w:r>
      <w:r w:rsidRPr="00830FB4">
        <w:t>hearing aid settings.</w:t>
      </w:r>
    </w:p>
    <w:p w14:paraId="5751542D" w14:textId="0976B6C1" w:rsidR="00F2400D" w:rsidRPr="00971F7E" w:rsidRDefault="00F2400D" w:rsidP="0047299B">
      <w:pPr>
        <w:pStyle w:val="Newparagraph"/>
      </w:pPr>
      <w:r>
        <w:t>In this work, the HT</w:t>
      </w:r>
      <w:r w:rsidRPr="00194B47">
        <w:rPr>
          <w:vertAlign w:val="superscript"/>
        </w:rPr>
        <w:t>2</w:t>
      </w:r>
      <w:r>
        <w:t xml:space="preserve"> method was chosen for objective detection of FFRs, as this detection algorithm outperforms detection of click ABRs compared to the Fsp, Fmp and q-sample uniform scores test methods </w:t>
      </w:r>
      <w:r w:rsidR="00744CA1">
        <w:fldChar w:fldCharType="begin"/>
      </w:r>
      <w:r w:rsidR="00150495">
        <w:instrText xml:space="preserve"> ADDIN EN.CITE &lt;EndNote&gt;&lt;Cite&gt;&lt;Author&gt;Chesnaye&lt;/Author&gt;&lt;Year&gt;2018&lt;/Year&gt;&lt;RecNum&gt;176&lt;/RecNum&gt;&lt;DisplayText&gt;(Chesnaye&lt;style face="italic"&gt; et al.&lt;/style&gt; 2018)&lt;/DisplayText&gt;&lt;record&gt;&lt;rec-number&gt;176&lt;/rec-number&gt;&lt;foreign-keys&gt;&lt;key app="EN" db-id="20ed2w928zzdppev5ad5vprca9zedv9atzwf" timestamp="1532341200"&gt;176&lt;/key&gt;&lt;/foreign-keys&gt;&lt;ref-type name="Journal Article"&gt;17&lt;/ref-type&gt;&lt;contributors&gt;&lt;authors&gt;&lt;author&gt;Chesnaye, MA&lt;/author&gt;&lt;author&gt;Bell, SL&lt;/author&gt;&lt;author&gt;Harte, JM&lt;/author&gt;&lt;author&gt;Simpson, DM&lt;/author&gt;&lt;/authors&gt;&lt;/contributors&gt;&lt;titles&gt;&lt;title&gt;Objective measures for detecting the auditory brainstem response: comparisons of specificity, sensitivity and detection time&lt;/title&gt;&lt;secondary-title&gt;International journal of audiology&lt;/secondary-title&gt;&lt;/titles&gt;&lt;periodical&gt;&lt;full-title&gt;International journal of audiology&lt;/full-title&gt;&lt;/periodical&gt;&lt;pages&gt;468-478&lt;/pages&gt;&lt;volume&gt;57&lt;/volume&gt;&lt;number&gt;6&lt;/number&gt;&lt;dates&gt;&lt;year&gt;2018&lt;/year&gt;&lt;/dates&gt;&lt;isbn&gt;1499-2027&lt;/isbn&gt;&lt;urls&gt;&lt;/urls&gt;&lt;/record&gt;&lt;/Cite&gt;&lt;/EndNote&gt;</w:instrText>
      </w:r>
      <w:r w:rsidR="00744CA1">
        <w:fldChar w:fldCharType="separate"/>
      </w:r>
      <w:r w:rsidR="00150495">
        <w:rPr>
          <w:noProof/>
        </w:rPr>
        <w:t>(Chesnaye</w:t>
      </w:r>
      <w:r w:rsidR="00150495" w:rsidRPr="00150495">
        <w:rPr>
          <w:i/>
          <w:noProof/>
        </w:rPr>
        <w:t xml:space="preserve"> et al.</w:t>
      </w:r>
      <w:r w:rsidR="00150495">
        <w:rPr>
          <w:noProof/>
        </w:rPr>
        <w:t xml:space="preserve"> 2018)</w:t>
      </w:r>
      <w:r w:rsidR="00744CA1">
        <w:fldChar w:fldCharType="end"/>
      </w:r>
      <w:r>
        <w:t xml:space="preserve">. For detection of ASSRs, it performs equally well compared to </w:t>
      </w:r>
      <w:r w:rsidR="00A47B3D">
        <w:t xml:space="preserve">the </w:t>
      </w:r>
      <w:r>
        <w:t xml:space="preserve">F-test, coherence synchrony measures and circular Hotelling’s T-test methods </w:t>
      </w:r>
      <w:r w:rsidR="00744CA1">
        <w:fldChar w:fldCharType="begin"/>
      </w:r>
      <w:r w:rsidR="00150495">
        <w:instrText xml:space="preserve"> ADDIN EN.CITE &lt;EndNote&gt;&lt;Cite&gt;&lt;Author&gt;Valdes&lt;/Author&gt;&lt;Year&gt;1997&lt;/Year&gt;&lt;RecNum&gt;85&lt;/RecNum&gt;&lt;DisplayText&gt;(Valdes&lt;style face="italic"&gt; et al.&lt;/style&gt; 1997)&lt;/DisplayText&gt;&lt;record&gt;&lt;rec-number&gt;85&lt;/rec-number&gt;&lt;foreign-keys&gt;&lt;key app="EN" db-id="20ed2w928zzdppev5ad5vprca9zedv9atzwf" timestamp="1528364403"&gt;85&lt;/key&gt;&lt;/foreign-keys&gt;&lt;ref-type name="Journal Article"&gt;17&lt;/ref-type&gt;&lt;contributors&gt;&lt;authors&gt;&lt;author&gt;Valdes, Jorge Luis&lt;/author&gt;&lt;author&gt;Perez-Abalo, Maria Cecilia&lt;/author&gt;&lt;author&gt;Martin, Vivian&lt;/author&gt;&lt;author&gt;Savio, Guillermo&lt;/author&gt;&lt;author&gt;Sierra, Carlos&lt;/author&gt;&lt;author&gt;Rodriguez, Ernesto&lt;/author&gt;&lt;author&gt;Lins, Otavio&lt;/author&gt;&lt;/authors&gt;&lt;/contributors&gt;&lt;titles&gt;&lt;title&gt;Comparison of statistical indicators for the automatic detection of 80 Hz auditory steady state responses&lt;/title&gt;&lt;secondary-title&gt;Ear and hearing&lt;/secondary-title&gt;&lt;/titles&gt;&lt;periodical&gt;&lt;full-title&gt;Ear and hearing&lt;/full-title&gt;&lt;/periodical&gt;&lt;pages&gt;420-429&lt;/pages&gt;&lt;volume&gt;18&lt;/volume&gt;&lt;number&gt;5&lt;/number&gt;&lt;dates&gt;&lt;year&gt;1997&lt;/year&gt;&lt;/dates&gt;&lt;isbn&gt;0196-0202&lt;/isbn&gt;&lt;urls&gt;&lt;/urls&gt;&lt;/record&gt;&lt;/Cite&gt;&lt;/EndNote&gt;</w:instrText>
      </w:r>
      <w:r w:rsidR="00744CA1">
        <w:fldChar w:fldCharType="separate"/>
      </w:r>
      <w:r w:rsidR="00150495">
        <w:rPr>
          <w:noProof/>
        </w:rPr>
        <w:t>(Valdes</w:t>
      </w:r>
      <w:r w:rsidR="00150495" w:rsidRPr="00150495">
        <w:rPr>
          <w:i/>
          <w:noProof/>
        </w:rPr>
        <w:t xml:space="preserve"> et al.</w:t>
      </w:r>
      <w:r w:rsidR="00150495">
        <w:rPr>
          <w:noProof/>
        </w:rPr>
        <w:t xml:space="preserve"> 1997)</w:t>
      </w:r>
      <w:r w:rsidR="00744CA1">
        <w:fldChar w:fldCharType="end"/>
      </w:r>
      <w:r>
        <w:t>. Furthermore, a recent study on the detection of FFRs to vowels showed that a multi-frequency HT</w:t>
      </w:r>
      <w:r w:rsidRPr="00194B47">
        <w:rPr>
          <w:vertAlign w:val="superscript"/>
        </w:rPr>
        <w:t>2</w:t>
      </w:r>
      <w:r>
        <w:t xml:space="preserve"> test increased detection rates (albeit non-significantly) in a small cohort of subjects with normal hearing thresholds compared to magnitude squared coherence and F-test methods, and significantly higher detection rates could be observed using a multi-channel HT</w:t>
      </w:r>
      <w:r w:rsidRPr="00194B47">
        <w:rPr>
          <w:vertAlign w:val="superscript"/>
        </w:rPr>
        <w:t>2</w:t>
      </w:r>
      <w:r>
        <w:t xml:space="preserve"> test</w:t>
      </w:r>
      <w:r w:rsidR="00744CA1">
        <w:t xml:space="preserve"> </w:t>
      </w:r>
      <w:r w:rsidR="00744CA1">
        <w:fldChar w:fldCharType="begin"/>
      </w:r>
      <w:r w:rsidR="00150495">
        <w:instrText xml:space="preserve"> ADDIN EN.CITE &lt;EndNote&gt;&lt;Cite&gt;&lt;Author&gt;Vanheusden&lt;/Author&gt;&lt;Year&gt;2018&lt;/Year&gt;&lt;RecNum&gt;195&lt;/RecNum&gt;&lt;DisplayText&gt;(Vanheusden&lt;style face="italic"&gt; et al.&lt;/style&gt; 2018)&lt;/DisplayText&gt;&lt;record&gt;&lt;rec-number&gt;195&lt;/rec-number&gt;&lt;foreign-keys&gt;&lt;key app="EN" db-id="20ed2w928zzdppev5ad5vprca9zedv9atzwf" timestamp="1532341533"&gt;195&lt;/key&gt;&lt;/foreign-keys&gt;&lt;ref-type name="Journal Article"&gt;17&lt;/ref-type&gt;&lt;contributors&gt;&lt;authors&gt;&lt;author&gt;Vanheusden, Frederique J&lt;/author&gt;&lt;author&gt;Bell, Steven L&lt;/author&gt;&lt;author&gt;Chesnaye, Michael A&lt;/author&gt;&lt;author&gt;Simpson, David M&lt;/author&gt;&lt;/authors&gt;&lt;/contributors&gt;&lt;titles&gt;&lt;title&gt;Improved Detection of Vowel Envelope Frequency Following Responses Using Hotelling&amp;apos;s T2 Analysis&lt;/title&gt;&lt;secondary-title&gt;Ear and hearing&lt;/secondary-title&gt;&lt;/titles&gt;&lt;periodical&gt;&lt;full-title&gt;Ear and hearing&lt;/full-title&gt;&lt;/periodical&gt;&lt;dates&gt;&lt;year&gt;2018&lt;/year&gt;&lt;/dates&gt;&lt;isbn&gt;0196-0202&lt;/isbn&gt;&lt;urls&gt;&lt;/urls&gt;&lt;/record&gt;&lt;/Cite&gt;&lt;/EndNote&gt;</w:instrText>
      </w:r>
      <w:r w:rsidR="00744CA1">
        <w:fldChar w:fldCharType="separate"/>
      </w:r>
      <w:r w:rsidR="00150495">
        <w:rPr>
          <w:noProof/>
        </w:rPr>
        <w:t>(Vanheusden</w:t>
      </w:r>
      <w:r w:rsidR="00150495" w:rsidRPr="00150495">
        <w:rPr>
          <w:i/>
          <w:noProof/>
        </w:rPr>
        <w:t xml:space="preserve"> et al.</w:t>
      </w:r>
      <w:r w:rsidR="00150495">
        <w:rPr>
          <w:noProof/>
        </w:rPr>
        <w:t xml:space="preserve"> 2018)</w:t>
      </w:r>
      <w:r w:rsidR="00744CA1">
        <w:fldChar w:fldCharType="end"/>
      </w:r>
      <w:r w:rsidRPr="0047299B">
        <w:t>.</w:t>
      </w:r>
      <w:r w:rsidR="006455B2">
        <w:t xml:space="preserve"> The latter work also showed that the HT</w:t>
      </w:r>
      <w:r w:rsidR="006455B2" w:rsidRPr="00194B47">
        <w:rPr>
          <w:vertAlign w:val="superscript"/>
        </w:rPr>
        <w:t>2</w:t>
      </w:r>
      <w:r w:rsidR="006455B2">
        <w:t xml:space="preserve"> algorithm can be easily extrapolated from a single-channel, single-frequency algorithm to a multi-channel, multi-frequency (including F0 harmonics), which is not always trivial for other statistical detection methods </w:t>
      </w:r>
      <w:r w:rsidR="00971F7E">
        <w:t xml:space="preserve">(e.g. </w:t>
      </w:r>
      <w:r w:rsidR="00744CA1">
        <w:fldChar w:fldCharType="begin"/>
      </w:r>
      <w:r w:rsidR="00150495">
        <w:instrText xml:space="preserve"> ADDIN EN.CITE &lt;EndNote&gt;&lt;Cite AuthorYear="1"&gt;&lt;Author&gt;De Sá&lt;/Author&gt;&lt;Year&gt;2004&lt;/Year&gt;&lt;RecNum&gt;204&lt;/RecNum&gt;&lt;DisplayText&gt;de Sá&lt;style face="italic"&gt; et al.&lt;/style&gt; (2004&lt;/DisplayText&gt;&lt;record&gt;&lt;rec-number&gt;204&lt;/rec-number&gt;&lt;foreign-keys&gt;&lt;key app="EN" db-id="20ed2w928zzdppev5ad5vprca9zedv9atzwf" timestamp="1533113036"&gt;204&lt;/key&gt;&lt;/foreign-keys&gt;&lt;ref-type name="Journal Article"&gt;17&lt;/ref-type&gt;&lt;contributors&gt;&lt;authors&gt;&lt;author&gt;de Sá, Antonio Mauricio FL Miranda&lt;/author&gt;&lt;author&gt;Felix, Leonardo B&lt;/author&gt;&lt;author&gt;Infantosi, Antonio Fernando C&lt;/author&gt;&lt;/authors&gt;&lt;/contributors&gt;&lt;titles&gt;&lt;title&gt;A matrix-based algorithm for estimating multiple coherence of a periodic signal and its application to the multichannel EEG during sensory stimulation&lt;/title&gt;&lt;secondary-title&gt;IEEE Transactions on Biomedical Engineering&lt;/secondary-title&gt;&lt;/titles&gt;&lt;periodical&gt;&lt;full-title&gt;IEEE Transactions on Biomedical Engineering&lt;/full-title&gt;&lt;/periodical&gt;&lt;pages&gt;1140-1146&lt;/pages&gt;&lt;volume&gt;51&lt;/volume&gt;&lt;number&gt;7&lt;/number&gt;&lt;dates&gt;&lt;year&gt;2004&lt;/year&gt;&lt;/dates&gt;&lt;isbn&gt;0018-9294&lt;/isbn&gt;&lt;urls&gt;&lt;/urls&gt;&lt;/record&gt;&lt;/Cite&gt;&lt;/EndNote&gt;</w:instrText>
      </w:r>
      <w:r w:rsidR="00744CA1">
        <w:fldChar w:fldCharType="separate"/>
      </w:r>
      <w:r w:rsidR="00150495">
        <w:rPr>
          <w:noProof/>
        </w:rPr>
        <w:t>de Sá</w:t>
      </w:r>
      <w:r w:rsidR="00150495" w:rsidRPr="00150495">
        <w:rPr>
          <w:i/>
          <w:noProof/>
        </w:rPr>
        <w:t xml:space="preserve"> et al.</w:t>
      </w:r>
      <w:r w:rsidR="00150495">
        <w:rPr>
          <w:noProof/>
        </w:rPr>
        <w:t xml:space="preserve"> (2004</w:t>
      </w:r>
      <w:r w:rsidR="00744CA1">
        <w:fldChar w:fldCharType="end"/>
      </w:r>
      <w:r w:rsidR="00971F7E">
        <w:rPr>
          <w:b/>
        </w:rPr>
        <w:t>)</w:t>
      </w:r>
      <w:r w:rsidR="006246DF" w:rsidRPr="00E071FD">
        <w:t>)</w:t>
      </w:r>
      <w:r w:rsidR="00971F7E">
        <w:t>.</w:t>
      </w:r>
    </w:p>
    <w:p w14:paraId="0B85F0EF" w14:textId="729E5A87" w:rsidR="00D01782" w:rsidRPr="00D01782" w:rsidRDefault="00D01782" w:rsidP="00D01782">
      <w:pPr>
        <w:pStyle w:val="Newparagraph"/>
      </w:pPr>
      <w:r w:rsidRPr="00D01782">
        <w:t>The current work shows that the most sensitive single-channel HT</w:t>
      </w:r>
      <w:r w:rsidRPr="00194B47">
        <w:rPr>
          <w:vertAlign w:val="superscript"/>
        </w:rPr>
        <w:t>2</w:t>
      </w:r>
      <w:r w:rsidRPr="00D01782">
        <w:t xml:space="preserve"> methods can detect responses after 80 stimuli in </w:t>
      </w:r>
      <w:r w:rsidR="00CA551E">
        <w:t>76</w:t>
      </w:r>
      <w:r w:rsidRPr="00D01782">
        <w:t>% of normal-hearing individuals</w:t>
      </w:r>
      <w:r w:rsidR="00CA551E">
        <w:t xml:space="preserve"> (&gt;2000 Hz, Figure 3A)</w:t>
      </w:r>
      <w:r w:rsidRPr="00D01782">
        <w:t>. Furthermore, high-frequency components of the vowel sounds (&gt;1000 Hz) elicited the strongest responses.</w:t>
      </w:r>
      <w:r w:rsidR="00EC49BB">
        <w:t xml:space="preserve"> Broadband </w:t>
      </w:r>
      <w:r w:rsidR="00D02E94">
        <w:t xml:space="preserve">stimulus </w:t>
      </w:r>
      <w:r w:rsidR="00EC49BB">
        <w:t xml:space="preserve">detection rates are not equal to the sum of detection rates in specific filter bands due to non-linear aspects of speech processing in the auditory pathway and possibly phase difference between the responses to different frequency bands </w:t>
      </w:r>
      <w:r w:rsidR="008E7698">
        <w:fldChar w:fldCharType="begin"/>
      </w:r>
      <w:r w:rsidR="00150495">
        <w:instrText xml:space="preserve"> ADDIN EN.CITE &lt;EndNote&gt;&lt;Cite&gt;&lt;Author&gt;Zhu&lt;/Author&gt;&lt;Year&gt;2013&lt;/Year&gt;&lt;RecNum&gt;196&lt;/RecNum&gt;&lt;DisplayText&gt;(Zhu&lt;style face="italic"&gt; et al.&lt;/style&gt; 2013)&lt;/DisplayText&gt;&lt;record&gt;&lt;rec-number&gt;196&lt;/rec-number&gt;&lt;foreign-keys&gt;&lt;key app="EN" db-id="20ed2w928zzdppev5ad5vprca9zedv9atzwf" timestamp="1532341580"&gt;196&lt;/key&gt;&lt;/foreign-keys&gt;&lt;ref-type name="Journal Article"&gt;17&lt;/ref-type&gt;&lt;contributors&gt;&lt;authors&gt;&lt;author&gt;Zhu, Li&lt;/author&gt;&lt;author&gt;Bharadwaj, Hari&lt;/author&gt;&lt;author&gt;Xia, Jing&lt;/author&gt;&lt;author&gt;Shinn-Cunningham, Barbara&lt;/author&gt;&lt;/authors&gt;&lt;/contributors&gt;&lt;titles&gt;&lt;title&gt;A comparison of spectral magnitude and phase-locking value analyses of the frequency-following response to complex tones&lt;/title&gt;&lt;secondary-title&gt;The Journal of the Acoustical Society of America&lt;/secondary-title&gt;&lt;/titles&gt;&lt;periodical&gt;&lt;full-title&gt;The Journal of the Acoustical Society of America&lt;/full-title&gt;&lt;/periodical&gt;&lt;pages&gt;384-395&lt;/pages&gt;&lt;volume&gt;134&lt;/volume&gt;&lt;number&gt;1&lt;/number&gt;&lt;dates&gt;&lt;year&gt;2013&lt;/year&gt;&lt;/dates&gt;&lt;isbn&gt;0001-4966&lt;/isbn&gt;&lt;urls&gt;&lt;/urls&gt;&lt;/record&gt;&lt;/Cite&gt;&lt;/EndNote&gt;</w:instrText>
      </w:r>
      <w:r w:rsidR="008E7698">
        <w:fldChar w:fldCharType="separate"/>
      </w:r>
      <w:r w:rsidR="00150495">
        <w:rPr>
          <w:noProof/>
        </w:rPr>
        <w:t>(Zhu</w:t>
      </w:r>
      <w:r w:rsidR="00150495" w:rsidRPr="00150495">
        <w:rPr>
          <w:i/>
          <w:noProof/>
        </w:rPr>
        <w:t xml:space="preserve"> et al.</w:t>
      </w:r>
      <w:r w:rsidR="00150495">
        <w:rPr>
          <w:noProof/>
        </w:rPr>
        <w:t xml:space="preserve"> 2013)</w:t>
      </w:r>
      <w:r w:rsidR="008E7698">
        <w:fldChar w:fldCharType="end"/>
      </w:r>
      <w:r w:rsidR="00EC49BB">
        <w:t>.</w:t>
      </w:r>
      <w:r w:rsidRPr="00D01782">
        <w:t xml:space="preserve"> </w:t>
      </w:r>
      <w:r w:rsidR="00D47DCF">
        <w:t>Other</w:t>
      </w:r>
      <w:r w:rsidR="00567D07">
        <w:t xml:space="preserve"> recent studies have shown that stronger FFRs can </w:t>
      </w:r>
      <w:r w:rsidR="00567D07">
        <w:lastRenderedPageBreak/>
        <w:t xml:space="preserve">be achieved for tone pairs when the envelope phase of the high-frequency tone is delayed to the low-frequency tone (Easwar </w:t>
      </w:r>
      <w:r w:rsidR="00567D07">
        <w:rPr>
          <w:i/>
        </w:rPr>
        <w:t>et al.</w:t>
      </w:r>
      <w:r w:rsidR="00567D07">
        <w:t xml:space="preserve"> 2018a). Similarly, stronger FFRs could be recorded for some vowels when their high-frequency formants are delayed, indicating the need of adding phase delays for optimal assessment of hearing function to vowel stimuli (Easwar </w:t>
      </w:r>
      <w:r w:rsidR="00567D07">
        <w:rPr>
          <w:i/>
        </w:rPr>
        <w:t>et al.</w:t>
      </w:r>
      <w:r w:rsidR="00567D07">
        <w:t xml:space="preserve"> 2018b). </w:t>
      </w:r>
      <w:r w:rsidR="00D47DCF">
        <w:t>On the other hand, some studies showed a linear superposition of ASSR amplitudes to modulated tones equalled ASSR amplitudes to individually presented tones</w:t>
      </w:r>
      <w:r w:rsidR="00BD1385">
        <w:t xml:space="preserve"> (Herdman </w:t>
      </w:r>
      <w:r w:rsidR="00BD1385">
        <w:rPr>
          <w:i/>
        </w:rPr>
        <w:t xml:space="preserve">et al. </w:t>
      </w:r>
      <w:r w:rsidR="00BD1385">
        <w:t>2002)</w:t>
      </w:r>
      <w:r w:rsidR="00D47DCF">
        <w:t>, yet these study did not identify if this effect was due to superposition of independent</w:t>
      </w:r>
      <w:r w:rsidR="00BD1385">
        <w:t xml:space="preserve"> (brainstem)</w:t>
      </w:r>
      <w:r w:rsidR="00D47DCF">
        <w:t xml:space="preserve"> sources contributing to the ASSR or an effect of neural interactions within a single source</w:t>
      </w:r>
      <w:r w:rsidR="00BD1385">
        <w:t xml:space="preserve"> of the ASSR (Guérit </w:t>
      </w:r>
      <w:r w:rsidR="00BD1385">
        <w:rPr>
          <w:i/>
        </w:rPr>
        <w:t>et al.</w:t>
      </w:r>
      <w:r w:rsidR="00BD1385">
        <w:t xml:space="preserve"> 2017)</w:t>
      </w:r>
      <w:r w:rsidR="00D47DCF">
        <w:t xml:space="preserve">. </w:t>
      </w:r>
      <w:r w:rsidRPr="00D01782">
        <w:t xml:space="preserve">As is well known </w:t>
      </w:r>
      <w:r w:rsidR="00515313">
        <w:t>for</w:t>
      </w:r>
      <w:r w:rsidR="00515313" w:rsidRPr="00D01782">
        <w:t xml:space="preserve"> </w:t>
      </w:r>
      <w:r w:rsidRPr="00D01782">
        <w:t xml:space="preserve">steady state responses in general, the </w:t>
      </w:r>
      <w:r w:rsidR="00164467">
        <w:t xml:space="preserve">spectral content </w:t>
      </w:r>
      <w:r w:rsidRPr="00D01782">
        <w:t>of the response does not reflect the stimulation frequency directly</w:t>
      </w:r>
      <w:r w:rsidR="00EE60FC" w:rsidRPr="00D01782">
        <w:t>, but rather the modulation frequency</w:t>
      </w:r>
      <w:r w:rsidRPr="00D01782">
        <w:t xml:space="preserve"> </w:t>
      </w:r>
      <w:r w:rsidR="008E7698">
        <w:fldChar w:fldCharType="begin"/>
      </w:r>
      <w:r w:rsidR="00150495">
        <w:instrText xml:space="preserve"> ADDIN EN.CITE &lt;EndNote&gt;&lt;Cite&gt;&lt;Author&gt;Aiken&lt;/Author&gt;&lt;Year&gt;2008&lt;/Year&gt;&lt;RecNum&gt;172&lt;/RecNum&gt;&lt;DisplayText&gt;(Aiken and Picton 2008; Greenberg&lt;style face="italic"&gt; et al.&lt;/style&gt; 1987)&lt;/DisplayText&gt;&lt;record&gt;&lt;rec-number&gt;172&lt;/rec-number&gt;&lt;foreign-keys&gt;&lt;key app="EN" db-id="20ed2w928zzdppev5ad5vprca9zedv9atzwf" timestamp="1532341104"&gt;172&lt;/key&gt;&lt;/foreign-keys&gt;&lt;ref-type name="Journal Article"&gt;17&lt;/ref-type&gt;&lt;contributors&gt;&lt;authors&gt;&lt;author&gt;Aiken, Steven J&lt;/author&gt;&lt;author&gt;Picton, Terence W&lt;/author&gt;&lt;/authors&gt;&lt;/contributors&gt;&lt;titles&gt;&lt;title&gt;Envelope and spectral frequency-following responses to vowel sounds&lt;/title&gt;&lt;secondary-title&gt;Hearing research&lt;/secondary-title&gt;&lt;/titles&gt;&lt;periodical&gt;&lt;full-title&gt;Hearing research&lt;/full-title&gt;&lt;/periodical&gt;&lt;pages&gt;35-47&lt;/pages&gt;&lt;volume&gt;245&lt;/volume&gt;&lt;number&gt;1-2&lt;/number&gt;&lt;dates&gt;&lt;year&gt;2008&lt;/year&gt;&lt;/dates&gt;&lt;isbn&gt;0378-5955&lt;/isbn&gt;&lt;urls&gt;&lt;/urls&gt;&lt;/record&gt;&lt;/Cite&gt;&lt;Cite&gt;&lt;Author&gt;Greenberg&lt;/Author&gt;&lt;Year&gt;1987&lt;/Year&gt;&lt;RecNum&gt;183&lt;/RecNum&gt;&lt;record&gt;&lt;rec-number&gt;183&lt;/rec-number&gt;&lt;foreign-keys&gt;&lt;key app="EN" db-id="20ed2w928zzdppev5ad5vprca9zedv9atzwf" timestamp="1532341326"&gt;183&lt;/key&gt;&lt;/foreign-keys&gt;&lt;ref-type name="Journal Article"&gt;17&lt;/ref-type&gt;&lt;contributors&gt;&lt;authors&gt;&lt;author&gt;Greenberg, Steven&lt;/author&gt;&lt;author&gt;Marsh, James T&lt;/author&gt;&lt;author&gt;Brown, Warren S&lt;/author&gt;&lt;author&gt;Smith, James C&lt;/author&gt;&lt;/authors&gt;&lt;/contributors&gt;&lt;titles&gt;&lt;title&gt;Neural temporal coding of low pitch. I. Human frequency-following responses to complex tones&lt;/title&gt;&lt;secondary-title&gt;Hearing research&lt;/secondary-title&gt;&lt;/titles&gt;&lt;periodical&gt;&lt;full-title&gt;Hearing research&lt;/full-title&gt;&lt;/periodical&gt;&lt;pages&gt;91-114&lt;/pages&gt;&lt;volume&gt;25&lt;/volume&gt;&lt;number&gt;2-3&lt;/number&gt;&lt;dates&gt;&lt;year&gt;1987&lt;/year&gt;&lt;/dates&gt;&lt;isbn&gt;0378-5955&lt;/isbn&gt;&lt;urls&gt;&lt;/urls&gt;&lt;/record&gt;&lt;/Cite&gt;&lt;/EndNote&gt;</w:instrText>
      </w:r>
      <w:r w:rsidR="008E7698">
        <w:fldChar w:fldCharType="separate"/>
      </w:r>
      <w:r w:rsidR="00150495">
        <w:rPr>
          <w:noProof/>
        </w:rPr>
        <w:t>(Aiken and Picton 2008; Greenberg</w:t>
      </w:r>
      <w:r w:rsidR="00150495" w:rsidRPr="00150495">
        <w:rPr>
          <w:i/>
          <w:noProof/>
        </w:rPr>
        <w:t xml:space="preserve"> et al.</w:t>
      </w:r>
      <w:r w:rsidR="00150495">
        <w:rPr>
          <w:noProof/>
        </w:rPr>
        <w:t xml:space="preserve"> 1987)</w:t>
      </w:r>
      <w:r w:rsidR="008E7698">
        <w:fldChar w:fldCharType="end"/>
      </w:r>
      <w:r w:rsidR="00EE60FC">
        <w:t>.</w:t>
      </w:r>
      <w:r w:rsidR="00BF66D9">
        <w:t xml:space="preserve"> </w:t>
      </w:r>
      <w:r w:rsidR="00180AF0">
        <w:t xml:space="preserve">When the spectral content of the stimulus is </w:t>
      </w:r>
      <w:r w:rsidR="009C6AC5">
        <w:t>reduced, this will also</w:t>
      </w:r>
      <w:r w:rsidR="000A5CBB">
        <w:t xml:space="preserve"> </w:t>
      </w:r>
      <w:r w:rsidR="009C6AC5">
        <w:t>affect the modulation</w:t>
      </w:r>
      <w:r w:rsidR="000A5CBB">
        <w:t xml:space="preserve"> and a change in response at the fundamental frequency (and harmonics) may thus be expected</w:t>
      </w:r>
      <w:r w:rsidR="009C6AC5">
        <w:t xml:space="preserve">. </w:t>
      </w:r>
      <w:r w:rsidR="00BD1385">
        <w:t>V</w:t>
      </w:r>
      <w:r w:rsidR="00EE60FC" w:rsidRPr="00D01782">
        <w:t xml:space="preserve">owel </w:t>
      </w:r>
      <w:r w:rsidRPr="00D01782">
        <w:t xml:space="preserve">intensity levels might </w:t>
      </w:r>
      <w:r w:rsidR="00EE60FC">
        <w:t xml:space="preserve">therefore </w:t>
      </w:r>
      <w:r w:rsidRPr="00D01782">
        <w:t>need to be adjusted to maintain identical sensitivity for different frequency ranges in hearing tests.</w:t>
      </w:r>
      <w:r w:rsidR="00472412">
        <w:t xml:space="preserve"> Furthermore, a low-frequency hearing loss may not be evident in the response to vowels, when the responses to the higher harmonics </w:t>
      </w:r>
      <w:r w:rsidR="00A37043">
        <w:t xml:space="preserve">in the stimulus </w:t>
      </w:r>
      <w:r w:rsidR="00472412">
        <w:t>are detected</w:t>
      </w:r>
      <w:r w:rsidR="00A37043">
        <w:t>; the current results (Fig. 4) confirm that responses</w:t>
      </w:r>
      <w:r w:rsidR="00E071FD">
        <w:t xml:space="preserve"> to higher harmonics</w:t>
      </w:r>
      <w:r w:rsidR="00A37043">
        <w:t xml:space="preserve"> tend to be most evident at the low frequencies</w:t>
      </w:r>
      <w:r w:rsidR="00E071FD">
        <w:t xml:space="preserve"> (such as F0)</w:t>
      </w:r>
      <w:r w:rsidR="00A37043">
        <w:t xml:space="preserve">. </w:t>
      </w:r>
    </w:p>
    <w:p w14:paraId="2C78B7C0" w14:textId="726FBBD0" w:rsidR="00830FB4" w:rsidRDefault="00515313" w:rsidP="00830FB4">
      <w:pPr>
        <w:pStyle w:val="Newparagraph"/>
      </w:pPr>
      <w:r>
        <w:t xml:space="preserve">With respect to the </w:t>
      </w:r>
      <w:r w:rsidR="00830FB4">
        <w:t>detection rates for</w:t>
      </w:r>
      <w:r w:rsidR="006D2212">
        <w:t xml:space="preserve"> multi-frequency HT</w:t>
      </w:r>
      <w:r w:rsidR="006D2212" w:rsidRPr="00194B47">
        <w:rPr>
          <w:vertAlign w:val="superscript"/>
        </w:rPr>
        <w:t>2</w:t>
      </w:r>
      <w:r w:rsidR="006D2212">
        <w:t xml:space="preserve"> algorithms on</w:t>
      </w:r>
      <w:r w:rsidR="00830FB4">
        <w:t xml:space="preserve"> </w:t>
      </w:r>
      <w:r w:rsidR="00BF66D9">
        <w:t>unfiltered</w:t>
      </w:r>
      <w:r w:rsidR="00830FB4">
        <w:t xml:space="preserve"> vowels</w:t>
      </w:r>
      <w:r>
        <w:t xml:space="preserve">, these were </w:t>
      </w:r>
      <w:r w:rsidR="00830FB4">
        <w:t xml:space="preserve">similar to the rates observed in previous studies using an F-test after extracting the fundamental frequency using a Fourier analyzer </w:t>
      </w:r>
      <w:r w:rsidR="008E7698">
        <w:fldChar w:fldCharType="begin"/>
      </w:r>
      <w:r w:rsidR="00150495">
        <w:instrText xml:space="preserve"> ADDIN EN.CITE &lt;EndNote&gt;&lt;Cite&gt;&lt;Author&gt;Choi&lt;/Author&gt;&lt;Year&gt;2013&lt;/Year&gt;&lt;RecNum&gt;177&lt;/RecNum&gt;&lt;DisplayText&gt;(Choi&lt;style face="italic"&gt; et al.&lt;/style&gt; 2013)&lt;/DisplayText&gt;&lt;record&gt;&lt;rec-number&gt;177&lt;/rec-number&gt;&lt;foreign-keys&gt;&lt;key app="EN" db-id="20ed2w928zzdppev5ad5vprca9zedv9atzwf" timestamp="1532341215"&gt;177&lt;/key&gt;&lt;/foreign-keys&gt;&lt;ref-type name="Journal Article"&gt;17&lt;/ref-type&gt;&lt;contributors&gt;&lt;authors&gt;&lt;author&gt;Choi, Jong Min&lt;/author&gt;&lt;author&gt;Purcell, David W&lt;/author&gt;&lt;author&gt;Coyne, Julie-Anne M&lt;/author&gt;&lt;author&gt;Aiken, Steven J&lt;/author&gt;&lt;/authors&gt;&lt;/contributors&gt;&lt;titles&gt;&lt;title&gt;Envelope following responses elicited by English sentences&lt;/title&gt;&lt;secondary-title&gt;Ear and hearing&lt;/secondary-title&gt;&lt;/titles&gt;&lt;periodical&gt;&lt;full-title&gt;Ear and hearing&lt;/full-title&gt;&lt;/periodical&gt;&lt;pages&gt;637-650&lt;/pages&gt;&lt;volume&gt;34&lt;/volume&gt;&lt;number&gt;5&lt;/number&gt;&lt;dates&gt;&lt;year&gt;2013&lt;/year&gt;&lt;/dates&gt;&lt;isbn&gt;0196-0202&lt;/isbn&gt;&lt;urls&gt;&lt;/urls&gt;&lt;/record&gt;&lt;/Cite&gt;&lt;/EndNote&gt;</w:instrText>
      </w:r>
      <w:r w:rsidR="008E7698">
        <w:fldChar w:fldCharType="separate"/>
      </w:r>
      <w:r w:rsidR="00150495">
        <w:rPr>
          <w:noProof/>
        </w:rPr>
        <w:t>(Choi</w:t>
      </w:r>
      <w:r w:rsidR="00150495" w:rsidRPr="00150495">
        <w:rPr>
          <w:i/>
          <w:noProof/>
        </w:rPr>
        <w:t xml:space="preserve"> et al.</w:t>
      </w:r>
      <w:r w:rsidR="00150495">
        <w:rPr>
          <w:noProof/>
        </w:rPr>
        <w:t xml:space="preserve"> 2013)</w:t>
      </w:r>
      <w:r w:rsidR="008E7698">
        <w:fldChar w:fldCharType="end"/>
      </w:r>
      <w:r w:rsidR="00830FB4">
        <w:t xml:space="preserve"> and a multi-frequency HT</w:t>
      </w:r>
      <w:r w:rsidR="00830FB4" w:rsidRPr="00194B47">
        <w:rPr>
          <w:vertAlign w:val="superscript"/>
        </w:rPr>
        <w:t>2</w:t>
      </w:r>
      <w:r w:rsidR="00830FB4">
        <w:t xml:space="preserve"> test </w:t>
      </w:r>
      <w:r w:rsidR="008E7698">
        <w:fldChar w:fldCharType="begin"/>
      </w:r>
      <w:r w:rsidR="00150495">
        <w:instrText xml:space="preserve"> ADDIN EN.CITE &lt;EndNote&gt;&lt;Cite&gt;&lt;Author&gt;Vanheusden&lt;/Author&gt;&lt;Year&gt;2018&lt;/Year&gt;&lt;RecNum&gt;195&lt;/RecNum&gt;&lt;DisplayText&gt;(Vanheusden&lt;style face="italic"&gt; et al.&lt;/style&gt; 2018)&lt;/DisplayText&gt;&lt;record&gt;&lt;rec-number&gt;195&lt;/rec-number&gt;&lt;foreign-keys&gt;&lt;key app="EN" db-id="20ed2w928zzdppev5ad5vprca9zedv9atzwf" timestamp="1532341533"&gt;195&lt;/key&gt;&lt;/foreign-keys&gt;&lt;ref-type name="Journal Article"&gt;17&lt;/ref-type&gt;&lt;contributors&gt;&lt;authors&gt;&lt;author&gt;Vanheusden, Frederique J&lt;/author&gt;&lt;author&gt;Bell, Steven L&lt;/author&gt;&lt;author&gt;Chesnaye, Michael A&lt;/author&gt;&lt;author&gt;Simpson, David M&lt;/author&gt;&lt;/authors&gt;&lt;/contributors&gt;&lt;titles&gt;&lt;title&gt;Improved Detection of Vowel Envelope Frequency Following Responses Using Hotelling&amp;apos;s T2 Analysis&lt;/title&gt;&lt;secondary-title&gt;Ear and hearing&lt;/secondary-title&gt;&lt;/titles&gt;&lt;periodical&gt;&lt;full-title&gt;Ear and hearing&lt;/full-title&gt;&lt;/periodical&gt;&lt;dates&gt;&lt;year&gt;2018&lt;/year&gt;&lt;/dates&gt;&lt;isbn&gt;0196-0202&lt;/isbn&gt;&lt;urls&gt;&lt;/urls&gt;&lt;/record&gt;&lt;/Cite&gt;&lt;/EndNote&gt;</w:instrText>
      </w:r>
      <w:r w:rsidR="008E7698">
        <w:fldChar w:fldCharType="separate"/>
      </w:r>
      <w:r w:rsidR="00150495">
        <w:rPr>
          <w:noProof/>
        </w:rPr>
        <w:t>(Vanheusden</w:t>
      </w:r>
      <w:r w:rsidR="00150495" w:rsidRPr="00150495">
        <w:rPr>
          <w:i/>
          <w:noProof/>
        </w:rPr>
        <w:t xml:space="preserve"> et al.</w:t>
      </w:r>
      <w:r w:rsidR="00150495">
        <w:rPr>
          <w:noProof/>
        </w:rPr>
        <w:t xml:space="preserve"> 2018)</w:t>
      </w:r>
      <w:r w:rsidR="008E7698">
        <w:fldChar w:fldCharType="end"/>
      </w:r>
      <w:r w:rsidR="00830FB4">
        <w:t>. The detection rate for the HT</w:t>
      </w:r>
      <w:r w:rsidR="00830FB4" w:rsidRPr="00194B47">
        <w:rPr>
          <w:vertAlign w:val="superscript"/>
        </w:rPr>
        <w:t>2</w:t>
      </w:r>
      <w:r w:rsidR="00830FB4">
        <w:t xml:space="preserve">-1 test on F0 (30 %) was </w:t>
      </w:r>
      <w:r w:rsidR="00830FB4">
        <w:lastRenderedPageBreak/>
        <w:t xml:space="preserve">lower compared to previous work </w:t>
      </w:r>
      <w:r w:rsidR="008E7698">
        <w:fldChar w:fldCharType="begin"/>
      </w:r>
      <w:r w:rsidR="00150495">
        <w:instrText xml:space="preserve"> ADDIN EN.CITE &lt;EndNote&gt;&lt;Cite&gt;&lt;Author&gt;Vanheusden&lt;/Author&gt;&lt;Year&gt;2018&lt;/Year&gt;&lt;RecNum&gt;195&lt;/RecNum&gt;&lt;DisplayText&gt;(Vanheusden&lt;style face="italic"&gt; et al.&lt;/style&gt; 2018)&lt;/DisplayText&gt;&lt;record&gt;&lt;rec-number&gt;195&lt;/rec-number&gt;&lt;foreign-keys&gt;&lt;key app="EN" db-id="20ed2w928zzdppev5ad5vprca9zedv9atzwf" timestamp="1532341533"&gt;195&lt;/key&gt;&lt;/foreign-keys&gt;&lt;ref-type name="Journal Article"&gt;17&lt;/ref-type&gt;&lt;contributors&gt;&lt;authors&gt;&lt;author&gt;Vanheusden, Frederique J&lt;/author&gt;&lt;author&gt;Bell, Steven L&lt;/author&gt;&lt;author&gt;Chesnaye, Michael A&lt;/author&gt;&lt;author&gt;Simpson, David M&lt;/author&gt;&lt;/authors&gt;&lt;/contributors&gt;&lt;titles&gt;&lt;title&gt;Improved Detection of Vowel Envelope Frequency Following Responses Using Hotelling&amp;apos;s T2 Analysis&lt;/title&gt;&lt;secondary-title&gt;Ear and hearing&lt;/secondary-title&gt;&lt;/titles&gt;&lt;periodical&gt;&lt;full-title&gt;Ear and hearing&lt;/full-title&gt;&lt;/periodical&gt;&lt;dates&gt;&lt;year&gt;2018&lt;/year&gt;&lt;/dates&gt;&lt;isbn&gt;0196-0202&lt;/isbn&gt;&lt;urls&gt;&lt;/urls&gt;&lt;/record&gt;&lt;/Cite&gt;&lt;/EndNote&gt;</w:instrText>
      </w:r>
      <w:r w:rsidR="008E7698">
        <w:fldChar w:fldCharType="separate"/>
      </w:r>
      <w:r w:rsidR="00150495">
        <w:rPr>
          <w:noProof/>
        </w:rPr>
        <w:t>(Vanheusden</w:t>
      </w:r>
      <w:r w:rsidR="00150495" w:rsidRPr="00150495">
        <w:rPr>
          <w:i/>
          <w:noProof/>
        </w:rPr>
        <w:t xml:space="preserve"> et al.</w:t>
      </w:r>
      <w:r w:rsidR="00150495">
        <w:rPr>
          <w:noProof/>
        </w:rPr>
        <w:t xml:space="preserve"> 2018)</w:t>
      </w:r>
      <w:r w:rsidR="008E7698">
        <w:fldChar w:fldCharType="end"/>
      </w:r>
      <w:r w:rsidR="00830FB4">
        <w:t>. Interestingly, detection rates for a HT</w:t>
      </w:r>
      <w:r w:rsidR="00830FB4" w:rsidRPr="00194B47">
        <w:rPr>
          <w:vertAlign w:val="superscript"/>
        </w:rPr>
        <w:t>2</w:t>
      </w:r>
      <w:r w:rsidR="00830FB4">
        <w:t>-1 algorithm on 2</w:t>
      </w:r>
      <w:r w:rsidR="00A37043">
        <w:t xml:space="preserve"> x </w:t>
      </w:r>
      <w:r w:rsidR="00830FB4">
        <w:t>F0</w:t>
      </w:r>
      <w:r w:rsidR="006D2212">
        <w:t xml:space="preserve"> </w:t>
      </w:r>
      <w:r w:rsidR="00164467">
        <w:t>did show detection</w:t>
      </w:r>
      <w:r w:rsidR="00830FB4">
        <w:t xml:space="preserve"> rates as expected</w:t>
      </w:r>
      <w:r w:rsidR="00DF0C16">
        <w:t xml:space="preserve"> from F0</w:t>
      </w:r>
      <w:r w:rsidR="00830FB4">
        <w:t xml:space="preserve"> (Figure </w:t>
      </w:r>
      <w:r w:rsidR="00B92081">
        <w:t>4</w:t>
      </w:r>
      <w:r w:rsidR="00830FB4">
        <w:t xml:space="preserve">). Reasons for this </w:t>
      </w:r>
      <w:r w:rsidR="00164467">
        <w:t xml:space="preserve">reduced detection rate at F0 </w:t>
      </w:r>
      <w:r w:rsidR="00830FB4">
        <w:t xml:space="preserve">could be </w:t>
      </w:r>
      <w:r w:rsidR="003018B9">
        <w:t xml:space="preserve">a </w:t>
      </w:r>
      <w:r w:rsidR="00830FB4">
        <w:t>reduced number of stimuli presented in this study</w:t>
      </w:r>
      <w:r w:rsidR="00A37043">
        <w:t xml:space="preserve"> compared to other works</w:t>
      </w:r>
      <w:r w:rsidR="00BF66D9">
        <w:t>,</w:t>
      </w:r>
      <w:r w:rsidR="00830FB4">
        <w:t xml:space="preserve"> </w:t>
      </w:r>
      <w:r w:rsidR="003018B9">
        <w:t xml:space="preserve">which was </w:t>
      </w:r>
      <w:r w:rsidR="00830FB4">
        <w:t>based on a 75% detection rate in previous work</w:t>
      </w:r>
      <w:r w:rsidR="00BF66D9">
        <w:t xml:space="preserve"> </w:t>
      </w:r>
      <w:r w:rsidR="008E7698">
        <w:fldChar w:fldCharType="begin"/>
      </w:r>
      <w:r w:rsidR="00150495">
        <w:instrText xml:space="preserve"> ADDIN EN.CITE &lt;EndNote&gt;&lt;Cite&gt;&lt;Author&gt;Vanheusden&lt;/Author&gt;&lt;Year&gt;2018&lt;/Year&gt;&lt;RecNum&gt;195&lt;/RecNum&gt;&lt;DisplayText&gt;(Vanheusden&lt;style face="italic"&gt; et al.&lt;/style&gt; 2018)&lt;/DisplayText&gt;&lt;record&gt;&lt;rec-number&gt;195&lt;/rec-number&gt;&lt;foreign-keys&gt;&lt;key app="EN" db-id="20ed2w928zzdppev5ad5vprca9zedv9atzwf" timestamp="1532341533"&gt;195&lt;/key&gt;&lt;/foreign-keys&gt;&lt;ref-type name="Journal Article"&gt;17&lt;/ref-type&gt;&lt;contributors&gt;&lt;authors&gt;&lt;author&gt;Vanheusden, Frederique J&lt;/author&gt;&lt;author&gt;Bell, Steven L&lt;/author&gt;&lt;author&gt;Chesnaye, Michael A&lt;/author&gt;&lt;author&gt;Simpson, David M&lt;/author&gt;&lt;/authors&gt;&lt;/contributors&gt;&lt;titles&gt;&lt;title&gt;Improved Detection of Vowel Envelope Frequency Following Responses Using Hotelling&amp;apos;s T2 Analysis&lt;/title&gt;&lt;secondary-title&gt;Ear and hearing&lt;/secondary-title&gt;&lt;/titles&gt;&lt;periodical&gt;&lt;full-title&gt;Ear and hearing&lt;/full-title&gt;&lt;/periodical&gt;&lt;dates&gt;&lt;year&gt;2018&lt;/year&gt;&lt;/dates&gt;&lt;isbn&gt;0196-0202&lt;/isbn&gt;&lt;urls&gt;&lt;/urls&gt;&lt;/record&gt;&lt;/Cite&gt;&lt;/EndNote&gt;</w:instrText>
      </w:r>
      <w:r w:rsidR="008E7698">
        <w:fldChar w:fldCharType="separate"/>
      </w:r>
      <w:r w:rsidR="00150495">
        <w:rPr>
          <w:noProof/>
        </w:rPr>
        <w:t>(Vanheusden</w:t>
      </w:r>
      <w:r w:rsidR="00150495" w:rsidRPr="00150495">
        <w:rPr>
          <w:i/>
          <w:noProof/>
        </w:rPr>
        <w:t xml:space="preserve"> et al.</w:t>
      </w:r>
      <w:r w:rsidR="00150495">
        <w:rPr>
          <w:noProof/>
        </w:rPr>
        <w:t xml:space="preserve"> 2018)</w:t>
      </w:r>
      <w:r w:rsidR="008E7698">
        <w:fldChar w:fldCharType="end"/>
      </w:r>
      <w:r w:rsidR="00B21D84">
        <w:t xml:space="preserve"> and a higher fundamental frequency compared to previous work </w:t>
      </w:r>
      <w:r w:rsidR="008E7698">
        <w:fldChar w:fldCharType="begin"/>
      </w:r>
      <w:r w:rsidR="00150495">
        <w:instrText xml:space="preserve"> ADDIN EN.CITE &lt;EndNote&gt;&lt;Cite&gt;&lt;Author&gt;Choi&lt;/Author&gt;&lt;Year&gt;2013&lt;/Year&gt;&lt;RecNum&gt;177&lt;/RecNum&gt;&lt;DisplayText&gt;(Choi&lt;style face="italic"&gt; et al.&lt;/style&gt; 2013)&lt;/DisplayText&gt;&lt;record&gt;&lt;rec-number&gt;177&lt;/rec-number&gt;&lt;foreign-keys&gt;&lt;key app="EN" db-id="20ed2w928zzdppev5ad5vprca9zedv9atzwf" timestamp="1532341215"&gt;177&lt;/key&gt;&lt;/foreign-keys&gt;&lt;ref-type name="Journal Article"&gt;17&lt;/ref-type&gt;&lt;contributors&gt;&lt;authors&gt;&lt;author&gt;Choi, Jong Min&lt;/author&gt;&lt;author&gt;Purcell, David W&lt;/author&gt;&lt;author&gt;Coyne, Julie-Anne M&lt;/author&gt;&lt;author&gt;Aiken, Steven J&lt;/author&gt;&lt;/authors&gt;&lt;/contributors&gt;&lt;titles&gt;&lt;title&gt;Envelope following responses elicited by English sentences&lt;/title&gt;&lt;secondary-title&gt;Ear and hearing&lt;/secondary-title&gt;&lt;/titles&gt;&lt;periodical&gt;&lt;full-title&gt;Ear and hearing&lt;/full-title&gt;&lt;/periodical&gt;&lt;pages&gt;637-650&lt;/pages&gt;&lt;volume&gt;34&lt;/volume&gt;&lt;number&gt;5&lt;/number&gt;&lt;dates&gt;&lt;year&gt;2013&lt;/year&gt;&lt;/dates&gt;&lt;isbn&gt;0196-0202&lt;/isbn&gt;&lt;urls&gt;&lt;/urls&gt;&lt;/record&gt;&lt;/Cite&gt;&lt;/EndNote&gt;</w:instrText>
      </w:r>
      <w:r w:rsidR="008E7698">
        <w:fldChar w:fldCharType="separate"/>
      </w:r>
      <w:r w:rsidR="00150495">
        <w:rPr>
          <w:noProof/>
        </w:rPr>
        <w:t>(Choi</w:t>
      </w:r>
      <w:r w:rsidR="00150495" w:rsidRPr="00150495">
        <w:rPr>
          <w:i/>
          <w:noProof/>
        </w:rPr>
        <w:t xml:space="preserve"> et al.</w:t>
      </w:r>
      <w:r w:rsidR="00150495">
        <w:rPr>
          <w:noProof/>
        </w:rPr>
        <w:t xml:space="preserve"> 2013)</w:t>
      </w:r>
      <w:r w:rsidR="008E7698">
        <w:fldChar w:fldCharType="end"/>
      </w:r>
      <w:r w:rsidR="00BF66D9">
        <w:t xml:space="preserve">. </w:t>
      </w:r>
      <w:r w:rsidR="00A47B3D">
        <w:t>In addition</w:t>
      </w:r>
      <w:r w:rsidR="00BF66D9">
        <w:t>,</w:t>
      </w:r>
      <w:r w:rsidR="00164467">
        <w:t xml:space="preserve"> the current dataset</w:t>
      </w:r>
      <w:r w:rsidR="002F6C20">
        <w:t xml:space="preserve"> showed</w:t>
      </w:r>
      <w:r w:rsidR="00BF66D9">
        <w:t xml:space="preserve"> </w:t>
      </w:r>
      <w:r w:rsidR="00830FB4">
        <w:t>an increased electrical noise level during data collection</w:t>
      </w:r>
      <w:r w:rsidR="00744CA1">
        <w:t xml:space="preserve"> (Figure 2)</w:t>
      </w:r>
      <w:r>
        <w:t>,</w:t>
      </w:r>
      <w:r w:rsidR="00830FB4">
        <w:t xml:space="preserve"> and </w:t>
      </w:r>
      <w:r w:rsidR="002F6C20">
        <w:t xml:space="preserve">recruited </w:t>
      </w:r>
      <w:r w:rsidR="00830FB4">
        <w:t>a different</w:t>
      </w:r>
      <w:r w:rsidR="00BF66D9">
        <w:t xml:space="preserve"> </w:t>
      </w:r>
      <w:r>
        <w:t>(</w:t>
      </w:r>
      <w:r w:rsidR="00BF66D9">
        <w:t>and on average older</w:t>
      </w:r>
      <w:r>
        <w:t>)</w:t>
      </w:r>
      <w:r w:rsidR="00830FB4">
        <w:t xml:space="preserve"> test population, which may</w:t>
      </w:r>
      <w:r w:rsidR="003018B9">
        <w:t xml:space="preserve"> also</w:t>
      </w:r>
      <w:r w:rsidR="00830FB4">
        <w:t xml:space="preserve"> have had different physiological noise levels </w:t>
      </w:r>
      <w:r w:rsidR="003018B9">
        <w:t xml:space="preserve">relative to </w:t>
      </w:r>
      <w:r w:rsidR="00830FB4">
        <w:t>the previous study</w:t>
      </w:r>
      <w:r w:rsidR="006E6BD6">
        <w:t xml:space="preserve"> </w:t>
      </w:r>
      <w:r w:rsidR="00F77AC1">
        <w:fldChar w:fldCharType="begin"/>
      </w:r>
      <w:r w:rsidR="00F77AC1">
        <w:instrText xml:space="preserve"> ADDIN EN.CITE &lt;EndNote&gt;&lt;Cite&gt;&lt;Author&gt;Clinard&lt;/Author&gt;&lt;Year&gt;2013&lt;/Year&gt;&lt;RecNum&gt;178&lt;/RecNum&gt;&lt;DisplayText&gt;(Clinard and Tremblay 2013)&lt;/DisplayText&gt;&lt;record&gt;&lt;rec-number&gt;178&lt;/rec-number&gt;&lt;foreign-keys&gt;&lt;key app="EN" db-id="20ed2w928zzdppev5ad5vprca9zedv9atzwf" timestamp="1532341239"&gt;178&lt;/key&gt;&lt;/foreign-keys&gt;&lt;ref-type name="Conference Proceedings"&gt;10&lt;/ref-type&gt;&lt;contributors&gt;&lt;authors&gt;&lt;author&gt;Clinard, Christopher G&lt;/author&gt;&lt;author&gt;Tremblay, Kelly L&lt;/author&gt;&lt;/authors&gt;&lt;/contributors&gt;&lt;titles&gt;&lt;title&gt;What brainstem recordings may or may not be able to tell us about hearing aid–amplified signals&lt;/title&gt;&lt;secondary-title&gt;Seminars in Hearing&lt;/secondary-title&gt;&lt;/titles&gt;&lt;pages&gt;270-277&lt;/pages&gt;&lt;volume&gt;34&lt;/volume&gt;&lt;number&gt;04&lt;/number&gt;&lt;dates&gt;&lt;year&gt;2013&lt;/year&gt;&lt;/dates&gt;&lt;publisher&gt;Thieme Medical Publishers&lt;/publisher&gt;&lt;isbn&gt;0734-0451&lt;/isbn&gt;&lt;urls&gt;&lt;/urls&gt;&lt;/record&gt;&lt;/Cite&gt;&lt;/EndNote&gt;</w:instrText>
      </w:r>
      <w:r w:rsidR="00F77AC1">
        <w:fldChar w:fldCharType="separate"/>
      </w:r>
      <w:r w:rsidR="00F77AC1">
        <w:rPr>
          <w:noProof/>
        </w:rPr>
        <w:t>(Clinard and Tremblay 2013)</w:t>
      </w:r>
      <w:r w:rsidR="00F77AC1">
        <w:fldChar w:fldCharType="end"/>
      </w:r>
      <w:r w:rsidR="00830FB4">
        <w:t xml:space="preserve">. Overall, results confirm previous findings that including more response features in objective detection algorithms improves test sensitivity </w:t>
      </w:r>
      <w:r w:rsidR="008E7698">
        <w:fldChar w:fldCharType="begin">
          <w:fldData xml:space="preserve">PEVuZE5vdGU+PENpdGU+PEF1dGhvcj5DZWJ1bGxhPC9BdXRob3I+PFllYXI+MjAwNjwvWWVhcj48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</w:fldData>
        </w:fldChar>
      </w:r>
      <w:r w:rsidR="00150495">
        <w:instrText xml:space="preserve"> ADDIN EN.CITE </w:instrText>
      </w:r>
      <w:r w:rsidR="00150495">
        <w:fldChar w:fldCharType="begin">
          <w:fldData xml:space="preserve">PEVuZE5vdGU+PENpdGU+PEF1dGhvcj5DZWJ1bGxhPC9BdXRob3I+PFllYXI+MjAwNjwvWWVhcj48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</w:fldData>
        </w:fldChar>
      </w:r>
      <w:r w:rsidR="00150495">
        <w:instrText xml:space="preserve"> ADDIN EN.CITE.DATA </w:instrText>
      </w:r>
      <w:r w:rsidR="00150495">
        <w:fldChar w:fldCharType="end"/>
      </w:r>
      <w:r w:rsidR="008E7698">
        <w:fldChar w:fldCharType="separate"/>
      </w:r>
      <w:r w:rsidR="00150495">
        <w:rPr>
          <w:noProof/>
        </w:rPr>
        <w:t>(Cebulla</w:t>
      </w:r>
      <w:r w:rsidR="00150495" w:rsidRPr="00150495">
        <w:rPr>
          <w:i/>
          <w:noProof/>
        </w:rPr>
        <w:t xml:space="preserve"> et al.</w:t>
      </w:r>
      <w:r w:rsidR="00150495">
        <w:rPr>
          <w:noProof/>
        </w:rPr>
        <w:t xml:space="preserve"> 2006; Cebulla</w:t>
      </w:r>
      <w:r w:rsidR="00150495" w:rsidRPr="00150495">
        <w:rPr>
          <w:i/>
          <w:noProof/>
        </w:rPr>
        <w:t xml:space="preserve"> et al.</w:t>
      </w:r>
      <w:r w:rsidR="00150495">
        <w:rPr>
          <w:noProof/>
        </w:rPr>
        <w:t xml:space="preserve"> 2001; Picton</w:t>
      </w:r>
      <w:r w:rsidR="00150495" w:rsidRPr="00150495">
        <w:rPr>
          <w:i/>
          <w:noProof/>
        </w:rPr>
        <w:t xml:space="preserve"> et al.</w:t>
      </w:r>
      <w:r w:rsidR="00150495">
        <w:rPr>
          <w:noProof/>
        </w:rPr>
        <w:t xml:space="preserve"> 1987)</w:t>
      </w:r>
      <w:r w:rsidR="008E7698">
        <w:fldChar w:fldCharType="end"/>
      </w:r>
      <w:r w:rsidR="00A37043">
        <w:t xml:space="preserve">. This is not a foregone conclusion, as </w:t>
      </w:r>
      <w:r w:rsidR="00830FB4">
        <w:t xml:space="preserve">including variables that do not show a response, can worsen the results (e.g. </w:t>
      </w:r>
      <w:r w:rsidR="008E7698">
        <w:fldChar w:fldCharType="begin"/>
      </w:r>
      <w:r w:rsidR="00150495">
        <w:instrText xml:space="preserve"> ADDIN EN.CITE &lt;EndNote&gt;&lt;Cite AuthorYear="1"&gt;&lt;Author&gt;de Sá&lt;/Author&gt;&lt;Year&gt;2003&lt;/Year&gt;&lt;RecNum&gt;179&lt;/RecNum&gt;&lt;DisplayText&gt;de Sá and Felix (2003&lt;/DisplayText&gt;&lt;record&gt;&lt;rec-number&gt;179&lt;/rec-number&gt;&lt;foreign-keys&gt;&lt;key app="EN" db-id="20ed2w928zzdppev5ad5vprca9zedv9atzwf" timestamp="1532341254"&gt;179&lt;/key&gt;&lt;/foreign-keys&gt;&lt;ref-type name="Journal Article"&gt;17&lt;/ref-type&gt;&lt;contributors&gt;&lt;authors&gt;&lt;author&gt;de Sá, Antonio Mauricio FL Miranda&lt;/author&gt;&lt;author&gt;Felix, Leonardo B&lt;/author&gt;&lt;/authors&gt;&lt;/contributors&gt;&lt;titles&gt;&lt;title&gt;Multi-channel evoked response detection using only phase information&lt;/title&gt;&lt;secondary-title&gt;Journal of neuroscience methods&lt;/secondary-title&gt;&lt;/titles&gt;&lt;periodical&gt;&lt;full-title&gt;Journal of neuroscience methods&lt;/full-title&gt;&lt;/periodical&gt;&lt;pages&gt;1-10&lt;/pages&gt;&lt;volume&gt;129&lt;/volume&gt;&lt;number&gt;1&lt;/number&gt;&lt;dates&gt;&lt;year&gt;2003&lt;/year&gt;&lt;/dates&gt;&lt;isbn&gt;0165-0270&lt;/isbn&gt;&lt;urls&gt;&lt;/urls&gt;&lt;/record&gt;&lt;/Cite&gt;&lt;/EndNote&gt;</w:instrText>
      </w:r>
      <w:r w:rsidR="008E7698">
        <w:fldChar w:fldCharType="separate"/>
      </w:r>
      <w:r w:rsidR="00150495">
        <w:rPr>
          <w:noProof/>
        </w:rPr>
        <w:t>de Sá and Felix (2003</w:t>
      </w:r>
      <w:r w:rsidR="008E7698">
        <w:fldChar w:fldCharType="end"/>
      </w:r>
      <w:r w:rsidR="00830FB4">
        <w:t>)</w:t>
      </w:r>
      <w:r w:rsidR="009C6AC5">
        <w:t>)</w:t>
      </w:r>
      <w:r w:rsidR="00830FB4">
        <w:t>.</w:t>
      </w:r>
    </w:p>
    <w:p w14:paraId="2E2DF9B2" w14:textId="3BC63424" w:rsidR="00274057" w:rsidRDefault="00CB44C3">
      <w:pPr>
        <w:pStyle w:val="Newparagraph"/>
      </w:pPr>
      <w:r>
        <w:t>Over all stimuli, s</w:t>
      </w:r>
      <w:r w:rsidR="00830FB4">
        <w:t>ignificantly higher detection rates were found for high-pass filtered (&gt;1000</w:t>
      </w:r>
      <w:r w:rsidR="003018B9">
        <w:t xml:space="preserve"> &amp;</w:t>
      </w:r>
      <w:r w:rsidR="00830FB4">
        <w:t xml:space="preserve"> &gt; 2000 Hz) stimuli compared to stimuli low-pass filtered (&lt;500 Hz) </w:t>
      </w:r>
      <w:r w:rsidR="003018B9">
        <w:t xml:space="preserve">for </w:t>
      </w:r>
      <w:r w:rsidR="00830FB4">
        <w:t>the HT</w:t>
      </w:r>
      <w:r w:rsidR="00830FB4" w:rsidRPr="00194B47">
        <w:rPr>
          <w:vertAlign w:val="superscript"/>
        </w:rPr>
        <w:t>2</w:t>
      </w:r>
      <w:r w:rsidR="00830FB4">
        <w:t>-1 and HT</w:t>
      </w:r>
      <w:r w:rsidR="00830FB4" w:rsidRPr="00194B47">
        <w:rPr>
          <w:vertAlign w:val="superscript"/>
        </w:rPr>
        <w:t>2</w:t>
      </w:r>
      <w:r w:rsidR="00830FB4">
        <w:t>-3 algorithm</w:t>
      </w:r>
      <w:r w:rsidR="003018B9">
        <w:t>s</w:t>
      </w:r>
      <w:r w:rsidR="00066064">
        <w:t xml:space="preserve"> (Figure </w:t>
      </w:r>
      <w:r w:rsidR="00B92081">
        <w:t>3</w:t>
      </w:r>
      <w:r w:rsidR="00066064">
        <w:t>A)</w:t>
      </w:r>
      <w:r w:rsidR="00830FB4">
        <w:t>.</w:t>
      </w:r>
      <w:r w:rsidR="00066064">
        <w:t xml:space="preserve"> This behaviour could be observed for individual stimuli as well</w:t>
      </w:r>
      <w:r w:rsidR="008213C5">
        <w:t>.</w:t>
      </w:r>
      <w:r w:rsidR="00066064">
        <w:t xml:space="preserve"> </w:t>
      </w:r>
      <w:r w:rsidR="008213C5">
        <w:t>S</w:t>
      </w:r>
      <w:r w:rsidR="00066064">
        <w:t xml:space="preserve">ignificant differences </w:t>
      </w:r>
      <w:r w:rsidR="00CA551E">
        <w:t xml:space="preserve">in </w:t>
      </w:r>
      <w:r w:rsidR="008213C5">
        <w:t xml:space="preserve">FFR </w:t>
      </w:r>
      <w:r w:rsidR="00CA551E">
        <w:t>detection rate were found</w:t>
      </w:r>
      <w:r w:rsidR="00066064">
        <w:t xml:space="preserve"> </w:t>
      </w:r>
      <w:r w:rsidR="008213C5">
        <w:t>between high-pass filtered and low-pass filtered versions of</w:t>
      </w:r>
      <w:r w:rsidR="00066064">
        <w:t xml:space="preserve"> the </w:t>
      </w:r>
      <w:r w:rsidR="00066064">
        <w:rPr>
          <w:i/>
        </w:rPr>
        <w:t>υ</w:t>
      </w:r>
      <w:r w:rsidR="00066064">
        <w:t xml:space="preserve"> stimulus (Figure </w:t>
      </w:r>
      <w:r w:rsidR="001B4920">
        <w:t>3</w:t>
      </w:r>
      <w:r w:rsidR="00066064">
        <w:t>D).</w:t>
      </w:r>
      <w:r w:rsidR="00830FB4">
        <w:t xml:space="preserve"> </w:t>
      </w:r>
      <w:r w:rsidR="00D17C0C">
        <w:t xml:space="preserve">These results show similarities with the findings of </w:t>
      </w:r>
      <w:r w:rsidR="008E7698">
        <w:fldChar w:fldCharType="begin"/>
      </w:r>
      <w:r w:rsidR="00150495">
        <w:instrText xml:space="preserve"> ADDIN EN.CITE &lt;EndNote&gt;&lt;Cite AuthorYear="1"&gt;&lt;Author&gt;Zhu&lt;/Author&gt;&lt;Year&gt;2013&lt;/Year&gt;&lt;RecNum&gt;196&lt;/RecNum&gt;&lt;DisplayText&gt;Zhu&lt;style face="italic"&gt; et al.&lt;/style&gt; (2013&lt;/DisplayText&gt;&lt;record&gt;&lt;rec-number&gt;196&lt;/rec-number&gt;&lt;foreign-keys&gt;&lt;key app="EN" db-id="20ed2w928zzdppev5ad5vprca9zedv9atzwf" timestamp="1532341580"&gt;196&lt;/key&gt;&lt;/foreign-keys&gt;&lt;ref-type name="Journal Article"&gt;17&lt;/ref-type&gt;&lt;contributors&gt;&lt;authors&gt;&lt;author&gt;Zhu, Li&lt;/author&gt;&lt;author&gt;Bharadwaj, Hari&lt;/author&gt;&lt;author&gt;Xia, Jing&lt;/author&gt;&lt;author&gt;Shinn-Cunningham, Barbara&lt;/author&gt;&lt;/authors&gt;&lt;/contributors&gt;&lt;titles&gt;&lt;title&gt;A comparison of spectral magnitude and phase-locking value analyses of the frequency-following response to complex tones&lt;/title&gt;&lt;secondary-title&gt;The Journal of the Acoustical Society of America&lt;/secondary-title&gt;&lt;/titles&gt;&lt;periodical&gt;&lt;full-title&gt;The Journal of the Acoustical Society of America&lt;/full-title&gt;&lt;/periodical&gt;&lt;pages&gt;384-395&lt;/pages&gt;&lt;volume&gt;134&lt;/volume&gt;&lt;number&gt;1&lt;/number&gt;&lt;dates&gt;&lt;year&gt;2013&lt;/year&gt;&lt;/dates&gt;&lt;isbn&gt;0001-4966&lt;/isbn&gt;&lt;urls&gt;&lt;/urls&gt;&lt;/record&gt;&lt;/Cite&gt;&lt;/EndNote&gt;</w:instrText>
      </w:r>
      <w:r w:rsidR="008E7698">
        <w:fldChar w:fldCharType="separate"/>
      </w:r>
      <w:r w:rsidR="00150495">
        <w:rPr>
          <w:noProof/>
        </w:rPr>
        <w:t>Zhu</w:t>
      </w:r>
      <w:r w:rsidR="00150495" w:rsidRPr="00150495">
        <w:rPr>
          <w:i/>
          <w:noProof/>
        </w:rPr>
        <w:t xml:space="preserve"> et al.</w:t>
      </w:r>
      <w:r w:rsidR="00150495">
        <w:rPr>
          <w:noProof/>
        </w:rPr>
        <w:t xml:space="preserve"> (2013</w:t>
      </w:r>
      <w:r w:rsidR="008E7698">
        <w:fldChar w:fldCharType="end"/>
      </w:r>
      <w:r w:rsidR="00194B47">
        <w:t>)</w:t>
      </w:r>
      <w:r w:rsidR="00D17C0C">
        <w:t xml:space="preserve">, who showed that detection rates to complex tones including low-frequency harmonics of a 100 Hz fundamental frequency had lower detection rates than tones including high-frequency harmonics. </w:t>
      </w:r>
      <w:r w:rsidR="00C6159D">
        <w:t xml:space="preserve">In another study, ASSRs in young infants with hearing impairment were also more difficult to obtain for 500 Hz tones compared to higher-frequency tones </w:t>
      </w:r>
      <w:r w:rsidR="00F77AC1">
        <w:fldChar w:fldCharType="begin"/>
      </w:r>
      <w:r w:rsidR="00F77AC1">
        <w:instrText xml:space="preserve"> ADDIN EN.CITE &lt;EndNote&gt;&lt;Cite&gt;&lt;Author&gt;Stroebel&lt;/Author&gt;&lt;Year&gt;2007&lt;/Year&gt;&lt;RecNum&gt;209&lt;/RecNum&gt;&lt;DisplayText&gt;(Stroebel&lt;style face="italic"&gt; et al.&lt;/style&gt; 2007)&lt;/DisplayText&gt;&lt;record&gt;&lt;rec-number&gt;209&lt;/rec-number&gt;&lt;foreign-keys&gt;&lt;key app="EN" db-id="20ed2w928zzdppev5ad5vprca9zedv9atzwf" timestamp="1533137957"&gt;209&lt;/key&gt;&lt;/foreign-keys&gt;&lt;ref-type name="Journal Article"&gt;17&lt;/ref-type&gt;&lt;contributors&gt;&lt;authors&gt;&lt;author&gt;Stroebel, Deidré&lt;/author&gt;&lt;author&gt;Swanepoel, Dewet&lt;/author&gt;&lt;author&gt;Groenewald, Emily&lt;/author&gt;&lt;/authors&gt;&lt;/contributors&gt;&lt;titles&gt;&lt;title&gt;Aided auditory steady-state responses in infants: Respuestas auditivas de estado estable en niños con auxiliares auditivos&lt;/title&gt;&lt;secondary-title&gt;International Journal of Audiology&lt;/secondary-title&gt;&lt;/titles&gt;&lt;periodical&gt;&lt;full-title&gt;International journal of audiology&lt;/full-title&gt;&lt;/periodical&gt;&lt;pages&gt;287-292&lt;/pages&gt;&lt;volume&gt;46&lt;/volume&gt;&lt;number&gt;6&lt;/number&gt;&lt;dates&gt;&lt;year&gt;2007&lt;/year&gt;&lt;/dates&gt;&lt;isbn&gt;1499-2027&lt;/isbn&gt;&lt;urls&gt;&lt;/urls&gt;&lt;/record&gt;&lt;/Cite&gt;&lt;/EndNote&gt;</w:instrText>
      </w:r>
      <w:r w:rsidR="00F77AC1">
        <w:fldChar w:fldCharType="separate"/>
      </w:r>
      <w:r w:rsidR="00F77AC1">
        <w:rPr>
          <w:noProof/>
        </w:rPr>
        <w:t>(Stroebel</w:t>
      </w:r>
      <w:r w:rsidR="00F77AC1" w:rsidRPr="00F77AC1">
        <w:rPr>
          <w:i/>
          <w:noProof/>
        </w:rPr>
        <w:t xml:space="preserve"> et al.</w:t>
      </w:r>
      <w:r w:rsidR="00F77AC1">
        <w:rPr>
          <w:noProof/>
        </w:rPr>
        <w:t xml:space="preserve"> 2007)</w:t>
      </w:r>
      <w:r w:rsidR="00F77AC1">
        <w:fldChar w:fldCharType="end"/>
      </w:r>
      <w:r w:rsidR="00C6159D">
        <w:t xml:space="preserve">. </w:t>
      </w:r>
      <w:r w:rsidR="00062B43">
        <w:t>Earlier work</w:t>
      </w:r>
      <w:r w:rsidR="00706A38">
        <w:t xml:space="preserve"> suggested this behaviour might be due to differences in how auditory filter characteristics resolve sound at low-</w:t>
      </w:r>
      <w:r w:rsidR="00706A38">
        <w:lastRenderedPageBreak/>
        <w:t xml:space="preserve">frequency harmonics of the vowel fundamental compared to how filters resolve high-frequency components </w:t>
      </w:r>
      <w:r w:rsidR="003D0EC9">
        <w:fldChar w:fldCharType="begin"/>
      </w:r>
      <w:r w:rsidR="00150495">
        <w:instrText xml:space="preserve"> ADDIN EN.CITE &lt;EndNote&gt;&lt;Cite&gt;&lt;Author&gt;Joris&lt;/Author&gt;&lt;Year&gt;2004&lt;/Year&gt;&lt;RecNum&gt;186&lt;/RecNum&gt;&lt;DisplayText&gt;(Joris&lt;style face="italic"&gt; et al.&lt;/style&gt; 2004)&lt;/DisplayText&gt;&lt;record&gt;&lt;rec-number&gt;186&lt;/rec-number&gt;&lt;foreign-keys&gt;&lt;key app="EN" db-id="20ed2w928zzdppev5ad5vprca9zedv9atzwf" timestamp="1532341383"&gt;186&lt;/key&gt;&lt;/foreign-keys&gt;&lt;ref-type name="Journal Article"&gt;17&lt;/ref-type&gt;&lt;contributors&gt;&lt;authors&gt;&lt;author&gt;Joris, PX&lt;/author&gt;&lt;author&gt;Schreiner, CE&lt;/author&gt;&lt;author&gt;Rees, A&lt;/author&gt;&lt;/authors&gt;&lt;/contributors&gt;&lt;titles&gt;&lt;title&gt;Neural processing of amplitude-modulated sounds&lt;/title&gt;&lt;secondary-title&gt;Physiological reviews&lt;/secondary-title&gt;&lt;/titles&gt;&lt;periodical&gt;&lt;full-title&gt;Physiological reviews&lt;/full-title&gt;&lt;/periodical&gt;&lt;pages&gt;541-577&lt;/pages&gt;&lt;volume&gt;84&lt;/volume&gt;&lt;number&gt;2&lt;/number&gt;&lt;dates&gt;&lt;year&gt;2004&lt;/year&gt;&lt;/dates&gt;&lt;isbn&gt;0031-9333&lt;/isbn&gt;&lt;urls&gt;&lt;/urls&gt;&lt;/record&gt;&lt;/Cite&gt;&lt;/EndNote&gt;</w:instrText>
      </w:r>
      <w:r w:rsidR="003D0EC9">
        <w:fldChar w:fldCharType="separate"/>
      </w:r>
      <w:r w:rsidR="00150495">
        <w:rPr>
          <w:noProof/>
        </w:rPr>
        <w:t>(Joris</w:t>
      </w:r>
      <w:r w:rsidR="00150495" w:rsidRPr="00150495">
        <w:rPr>
          <w:i/>
          <w:noProof/>
        </w:rPr>
        <w:t xml:space="preserve"> et al.</w:t>
      </w:r>
      <w:r w:rsidR="00150495">
        <w:rPr>
          <w:noProof/>
        </w:rPr>
        <w:t xml:space="preserve"> 2004)</w:t>
      </w:r>
      <w:r w:rsidR="003D0EC9">
        <w:fldChar w:fldCharType="end"/>
      </w:r>
      <w:r w:rsidR="00706A38">
        <w:t xml:space="preserve">. </w:t>
      </w:r>
      <w:r w:rsidR="00062B43">
        <w:t xml:space="preserve">Low frequency components (up to 500 Hz) can be resolved well by the auditory periphery, making these components strongly sensitive to stimulus polarity </w:t>
      </w:r>
      <w:r w:rsidR="003D0EC9">
        <w:fldChar w:fldCharType="begin"/>
      </w:r>
      <w:r w:rsidR="00150495">
        <w:instrText xml:space="preserve"> ADDIN EN.CITE &lt;EndNote&gt;&lt;Cite&gt;&lt;Author&gt;Moore&lt;/Author&gt;&lt;Year&gt;2012&lt;/Year&gt;&lt;RecNum&gt;197&lt;/RecNum&gt;&lt;DisplayText&gt;(Moore 2012)&lt;/DisplayText&gt;&lt;record&gt;&lt;rec-number&gt;197&lt;/rec-number&gt;&lt;foreign-keys&gt;&lt;key app="EN" db-id="20ed2w928zzdppev5ad5vprca9zedv9atzwf" timestamp="1532342874"&gt;197&lt;/key&gt;&lt;/foreign-keys&gt;&lt;ref-type name="Book"&gt;6&lt;/ref-type&gt;&lt;contributors&gt;&lt;authors&gt;&lt;author&gt;Moore, Brian CJ&lt;/author&gt;&lt;/authors&gt;&lt;/contributors&gt;&lt;titles&gt;&lt;title&gt;An introduction to the psychology of hearing&lt;/title&gt;&lt;/titles&gt;&lt;dates&gt;&lt;year&gt;2012&lt;/year&gt;&lt;/dates&gt;&lt;publisher&gt;Brill&lt;/publisher&gt;&lt;isbn&gt;1780520387&lt;/isbn&gt;&lt;urls&gt;&lt;/urls&gt;&lt;/record&gt;&lt;/Cite&gt;&lt;/EndNote&gt;</w:instrText>
      </w:r>
      <w:r w:rsidR="003D0EC9">
        <w:fldChar w:fldCharType="separate"/>
      </w:r>
      <w:r w:rsidR="00150495">
        <w:rPr>
          <w:noProof/>
        </w:rPr>
        <w:t>(Moore 2012)</w:t>
      </w:r>
      <w:r w:rsidR="003D0EC9">
        <w:fldChar w:fldCharType="end"/>
      </w:r>
      <w:r w:rsidR="00062B43">
        <w:t>. Averaging responses of opposite polarity can</w:t>
      </w:r>
      <w:r w:rsidR="00194B47">
        <w:t xml:space="preserve"> therefore</w:t>
      </w:r>
      <w:r w:rsidR="00062B43">
        <w:t xml:space="preserve"> reduce the strength of the response due to cancellation </w:t>
      </w:r>
      <w:r w:rsidR="008E7698">
        <w:fldChar w:fldCharType="begin"/>
      </w:r>
      <w:r w:rsidR="00150495">
        <w:instrText xml:space="preserve"> ADDIN EN.CITE &lt;EndNote&gt;&lt;Cite&gt;&lt;Author&gt;Zhu&lt;/Author&gt;&lt;Year&gt;2013&lt;/Year&gt;&lt;RecNum&gt;196&lt;/RecNum&gt;&lt;DisplayText&gt;(Zhu&lt;style face="italic"&gt; et al.&lt;/style&gt; 2013)&lt;/DisplayText&gt;&lt;record&gt;&lt;rec-number&gt;196&lt;/rec-number&gt;&lt;foreign-keys&gt;&lt;key app="EN" db-id="20ed2w928zzdppev5ad5vprca9zedv9atzwf" timestamp="1532341580"&gt;196&lt;/key&gt;&lt;/foreign-keys&gt;&lt;ref-type name="Journal Article"&gt;17&lt;/ref-type&gt;&lt;contributors&gt;&lt;authors&gt;&lt;author&gt;Zhu, Li&lt;/author&gt;&lt;author&gt;Bharadwaj, Hari&lt;/author&gt;&lt;author&gt;Xia, Jing&lt;/author&gt;&lt;author&gt;Shinn-Cunningham, Barbara&lt;/author&gt;&lt;/authors&gt;&lt;/contributors&gt;&lt;titles&gt;&lt;title&gt;A comparison of spectral magnitude and phase-locking value analyses of the frequency-following response to complex tones&lt;/title&gt;&lt;secondary-title&gt;The Journal of the Acoustical Society of America&lt;/secondary-title&gt;&lt;/titles&gt;&lt;periodical&gt;&lt;full-title&gt;The Journal of the Acoustical Society of America&lt;/full-title&gt;&lt;/periodical&gt;&lt;pages&gt;384-395&lt;/pages&gt;&lt;volume&gt;134&lt;/volume&gt;&lt;number&gt;1&lt;/number&gt;&lt;dates&gt;&lt;year&gt;2013&lt;/year&gt;&lt;/dates&gt;&lt;isbn&gt;0001-4966&lt;/isbn&gt;&lt;urls&gt;&lt;/urls&gt;&lt;/record&gt;&lt;/Cite&gt;&lt;/EndNote&gt;</w:instrText>
      </w:r>
      <w:r w:rsidR="008E7698">
        <w:fldChar w:fldCharType="separate"/>
      </w:r>
      <w:r w:rsidR="00150495">
        <w:rPr>
          <w:noProof/>
        </w:rPr>
        <w:t>(Zhu</w:t>
      </w:r>
      <w:r w:rsidR="00150495" w:rsidRPr="00150495">
        <w:rPr>
          <w:i/>
          <w:noProof/>
        </w:rPr>
        <w:t xml:space="preserve"> et al.</w:t>
      </w:r>
      <w:r w:rsidR="00150495">
        <w:rPr>
          <w:noProof/>
        </w:rPr>
        <w:t xml:space="preserve"> 2013)</w:t>
      </w:r>
      <w:r w:rsidR="008E7698">
        <w:fldChar w:fldCharType="end"/>
      </w:r>
      <w:r w:rsidR="00062B43">
        <w:t>. Frequencies above 1000 Hz cannot be resolved well by the auditory p</w:t>
      </w:r>
      <w:r w:rsidR="00194B47">
        <w:t>eripher</w:t>
      </w:r>
      <w:r w:rsidR="00062B43">
        <w:t>y</w:t>
      </w:r>
      <w:r w:rsidR="001133D8">
        <w:t>. There</w:t>
      </w:r>
      <w:r w:rsidR="00062B43">
        <w:t xml:space="preserve"> will </w:t>
      </w:r>
      <w:r w:rsidR="001133D8">
        <w:t>however be</w:t>
      </w:r>
      <w:r w:rsidR="00062B43">
        <w:t xml:space="preserve"> a stronger response as a higher number of</w:t>
      </w:r>
      <w:r w:rsidR="001133D8">
        <w:t xml:space="preserve"> stimulus</w:t>
      </w:r>
      <w:r w:rsidR="00062B43">
        <w:t xml:space="preserve"> harmonics falls within the critical band of the </w:t>
      </w:r>
      <w:r w:rsidR="001133D8">
        <w:t xml:space="preserve">high-frequency </w:t>
      </w:r>
      <w:r w:rsidR="00062B43">
        <w:t>auditory channel</w:t>
      </w:r>
      <w:r w:rsidR="001133D8">
        <w:t>s and the degree of phase-locking to the stimulus envelope therefore will increase</w:t>
      </w:r>
      <w:r w:rsidR="00062B43">
        <w:t xml:space="preserve"> </w:t>
      </w:r>
      <w:r w:rsidR="003D0EC9">
        <w:fldChar w:fldCharType="begin"/>
      </w:r>
      <w:r w:rsidR="00150495">
        <w:instrText xml:space="preserve"> ADDIN EN.CITE &lt;EndNote&gt;&lt;Cite&gt;&lt;Author&gt;Zhu&lt;/Author&gt;&lt;Year&gt;2013&lt;/Year&gt;&lt;RecNum&gt;196&lt;/RecNum&gt;&lt;DisplayText&gt;(Zhu&lt;style face="italic"&gt; et al.&lt;/style&gt; 2013)&lt;/DisplayText&gt;&lt;record&gt;&lt;rec-number&gt;196&lt;/rec-number&gt;&lt;foreign-keys&gt;&lt;key app="EN" db-id="20ed2w928zzdppev5ad5vprca9zedv9atzwf" timestamp="1532341580"&gt;196&lt;/key&gt;&lt;/foreign-keys&gt;&lt;ref-type name="Journal Article"&gt;17&lt;/ref-type&gt;&lt;contributors&gt;&lt;authors&gt;&lt;author&gt;Zhu, Li&lt;/author&gt;&lt;author&gt;Bharadwaj, Hari&lt;/author&gt;&lt;author&gt;Xia, Jing&lt;/author&gt;&lt;author&gt;Shinn-Cunningham, Barbara&lt;/author&gt;&lt;/authors&gt;&lt;/contributors&gt;&lt;titles&gt;&lt;title&gt;A comparison of spectral magnitude and phase-locking value analyses of the frequency-following response to complex tones&lt;/title&gt;&lt;secondary-title&gt;The Journal of the Acoustical Society of America&lt;/secondary-title&gt;&lt;/titles&gt;&lt;periodical&gt;&lt;full-title&gt;The Journal of the Acoustical Society of America&lt;/full-title&gt;&lt;/periodical&gt;&lt;pages&gt;384-395&lt;/pages&gt;&lt;volume&gt;134&lt;/volume&gt;&lt;number&gt;1&lt;/number&gt;&lt;dates&gt;&lt;year&gt;2013&lt;/year&gt;&lt;/dates&gt;&lt;isbn&gt;0001-4966&lt;/isbn&gt;&lt;urls&gt;&lt;/urls&gt;&lt;/record&gt;&lt;/Cite&gt;&lt;/EndNote&gt;</w:instrText>
      </w:r>
      <w:r w:rsidR="003D0EC9">
        <w:fldChar w:fldCharType="separate"/>
      </w:r>
      <w:r w:rsidR="00150495">
        <w:rPr>
          <w:noProof/>
        </w:rPr>
        <w:t>(Zhu</w:t>
      </w:r>
      <w:r w:rsidR="00150495" w:rsidRPr="00150495">
        <w:rPr>
          <w:i/>
          <w:noProof/>
        </w:rPr>
        <w:t xml:space="preserve"> et al.</w:t>
      </w:r>
      <w:r w:rsidR="00150495">
        <w:rPr>
          <w:noProof/>
        </w:rPr>
        <w:t xml:space="preserve"> 2013)</w:t>
      </w:r>
      <w:r w:rsidR="003D0EC9">
        <w:fldChar w:fldCharType="end"/>
      </w:r>
      <w:r w:rsidR="00062B43">
        <w:t xml:space="preserve">. </w:t>
      </w:r>
      <w:r w:rsidR="009E68F8">
        <w:t>In other words: at</w:t>
      </w:r>
      <w:r w:rsidR="00EC49BB">
        <w:t xml:space="preserve"> higher frequencies, multiple harmonics fall into the same auditory band (as these are wider) and their sum leads to modulated output from these filters</w:t>
      </w:r>
      <w:r w:rsidR="00D80C7B">
        <w:t xml:space="preserve"> (unresolved harmonics, see</w:t>
      </w:r>
      <w:r w:rsidR="00B92081">
        <w:t xml:space="preserve"> </w:t>
      </w:r>
      <w:r w:rsidR="00B92081">
        <w:fldChar w:fldCharType="begin"/>
      </w:r>
      <w:r w:rsidR="00150495">
        <w:instrText xml:space="preserve"> ADDIN EN.CITE &lt;EndNote&gt;&lt;Cite AuthorYear="1"&gt;&lt;Author&gt;Laroche&lt;/Author&gt;&lt;Year&gt;2013&lt;/Year&gt;&lt;RecNum&gt;201&lt;/RecNum&gt;&lt;DisplayText&gt;Laroche&lt;style face="italic"&gt; et al.&lt;/style&gt; (2013&lt;/DisplayText&gt;&lt;record&gt;&lt;rec-number&gt;201&lt;/rec-number&gt;&lt;foreign-keys&gt;&lt;key app="EN" db-id="20ed2w928zzdppev5ad5vprca9zedv9atzwf" timestamp="1532958234"&gt;201&lt;/key&gt;&lt;/foreign-keys&gt;&lt;ref-type name="Journal Article"&gt;17&lt;/ref-type&gt;&lt;contributors&gt;&lt;authors&gt;&lt;author&gt;Laroche, Marilyn&lt;/author&gt;&lt;author&gt;Dajani, Hilmi R&lt;/author&gt;&lt;author&gt;Prévost, François&lt;/author&gt;&lt;author&gt;Marcoux, André M&lt;/author&gt;&lt;/authors&gt;&lt;/contributors&gt;&lt;titles&gt;&lt;title&gt;Brainstem auditory responses to resolved and unresolved harmonics of a synthetic vowel in quiet and noise&lt;/title&gt;&lt;secondary-title&gt;Ear and hearing&lt;/secondary-title&gt;&lt;/titles&gt;&lt;periodical&gt;&lt;full-title&gt;Ear and hearing&lt;/full-title&gt;&lt;/periodical&gt;&lt;pages&gt;63-74&lt;/pages&gt;&lt;volume&gt;34&lt;/volume&gt;&lt;number&gt;1&lt;/number&gt;&lt;dates&gt;&lt;year&gt;2013&lt;/year&gt;&lt;/dates&gt;&lt;isbn&gt;0196-0202&lt;/isbn&gt;&lt;urls&gt;&lt;/urls&gt;&lt;/record&gt;&lt;/Cite&gt;&lt;/EndNote&gt;</w:instrText>
      </w:r>
      <w:r w:rsidR="00B92081">
        <w:fldChar w:fldCharType="separate"/>
      </w:r>
      <w:r w:rsidR="00150495">
        <w:rPr>
          <w:noProof/>
        </w:rPr>
        <w:t>Laroche</w:t>
      </w:r>
      <w:r w:rsidR="00150495" w:rsidRPr="00150495">
        <w:rPr>
          <w:i/>
          <w:noProof/>
        </w:rPr>
        <w:t xml:space="preserve"> et al.</w:t>
      </w:r>
      <w:r w:rsidR="00150495">
        <w:rPr>
          <w:noProof/>
        </w:rPr>
        <w:t xml:space="preserve"> (2013</w:t>
      </w:r>
      <w:r w:rsidR="00B92081">
        <w:fldChar w:fldCharType="end"/>
      </w:r>
      <w:r w:rsidR="00D80C7B" w:rsidRPr="009E68F8">
        <w:t>)</w:t>
      </w:r>
      <w:r w:rsidR="00E071FD">
        <w:t>)</w:t>
      </w:r>
      <w:r w:rsidR="00EC49BB">
        <w:t>. Furthermore</w:t>
      </w:r>
      <w:r w:rsidR="00062B43">
        <w:t xml:space="preserve">, hearing sensitivity is increased in the 1000-4000 Hz frequency range </w:t>
      </w:r>
      <w:r w:rsidR="003D0EC9">
        <w:fldChar w:fldCharType="begin"/>
      </w:r>
      <w:r w:rsidR="00150495">
        <w:instrText xml:space="preserve"> ADDIN EN.CITE &lt;EndNote&gt;&lt;Cite&gt;&lt;Author&gt;Moore&lt;/Author&gt;&lt;Year&gt;1997&lt;/Year&gt;&lt;RecNum&gt;190&lt;/RecNum&gt;&lt;DisplayText&gt;(Moore&lt;style face="italic"&gt; et al.&lt;/style&gt; 1997)&lt;/DisplayText&gt;&lt;record&gt;&lt;rec-number&gt;190&lt;/rec-number&gt;&lt;foreign-keys&gt;&lt;key app="EN" db-id="20ed2w928zzdppev5ad5vprca9zedv9atzwf" timestamp="1532341459"&gt;190&lt;/key&gt;&lt;/foreign-keys&gt;&lt;ref-type name="Journal Article"&gt;17&lt;/ref-type&gt;&lt;contributors&gt;&lt;authors&gt;&lt;author&gt;Moore, Brian CJ&lt;/author&gt;&lt;author&gt;Glasberg, Brian R&lt;/author&gt;&lt;author&gt;Baer, Thomas&lt;/author&gt;&lt;/authors&gt;&lt;/contributors&gt;&lt;titles&gt;&lt;title&gt;A model for the prediction of thresholds, loudness, and partial loudness&lt;/title&gt;&lt;secondary-title&gt;Journal of the Audio Engineering Society&lt;/secondary-title&gt;&lt;/titles&gt;&lt;periodical&gt;&lt;full-title&gt;Journal of the Audio Engineering Society&lt;/full-title&gt;&lt;/periodical&gt;&lt;pages&gt;224-240&lt;/pages&gt;&lt;volume&gt;45&lt;/volume&gt;&lt;number&gt;4&lt;/number&gt;&lt;dates&gt;&lt;year&gt;1997&lt;/year&gt;&lt;/dates&gt;&lt;urls&gt;&lt;/urls&gt;&lt;/record&gt;&lt;/Cite&gt;&lt;/EndNote&gt;</w:instrText>
      </w:r>
      <w:r w:rsidR="003D0EC9">
        <w:fldChar w:fldCharType="separate"/>
      </w:r>
      <w:r w:rsidR="00150495">
        <w:rPr>
          <w:noProof/>
        </w:rPr>
        <w:t>(Moore</w:t>
      </w:r>
      <w:r w:rsidR="00150495" w:rsidRPr="00150495">
        <w:rPr>
          <w:i/>
          <w:noProof/>
        </w:rPr>
        <w:t xml:space="preserve"> et al.</w:t>
      </w:r>
      <w:r w:rsidR="00150495">
        <w:rPr>
          <w:noProof/>
        </w:rPr>
        <w:t xml:space="preserve"> 1997)</w:t>
      </w:r>
      <w:r w:rsidR="003D0EC9">
        <w:fldChar w:fldCharType="end"/>
      </w:r>
      <w:r w:rsidR="00062B43">
        <w:t>, which can improve response detection, although having stimuli with equal sound level (in dB SPL LAeq) should have accounted for this.</w:t>
      </w:r>
      <w:r w:rsidR="00EC49BB">
        <w:t xml:space="preserve"> </w:t>
      </w:r>
      <w:r w:rsidR="0070478A">
        <w:t xml:space="preserve">In this respect our work provides confirmation that it is not this change in sensitivity (alone) which explains the increased FFR for higher frequency bands. </w:t>
      </w:r>
      <w:r w:rsidR="00EC49BB">
        <w:t>Finally</w:t>
      </w:r>
      <w:r w:rsidR="00706A38">
        <w:t xml:space="preserve">, </w:t>
      </w:r>
      <w:r w:rsidR="00D053B3">
        <w:t xml:space="preserve">detection </w:t>
      </w:r>
      <w:r w:rsidR="00706A38">
        <w:t xml:space="preserve">of FFRs to F0 for stimuli with a </w:t>
      </w:r>
      <w:r w:rsidR="00830FB4">
        <w:t xml:space="preserve">‘missing fundamental’ </w:t>
      </w:r>
      <w:r w:rsidR="00706A38">
        <w:t xml:space="preserve">has been observed in several studies </w:t>
      </w:r>
      <w:r w:rsidR="003D0EC9">
        <w:fldChar w:fldCharType="begin"/>
      </w:r>
      <w:r w:rsidR="00150495">
        <w:instrText xml:space="preserve"> ADDIN EN.CITE &lt;EndNote&gt;&lt;Cite&gt;&lt;Author&gt;Greenberg&lt;/Author&gt;&lt;Year&gt;1987&lt;/Year&gt;&lt;RecNum&gt;183&lt;/RecNum&gt;&lt;DisplayText&gt;(Greenberg&lt;style face="italic"&gt; et al.&lt;/style&gt; 1987)&lt;/DisplayText&gt;&lt;record&gt;&lt;rec-number&gt;183&lt;/rec-number&gt;&lt;foreign-keys&gt;&lt;key app="EN" db-id="20ed2w928zzdppev5ad5vprca9zedv9atzwf" timestamp="1532341326"&gt;183&lt;/key&gt;&lt;/foreign-keys&gt;&lt;ref-type name="Journal Article"&gt;17&lt;/ref-type&gt;&lt;contributors&gt;&lt;authors&gt;&lt;author&gt;Greenberg, Steven&lt;/author&gt;&lt;author&gt;Marsh, James T&lt;/author&gt;&lt;author&gt;Brown, Warren S&lt;/author&gt;&lt;author&gt;Smith, James C&lt;/author&gt;&lt;/authors&gt;&lt;/contributors&gt;&lt;titles&gt;&lt;title&gt;Neural temporal coding of low pitch. I. Human frequency-following responses to complex tones&lt;/title&gt;&lt;secondary-title&gt;Hearing research&lt;/secondary-title&gt;&lt;/titles&gt;&lt;periodical&gt;&lt;full-title&gt;Hearing research&lt;/full-title&gt;&lt;/periodical&gt;&lt;pages&gt;91-114&lt;/pages&gt;&lt;volume&gt;25&lt;/volume&gt;&lt;number&gt;2-3&lt;/number&gt;&lt;dates&gt;&lt;year&gt;1987&lt;/year&gt;&lt;/dates&gt;&lt;isbn&gt;0378-5955&lt;/isbn&gt;&lt;urls&gt;&lt;/urls&gt;&lt;/record&gt;&lt;/Cite&gt;&lt;/EndNote&gt;</w:instrText>
      </w:r>
      <w:r w:rsidR="003D0EC9">
        <w:fldChar w:fldCharType="separate"/>
      </w:r>
      <w:r w:rsidR="00150495">
        <w:rPr>
          <w:noProof/>
        </w:rPr>
        <w:t>(Greenberg</w:t>
      </w:r>
      <w:r w:rsidR="00150495" w:rsidRPr="00150495">
        <w:rPr>
          <w:i/>
          <w:noProof/>
        </w:rPr>
        <w:t xml:space="preserve"> et al.</w:t>
      </w:r>
      <w:r w:rsidR="00150495">
        <w:rPr>
          <w:noProof/>
        </w:rPr>
        <w:t xml:space="preserve"> 1987)</w:t>
      </w:r>
      <w:r w:rsidR="003D0EC9">
        <w:fldChar w:fldCharType="end"/>
      </w:r>
      <w:r w:rsidR="00706A38">
        <w:t>.</w:t>
      </w:r>
      <w:r w:rsidR="001A35EB">
        <w:t xml:space="preserve"> </w:t>
      </w:r>
      <w:r w:rsidR="00081218">
        <w:t xml:space="preserve">Interestingly, </w:t>
      </w:r>
      <w:r w:rsidR="00AB5DA7">
        <w:t>increased brainstem response detection rates with increasing frequency</w:t>
      </w:r>
      <w:r w:rsidR="00081218">
        <w:t xml:space="preserve"> appears opposite to the behaviour found for cortical evoked potentials, which increase in amplitude (and therefore likelihood of detection) with decreasing stimulus frequency </w:t>
      </w:r>
      <w:r w:rsidR="00081218">
        <w:fldChar w:fldCharType="begin">
          <w:fldData xml:space="preserve">PEVuZE5vdGU+PENpdGU+PEF1dGhvcj5FdmFuczwvQXV0aG9yPjxZZWFyPjE5Njk8L1llYXI+PFJl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</w:fldData>
        </w:fldChar>
      </w:r>
      <w:r w:rsidR="00150495">
        <w:instrText xml:space="preserve"> ADDIN EN.CITE </w:instrText>
      </w:r>
      <w:r w:rsidR="00150495">
        <w:fldChar w:fldCharType="begin">
          <w:fldData xml:space="preserve">PEVuZE5vdGU+PENpdGU+PEF1dGhvcj5FdmFuczwvQXV0aG9yPjxZZWFyPjE5Njk8L1llYXI+PFJl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</w:fldData>
        </w:fldChar>
      </w:r>
      <w:r w:rsidR="00150495">
        <w:instrText xml:space="preserve"> ADDIN EN.CITE.DATA </w:instrText>
      </w:r>
      <w:r w:rsidR="00150495">
        <w:fldChar w:fldCharType="end"/>
      </w:r>
      <w:r w:rsidR="00081218">
        <w:fldChar w:fldCharType="separate"/>
      </w:r>
      <w:r w:rsidR="00150495">
        <w:rPr>
          <w:noProof/>
        </w:rPr>
        <w:t>(Dimitrijevic</w:t>
      </w:r>
      <w:r w:rsidR="00150495" w:rsidRPr="00150495">
        <w:rPr>
          <w:i/>
          <w:noProof/>
        </w:rPr>
        <w:t xml:space="preserve"> et al.</w:t>
      </w:r>
      <w:r w:rsidR="00150495">
        <w:rPr>
          <w:noProof/>
        </w:rPr>
        <w:t xml:space="preserve"> 2008; Evans and Deatherage 1969; Glista</w:t>
      </w:r>
      <w:r w:rsidR="00150495" w:rsidRPr="00150495">
        <w:rPr>
          <w:i/>
          <w:noProof/>
        </w:rPr>
        <w:t xml:space="preserve"> et al.</w:t>
      </w:r>
      <w:r w:rsidR="00150495">
        <w:rPr>
          <w:noProof/>
        </w:rPr>
        <w:t xml:space="preserve"> 2012)</w:t>
      </w:r>
      <w:r w:rsidR="00081218">
        <w:fldChar w:fldCharType="end"/>
      </w:r>
      <w:r w:rsidR="00E071FD">
        <w:t>. This is</w:t>
      </w:r>
      <w:r w:rsidR="00E74A06">
        <w:t xml:space="preserve"> probably due to differences in characteristics of auditory brainstem and cortical source generators </w:t>
      </w:r>
      <w:r w:rsidR="00F77AC1">
        <w:fldChar w:fldCharType="begin">
          <w:fldData xml:space="preserve">PEVuZE5vdGU+PENpdGU+PEF1dGhvcj5CaWxsaW5nczwvQXV0aG9yPjxZZWFyPjIwMTM8L1llYXI+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</w:fldData>
        </w:fldChar>
      </w:r>
      <w:r w:rsidR="00F77AC1">
        <w:instrText xml:space="preserve"> ADDIN EN.CITE </w:instrText>
      </w:r>
      <w:r w:rsidR="00F77AC1">
        <w:fldChar w:fldCharType="begin">
          <w:fldData xml:space="preserve">PEVuZE5vdGU+PENpdGU+PEF1dGhvcj5CaWxsaW5nczwvQXV0aG9yPjxZZWFyPjIwMTM8L1llYXI+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</w:fldData>
        </w:fldChar>
      </w:r>
      <w:r w:rsidR="00F77AC1">
        <w:instrText xml:space="preserve"> ADDIN EN.CITE.DATA </w:instrText>
      </w:r>
      <w:r w:rsidR="00F77AC1">
        <w:fldChar w:fldCharType="end"/>
      </w:r>
      <w:r w:rsidR="00F77AC1">
        <w:fldChar w:fldCharType="separate"/>
      </w:r>
      <w:r w:rsidR="00F77AC1">
        <w:rPr>
          <w:noProof/>
        </w:rPr>
        <w:t>(Billings 2013; Clinard and Tremblay 2013; Gelfand 2017; Korczak</w:t>
      </w:r>
      <w:r w:rsidR="00F77AC1" w:rsidRPr="00F77AC1">
        <w:rPr>
          <w:i/>
          <w:noProof/>
        </w:rPr>
        <w:t xml:space="preserve"> et al.</w:t>
      </w:r>
      <w:r w:rsidR="00F77AC1">
        <w:rPr>
          <w:noProof/>
        </w:rPr>
        <w:t xml:space="preserve"> 2012; Moore 2012)</w:t>
      </w:r>
      <w:r w:rsidR="00F77AC1">
        <w:fldChar w:fldCharType="end"/>
      </w:r>
      <w:r w:rsidR="00081218">
        <w:t>.</w:t>
      </w:r>
    </w:p>
    <w:p w14:paraId="1C8C9044" w14:textId="7448D9D9" w:rsidR="004F5419" w:rsidRDefault="004F5419">
      <w:pPr>
        <w:pStyle w:val="Newparagraph"/>
      </w:pPr>
      <w:bookmarkStart w:id="3" w:name="OLE_LINK2"/>
      <w:bookmarkStart w:id="4" w:name="OLE_LINK3"/>
      <w:r>
        <w:lastRenderedPageBreak/>
        <w:t>I</w:t>
      </w:r>
      <w:r w:rsidR="006179D7">
        <w:t>t</w:t>
      </w:r>
      <w:r>
        <w:t xml:space="preserve"> should be noted that </w:t>
      </w:r>
      <w:r w:rsidR="00101699">
        <w:t xml:space="preserve">in the current work </w:t>
      </w:r>
      <w:r>
        <w:t>all stimuli</w:t>
      </w:r>
      <w:r w:rsidR="009E68F8">
        <w:t xml:space="preserve"> were presented</w:t>
      </w:r>
      <w:r>
        <w:t xml:space="preserve"> at the same loudness in terms of </w:t>
      </w:r>
      <w:r w:rsidR="00101699">
        <w:t>dB SPL LA</w:t>
      </w:r>
      <w:r w:rsidR="00101699" w:rsidRPr="009E68F8">
        <w:rPr>
          <w:vertAlign w:val="subscript"/>
        </w:rPr>
        <w:t>eq</w:t>
      </w:r>
      <w:r w:rsidR="00101699">
        <w:t>. This means that the levels of individual harmonics varied between the stimuli. For example</w:t>
      </w:r>
      <w:r w:rsidR="001133D8">
        <w:t>:</w:t>
      </w:r>
      <w:r w:rsidR="00101699">
        <w:t xml:space="preserve"> in the low-pass filtered condition, low frequency harmonics are increased in level compared to the broad-band stimuli to maintain the loudness of the stimulus. </w:t>
      </w:r>
      <w:r w:rsidR="00646B30">
        <w:t xml:space="preserve">This is similar to the approach in Zhu (2013), though they did not specifically use A-weighting. </w:t>
      </w:r>
      <w:r w:rsidR="00101699">
        <w:t>The rationale was that in the longer term we would like to evaluate hearing aids with stimuli of approximately the same loudness at different frequencies</w:t>
      </w:r>
      <w:r w:rsidR="00646B30">
        <w:t>. This approach however does not show the relative contribution of low and high frequ</w:t>
      </w:r>
      <w:r w:rsidR="003D1126">
        <w:t>encies to the FFR with broadband stimuli (as common in real-world listening scenarios). This is a</w:t>
      </w:r>
      <w:r w:rsidR="00101699">
        <w:t>n area of future study</w:t>
      </w:r>
      <w:r w:rsidR="003D1126">
        <w:t>,</w:t>
      </w:r>
      <w:r w:rsidR="00101699">
        <w:t xml:space="preserve"> </w:t>
      </w:r>
      <w:r w:rsidR="003D1126">
        <w:t>where we wish to</w:t>
      </w:r>
      <w:r w:rsidR="00101699">
        <w:t xml:space="preserve"> filter stimuli without maintaining the overall level and to compare the relative importance of different harmonics in the FFR response.</w:t>
      </w:r>
      <w:r w:rsidR="00646B30">
        <w:t xml:space="preserve"> </w:t>
      </w:r>
      <w:r w:rsidR="003D1126">
        <w:t>The confounding effects of changes in bandwidth and sound level however would still be difficult to disentangle, as in speech sounds different harmonics also have different levels of power. It would still remain unclear if changes in FFRs are due to the changes in bandwidth or changes in overall sound level.</w:t>
      </w:r>
    </w:p>
    <w:bookmarkEnd w:id="3"/>
    <w:bookmarkEnd w:id="4"/>
    <w:p w14:paraId="5EC30F96" w14:textId="4003EAA0" w:rsidR="00066064" w:rsidRPr="00623C5A" w:rsidRDefault="00066064">
      <w:pPr>
        <w:pStyle w:val="Newparagraph"/>
      </w:pPr>
      <w:r>
        <w:t>For individual vowel stimuli, differences in detection rates could be obser</w:t>
      </w:r>
      <w:r w:rsidR="00FE3A2A">
        <w:t xml:space="preserve">ved within and between stimuli. The within-stimulus detection rates roughly followed the overall behaviour, with lower detection rates for low-pass filtered stimuli. Between stimuli, the </w:t>
      </w:r>
      <w:r w:rsidR="00FE3A2A">
        <w:rPr>
          <w:i/>
        </w:rPr>
        <w:t xml:space="preserve">ε </w:t>
      </w:r>
      <w:r w:rsidR="00FE3A2A">
        <w:t xml:space="preserve">and </w:t>
      </w:r>
      <w:r w:rsidR="00FE3A2A">
        <w:rPr>
          <w:i/>
        </w:rPr>
        <w:t xml:space="preserve">υ </w:t>
      </w:r>
      <w:r w:rsidR="00FE3A2A">
        <w:t>stimuli showed slightly</w:t>
      </w:r>
      <w:r w:rsidR="008213C5">
        <w:t xml:space="preserve"> (but not significantly)</w:t>
      </w:r>
      <w:r w:rsidR="00FE3A2A">
        <w:t xml:space="preserve"> higher detection rates to high-pass filtered responses than the </w:t>
      </w:r>
      <w:r w:rsidR="00FE3A2A">
        <w:rPr>
          <w:i/>
        </w:rPr>
        <w:t xml:space="preserve">i </w:t>
      </w:r>
      <w:r w:rsidR="00FE3A2A">
        <w:t xml:space="preserve">stimulus. For low-pass filtered and wideband stimuli, response detection rates were lowest for </w:t>
      </w:r>
      <w:r w:rsidR="00FE3A2A">
        <w:rPr>
          <w:i/>
        </w:rPr>
        <w:t>υ</w:t>
      </w:r>
      <w:r w:rsidR="00FE3A2A">
        <w:t xml:space="preserve"> compared to the </w:t>
      </w:r>
      <w:r w:rsidR="00FE3A2A">
        <w:rPr>
          <w:i/>
        </w:rPr>
        <w:t xml:space="preserve">i </w:t>
      </w:r>
      <w:r w:rsidR="00FE3A2A">
        <w:t xml:space="preserve">and </w:t>
      </w:r>
      <w:r w:rsidR="00FE3A2A">
        <w:rPr>
          <w:i/>
        </w:rPr>
        <w:t xml:space="preserve">ε </w:t>
      </w:r>
      <w:r w:rsidR="00FE3A2A">
        <w:t xml:space="preserve">stimulus. Differences in detection rates for individual stimuli have been observed in normal hearing </w:t>
      </w:r>
      <w:r w:rsidR="00081218">
        <w:fldChar w:fldCharType="begin">
          <w:fldData xml:space="preserve">PEVuZE5vdGU+PENpdGU+PEF1dGhvcj5BaWtlbjwvQXV0aG9yPjxZZWFyPjIwMDY8L1llYXI+PFJl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==
</w:fldData>
        </w:fldChar>
      </w:r>
      <w:r w:rsidR="00150495">
        <w:instrText xml:space="preserve"> ADDIN EN.CITE </w:instrText>
      </w:r>
      <w:r w:rsidR="00150495">
        <w:fldChar w:fldCharType="begin">
          <w:fldData xml:space="preserve">PEVuZE5vdGU+PENpdGU+PEF1dGhvcj5BaWtlbjwvQXV0aG9yPjxZZWFyPjIwMDY8L1llYXI+PFJl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==
</w:fldData>
        </w:fldChar>
      </w:r>
      <w:r w:rsidR="00150495">
        <w:instrText xml:space="preserve"> ADDIN EN.CITE.DATA </w:instrText>
      </w:r>
      <w:r w:rsidR="00150495">
        <w:fldChar w:fldCharType="end"/>
      </w:r>
      <w:r w:rsidR="00081218">
        <w:fldChar w:fldCharType="separate"/>
      </w:r>
      <w:r w:rsidR="00150495">
        <w:rPr>
          <w:noProof/>
        </w:rPr>
        <w:t xml:space="preserve">(Aiken and Picton </w:t>
      </w:r>
      <w:r w:rsidR="00150495">
        <w:rPr>
          <w:noProof/>
        </w:rPr>
        <w:lastRenderedPageBreak/>
        <w:t>2006; 2008; Choi</w:t>
      </w:r>
      <w:r w:rsidR="00150495" w:rsidRPr="00150495">
        <w:rPr>
          <w:i/>
          <w:noProof/>
        </w:rPr>
        <w:t xml:space="preserve"> et al.</w:t>
      </w:r>
      <w:r w:rsidR="00150495">
        <w:rPr>
          <w:noProof/>
        </w:rPr>
        <w:t xml:space="preserve"> 2013)</w:t>
      </w:r>
      <w:r w:rsidR="00081218">
        <w:fldChar w:fldCharType="end"/>
      </w:r>
      <w:r w:rsidR="00FE3A2A">
        <w:t xml:space="preserve"> and </w:t>
      </w:r>
      <w:r w:rsidR="004A1FC8">
        <w:t>hearing-impaired</w:t>
      </w:r>
      <w:r w:rsidR="00FE3A2A">
        <w:t xml:space="preserve"> participants </w:t>
      </w:r>
      <w:r w:rsidR="00081218">
        <w:fldChar w:fldCharType="begin"/>
      </w:r>
      <w:r w:rsidR="00150495">
        <w:instrText xml:space="preserve"> ADDIN EN.CITE &lt;EndNote&gt;&lt;Cite&gt;&lt;Author&gt;Easwar&lt;/Author&gt;&lt;Year&gt;2015&lt;/Year&gt;&lt;RecNum&gt;180&lt;/RecNum&gt;&lt;DisplayText&gt;(Easwar&lt;style face="italic"&gt; et al.&lt;/style&gt; 2015b)&lt;/DisplayText&gt;&lt;record&gt;&lt;rec-number&gt;180&lt;/rec-number&gt;&lt;foreign-keys&gt;&lt;key app="EN" db-id="20ed2w928zzdppev5ad5vprca9zedv9atzwf" timestamp="1532341272"&gt;180&lt;/key&gt;&lt;/foreign-keys&gt;&lt;ref-type name="Journal Article"&gt;17&lt;/ref-type&gt;&lt;contributors&gt;&lt;authors&gt;&lt;author&gt;Easwar, Vijayalakshmi&lt;/author&gt;&lt;author&gt;Purcell, David W&lt;/author&gt;&lt;author&gt;Aiken, Steven J&lt;/author&gt;&lt;author&gt;Parsa, Vijay&lt;/author&gt;&lt;author&gt;Scollie, Susan D&lt;/author&gt;&lt;/authors&gt;&lt;/contributors&gt;&lt;titles&gt;&lt;title&gt;Evaluation of speech-evoked envelope following responses as an objective aided outcome measure: Effect of stimulus level, bandwidth, and amplification in adults with hearing loss&lt;/title&gt;&lt;secondary-title&gt;Ear and hearing&lt;/secondary-title&gt;&lt;/titles&gt;&lt;periodical&gt;&lt;full-title&gt;Ear and hearing&lt;/full-title&gt;&lt;/periodical&gt;&lt;pages&gt;635-652&lt;/pages&gt;&lt;volume&gt;36&lt;/volume&gt;&lt;number&gt;6&lt;/number&gt;&lt;dates&gt;&lt;year&gt;2015&lt;/year&gt;&lt;/dates&gt;&lt;isbn&gt;0196-0202&lt;/isbn&gt;&lt;urls&gt;&lt;/urls&gt;&lt;/record&gt;&lt;/Cite&gt;&lt;/EndNote&gt;</w:instrText>
      </w:r>
      <w:r w:rsidR="00081218">
        <w:fldChar w:fldCharType="separate"/>
      </w:r>
      <w:r w:rsidR="00150495">
        <w:rPr>
          <w:noProof/>
        </w:rPr>
        <w:t>(Easwar</w:t>
      </w:r>
      <w:r w:rsidR="00150495" w:rsidRPr="00150495">
        <w:rPr>
          <w:i/>
          <w:noProof/>
        </w:rPr>
        <w:t xml:space="preserve"> et al.</w:t>
      </w:r>
      <w:r w:rsidR="00150495">
        <w:rPr>
          <w:noProof/>
        </w:rPr>
        <w:t xml:space="preserve"> 2015b)</w:t>
      </w:r>
      <w:r w:rsidR="00081218">
        <w:fldChar w:fldCharType="end"/>
      </w:r>
      <w:r w:rsidR="00B3183F" w:rsidRPr="0047299B">
        <w:t>.</w:t>
      </w:r>
      <w:r w:rsidR="004A1FC8">
        <w:t xml:space="preserve"> These studies also suggested the reason for differences in detection rates </w:t>
      </w:r>
      <w:r w:rsidR="00874E94">
        <w:t>are</w:t>
      </w:r>
      <w:r w:rsidR="00F96418">
        <w:t xml:space="preserve"> </w:t>
      </w:r>
      <w:r w:rsidR="004A1FC8">
        <w:t xml:space="preserve">complex, with contributing characteristics being F0 variation, spectral and temporal envelope amplitudes </w:t>
      </w:r>
      <w:r w:rsidR="00081218">
        <w:fldChar w:fldCharType="begin"/>
      </w:r>
      <w:r w:rsidR="00150495">
        <w:instrText xml:space="preserve"> ADDIN EN.CITE &lt;EndNote&gt;&lt;Cite&gt;&lt;Author&gt;Choi&lt;/Author&gt;&lt;Year&gt;2013&lt;/Year&gt;&lt;RecNum&gt;177&lt;/RecNum&gt;&lt;DisplayText&gt;(Choi&lt;style face="italic"&gt; et al.&lt;/style&gt; 2013)&lt;/DisplayText&gt;&lt;record&gt;&lt;rec-number&gt;177&lt;/rec-number&gt;&lt;foreign-keys&gt;&lt;key app="EN" db-id="20ed2w928zzdppev5ad5vprca9zedv9atzwf" timestamp="1532341215"&gt;177&lt;/key&gt;&lt;/foreign-keys&gt;&lt;ref-type name="Journal Article"&gt;17&lt;/ref-type&gt;&lt;contributors&gt;&lt;authors&gt;&lt;author&gt;Choi, Jong Min&lt;/author&gt;&lt;author&gt;Purcell, David W&lt;/author&gt;&lt;author&gt;Coyne, Julie-Anne M&lt;/author&gt;&lt;author&gt;Aiken, Steven J&lt;/author&gt;&lt;/authors&gt;&lt;/contributors&gt;&lt;titles&gt;&lt;title&gt;Envelope following responses elicited by English sentences&lt;/title&gt;&lt;secondary-title&gt;Ear and hearing&lt;/secondary-title&gt;&lt;/titles&gt;&lt;periodical&gt;&lt;full-title&gt;Ear and hearing&lt;/full-title&gt;&lt;/periodical&gt;&lt;pages&gt;637-650&lt;/pages&gt;&lt;volume&gt;34&lt;/volume&gt;&lt;number&gt;5&lt;/number&gt;&lt;dates&gt;&lt;year&gt;2013&lt;/year&gt;&lt;/dates&gt;&lt;isbn&gt;0196-0202&lt;/isbn&gt;&lt;urls&gt;&lt;/urls&gt;&lt;/record&gt;&lt;/Cite&gt;&lt;/EndNote&gt;</w:instrText>
      </w:r>
      <w:r w:rsidR="00081218">
        <w:fldChar w:fldCharType="separate"/>
      </w:r>
      <w:r w:rsidR="00150495">
        <w:rPr>
          <w:noProof/>
        </w:rPr>
        <w:t>(Choi</w:t>
      </w:r>
      <w:r w:rsidR="00150495" w:rsidRPr="00150495">
        <w:rPr>
          <w:i/>
          <w:noProof/>
        </w:rPr>
        <w:t xml:space="preserve"> et al.</w:t>
      </w:r>
      <w:r w:rsidR="00150495">
        <w:rPr>
          <w:noProof/>
        </w:rPr>
        <w:t xml:space="preserve"> 2013)</w:t>
      </w:r>
      <w:r w:rsidR="00081218">
        <w:fldChar w:fldCharType="end"/>
      </w:r>
      <w:r w:rsidR="004A1FC8">
        <w:t xml:space="preserve"> and harmonic distortions </w:t>
      </w:r>
      <w:r w:rsidR="00081218">
        <w:fldChar w:fldCharType="begin"/>
      </w:r>
      <w:r w:rsidR="00150495">
        <w:instrText xml:space="preserve"> ADDIN EN.CITE &lt;EndNote&gt;&lt;Cite&gt;&lt;Author&gt;Aiken&lt;/Author&gt;&lt;Year&gt;2008&lt;/Year&gt;&lt;RecNum&gt;172&lt;/RecNum&gt;&lt;DisplayText&gt;(Aiken and Picton 2008)&lt;/DisplayText&gt;&lt;record&gt;&lt;rec-number&gt;172&lt;/rec-number&gt;&lt;foreign-keys&gt;&lt;key app="EN" db-id="20ed2w928zzdppev5ad5vprca9zedv9atzwf" timestamp="1532341104"&gt;172&lt;/key&gt;&lt;/foreign-keys&gt;&lt;ref-type name="Journal Article"&gt;17&lt;/ref-type&gt;&lt;contributors&gt;&lt;authors&gt;&lt;author&gt;Aiken, Steven J&lt;/author&gt;&lt;author&gt;Picton, Terence W&lt;/author&gt;&lt;/authors&gt;&lt;/contributors&gt;&lt;titles&gt;&lt;title&gt;Envelope and spectral frequency-following responses to vowel sounds&lt;/title&gt;&lt;secondary-title&gt;Hearing research&lt;/secondary-title&gt;&lt;/titles&gt;&lt;periodical&gt;&lt;full-title&gt;Hearing research&lt;/full-title&gt;&lt;/periodical&gt;&lt;pages&gt;35-47&lt;/pages&gt;&lt;volume&gt;245&lt;/volume&gt;&lt;number&gt;1-2&lt;/number&gt;&lt;dates&gt;&lt;year&gt;2008&lt;/year&gt;&lt;/dates&gt;&lt;isbn&gt;0378-5955&lt;/isbn&gt;&lt;urls&gt;&lt;/urls&gt;&lt;/record&gt;&lt;/Cite&gt;&lt;/EndNote&gt;</w:instrText>
      </w:r>
      <w:r w:rsidR="00081218">
        <w:fldChar w:fldCharType="separate"/>
      </w:r>
      <w:r w:rsidR="00150495">
        <w:rPr>
          <w:noProof/>
        </w:rPr>
        <w:t>(Aiken and Picton 2008)</w:t>
      </w:r>
      <w:r w:rsidR="00081218">
        <w:fldChar w:fldCharType="end"/>
      </w:r>
      <w:r w:rsidR="004A1FC8">
        <w:t xml:space="preserve">. </w:t>
      </w:r>
      <w:r w:rsidR="00591DA8">
        <w:t xml:space="preserve">The latter study </w:t>
      </w:r>
      <w:r w:rsidR="008928E7">
        <w:t xml:space="preserve">also indicated that F0 harmonics close to formant frequencies are more likely to elicit responses for wideband stimuli, which was shown for the </w:t>
      </w:r>
      <w:r w:rsidR="008928E7">
        <w:rPr>
          <w:i/>
        </w:rPr>
        <w:t>ε</w:t>
      </w:r>
      <w:r w:rsidR="008928E7">
        <w:t xml:space="preserve"> stimulus in this study (first formant close to 2</w:t>
      </w:r>
      <w:r w:rsidR="00B80C64">
        <w:t xml:space="preserve"> x </w:t>
      </w:r>
      <w:r w:rsidR="008928E7">
        <w:t>F0)</w:t>
      </w:r>
      <w:r w:rsidR="00623C5A">
        <w:t>.</w:t>
      </w:r>
      <w:r w:rsidR="00E650A3">
        <w:t xml:space="preserve"> </w:t>
      </w:r>
      <w:r w:rsidR="00623C5A">
        <w:t>Studie</w:t>
      </w:r>
      <w:r w:rsidR="00E650A3">
        <w:t xml:space="preserve">s on inferior colliculus neuron models </w:t>
      </w:r>
      <w:r w:rsidR="00623C5A">
        <w:t xml:space="preserve">have however shown that higher FFR amplitudes are not necessarily to be expected around formant frequencies (Carney </w:t>
      </w:r>
      <w:r w:rsidR="00623C5A">
        <w:rPr>
          <w:i/>
        </w:rPr>
        <w:t>et al.</w:t>
      </w:r>
      <w:r w:rsidR="00623C5A">
        <w:t xml:space="preserve"> 2015).</w:t>
      </w:r>
    </w:p>
    <w:p w14:paraId="1248B605" w14:textId="25F1B49B" w:rsidR="00877026" w:rsidRDefault="00830FB4" w:rsidP="00830FB4">
      <w:pPr>
        <w:pStyle w:val="Newparagraph"/>
      </w:pPr>
      <w:r>
        <w:t xml:space="preserve">Two main considerations can therefore be made from the current observations. </w:t>
      </w:r>
      <w:r w:rsidR="003018B9">
        <w:t>Firstly, i</w:t>
      </w:r>
      <w:r>
        <w:t>t is possible to detect FFR</w:t>
      </w:r>
      <w:r w:rsidR="00515313">
        <w:t>s</w:t>
      </w:r>
      <w:r>
        <w:t xml:space="preserve"> to vowels filtered in</w:t>
      </w:r>
      <w:r w:rsidR="001D0D52">
        <w:t>to</w:t>
      </w:r>
      <w:r>
        <w:t xml:space="preserve"> </w:t>
      </w:r>
      <w:r w:rsidR="001D0D52">
        <w:t xml:space="preserve">individual </w:t>
      </w:r>
      <w:r>
        <w:t xml:space="preserve">frequency bands, although detection rates are better for high-pass filtered </w:t>
      </w:r>
      <w:r w:rsidR="00515313">
        <w:t xml:space="preserve">relative to </w:t>
      </w:r>
      <w:r>
        <w:t>low-pass filtered</w:t>
      </w:r>
      <w:r w:rsidRPr="00A6375D">
        <w:t xml:space="preserve"> </w:t>
      </w:r>
      <w:r>
        <w:t>vowels</w:t>
      </w:r>
      <w:r w:rsidR="00B80C64">
        <w:t>, presented at the same level (dBAeq)</w:t>
      </w:r>
      <w:r>
        <w:t xml:space="preserve">. </w:t>
      </w:r>
      <w:r w:rsidR="00CF291C">
        <w:t xml:space="preserve"> </w:t>
      </w:r>
      <w:r>
        <w:t xml:space="preserve">Secondly, multi-frequency detection algorithms </w:t>
      </w:r>
      <w:r w:rsidR="00B80C64">
        <w:t xml:space="preserve">should be used, as they </w:t>
      </w:r>
      <w:r>
        <w:t>perform better than single frequency algorithms.</w:t>
      </w:r>
      <w:r w:rsidR="00CF291C">
        <w:t xml:space="preserve"> The strongest responses tended to occur at lower frequencies, even with the high-pass stimuli.</w:t>
      </w:r>
      <w:r>
        <w:t xml:space="preserve"> Taken as a whole, it might be possible to use filtered vowel stimuli to assess aided hearing function in different frequency bands by detecting responses using a multi-frequency HT</w:t>
      </w:r>
      <w:r w:rsidRPr="001133D8">
        <w:rPr>
          <w:vertAlign w:val="superscript"/>
        </w:rPr>
        <w:t>2</w:t>
      </w:r>
      <w:r>
        <w:t>-10 algorithm. However</w:t>
      </w:r>
      <w:r w:rsidR="000D589F">
        <w:t>,</w:t>
      </w:r>
      <w:r>
        <w:t xml:space="preserve"> the number of stimuli needed would have to be increased above 80 to reach 100% detection in all (normal hearing) subjects.</w:t>
      </w:r>
      <w:r w:rsidR="000D589F">
        <w:t xml:space="preserve"> Findings from this study </w:t>
      </w:r>
      <w:r w:rsidR="001D0D52">
        <w:t>confirm</w:t>
      </w:r>
      <w:r w:rsidR="000D589F">
        <w:t xml:space="preserve"> that FFR to filtered speech stimuli might provide a feasible option for testing </w:t>
      </w:r>
      <w:r w:rsidR="002F6C20">
        <w:t>a</w:t>
      </w:r>
      <w:r w:rsidR="000D589F">
        <w:t xml:space="preserve"> </w:t>
      </w:r>
      <w:r w:rsidR="002F6C20">
        <w:t>subject</w:t>
      </w:r>
      <w:r w:rsidR="000D589F">
        <w:t xml:space="preserve">’s access to speech and evaluating hearing aid fittings. </w:t>
      </w:r>
    </w:p>
    <w:p w14:paraId="044EDC65" w14:textId="410D4B33" w:rsidR="00877026" w:rsidRPr="00E74A06" w:rsidRDefault="00830FB4" w:rsidP="00830FB4">
      <w:pPr>
        <w:pStyle w:val="Newparagraph"/>
      </w:pPr>
      <w:r>
        <w:lastRenderedPageBreak/>
        <w:t xml:space="preserve">Further study is </w:t>
      </w:r>
      <w:r w:rsidR="000D589F">
        <w:t xml:space="preserve">nevertheless </w:t>
      </w:r>
      <w:r>
        <w:t>needed to explore if reliable response detection using such a stimulus paradigm can be achieved for hearing aid users in reasonable clinical time scales</w:t>
      </w:r>
      <w:r w:rsidR="00DB37C3">
        <w:t xml:space="preserve">. </w:t>
      </w:r>
      <w:r w:rsidR="00C435CC">
        <w:t xml:space="preserve">Objective response thresholds are usually higher than behavioural threshold </w:t>
      </w:r>
      <w:r w:rsidR="00061CCF">
        <w:fldChar w:fldCharType="begin"/>
      </w:r>
      <w:r w:rsidR="00061CCF">
        <w:instrText xml:space="preserve"> ADDIN EN.CITE &lt;EndNote&gt;&lt;Cite&gt;&lt;Author&gt;Billings&lt;/Author&gt;&lt;Year&gt;2013&lt;/Year&gt;&lt;RecNum&gt;75&lt;/RecNum&gt;&lt;DisplayText&gt;(Billings 2013)&lt;/DisplayText&gt;&lt;record&gt;&lt;rec-number&gt;75&lt;/rec-number&gt;&lt;foreign-keys&gt;&lt;key app="EN" db-id="20ed2w928zzdppev5ad5vprca9zedv9atzwf" timestamp="1528013113"&gt;75&lt;/key&gt;&lt;/foreign-keys&gt;&lt;ref-type name="Journal Article"&gt;17&lt;/ref-type&gt;&lt;contributors&gt;&lt;authors&gt;&lt;author&gt;Billings, Curtis J&lt;/author&gt;&lt;/authors&gt;&lt;/contributors&gt;&lt;titles&gt;&lt;title&gt;Uses and limitations of electrophysiology with hearing aids&lt;/title&gt;&lt;secondary-title&gt;Seminars in Hearing&lt;/secondary-title&gt;&lt;/titles&gt;&lt;pages&gt;257-269&lt;/pages&gt;&lt;volume&gt;34&lt;/volume&gt;&lt;number&gt;4&lt;/number&gt;&lt;dates&gt;&lt;year&gt;2013&lt;/year&gt;&lt;/dates&gt;&lt;publisher&gt;NIH Public Access&lt;/publisher&gt;&lt;urls&gt;&lt;/urls&gt;&lt;/record&gt;&lt;/Cite&gt;&lt;/EndNote&gt;</w:instrText>
      </w:r>
      <w:r w:rsidR="00061CCF">
        <w:fldChar w:fldCharType="separate"/>
      </w:r>
      <w:r w:rsidR="00061CCF">
        <w:rPr>
          <w:noProof/>
        </w:rPr>
        <w:t>(Billings 2013)</w:t>
      </w:r>
      <w:r w:rsidR="00061CCF">
        <w:fldChar w:fldCharType="end"/>
      </w:r>
      <w:r w:rsidR="00C435CC">
        <w:t xml:space="preserve"> and t</w:t>
      </w:r>
      <w:r w:rsidR="00877026">
        <w:t xml:space="preserve">he effect of presenting vowel stimuli in the current format through hearing aids needs to be further evaluated, as hearing aid processing algorithms have for example been shown to </w:t>
      </w:r>
      <w:r w:rsidR="001D0D52">
        <w:t xml:space="preserve">sometimes </w:t>
      </w:r>
      <w:r w:rsidR="00877026">
        <w:t xml:space="preserve">reduce stimulus’ output levels when played in isolation </w:t>
      </w:r>
      <w:r w:rsidR="00061CCF">
        <w:fldChar w:fldCharType="begin"/>
      </w:r>
      <w:r w:rsidR="00061CCF">
        <w:instrText xml:space="preserve"> ADDIN EN.CITE &lt;EndNote&gt;&lt;Cite&gt;&lt;Author&gt;Easwar&lt;/Author&gt;&lt;Year&gt;2012&lt;/Year&gt;&lt;RecNum&gt;202&lt;/RecNum&gt;&lt;DisplayText&gt;(Easwar&lt;style face="italic"&gt; et al.&lt;/style&gt; 2012)&lt;/DisplayText&gt;&lt;record&gt;&lt;rec-number&gt;202&lt;/rec-number&gt;&lt;foreign-keys&gt;&lt;key app="EN" db-id="20ed2w928zzdppev5ad5vprca9zedv9atzwf" timestamp="1532960746"&gt;202&lt;/key&gt;&lt;/foreign-keys&gt;&lt;ref-type name="Journal Article"&gt;17&lt;/ref-type&gt;&lt;contributors&gt;&lt;authors&gt;&lt;author&gt;Easwar, Vijayalakshmi&lt;/author&gt;&lt;author&gt;Purcell, David W&lt;/author&gt;&lt;author&gt;Scollie, Susan D&lt;/author&gt;&lt;/authors&gt;&lt;/contributors&gt;&lt;titles&gt;&lt;title&gt;Electroacoustic comparison of hearing aid output of phonemes in running speech versus isolation: Implications for aided cortical auditory evoked potentials testing&lt;/title&gt;&lt;secondary-title&gt;International journal of otolaryngology&lt;/secondary-title&gt;&lt;/titles&gt;&lt;periodical&gt;&lt;full-title&gt;International Journal of Otolaryngology&lt;/full-title&gt;&lt;/periodical&gt;&lt;volume&gt;2012&lt;/volume&gt;&lt;dates&gt;&lt;year&gt;2012&lt;/year&gt;&lt;/dates&gt;&lt;isbn&gt;1687-9201&lt;/isbn&gt;&lt;urls&gt;&lt;/urls&gt;&lt;/record&gt;&lt;/Cite&gt;&lt;/EndNote&gt;</w:instrText>
      </w:r>
      <w:r w:rsidR="00061CCF">
        <w:fldChar w:fldCharType="separate"/>
      </w:r>
      <w:r w:rsidR="00061CCF">
        <w:rPr>
          <w:noProof/>
        </w:rPr>
        <w:t>(Easwar</w:t>
      </w:r>
      <w:r w:rsidR="00061CCF" w:rsidRPr="00061CCF">
        <w:rPr>
          <w:i/>
          <w:noProof/>
        </w:rPr>
        <w:t xml:space="preserve"> et al.</w:t>
      </w:r>
      <w:r w:rsidR="00061CCF">
        <w:rPr>
          <w:noProof/>
        </w:rPr>
        <w:t xml:space="preserve"> 2012)</w:t>
      </w:r>
      <w:r w:rsidR="00061CCF">
        <w:fldChar w:fldCharType="end"/>
      </w:r>
      <w:r w:rsidR="00877026" w:rsidRPr="0047299B">
        <w:t>.</w:t>
      </w:r>
      <w:r w:rsidR="00877026">
        <w:t xml:space="preserve"> </w:t>
      </w:r>
    </w:p>
    <w:p w14:paraId="34D0FD4D" w14:textId="2D827A51" w:rsidR="00830FB4" w:rsidRPr="00202A77" w:rsidRDefault="00877026" w:rsidP="00830FB4">
      <w:pPr>
        <w:pStyle w:val="Newparagraph"/>
      </w:pPr>
      <w:r>
        <w:t>Besides understanding the effect of hearing aid processing</w:t>
      </w:r>
      <w:r w:rsidR="00874E94">
        <w:t xml:space="preserve"> on test stimuli</w:t>
      </w:r>
      <w:r>
        <w:t>,</w:t>
      </w:r>
      <w:r w:rsidR="00874E94">
        <w:t xml:space="preserve"> further work will be needed to</w:t>
      </w:r>
      <w:r>
        <w:t xml:space="preserve"> evaluat</w:t>
      </w:r>
      <w:r w:rsidR="00352366">
        <w:t>e</w:t>
      </w:r>
      <w:r>
        <w:t xml:space="preserve"> changes in FFR morphology </w:t>
      </w:r>
      <w:r w:rsidR="00874E94">
        <w:t xml:space="preserve">between aided and unaided conditions </w:t>
      </w:r>
      <w:r w:rsidR="00352366">
        <w:t xml:space="preserve">for </w:t>
      </w:r>
      <w:r w:rsidR="00DB37C3">
        <w:t>hearing impaired</w:t>
      </w:r>
      <w:r w:rsidR="00352366">
        <w:t xml:space="preserve"> subjects. Such work has been</w:t>
      </w:r>
      <w:r>
        <w:t xml:space="preserve"> performed for cortical responses</w:t>
      </w:r>
      <w:r w:rsidR="00352366">
        <w:t xml:space="preserve"> </w:t>
      </w:r>
      <w:r w:rsidR="00061CCF">
        <w:fldChar w:fldCharType="begin"/>
      </w:r>
      <w:r w:rsidR="00061CCF">
        <w:instrText xml:space="preserve"> ADDIN EN.CITE &lt;EndNote&gt;&lt;Cite&gt;&lt;Author&gt;Glista&lt;/Author&gt;&lt;Year&gt;2012&lt;/Year&gt;&lt;RecNum&gt;200&lt;/RecNum&gt;&lt;DisplayText&gt;(Glista&lt;style face="italic"&gt; et al.&lt;/style&gt; 2012; Marynewich&lt;style face="italic"&gt; et al.&lt;/style&gt; 2012)&lt;/DisplayText&gt;&lt;record&gt;&lt;rec-number&gt;200&lt;/rec-number&gt;&lt;foreign-keys&gt;&lt;key app="EN" db-id="20ed2w928zzdppev5ad5vprca9zedv9atzwf" timestamp="1532958193"&gt;200&lt;/key&gt;&lt;/foreign-keys&gt;&lt;ref-type name="Journal Article"&gt;17&lt;/ref-type&gt;&lt;contributors&gt;&lt;authors&gt;&lt;author&gt;Glista, Danielle&lt;/author&gt;&lt;author&gt;Easwar, Vijayalakshmi&lt;/author&gt;&lt;author&gt;Purcell, David W&lt;/author&gt;&lt;author&gt;Scollie, Susan&lt;/author&gt;&lt;/authors&gt;&lt;/contributors&gt;&lt;titles&gt;&lt;title&gt;A pilot study on cortical auditory evoked potentials in children: Aided CAEPs reflect improved high-frequency audibility with frequency compression hearing aid technology&lt;/title&gt;&lt;secondary-title&gt;International Journal of Otolaryngology&lt;/secondary-title&gt;&lt;/titles&gt;&lt;periodical&gt;&lt;full-title&gt;International Journal of Otolaryngology&lt;/full-title&gt;&lt;/periodical&gt;&lt;volume&gt;2012&lt;/volume&gt;&lt;dates&gt;&lt;year&gt;2012&lt;/year&gt;&lt;/dates&gt;&lt;isbn&gt;1687-9201&lt;/isbn&gt;&lt;urls&gt;&lt;/urls&gt;&lt;/record&gt;&lt;/Cite&gt;&lt;Cite&gt;&lt;Author&gt;Marynewich&lt;/Author&gt;&lt;Year&gt;2012&lt;/Year&gt;&lt;RecNum&gt;208&lt;/RecNum&gt;&lt;record&gt;&lt;rec-number&gt;208&lt;/rec-number&gt;&lt;foreign-keys&gt;&lt;key app="EN" db-id="20ed2w928zzdppev5ad5vprca9zedv9atzwf" timestamp="1533128842"&gt;208&lt;/key&gt;&lt;/foreign-keys&gt;&lt;ref-type name="Journal Article"&gt;17&lt;/ref-type&gt;&lt;contributors&gt;&lt;authors&gt;&lt;author&gt;Marynewich, Susan&lt;/author&gt;&lt;author&gt;Jenstad, Lorienne M&lt;/author&gt;&lt;author&gt;Stapells, David R&lt;/author&gt;&lt;/authors&gt;&lt;/contributors&gt;&lt;titles&gt;&lt;title&gt;Slow cortical potentials and amplification—part I: N1-P2 measures&lt;/title&gt;&lt;secondary-title&gt;International Journal of Otolaryngology&lt;/secondary-title&gt;&lt;/titles&gt;&lt;periodical&gt;&lt;full-title&gt;International Journal of Otolaryngology&lt;/full-title&gt;&lt;/periodical&gt;&lt;volume&gt;2012&lt;/volume&gt;&lt;dates&gt;&lt;year&gt;2012&lt;/year&gt;&lt;/dates&gt;&lt;isbn&gt;1687-9201&lt;/isbn&gt;&lt;urls&gt;&lt;/urls&gt;&lt;/record&gt;&lt;/Cite&gt;&lt;/EndNote&gt;</w:instrText>
      </w:r>
      <w:r w:rsidR="00061CCF">
        <w:fldChar w:fldCharType="separate"/>
      </w:r>
      <w:r w:rsidR="00061CCF">
        <w:rPr>
          <w:noProof/>
        </w:rPr>
        <w:t>(Glista</w:t>
      </w:r>
      <w:r w:rsidR="00061CCF" w:rsidRPr="00061CCF">
        <w:rPr>
          <w:i/>
          <w:noProof/>
        </w:rPr>
        <w:t xml:space="preserve"> et al.</w:t>
      </w:r>
      <w:r w:rsidR="00061CCF">
        <w:rPr>
          <w:noProof/>
        </w:rPr>
        <w:t xml:space="preserve"> 2012; Marynewich</w:t>
      </w:r>
      <w:r w:rsidR="00061CCF" w:rsidRPr="00061CCF">
        <w:rPr>
          <w:i/>
          <w:noProof/>
        </w:rPr>
        <w:t xml:space="preserve"> et al.</w:t>
      </w:r>
      <w:r w:rsidR="00061CCF">
        <w:rPr>
          <w:noProof/>
        </w:rPr>
        <w:t xml:space="preserve"> 2012)</w:t>
      </w:r>
      <w:r w:rsidR="00061CCF">
        <w:fldChar w:fldCharType="end"/>
      </w:r>
      <w:r w:rsidR="00352366">
        <w:t>, but has shown complex effects</w:t>
      </w:r>
      <w:r w:rsidR="009E68F8">
        <w:t>.</w:t>
      </w:r>
      <w:r w:rsidR="00352366">
        <w:t xml:space="preserve"> </w:t>
      </w:r>
      <w:r w:rsidR="009E68F8">
        <w:t>R</w:t>
      </w:r>
      <w:r w:rsidR="00202A77">
        <w:t xml:space="preserve">esponses may not always be detected under normal hearing conditions </w:t>
      </w:r>
      <w:r w:rsidR="00061CCF">
        <w:fldChar w:fldCharType="begin"/>
      </w:r>
      <w:r w:rsidR="00061CCF">
        <w:instrText xml:space="preserve"> ADDIN EN.CITE &lt;EndNote&gt;&lt;Cite&gt;&lt;Author&gt;Glista&lt;/Author&gt;&lt;Year&gt;2012&lt;/Year&gt;&lt;RecNum&gt;200&lt;/RecNum&gt;&lt;DisplayText&gt;(Glista&lt;style face="italic"&gt; et al.&lt;/style&gt; 2012)&lt;/DisplayText&gt;&lt;record&gt;&lt;rec-number&gt;200&lt;/rec-number&gt;&lt;foreign-keys&gt;&lt;key app="EN" db-id="20ed2w928zzdppev5ad5vprca9zedv9atzwf" timestamp="1532958193"&gt;200&lt;/key&gt;&lt;/foreign-keys&gt;&lt;ref-type name="Journal Article"&gt;17&lt;/ref-type&gt;&lt;contributors&gt;&lt;authors&gt;&lt;author&gt;Glista, Danielle&lt;/author&gt;&lt;author&gt;Easwar, Vijayalakshmi&lt;/author&gt;&lt;author&gt;Purcell, David W&lt;/author&gt;&lt;author&gt;Scollie, Susan&lt;/author&gt;&lt;/authors&gt;&lt;/contributors&gt;&lt;titles&gt;&lt;title&gt;A pilot study on cortical auditory evoked potentials in children: Aided CAEPs reflect improved high-frequency audibility with frequency compression hearing aid technology&lt;/title&gt;&lt;secondary-title&gt;International Journal of Otolaryngology&lt;/secondary-title&gt;&lt;/titles&gt;&lt;periodical&gt;&lt;full-title&gt;International Journal of Otolaryngology&lt;/full-title&gt;&lt;/periodical&gt;&lt;volume&gt;2012&lt;/volume&gt;&lt;dates&gt;&lt;year&gt;2012&lt;/year&gt;&lt;/dates&gt;&lt;isbn&gt;1687-9201&lt;/isbn&gt;&lt;urls&gt;&lt;/urls&gt;&lt;/record&gt;&lt;/Cite&gt;&lt;/EndNote&gt;</w:instrText>
      </w:r>
      <w:r w:rsidR="00061CCF">
        <w:fldChar w:fldCharType="separate"/>
      </w:r>
      <w:r w:rsidR="00061CCF">
        <w:rPr>
          <w:noProof/>
        </w:rPr>
        <w:t>(Glista</w:t>
      </w:r>
      <w:r w:rsidR="00061CCF" w:rsidRPr="00061CCF">
        <w:rPr>
          <w:i/>
          <w:noProof/>
        </w:rPr>
        <w:t xml:space="preserve"> et al.</w:t>
      </w:r>
      <w:r w:rsidR="00061CCF">
        <w:rPr>
          <w:noProof/>
        </w:rPr>
        <w:t xml:space="preserve"> 2012)</w:t>
      </w:r>
      <w:r w:rsidR="00061CCF">
        <w:fldChar w:fldCharType="end"/>
      </w:r>
      <w:r w:rsidR="00061CCF">
        <w:t xml:space="preserve"> </w:t>
      </w:r>
      <w:r w:rsidR="00202A77">
        <w:t xml:space="preserve">and responses may not </w:t>
      </w:r>
      <w:r w:rsidR="00352366">
        <w:t xml:space="preserve">always </w:t>
      </w:r>
      <w:r w:rsidR="00202A77">
        <w:t xml:space="preserve">increase </w:t>
      </w:r>
      <w:r w:rsidR="00E071FD">
        <w:t xml:space="preserve">in amplitude for aided compared to </w:t>
      </w:r>
      <w:r w:rsidR="00202A77">
        <w:t xml:space="preserve">unaided conditions </w:t>
      </w:r>
      <w:r w:rsidR="00061CCF" w:rsidRPr="00061CCF">
        <w:fldChar w:fldCharType="begin"/>
      </w:r>
      <w:r w:rsidR="00836EC7">
        <w:instrText xml:space="preserve"> ADDIN EN.CITE &lt;EndNote&gt;&lt;Cite&gt;&lt;Author&gt;Marynewich&lt;/Author&gt;&lt;Year&gt;2012&lt;/Year&gt;&lt;RecNum&gt;208&lt;/RecNum&gt;&lt;DisplayText&gt;(Marynewich&lt;style face="italic"&gt; et al.&lt;/style&gt; 2012)&lt;/DisplayText&gt;&lt;record&gt;&lt;rec-number&gt;208&lt;/rec-number&gt;&lt;foreign-keys&gt;&lt;key app="EN" db-id="20ed2w928zzdppev5ad5vprca9zedv9atzwf" timestamp="1533128842"&gt;208&lt;/key&gt;&lt;/foreign-keys&gt;&lt;ref-type name="Journal Article"&gt;17&lt;/ref-type&gt;&lt;contributors&gt;&lt;authors&gt;&lt;author&gt;Marynewich, Susan&lt;/author&gt;&lt;author&gt;Jenstad, Lorienne M&lt;/author&gt;&lt;author&gt;Stapells, David R&lt;/author&gt;&lt;/authors&gt;&lt;/contributors&gt;&lt;titles&gt;&lt;title&gt;Slow cortical potentials and amplification—part I: N1-P2 measures&lt;/title&gt;&lt;secondary-title&gt;International Journal of Otolaryngology&lt;/secondary-title&gt;&lt;/titles&gt;&lt;periodical&gt;&lt;full-title&gt;International Journal of Otolaryngology&lt;/full-title&gt;&lt;/periodical&gt;&lt;volume&gt;2012&lt;/volume&gt;&lt;dates&gt;&lt;year&gt;2012&lt;/year&gt;&lt;/dates&gt;&lt;isbn&gt;1687-9201&lt;/isbn&gt;&lt;urls&gt;&lt;/urls&gt;&lt;/record&gt;&lt;/Cite&gt;&lt;/EndNote&gt;</w:instrText>
      </w:r>
      <w:r w:rsidR="00061CCF" w:rsidRPr="00061CCF">
        <w:fldChar w:fldCharType="separate"/>
      </w:r>
      <w:r w:rsidR="00836EC7">
        <w:rPr>
          <w:noProof/>
        </w:rPr>
        <w:t>(Marynewich</w:t>
      </w:r>
      <w:r w:rsidR="00836EC7" w:rsidRPr="00836EC7">
        <w:rPr>
          <w:i/>
          <w:noProof/>
        </w:rPr>
        <w:t xml:space="preserve"> et al.</w:t>
      </w:r>
      <w:r w:rsidR="00836EC7">
        <w:rPr>
          <w:noProof/>
        </w:rPr>
        <w:t xml:space="preserve"> 2012)</w:t>
      </w:r>
      <w:r w:rsidR="00061CCF" w:rsidRPr="00061CCF">
        <w:fldChar w:fldCharType="end"/>
      </w:r>
      <w:r w:rsidR="001B0082">
        <w:t xml:space="preserve">, </w:t>
      </w:r>
      <w:r w:rsidR="00061CCF">
        <w:t>bu</w:t>
      </w:r>
      <w:r w:rsidR="001B0082">
        <w:t>t see</w:t>
      </w:r>
      <w:r w:rsidR="00061CCF">
        <w:t xml:space="preserve"> </w:t>
      </w:r>
      <w:r w:rsidR="00061CCF">
        <w:fldChar w:fldCharType="begin"/>
      </w:r>
      <w:r w:rsidR="00061CCF">
        <w:instrText xml:space="preserve"> ADDIN EN.CITE &lt;EndNote&gt;&lt;Cite AuthorYear="1"&gt;&lt;Author&gt;Glista&lt;/Author&gt;&lt;Year&gt;2012&lt;/Year&gt;&lt;RecNum&gt;200&lt;/RecNum&gt;&lt;DisplayText&gt;Glista&lt;style face="italic"&gt; et al.&lt;/style&gt; (2012&lt;/DisplayText&gt;&lt;record&gt;&lt;rec-number&gt;200&lt;/rec-number&gt;&lt;foreign-keys&gt;&lt;key app="EN" db-id="20ed2w928zzdppev5ad5vprca9zedv9atzwf" timestamp="1532958193"&gt;200&lt;/key&gt;&lt;/foreign-keys&gt;&lt;ref-type name="Journal Article"&gt;17&lt;/ref-type&gt;&lt;contributors&gt;&lt;authors&gt;&lt;author&gt;Glista, Danielle&lt;/author&gt;&lt;author&gt;Easwar, Vijayalakshmi&lt;/author&gt;&lt;author&gt;Purcell, David W&lt;/author&gt;&lt;author&gt;Scollie, Susan&lt;/author&gt;&lt;/authors&gt;&lt;/contributors&gt;&lt;titles&gt;&lt;title&gt;A pilot study on cortical auditory evoked potentials in children: Aided CAEPs reflect improved high-frequency audibility with frequency compression hearing aid technology&lt;/title&gt;&lt;secondary-title&gt;International Journal of Otolaryngology&lt;/secondary-title&gt;&lt;/titles&gt;&lt;periodical&gt;&lt;full-title&gt;International Journal of Otolaryngology&lt;/full-title&gt;&lt;/periodical&gt;&lt;volume&gt;2012&lt;/volume&gt;&lt;dates&gt;&lt;year&gt;2012&lt;/year&gt;&lt;/dates&gt;&lt;isbn&gt;1687-9201&lt;/isbn&gt;&lt;urls&gt;&lt;/urls&gt;&lt;/record&gt;&lt;/Cite&gt;&lt;/EndNote&gt;</w:instrText>
      </w:r>
      <w:r w:rsidR="00061CCF">
        <w:fldChar w:fldCharType="separate"/>
      </w:r>
      <w:r w:rsidR="00061CCF">
        <w:rPr>
          <w:noProof/>
        </w:rPr>
        <w:t>Glista</w:t>
      </w:r>
      <w:r w:rsidR="00061CCF" w:rsidRPr="00061CCF">
        <w:rPr>
          <w:i/>
          <w:noProof/>
        </w:rPr>
        <w:t xml:space="preserve"> et al.</w:t>
      </w:r>
      <w:r w:rsidR="00061CCF">
        <w:rPr>
          <w:noProof/>
        </w:rPr>
        <w:t xml:space="preserve"> (2012</w:t>
      </w:r>
      <w:r w:rsidR="00061CCF">
        <w:fldChar w:fldCharType="end"/>
      </w:r>
      <w:r w:rsidR="00061CCF" w:rsidRPr="00061CCF">
        <w:t>)</w:t>
      </w:r>
      <w:r w:rsidR="008213C5">
        <w:t>).</w:t>
      </w:r>
      <w:r w:rsidR="00202A77">
        <w:t xml:space="preserve"> </w:t>
      </w:r>
      <w:r w:rsidR="001B0082">
        <w:t xml:space="preserve">Clinical application of FFR (and other objective responses to sound or speech stimuli) will only become appropriate </w:t>
      </w:r>
      <w:r w:rsidR="001D0D52">
        <w:t xml:space="preserve">once </w:t>
      </w:r>
      <w:r w:rsidR="00352366">
        <w:t>the approaches have been well validated on hearing impaired subjects</w:t>
      </w:r>
      <w:r w:rsidR="001B0082">
        <w:t>.</w:t>
      </w:r>
    </w:p>
    <w:p w14:paraId="5092526E" w14:textId="77777777" w:rsidR="00C5554F" w:rsidRDefault="00C5554F" w:rsidP="00C5554F">
      <w:pPr>
        <w:pStyle w:val="Heading1"/>
      </w:pPr>
      <w:r>
        <w:t>Conclusion</w:t>
      </w:r>
    </w:p>
    <w:p w14:paraId="18712F8A" w14:textId="18373B5A" w:rsidR="00274057" w:rsidRDefault="001D0D52" w:rsidP="00274057">
      <w:pPr>
        <w:pStyle w:val="Paragraph"/>
      </w:pPr>
      <w:r>
        <w:t xml:space="preserve">The </w:t>
      </w:r>
      <w:r w:rsidR="00830FB4" w:rsidRPr="00830FB4">
        <w:t xml:space="preserve">effect of filtered vowel stimuli on FFR detection rates </w:t>
      </w:r>
      <w:r>
        <w:t xml:space="preserve">has been explored </w:t>
      </w:r>
      <w:r w:rsidR="001028A6">
        <w:t xml:space="preserve">with the overall goal </w:t>
      </w:r>
      <w:r w:rsidR="00830FB4" w:rsidRPr="00830FB4">
        <w:t>to determine how FFRs can be used to assess hearing function in different frequency ranges. Results show that at equal intensity levels, high-pass filtered vowels show a higher detection rate (i.e. stronger responses) at the fundamental frequency using HT</w:t>
      </w:r>
      <w:r w:rsidR="00830FB4" w:rsidRPr="001133D8">
        <w:rPr>
          <w:vertAlign w:val="superscript"/>
        </w:rPr>
        <w:t>2</w:t>
      </w:r>
      <w:r w:rsidR="00830FB4" w:rsidRPr="00830FB4">
        <w:t xml:space="preserve"> algorithms compared to low-pass filtered vowels. </w:t>
      </w:r>
      <w:r w:rsidR="001133D8">
        <w:t>When applying the HT</w:t>
      </w:r>
      <w:r w:rsidR="001133D8" w:rsidRPr="001133D8">
        <w:rPr>
          <w:vertAlign w:val="superscript"/>
        </w:rPr>
        <w:t>2</w:t>
      </w:r>
      <w:r w:rsidR="001133D8">
        <w:t xml:space="preserve"> algorithm, the use of m</w:t>
      </w:r>
      <w:r w:rsidR="00830FB4" w:rsidRPr="00830FB4">
        <w:t>ulti-frequency HT</w:t>
      </w:r>
      <w:r w:rsidR="00830FB4" w:rsidRPr="001133D8">
        <w:rPr>
          <w:vertAlign w:val="superscript"/>
        </w:rPr>
        <w:t>2</w:t>
      </w:r>
      <w:r w:rsidR="00830FB4" w:rsidRPr="00830FB4">
        <w:t xml:space="preserve"> is recommended for the </w:t>
      </w:r>
      <w:r w:rsidR="00830FB4" w:rsidRPr="00830FB4">
        <w:lastRenderedPageBreak/>
        <w:t xml:space="preserve">detection of responses, </w:t>
      </w:r>
      <w:r w:rsidR="00076DC7">
        <w:t>as</w:t>
      </w:r>
      <w:r w:rsidR="00830FB4" w:rsidRPr="00830FB4">
        <w:t xml:space="preserve"> </w:t>
      </w:r>
      <w:r>
        <w:t xml:space="preserve">the highest detection </w:t>
      </w:r>
      <w:r w:rsidR="00453FDC">
        <w:t xml:space="preserve">rates </w:t>
      </w:r>
      <w:r>
        <w:t xml:space="preserve">can sometimes be seen for harmonics other than </w:t>
      </w:r>
      <w:r w:rsidR="00076DC7">
        <w:t>F0</w:t>
      </w:r>
      <w:r w:rsidR="0061149B">
        <w:t xml:space="preserve"> and significant responses were seen across all harmonics examined (up to about 1500 Hz)</w:t>
      </w:r>
      <w:r w:rsidR="00830FB4" w:rsidRPr="00830FB4">
        <w:t xml:space="preserve">. </w:t>
      </w:r>
      <w:r>
        <w:t>T</w:t>
      </w:r>
      <w:r w:rsidR="00352366">
        <w:t>here is</w:t>
      </w:r>
      <w:r w:rsidR="00830FB4" w:rsidRPr="00830FB4">
        <w:t xml:space="preserve"> potential for </w:t>
      </w:r>
      <w:r w:rsidR="00352366" w:rsidRPr="00830FB4">
        <w:t xml:space="preserve">FFRs from filtered speech </w:t>
      </w:r>
      <w:r w:rsidR="00352366">
        <w:t xml:space="preserve">to </w:t>
      </w:r>
      <w:r w:rsidR="00336CA7" w:rsidRPr="00830FB4">
        <w:t>assess</w:t>
      </w:r>
      <w:r w:rsidR="00336CA7">
        <w:t xml:space="preserve"> </w:t>
      </w:r>
      <w:r w:rsidR="00830FB4" w:rsidRPr="00830FB4">
        <w:t>hearing within specific frequency ranges</w:t>
      </w:r>
      <w:r w:rsidR="00830FB4">
        <w:t>.</w:t>
      </w:r>
    </w:p>
    <w:p w14:paraId="493971FC" w14:textId="42DC03A5" w:rsidR="00997B0F" w:rsidRDefault="00997B0F" w:rsidP="00100587">
      <w:pPr>
        <w:pStyle w:val="Acknowledgements"/>
      </w:pPr>
      <w:r>
        <w:t>Acknowledgements</w:t>
      </w:r>
      <w:r w:rsidR="00161344">
        <w:t xml:space="preserve">, </w:t>
      </w:r>
      <w:r w:rsidR="00830FB4" w:rsidRPr="00830FB4">
        <w:t xml:space="preserve">The authors would like to </w:t>
      </w:r>
      <w:r w:rsidR="00534FF7">
        <w:t>thank Louise G</w:t>
      </w:r>
      <w:r w:rsidR="00830FB4" w:rsidRPr="00830FB4">
        <w:t>odwin for her technical support in the experimental setup. This research project is funded by the Engineering and Physical Sciences Research Council (EPSRC, grant No. EP/M026728/1). All data supporting this study are openly available from the University of Southampton repository at DOI:</w:t>
      </w:r>
      <w:r w:rsidR="00844398" w:rsidRPr="00844398">
        <w:t xml:space="preserve"> https://doi.org/10.5258/SOTON/D0510</w:t>
      </w:r>
      <w:r w:rsidR="00844398">
        <w:t>.</w:t>
      </w:r>
    </w:p>
    <w:p w14:paraId="3BD6BADF" w14:textId="77777777" w:rsidR="00F14D0E" w:rsidRDefault="00F14D0E" w:rsidP="00F14D0E">
      <w:pPr>
        <w:pStyle w:val="Heading1"/>
      </w:pPr>
      <w:r>
        <w:t>References</w:t>
      </w:r>
    </w:p>
    <w:p w14:paraId="35B6102F" w14:textId="77777777" w:rsidR="00FD69ED" w:rsidRPr="00FD69ED" w:rsidRDefault="003D0EC9" w:rsidP="00FD69ED">
      <w:pPr>
        <w:pStyle w:val="EndNoteBibliography"/>
        <w:ind w:left="720" w:hanging="720"/>
      </w:pPr>
      <w:r>
        <w:fldChar w:fldCharType="begin"/>
      </w:r>
      <w:r>
        <w:instrText xml:space="preserve"> ADDIN EN.REFLIST </w:instrText>
      </w:r>
      <w:r>
        <w:fldChar w:fldCharType="separate"/>
      </w:r>
      <w:r w:rsidR="00FD69ED" w:rsidRPr="00FD69ED">
        <w:t xml:space="preserve">Aiken, S.J. and T.W. Picton. 2006. Envelope following responses to natural vowels. </w:t>
      </w:r>
      <w:r w:rsidR="00FD69ED" w:rsidRPr="00FD69ED">
        <w:rPr>
          <w:i/>
        </w:rPr>
        <w:t>Audiology and Neurotology</w:t>
      </w:r>
      <w:r w:rsidR="00FD69ED" w:rsidRPr="00FD69ED">
        <w:t xml:space="preserve"> 11, no 4: 213-32.</w:t>
      </w:r>
    </w:p>
    <w:p w14:paraId="53835724" w14:textId="77777777" w:rsidR="00FD69ED" w:rsidRPr="00FD69ED" w:rsidRDefault="00FD69ED" w:rsidP="00FD69ED">
      <w:pPr>
        <w:pStyle w:val="EndNoteBibliography"/>
        <w:ind w:left="720" w:hanging="720"/>
      </w:pPr>
      <w:r w:rsidRPr="00FD69ED">
        <w:t xml:space="preserve">Aiken, S.J. and T.W. Picton. 2008. Envelope and spectral frequency-following responses to vowel sounds. </w:t>
      </w:r>
      <w:r w:rsidRPr="00FD69ED">
        <w:rPr>
          <w:i/>
        </w:rPr>
        <w:t>Hearing research</w:t>
      </w:r>
      <w:r w:rsidRPr="00FD69ED">
        <w:t xml:space="preserve"> 245, no 1-2: 35-47.</w:t>
      </w:r>
    </w:p>
    <w:p w14:paraId="6A95873A" w14:textId="77777777" w:rsidR="00FD69ED" w:rsidRPr="00FD69ED" w:rsidRDefault="00FD69ED" w:rsidP="00FD69ED">
      <w:pPr>
        <w:pStyle w:val="EndNoteBibliography"/>
        <w:ind w:left="720" w:hanging="720"/>
      </w:pPr>
      <w:r w:rsidRPr="00FD69ED">
        <w:t xml:space="preserve">Ananthakrishnan, S., A. Krishnan and E. Bartlett. 2016. Human frequency following response: Neural representation of envelope and temporal fine structure in listeners with normal hearing and sensorineural hearing loss. </w:t>
      </w:r>
      <w:r w:rsidRPr="00FD69ED">
        <w:rPr>
          <w:i/>
        </w:rPr>
        <w:t>Ear and hearing</w:t>
      </w:r>
      <w:r w:rsidRPr="00FD69ED">
        <w:t xml:space="preserve"> 37, no 2: e91.</w:t>
      </w:r>
    </w:p>
    <w:p w14:paraId="779E379B" w14:textId="62D609A2" w:rsidR="00FD69ED" w:rsidRDefault="00FD69ED" w:rsidP="00FD69ED">
      <w:pPr>
        <w:pStyle w:val="EndNoteBibliography"/>
        <w:ind w:left="720" w:hanging="720"/>
      </w:pPr>
      <w:r w:rsidRPr="00FD69ED">
        <w:t xml:space="preserve">Billings, C.J. 2013. Uses and limitations of electrophysiology with hearing aids. </w:t>
      </w:r>
      <w:r w:rsidRPr="00FD69ED">
        <w:rPr>
          <w:i/>
        </w:rPr>
        <w:t>Seminars in Hearing</w:t>
      </w:r>
      <w:r w:rsidRPr="00FD69ED">
        <w:t xml:space="preserve"> 34, no 4: 257-69.</w:t>
      </w:r>
    </w:p>
    <w:p w14:paraId="483C66BD" w14:textId="7EDED6F0" w:rsidR="00623C5A" w:rsidRPr="00623C5A" w:rsidRDefault="00623C5A" w:rsidP="00FD69ED">
      <w:pPr>
        <w:pStyle w:val="EndNoteBibliography"/>
        <w:ind w:left="720" w:hanging="720"/>
      </w:pPr>
      <w:r>
        <w:t>Carney, L.H., T. Li and J.M. McDonough. 2015. Speech coding in the brain: Representation of vowel formants by midbrain neurons tuned to sound fluctuations.</w:t>
      </w:r>
      <w:r>
        <w:rPr>
          <w:i/>
        </w:rPr>
        <w:t xml:space="preserve"> eNeuro</w:t>
      </w:r>
      <w:r>
        <w:t xml:space="preserve"> 2, no 4: 1-12.</w:t>
      </w:r>
    </w:p>
    <w:p w14:paraId="43A5E4CF" w14:textId="77777777" w:rsidR="00FD69ED" w:rsidRPr="00FD69ED" w:rsidRDefault="00FD69ED" w:rsidP="00FD69ED">
      <w:pPr>
        <w:pStyle w:val="EndNoteBibliography"/>
        <w:ind w:left="720" w:hanging="720"/>
      </w:pPr>
      <w:r w:rsidRPr="00FD69ED">
        <w:t xml:space="preserve">Cebulla, M., E. Stürzebecher and C. Elberling. 2006. Objective detection of auditory steady-state responses: Comparison of one-sample and q-sample tests. </w:t>
      </w:r>
      <w:r w:rsidRPr="00FD69ED">
        <w:rPr>
          <w:i/>
        </w:rPr>
        <w:t>Journal of the American Academy of Audiology</w:t>
      </w:r>
      <w:r w:rsidRPr="00FD69ED">
        <w:t xml:space="preserve"> 17, no 2: 93-103.</w:t>
      </w:r>
    </w:p>
    <w:p w14:paraId="29057613" w14:textId="77777777" w:rsidR="00FD69ED" w:rsidRPr="00FD69ED" w:rsidRDefault="00FD69ED" w:rsidP="00FD69ED">
      <w:pPr>
        <w:pStyle w:val="EndNoteBibliography"/>
        <w:ind w:left="720" w:hanging="720"/>
      </w:pPr>
      <w:r w:rsidRPr="00FD69ED">
        <w:t xml:space="preserve">Cebulla, M., E. Stürzebecher and K.-D. Wernecke. 2001. Objective detection of the amplitude modulation following response (amfr): Detectión objetiva de la respuesta consecuente de amplitud modulada (amfr). </w:t>
      </w:r>
      <w:r w:rsidRPr="00FD69ED">
        <w:rPr>
          <w:i/>
        </w:rPr>
        <w:t>Audiology</w:t>
      </w:r>
      <w:r w:rsidRPr="00FD69ED">
        <w:t xml:space="preserve"> 40, no 5: 245-52.</w:t>
      </w:r>
    </w:p>
    <w:p w14:paraId="03FA58B8" w14:textId="77777777" w:rsidR="00FD69ED" w:rsidRPr="00FD69ED" w:rsidRDefault="00FD69ED" w:rsidP="00FD69ED">
      <w:pPr>
        <w:pStyle w:val="EndNoteBibliography"/>
        <w:ind w:left="720" w:hanging="720"/>
      </w:pPr>
      <w:r w:rsidRPr="00FD69ED">
        <w:t xml:space="preserve">Chesnaye, M., S. Bell, J. Harte and D. Simpson. 2018. Objective measures for detecting the auditory brainstem response: Comparisons of specificity, sensitivity and detection time. </w:t>
      </w:r>
      <w:r w:rsidRPr="00FD69ED">
        <w:rPr>
          <w:i/>
        </w:rPr>
        <w:t>International journal of audiology</w:t>
      </w:r>
      <w:r w:rsidRPr="00FD69ED">
        <w:t xml:space="preserve"> 57, no 6: 468-78.</w:t>
      </w:r>
    </w:p>
    <w:p w14:paraId="0B5B3BD9" w14:textId="77777777" w:rsidR="00FD69ED" w:rsidRPr="00FD69ED" w:rsidRDefault="00FD69ED" w:rsidP="00FD69ED">
      <w:pPr>
        <w:pStyle w:val="EndNoteBibliography"/>
        <w:ind w:left="720" w:hanging="720"/>
      </w:pPr>
      <w:r w:rsidRPr="00FD69ED">
        <w:t xml:space="preserve">Choi, J.M., D.W. Purcell, J.-a.M. Coyne and S.J. Aiken. 2013. Envelope following responses elicited by english sentences. </w:t>
      </w:r>
      <w:r w:rsidRPr="00FD69ED">
        <w:rPr>
          <w:i/>
        </w:rPr>
        <w:t>Ear and hearing</w:t>
      </w:r>
      <w:r w:rsidRPr="00FD69ED">
        <w:t xml:space="preserve"> 34, no 5: 637-50.</w:t>
      </w:r>
    </w:p>
    <w:p w14:paraId="32F88E5F" w14:textId="77777777" w:rsidR="00FD69ED" w:rsidRPr="00FD69ED" w:rsidRDefault="00FD69ED" w:rsidP="00FD69ED">
      <w:pPr>
        <w:pStyle w:val="EndNoteBibliography"/>
        <w:ind w:left="720" w:hanging="720"/>
      </w:pPr>
      <w:r w:rsidRPr="00FD69ED">
        <w:t xml:space="preserve">Clinard, C.G. and K.L. Tremblay. 2013. What brainstem recordings may or may not be able to tell us about hearing aid–amplified signals. In </w:t>
      </w:r>
      <w:r w:rsidRPr="00FD69ED">
        <w:rPr>
          <w:i/>
        </w:rPr>
        <w:t>Seminars in Hearing</w:t>
      </w:r>
      <w:r w:rsidRPr="00FD69ED">
        <w:t>, 270-77: Thieme Medical Publishers.</w:t>
      </w:r>
    </w:p>
    <w:p w14:paraId="3D6B35B6" w14:textId="77777777" w:rsidR="00FD69ED" w:rsidRPr="00FD69ED" w:rsidRDefault="00FD69ED" w:rsidP="00FD69ED">
      <w:pPr>
        <w:pStyle w:val="EndNoteBibliography"/>
        <w:ind w:left="720" w:hanging="720"/>
      </w:pPr>
      <w:r w:rsidRPr="00FD69ED">
        <w:lastRenderedPageBreak/>
        <w:t xml:space="preserve">De Sá, A.M.F.M. and L.B. Felix. 2003. Multi-channel evoked response detection using only phase information. </w:t>
      </w:r>
      <w:r w:rsidRPr="00FD69ED">
        <w:rPr>
          <w:i/>
        </w:rPr>
        <w:t>Journal of neuroscience methods</w:t>
      </w:r>
      <w:r w:rsidRPr="00FD69ED">
        <w:t xml:space="preserve"> 129, no 1: 1-10.</w:t>
      </w:r>
    </w:p>
    <w:p w14:paraId="45907003" w14:textId="77777777" w:rsidR="00FD69ED" w:rsidRPr="00FD69ED" w:rsidRDefault="00FD69ED" w:rsidP="00FD69ED">
      <w:pPr>
        <w:pStyle w:val="EndNoteBibliography"/>
        <w:ind w:left="720" w:hanging="720"/>
      </w:pPr>
      <w:r w:rsidRPr="00FD69ED">
        <w:t xml:space="preserve">De Sá, A.M.F.M., L.B. Felix and A.F.C. Infantosi. 2004. A matrix-based algorithm for estimating multiple coherence of a periodic signal and its application to the multichannel eeg during sensory stimulation. </w:t>
      </w:r>
      <w:r w:rsidRPr="00FD69ED">
        <w:rPr>
          <w:i/>
        </w:rPr>
        <w:t>IEEE Transactions on Biomedical Engineering</w:t>
      </w:r>
      <w:r w:rsidRPr="00FD69ED">
        <w:t xml:space="preserve"> 51, no 7: 1140-46.</w:t>
      </w:r>
    </w:p>
    <w:p w14:paraId="3C140939" w14:textId="77777777" w:rsidR="00FD69ED" w:rsidRPr="00FD69ED" w:rsidRDefault="00FD69ED" w:rsidP="00FD69ED">
      <w:pPr>
        <w:pStyle w:val="EndNoteBibliography"/>
        <w:ind w:left="720" w:hanging="720"/>
      </w:pPr>
      <w:r w:rsidRPr="00FD69ED">
        <w:t xml:space="preserve">Dimitrijevic, A., H.J. Michalewski, F.-G. Zeng, H. Pratt and A. Starr. 2008. Frequency changes in a continuous tone: Auditory cortical potentials. </w:t>
      </w:r>
      <w:r w:rsidRPr="00FD69ED">
        <w:rPr>
          <w:i/>
        </w:rPr>
        <w:t>Clinical Neurophysiology</w:t>
      </w:r>
      <w:r w:rsidRPr="00FD69ED">
        <w:t xml:space="preserve"> 119, no 9: 2111-24.</w:t>
      </w:r>
    </w:p>
    <w:p w14:paraId="3E04A031" w14:textId="77777777" w:rsidR="00FD69ED" w:rsidRPr="00FD69ED" w:rsidRDefault="00FD69ED" w:rsidP="00FD69ED">
      <w:pPr>
        <w:pStyle w:val="EndNoteBibliography"/>
        <w:ind w:left="720" w:hanging="720"/>
      </w:pPr>
      <w:r w:rsidRPr="00FD69ED">
        <w:t xml:space="preserve">Easwar, V., D.W. Purcell, S.J. Aiken, V. Parsa and S.D. Scollie. 2015a. Effect of stimulus level and bandwidth on speech-evoked envelope following responses in adults with normal hearing. </w:t>
      </w:r>
      <w:r w:rsidRPr="00FD69ED">
        <w:rPr>
          <w:i/>
        </w:rPr>
        <w:t>Ear and hearing</w:t>
      </w:r>
      <w:r w:rsidRPr="00FD69ED">
        <w:t xml:space="preserve"> 36, no 6: 619-34.</w:t>
      </w:r>
    </w:p>
    <w:p w14:paraId="63BDCF8D" w14:textId="54FF0F0D" w:rsidR="00FD69ED" w:rsidRDefault="00FD69ED" w:rsidP="00FD69ED">
      <w:pPr>
        <w:pStyle w:val="EndNoteBibliography"/>
        <w:ind w:left="720" w:hanging="720"/>
      </w:pPr>
      <w:r w:rsidRPr="00FD69ED">
        <w:t xml:space="preserve">Easwar, V., D.W. Purcell, S.J. Aiken, V. Parsa and S.D. Scollie. 2015b. Evaluation of speech-evoked envelope following responses as an objective aided outcome measure: Effect of stimulus level, bandwidth, and amplification in adults with hearing loss. </w:t>
      </w:r>
      <w:r w:rsidRPr="00FD69ED">
        <w:rPr>
          <w:i/>
        </w:rPr>
        <w:t>Ear and hearing</w:t>
      </w:r>
      <w:r w:rsidRPr="00FD69ED">
        <w:t xml:space="preserve"> 36, no 6: 635-52.</w:t>
      </w:r>
    </w:p>
    <w:p w14:paraId="57F15A29" w14:textId="4719AAA4" w:rsidR="00B81963" w:rsidRDefault="00B81963" w:rsidP="00FD69ED">
      <w:pPr>
        <w:pStyle w:val="EndNoteBibliography"/>
        <w:ind w:left="720" w:hanging="720"/>
      </w:pPr>
      <w:r>
        <w:t>Easwar, V., A. Banyard, S.J. Aiken</w:t>
      </w:r>
      <w:r w:rsidR="00BD1385">
        <w:t xml:space="preserve"> and</w:t>
      </w:r>
      <w:r>
        <w:t xml:space="preserve"> D.W. Purcell. 2018a. Phase delays between tone pairs reveal interaction in scalp-recorded envelope following responses. </w:t>
      </w:r>
      <w:r>
        <w:rPr>
          <w:i/>
        </w:rPr>
        <w:t>Neuroscience Letters</w:t>
      </w:r>
      <w:r>
        <w:t xml:space="preserve"> 665: 257-262.</w:t>
      </w:r>
    </w:p>
    <w:p w14:paraId="17A84FBD" w14:textId="67E4940B" w:rsidR="00B81963" w:rsidRPr="00B81963" w:rsidRDefault="00B81963" w:rsidP="00FD69ED">
      <w:pPr>
        <w:pStyle w:val="EndNoteBibliography"/>
        <w:ind w:left="720" w:hanging="720"/>
      </w:pPr>
      <w:r>
        <w:t xml:space="preserve">Easwar, V., A. Banyard, </w:t>
      </w:r>
      <w:r w:rsidR="00BD1385">
        <w:t>S.J. Aiken and</w:t>
      </w:r>
      <w:r>
        <w:t xml:space="preserve"> D.W. Purcell. 2018b. Phase-locked responses to the vowel envelope vary in scalp-recorded amplitude due to across-frequency response interactions. </w:t>
      </w:r>
      <w:r>
        <w:rPr>
          <w:i/>
        </w:rPr>
        <w:t>European Journal of Neuroscience</w:t>
      </w:r>
      <w:r>
        <w:t xml:space="preserve"> 48, no 10: 3126-3145.</w:t>
      </w:r>
    </w:p>
    <w:p w14:paraId="139226C8" w14:textId="77777777" w:rsidR="00FD69ED" w:rsidRPr="00FD69ED" w:rsidRDefault="00FD69ED" w:rsidP="00FD69ED">
      <w:pPr>
        <w:pStyle w:val="EndNoteBibliography"/>
        <w:ind w:left="720" w:hanging="720"/>
      </w:pPr>
      <w:r w:rsidRPr="00FD69ED">
        <w:t xml:space="preserve">Easwar, V., D.W. Purcell and S.D. Scollie. 2012. Electroacoustic comparison of hearing aid output of phonemes in running speech versus isolation: Implications for aided cortical auditory evoked potentials testing. </w:t>
      </w:r>
      <w:r w:rsidRPr="00FD69ED">
        <w:rPr>
          <w:i/>
        </w:rPr>
        <w:t>International Journal of Otolaryngology</w:t>
      </w:r>
      <w:r w:rsidRPr="00FD69ED">
        <w:t xml:space="preserve"> 2012.</w:t>
      </w:r>
    </w:p>
    <w:p w14:paraId="6F609F92" w14:textId="77777777" w:rsidR="00FD69ED" w:rsidRPr="00FD69ED" w:rsidRDefault="00FD69ED" w:rsidP="00FD69ED">
      <w:pPr>
        <w:pStyle w:val="EndNoteBibliography"/>
        <w:ind w:left="720" w:hanging="720"/>
      </w:pPr>
      <w:r w:rsidRPr="00FD69ED">
        <w:t xml:space="preserve">Evans, T.R. and B.H. Deatherage. 1969. The effect of frequency on the auditory evoked response. </w:t>
      </w:r>
      <w:r w:rsidRPr="00FD69ED">
        <w:rPr>
          <w:i/>
        </w:rPr>
        <w:t>Psychonomic Science</w:t>
      </w:r>
      <w:r w:rsidRPr="00FD69ED">
        <w:t xml:space="preserve"> 15, no 2: 95-96.</w:t>
      </w:r>
    </w:p>
    <w:p w14:paraId="09B31AF4" w14:textId="77777777" w:rsidR="00FD69ED" w:rsidRPr="00FD69ED" w:rsidRDefault="00FD69ED" w:rsidP="00FD69ED">
      <w:pPr>
        <w:pStyle w:val="EndNoteBibliography"/>
        <w:ind w:left="720" w:hanging="720"/>
      </w:pPr>
      <w:r w:rsidRPr="00FD69ED">
        <w:t xml:space="preserve">Gelfand, S.A. 2017. </w:t>
      </w:r>
      <w:r w:rsidRPr="00FD69ED">
        <w:rPr>
          <w:i/>
        </w:rPr>
        <w:t>Hearing: An introduction to psychological and physiological acoustics</w:t>
      </w:r>
      <w:r w:rsidRPr="00FD69ED">
        <w:t xml:space="preserve">: CRC Press. </w:t>
      </w:r>
    </w:p>
    <w:p w14:paraId="1FA222A6" w14:textId="77777777" w:rsidR="00FD69ED" w:rsidRPr="00FD69ED" w:rsidRDefault="00FD69ED" w:rsidP="00FD69ED">
      <w:pPr>
        <w:pStyle w:val="EndNoteBibliography"/>
        <w:ind w:left="720" w:hanging="720"/>
      </w:pPr>
      <w:r w:rsidRPr="00FD69ED">
        <w:t xml:space="preserve">Glista, D., V. Easwar, D.W. Purcell and S. Scollie. 2012. A pilot study on cortical auditory evoked potentials in children: Aided caeps reflect improved high-frequency audibility with frequency compression hearing aid technology. </w:t>
      </w:r>
      <w:r w:rsidRPr="00FD69ED">
        <w:rPr>
          <w:i/>
        </w:rPr>
        <w:t>International Journal of Otolaryngology</w:t>
      </w:r>
      <w:r w:rsidRPr="00FD69ED">
        <w:t xml:space="preserve"> 2012.</w:t>
      </w:r>
    </w:p>
    <w:p w14:paraId="79EC4B5A" w14:textId="77777777" w:rsidR="00FD69ED" w:rsidRPr="00FD69ED" w:rsidRDefault="00FD69ED" w:rsidP="00FD69ED">
      <w:pPr>
        <w:pStyle w:val="EndNoteBibliography"/>
        <w:ind w:left="720" w:hanging="720"/>
      </w:pPr>
      <w:r w:rsidRPr="00FD69ED">
        <w:t xml:space="preserve">Gorga, M.P., K.A. Beauchaine and J.K. Reiland. 1987. Comparison of onset and steady-state responses of hearing aids: Implications for use of the auditory brainstem response in the selection of hearing aids. </w:t>
      </w:r>
      <w:r w:rsidRPr="00FD69ED">
        <w:rPr>
          <w:i/>
        </w:rPr>
        <w:t>Journal of Speech, Language, and Hearing Research</w:t>
      </w:r>
      <w:r w:rsidRPr="00FD69ED">
        <w:t xml:space="preserve"> 30, no 1: 130-36.</w:t>
      </w:r>
    </w:p>
    <w:p w14:paraId="0195A0EA" w14:textId="4F2D6D81" w:rsidR="00FD69ED" w:rsidRDefault="00FD69ED" w:rsidP="00FD69ED">
      <w:pPr>
        <w:pStyle w:val="EndNoteBibliography"/>
        <w:ind w:left="720" w:hanging="720"/>
      </w:pPr>
      <w:r w:rsidRPr="00FD69ED">
        <w:t xml:space="preserve">Greenberg, S., J.T. Marsh, W.S. Brown and J.C. Smith. 1987. Neural temporal coding of low pitch. I. Human frequency-following responses to complex tones. </w:t>
      </w:r>
      <w:r w:rsidRPr="00FD69ED">
        <w:rPr>
          <w:i/>
        </w:rPr>
        <w:t>Hearing research</w:t>
      </w:r>
      <w:r w:rsidRPr="00FD69ED">
        <w:t xml:space="preserve"> 25, no 2-3: 91-114.</w:t>
      </w:r>
    </w:p>
    <w:p w14:paraId="1CCEBDBD" w14:textId="67276854" w:rsidR="00BD1385" w:rsidRDefault="00BD1385" w:rsidP="00FD69ED">
      <w:pPr>
        <w:pStyle w:val="EndNoteBibliography"/>
        <w:ind w:left="720" w:hanging="720"/>
      </w:pPr>
      <w:r>
        <w:t xml:space="preserve">Guérit, F., J. Marozeau and B. Epp. 2017. Linear combination of auditory steady-state responses evoked by co-modulated tones. </w:t>
      </w:r>
      <w:r>
        <w:rPr>
          <w:i/>
        </w:rPr>
        <w:t>The Journal of the Acoustical Society of America</w:t>
      </w:r>
      <w:r>
        <w:t xml:space="preserve"> 142, no 4: EL395-EL400.</w:t>
      </w:r>
    </w:p>
    <w:p w14:paraId="6DDA59D8" w14:textId="3CDB833A" w:rsidR="00BD1385" w:rsidRPr="00BD1385" w:rsidRDefault="00BD1385" w:rsidP="00FD69ED">
      <w:pPr>
        <w:pStyle w:val="EndNoteBibliography"/>
        <w:ind w:left="720" w:hanging="720"/>
      </w:pPr>
      <w:r>
        <w:lastRenderedPageBreak/>
        <w:t xml:space="preserve">Herdman, A.T., T.W Picton and D.R. Stapells. 2002. Place specificity of multiple auditory steady-state responses. </w:t>
      </w:r>
      <w:r>
        <w:rPr>
          <w:i/>
        </w:rPr>
        <w:t>The Journal of the Acoustical Society of America</w:t>
      </w:r>
      <w:r>
        <w:t xml:space="preserve"> 112, no 4: 1569-1582.</w:t>
      </w:r>
    </w:p>
    <w:p w14:paraId="3A14DB2A" w14:textId="77777777" w:rsidR="00FD69ED" w:rsidRPr="00FD69ED" w:rsidRDefault="00FD69ED" w:rsidP="00FD69ED">
      <w:pPr>
        <w:pStyle w:val="EndNoteBibliography"/>
        <w:ind w:left="720" w:hanging="720"/>
      </w:pPr>
      <w:r w:rsidRPr="00FD69ED">
        <w:t xml:space="preserve">Hillenbrand, J., L.A. Getty, M.J. Clark and K. Wheeler. 1995. Acoustic characteristics of american english vowels. </w:t>
      </w:r>
      <w:r w:rsidRPr="00FD69ED">
        <w:rPr>
          <w:i/>
        </w:rPr>
        <w:t>The Journal of the Acoustical Society of America</w:t>
      </w:r>
      <w:r w:rsidRPr="00FD69ED">
        <w:t xml:space="preserve"> 97, no 5: 3099-111.</w:t>
      </w:r>
    </w:p>
    <w:p w14:paraId="53676980" w14:textId="77777777" w:rsidR="00FD69ED" w:rsidRPr="00FD69ED" w:rsidRDefault="00FD69ED" w:rsidP="00FD69ED">
      <w:pPr>
        <w:pStyle w:val="EndNoteBibliography"/>
        <w:ind w:left="720" w:hanging="720"/>
      </w:pPr>
      <w:r w:rsidRPr="00FD69ED">
        <w:t xml:space="preserve">Jewett, D.L. and J.S. Williston. 1971. Auditory-evoked far fields averaged from the scalp of humans. </w:t>
      </w:r>
      <w:r w:rsidRPr="00FD69ED">
        <w:rPr>
          <w:i/>
        </w:rPr>
        <w:t>Brain</w:t>
      </w:r>
      <w:r w:rsidRPr="00FD69ED">
        <w:t xml:space="preserve"> 94, no 4: 681-96.</w:t>
      </w:r>
    </w:p>
    <w:p w14:paraId="66A5661B" w14:textId="77777777" w:rsidR="00FD69ED" w:rsidRPr="00FD69ED" w:rsidRDefault="00FD69ED" w:rsidP="00FD69ED">
      <w:pPr>
        <w:pStyle w:val="EndNoteBibliography"/>
        <w:ind w:left="720" w:hanging="720"/>
      </w:pPr>
      <w:r w:rsidRPr="00FD69ED">
        <w:t xml:space="preserve">Joris, P., C. Schreiner and A. Rees. 2004. Neural processing of amplitude-modulated sounds. </w:t>
      </w:r>
      <w:r w:rsidRPr="00FD69ED">
        <w:rPr>
          <w:i/>
        </w:rPr>
        <w:t>Physiological reviews</w:t>
      </w:r>
      <w:r w:rsidRPr="00FD69ED">
        <w:t xml:space="preserve"> 84, no 2: 541-77.</w:t>
      </w:r>
    </w:p>
    <w:p w14:paraId="4B5AAA88" w14:textId="77777777" w:rsidR="00FD69ED" w:rsidRPr="00FD69ED" w:rsidRDefault="00FD69ED" w:rsidP="00FD69ED">
      <w:pPr>
        <w:pStyle w:val="EndNoteBibliography"/>
        <w:ind w:left="720" w:hanging="720"/>
      </w:pPr>
      <w:r w:rsidRPr="00FD69ED">
        <w:t xml:space="preserve">Keidser, G., H. Dillon, L. Carter and A. O’brien. 2012. Nal-nl2 empirical adjustments. </w:t>
      </w:r>
      <w:r w:rsidRPr="00FD69ED">
        <w:rPr>
          <w:i/>
        </w:rPr>
        <w:t>Trends in amplification</w:t>
      </w:r>
      <w:r w:rsidRPr="00FD69ED">
        <w:t xml:space="preserve"> 16, no 4: 211-23.</w:t>
      </w:r>
    </w:p>
    <w:p w14:paraId="550686C6" w14:textId="77777777" w:rsidR="00FD69ED" w:rsidRPr="00FD69ED" w:rsidRDefault="00FD69ED" w:rsidP="00FD69ED">
      <w:pPr>
        <w:pStyle w:val="EndNoteBibliography"/>
        <w:ind w:left="720" w:hanging="720"/>
      </w:pPr>
      <w:r w:rsidRPr="00FD69ED">
        <w:t xml:space="preserve">Kennedy, C., D. Mccann, M.J. Campbell, L. Kimm and R. Thornton. 2005. Universal newborn screening for permanent childhood hearing impairment: An 8-year follow-up of a controlled trial. </w:t>
      </w:r>
      <w:r w:rsidRPr="00FD69ED">
        <w:rPr>
          <w:i/>
        </w:rPr>
        <w:t>The Lancet</w:t>
      </w:r>
      <w:r w:rsidRPr="00FD69ED">
        <w:t xml:space="preserve"> 366, no 9486: 660-62.</w:t>
      </w:r>
    </w:p>
    <w:p w14:paraId="5BF8F2D3" w14:textId="77777777" w:rsidR="00FD69ED" w:rsidRPr="00FD69ED" w:rsidRDefault="00FD69ED" w:rsidP="00FD69ED">
      <w:pPr>
        <w:pStyle w:val="EndNoteBibliography"/>
        <w:ind w:left="720" w:hanging="720"/>
      </w:pPr>
      <w:r w:rsidRPr="00FD69ED">
        <w:t xml:space="preserve">Korczak, P.A., J. Smart, R. Delgado, T. M Strobel and C. Bradford. 2012. Auditory steady-state responses. </w:t>
      </w:r>
      <w:r w:rsidRPr="00FD69ED">
        <w:rPr>
          <w:i/>
        </w:rPr>
        <w:t>Journal of the American Academy of Audiology</w:t>
      </w:r>
      <w:r w:rsidRPr="00FD69ED">
        <w:t xml:space="preserve"> 23, no 3: 146-70.</w:t>
      </w:r>
    </w:p>
    <w:p w14:paraId="312A461E" w14:textId="77777777" w:rsidR="00FD69ED" w:rsidRPr="00FD69ED" w:rsidRDefault="00FD69ED" w:rsidP="00FD69ED">
      <w:pPr>
        <w:pStyle w:val="EndNoteBibliography"/>
        <w:ind w:left="720" w:hanging="720"/>
      </w:pPr>
      <w:r w:rsidRPr="00FD69ED">
        <w:t xml:space="preserve">Laroche, M., H.R. Dajani, F. Prévost and A.M. Marcoux. 2013. Brainstem auditory responses to resolved and unresolved harmonics of a synthetic vowel in quiet and noise. </w:t>
      </w:r>
      <w:r w:rsidRPr="00FD69ED">
        <w:rPr>
          <w:i/>
        </w:rPr>
        <w:t>Ear and hearing</w:t>
      </w:r>
      <w:r w:rsidRPr="00FD69ED">
        <w:t xml:space="preserve"> 34, no 1: 63-74.</w:t>
      </w:r>
    </w:p>
    <w:p w14:paraId="23408A37" w14:textId="77777777" w:rsidR="00FD69ED" w:rsidRPr="00FD69ED" w:rsidRDefault="00FD69ED" w:rsidP="00FD69ED">
      <w:pPr>
        <w:pStyle w:val="EndNoteBibliography"/>
        <w:ind w:left="720" w:hanging="720"/>
      </w:pPr>
      <w:r w:rsidRPr="00FD69ED">
        <w:t xml:space="preserve">Lv, J., D.M. Simpson and S.L. Bell. 2007. Objective detection of evoked potentials using a bootstrap technique. </w:t>
      </w:r>
      <w:r w:rsidRPr="00FD69ED">
        <w:rPr>
          <w:i/>
        </w:rPr>
        <w:t>Medical Engineering and Physics</w:t>
      </w:r>
      <w:r w:rsidRPr="00FD69ED">
        <w:t xml:space="preserve"> 29, no 2: 191-98.</w:t>
      </w:r>
    </w:p>
    <w:p w14:paraId="5A445C30" w14:textId="77777777" w:rsidR="00FD69ED" w:rsidRPr="00FD69ED" w:rsidRDefault="00FD69ED" w:rsidP="00FD69ED">
      <w:pPr>
        <w:pStyle w:val="EndNoteBibliography"/>
        <w:ind w:left="720" w:hanging="720"/>
      </w:pPr>
      <w:r w:rsidRPr="00FD69ED">
        <w:t xml:space="preserve">Marynewich, S., L.M. Jenstad and D.R. Stapells. 2012. Slow cortical potentials and amplification—part i: N1-p2 measures. </w:t>
      </w:r>
      <w:r w:rsidRPr="00FD69ED">
        <w:rPr>
          <w:i/>
        </w:rPr>
        <w:t>International Journal of Otolaryngology</w:t>
      </w:r>
      <w:r w:rsidRPr="00FD69ED">
        <w:t xml:space="preserve"> 2012.</w:t>
      </w:r>
    </w:p>
    <w:p w14:paraId="467BDFC0" w14:textId="77777777" w:rsidR="00FD69ED" w:rsidRPr="00FD69ED" w:rsidRDefault="00FD69ED" w:rsidP="00FD69ED">
      <w:pPr>
        <w:pStyle w:val="EndNoteBibliography"/>
        <w:ind w:left="720" w:hanging="720"/>
      </w:pPr>
      <w:r w:rsidRPr="00FD69ED">
        <w:t xml:space="preserve">Ménard, M., S. Gallègo, C. Berger-Vachon, L. Collet and H. Thai-Van. 2008. Relationship between loudness growth function and auditory steady-state response in normal-hearing subjects. </w:t>
      </w:r>
      <w:r w:rsidRPr="00FD69ED">
        <w:rPr>
          <w:i/>
        </w:rPr>
        <w:t>Hearing research</w:t>
      </w:r>
      <w:r w:rsidRPr="00FD69ED">
        <w:t xml:space="preserve"> 235, no 1-2: 105-13.</w:t>
      </w:r>
    </w:p>
    <w:p w14:paraId="52E6AAD8" w14:textId="77777777" w:rsidR="00FD69ED" w:rsidRPr="00FD69ED" w:rsidRDefault="00FD69ED" w:rsidP="00FD69ED">
      <w:pPr>
        <w:pStyle w:val="EndNoteBibliography"/>
        <w:ind w:left="720" w:hanging="720"/>
      </w:pPr>
      <w:r w:rsidRPr="00FD69ED">
        <w:t xml:space="preserve">Moore, B.C. 2012. </w:t>
      </w:r>
      <w:r w:rsidRPr="00FD69ED">
        <w:rPr>
          <w:i/>
        </w:rPr>
        <w:t>An introduction to the psychology of hearing</w:t>
      </w:r>
      <w:r w:rsidRPr="00FD69ED">
        <w:t xml:space="preserve">: Brill. </w:t>
      </w:r>
    </w:p>
    <w:p w14:paraId="1381BCDA" w14:textId="77777777" w:rsidR="00FD69ED" w:rsidRPr="00FD69ED" w:rsidRDefault="00FD69ED" w:rsidP="00FD69ED">
      <w:pPr>
        <w:pStyle w:val="EndNoteBibliography"/>
        <w:ind w:left="720" w:hanging="720"/>
      </w:pPr>
      <w:r w:rsidRPr="00FD69ED">
        <w:t xml:space="preserve">Moore, B.C., B.R. Glasberg and T. Baer. 1997. A model for the prediction of thresholds, loudness, and partial loudness. </w:t>
      </w:r>
      <w:r w:rsidRPr="00FD69ED">
        <w:rPr>
          <w:i/>
        </w:rPr>
        <w:t>Journal of the Audio Engineering Society</w:t>
      </w:r>
      <w:r w:rsidRPr="00FD69ED">
        <w:t xml:space="preserve"> 45, no 4: 224-40.</w:t>
      </w:r>
    </w:p>
    <w:p w14:paraId="07879EE4" w14:textId="717DEF03" w:rsidR="00FD69ED" w:rsidRDefault="00FD69ED" w:rsidP="00FD69ED">
      <w:pPr>
        <w:pStyle w:val="EndNoteBibliography"/>
        <w:ind w:left="720" w:hanging="720"/>
      </w:pPr>
      <w:r w:rsidRPr="00FD69ED">
        <w:t xml:space="preserve">Picton, T.W., J. Vajsar, R. Rodriguez and K.B. Campbell. 1987. Reliability estimates for steady-state evoked potentials. </w:t>
      </w:r>
      <w:r w:rsidRPr="00FD69ED">
        <w:rPr>
          <w:i/>
        </w:rPr>
        <w:t>Electroencephalography and Clinical Neurophysiology/Evoked Potentials Section</w:t>
      </w:r>
      <w:r w:rsidRPr="00FD69ED">
        <w:t xml:space="preserve"> 68, no 2: 119-31.</w:t>
      </w:r>
    </w:p>
    <w:p w14:paraId="0747477F" w14:textId="5373EBCD" w:rsidR="00E637F8" w:rsidRPr="00E637F8" w:rsidRDefault="00E637F8" w:rsidP="00FD69ED">
      <w:pPr>
        <w:pStyle w:val="EndNoteBibliography"/>
        <w:ind w:left="720" w:hanging="720"/>
      </w:pPr>
      <w:r>
        <w:t xml:space="preserve">Purdy, S.C., M. Sharma, K.J. Munro and C.L.A Morgan. 2013. Stimulus level effects on speech-evoked obligatory cortical auditory evoked potentials in infants with normal hearing. </w:t>
      </w:r>
      <w:r>
        <w:rPr>
          <w:i/>
        </w:rPr>
        <w:t>Clinical Neurophysiology</w:t>
      </w:r>
      <w:r>
        <w:t xml:space="preserve"> 124, no 3: 474-80.</w:t>
      </w:r>
    </w:p>
    <w:p w14:paraId="2874D7FD" w14:textId="77777777" w:rsidR="00FD69ED" w:rsidRPr="00FD69ED" w:rsidRDefault="00FD69ED" w:rsidP="00FD69ED">
      <w:pPr>
        <w:pStyle w:val="EndNoteBibliography"/>
        <w:ind w:left="720" w:hanging="720"/>
      </w:pPr>
      <w:r w:rsidRPr="00FD69ED">
        <w:t xml:space="preserve">Russo, N., E. Skoe, B. Trommer, T. Nicol, S. Zecker, A. Bradlow and N. Kraus. 2008. Deficient brainstem encoding of pitch in children with autism spectrum disorders. </w:t>
      </w:r>
      <w:r w:rsidRPr="00FD69ED">
        <w:rPr>
          <w:i/>
        </w:rPr>
        <w:t>Clinical Neurophysiology</w:t>
      </w:r>
      <w:r w:rsidRPr="00FD69ED">
        <w:t xml:space="preserve"> 119, no 8: 1720-31.</w:t>
      </w:r>
    </w:p>
    <w:p w14:paraId="715847B5" w14:textId="77777777" w:rsidR="00FD69ED" w:rsidRPr="00FD69ED" w:rsidRDefault="00FD69ED" w:rsidP="00FD69ED">
      <w:pPr>
        <w:pStyle w:val="EndNoteBibliography"/>
        <w:ind w:left="720" w:hanging="720"/>
      </w:pPr>
      <w:r w:rsidRPr="00FD69ED">
        <w:t xml:space="preserve">Skoe, E. and N. Kraus. 2010. Auditory brainstem response to complex sounds: A tutorial. </w:t>
      </w:r>
      <w:r w:rsidRPr="00FD69ED">
        <w:rPr>
          <w:i/>
        </w:rPr>
        <w:t>Ear and hearing</w:t>
      </w:r>
      <w:r w:rsidRPr="00FD69ED">
        <w:t xml:space="preserve"> 31, no 3: 302.</w:t>
      </w:r>
    </w:p>
    <w:p w14:paraId="062A0F88" w14:textId="77777777" w:rsidR="00FD69ED" w:rsidRPr="00FD69ED" w:rsidRDefault="00FD69ED" w:rsidP="00FD69ED">
      <w:pPr>
        <w:pStyle w:val="EndNoteBibliography"/>
        <w:ind w:left="720" w:hanging="720"/>
      </w:pPr>
      <w:r w:rsidRPr="00FD69ED">
        <w:t xml:space="preserve">Stroebel, D., D. Swanepoel and E. Groenewald. 2007. Aided auditory steady-state responses in infants: Respuestas auditivas de estado estable en niños con auxiliares auditivos. </w:t>
      </w:r>
      <w:r w:rsidRPr="00FD69ED">
        <w:rPr>
          <w:i/>
        </w:rPr>
        <w:t>International journal of audiology</w:t>
      </w:r>
      <w:r w:rsidRPr="00FD69ED">
        <w:t xml:space="preserve"> 46, no 6: 287-92.</w:t>
      </w:r>
    </w:p>
    <w:p w14:paraId="51A1800A" w14:textId="77777777" w:rsidR="00FD69ED" w:rsidRPr="00FD69ED" w:rsidRDefault="00FD69ED" w:rsidP="00FD69ED">
      <w:pPr>
        <w:pStyle w:val="EndNoteBibliography"/>
        <w:ind w:left="720" w:hanging="720"/>
      </w:pPr>
      <w:r w:rsidRPr="00E710EF">
        <w:rPr>
          <w:lang w:val="pt-BR"/>
        </w:rPr>
        <w:lastRenderedPageBreak/>
        <w:t xml:space="preserve">Valdes, J.L., M.C. Perez-Abalo, V. Martin, G. Savio, C. Sierra, E. Rodriguez and O. Lins. 1997. </w:t>
      </w:r>
      <w:r w:rsidRPr="00FD69ED">
        <w:t xml:space="preserve">Comparison of statistical indicators for the automatic detection of 80 hz auditory steady state responses. </w:t>
      </w:r>
      <w:r w:rsidRPr="00FD69ED">
        <w:rPr>
          <w:i/>
        </w:rPr>
        <w:t>Ear and hearing</w:t>
      </w:r>
      <w:r w:rsidRPr="00FD69ED">
        <w:t xml:space="preserve"> 18, no 5: 420-29.</w:t>
      </w:r>
    </w:p>
    <w:p w14:paraId="557BFA50" w14:textId="77777777" w:rsidR="00FD69ED" w:rsidRPr="00FD69ED" w:rsidRDefault="00FD69ED" w:rsidP="00FD69ED">
      <w:pPr>
        <w:pStyle w:val="EndNoteBibliography"/>
        <w:ind w:left="720" w:hanging="720"/>
      </w:pPr>
      <w:r w:rsidRPr="00FD69ED">
        <w:t xml:space="preserve">Vanheusden, F.J., S.L. Bell, M.A. Chesnaye and D.M. Simpson. 2018. Improved detection of vowel envelope frequency following responses using hotelling's t2 analysis. </w:t>
      </w:r>
      <w:r w:rsidRPr="00FD69ED">
        <w:rPr>
          <w:i/>
        </w:rPr>
        <w:t>Ear and hearing</w:t>
      </w:r>
      <w:r w:rsidRPr="00FD69ED">
        <w:t>.</w:t>
      </w:r>
    </w:p>
    <w:p w14:paraId="0BC41A67" w14:textId="77777777" w:rsidR="00FD69ED" w:rsidRPr="00FD69ED" w:rsidRDefault="00FD69ED" w:rsidP="00FD69ED">
      <w:pPr>
        <w:pStyle w:val="EndNoteBibliography"/>
        <w:ind w:left="720" w:hanging="720"/>
      </w:pPr>
      <w:r w:rsidRPr="00FD69ED">
        <w:t xml:space="preserve">Zhu, L., H. Bharadwaj, J. Xia and B. Shinn-Cunningham. 2013. A comparison of spectral magnitude and phase-locking value analyses of the frequency-following response to complex tones. </w:t>
      </w:r>
      <w:r w:rsidRPr="00FD69ED">
        <w:rPr>
          <w:i/>
        </w:rPr>
        <w:t>The Journal of the Acoustical Society of America</w:t>
      </w:r>
      <w:r w:rsidRPr="00FD69ED">
        <w:t xml:space="preserve"> 134, no 1: 384-95.</w:t>
      </w:r>
    </w:p>
    <w:p w14:paraId="140D09A6" w14:textId="52AB2C02" w:rsidR="00F14D0E" w:rsidRDefault="003D0EC9" w:rsidP="003D0EC9">
      <w:pPr>
        <w:pStyle w:val="Tabletitle"/>
      </w:pPr>
      <w:r>
        <w:fldChar w:fldCharType="end"/>
      </w:r>
      <w:r w:rsidR="005B3FBA">
        <w:br w:type="page"/>
      </w:r>
    </w:p>
    <w:p w14:paraId="5337D94E" w14:textId="77777777" w:rsidR="00F14D0E" w:rsidRDefault="00F14D0E" w:rsidP="00F14D0E">
      <w:pPr>
        <w:pStyle w:val="Heading1"/>
      </w:pPr>
      <w:r>
        <w:lastRenderedPageBreak/>
        <w:t>Tables</w:t>
      </w:r>
    </w:p>
    <w:p w14:paraId="2098616D" w14:textId="561F5326" w:rsidR="00E66188" w:rsidRDefault="004E56A8" w:rsidP="003565D4">
      <w:pPr>
        <w:pStyle w:val="Tabletitle"/>
      </w:pPr>
      <w:r>
        <w:t xml:space="preserve">Table 1. </w:t>
      </w:r>
      <w:r w:rsidR="00830FB4" w:rsidRPr="00830FB4">
        <w:t>Overview of HT2 algorithm and stimulus filter settings with significant different detection rates</w:t>
      </w:r>
      <w:r w:rsidR="00113F51">
        <w:t xml:space="preserve"> over all stimuli (</w:t>
      </w:r>
      <w:r w:rsidR="00ED7C98">
        <w:t>Figure 3A</w:t>
      </w:r>
      <w:r w:rsidR="00113F51">
        <w:t>)</w:t>
      </w:r>
      <w:r w:rsidR="00A506DF">
        <w:t>.</w:t>
      </w:r>
      <w:r w:rsidR="00E013A4">
        <w:t xml:space="preserve"> P-values </w:t>
      </w:r>
      <w:r w:rsidR="00C66BA9">
        <w:t>of Cochrane’s Q sample test</w:t>
      </w:r>
      <w:r w:rsidR="008213C5">
        <w:t xml:space="preserve"> </w:t>
      </w:r>
      <w:r w:rsidR="00363392">
        <w:t>are given</w:t>
      </w:r>
      <w:r w:rsidR="00E013A4">
        <w:t>.</w:t>
      </w:r>
    </w:p>
    <w:tbl>
      <w:tblPr>
        <w:tblStyle w:val="TableGrid"/>
        <w:tblW w:w="9209" w:type="dxa"/>
        <w:tblLook w:val="04A0" w:firstRow="1" w:lastRow="0" w:firstColumn="1" w:lastColumn="0" w:noHBand="0" w:noVBand="1"/>
      </w:tblPr>
      <w:tblGrid>
        <w:gridCol w:w="1980"/>
        <w:gridCol w:w="2693"/>
        <w:gridCol w:w="1134"/>
        <w:gridCol w:w="3402"/>
      </w:tblGrid>
      <w:tr w:rsidR="005471F2" w14:paraId="05FE5A83" w14:textId="695A1CFB" w:rsidTr="0047299B">
        <w:tc>
          <w:tcPr>
            <w:tcW w:w="1980" w:type="dxa"/>
          </w:tcPr>
          <w:p w14:paraId="10DE4F25" w14:textId="77777777" w:rsidR="005471F2" w:rsidRPr="002E0F6B" w:rsidRDefault="005471F2" w:rsidP="007D0C02">
            <w:pPr>
              <w:rPr>
                <w:caps/>
              </w:rPr>
            </w:pPr>
            <w:r>
              <w:t>Algorithm</w:t>
            </w:r>
          </w:p>
        </w:tc>
        <w:tc>
          <w:tcPr>
            <w:tcW w:w="2693" w:type="dxa"/>
          </w:tcPr>
          <w:p w14:paraId="3B8EE8ED" w14:textId="77777777" w:rsidR="005471F2" w:rsidRDefault="005471F2" w:rsidP="007D0C02">
            <w:pPr>
              <w:rPr>
                <w:caps/>
              </w:rPr>
            </w:pPr>
            <w:r>
              <w:t>Filter Settings</w:t>
            </w:r>
          </w:p>
        </w:tc>
        <w:tc>
          <w:tcPr>
            <w:tcW w:w="1134" w:type="dxa"/>
          </w:tcPr>
          <w:p w14:paraId="748AA58F" w14:textId="77777777" w:rsidR="005471F2" w:rsidRPr="002E0F6B" w:rsidRDefault="005471F2" w:rsidP="007D0C02">
            <w:pPr>
              <w:rPr>
                <w:caps/>
              </w:rPr>
            </w:pPr>
            <w:r>
              <w:t>P-Value</w:t>
            </w:r>
          </w:p>
        </w:tc>
        <w:tc>
          <w:tcPr>
            <w:tcW w:w="3402" w:type="dxa"/>
          </w:tcPr>
          <w:p w14:paraId="4116B681" w14:textId="70D00596" w:rsidR="005471F2" w:rsidRDefault="00113F51" w:rsidP="007D0C02">
            <w:r>
              <w:t>Direction of change</w:t>
            </w:r>
          </w:p>
        </w:tc>
      </w:tr>
      <w:tr w:rsidR="005471F2" w14:paraId="6600D5DC" w14:textId="1F6458B1" w:rsidTr="0047299B">
        <w:trPr>
          <w:trHeight w:val="108"/>
        </w:trPr>
        <w:tc>
          <w:tcPr>
            <w:tcW w:w="1980" w:type="dxa"/>
            <w:vMerge w:val="restart"/>
          </w:tcPr>
          <w:p w14:paraId="09E2F4F0" w14:textId="77777777" w:rsidR="005471F2" w:rsidRPr="00994E77" w:rsidRDefault="005471F2" w:rsidP="007D0C02">
            <w:pPr>
              <w:rPr>
                <w:caps/>
              </w:rPr>
            </w:pPr>
            <w:r>
              <w:t>HT</w:t>
            </w:r>
            <w:r w:rsidRPr="009E68F8">
              <w:rPr>
                <w:vertAlign w:val="superscript"/>
              </w:rPr>
              <w:t>2</w:t>
            </w:r>
            <w:r>
              <w:t>-1 for F0</w:t>
            </w:r>
          </w:p>
        </w:tc>
        <w:tc>
          <w:tcPr>
            <w:tcW w:w="2693" w:type="dxa"/>
          </w:tcPr>
          <w:p w14:paraId="62DB4825" w14:textId="77777777" w:rsidR="005471F2" w:rsidRDefault="005471F2" w:rsidP="007D0C02">
            <w:r>
              <w:t>&lt; 500 Hz vs. &gt; 1000 Hz</w:t>
            </w:r>
          </w:p>
        </w:tc>
        <w:tc>
          <w:tcPr>
            <w:tcW w:w="1134" w:type="dxa"/>
          </w:tcPr>
          <w:p w14:paraId="116B8CAF" w14:textId="77777777" w:rsidR="005471F2" w:rsidRDefault="005471F2" w:rsidP="007D0C02">
            <w:r>
              <w:t>0.001</w:t>
            </w:r>
          </w:p>
        </w:tc>
        <w:tc>
          <w:tcPr>
            <w:tcW w:w="3402" w:type="dxa"/>
          </w:tcPr>
          <w:p w14:paraId="67AB525E" w14:textId="08BE41E9" w:rsidR="005471F2" w:rsidRDefault="00113F51" w:rsidP="007D0C02">
            <w:r>
              <w:t>Higher detection &gt; 1000 Hz</w:t>
            </w:r>
          </w:p>
        </w:tc>
      </w:tr>
      <w:tr w:rsidR="00113F51" w14:paraId="056C897D" w14:textId="3283D8B6" w:rsidTr="0047299B">
        <w:trPr>
          <w:trHeight w:val="106"/>
        </w:trPr>
        <w:tc>
          <w:tcPr>
            <w:tcW w:w="1980" w:type="dxa"/>
            <w:vMerge/>
          </w:tcPr>
          <w:p w14:paraId="49195348" w14:textId="77777777" w:rsidR="00113F51" w:rsidRPr="00994E77" w:rsidRDefault="00113F51" w:rsidP="00113F51">
            <w:pPr>
              <w:rPr>
                <w:caps/>
              </w:rPr>
            </w:pPr>
          </w:p>
        </w:tc>
        <w:tc>
          <w:tcPr>
            <w:tcW w:w="2693" w:type="dxa"/>
          </w:tcPr>
          <w:p w14:paraId="6B9CBC62" w14:textId="77777777" w:rsidR="00113F51" w:rsidRDefault="00113F51" w:rsidP="00113F51">
            <w:r>
              <w:t>&lt; 500 Hz vs. &gt; 2000 Hz</w:t>
            </w:r>
          </w:p>
        </w:tc>
        <w:tc>
          <w:tcPr>
            <w:tcW w:w="1134" w:type="dxa"/>
          </w:tcPr>
          <w:p w14:paraId="76F3E386" w14:textId="77777777" w:rsidR="00113F51" w:rsidRDefault="00113F51" w:rsidP="00113F51">
            <w:r>
              <w:t>0.001</w:t>
            </w:r>
          </w:p>
        </w:tc>
        <w:tc>
          <w:tcPr>
            <w:tcW w:w="3402" w:type="dxa"/>
          </w:tcPr>
          <w:p w14:paraId="071D7B90" w14:textId="14BBB110" w:rsidR="00113F51" w:rsidRDefault="00113F51" w:rsidP="00113F51">
            <w:r>
              <w:t>Higher detection &gt; 2000 Hz</w:t>
            </w:r>
          </w:p>
        </w:tc>
      </w:tr>
      <w:tr w:rsidR="00113F51" w14:paraId="06ABD49B" w14:textId="1119F4B2" w:rsidTr="0047299B">
        <w:trPr>
          <w:trHeight w:val="106"/>
        </w:trPr>
        <w:tc>
          <w:tcPr>
            <w:tcW w:w="1980" w:type="dxa"/>
            <w:vMerge/>
          </w:tcPr>
          <w:p w14:paraId="2FE332FD" w14:textId="77777777" w:rsidR="00113F51" w:rsidRPr="00994E77" w:rsidRDefault="00113F51" w:rsidP="00113F51">
            <w:pPr>
              <w:rPr>
                <w:caps/>
              </w:rPr>
            </w:pPr>
          </w:p>
        </w:tc>
        <w:tc>
          <w:tcPr>
            <w:tcW w:w="2693" w:type="dxa"/>
          </w:tcPr>
          <w:p w14:paraId="3A27DEB0" w14:textId="77777777" w:rsidR="00113F51" w:rsidRDefault="00113F51" w:rsidP="00113F51">
            <w:r>
              <w:t>Broadband vs. &gt; 1000 Hz</w:t>
            </w:r>
          </w:p>
        </w:tc>
        <w:tc>
          <w:tcPr>
            <w:tcW w:w="1134" w:type="dxa"/>
          </w:tcPr>
          <w:p w14:paraId="2696EA6B" w14:textId="77777777" w:rsidR="00113F51" w:rsidRDefault="00113F51" w:rsidP="00113F51">
            <w:r>
              <w:t>0.016</w:t>
            </w:r>
          </w:p>
        </w:tc>
        <w:tc>
          <w:tcPr>
            <w:tcW w:w="3402" w:type="dxa"/>
          </w:tcPr>
          <w:p w14:paraId="2BCCF8AD" w14:textId="5B8A1CED" w:rsidR="00113F51" w:rsidRDefault="00113F51" w:rsidP="00113F51">
            <w:r>
              <w:t>Higher detection &gt; 1000 Hz</w:t>
            </w:r>
          </w:p>
        </w:tc>
      </w:tr>
      <w:tr w:rsidR="00113F51" w14:paraId="2C5A60F4" w14:textId="716CDE89" w:rsidTr="0047299B">
        <w:trPr>
          <w:trHeight w:val="106"/>
        </w:trPr>
        <w:tc>
          <w:tcPr>
            <w:tcW w:w="1980" w:type="dxa"/>
            <w:vMerge/>
          </w:tcPr>
          <w:p w14:paraId="0907E799" w14:textId="77777777" w:rsidR="00113F51" w:rsidRPr="00994E77" w:rsidRDefault="00113F51" w:rsidP="00113F51">
            <w:pPr>
              <w:rPr>
                <w:caps/>
              </w:rPr>
            </w:pPr>
          </w:p>
        </w:tc>
        <w:tc>
          <w:tcPr>
            <w:tcW w:w="2693" w:type="dxa"/>
          </w:tcPr>
          <w:p w14:paraId="0F4C8F48" w14:textId="77777777" w:rsidR="00113F51" w:rsidRDefault="00113F51" w:rsidP="00113F51">
            <w:r>
              <w:t>Broadband vs. &gt; 2000 Hz</w:t>
            </w:r>
          </w:p>
        </w:tc>
        <w:tc>
          <w:tcPr>
            <w:tcW w:w="1134" w:type="dxa"/>
          </w:tcPr>
          <w:p w14:paraId="07218790" w14:textId="77777777" w:rsidR="00113F51" w:rsidRDefault="00113F51" w:rsidP="00113F51">
            <w:r>
              <w:t>0.016</w:t>
            </w:r>
          </w:p>
        </w:tc>
        <w:tc>
          <w:tcPr>
            <w:tcW w:w="3402" w:type="dxa"/>
          </w:tcPr>
          <w:p w14:paraId="78A217DD" w14:textId="5E4EE9FD" w:rsidR="00113F51" w:rsidRDefault="00113F51" w:rsidP="00113F51">
            <w:r>
              <w:t>Higher detection &gt; 2000 Hz</w:t>
            </w:r>
          </w:p>
        </w:tc>
      </w:tr>
      <w:tr w:rsidR="00113F51" w14:paraId="40602C6D" w14:textId="7D7A8147" w:rsidTr="0047299B">
        <w:trPr>
          <w:trHeight w:val="108"/>
        </w:trPr>
        <w:tc>
          <w:tcPr>
            <w:tcW w:w="1980" w:type="dxa"/>
            <w:vMerge w:val="restart"/>
          </w:tcPr>
          <w:p w14:paraId="2246289D" w14:textId="6B966F59" w:rsidR="00113F51" w:rsidRPr="00994E77" w:rsidRDefault="00113F51" w:rsidP="00113F51">
            <w:pPr>
              <w:rPr>
                <w:caps/>
              </w:rPr>
            </w:pPr>
            <w:r>
              <w:t>HT</w:t>
            </w:r>
            <w:r w:rsidRPr="009E68F8">
              <w:rPr>
                <w:vertAlign w:val="superscript"/>
              </w:rPr>
              <w:t>2</w:t>
            </w:r>
            <w:r>
              <w:t>-3</w:t>
            </w:r>
          </w:p>
        </w:tc>
        <w:tc>
          <w:tcPr>
            <w:tcW w:w="2693" w:type="dxa"/>
          </w:tcPr>
          <w:p w14:paraId="7890DCCF" w14:textId="77777777" w:rsidR="00113F51" w:rsidRDefault="00113F51" w:rsidP="00113F51">
            <w:r>
              <w:t>&lt; 500 Hz vs. Broadband</w:t>
            </w:r>
          </w:p>
        </w:tc>
        <w:tc>
          <w:tcPr>
            <w:tcW w:w="1134" w:type="dxa"/>
          </w:tcPr>
          <w:p w14:paraId="6873DFDE" w14:textId="77777777" w:rsidR="00113F51" w:rsidRDefault="00113F51" w:rsidP="00113F51">
            <w:r>
              <w:t>0.04</w:t>
            </w:r>
          </w:p>
        </w:tc>
        <w:tc>
          <w:tcPr>
            <w:tcW w:w="3402" w:type="dxa"/>
          </w:tcPr>
          <w:p w14:paraId="5FBE74B5" w14:textId="683B4A29" w:rsidR="00113F51" w:rsidRDefault="00113F51" w:rsidP="00113F51">
            <w:r>
              <w:t>Higher detection Broadband</w:t>
            </w:r>
          </w:p>
        </w:tc>
      </w:tr>
      <w:tr w:rsidR="00113F51" w14:paraId="4A23C49F" w14:textId="28901D98" w:rsidTr="0047299B">
        <w:trPr>
          <w:trHeight w:val="106"/>
        </w:trPr>
        <w:tc>
          <w:tcPr>
            <w:tcW w:w="1980" w:type="dxa"/>
            <w:vMerge/>
          </w:tcPr>
          <w:p w14:paraId="44953733" w14:textId="77777777" w:rsidR="00113F51" w:rsidRPr="00994E77" w:rsidRDefault="00113F51" w:rsidP="00113F51">
            <w:pPr>
              <w:rPr>
                <w:caps/>
              </w:rPr>
            </w:pPr>
          </w:p>
        </w:tc>
        <w:tc>
          <w:tcPr>
            <w:tcW w:w="2693" w:type="dxa"/>
          </w:tcPr>
          <w:p w14:paraId="2B73850F" w14:textId="77777777" w:rsidR="00113F51" w:rsidRDefault="00113F51" w:rsidP="00113F51">
            <w:r>
              <w:t>&lt; 500 Hz vs. &gt; 1000 Hz</w:t>
            </w:r>
          </w:p>
        </w:tc>
        <w:tc>
          <w:tcPr>
            <w:tcW w:w="1134" w:type="dxa"/>
          </w:tcPr>
          <w:p w14:paraId="09C448A6" w14:textId="77777777" w:rsidR="00113F51" w:rsidRDefault="00113F51" w:rsidP="00113F51">
            <w:r>
              <w:t>0.002</w:t>
            </w:r>
          </w:p>
        </w:tc>
        <w:tc>
          <w:tcPr>
            <w:tcW w:w="3402" w:type="dxa"/>
          </w:tcPr>
          <w:p w14:paraId="3BCC21E4" w14:textId="156F5C29" w:rsidR="00113F51" w:rsidRDefault="00113F51" w:rsidP="00113F51">
            <w:r>
              <w:t>Higher detection &gt; 1000 Hz</w:t>
            </w:r>
          </w:p>
        </w:tc>
      </w:tr>
      <w:tr w:rsidR="00113F51" w14:paraId="33315A86" w14:textId="213D0138" w:rsidTr="0047299B">
        <w:trPr>
          <w:trHeight w:val="106"/>
        </w:trPr>
        <w:tc>
          <w:tcPr>
            <w:tcW w:w="1980" w:type="dxa"/>
            <w:vMerge/>
          </w:tcPr>
          <w:p w14:paraId="593AEA11" w14:textId="77777777" w:rsidR="00113F51" w:rsidRPr="00994E77" w:rsidRDefault="00113F51" w:rsidP="00113F51">
            <w:pPr>
              <w:rPr>
                <w:caps/>
              </w:rPr>
            </w:pPr>
          </w:p>
        </w:tc>
        <w:tc>
          <w:tcPr>
            <w:tcW w:w="2693" w:type="dxa"/>
          </w:tcPr>
          <w:p w14:paraId="44327401" w14:textId="77777777" w:rsidR="00113F51" w:rsidRDefault="00113F51" w:rsidP="00113F51">
            <w:r>
              <w:t>&lt; 500 Hz vs. &gt; 2000 Hz</w:t>
            </w:r>
          </w:p>
        </w:tc>
        <w:tc>
          <w:tcPr>
            <w:tcW w:w="1134" w:type="dxa"/>
          </w:tcPr>
          <w:p w14:paraId="5E991E6E" w14:textId="77777777" w:rsidR="00113F51" w:rsidRDefault="00113F51" w:rsidP="00113F51">
            <w:r>
              <w:t>0.017</w:t>
            </w:r>
          </w:p>
        </w:tc>
        <w:tc>
          <w:tcPr>
            <w:tcW w:w="3402" w:type="dxa"/>
          </w:tcPr>
          <w:p w14:paraId="3C648F92" w14:textId="14668F92" w:rsidR="00113F51" w:rsidRDefault="00113F51" w:rsidP="00113F51">
            <w:r>
              <w:t>Higher detection &gt; 2000 Hz</w:t>
            </w:r>
          </w:p>
        </w:tc>
      </w:tr>
      <w:tr w:rsidR="00113F51" w14:paraId="704E8959" w14:textId="78E49FCA" w:rsidTr="0047299B">
        <w:trPr>
          <w:trHeight w:val="106"/>
        </w:trPr>
        <w:tc>
          <w:tcPr>
            <w:tcW w:w="1980" w:type="dxa"/>
            <w:vMerge/>
          </w:tcPr>
          <w:p w14:paraId="076A8420" w14:textId="77777777" w:rsidR="00113F51" w:rsidRPr="00994E77" w:rsidRDefault="00113F51" w:rsidP="00113F51">
            <w:pPr>
              <w:rPr>
                <w:caps/>
              </w:rPr>
            </w:pPr>
          </w:p>
        </w:tc>
        <w:tc>
          <w:tcPr>
            <w:tcW w:w="2693" w:type="dxa"/>
          </w:tcPr>
          <w:p w14:paraId="1C5B7101" w14:textId="77777777" w:rsidR="00113F51" w:rsidRDefault="00113F51" w:rsidP="00113F51">
            <w:r>
              <w:t>&lt; 1000 Hz vs. &gt; 1000 Hz</w:t>
            </w:r>
          </w:p>
        </w:tc>
        <w:tc>
          <w:tcPr>
            <w:tcW w:w="1134" w:type="dxa"/>
          </w:tcPr>
          <w:p w14:paraId="7B0B01BC" w14:textId="77777777" w:rsidR="00113F51" w:rsidRDefault="00113F51" w:rsidP="00113F51">
            <w:r>
              <w:t>0.04</w:t>
            </w:r>
          </w:p>
        </w:tc>
        <w:tc>
          <w:tcPr>
            <w:tcW w:w="3402" w:type="dxa"/>
          </w:tcPr>
          <w:p w14:paraId="75D2FAB8" w14:textId="53F6FC0E" w:rsidR="00113F51" w:rsidRDefault="00113F51" w:rsidP="00113F51">
            <w:r>
              <w:t>Higher detection &gt; 1000 Hz</w:t>
            </w:r>
          </w:p>
        </w:tc>
      </w:tr>
      <w:tr w:rsidR="00113F51" w14:paraId="3E161B8E" w14:textId="39E96C3D" w:rsidTr="0047299B">
        <w:tc>
          <w:tcPr>
            <w:tcW w:w="1980" w:type="dxa"/>
          </w:tcPr>
          <w:p w14:paraId="0FF80582" w14:textId="436CF634" w:rsidR="00113F51" w:rsidRPr="00994E77" w:rsidRDefault="00113F51" w:rsidP="00113F51">
            <w:pPr>
              <w:rPr>
                <w:caps/>
              </w:rPr>
            </w:pPr>
            <w:r>
              <w:t>HT</w:t>
            </w:r>
            <w:r w:rsidRPr="009E68F8">
              <w:rPr>
                <w:vertAlign w:val="superscript"/>
              </w:rPr>
              <w:t>2</w:t>
            </w:r>
            <w:r>
              <w:t xml:space="preserve">-1 </w:t>
            </w:r>
            <w:r w:rsidRPr="00994E77">
              <w:t>vs</w:t>
            </w:r>
            <w:r>
              <w:t>. HT</w:t>
            </w:r>
            <w:r w:rsidRPr="009E68F8">
              <w:rPr>
                <w:vertAlign w:val="superscript"/>
              </w:rPr>
              <w:t>2</w:t>
            </w:r>
            <w:r>
              <w:t>-3</w:t>
            </w:r>
          </w:p>
        </w:tc>
        <w:tc>
          <w:tcPr>
            <w:tcW w:w="2693" w:type="dxa"/>
          </w:tcPr>
          <w:p w14:paraId="38F80E8A" w14:textId="77777777" w:rsidR="00113F51" w:rsidRDefault="00113F51" w:rsidP="00113F51">
            <w:r>
              <w:t>Broadband</w:t>
            </w:r>
          </w:p>
        </w:tc>
        <w:tc>
          <w:tcPr>
            <w:tcW w:w="1134" w:type="dxa"/>
          </w:tcPr>
          <w:p w14:paraId="1F529475" w14:textId="77777777" w:rsidR="00113F51" w:rsidRDefault="00113F51" w:rsidP="00113F51">
            <w:r>
              <w:t>0.02</w:t>
            </w:r>
          </w:p>
        </w:tc>
        <w:tc>
          <w:tcPr>
            <w:tcW w:w="3402" w:type="dxa"/>
          </w:tcPr>
          <w:p w14:paraId="4AEA42B1" w14:textId="5AFEF8C4" w:rsidR="00113F51" w:rsidRDefault="00113F51" w:rsidP="00113F51">
            <w:r>
              <w:t>Higher detection HT2-3</w:t>
            </w:r>
          </w:p>
        </w:tc>
      </w:tr>
      <w:tr w:rsidR="00113F51" w14:paraId="3660BF47" w14:textId="180D54AC" w:rsidTr="0047299B">
        <w:trPr>
          <w:trHeight w:val="213"/>
        </w:trPr>
        <w:tc>
          <w:tcPr>
            <w:tcW w:w="1980" w:type="dxa"/>
            <w:vMerge w:val="restart"/>
          </w:tcPr>
          <w:p w14:paraId="712BE243" w14:textId="12618D0D" w:rsidR="00113F51" w:rsidRPr="00994E77" w:rsidRDefault="00113F51" w:rsidP="00113F51">
            <w:pPr>
              <w:rPr>
                <w:caps/>
              </w:rPr>
            </w:pPr>
            <w:r>
              <w:t>HT</w:t>
            </w:r>
            <w:r w:rsidRPr="009E68F8">
              <w:rPr>
                <w:vertAlign w:val="superscript"/>
              </w:rPr>
              <w:t>2</w:t>
            </w:r>
            <w:r>
              <w:t xml:space="preserve">-1 </w:t>
            </w:r>
            <w:r w:rsidRPr="00994E77">
              <w:t>vs</w:t>
            </w:r>
            <w:r>
              <w:t>. HT</w:t>
            </w:r>
            <w:r w:rsidRPr="009E68F8">
              <w:rPr>
                <w:vertAlign w:val="superscript"/>
              </w:rPr>
              <w:t>2</w:t>
            </w:r>
            <w:r>
              <w:t>-10</w:t>
            </w:r>
          </w:p>
        </w:tc>
        <w:tc>
          <w:tcPr>
            <w:tcW w:w="2693" w:type="dxa"/>
          </w:tcPr>
          <w:p w14:paraId="3B940FB6" w14:textId="77777777" w:rsidR="00113F51" w:rsidRDefault="00113F51" w:rsidP="00113F51">
            <w:r>
              <w:t>Broadband</w:t>
            </w:r>
          </w:p>
        </w:tc>
        <w:tc>
          <w:tcPr>
            <w:tcW w:w="1134" w:type="dxa"/>
          </w:tcPr>
          <w:p w14:paraId="3A2B9E32" w14:textId="77777777" w:rsidR="00113F51" w:rsidRDefault="00113F51" w:rsidP="00113F51">
            <w:r>
              <w:t>&lt;0.001</w:t>
            </w:r>
          </w:p>
        </w:tc>
        <w:tc>
          <w:tcPr>
            <w:tcW w:w="3402" w:type="dxa"/>
          </w:tcPr>
          <w:p w14:paraId="52761231" w14:textId="73740D57" w:rsidR="00113F51" w:rsidRDefault="00113F51" w:rsidP="00113F51">
            <w:r>
              <w:t>Higher detection HT2-10</w:t>
            </w:r>
          </w:p>
        </w:tc>
      </w:tr>
      <w:tr w:rsidR="00113F51" w14:paraId="3B1021CA" w14:textId="16A4B520" w:rsidTr="0047299B">
        <w:trPr>
          <w:trHeight w:val="213"/>
        </w:trPr>
        <w:tc>
          <w:tcPr>
            <w:tcW w:w="1980" w:type="dxa"/>
            <w:vMerge/>
          </w:tcPr>
          <w:p w14:paraId="3896DBD6" w14:textId="77777777" w:rsidR="00113F51" w:rsidRPr="00994E77" w:rsidRDefault="00113F51" w:rsidP="00113F51">
            <w:pPr>
              <w:rPr>
                <w:caps/>
              </w:rPr>
            </w:pPr>
          </w:p>
        </w:tc>
        <w:tc>
          <w:tcPr>
            <w:tcW w:w="2693" w:type="dxa"/>
          </w:tcPr>
          <w:p w14:paraId="0E7C80CE" w14:textId="77777777" w:rsidR="00113F51" w:rsidRDefault="00113F51" w:rsidP="00113F51">
            <w:r>
              <w:t>&lt; 500 Hz</w:t>
            </w:r>
          </w:p>
        </w:tc>
        <w:tc>
          <w:tcPr>
            <w:tcW w:w="1134" w:type="dxa"/>
          </w:tcPr>
          <w:p w14:paraId="59660D11" w14:textId="77777777" w:rsidR="00113F51" w:rsidRDefault="00113F51" w:rsidP="00113F51">
            <w:r>
              <w:t>0.02</w:t>
            </w:r>
          </w:p>
        </w:tc>
        <w:tc>
          <w:tcPr>
            <w:tcW w:w="3402" w:type="dxa"/>
          </w:tcPr>
          <w:p w14:paraId="47C53F80" w14:textId="2EE08BAE" w:rsidR="00113F51" w:rsidRDefault="00113F51" w:rsidP="00113F51">
            <w:r>
              <w:t>Higher detection HT2-10</w:t>
            </w:r>
          </w:p>
        </w:tc>
      </w:tr>
    </w:tbl>
    <w:p w14:paraId="74ED0956" w14:textId="77777777" w:rsidR="00830FB4" w:rsidRDefault="00830FB4" w:rsidP="00F14D0E">
      <w:pPr>
        <w:sectPr w:rsidR="00830FB4" w:rsidSect="00074B81">
          <w:headerReference w:type="default" r:id="rId8"/>
          <w:footerReference w:type="default" r:id="rId9"/>
          <w:pgSz w:w="11901" w:h="16840" w:code="9"/>
          <w:pgMar w:top="1418" w:right="1701" w:bottom="1418" w:left="1701" w:header="709" w:footer="709" w:gutter="0"/>
          <w:cols w:space="708"/>
          <w:docGrid w:linePitch="360"/>
        </w:sectPr>
      </w:pPr>
    </w:p>
    <w:p w14:paraId="448C28F8" w14:textId="77777777" w:rsidR="00F14D0E" w:rsidRDefault="00F14D0E" w:rsidP="00F14D0E">
      <w:pPr>
        <w:pStyle w:val="Heading1"/>
      </w:pPr>
      <w:r>
        <w:lastRenderedPageBreak/>
        <w:t>Figure captions</w:t>
      </w:r>
    </w:p>
    <w:p w14:paraId="6F077127" w14:textId="5D6F934D" w:rsidR="001B4920" w:rsidRDefault="004E56A8" w:rsidP="0047299B">
      <w:pPr>
        <w:pStyle w:val="Figurecaption"/>
        <w:spacing w:before="120" w:after="120" w:line="480" w:lineRule="auto"/>
      </w:pPr>
      <w:r>
        <w:t xml:space="preserve">Figure 1. </w:t>
      </w:r>
      <w:r w:rsidR="00830FB4" w:rsidRPr="00830FB4">
        <w:t>A) Amplitude spectra for the wideband and filtered versions of the /ɛ/ stimulus (Amplitude in dB to arbitrary reference). Note that all stimuli have the same power after A-weighting (70 dB SPL LAeq). B) A representative coherent average at EEG electrode Cz to the vowel segment of a /had/ stimulus high-pass filtered above 2000 Hz along with C) its frequency spectrum.</w:t>
      </w:r>
    </w:p>
    <w:p w14:paraId="33826AB7" w14:textId="7A70AEDA" w:rsidR="001B4920" w:rsidRDefault="001B4920" w:rsidP="0047299B">
      <w:pPr>
        <w:pStyle w:val="Figurecaption"/>
        <w:spacing w:before="120" w:after="120" w:line="480" w:lineRule="auto"/>
      </w:pPr>
      <w:r>
        <w:t>Figure 2:</w:t>
      </w:r>
      <w:r w:rsidR="00DF0C16">
        <w:t xml:space="preserve"> Grand averages </w:t>
      </w:r>
      <w:r>
        <w:t xml:space="preserve">for wideband stimuli </w:t>
      </w:r>
      <w:r w:rsidR="00352366" w:rsidRPr="00830FB4">
        <w:t>/ɛ/</w:t>
      </w:r>
      <w:r w:rsidR="00DF0C16">
        <w:t>,</w:t>
      </w:r>
      <w:r w:rsidR="00352366" w:rsidRPr="00830FB4">
        <w:t xml:space="preserve"> /i/ </w:t>
      </w:r>
      <w:r w:rsidR="00352366">
        <w:t xml:space="preserve">and </w:t>
      </w:r>
      <w:r w:rsidR="00DF0C16">
        <w:t>/υ</w:t>
      </w:r>
      <w:r w:rsidR="00352366" w:rsidRPr="00830FB4">
        <w:t>/</w:t>
      </w:r>
      <w:r w:rsidR="00352366">
        <w:t xml:space="preserve"> respectively </w:t>
      </w:r>
      <w:r>
        <w:t>(black lines) as well a</w:t>
      </w:r>
      <w:r w:rsidR="00DF0C16">
        <w:t>s 9</w:t>
      </w:r>
      <w:r>
        <w:t xml:space="preserve">5% confidence intervals from random EEG data (grey lines). Random EEG data were </w:t>
      </w:r>
      <w:r w:rsidR="00C66BA9">
        <w:t xml:space="preserve">generated </w:t>
      </w:r>
      <w:r>
        <w:t>using a bootstrapping method, in which 1000 random EEG segments were selected from the EEG data of each subject.</w:t>
      </w:r>
    </w:p>
    <w:p w14:paraId="3E8A1438" w14:textId="274A9BD4" w:rsidR="001B4920" w:rsidRPr="001B4920" w:rsidRDefault="00830FB4" w:rsidP="0047299B">
      <w:pPr>
        <w:spacing w:before="120" w:after="120"/>
      </w:pPr>
      <w:r>
        <w:t xml:space="preserve">Figure </w:t>
      </w:r>
      <w:r w:rsidR="001B4920">
        <w:t>3</w:t>
      </w:r>
      <w:r>
        <w:t xml:space="preserve">. </w:t>
      </w:r>
      <w:r w:rsidRPr="00A23F5D">
        <w:t>Detection rates for stimuli filtered using different bandwidths</w:t>
      </w:r>
      <w:r w:rsidR="007B5CBB">
        <w:t xml:space="preserve"> over</w:t>
      </w:r>
      <w:r w:rsidRPr="00A23F5D">
        <w:t xml:space="preserve"> </w:t>
      </w:r>
      <w:r w:rsidR="000B7E02">
        <w:t xml:space="preserve">A) </w:t>
      </w:r>
      <w:r w:rsidR="007B5CBB">
        <w:t>all</w:t>
      </w:r>
      <w:r w:rsidRPr="00A23F5D">
        <w:t xml:space="preserve"> three stimuli</w:t>
      </w:r>
      <w:r w:rsidR="007B5CBB">
        <w:t>,</w:t>
      </w:r>
      <w:r w:rsidRPr="00A23F5D">
        <w:t xml:space="preserve"> </w:t>
      </w:r>
      <w:r w:rsidR="000B7E02">
        <w:t xml:space="preserve">B) </w:t>
      </w:r>
      <w:r w:rsidR="000B7E02">
        <w:rPr>
          <w:i/>
        </w:rPr>
        <w:t>ε</w:t>
      </w:r>
      <w:r w:rsidR="007B5CBB">
        <w:t>,</w:t>
      </w:r>
      <w:r w:rsidR="000B7E02">
        <w:t xml:space="preserve"> C) </w:t>
      </w:r>
      <w:r w:rsidR="008213C5">
        <w:rPr>
          <w:i/>
        </w:rPr>
        <w:t>i</w:t>
      </w:r>
      <w:r w:rsidR="007B5CBB">
        <w:rPr>
          <w:i/>
        </w:rPr>
        <w:t>,</w:t>
      </w:r>
      <w:r w:rsidR="007B5CBB">
        <w:t xml:space="preserve"> D) </w:t>
      </w:r>
      <w:r w:rsidR="007B5CBB">
        <w:rPr>
          <w:i/>
        </w:rPr>
        <w:t>υ</w:t>
      </w:r>
      <w:r w:rsidR="007B5CBB">
        <w:t xml:space="preserve">. </w:t>
      </w:r>
      <w:r w:rsidR="00E013A4">
        <w:t xml:space="preserve">P values under the graph title indicate p-values obtained from the Cochran’s Q-test. Significant differences between algorithms for the </w:t>
      </w:r>
      <w:r w:rsidR="00E013A4" w:rsidRPr="0047299B">
        <w:rPr>
          <w:i/>
        </w:rPr>
        <w:t>υ</w:t>
      </w:r>
      <w:r w:rsidR="00E013A4">
        <w:t xml:space="preserve"> vowel are given </w:t>
      </w:r>
      <w:r w:rsidR="0065439C">
        <w:t xml:space="preserve">by </w:t>
      </w:r>
      <w:r w:rsidR="00E013A4">
        <w:t xml:space="preserve">Mc-Nemar’s test with Bonferroni correction. </w:t>
      </w:r>
      <w:r w:rsidR="007B5CBB">
        <w:t xml:space="preserve">Significant difference in detection rates over all three stimuli </w:t>
      </w:r>
      <w:r w:rsidR="009E68F8">
        <w:t xml:space="preserve">(i.e. related to figure 3A) </w:t>
      </w:r>
      <w:r w:rsidR="007B5CBB">
        <w:t>are given in Table 1.</w:t>
      </w:r>
    </w:p>
    <w:p w14:paraId="09D27F87" w14:textId="0D523782" w:rsidR="00164157" w:rsidRDefault="00830FB4" w:rsidP="0047299B">
      <w:pPr>
        <w:pStyle w:val="Figurecaption"/>
        <w:spacing w:before="120" w:after="120" w:line="480" w:lineRule="auto"/>
      </w:pPr>
      <w:r>
        <w:t xml:space="preserve">Figure </w:t>
      </w:r>
      <w:r w:rsidR="001B4920">
        <w:t>4</w:t>
      </w:r>
      <w:r>
        <w:t xml:space="preserve">. </w:t>
      </w:r>
      <w:r w:rsidRPr="00A23F5D">
        <w:t xml:space="preserve">Detection </w:t>
      </w:r>
      <w:r>
        <w:t xml:space="preserve">rates for </w:t>
      </w:r>
      <w:r w:rsidR="001028A6">
        <w:t xml:space="preserve">the Hotelling’s T2 algorithms when applied to each </w:t>
      </w:r>
      <w:r>
        <w:t xml:space="preserve">multiple of F0 </w:t>
      </w:r>
      <w:r w:rsidR="007B5CBB">
        <w:t xml:space="preserve">A) </w:t>
      </w:r>
      <w:r>
        <w:t>across three stimuli</w:t>
      </w:r>
      <w:r w:rsidR="007B5CBB">
        <w:t>,</w:t>
      </w:r>
      <w:r w:rsidR="007B5CBB" w:rsidRPr="00A23F5D">
        <w:t xml:space="preserve"> </w:t>
      </w:r>
      <w:r w:rsidR="007B5CBB">
        <w:t xml:space="preserve">B) </w:t>
      </w:r>
      <w:r w:rsidR="007B5CBB">
        <w:rPr>
          <w:i/>
        </w:rPr>
        <w:t>ε</w:t>
      </w:r>
      <w:r w:rsidR="007B5CBB">
        <w:t xml:space="preserve">, C) </w:t>
      </w:r>
      <w:r w:rsidR="007B5CBB">
        <w:rPr>
          <w:i/>
        </w:rPr>
        <w:t>I,</w:t>
      </w:r>
      <w:r w:rsidR="007B5CBB">
        <w:t xml:space="preserve"> D) </w:t>
      </w:r>
      <w:r w:rsidR="007B5CBB">
        <w:rPr>
          <w:i/>
        </w:rPr>
        <w:t>υ</w:t>
      </w:r>
      <w:r w:rsidR="007B5CBB">
        <w:t>.</w:t>
      </w:r>
    </w:p>
    <w:p w14:paraId="3A28D955" w14:textId="10DA886A" w:rsidR="00164157" w:rsidRDefault="00164157" w:rsidP="007173DA">
      <w:pPr>
        <w:spacing w:line="360" w:lineRule="auto"/>
      </w:pPr>
    </w:p>
    <w:p w14:paraId="2AB017E9" w14:textId="347205EC" w:rsidR="00E071FD" w:rsidRDefault="00E071FD" w:rsidP="007173DA">
      <w:pPr>
        <w:spacing w:line="360" w:lineRule="auto"/>
      </w:pPr>
    </w:p>
    <w:p w14:paraId="155A050E" w14:textId="1F201BB1" w:rsidR="00E071FD" w:rsidRDefault="00E071FD" w:rsidP="007173DA">
      <w:pPr>
        <w:spacing w:line="360" w:lineRule="auto"/>
      </w:pPr>
    </w:p>
    <w:p w14:paraId="2DD308C7" w14:textId="6ABCB6DF" w:rsidR="00E071FD" w:rsidRDefault="00E071FD" w:rsidP="007173DA">
      <w:pPr>
        <w:spacing w:line="360" w:lineRule="auto"/>
      </w:pPr>
    </w:p>
    <w:p w14:paraId="64C07CED" w14:textId="253740BC" w:rsidR="00E071FD" w:rsidRDefault="00E071FD" w:rsidP="007173DA">
      <w:pPr>
        <w:spacing w:line="360" w:lineRule="auto"/>
      </w:pPr>
    </w:p>
    <w:p w14:paraId="53BB2DEF" w14:textId="5628E5E0" w:rsidR="00E071FD" w:rsidRDefault="00E071FD" w:rsidP="007173DA">
      <w:pPr>
        <w:spacing w:line="360" w:lineRule="auto"/>
      </w:pPr>
    </w:p>
    <w:p w14:paraId="7A07B1B7" w14:textId="5AA573BB" w:rsidR="00E071FD" w:rsidRDefault="00E071FD" w:rsidP="007173DA">
      <w:pPr>
        <w:spacing w:line="360" w:lineRule="auto"/>
      </w:pPr>
    </w:p>
    <w:p w14:paraId="1855C559" w14:textId="3279C45F" w:rsidR="00E071FD" w:rsidRDefault="00E071FD" w:rsidP="007173DA">
      <w:pPr>
        <w:spacing w:line="360" w:lineRule="auto"/>
      </w:pPr>
    </w:p>
    <w:p w14:paraId="046F390C" w14:textId="3E30FA61" w:rsidR="00E071FD" w:rsidRDefault="00E071FD" w:rsidP="007173DA">
      <w:pPr>
        <w:spacing w:line="360" w:lineRule="auto"/>
      </w:pPr>
    </w:p>
    <w:p w14:paraId="6557A6EA" w14:textId="62CEFF1A" w:rsidR="00E071FD" w:rsidRDefault="00E071FD" w:rsidP="007173DA">
      <w:pPr>
        <w:spacing w:line="360" w:lineRule="auto"/>
      </w:pPr>
      <w:r>
        <w:t>Figure 1</w:t>
      </w:r>
    </w:p>
    <w:p w14:paraId="385AA1A1" w14:textId="50384A8A" w:rsidR="00830FB4" w:rsidRDefault="00F73494" w:rsidP="007173DA">
      <w:pPr>
        <w:spacing w:line="360" w:lineRule="auto"/>
      </w:pPr>
      <w:r>
        <w:rPr>
          <w:noProof/>
        </w:rPr>
        <w:drawing>
          <wp:inline distT="0" distB="0" distL="0" distR="0" wp14:anchorId="01D2B82C" wp14:editId="26722051">
            <wp:extent cx="5396865" cy="275538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10"/>
                    <a:stretch>
                      <a:fillRect/>
                    </a:stretch>
                  </pic:blipFill>
                  <pic:spPr>
                    <a:xfrm>
                      <a:off x="0" y="0"/>
                      <a:ext cx="5396865" cy="2755384"/>
                    </a:xfrm>
                    <a:prstGeom prst="rect">
                      <a:avLst/>
                    </a:prstGeom>
                  </pic:spPr>
                </pic:pic>
              </a:graphicData>
            </a:graphic>
          </wp:inline>
        </w:drawing>
      </w:r>
    </w:p>
    <w:p w14:paraId="1A9074B0" w14:textId="36FF310C" w:rsidR="00E071FD" w:rsidRDefault="00E071FD" w:rsidP="007173DA">
      <w:pPr>
        <w:spacing w:line="360" w:lineRule="auto"/>
      </w:pPr>
      <w:r>
        <w:br w:type="page"/>
      </w:r>
    </w:p>
    <w:p w14:paraId="770971D9" w14:textId="66B5AEE2" w:rsidR="00E071FD" w:rsidRDefault="00E071FD" w:rsidP="007173DA">
      <w:pPr>
        <w:spacing w:line="360" w:lineRule="auto"/>
      </w:pPr>
      <w:r>
        <w:lastRenderedPageBreak/>
        <w:t>Figure 2</w:t>
      </w:r>
    </w:p>
    <w:p w14:paraId="233E9B60" w14:textId="134666F0" w:rsidR="001B4920" w:rsidRDefault="001B4920" w:rsidP="007173DA">
      <w:pPr>
        <w:spacing w:line="360" w:lineRule="auto"/>
      </w:pPr>
      <w:r>
        <w:rPr>
          <w:noProof/>
        </w:rPr>
        <w:drawing>
          <wp:inline distT="0" distB="0" distL="0" distR="0" wp14:anchorId="29ACAE6C" wp14:editId="4492F81C">
            <wp:extent cx="5396865" cy="1487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865" cy="1487805"/>
                    </a:xfrm>
                    <a:prstGeom prst="rect">
                      <a:avLst/>
                    </a:prstGeom>
                  </pic:spPr>
                </pic:pic>
              </a:graphicData>
            </a:graphic>
          </wp:inline>
        </w:drawing>
      </w:r>
    </w:p>
    <w:p w14:paraId="0EE7CEC5" w14:textId="4DB4CE67" w:rsidR="00E071FD" w:rsidRDefault="00E071FD" w:rsidP="007173DA">
      <w:pPr>
        <w:spacing w:line="360" w:lineRule="auto"/>
      </w:pPr>
      <w:r>
        <w:br w:type="page"/>
      </w:r>
    </w:p>
    <w:p w14:paraId="2C5F1BE3" w14:textId="3C92A1A8" w:rsidR="00E071FD" w:rsidRDefault="00E071FD" w:rsidP="007173DA">
      <w:pPr>
        <w:spacing w:line="360" w:lineRule="auto"/>
      </w:pPr>
      <w:r>
        <w:lastRenderedPageBreak/>
        <w:t>Figure 3</w:t>
      </w:r>
    </w:p>
    <w:p w14:paraId="64EF84B1" w14:textId="5699B1F6" w:rsidR="00F73494" w:rsidRDefault="00F73494" w:rsidP="007173DA">
      <w:pPr>
        <w:spacing w:line="360" w:lineRule="auto"/>
      </w:pPr>
      <w:r>
        <w:rPr>
          <w:noProof/>
        </w:rPr>
        <w:drawing>
          <wp:inline distT="0" distB="0" distL="0" distR="0" wp14:anchorId="3939B492" wp14:editId="258C07D0">
            <wp:extent cx="5396865" cy="33774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 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865" cy="3377449"/>
                    </a:xfrm>
                    <a:prstGeom prst="rect">
                      <a:avLst/>
                    </a:prstGeom>
                  </pic:spPr>
                </pic:pic>
              </a:graphicData>
            </a:graphic>
          </wp:inline>
        </w:drawing>
      </w:r>
    </w:p>
    <w:p w14:paraId="614D0328" w14:textId="5A1FB5B0" w:rsidR="00E071FD" w:rsidRDefault="00E071FD" w:rsidP="007173DA">
      <w:pPr>
        <w:spacing w:line="360" w:lineRule="auto"/>
      </w:pPr>
      <w:r>
        <w:br w:type="page"/>
      </w:r>
    </w:p>
    <w:p w14:paraId="0D8A0DE3" w14:textId="202FB7AB" w:rsidR="000B7E02" w:rsidRDefault="00E071FD" w:rsidP="007173DA">
      <w:pPr>
        <w:spacing w:line="360" w:lineRule="auto"/>
      </w:pPr>
      <w:r>
        <w:lastRenderedPageBreak/>
        <w:t>Figure 4</w:t>
      </w:r>
    </w:p>
    <w:p w14:paraId="0EB0DBC7" w14:textId="0DC6A45C" w:rsidR="002A280E" w:rsidRPr="00830FB4" w:rsidRDefault="000B7E02" w:rsidP="007173DA">
      <w:pPr>
        <w:spacing w:line="360" w:lineRule="auto"/>
      </w:pPr>
      <w:r>
        <w:rPr>
          <w:noProof/>
        </w:rPr>
        <w:drawing>
          <wp:inline distT="0" distB="0" distL="0" distR="0" wp14:anchorId="5C2E1D61" wp14:editId="65509318">
            <wp:extent cx="5396865" cy="377103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date 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865" cy="3771031"/>
                    </a:xfrm>
                    <a:prstGeom prst="rect">
                      <a:avLst/>
                    </a:prstGeom>
                  </pic:spPr>
                </pic:pic>
              </a:graphicData>
            </a:graphic>
          </wp:inline>
        </w:drawing>
      </w:r>
    </w:p>
    <w:sectPr w:rsidR="002A280E" w:rsidRPr="00830FB4"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14596" w14:textId="77777777" w:rsidR="000B0C5E" w:rsidRDefault="000B0C5E" w:rsidP="00AF2C92">
      <w:r>
        <w:separator/>
      </w:r>
    </w:p>
  </w:endnote>
  <w:endnote w:type="continuationSeparator" w:id="0">
    <w:p w14:paraId="23037DA1" w14:textId="77777777" w:rsidR="000B0C5E" w:rsidRDefault="000B0C5E"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442854"/>
      <w:docPartObj>
        <w:docPartGallery w:val="Page Numbers (Bottom of Page)"/>
        <w:docPartUnique/>
      </w:docPartObj>
    </w:sdtPr>
    <w:sdtEndPr>
      <w:rPr>
        <w:noProof/>
      </w:rPr>
    </w:sdtEndPr>
    <w:sdtContent>
      <w:p w14:paraId="0F346575" w14:textId="5F44FB8C" w:rsidR="003D1126" w:rsidRDefault="003D1126">
        <w:pPr>
          <w:pStyle w:val="Footer"/>
          <w:jc w:val="center"/>
        </w:pPr>
        <w:r>
          <w:fldChar w:fldCharType="begin"/>
        </w:r>
        <w:r>
          <w:instrText xml:space="preserve"> PAGE   \* MERGEFORMAT </w:instrText>
        </w:r>
        <w:r>
          <w:fldChar w:fldCharType="separate"/>
        </w:r>
        <w:r w:rsidR="00C50470">
          <w:rPr>
            <w:noProof/>
          </w:rPr>
          <w:t>2</w:t>
        </w:r>
        <w:r>
          <w:rPr>
            <w:noProof/>
          </w:rPr>
          <w:fldChar w:fldCharType="end"/>
        </w:r>
      </w:p>
    </w:sdtContent>
  </w:sdt>
  <w:p w14:paraId="6824FD76" w14:textId="77777777" w:rsidR="003D1126" w:rsidRDefault="003D1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CAB2B" w14:textId="77777777" w:rsidR="000B0C5E" w:rsidRDefault="000B0C5E" w:rsidP="00AF2C92">
      <w:r>
        <w:separator/>
      </w:r>
    </w:p>
  </w:footnote>
  <w:footnote w:type="continuationSeparator" w:id="0">
    <w:p w14:paraId="59947EEB" w14:textId="77777777" w:rsidR="000B0C5E" w:rsidRDefault="000B0C5E"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20627" w14:textId="083C147D" w:rsidR="003D1126" w:rsidRDefault="003D1126">
    <w:pPr>
      <w:pStyle w:val="Header"/>
    </w:pPr>
    <w:r w:rsidRPr="007B71D2">
      <w:t>Filtered word stimuli FFR detection rates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F-F Chicago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ed2w928zzdppev5ad5vprca9zedv9atzwf&quot;&gt;Fred_library&lt;record-ids&gt;&lt;item&gt;75&lt;/item&gt;&lt;item&gt;85&lt;/item&gt;&lt;item&gt;102&lt;/item&gt;&lt;item&gt;168&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2&lt;/item&gt;&lt;item&gt;193&lt;/item&gt;&lt;item&gt;194&lt;/item&gt;&lt;item&gt;195&lt;/item&gt;&lt;item&gt;196&lt;/item&gt;&lt;item&gt;197&lt;/item&gt;&lt;item&gt;198&lt;/item&gt;&lt;item&gt;200&lt;/item&gt;&lt;item&gt;201&lt;/item&gt;&lt;item&gt;202&lt;/item&gt;&lt;item&gt;203&lt;/item&gt;&lt;item&gt;204&lt;/item&gt;&lt;item&gt;208&lt;/item&gt;&lt;item&gt;209&lt;/item&gt;&lt;item&gt;210&lt;/item&gt;&lt;/record-ids&gt;&lt;/item&gt;&lt;/Libraries&gt;"/>
  </w:docVars>
  <w:rsids>
    <w:rsidRoot w:val="00AF60DB"/>
    <w:rsid w:val="00001899"/>
    <w:rsid w:val="000031BF"/>
    <w:rsid w:val="000049AD"/>
    <w:rsid w:val="0000681B"/>
    <w:rsid w:val="000133C0"/>
    <w:rsid w:val="00014C4E"/>
    <w:rsid w:val="00017107"/>
    <w:rsid w:val="000202E2"/>
    <w:rsid w:val="00022441"/>
    <w:rsid w:val="0002261E"/>
    <w:rsid w:val="00024839"/>
    <w:rsid w:val="00026871"/>
    <w:rsid w:val="00037A98"/>
    <w:rsid w:val="000427FB"/>
    <w:rsid w:val="0004455E"/>
    <w:rsid w:val="0004474C"/>
    <w:rsid w:val="00047CB5"/>
    <w:rsid w:val="00051FAA"/>
    <w:rsid w:val="000572A9"/>
    <w:rsid w:val="00061325"/>
    <w:rsid w:val="00061CCF"/>
    <w:rsid w:val="00062B43"/>
    <w:rsid w:val="00066064"/>
    <w:rsid w:val="00072F0D"/>
    <w:rsid w:val="000733AC"/>
    <w:rsid w:val="00074998"/>
    <w:rsid w:val="00074B81"/>
    <w:rsid w:val="00074D22"/>
    <w:rsid w:val="00074FF0"/>
    <w:rsid w:val="00075081"/>
    <w:rsid w:val="0007528A"/>
    <w:rsid w:val="00076DC7"/>
    <w:rsid w:val="000811AB"/>
    <w:rsid w:val="00081218"/>
    <w:rsid w:val="00083C5F"/>
    <w:rsid w:val="0009172C"/>
    <w:rsid w:val="000930EC"/>
    <w:rsid w:val="00095E61"/>
    <w:rsid w:val="000966C1"/>
    <w:rsid w:val="000970AC"/>
    <w:rsid w:val="000A1167"/>
    <w:rsid w:val="000A4428"/>
    <w:rsid w:val="000A5CBB"/>
    <w:rsid w:val="000A6D40"/>
    <w:rsid w:val="000A7BC3"/>
    <w:rsid w:val="000B0C5E"/>
    <w:rsid w:val="000B1661"/>
    <w:rsid w:val="000B1F0B"/>
    <w:rsid w:val="000B2E88"/>
    <w:rsid w:val="000B4603"/>
    <w:rsid w:val="000B7E02"/>
    <w:rsid w:val="000C09BE"/>
    <w:rsid w:val="000C1380"/>
    <w:rsid w:val="000C554F"/>
    <w:rsid w:val="000D0DC5"/>
    <w:rsid w:val="000D15FF"/>
    <w:rsid w:val="000D28DF"/>
    <w:rsid w:val="000D488B"/>
    <w:rsid w:val="000D589F"/>
    <w:rsid w:val="000D68DF"/>
    <w:rsid w:val="000E138D"/>
    <w:rsid w:val="000E187A"/>
    <w:rsid w:val="000E2D61"/>
    <w:rsid w:val="000E450E"/>
    <w:rsid w:val="000E4843"/>
    <w:rsid w:val="000E6259"/>
    <w:rsid w:val="000F4677"/>
    <w:rsid w:val="000F5BE0"/>
    <w:rsid w:val="00100587"/>
    <w:rsid w:val="00101699"/>
    <w:rsid w:val="0010284E"/>
    <w:rsid w:val="001028A6"/>
    <w:rsid w:val="00103122"/>
    <w:rsid w:val="0010336A"/>
    <w:rsid w:val="001050F1"/>
    <w:rsid w:val="00105AEA"/>
    <w:rsid w:val="00106DAF"/>
    <w:rsid w:val="001133D8"/>
    <w:rsid w:val="00113F51"/>
    <w:rsid w:val="00114ABE"/>
    <w:rsid w:val="00116023"/>
    <w:rsid w:val="0012431C"/>
    <w:rsid w:val="00134A51"/>
    <w:rsid w:val="00140727"/>
    <w:rsid w:val="00145C05"/>
    <w:rsid w:val="00150495"/>
    <w:rsid w:val="001507AE"/>
    <w:rsid w:val="0015158A"/>
    <w:rsid w:val="0015352F"/>
    <w:rsid w:val="00157DA5"/>
    <w:rsid w:val="00160628"/>
    <w:rsid w:val="00161344"/>
    <w:rsid w:val="00162195"/>
    <w:rsid w:val="0016322A"/>
    <w:rsid w:val="00164157"/>
    <w:rsid w:val="00164467"/>
    <w:rsid w:val="00165A21"/>
    <w:rsid w:val="001705CE"/>
    <w:rsid w:val="0017714B"/>
    <w:rsid w:val="001804DF"/>
    <w:rsid w:val="00180AF0"/>
    <w:rsid w:val="00181BDC"/>
    <w:rsid w:val="00181DB0"/>
    <w:rsid w:val="001829E3"/>
    <w:rsid w:val="0018406E"/>
    <w:rsid w:val="00186647"/>
    <w:rsid w:val="001908B3"/>
    <w:rsid w:val="00190F60"/>
    <w:rsid w:val="001924C0"/>
    <w:rsid w:val="00194B47"/>
    <w:rsid w:val="0019731E"/>
    <w:rsid w:val="001A09FE"/>
    <w:rsid w:val="001A25F7"/>
    <w:rsid w:val="001A35EB"/>
    <w:rsid w:val="001A67C9"/>
    <w:rsid w:val="001A69DE"/>
    <w:rsid w:val="001A713C"/>
    <w:rsid w:val="001B0082"/>
    <w:rsid w:val="001B013B"/>
    <w:rsid w:val="001B1C7C"/>
    <w:rsid w:val="001B398F"/>
    <w:rsid w:val="001B46C6"/>
    <w:rsid w:val="001B4920"/>
    <w:rsid w:val="001B4B48"/>
    <w:rsid w:val="001B4D1F"/>
    <w:rsid w:val="001B7681"/>
    <w:rsid w:val="001B7CAE"/>
    <w:rsid w:val="001C0772"/>
    <w:rsid w:val="001C0D4F"/>
    <w:rsid w:val="001C1BA3"/>
    <w:rsid w:val="001C1DEC"/>
    <w:rsid w:val="001C5736"/>
    <w:rsid w:val="001D0D52"/>
    <w:rsid w:val="001D647F"/>
    <w:rsid w:val="001D6857"/>
    <w:rsid w:val="001E0572"/>
    <w:rsid w:val="001E0A67"/>
    <w:rsid w:val="001E1028"/>
    <w:rsid w:val="001E14E2"/>
    <w:rsid w:val="001E6302"/>
    <w:rsid w:val="001E7DCB"/>
    <w:rsid w:val="001F3411"/>
    <w:rsid w:val="001F4287"/>
    <w:rsid w:val="001F4DBA"/>
    <w:rsid w:val="001F7CD9"/>
    <w:rsid w:val="002010E2"/>
    <w:rsid w:val="00202A77"/>
    <w:rsid w:val="00203862"/>
    <w:rsid w:val="0020415E"/>
    <w:rsid w:val="00204FF4"/>
    <w:rsid w:val="0021056E"/>
    <w:rsid w:val="0021075D"/>
    <w:rsid w:val="0021165A"/>
    <w:rsid w:val="00211BC9"/>
    <w:rsid w:val="002158F9"/>
    <w:rsid w:val="0021620C"/>
    <w:rsid w:val="00216E78"/>
    <w:rsid w:val="00217275"/>
    <w:rsid w:val="00220B18"/>
    <w:rsid w:val="002211DD"/>
    <w:rsid w:val="00236F4B"/>
    <w:rsid w:val="00242B0D"/>
    <w:rsid w:val="002467C6"/>
    <w:rsid w:val="0024692A"/>
    <w:rsid w:val="00252BBA"/>
    <w:rsid w:val="00253123"/>
    <w:rsid w:val="002549E1"/>
    <w:rsid w:val="00264001"/>
    <w:rsid w:val="00265A5F"/>
    <w:rsid w:val="00266354"/>
    <w:rsid w:val="00267A18"/>
    <w:rsid w:val="0027315C"/>
    <w:rsid w:val="00273462"/>
    <w:rsid w:val="0027395B"/>
    <w:rsid w:val="00274057"/>
    <w:rsid w:val="00275854"/>
    <w:rsid w:val="002766A1"/>
    <w:rsid w:val="00280CA4"/>
    <w:rsid w:val="00283B41"/>
    <w:rsid w:val="00285F28"/>
    <w:rsid w:val="00286398"/>
    <w:rsid w:val="00294ECD"/>
    <w:rsid w:val="00296ECF"/>
    <w:rsid w:val="002A280E"/>
    <w:rsid w:val="002A3C42"/>
    <w:rsid w:val="002A5D75"/>
    <w:rsid w:val="002B1B1A"/>
    <w:rsid w:val="002B7228"/>
    <w:rsid w:val="002B78AF"/>
    <w:rsid w:val="002C53EE"/>
    <w:rsid w:val="002D24F7"/>
    <w:rsid w:val="002D2799"/>
    <w:rsid w:val="002D2CD7"/>
    <w:rsid w:val="002D4DDC"/>
    <w:rsid w:val="002D4F75"/>
    <w:rsid w:val="002D6493"/>
    <w:rsid w:val="002D7AB6"/>
    <w:rsid w:val="002E06D0"/>
    <w:rsid w:val="002E3C27"/>
    <w:rsid w:val="002E403A"/>
    <w:rsid w:val="002E7F3A"/>
    <w:rsid w:val="002F4EDB"/>
    <w:rsid w:val="002F6054"/>
    <w:rsid w:val="002F6C20"/>
    <w:rsid w:val="003018B9"/>
    <w:rsid w:val="00310E13"/>
    <w:rsid w:val="00315713"/>
    <w:rsid w:val="0031686C"/>
    <w:rsid w:val="00316FE0"/>
    <w:rsid w:val="003204D2"/>
    <w:rsid w:val="0032605E"/>
    <w:rsid w:val="003275D1"/>
    <w:rsid w:val="00330B2A"/>
    <w:rsid w:val="00331E17"/>
    <w:rsid w:val="00333063"/>
    <w:rsid w:val="00336CA7"/>
    <w:rsid w:val="003408E3"/>
    <w:rsid w:val="00343480"/>
    <w:rsid w:val="00345DC7"/>
    <w:rsid w:val="00345E89"/>
    <w:rsid w:val="00351FDB"/>
    <w:rsid w:val="003522A1"/>
    <w:rsid w:val="00352366"/>
    <w:rsid w:val="0035254B"/>
    <w:rsid w:val="00353555"/>
    <w:rsid w:val="003565D4"/>
    <w:rsid w:val="00357699"/>
    <w:rsid w:val="003607FB"/>
    <w:rsid w:val="00360FD5"/>
    <w:rsid w:val="00361695"/>
    <w:rsid w:val="00363392"/>
    <w:rsid w:val="0036340D"/>
    <w:rsid w:val="003634A5"/>
    <w:rsid w:val="00366868"/>
    <w:rsid w:val="00367506"/>
    <w:rsid w:val="00370085"/>
    <w:rsid w:val="003744A7"/>
    <w:rsid w:val="00376235"/>
    <w:rsid w:val="00381FB6"/>
    <w:rsid w:val="003836D3"/>
    <w:rsid w:val="00383A52"/>
    <w:rsid w:val="00391652"/>
    <w:rsid w:val="0039507F"/>
    <w:rsid w:val="00396FA6"/>
    <w:rsid w:val="003A1260"/>
    <w:rsid w:val="003A295F"/>
    <w:rsid w:val="003A41DD"/>
    <w:rsid w:val="003A7033"/>
    <w:rsid w:val="003B47FE"/>
    <w:rsid w:val="003B5673"/>
    <w:rsid w:val="003B6287"/>
    <w:rsid w:val="003B628F"/>
    <w:rsid w:val="003B62C9"/>
    <w:rsid w:val="003C7176"/>
    <w:rsid w:val="003D0929"/>
    <w:rsid w:val="003D0EC9"/>
    <w:rsid w:val="003D1126"/>
    <w:rsid w:val="003D4729"/>
    <w:rsid w:val="003D7DD6"/>
    <w:rsid w:val="003E0EE0"/>
    <w:rsid w:val="003E5AAF"/>
    <w:rsid w:val="003E600D"/>
    <w:rsid w:val="003E64DF"/>
    <w:rsid w:val="003E6A5D"/>
    <w:rsid w:val="003E6F67"/>
    <w:rsid w:val="003F193A"/>
    <w:rsid w:val="003F4207"/>
    <w:rsid w:val="003F5C46"/>
    <w:rsid w:val="003F7CBB"/>
    <w:rsid w:val="003F7D34"/>
    <w:rsid w:val="00406EB3"/>
    <w:rsid w:val="00412C8E"/>
    <w:rsid w:val="0041518D"/>
    <w:rsid w:val="0042221D"/>
    <w:rsid w:val="00424DD3"/>
    <w:rsid w:val="004269C5"/>
    <w:rsid w:val="00435939"/>
    <w:rsid w:val="00437CC7"/>
    <w:rsid w:val="00442B9C"/>
    <w:rsid w:val="00445EFA"/>
    <w:rsid w:val="0044738A"/>
    <w:rsid w:val="004473D3"/>
    <w:rsid w:val="00451BEE"/>
    <w:rsid w:val="00452231"/>
    <w:rsid w:val="00453FDC"/>
    <w:rsid w:val="00456188"/>
    <w:rsid w:val="00460C13"/>
    <w:rsid w:val="00463228"/>
    <w:rsid w:val="00463782"/>
    <w:rsid w:val="00464D76"/>
    <w:rsid w:val="004667E0"/>
    <w:rsid w:val="0046760E"/>
    <w:rsid w:val="00467F47"/>
    <w:rsid w:val="00470E10"/>
    <w:rsid w:val="00472412"/>
    <w:rsid w:val="0047299B"/>
    <w:rsid w:val="00477A97"/>
    <w:rsid w:val="00481343"/>
    <w:rsid w:val="0048549E"/>
    <w:rsid w:val="004930C6"/>
    <w:rsid w:val="00493347"/>
    <w:rsid w:val="00496092"/>
    <w:rsid w:val="004A08DB"/>
    <w:rsid w:val="004A1FC8"/>
    <w:rsid w:val="004A25D0"/>
    <w:rsid w:val="004A37E8"/>
    <w:rsid w:val="004A7549"/>
    <w:rsid w:val="004B09D4"/>
    <w:rsid w:val="004B309D"/>
    <w:rsid w:val="004B330A"/>
    <w:rsid w:val="004B4A53"/>
    <w:rsid w:val="004B7C8E"/>
    <w:rsid w:val="004C3D3C"/>
    <w:rsid w:val="004D0EDC"/>
    <w:rsid w:val="004D1220"/>
    <w:rsid w:val="004D14B3"/>
    <w:rsid w:val="004D1529"/>
    <w:rsid w:val="004D2253"/>
    <w:rsid w:val="004D5514"/>
    <w:rsid w:val="004D56C3"/>
    <w:rsid w:val="004E0338"/>
    <w:rsid w:val="004E1B76"/>
    <w:rsid w:val="004E4FF3"/>
    <w:rsid w:val="004E56A8"/>
    <w:rsid w:val="004F3B55"/>
    <w:rsid w:val="004F428E"/>
    <w:rsid w:val="004F4E46"/>
    <w:rsid w:val="004F5419"/>
    <w:rsid w:val="004F6B7D"/>
    <w:rsid w:val="005015F6"/>
    <w:rsid w:val="005030C4"/>
    <w:rsid w:val="005031C5"/>
    <w:rsid w:val="00503D2D"/>
    <w:rsid w:val="00504FDC"/>
    <w:rsid w:val="0050549A"/>
    <w:rsid w:val="00507C34"/>
    <w:rsid w:val="005120CC"/>
    <w:rsid w:val="00512B7B"/>
    <w:rsid w:val="005144B2"/>
    <w:rsid w:val="00514EA1"/>
    <w:rsid w:val="00515313"/>
    <w:rsid w:val="005153C2"/>
    <w:rsid w:val="0051798B"/>
    <w:rsid w:val="00521289"/>
    <w:rsid w:val="00521F5A"/>
    <w:rsid w:val="00525E06"/>
    <w:rsid w:val="00526454"/>
    <w:rsid w:val="00531823"/>
    <w:rsid w:val="00534ECC"/>
    <w:rsid w:val="00534FF7"/>
    <w:rsid w:val="0053720D"/>
    <w:rsid w:val="00540EF5"/>
    <w:rsid w:val="00541BF3"/>
    <w:rsid w:val="00541CD3"/>
    <w:rsid w:val="005453BF"/>
    <w:rsid w:val="005471F2"/>
    <w:rsid w:val="005476FA"/>
    <w:rsid w:val="0055595E"/>
    <w:rsid w:val="00557988"/>
    <w:rsid w:val="00562035"/>
    <w:rsid w:val="00562C49"/>
    <w:rsid w:val="00562DEF"/>
    <w:rsid w:val="0056321A"/>
    <w:rsid w:val="00563A35"/>
    <w:rsid w:val="005645A4"/>
    <w:rsid w:val="00564AEE"/>
    <w:rsid w:val="00566596"/>
    <w:rsid w:val="00567D07"/>
    <w:rsid w:val="00572456"/>
    <w:rsid w:val="00573599"/>
    <w:rsid w:val="005741E9"/>
    <w:rsid w:val="005748CF"/>
    <w:rsid w:val="00584270"/>
    <w:rsid w:val="00584738"/>
    <w:rsid w:val="00587270"/>
    <w:rsid w:val="00591DA8"/>
    <w:rsid w:val="005920B0"/>
    <w:rsid w:val="0059380D"/>
    <w:rsid w:val="00595A8F"/>
    <w:rsid w:val="005977C2"/>
    <w:rsid w:val="00597BF2"/>
    <w:rsid w:val="005A1F54"/>
    <w:rsid w:val="005A3020"/>
    <w:rsid w:val="005B039F"/>
    <w:rsid w:val="005B134E"/>
    <w:rsid w:val="005B2039"/>
    <w:rsid w:val="005B344F"/>
    <w:rsid w:val="005B361C"/>
    <w:rsid w:val="005B3FBA"/>
    <w:rsid w:val="005B4A1D"/>
    <w:rsid w:val="005B674D"/>
    <w:rsid w:val="005B7E9D"/>
    <w:rsid w:val="005C056D"/>
    <w:rsid w:val="005C0CBE"/>
    <w:rsid w:val="005C1FCF"/>
    <w:rsid w:val="005C3F41"/>
    <w:rsid w:val="005D1885"/>
    <w:rsid w:val="005D4A38"/>
    <w:rsid w:val="005D4F69"/>
    <w:rsid w:val="005E2EEA"/>
    <w:rsid w:val="005E3708"/>
    <w:rsid w:val="005E3CCD"/>
    <w:rsid w:val="005E3D6B"/>
    <w:rsid w:val="005E5B55"/>
    <w:rsid w:val="005E5E4A"/>
    <w:rsid w:val="005E693D"/>
    <w:rsid w:val="005E75BF"/>
    <w:rsid w:val="005E7F46"/>
    <w:rsid w:val="005F3ADB"/>
    <w:rsid w:val="005F45F7"/>
    <w:rsid w:val="005F57BA"/>
    <w:rsid w:val="005F61E6"/>
    <w:rsid w:val="005F6C45"/>
    <w:rsid w:val="00605A69"/>
    <w:rsid w:val="00606C54"/>
    <w:rsid w:val="00607F92"/>
    <w:rsid w:val="0061149B"/>
    <w:rsid w:val="00614375"/>
    <w:rsid w:val="00615B0A"/>
    <w:rsid w:val="006168CF"/>
    <w:rsid w:val="006179D5"/>
    <w:rsid w:val="006179D7"/>
    <w:rsid w:val="0062011B"/>
    <w:rsid w:val="00623C5A"/>
    <w:rsid w:val="006246DF"/>
    <w:rsid w:val="00626DE0"/>
    <w:rsid w:val="00630901"/>
    <w:rsid w:val="00631F8E"/>
    <w:rsid w:val="00636EE9"/>
    <w:rsid w:val="00640615"/>
    <w:rsid w:val="00640950"/>
    <w:rsid w:val="006411DA"/>
    <w:rsid w:val="00641AE7"/>
    <w:rsid w:val="00642629"/>
    <w:rsid w:val="006455B2"/>
    <w:rsid w:val="00646B30"/>
    <w:rsid w:val="0064782B"/>
    <w:rsid w:val="0065293D"/>
    <w:rsid w:val="00653EFC"/>
    <w:rsid w:val="00654021"/>
    <w:rsid w:val="0065439C"/>
    <w:rsid w:val="00656F90"/>
    <w:rsid w:val="00661045"/>
    <w:rsid w:val="006653E6"/>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1DE5"/>
    <w:rsid w:val="006C4409"/>
    <w:rsid w:val="006C5BB8"/>
    <w:rsid w:val="006C6936"/>
    <w:rsid w:val="006C7B01"/>
    <w:rsid w:val="006D0FE8"/>
    <w:rsid w:val="006D2212"/>
    <w:rsid w:val="006D4B2B"/>
    <w:rsid w:val="006D4F3C"/>
    <w:rsid w:val="006D5C66"/>
    <w:rsid w:val="006D7002"/>
    <w:rsid w:val="006E1B3C"/>
    <w:rsid w:val="006E23FB"/>
    <w:rsid w:val="006E325A"/>
    <w:rsid w:val="006E33EC"/>
    <w:rsid w:val="006E3802"/>
    <w:rsid w:val="006E6BD6"/>
    <w:rsid w:val="006E6C02"/>
    <w:rsid w:val="006F231A"/>
    <w:rsid w:val="006F6B55"/>
    <w:rsid w:val="006F788D"/>
    <w:rsid w:val="006F78E1"/>
    <w:rsid w:val="00701072"/>
    <w:rsid w:val="00702054"/>
    <w:rsid w:val="007035A4"/>
    <w:rsid w:val="0070478A"/>
    <w:rsid w:val="00706A38"/>
    <w:rsid w:val="00711799"/>
    <w:rsid w:val="00712461"/>
    <w:rsid w:val="00712B78"/>
    <w:rsid w:val="0071393B"/>
    <w:rsid w:val="00713EE2"/>
    <w:rsid w:val="007173DA"/>
    <w:rsid w:val="007177FC"/>
    <w:rsid w:val="00720132"/>
    <w:rsid w:val="00720C5E"/>
    <w:rsid w:val="00721701"/>
    <w:rsid w:val="007243E9"/>
    <w:rsid w:val="00731835"/>
    <w:rsid w:val="007330E0"/>
    <w:rsid w:val="007341F8"/>
    <w:rsid w:val="00734372"/>
    <w:rsid w:val="00734EB8"/>
    <w:rsid w:val="00735F8B"/>
    <w:rsid w:val="00736113"/>
    <w:rsid w:val="0074090B"/>
    <w:rsid w:val="00741FCA"/>
    <w:rsid w:val="0074269A"/>
    <w:rsid w:val="00742D1F"/>
    <w:rsid w:val="00743EBA"/>
    <w:rsid w:val="00744C8E"/>
    <w:rsid w:val="00744CA1"/>
    <w:rsid w:val="0074707E"/>
    <w:rsid w:val="00750160"/>
    <w:rsid w:val="007516DC"/>
    <w:rsid w:val="0075194A"/>
    <w:rsid w:val="00752514"/>
    <w:rsid w:val="00752E58"/>
    <w:rsid w:val="00753754"/>
    <w:rsid w:val="00754B80"/>
    <w:rsid w:val="00761918"/>
    <w:rsid w:val="00762F03"/>
    <w:rsid w:val="00763ECC"/>
    <w:rsid w:val="0076413B"/>
    <w:rsid w:val="007648AE"/>
    <w:rsid w:val="00764BF8"/>
    <w:rsid w:val="0076514D"/>
    <w:rsid w:val="00767346"/>
    <w:rsid w:val="00773D59"/>
    <w:rsid w:val="00775B3B"/>
    <w:rsid w:val="0077727B"/>
    <w:rsid w:val="00781003"/>
    <w:rsid w:val="007841CB"/>
    <w:rsid w:val="007911FD"/>
    <w:rsid w:val="00793930"/>
    <w:rsid w:val="00793DD1"/>
    <w:rsid w:val="00794FEC"/>
    <w:rsid w:val="007974B5"/>
    <w:rsid w:val="007A003E"/>
    <w:rsid w:val="007A1965"/>
    <w:rsid w:val="007A2ED1"/>
    <w:rsid w:val="007A4BE6"/>
    <w:rsid w:val="007B0DC6"/>
    <w:rsid w:val="007B1094"/>
    <w:rsid w:val="007B1762"/>
    <w:rsid w:val="007B29CD"/>
    <w:rsid w:val="007B3320"/>
    <w:rsid w:val="007B5CBB"/>
    <w:rsid w:val="007B71D2"/>
    <w:rsid w:val="007C301F"/>
    <w:rsid w:val="007C419B"/>
    <w:rsid w:val="007C4540"/>
    <w:rsid w:val="007C65AF"/>
    <w:rsid w:val="007D087A"/>
    <w:rsid w:val="007D0C02"/>
    <w:rsid w:val="007D135D"/>
    <w:rsid w:val="007D730F"/>
    <w:rsid w:val="007D7CD8"/>
    <w:rsid w:val="007E3AA7"/>
    <w:rsid w:val="007F2944"/>
    <w:rsid w:val="007F737D"/>
    <w:rsid w:val="0080308E"/>
    <w:rsid w:val="00805303"/>
    <w:rsid w:val="00806705"/>
    <w:rsid w:val="00806738"/>
    <w:rsid w:val="008213C5"/>
    <w:rsid w:val="008216D5"/>
    <w:rsid w:val="008249CE"/>
    <w:rsid w:val="00830FB4"/>
    <w:rsid w:val="00831A50"/>
    <w:rsid w:val="00831B3C"/>
    <w:rsid w:val="00831C89"/>
    <w:rsid w:val="00832114"/>
    <w:rsid w:val="00833ACB"/>
    <w:rsid w:val="00834C46"/>
    <w:rsid w:val="00836EC7"/>
    <w:rsid w:val="0084093E"/>
    <w:rsid w:val="00841CE1"/>
    <w:rsid w:val="00844398"/>
    <w:rsid w:val="008473D8"/>
    <w:rsid w:val="008528DC"/>
    <w:rsid w:val="00852B8C"/>
    <w:rsid w:val="00854586"/>
    <w:rsid w:val="00854981"/>
    <w:rsid w:val="00864B2E"/>
    <w:rsid w:val="00865963"/>
    <w:rsid w:val="00871C1D"/>
    <w:rsid w:val="0087450E"/>
    <w:rsid w:val="00874E94"/>
    <w:rsid w:val="00875A82"/>
    <w:rsid w:val="00876CA3"/>
    <w:rsid w:val="00877026"/>
    <w:rsid w:val="008772FE"/>
    <w:rsid w:val="008775F1"/>
    <w:rsid w:val="00880E0C"/>
    <w:rsid w:val="008821AE"/>
    <w:rsid w:val="00883D3A"/>
    <w:rsid w:val="008854F7"/>
    <w:rsid w:val="00885A9D"/>
    <w:rsid w:val="008928E7"/>
    <w:rsid w:val="008929D2"/>
    <w:rsid w:val="00893636"/>
    <w:rsid w:val="00893B94"/>
    <w:rsid w:val="00894893"/>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1D1A"/>
    <w:rsid w:val="008D357D"/>
    <w:rsid w:val="008D435A"/>
    <w:rsid w:val="008E387B"/>
    <w:rsid w:val="008E48EA"/>
    <w:rsid w:val="008E52DD"/>
    <w:rsid w:val="008E6087"/>
    <w:rsid w:val="008E758D"/>
    <w:rsid w:val="008E7698"/>
    <w:rsid w:val="008F10A7"/>
    <w:rsid w:val="008F39A3"/>
    <w:rsid w:val="008F755D"/>
    <w:rsid w:val="008F7A39"/>
    <w:rsid w:val="00901E3E"/>
    <w:rsid w:val="009021E8"/>
    <w:rsid w:val="00904677"/>
    <w:rsid w:val="00905EE2"/>
    <w:rsid w:val="00911440"/>
    <w:rsid w:val="00911712"/>
    <w:rsid w:val="00911B27"/>
    <w:rsid w:val="009170BE"/>
    <w:rsid w:val="00920B55"/>
    <w:rsid w:val="009262C9"/>
    <w:rsid w:val="00930EB9"/>
    <w:rsid w:val="00933DC7"/>
    <w:rsid w:val="009418F4"/>
    <w:rsid w:val="00942BBC"/>
    <w:rsid w:val="00944107"/>
    <w:rsid w:val="00944180"/>
    <w:rsid w:val="00944AA0"/>
    <w:rsid w:val="00947DA2"/>
    <w:rsid w:val="00951177"/>
    <w:rsid w:val="009616C2"/>
    <w:rsid w:val="009673E8"/>
    <w:rsid w:val="00971F7E"/>
    <w:rsid w:val="00974DB8"/>
    <w:rsid w:val="00980661"/>
    <w:rsid w:val="009808ED"/>
    <w:rsid w:val="0098093B"/>
    <w:rsid w:val="009876D4"/>
    <w:rsid w:val="009914A5"/>
    <w:rsid w:val="0099548E"/>
    <w:rsid w:val="00996456"/>
    <w:rsid w:val="00996A12"/>
    <w:rsid w:val="00996B3A"/>
    <w:rsid w:val="00997B0F"/>
    <w:rsid w:val="009A0CC3"/>
    <w:rsid w:val="009A1CAD"/>
    <w:rsid w:val="009A1F9F"/>
    <w:rsid w:val="009A3440"/>
    <w:rsid w:val="009A5832"/>
    <w:rsid w:val="009A6838"/>
    <w:rsid w:val="009B1BF8"/>
    <w:rsid w:val="009B24B5"/>
    <w:rsid w:val="009B4EBC"/>
    <w:rsid w:val="009B5ABB"/>
    <w:rsid w:val="009B73CE"/>
    <w:rsid w:val="009C2461"/>
    <w:rsid w:val="009C4575"/>
    <w:rsid w:val="009C5A15"/>
    <w:rsid w:val="009C6AC5"/>
    <w:rsid w:val="009C6FE2"/>
    <w:rsid w:val="009C7674"/>
    <w:rsid w:val="009D004A"/>
    <w:rsid w:val="009D5880"/>
    <w:rsid w:val="009E1FD4"/>
    <w:rsid w:val="009E3B07"/>
    <w:rsid w:val="009E48CA"/>
    <w:rsid w:val="009E51D1"/>
    <w:rsid w:val="009E5531"/>
    <w:rsid w:val="009E68F8"/>
    <w:rsid w:val="009F171E"/>
    <w:rsid w:val="009F3D2F"/>
    <w:rsid w:val="009F5BE4"/>
    <w:rsid w:val="009F7052"/>
    <w:rsid w:val="00A02668"/>
    <w:rsid w:val="00A02801"/>
    <w:rsid w:val="00A06A39"/>
    <w:rsid w:val="00A07F58"/>
    <w:rsid w:val="00A131CB"/>
    <w:rsid w:val="00A14847"/>
    <w:rsid w:val="00A16D6D"/>
    <w:rsid w:val="00A21383"/>
    <w:rsid w:val="00A2199F"/>
    <w:rsid w:val="00A21B31"/>
    <w:rsid w:val="00A2360E"/>
    <w:rsid w:val="00A25E8D"/>
    <w:rsid w:val="00A26B21"/>
    <w:rsid w:val="00A26E0C"/>
    <w:rsid w:val="00A32FCB"/>
    <w:rsid w:val="00A34C25"/>
    <w:rsid w:val="00A3507D"/>
    <w:rsid w:val="00A36136"/>
    <w:rsid w:val="00A37043"/>
    <w:rsid w:val="00A3717A"/>
    <w:rsid w:val="00A37281"/>
    <w:rsid w:val="00A4088C"/>
    <w:rsid w:val="00A4456B"/>
    <w:rsid w:val="00A448D4"/>
    <w:rsid w:val="00A452E0"/>
    <w:rsid w:val="00A47B3D"/>
    <w:rsid w:val="00A506DF"/>
    <w:rsid w:val="00A51EA5"/>
    <w:rsid w:val="00A53742"/>
    <w:rsid w:val="00A557A1"/>
    <w:rsid w:val="00A63059"/>
    <w:rsid w:val="00A63AE3"/>
    <w:rsid w:val="00A651A4"/>
    <w:rsid w:val="00A71361"/>
    <w:rsid w:val="00A746E2"/>
    <w:rsid w:val="00A76CB5"/>
    <w:rsid w:val="00A81DFB"/>
    <w:rsid w:val="00A81FF2"/>
    <w:rsid w:val="00A83904"/>
    <w:rsid w:val="00A90A79"/>
    <w:rsid w:val="00A9240A"/>
    <w:rsid w:val="00A96B30"/>
    <w:rsid w:val="00AA442D"/>
    <w:rsid w:val="00AA59B5"/>
    <w:rsid w:val="00AA7777"/>
    <w:rsid w:val="00AA7B84"/>
    <w:rsid w:val="00AB5DA7"/>
    <w:rsid w:val="00AC0B4C"/>
    <w:rsid w:val="00AC1164"/>
    <w:rsid w:val="00AC2296"/>
    <w:rsid w:val="00AC2754"/>
    <w:rsid w:val="00AC48B0"/>
    <w:rsid w:val="00AC4ACD"/>
    <w:rsid w:val="00AC5DFB"/>
    <w:rsid w:val="00AD13DC"/>
    <w:rsid w:val="00AD6DE2"/>
    <w:rsid w:val="00AE0A40"/>
    <w:rsid w:val="00AE195B"/>
    <w:rsid w:val="00AE1ED4"/>
    <w:rsid w:val="00AE21E1"/>
    <w:rsid w:val="00AE2F8D"/>
    <w:rsid w:val="00AE3BAE"/>
    <w:rsid w:val="00AE6A21"/>
    <w:rsid w:val="00AF1C8F"/>
    <w:rsid w:val="00AF2B68"/>
    <w:rsid w:val="00AF2C92"/>
    <w:rsid w:val="00AF3EC1"/>
    <w:rsid w:val="00AF5025"/>
    <w:rsid w:val="00AF519F"/>
    <w:rsid w:val="00AF5387"/>
    <w:rsid w:val="00AF55F5"/>
    <w:rsid w:val="00AF60DB"/>
    <w:rsid w:val="00AF7E86"/>
    <w:rsid w:val="00B024B9"/>
    <w:rsid w:val="00B077FA"/>
    <w:rsid w:val="00B127D7"/>
    <w:rsid w:val="00B13B0C"/>
    <w:rsid w:val="00B14408"/>
    <w:rsid w:val="00B1453A"/>
    <w:rsid w:val="00B16E4C"/>
    <w:rsid w:val="00B17918"/>
    <w:rsid w:val="00B20F82"/>
    <w:rsid w:val="00B21D84"/>
    <w:rsid w:val="00B24CD5"/>
    <w:rsid w:val="00B25BD5"/>
    <w:rsid w:val="00B3183F"/>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66CE9"/>
    <w:rsid w:val="00B72BE3"/>
    <w:rsid w:val="00B73B80"/>
    <w:rsid w:val="00B770C7"/>
    <w:rsid w:val="00B80C64"/>
    <w:rsid w:val="00B80F26"/>
    <w:rsid w:val="00B81963"/>
    <w:rsid w:val="00B822BD"/>
    <w:rsid w:val="00B827D7"/>
    <w:rsid w:val="00B842F4"/>
    <w:rsid w:val="00B91A7B"/>
    <w:rsid w:val="00B92081"/>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7CE7"/>
    <w:rsid w:val="00BD1385"/>
    <w:rsid w:val="00BD295E"/>
    <w:rsid w:val="00BD3E29"/>
    <w:rsid w:val="00BD4664"/>
    <w:rsid w:val="00BE1193"/>
    <w:rsid w:val="00BE63BC"/>
    <w:rsid w:val="00BF4849"/>
    <w:rsid w:val="00BF4EA7"/>
    <w:rsid w:val="00BF5B75"/>
    <w:rsid w:val="00BF5CDD"/>
    <w:rsid w:val="00BF6525"/>
    <w:rsid w:val="00BF66D9"/>
    <w:rsid w:val="00C00EDB"/>
    <w:rsid w:val="00C02863"/>
    <w:rsid w:val="00C0383A"/>
    <w:rsid w:val="00C067FF"/>
    <w:rsid w:val="00C12862"/>
    <w:rsid w:val="00C13D28"/>
    <w:rsid w:val="00C14585"/>
    <w:rsid w:val="00C165A0"/>
    <w:rsid w:val="00C216CE"/>
    <w:rsid w:val="00C2184F"/>
    <w:rsid w:val="00C22A78"/>
    <w:rsid w:val="00C23C7E"/>
    <w:rsid w:val="00C246C5"/>
    <w:rsid w:val="00C24992"/>
    <w:rsid w:val="00C25A82"/>
    <w:rsid w:val="00C30A2A"/>
    <w:rsid w:val="00C33993"/>
    <w:rsid w:val="00C343B1"/>
    <w:rsid w:val="00C34EE1"/>
    <w:rsid w:val="00C4069E"/>
    <w:rsid w:val="00C41ADC"/>
    <w:rsid w:val="00C435CC"/>
    <w:rsid w:val="00C44149"/>
    <w:rsid w:val="00C44410"/>
    <w:rsid w:val="00C44A15"/>
    <w:rsid w:val="00C4630A"/>
    <w:rsid w:val="00C50470"/>
    <w:rsid w:val="00C523F0"/>
    <w:rsid w:val="00C5258A"/>
    <w:rsid w:val="00C526D2"/>
    <w:rsid w:val="00C53827"/>
    <w:rsid w:val="00C53A91"/>
    <w:rsid w:val="00C5554F"/>
    <w:rsid w:val="00C5794E"/>
    <w:rsid w:val="00C60968"/>
    <w:rsid w:val="00C60AEE"/>
    <w:rsid w:val="00C6159D"/>
    <w:rsid w:val="00C63D39"/>
    <w:rsid w:val="00C63EDD"/>
    <w:rsid w:val="00C65B36"/>
    <w:rsid w:val="00C66BA9"/>
    <w:rsid w:val="00C7292E"/>
    <w:rsid w:val="00C74E88"/>
    <w:rsid w:val="00C80924"/>
    <w:rsid w:val="00C8286B"/>
    <w:rsid w:val="00C91737"/>
    <w:rsid w:val="00C947F8"/>
    <w:rsid w:val="00C9515F"/>
    <w:rsid w:val="00C963C5"/>
    <w:rsid w:val="00CA030C"/>
    <w:rsid w:val="00CA1F41"/>
    <w:rsid w:val="00CA32EE"/>
    <w:rsid w:val="00CA3DF6"/>
    <w:rsid w:val="00CA551E"/>
    <w:rsid w:val="00CA5771"/>
    <w:rsid w:val="00CA6A1A"/>
    <w:rsid w:val="00CB44C3"/>
    <w:rsid w:val="00CC1E75"/>
    <w:rsid w:val="00CC2E0E"/>
    <w:rsid w:val="00CC361C"/>
    <w:rsid w:val="00CC474B"/>
    <w:rsid w:val="00CC658C"/>
    <w:rsid w:val="00CC67BF"/>
    <w:rsid w:val="00CD0843"/>
    <w:rsid w:val="00CD4E31"/>
    <w:rsid w:val="00CD5A78"/>
    <w:rsid w:val="00CD7345"/>
    <w:rsid w:val="00CE372E"/>
    <w:rsid w:val="00CF0A1B"/>
    <w:rsid w:val="00CF19F6"/>
    <w:rsid w:val="00CF291C"/>
    <w:rsid w:val="00CF2F4F"/>
    <w:rsid w:val="00CF3D1C"/>
    <w:rsid w:val="00CF536D"/>
    <w:rsid w:val="00D01782"/>
    <w:rsid w:val="00D02E94"/>
    <w:rsid w:val="00D02E9D"/>
    <w:rsid w:val="00D053B3"/>
    <w:rsid w:val="00D10CB8"/>
    <w:rsid w:val="00D1195F"/>
    <w:rsid w:val="00D12806"/>
    <w:rsid w:val="00D12D44"/>
    <w:rsid w:val="00D15018"/>
    <w:rsid w:val="00D158AC"/>
    <w:rsid w:val="00D165BC"/>
    <w:rsid w:val="00D1694C"/>
    <w:rsid w:val="00D17C0C"/>
    <w:rsid w:val="00D20F5E"/>
    <w:rsid w:val="00D23B76"/>
    <w:rsid w:val="00D24B4A"/>
    <w:rsid w:val="00D36B73"/>
    <w:rsid w:val="00D379A3"/>
    <w:rsid w:val="00D41DA4"/>
    <w:rsid w:val="00D45FF3"/>
    <w:rsid w:val="00D47DCF"/>
    <w:rsid w:val="00D50E8F"/>
    <w:rsid w:val="00D512CF"/>
    <w:rsid w:val="00D528B9"/>
    <w:rsid w:val="00D53186"/>
    <w:rsid w:val="00D5487D"/>
    <w:rsid w:val="00D60140"/>
    <w:rsid w:val="00D6024A"/>
    <w:rsid w:val="00D608B5"/>
    <w:rsid w:val="00D62098"/>
    <w:rsid w:val="00D64739"/>
    <w:rsid w:val="00D71F99"/>
    <w:rsid w:val="00D73CA4"/>
    <w:rsid w:val="00D73D71"/>
    <w:rsid w:val="00D74396"/>
    <w:rsid w:val="00D80284"/>
    <w:rsid w:val="00D80C7B"/>
    <w:rsid w:val="00D81F71"/>
    <w:rsid w:val="00D8642D"/>
    <w:rsid w:val="00D90A5E"/>
    <w:rsid w:val="00D91A68"/>
    <w:rsid w:val="00D95867"/>
    <w:rsid w:val="00D95A68"/>
    <w:rsid w:val="00DA17C7"/>
    <w:rsid w:val="00DA6A9A"/>
    <w:rsid w:val="00DB1EFD"/>
    <w:rsid w:val="00DB37C3"/>
    <w:rsid w:val="00DB3EAF"/>
    <w:rsid w:val="00DB46C6"/>
    <w:rsid w:val="00DC3203"/>
    <w:rsid w:val="00DC3C99"/>
    <w:rsid w:val="00DC40B2"/>
    <w:rsid w:val="00DC52F5"/>
    <w:rsid w:val="00DC5FD0"/>
    <w:rsid w:val="00DD0354"/>
    <w:rsid w:val="00DD1809"/>
    <w:rsid w:val="00DD27A5"/>
    <w:rsid w:val="00DD27D7"/>
    <w:rsid w:val="00DD458C"/>
    <w:rsid w:val="00DD72E9"/>
    <w:rsid w:val="00DD7605"/>
    <w:rsid w:val="00DE10E9"/>
    <w:rsid w:val="00DE2020"/>
    <w:rsid w:val="00DE2F88"/>
    <w:rsid w:val="00DE3476"/>
    <w:rsid w:val="00DE7BEA"/>
    <w:rsid w:val="00DF0C16"/>
    <w:rsid w:val="00DF5311"/>
    <w:rsid w:val="00DF5B84"/>
    <w:rsid w:val="00DF612A"/>
    <w:rsid w:val="00DF6D5B"/>
    <w:rsid w:val="00DF771B"/>
    <w:rsid w:val="00DF7EE2"/>
    <w:rsid w:val="00E013A4"/>
    <w:rsid w:val="00E01BAA"/>
    <w:rsid w:val="00E0282A"/>
    <w:rsid w:val="00E02F9B"/>
    <w:rsid w:val="00E071FD"/>
    <w:rsid w:val="00E07E14"/>
    <w:rsid w:val="00E14F94"/>
    <w:rsid w:val="00E17336"/>
    <w:rsid w:val="00E17D15"/>
    <w:rsid w:val="00E22B95"/>
    <w:rsid w:val="00E30331"/>
    <w:rsid w:val="00E30BB8"/>
    <w:rsid w:val="00E31F9C"/>
    <w:rsid w:val="00E40488"/>
    <w:rsid w:val="00E4797E"/>
    <w:rsid w:val="00E50367"/>
    <w:rsid w:val="00E51ABA"/>
    <w:rsid w:val="00E524CB"/>
    <w:rsid w:val="00E61310"/>
    <w:rsid w:val="00E637F8"/>
    <w:rsid w:val="00E650A3"/>
    <w:rsid w:val="00E65456"/>
    <w:rsid w:val="00E65A91"/>
    <w:rsid w:val="00E66188"/>
    <w:rsid w:val="00E664FB"/>
    <w:rsid w:val="00E672F0"/>
    <w:rsid w:val="00E70373"/>
    <w:rsid w:val="00E710EF"/>
    <w:rsid w:val="00E72E40"/>
    <w:rsid w:val="00E73665"/>
    <w:rsid w:val="00E73999"/>
    <w:rsid w:val="00E73BDC"/>
    <w:rsid w:val="00E73E9E"/>
    <w:rsid w:val="00E74A06"/>
    <w:rsid w:val="00E76729"/>
    <w:rsid w:val="00E81660"/>
    <w:rsid w:val="00E854FE"/>
    <w:rsid w:val="00E906CC"/>
    <w:rsid w:val="00E939A0"/>
    <w:rsid w:val="00E97E4E"/>
    <w:rsid w:val="00EA1CC2"/>
    <w:rsid w:val="00EA2D76"/>
    <w:rsid w:val="00EA4644"/>
    <w:rsid w:val="00EA5689"/>
    <w:rsid w:val="00EA758A"/>
    <w:rsid w:val="00EB096F"/>
    <w:rsid w:val="00EB199F"/>
    <w:rsid w:val="00EB21A4"/>
    <w:rsid w:val="00EB27C4"/>
    <w:rsid w:val="00EB5387"/>
    <w:rsid w:val="00EB5C10"/>
    <w:rsid w:val="00EB7322"/>
    <w:rsid w:val="00EC0FE9"/>
    <w:rsid w:val="00EC198B"/>
    <w:rsid w:val="00EC426D"/>
    <w:rsid w:val="00EC49BB"/>
    <w:rsid w:val="00EC571B"/>
    <w:rsid w:val="00EC57D7"/>
    <w:rsid w:val="00EC6385"/>
    <w:rsid w:val="00ED1DE9"/>
    <w:rsid w:val="00ED23D4"/>
    <w:rsid w:val="00ED5E0B"/>
    <w:rsid w:val="00ED7C98"/>
    <w:rsid w:val="00EE37B6"/>
    <w:rsid w:val="00EE60FC"/>
    <w:rsid w:val="00EF0F45"/>
    <w:rsid w:val="00EF7463"/>
    <w:rsid w:val="00EF7971"/>
    <w:rsid w:val="00F002EF"/>
    <w:rsid w:val="00F01EE9"/>
    <w:rsid w:val="00F04900"/>
    <w:rsid w:val="00F065A4"/>
    <w:rsid w:val="00F126B9"/>
    <w:rsid w:val="00F12715"/>
    <w:rsid w:val="00F144D5"/>
    <w:rsid w:val="00F146F0"/>
    <w:rsid w:val="00F14D0E"/>
    <w:rsid w:val="00F15039"/>
    <w:rsid w:val="00F20FF3"/>
    <w:rsid w:val="00F2190B"/>
    <w:rsid w:val="00F228B5"/>
    <w:rsid w:val="00F2389C"/>
    <w:rsid w:val="00F2400D"/>
    <w:rsid w:val="00F25C67"/>
    <w:rsid w:val="00F2746B"/>
    <w:rsid w:val="00F3015A"/>
    <w:rsid w:val="00F30DFF"/>
    <w:rsid w:val="00F32B80"/>
    <w:rsid w:val="00F340EB"/>
    <w:rsid w:val="00F35285"/>
    <w:rsid w:val="00F43B9D"/>
    <w:rsid w:val="00F44D5E"/>
    <w:rsid w:val="00F45484"/>
    <w:rsid w:val="00F53A35"/>
    <w:rsid w:val="00F55A3D"/>
    <w:rsid w:val="00F5744B"/>
    <w:rsid w:val="00F61209"/>
    <w:rsid w:val="00F6259E"/>
    <w:rsid w:val="00F65DD4"/>
    <w:rsid w:val="00F672B2"/>
    <w:rsid w:val="00F73494"/>
    <w:rsid w:val="00F77AC1"/>
    <w:rsid w:val="00F77C2C"/>
    <w:rsid w:val="00F83973"/>
    <w:rsid w:val="00F87FA3"/>
    <w:rsid w:val="00F93D8C"/>
    <w:rsid w:val="00F946E2"/>
    <w:rsid w:val="00F96418"/>
    <w:rsid w:val="00FA3102"/>
    <w:rsid w:val="00FA48D4"/>
    <w:rsid w:val="00FA54FA"/>
    <w:rsid w:val="00FA6D39"/>
    <w:rsid w:val="00FA7CBB"/>
    <w:rsid w:val="00FB227E"/>
    <w:rsid w:val="00FB3D61"/>
    <w:rsid w:val="00FB44CE"/>
    <w:rsid w:val="00FB5009"/>
    <w:rsid w:val="00FB76AB"/>
    <w:rsid w:val="00FC5BA1"/>
    <w:rsid w:val="00FD03FE"/>
    <w:rsid w:val="00FD126E"/>
    <w:rsid w:val="00FD3C36"/>
    <w:rsid w:val="00FD4D81"/>
    <w:rsid w:val="00FD69ED"/>
    <w:rsid w:val="00FD7498"/>
    <w:rsid w:val="00FD7FB3"/>
    <w:rsid w:val="00FE11E3"/>
    <w:rsid w:val="00FE3A2A"/>
    <w:rsid w:val="00FE4713"/>
    <w:rsid w:val="00FE5510"/>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F30010"/>
  <w14:defaultImageDpi w14:val="330"/>
  <w15:docId w15:val="{22842598-1D3F-4790-BCC8-546D1D48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920"/>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link w:val="ParagraphChar"/>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table" w:styleId="TableGrid">
    <w:name w:val="Table Grid"/>
    <w:basedOn w:val="TableNormal"/>
    <w:uiPriority w:val="39"/>
    <w:rsid w:val="00830FB4"/>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20132"/>
    <w:rPr>
      <w:sz w:val="16"/>
      <w:szCs w:val="16"/>
    </w:rPr>
  </w:style>
  <w:style w:type="paragraph" w:styleId="CommentText">
    <w:name w:val="annotation text"/>
    <w:basedOn w:val="Normal"/>
    <w:link w:val="CommentTextChar"/>
    <w:unhideWhenUsed/>
    <w:rsid w:val="00720132"/>
    <w:pPr>
      <w:spacing w:line="240" w:lineRule="auto"/>
    </w:pPr>
    <w:rPr>
      <w:sz w:val="20"/>
      <w:szCs w:val="20"/>
    </w:rPr>
  </w:style>
  <w:style w:type="character" w:customStyle="1" w:styleId="CommentTextChar">
    <w:name w:val="Comment Text Char"/>
    <w:basedOn w:val="DefaultParagraphFont"/>
    <w:link w:val="CommentText"/>
    <w:rsid w:val="00720132"/>
  </w:style>
  <w:style w:type="paragraph" w:styleId="CommentSubject">
    <w:name w:val="annotation subject"/>
    <w:basedOn w:val="CommentText"/>
    <w:next w:val="CommentText"/>
    <w:link w:val="CommentSubjectChar"/>
    <w:semiHidden/>
    <w:unhideWhenUsed/>
    <w:rsid w:val="00720132"/>
    <w:rPr>
      <w:b/>
      <w:bCs/>
    </w:rPr>
  </w:style>
  <w:style w:type="character" w:customStyle="1" w:styleId="CommentSubjectChar">
    <w:name w:val="Comment Subject Char"/>
    <w:basedOn w:val="CommentTextChar"/>
    <w:link w:val="CommentSubject"/>
    <w:semiHidden/>
    <w:rsid w:val="00720132"/>
    <w:rPr>
      <w:b/>
      <w:bCs/>
    </w:rPr>
  </w:style>
  <w:style w:type="paragraph" w:styleId="BalloonText">
    <w:name w:val="Balloon Text"/>
    <w:basedOn w:val="Normal"/>
    <w:link w:val="BalloonTextChar"/>
    <w:semiHidden/>
    <w:unhideWhenUsed/>
    <w:rsid w:val="0072013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20132"/>
    <w:rPr>
      <w:rFonts w:ascii="Segoe UI" w:hAnsi="Segoe UI" w:cs="Segoe UI"/>
      <w:sz w:val="18"/>
      <w:szCs w:val="18"/>
    </w:rPr>
  </w:style>
  <w:style w:type="paragraph" w:customStyle="1" w:styleId="EndNoteBibliographyTitle">
    <w:name w:val="EndNote Bibliography Title"/>
    <w:basedOn w:val="Normal"/>
    <w:link w:val="EndNoteBibliographyTitleChar"/>
    <w:rsid w:val="00164157"/>
    <w:pPr>
      <w:jc w:val="center"/>
    </w:pPr>
    <w:rPr>
      <w:noProof/>
    </w:rPr>
  </w:style>
  <w:style w:type="character" w:customStyle="1" w:styleId="ParagraphChar">
    <w:name w:val="Paragraph Char"/>
    <w:basedOn w:val="DefaultParagraphFont"/>
    <w:link w:val="Paragraph"/>
    <w:rsid w:val="00164157"/>
    <w:rPr>
      <w:sz w:val="24"/>
      <w:szCs w:val="24"/>
    </w:rPr>
  </w:style>
  <w:style w:type="character" w:customStyle="1" w:styleId="EndNoteBibliographyTitleChar">
    <w:name w:val="EndNote Bibliography Title Char"/>
    <w:basedOn w:val="ParagraphChar"/>
    <w:link w:val="EndNoteBibliographyTitle"/>
    <w:rsid w:val="00164157"/>
    <w:rPr>
      <w:noProof/>
      <w:sz w:val="24"/>
      <w:szCs w:val="24"/>
    </w:rPr>
  </w:style>
  <w:style w:type="paragraph" w:customStyle="1" w:styleId="EndNoteBibliography">
    <w:name w:val="EndNote Bibliography"/>
    <w:basedOn w:val="Normal"/>
    <w:link w:val="EndNoteBibliographyChar"/>
    <w:rsid w:val="00164157"/>
    <w:pPr>
      <w:spacing w:line="240" w:lineRule="auto"/>
    </w:pPr>
    <w:rPr>
      <w:noProof/>
    </w:rPr>
  </w:style>
  <w:style w:type="character" w:customStyle="1" w:styleId="EndNoteBibliographyChar">
    <w:name w:val="EndNote Bibliography Char"/>
    <w:basedOn w:val="ParagraphChar"/>
    <w:link w:val="EndNoteBibliography"/>
    <w:rsid w:val="00164157"/>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56086">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jv1g15\Dropbox\Paper%20Filtered%20Words\IJA\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2A75E-295A-4AD0-BDF1-3E0C7543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0</TotalTime>
  <Pages>26</Pages>
  <Words>14434</Words>
  <Characters>82280</Characters>
  <Application>Microsoft Office Word</Application>
  <DocSecurity>4</DocSecurity>
  <Lines>685</Lines>
  <Paragraphs>193</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96521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Vanheusden F.J.</dc:creator>
  <cp:lastModifiedBy>Lucas N.</cp:lastModifiedBy>
  <cp:revision>2</cp:revision>
  <cp:lastPrinted>2018-08-14T08:48:00Z</cp:lastPrinted>
  <dcterms:created xsi:type="dcterms:W3CDTF">2019-02-07T15:27:00Z</dcterms:created>
  <dcterms:modified xsi:type="dcterms:W3CDTF">2019-02-07T15:27:00Z</dcterms:modified>
</cp:coreProperties>
</file>