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6F248E" w14:textId="77777777" w:rsidR="0030560C" w:rsidRPr="00A53130" w:rsidRDefault="006A6D70" w:rsidP="00A53130">
      <w:pPr>
        <w:jc w:val="center"/>
        <w:rPr>
          <w:b/>
          <w:sz w:val="28"/>
          <w:szCs w:val="28"/>
        </w:rPr>
      </w:pPr>
      <w:r w:rsidRPr="00A53130">
        <w:rPr>
          <w:b/>
          <w:sz w:val="28"/>
          <w:szCs w:val="28"/>
        </w:rPr>
        <w:t>Reinterpreting t</w:t>
      </w:r>
      <w:r w:rsidR="00F50D9A" w:rsidRPr="00A53130">
        <w:rPr>
          <w:b/>
          <w:sz w:val="28"/>
          <w:szCs w:val="28"/>
        </w:rPr>
        <w:t xml:space="preserve">he age of the uppermost ‘Old Red Sandstone’ </w:t>
      </w:r>
      <w:r w:rsidRPr="00A53130">
        <w:rPr>
          <w:b/>
          <w:sz w:val="28"/>
          <w:szCs w:val="28"/>
        </w:rPr>
        <w:t xml:space="preserve">and Early Carboniferous </w:t>
      </w:r>
      <w:r w:rsidR="00F50D9A" w:rsidRPr="00A53130">
        <w:rPr>
          <w:b/>
          <w:sz w:val="28"/>
          <w:szCs w:val="28"/>
        </w:rPr>
        <w:t>in Scotland</w:t>
      </w:r>
    </w:p>
    <w:p w14:paraId="1EDA235F" w14:textId="77777777" w:rsidR="009404D5" w:rsidRDefault="009404D5" w:rsidP="009A56C7">
      <w:pPr>
        <w:jc w:val="both"/>
      </w:pPr>
    </w:p>
    <w:p w14:paraId="318BA770" w14:textId="43B49853" w:rsidR="009404D5" w:rsidRPr="009404D5" w:rsidRDefault="009404D5" w:rsidP="009404D5">
      <w:pPr>
        <w:jc w:val="both"/>
      </w:pPr>
      <w:r w:rsidRPr="009404D5">
        <w:rPr>
          <w:u w:val="single"/>
          <w:lang w:val="en-US"/>
        </w:rPr>
        <w:t>Marshall</w:t>
      </w:r>
      <w:r w:rsidR="00FA5C75">
        <w:rPr>
          <w:u w:val="single"/>
          <w:lang w:val="en-US"/>
        </w:rPr>
        <w:t>, J.E.A.</w:t>
      </w:r>
      <w:r w:rsidRPr="009404D5">
        <w:rPr>
          <w:vertAlign w:val="superscript"/>
          <w:lang w:val="en-US"/>
        </w:rPr>
        <w:t>1</w:t>
      </w:r>
      <w:r w:rsidR="00FA5C75">
        <w:rPr>
          <w:lang w:val="en-US"/>
        </w:rPr>
        <w:t>,</w:t>
      </w:r>
      <w:r w:rsidR="00A650A3">
        <w:rPr>
          <w:lang w:val="en-US"/>
        </w:rPr>
        <w:t xml:space="preserve"> </w:t>
      </w:r>
      <w:r w:rsidRPr="009404D5">
        <w:rPr>
          <w:lang w:val="en-US"/>
        </w:rPr>
        <w:t>Reeves</w:t>
      </w:r>
      <w:r w:rsidR="00A471EF">
        <w:rPr>
          <w:lang w:val="en-US"/>
        </w:rPr>
        <w:t>, E.</w:t>
      </w:r>
      <w:r w:rsidR="00FA75F5">
        <w:rPr>
          <w:lang w:val="en-US"/>
        </w:rPr>
        <w:t>J.</w:t>
      </w:r>
      <w:r w:rsidRPr="009404D5">
        <w:rPr>
          <w:vertAlign w:val="superscript"/>
          <w:lang w:val="en-US"/>
        </w:rPr>
        <w:t>1</w:t>
      </w:r>
      <w:r w:rsidR="00FA75F5">
        <w:rPr>
          <w:lang w:val="en-US"/>
        </w:rPr>
        <w:t xml:space="preserve">, </w:t>
      </w:r>
      <w:r w:rsidRPr="009404D5">
        <w:rPr>
          <w:lang w:val="en-US"/>
        </w:rPr>
        <w:t>Bennett</w:t>
      </w:r>
      <w:r w:rsidR="00FA75F5">
        <w:rPr>
          <w:lang w:val="en-US"/>
        </w:rPr>
        <w:t>, C.E.</w:t>
      </w:r>
      <w:r w:rsidRPr="009404D5">
        <w:rPr>
          <w:vertAlign w:val="superscript"/>
          <w:lang w:val="en-US"/>
        </w:rPr>
        <w:t>2</w:t>
      </w:r>
      <w:r w:rsidR="00FA75F5">
        <w:rPr>
          <w:lang w:val="en-US"/>
        </w:rPr>
        <w:t xml:space="preserve">, </w:t>
      </w:r>
      <w:r w:rsidRPr="009404D5">
        <w:rPr>
          <w:lang w:val="en-US"/>
        </w:rPr>
        <w:t>Davies</w:t>
      </w:r>
      <w:r w:rsidR="00FA75F5">
        <w:rPr>
          <w:lang w:val="en-US"/>
        </w:rPr>
        <w:t>, S.J.</w:t>
      </w:r>
      <w:r w:rsidRPr="009404D5">
        <w:rPr>
          <w:vertAlign w:val="superscript"/>
          <w:lang w:val="en-US"/>
        </w:rPr>
        <w:t>2</w:t>
      </w:r>
      <w:r w:rsidR="00FA75F5">
        <w:rPr>
          <w:lang w:val="en-US"/>
        </w:rPr>
        <w:t xml:space="preserve">, </w:t>
      </w:r>
      <w:r w:rsidRPr="009404D5">
        <w:rPr>
          <w:lang w:val="en-US"/>
        </w:rPr>
        <w:t>Kearsey</w:t>
      </w:r>
      <w:r w:rsidR="00FA75F5">
        <w:rPr>
          <w:lang w:val="en-US"/>
        </w:rPr>
        <w:t>, T.I.</w:t>
      </w:r>
      <w:r w:rsidRPr="009404D5">
        <w:rPr>
          <w:vertAlign w:val="superscript"/>
          <w:lang w:val="en-US"/>
        </w:rPr>
        <w:t>3</w:t>
      </w:r>
      <w:r w:rsidR="00FA75F5">
        <w:rPr>
          <w:lang w:val="en-US"/>
        </w:rPr>
        <w:t xml:space="preserve">, </w:t>
      </w:r>
      <w:r w:rsidRPr="009404D5">
        <w:rPr>
          <w:lang w:val="en-US"/>
        </w:rPr>
        <w:t>Millward</w:t>
      </w:r>
      <w:r w:rsidR="00FA75F5">
        <w:rPr>
          <w:lang w:val="en-US"/>
        </w:rPr>
        <w:t>, D.</w:t>
      </w:r>
      <w:r w:rsidRPr="009404D5">
        <w:rPr>
          <w:vertAlign w:val="superscript"/>
          <w:lang w:val="en-US"/>
        </w:rPr>
        <w:t>3</w:t>
      </w:r>
      <w:r w:rsidR="00FA75F5">
        <w:rPr>
          <w:lang w:val="en-US"/>
        </w:rPr>
        <w:t xml:space="preserve">, </w:t>
      </w:r>
      <w:r w:rsidRPr="009404D5">
        <w:rPr>
          <w:lang w:val="en-US"/>
        </w:rPr>
        <w:t>Smithson</w:t>
      </w:r>
      <w:r w:rsidR="00FA75F5">
        <w:rPr>
          <w:lang w:val="en-US"/>
        </w:rPr>
        <w:t>, T.R.</w:t>
      </w:r>
      <w:r w:rsidRPr="009404D5">
        <w:rPr>
          <w:vertAlign w:val="superscript"/>
          <w:lang w:val="en-US"/>
        </w:rPr>
        <w:t>4</w:t>
      </w:r>
      <w:r w:rsidR="00632D12">
        <w:rPr>
          <w:lang w:val="en-US"/>
        </w:rPr>
        <w:t xml:space="preserve"> and</w:t>
      </w:r>
      <w:r w:rsidRPr="009404D5">
        <w:rPr>
          <w:lang w:val="en-US"/>
        </w:rPr>
        <w:t xml:space="preserve"> </w:t>
      </w:r>
      <w:r>
        <w:rPr>
          <w:lang w:val="en-US"/>
        </w:rPr>
        <w:t>Browne</w:t>
      </w:r>
      <w:r w:rsidR="00A471EF">
        <w:rPr>
          <w:lang w:val="en-US"/>
        </w:rPr>
        <w:t>, M.A.E.</w:t>
      </w:r>
      <w:r w:rsidRPr="009404D5">
        <w:rPr>
          <w:vertAlign w:val="superscript"/>
          <w:lang w:val="en-US"/>
        </w:rPr>
        <w:t>3</w:t>
      </w:r>
      <w:r>
        <w:rPr>
          <w:lang w:val="en-US"/>
        </w:rPr>
        <w:t xml:space="preserve"> </w:t>
      </w:r>
    </w:p>
    <w:p w14:paraId="55A348CE" w14:textId="078C208E" w:rsidR="009404D5" w:rsidRPr="00EE0F8E" w:rsidRDefault="009404D5" w:rsidP="009404D5">
      <w:pPr>
        <w:jc w:val="both"/>
      </w:pPr>
      <w:r w:rsidRPr="00EE0F8E">
        <w:rPr>
          <w:iCs/>
          <w:vertAlign w:val="superscript"/>
          <w:lang w:val="en-US"/>
        </w:rPr>
        <w:t>1</w:t>
      </w:r>
      <w:r w:rsidR="00810D4D">
        <w:rPr>
          <w:iCs/>
          <w:lang w:val="en-US"/>
        </w:rPr>
        <w:t>School of Ocean and Earth Science, U</w:t>
      </w:r>
      <w:r w:rsidRPr="00EE0F8E">
        <w:rPr>
          <w:iCs/>
          <w:lang w:val="en-US"/>
        </w:rPr>
        <w:t>niversity of Southampton</w:t>
      </w:r>
      <w:r w:rsidR="00810D4D">
        <w:rPr>
          <w:iCs/>
          <w:lang w:val="en-US"/>
        </w:rPr>
        <w:t>, N</w:t>
      </w:r>
      <w:r w:rsidR="00DB28BB">
        <w:rPr>
          <w:iCs/>
          <w:lang w:val="en-US"/>
        </w:rPr>
        <w:t>ational Oceanograph</w:t>
      </w:r>
      <w:r w:rsidR="00317FB3">
        <w:rPr>
          <w:iCs/>
          <w:lang w:val="en-US"/>
        </w:rPr>
        <w:t>y Centre</w:t>
      </w:r>
      <w:r w:rsidR="00810D4D">
        <w:rPr>
          <w:iCs/>
          <w:lang w:val="en-US"/>
        </w:rPr>
        <w:t>, European Way, Southampton</w:t>
      </w:r>
      <w:r w:rsidRPr="00EE0F8E">
        <w:rPr>
          <w:iCs/>
          <w:lang w:val="en-US"/>
        </w:rPr>
        <w:t xml:space="preserve">, </w:t>
      </w:r>
      <w:r w:rsidR="00810D4D">
        <w:rPr>
          <w:iCs/>
          <w:lang w:val="en-US"/>
        </w:rPr>
        <w:t xml:space="preserve">SO14 3ZH, </w:t>
      </w:r>
      <w:r w:rsidRPr="00EE0F8E">
        <w:rPr>
          <w:iCs/>
          <w:lang w:val="en-US"/>
        </w:rPr>
        <w:t xml:space="preserve">UK, </w:t>
      </w:r>
      <w:r w:rsidRPr="00EE0F8E">
        <w:rPr>
          <w:iCs/>
          <w:vertAlign w:val="superscript"/>
          <w:lang w:val="en-US"/>
        </w:rPr>
        <w:t>2</w:t>
      </w:r>
      <w:r w:rsidR="00810D4D">
        <w:t>School of Geography, Geology and the Environment, University of Leicester, University Road, Leicester, LE1 7RH, UK.</w:t>
      </w:r>
      <w:r w:rsidRPr="00EE0F8E">
        <w:t xml:space="preserve">, </w:t>
      </w:r>
      <w:r w:rsidRPr="00EE0F8E">
        <w:rPr>
          <w:iCs/>
          <w:vertAlign w:val="superscript"/>
          <w:lang w:val="en-US"/>
        </w:rPr>
        <w:t>3</w:t>
      </w:r>
      <w:r w:rsidRPr="00EE0F8E">
        <w:rPr>
          <w:iCs/>
          <w:lang w:val="en-US"/>
        </w:rPr>
        <w:t xml:space="preserve">British Geological Survey, </w:t>
      </w:r>
      <w:r w:rsidR="00B43DD1">
        <w:rPr>
          <w:iCs/>
          <w:lang w:val="en-US"/>
        </w:rPr>
        <w:t xml:space="preserve">The Lyell Centre </w:t>
      </w:r>
      <w:r w:rsidRPr="00EE0F8E">
        <w:rPr>
          <w:iCs/>
          <w:lang w:val="en-US"/>
        </w:rPr>
        <w:t>Edinburgh</w:t>
      </w:r>
      <w:r w:rsidR="00B43DD1">
        <w:rPr>
          <w:iCs/>
          <w:lang w:val="en-US"/>
        </w:rPr>
        <w:t xml:space="preserve"> EH14 4AP</w:t>
      </w:r>
      <w:r w:rsidRPr="00EE0F8E">
        <w:rPr>
          <w:iCs/>
          <w:lang w:val="en-US"/>
        </w:rPr>
        <w:t>, Scotland</w:t>
      </w:r>
      <w:r w:rsidRPr="00EE0F8E">
        <w:t xml:space="preserve">, </w:t>
      </w:r>
      <w:r w:rsidRPr="00EE0F8E">
        <w:rPr>
          <w:iCs/>
          <w:vertAlign w:val="superscript"/>
          <w:lang w:val="en-US"/>
        </w:rPr>
        <w:t>4</w:t>
      </w:r>
      <w:r w:rsidR="00810D4D">
        <w:rPr>
          <w:iCs/>
          <w:lang w:val="en-US"/>
        </w:rPr>
        <w:t>Department</w:t>
      </w:r>
      <w:r w:rsidRPr="00EE0F8E">
        <w:rPr>
          <w:iCs/>
          <w:lang w:val="en-US"/>
        </w:rPr>
        <w:t xml:space="preserve"> of Zoology, </w:t>
      </w:r>
      <w:r w:rsidR="00810D4D">
        <w:rPr>
          <w:iCs/>
          <w:lang w:val="en-US"/>
        </w:rPr>
        <w:t>Downing Street, University of Cambridge, Cambridge, CB2 3EJ</w:t>
      </w:r>
      <w:r w:rsidRPr="00EE0F8E">
        <w:rPr>
          <w:iCs/>
          <w:lang w:val="en-US"/>
        </w:rPr>
        <w:t>, UK</w:t>
      </w:r>
    </w:p>
    <w:p w14:paraId="742CEDDC" w14:textId="4742A8CD" w:rsidR="009404D5" w:rsidRDefault="00EE0F8E" w:rsidP="009A56C7">
      <w:pPr>
        <w:jc w:val="both"/>
      </w:pPr>
      <w:r>
        <w:t xml:space="preserve">Email </w:t>
      </w:r>
      <w:hyperlink r:id="rId7" w:history="1">
        <w:r w:rsidR="00632D12" w:rsidRPr="00702C33">
          <w:rPr>
            <w:rStyle w:val="Hyperlink"/>
          </w:rPr>
          <w:t>jeam@soton.ac.uk</w:t>
        </w:r>
      </w:hyperlink>
    </w:p>
    <w:p w14:paraId="63529E35" w14:textId="3B257D57" w:rsidR="00632D12" w:rsidRDefault="00632D12" w:rsidP="009A56C7">
      <w:pPr>
        <w:jc w:val="both"/>
      </w:pPr>
      <w:r>
        <w:t>KEY WORDS: Devonian, Carboniferous, tetrapods, palynology, Ballagan</w:t>
      </w:r>
    </w:p>
    <w:p w14:paraId="28464135" w14:textId="77777777" w:rsidR="00632D12" w:rsidRDefault="00632D12" w:rsidP="009A56C7">
      <w:pPr>
        <w:jc w:val="both"/>
      </w:pPr>
    </w:p>
    <w:p w14:paraId="016C7A9E" w14:textId="0D57AA1C" w:rsidR="009404D5" w:rsidRDefault="00AC33F4" w:rsidP="009A56C7">
      <w:pPr>
        <w:jc w:val="both"/>
      </w:pPr>
      <w:r>
        <w:t>I</w:t>
      </w:r>
      <w:r w:rsidR="00C17A16">
        <w:t xml:space="preserve">n Scotland </w:t>
      </w:r>
      <w:r>
        <w:t xml:space="preserve">the base of the </w:t>
      </w:r>
      <w:r w:rsidR="00660CCC">
        <w:t>Ballagan Formation</w:t>
      </w:r>
      <w:r>
        <w:t xml:space="preserve"> has traditionally been placed at th</w:t>
      </w:r>
      <w:r w:rsidR="00C17A16">
        <w:t>e first grey mudstone</w:t>
      </w:r>
      <w:r>
        <w:t xml:space="preserve"> within </w:t>
      </w:r>
      <w:r w:rsidR="00C17A16">
        <w:t xml:space="preserve">a </w:t>
      </w:r>
      <w:r>
        <w:t xml:space="preserve">contiguous </w:t>
      </w:r>
      <w:r w:rsidR="00C17A16">
        <w:t xml:space="preserve">Late Devonian to </w:t>
      </w:r>
      <w:r>
        <w:t>Carboniferous</w:t>
      </w:r>
      <w:r w:rsidR="00C17A16">
        <w:t xml:space="preserve"> succession</w:t>
      </w:r>
      <w:r>
        <w:t>. This convention places the Devonian-C</w:t>
      </w:r>
      <w:r w:rsidR="00C17A16">
        <w:t xml:space="preserve">arboniferous boundary </w:t>
      </w:r>
      <w:r>
        <w:t>within the Old Red Sand</w:t>
      </w:r>
      <w:r w:rsidR="00632D12">
        <w:t>stone Kinnesswood Formation. The c</w:t>
      </w:r>
      <w:r>
        <w:t>o</w:t>
      </w:r>
      <w:r w:rsidR="00872BD2">
        <w:t>nsequence</w:t>
      </w:r>
      <w:r w:rsidR="00C00CD6">
        <w:t>s of this placement are</w:t>
      </w:r>
      <w:r w:rsidR="00872BD2">
        <w:t xml:space="preserve"> that </w:t>
      </w:r>
      <w:r w:rsidR="00660CCC">
        <w:t xml:space="preserve">the tetrapods from the </w:t>
      </w:r>
      <w:r>
        <w:t xml:space="preserve">Ballagan Formation </w:t>
      </w:r>
      <w:r w:rsidR="00FB4DAC">
        <w:t>were dated as</w:t>
      </w:r>
      <w:r w:rsidR="00660CCC">
        <w:t xml:space="preserve"> </w:t>
      </w:r>
      <w:r>
        <w:t>l</w:t>
      </w:r>
      <w:r w:rsidR="00C17A16">
        <w:t xml:space="preserve">ate Tournaisian </w:t>
      </w:r>
      <w:r w:rsidR="00FB4DAC">
        <w:t xml:space="preserve">in age </w:t>
      </w:r>
      <w:r w:rsidR="00632D12">
        <w:t>and that</w:t>
      </w:r>
      <w:r w:rsidR="00C17A16">
        <w:t xml:space="preserve"> </w:t>
      </w:r>
      <w:r w:rsidR="00C00CD6">
        <w:t xml:space="preserve">the ranges of </w:t>
      </w:r>
      <w:r w:rsidR="00C17A16">
        <w:t>typical</w:t>
      </w:r>
      <w:r w:rsidR="00632D12">
        <w:t>ly</w:t>
      </w:r>
      <w:r w:rsidR="00C17A16">
        <w:t xml:space="preserve"> Devonian fish </w:t>
      </w:r>
      <w:r w:rsidR="00660CCC">
        <w:t>found in the Kinnesswood Formation continue</w:t>
      </w:r>
      <w:r>
        <w:t xml:space="preserve"> into the Carboniferous.</w:t>
      </w:r>
      <w:r w:rsidR="00632D12">
        <w:t xml:space="preserve"> The Pease Bay specimen of the fish</w:t>
      </w:r>
      <w:r w:rsidR="00C17A16">
        <w:t xml:space="preserve"> </w:t>
      </w:r>
      <w:r w:rsidR="000A26E0" w:rsidRPr="000A26E0">
        <w:rPr>
          <w:i/>
        </w:rPr>
        <w:t>Remigolepis</w:t>
      </w:r>
      <w:r w:rsidR="000A26E0">
        <w:t xml:space="preserve"> </w:t>
      </w:r>
      <w:r w:rsidR="00632D12">
        <w:t>i</w:t>
      </w:r>
      <w:r w:rsidR="00C17A16">
        <w:t xml:space="preserve">s </w:t>
      </w:r>
      <w:r w:rsidR="00C00CD6">
        <w:t>from the Ki</w:t>
      </w:r>
      <w:r w:rsidR="00632D12">
        <w:t>nnesswood Formation. C</w:t>
      </w:r>
      <w:r w:rsidR="00C17A16">
        <w:t>ompar</w:t>
      </w:r>
      <w:r w:rsidR="00632D12">
        <w:t xml:space="preserve">isons with its </w:t>
      </w:r>
      <w:r w:rsidR="000A26E0">
        <w:t>range in G</w:t>
      </w:r>
      <w:r w:rsidR="00C17A16">
        <w:t>reenland</w:t>
      </w:r>
      <w:r w:rsidR="00632D12">
        <w:t>, calibrated against spores,</w:t>
      </w:r>
      <w:r w:rsidR="00C17A16">
        <w:t xml:space="preserve"> </w:t>
      </w:r>
      <w:r w:rsidR="000A26E0">
        <w:t>shows it to be F</w:t>
      </w:r>
      <w:r w:rsidR="00C17A16">
        <w:t>amennian</w:t>
      </w:r>
      <w:r w:rsidR="00FB4DAC">
        <w:t xml:space="preserve"> in age</w:t>
      </w:r>
      <w:r w:rsidR="00C17A16">
        <w:t xml:space="preserve">. Detailed </w:t>
      </w:r>
      <w:r w:rsidR="00632D12">
        <w:t xml:space="preserve">palynological </w:t>
      </w:r>
      <w:r w:rsidR="000A26E0">
        <w:t xml:space="preserve">sampling </w:t>
      </w:r>
      <w:r w:rsidR="00632D12">
        <w:t xml:space="preserve">at Burnmouth </w:t>
      </w:r>
      <w:r w:rsidR="000A26E0">
        <w:t>from the</w:t>
      </w:r>
      <w:r w:rsidR="00632D12">
        <w:t xml:space="preserve"> base of the </w:t>
      </w:r>
      <w:r w:rsidR="000A26E0">
        <w:t>Ballagan Formation proves that the early Tournaisian spore zones (VI and HD</w:t>
      </w:r>
      <w:r w:rsidR="00C17A16">
        <w:t xml:space="preserve"> plus Cl 1) are present.</w:t>
      </w:r>
      <w:r w:rsidR="00632D12">
        <w:t xml:space="preserve"> The</w:t>
      </w:r>
      <w:r w:rsidR="00C17A16">
        <w:t xml:space="preserve"> </w:t>
      </w:r>
      <w:r w:rsidR="000A26E0" w:rsidRPr="00C17A16">
        <w:rPr>
          <w:i/>
        </w:rPr>
        <w:t>Schopfites</w:t>
      </w:r>
      <w:r w:rsidR="00C17A16">
        <w:t xml:space="preserve"> </w:t>
      </w:r>
      <w:r w:rsidR="00632D12">
        <w:t xml:space="preserve">species </w:t>
      </w:r>
      <w:r w:rsidR="00A34B90">
        <w:t>that occurs</w:t>
      </w:r>
      <w:r w:rsidR="000A26E0">
        <w:t xml:space="preserve"> through most of the succession is </w:t>
      </w:r>
      <w:r w:rsidR="000A26E0" w:rsidRPr="000A26E0">
        <w:rPr>
          <w:i/>
        </w:rPr>
        <w:t>S. delicatus</w:t>
      </w:r>
      <w:r w:rsidR="000A26E0">
        <w:t xml:space="preserve"> rather than </w:t>
      </w:r>
      <w:r w:rsidR="000A26E0" w:rsidRPr="000A26E0">
        <w:rPr>
          <w:i/>
        </w:rPr>
        <w:t>S. claviger</w:t>
      </w:r>
      <w:r w:rsidR="0052007E">
        <w:t>.</w:t>
      </w:r>
      <w:r w:rsidR="00FB4DAC">
        <w:t xml:space="preserve"> </w:t>
      </w:r>
      <w:r w:rsidR="0052007E">
        <w:t xml:space="preserve">The latter species </w:t>
      </w:r>
      <w:r w:rsidR="000A26E0">
        <w:t>defines the late Tournaisian CM spore zone. The first spor</w:t>
      </w:r>
      <w:r w:rsidR="00C17A16">
        <w:t xml:space="preserve">e assemblage </w:t>
      </w:r>
      <w:r w:rsidR="008130A3">
        <w:t xml:space="preserve">that </w:t>
      </w:r>
      <w:r w:rsidR="00FB4DAC">
        <w:t xml:space="preserve">has been found in </w:t>
      </w:r>
      <w:r w:rsidR="007073AB">
        <w:t xml:space="preserve">upper </w:t>
      </w:r>
      <w:r w:rsidR="008130A3">
        <w:t xml:space="preserve">‘ORS’ strata underlying </w:t>
      </w:r>
      <w:r w:rsidR="00FB4DAC">
        <w:t xml:space="preserve">the </w:t>
      </w:r>
      <w:r w:rsidR="008130A3">
        <w:t xml:space="preserve">Ballagan </w:t>
      </w:r>
      <w:r w:rsidR="000A26E0">
        <w:t>Formation</w:t>
      </w:r>
      <w:r w:rsidR="00632D12">
        <w:t xml:space="preserve"> (</w:t>
      </w:r>
      <w:r w:rsidR="00C52E45">
        <w:t>Pres</w:t>
      </w:r>
      <w:r w:rsidR="00632D12">
        <w:t xml:space="preserve">ton, </w:t>
      </w:r>
      <w:r w:rsidR="00C00CD6">
        <w:t>Whiteadder Water)</w:t>
      </w:r>
      <w:r w:rsidR="00FB4DAC">
        <w:t xml:space="preserve">, </w:t>
      </w:r>
      <w:r w:rsidR="00872BD2">
        <w:t>contains</w:t>
      </w:r>
      <w:r w:rsidR="00C52E45">
        <w:t xml:space="preserve"> </w:t>
      </w:r>
      <w:r w:rsidR="00C52E45" w:rsidRPr="00C52E45">
        <w:rPr>
          <w:i/>
        </w:rPr>
        <w:t>Retispora lepidophyta</w:t>
      </w:r>
      <w:r w:rsidR="00C52E45">
        <w:t xml:space="preserve"> an</w:t>
      </w:r>
      <w:r w:rsidR="00C17A16">
        <w:t xml:space="preserve">d is from the early latest Famennian </w:t>
      </w:r>
      <w:r w:rsidR="00872BD2">
        <w:t xml:space="preserve">LL </w:t>
      </w:r>
      <w:r w:rsidR="00C17A16">
        <w:t>spore zone</w:t>
      </w:r>
      <w:r w:rsidR="00632D12">
        <w:t xml:space="preserve">. </w:t>
      </w:r>
      <w:r w:rsidR="00012462">
        <w:t>The spore samples are int</w:t>
      </w:r>
      <w:r w:rsidR="00461AAD">
        <w:t>erbedded with v</w:t>
      </w:r>
      <w:r w:rsidR="00012462">
        <w:t xml:space="preserve">olcaniclastic debris which shows that the Kelso </w:t>
      </w:r>
      <w:r w:rsidR="008130A3">
        <w:t>Volcanic Formation is</w:t>
      </w:r>
      <w:r w:rsidR="00012462">
        <w:t xml:space="preserve">, in part, early latest Famennian in age. </w:t>
      </w:r>
      <w:r w:rsidR="00632D12">
        <w:t>These findings demonstrate</w:t>
      </w:r>
      <w:r w:rsidR="00C52E45">
        <w:t xml:space="preserve"> that the Ballagan Formation includes most of the Tournaisian with the Devonian-Carboniferous boundary positioned </w:t>
      </w:r>
      <w:r w:rsidR="00872BD2">
        <w:t xml:space="preserve">close to the top of the </w:t>
      </w:r>
      <w:r w:rsidR="00C52E45">
        <w:t>Kinnesswood Formation</w:t>
      </w:r>
      <w:r w:rsidR="00872BD2">
        <w:t xml:space="preserve">. </w:t>
      </w:r>
      <w:r w:rsidR="00012462">
        <w:t xml:space="preserve">The Stage 6 calcrete at Pease Bay can be correlated to the equivalent section at Carham showing </w:t>
      </w:r>
      <w:r w:rsidR="00A34B90">
        <w:t xml:space="preserve">that </w:t>
      </w:r>
      <w:r w:rsidR="00012462">
        <w:t>it represents</w:t>
      </w:r>
      <w:r w:rsidR="00723B1A">
        <w:t xml:space="preserve"> a time gap equivalent to the</w:t>
      </w:r>
      <w:r w:rsidR="00694F9C">
        <w:t xml:space="preserve"> latest Famennian </w:t>
      </w:r>
      <w:r w:rsidR="00723B1A">
        <w:t xml:space="preserve">glaciation(s). </w:t>
      </w:r>
      <w:r w:rsidR="00872BD2">
        <w:t xml:space="preserve">Importantly some </w:t>
      </w:r>
      <w:r w:rsidR="00723B1A">
        <w:t xml:space="preserve">of the recently described </w:t>
      </w:r>
      <w:r w:rsidR="00C52E45">
        <w:t xml:space="preserve">Ballagan Formation </w:t>
      </w:r>
      <w:r w:rsidR="00872BD2">
        <w:t xml:space="preserve">tetrapods are older than previously dated and </w:t>
      </w:r>
      <w:r w:rsidR="00723B1A">
        <w:t>now fill the key</w:t>
      </w:r>
      <w:r w:rsidR="00872BD2">
        <w:t xml:space="preserve"> early </w:t>
      </w:r>
      <w:r w:rsidR="00C52E45">
        <w:t>p</w:t>
      </w:r>
      <w:r w:rsidR="00872BD2">
        <w:t>art of Romer’s Gap</w:t>
      </w:r>
      <w:r w:rsidR="00C52E45">
        <w:t xml:space="preserve">.  </w:t>
      </w:r>
      <w:r w:rsidR="000A26E0">
        <w:t xml:space="preserve"> </w:t>
      </w:r>
      <w:r>
        <w:t xml:space="preserve">  </w:t>
      </w:r>
    </w:p>
    <w:p w14:paraId="6C40E6D1" w14:textId="77777777" w:rsidR="00AC33F4" w:rsidRDefault="00AC33F4" w:rsidP="009A56C7">
      <w:pPr>
        <w:jc w:val="both"/>
      </w:pPr>
    </w:p>
    <w:p w14:paraId="39A8AA7C" w14:textId="091A7F43" w:rsidR="00732529" w:rsidRDefault="00732529" w:rsidP="009A56C7">
      <w:pPr>
        <w:jc w:val="both"/>
      </w:pPr>
      <w:r>
        <w:t>It has b</w:t>
      </w:r>
      <w:r w:rsidR="00AB27A7">
        <w:t>een an accepted view for over 75</w:t>
      </w:r>
      <w:r>
        <w:t xml:space="preserve"> years that</w:t>
      </w:r>
      <w:r w:rsidR="00F50D9A">
        <w:t xml:space="preserve"> </w:t>
      </w:r>
      <w:r w:rsidR="00CB0852">
        <w:t>(e.g.</w:t>
      </w:r>
      <w:r w:rsidR="009A56C7">
        <w:t xml:space="preserve"> </w:t>
      </w:r>
      <w:r>
        <w:t xml:space="preserve">Westoll, </w:t>
      </w:r>
      <w:r w:rsidR="005F201C">
        <w:t>1951</w:t>
      </w:r>
      <w:r>
        <w:t xml:space="preserve">; Waterston, 1965; </w:t>
      </w:r>
      <w:r w:rsidR="009A56C7">
        <w:t xml:space="preserve">Browne </w:t>
      </w:r>
      <w:r w:rsidR="009A56C7" w:rsidRPr="00526593">
        <w:rPr>
          <w:i/>
        </w:rPr>
        <w:t>et al</w:t>
      </w:r>
      <w:r w:rsidR="00CB0852">
        <w:t>.</w:t>
      </w:r>
      <w:r w:rsidR="00000D2B">
        <w:t xml:space="preserve"> 2002</w:t>
      </w:r>
      <w:r w:rsidR="009A56C7">
        <w:t xml:space="preserve">; Read </w:t>
      </w:r>
      <w:r w:rsidR="009A56C7" w:rsidRPr="00526593">
        <w:rPr>
          <w:i/>
        </w:rPr>
        <w:t>et al</w:t>
      </w:r>
      <w:r w:rsidR="00526593">
        <w:t>.</w:t>
      </w:r>
      <w:r w:rsidR="009A56C7">
        <w:t xml:space="preserve"> 2002) </w:t>
      </w:r>
      <w:r w:rsidR="00F50D9A">
        <w:t>the uppermost</w:t>
      </w:r>
      <w:r w:rsidR="009A56C7">
        <w:t xml:space="preserve"> part of the</w:t>
      </w:r>
      <w:r w:rsidR="00F50D9A">
        <w:t xml:space="preserve"> ‘Old Red Sandsto</w:t>
      </w:r>
      <w:r w:rsidR="0089560E">
        <w:t>ne’</w:t>
      </w:r>
      <w:r w:rsidR="009A56C7">
        <w:t xml:space="preserve"> (</w:t>
      </w:r>
      <w:r w:rsidR="00526593">
        <w:t xml:space="preserve">now the </w:t>
      </w:r>
      <w:r w:rsidR="009A56C7">
        <w:t xml:space="preserve">Kinnesswood </w:t>
      </w:r>
      <w:r w:rsidR="00526593">
        <w:t>and older f</w:t>
      </w:r>
      <w:r w:rsidR="009A56C7">
        <w:t>ormation</w:t>
      </w:r>
      <w:r w:rsidR="00526593">
        <w:t>s</w:t>
      </w:r>
      <w:r w:rsidR="00F50D9A">
        <w:t>) in Scotland and the Scottish Borders</w:t>
      </w:r>
      <w:r>
        <w:t xml:space="preserve"> </w:t>
      </w:r>
      <w:r w:rsidR="006B5EE7">
        <w:t xml:space="preserve">(Fig. 1) </w:t>
      </w:r>
      <w:r w:rsidR="0089560E">
        <w:t>is</w:t>
      </w:r>
      <w:r w:rsidR="00F50D9A">
        <w:t xml:space="preserve"> Carboniferous in age. </w:t>
      </w:r>
      <w:r w:rsidR="009A56C7">
        <w:t xml:space="preserve">This is </w:t>
      </w:r>
      <w:r>
        <w:t xml:space="preserve">fundamental </w:t>
      </w:r>
      <w:r w:rsidR="009A56C7">
        <w:t xml:space="preserve">for understanding where to place the Devonian-Carboniferous boundary and its relationship to palaeoenvironmental </w:t>
      </w:r>
      <w:r w:rsidR="00526593">
        <w:t>change within this interval. Importantly</w:t>
      </w:r>
      <w:r w:rsidR="0089560E">
        <w:t xml:space="preserve">, the </w:t>
      </w:r>
      <w:r w:rsidR="009A56C7">
        <w:t xml:space="preserve">Early Carboniferous </w:t>
      </w:r>
      <w:r w:rsidR="0089560E">
        <w:t xml:space="preserve">Ballagan Formation </w:t>
      </w:r>
      <w:r w:rsidR="006B5EE7">
        <w:t xml:space="preserve">(Fig. 2) </w:t>
      </w:r>
      <w:r w:rsidR="009A56C7">
        <w:t>in Scotland contain</w:t>
      </w:r>
      <w:r w:rsidR="00526593">
        <w:t>s</w:t>
      </w:r>
      <w:r w:rsidR="009A56C7">
        <w:t xml:space="preserve"> a number of globally significant fish, tetrapod and arthropod faunas </w:t>
      </w:r>
      <w:r w:rsidR="00526593">
        <w:t xml:space="preserve">(Smithson </w:t>
      </w:r>
      <w:r w:rsidR="00526593" w:rsidRPr="00526593">
        <w:rPr>
          <w:i/>
        </w:rPr>
        <w:t>et al.</w:t>
      </w:r>
      <w:r>
        <w:t xml:space="preserve"> 2012; Clack </w:t>
      </w:r>
      <w:r w:rsidRPr="00526593">
        <w:rPr>
          <w:i/>
        </w:rPr>
        <w:t>et al.</w:t>
      </w:r>
      <w:r w:rsidR="00A53130">
        <w:t xml:space="preserve"> 201</w:t>
      </w:r>
      <w:r w:rsidR="00597AFB">
        <w:t>6</w:t>
      </w:r>
      <w:r>
        <w:t xml:space="preserve">) </w:t>
      </w:r>
      <w:r w:rsidR="009A56C7" w:rsidRPr="00FA4D80">
        <w:t>so understanding</w:t>
      </w:r>
      <w:r w:rsidR="009A56C7">
        <w:t xml:space="preserve"> their time relationships</w:t>
      </w:r>
      <w:r>
        <w:t xml:space="preserve"> </w:t>
      </w:r>
      <w:r w:rsidR="00597AFB">
        <w:t xml:space="preserve">is fundamental to understanding </w:t>
      </w:r>
      <w:r w:rsidR="009A56C7">
        <w:t xml:space="preserve">their evolutionary relationships. </w:t>
      </w:r>
      <w:r w:rsidR="00F50D9A">
        <w:t xml:space="preserve">Following ongoing research on the </w:t>
      </w:r>
      <w:r w:rsidR="00526593">
        <w:lastRenderedPageBreak/>
        <w:t>L</w:t>
      </w:r>
      <w:r w:rsidR="00102C26">
        <w:t>ate Devonian-</w:t>
      </w:r>
      <w:r w:rsidR="00F50D9A">
        <w:t xml:space="preserve">earliest Carboniferous rocks in </w:t>
      </w:r>
      <w:r>
        <w:t xml:space="preserve">Central </w:t>
      </w:r>
      <w:r w:rsidR="009A56C7">
        <w:t xml:space="preserve">Scotland and </w:t>
      </w:r>
      <w:r w:rsidR="00F50D9A">
        <w:t>the Borders</w:t>
      </w:r>
      <w:r w:rsidR="009A56C7">
        <w:t xml:space="preserve"> as part of the TW:eed Project </w:t>
      </w:r>
      <w:r w:rsidR="00597AFB">
        <w:t>(Tetrapod World: early evol</w:t>
      </w:r>
      <w:r w:rsidR="00FA4D80">
        <w:t xml:space="preserve">ution and diversification) </w:t>
      </w:r>
      <w:r w:rsidR="009A56C7">
        <w:t xml:space="preserve">coupled with new integrated palynological and fish occurrences in East Greenland </w:t>
      </w:r>
      <w:r>
        <w:t>this age assignment can be</w:t>
      </w:r>
      <w:r w:rsidR="00F50D9A">
        <w:t xml:space="preserve"> questioned</w:t>
      </w:r>
      <w:r w:rsidR="00F50D9A" w:rsidRPr="00FA4D80">
        <w:t xml:space="preserve">. </w:t>
      </w:r>
      <w:r w:rsidR="00A24D74" w:rsidRPr="00FA4D80">
        <w:t>This contribution</w:t>
      </w:r>
      <w:r w:rsidR="00A24D74">
        <w:t xml:space="preserve"> will show that these hitherto </w:t>
      </w:r>
      <w:r w:rsidR="00E34C97">
        <w:t xml:space="preserve">earliest </w:t>
      </w:r>
      <w:r w:rsidR="00A24D74">
        <w:t>Carboniferous red bed sections are demonstrably Devonian in age</w:t>
      </w:r>
      <w:r>
        <w:t xml:space="preserve"> and that a full Tournaisian section is present in </w:t>
      </w:r>
      <w:r w:rsidR="0089560E">
        <w:t xml:space="preserve">the Ballagan Formation of </w:t>
      </w:r>
      <w:r>
        <w:t>Scotland</w:t>
      </w:r>
      <w:r w:rsidR="00A24D74">
        <w:t xml:space="preserve">. </w:t>
      </w:r>
      <w:r>
        <w:t xml:space="preserve"> </w:t>
      </w:r>
      <w:r w:rsidR="00810D4D">
        <w:t xml:space="preserve">A </w:t>
      </w:r>
      <w:r>
        <w:t>number of field sections in Central Scotland a</w:t>
      </w:r>
      <w:r w:rsidR="00A53130">
        <w:t xml:space="preserve">nd the Borders </w:t>
      </w:r>
      <w:r w:rsidR="00810D4D">
        <w:t xml:space="preserve">were investigated during the TW:eed Project </w:t>
      </w:r>
      <w:r w:rsidR="00A53130">
        <w:t xml:space="preserve">and </w:t>
      </w:r>
      <w:r w:rsidR="00810D4D">
        <w:t xml:space="preserve">here we </w:t>
      </w:r>
      <w:r w:rsidR="00A53130">
        <w:t>report</w:t>
      </w:r>
      <w:r w:rsidR="0004705D">
        <w:t xml:space="preserve"> on those from </w:t>
      </w:r>
      <w:r w:rsidR="00C5259B">
        <w:t>Pease Bay</w:t>
      </w:r>
      <w:r w:rsidR="0004705D">
        <w:t>, Burnmouth</w:t>
      </w:r>
      <w:r w:rsidR="00C5259B">
        <w:t xml:space="preserve"> and along the Whit</w:t>
      </w:r>
      <w:r w:rsidR="00C724A2">
        <w:t>e</w:t>
      </w:r>
      <w:r w:rsidR="00C5259B">
        <w:t>adder</w:t>
      </w:r>
      <w:r w:rsidR="00C724A2">
        <w:t xml:space="preserve"> Water at Preston</w:t>
      </w:r>
      <w:r w:rsidR="00C5259B">
        <w:t xml:space="preserve"> </w:t>
      </w:r>
      <w:r>
        <w:t xml:space="preserve">(Fig. 1). </w:t>
      </w:r>
    </w:p>
    <w:p w14:paraId="16A11B89" w14:textId="77777777" w:rsidR="009F5E66" w:rsidRDefault="009F5E66" w:rsidP="009A56C7">
      <w:pPr>
        <w:jc w:val="both"/>
      </w:pPr>
    </w:p>
    <w:p w14:paraId="3DAA1676" w14:textId="77777777" w:rsidR="009F5E66" w:rsidRPr="00EE0F8E" w:rsidRDefault="00EE0F8E" w:rsidP="00EE0F8E">
      <w:pPr>
        <w:jc w:val="both"/>
        <w:rPr>
          <w:b/>
        </w:rPr>
      </w:pPr>
      <w:r>
        <w:rPr>
          <w:b/>
        </w:rPr>
        <w:t xml:space="preserve">1. </w:t>
      </w:r>
      <w:r w:rsidR="009F5E66" w:rsidRPr="00EE0F8E">
        <w:rPr>
          <w:b/>
        </w:rPr>
        <w:t>Historical Context</w:t>
      </w:r>
    </w:p>
    <w:p w14:paraId="412C6F7B" w14:textId="28946675" w:rsidR="00B47BA1" w:rsidRDefault="00732529" w:rsidP="009F5E66">
      <w:pPr>
        <w:jc w:val="both"/>
      </w:pPr>
      <w:r>
        <w:t xml:space="preserve">In any major reinterpretation of this kind it is </w:t>
      </w:r>
      <w:r w:rsidR="00C5259B">
        <w:t>important</w:t>
      </w:r>
      <w:r w:rsidR="00A24D74">
        <w:t xml:space="preserve"> to understand the historical roots as to how and why this Early Carboniferous consensus age </w:t>
      </w:r>
      <w:r w:rsidR="00526593">
        <w:t>for the uppermost ORS (Old Red Sandstone)</w:t>
      </w:r>
      <w:r>
        <w:t xml:space="preserve"> </w:t>
      </w:r>
      <w:r w:rsidR="008F18F5">
        <w:t>was achieved</w:t>
      </w:r>
      <w:r w:rsidR="00A24D74">
        <w:t xml:space="preserve">. </w:t>
      </w:r>
      <w:r w:rsidR="00C5259B">
        <w:t xml:space="preserve">The first documented discussion </w:t>
      </w:r>
      <w:r w:rsidR="002318F3">
        <w:t xml:space="preserve">(Anon 1939) </w:t>
      </w:r>
      <w:r w:rsidR="00C5259B">
        <w:t xml:space="preserve">as to the possibility of a Carboniferous age for the uppermost ORS was at the </w:t>
      </w:r>
      <w:r w:rsidR="0004705D">
        <w:t xml:space="preserve">1939 </w:t>
      </w:r>
      <w:r w:rsidR="00C5259B">
        <w:t>British Association meeting (Dundee)</w:t>
      </w:r>
      <w:r w:rsidR="002318F3">
        <w:t xml:space="preserve"> when</w:t>
      </w:r>
      <w:r w:rsidR="00FA4D80">
        <w:t xml:space="preserve"> </w:t>
      </w:r>
      <w:r w:rsidR="002318F3">
        <w:t>t</w:t>
      </w:r>
      <w:r w:rsidR="004D5DD8">
        <w:t xml:space="preserve">here was a </w:t>
      </w:r>
      <w:r w:rsidR="0039250C">
        <w:t xml:space="preserve">scheduled </w:t>
      </w:r>
      <w:r w:rsidR="004D5DD8">
        <w:t>discussion meeting on ‘</w:t>
      </w:r>
      <w:r w:rsidR="004D5DD8" w:rsidRPr="009F5E66">
        <w:rPr>
          <w:i/>
        </w:rPr>
        <w:t>the boundary between the Old Red S</w:t>
      </w:r>
      <w:r w:rsidR="00285A63" w:rsidRPr="009F5E66">
        <w:rPr>
          <w:i/>
        </w:rPr>
        <w:t>andstone and the Carboniferous’</w:t>
      </w:r>
      <w:r w:rsidR="002318F3">
        <w:t>.</w:t>
      </w:r>
      <w:r w:rsidR="00FA4D80">
        <w:t xml:space="preserve"> </w:t>
      </w:r>
      <w:r w:rsidR="0089560E">
        <w:t>However</w:t>
      </w:r>
      <w:r w:rsidR="0039250C">
        <w:t xml:space="preserve">, </w:t>
      </w:r>
      <w:r w:rsidR="0089560E">
        <w:t xml:space="preserve">the start of this BA </w:t>
      </w:r>
      <w:r w:rsidR="0039250C">
        <w:t>meeting coincided with the German invasion of Poland and</w:t>
      </w:r>
      <w:r w:rsidR="00526593">
        <w:t>,</w:t>
      </w:r>
      <w:r w:rsidR="0039250C">
        <w:t xml:space="preserve"> </w:t>
      </w:r>
      <w:r w:rsidR="0089560E">
        <w:t>with it</w:t>
      </w:r>
      <w:r w:rsidR="00526593">
        <w:t>,</w:t>
      </w:r>
      <w:r w:rsidR="0089560E">
        <w:t xml:space="preserve"> a time of considerable </w:t>
      </w:r>
      <w:r w:rsidR="0004705D">
        <w:t xml:space="preserve">national </w:t>
      </w:r>
      <w:r w:rsidR="0089560E">
        <w:t xml:space="preserve">uncertainty. Added to this was </w:t>
      </w:r>
      <w:r w:rsidR="004374AB">
        <w:t xml:space="preserve">the chaos of </w:t>
      </w:r>
      <w:r w:rsidR="00285A63">
        <w:t xml:space="preserve">the </w:t>
      </w:r>
      <w:r w:rsidR="004374AB">
        <w:t xml:space="preserve">evacuation </w:t>
      </w:r>
      <w:r w:rsidR="00285A63">
        <w:t xml:space="preserve">of </w:t>
      </w:r>
      <w:r w:rsidR="00DA250B">
        <w:t xml:space="preserve">the local </w:t>
      </w:r>
      <w:r w:rsidR="00BA1F5F">
        <w:t xml:space="preserve">children, a general </w:t>
      </w:r>
      <w:r w:rsidR="00285A63">
        <w:t xml:space="preserve">transport requisition </w:t>
      </w:r>
      <w:r w:rsidR="004374AB">
        <w:t xml:space="preserve">and </w:t>
      </w:r>
      <w:r w:rsidR="00C5259B">
        <w:t>UK</w:t>
      </w:r>
      <w:r w:rsidR="008261EB">
        <w:t>-</w:t>
      </w:r>
      <w:r w:rsidR="00285A63">
        <w:t xml:space="preserve">wide </w:t>
      </w:r>
      <w:r w:rsidR="004374AB">
        <w:t>troop mobilisation</w:t>
      </w:r>
      <w:r w:rsidR="00DA250B">
        <w:t>. So,</w:t>
      </w:r>
      <w:r w:rsidR="004374AB">
        <w:t xml:space="preserve"> </w:t>
      </w:r>
      <w:r w:rsidR="0039250C">
        <w:t>the organisers decided to halt the meeting early on the 3</w:t>
      </w:r>
      <w:r w:rsidR="0039250C" w:rsidRPr="009F5E66">
        <w:rPr>
          <w:vertAlign w:val="superscript"/>
        </w:rPr>
        <w:t>rd</w:t>
      </w:r>
      <w:r w:rsidR="00DA250B">
        <w:t xml:space="preserve"> September and </w:t>
      </w:r>
      <w:r w:rsidR="0039250C">
        <w:t xml:space="preserve">the </w:t>
      </w:r>
      <w:r w:rsidR="00AB27A7">
        <w:t xml:space="preserve">ORS-Carboniferous boundary </w:t>
      </w:r>
      <w:r w:rsidR="00285A63">
        <w:t>discussion</w:t>
      </w:r>
      <w:r w:rsidR="00C5259B">
        <w:t xml:space="preserve"> </w:t>
      </w:r>
      <w:r w:rsidR="00285A63">
        <w:t xml:space="preserve">that was scheduled for the </w:t>
      </w:r>
      <w:r w:rsidR="0039250C">
        <w:t>5</w:t>
      </w:r>
      <w:r w:rsidR="0039250C" w:rsidRPr="009F5E66">
        <w:rPr>
          <w:vertAlign w:val="superscript"/>
        </w:rPr>
        <w:t>th</w:t>
      </w:r>
      <w:r w:rsidR="00285A63">
        <w:t xml:space="preserve"> September</w:t>
      </w:r>
      <w:r w:rsidR="0039250C">
        <w:t xml:space="preserve"> never took place</w:t>
      </w:r>
      <w:r w:rsidR="00285A63">
        <w:t>.</w:t>
      </w:r>
      <w:r w:rsidR="0039250C">
        <w:t xml:space="preserve"> </w:t>
      </w:r>
      <w:r w:rsidR="00285A63">
        <w:t xml:space="preserve">However, </w:t>
      </w:r>
      <w:r w:rsidR="0039250C">
        <w:t>contributions were taken as r</w:t>
      </w:r>
      <w:r w:rsidR="00702E8A">
        <w:t>ead</w:t>
      </w:r>
      <w:r w:rsidR="00E32E5D">
        <w:t xml:space="preserve"> and reported without the merit of having had the scientific discussion. They were published as summaries (e.g. Westoll 1940)</w:t>
      </w:r>
      <w:r w:rsidR="00702E8A">
        <w:t xml:space="preserve"> by six </w:t>
      </w:r>
      <w:r w:rsidR="00285A63">
        <w:t xml:space="preserve">of the intended </w:t>
      </w:r>
      <w:r w:rsidR="00E32E5D">
        <w:t>contributors (</w:t>
      </w:r>
      <w:r w:rsidR="006B5EE7">
        <w:t xml:space="preserve">G. </w:t>
      </w:r>
      <w:r w:rsidR="000316A5">
        <w:t xml:space="preserve">Hickling </w:t>
      </w:r>
      <w:r w:rsidR="004D5DD8">
        <w:t xml:space="preserve">missing) </w:t>
      </w:r>
      <w:r w:rsidR="00702E8A">
        <w:t xml:space="preserve">who were </w:t>
      </w:r>
      <w:r w:rsidR="000316A5">
        <w:t>a singularly prominent group of geolog</w:t>
      </w:r>
      <w:r w:rsidR="00285A63">
        <w:t>ists and palaeontologists (</w:t>
      </w:r>
      <w:r w:rsidR="000316A5">
        <w:t xml:space="preserve">W.Q. Kennedy, T.N. George, W.T. Gordon, </w:t>
      </w:r>
      <w:r w:rsidR="00270706">
        <w:t xml:space="preserve">T.S. Westoll, </w:t>
      </w:r>
      <w:r w:rsidR="000316A5">
        <w:t xml:space="preserve">V.A. Eyles and M. Macgregor). </w:t>
      </w:r>
      <w:r w:rsidR="006551BE">
        <w:t xml:space="preserve">Their views were that a </w:t>
      </w:r>
      <w:r w:rsidR="004D5DD8">
        <w:t xml:space="preserve">practical boundary </w:t>
      </w:r>
      <w:r w:rsidR="006551BE">
        <w:t xml:space="preserve">for the base </w:t>
      </w:r>
      <w:r w:rsidR="004D5DD8">
        <w:t>of the Carboniferous was at</w:t>
      </w:r>
      <w:r w:rsidR="006551BE">
        <w:t xml:space="preserve"> the lowest shale-cementstone</w:t>
      </w:r>
      <w:r w:rsidR="004D5DD8">
        <w:t xml:space="preserve"> horizon but</w:t>
      </w:r>
      <w:r w:rsidR="006551BE">
        <w:t xml:space="preserve"> </w:t>
      </w:r>
      <w:r w:rsidR="00A34B90">
        <w:t>that this, particularly in the W</w:t>
      </w:r>
      <w:r w:rsidR="006551BE">
        <w:t xml:space="preserve">est of Scotland </w:t>
      </w:r>
      <w:r w:rsidR="004D5DD8">
        <w:t>would include</w:t>
      </w:r>
      <w:r w:rsidR="00A34B90">
        <w:t xml:space="preserve"> beds that</w:t>
      </w:r>
      <w:r w:rsidR="006551BE">
        <w:t xml:space="preserve"> lithologically </w:t>
      </w:r>
      <w:r w:rsidR="00A34B90">
        <w:t xml:space="preserve">would </w:t>
      </w:r>
      <w:r w:rsidR="006551BE">
        <w:t>be regarded as Upper Old Red Sandstone.</w:t>
      </w:r>
      <w:r w:rsidR="00270706">
        <w:t xml:space="preserve"> These </w:t>
      </w:r>
      <w:r w:rsidR="00A34B90">
        <w:t xml:space="preserve">West of Scotland </w:t>
      </w:r>
      <w:r w:rsidR="00270706">
        <w:t xml:space="preserve">sections </w:t>
      </w:r>
      <w:r w:rsidR="004D5DD8">
        <w:t>(</w:t>
      </w:r>
      <w:r w:rsidR="00FA4D80">
        <w:t xml:space="preserve">Eyles </w:t>
      </w:r>
      <w:r w:rsidR="00FA4D80" w:rsidRPr="00FA4D80">
        <w:rPr>
          <w:i/>
        </w:rPr>
        <w:t>et al.</w:t>
      </w:r>
      <w:r w:rsidR="00135F82">
        <w:t xml:space="preserve"> 1949</w:t>
      </w:r>
      <w:r w:rsidR="004D5DD8">
        <w:t xml:space="preserve">) </w:t>
      </w:r>
      <w:r w:rsidR="00A34B90">
        <w:t xml:space="preserve">being atypical in that they </w:t>
      </w:r>
      <w:r w:rsidR="00270706">
        <w:t>show an intercalation of intervals of cementstones and ‘ORS’</w:t>
      </w:r>
      <w:r w:rsidR="00A57F76">
        <w:t xml:space="preserve"> (red sandstone with</w:t>
      </w:r>
      <w:r w:rsidR="00EB6B9A">
        <w:t xml:space="preserve"> calcrete nodules</w:t>
      </w:r>
      <w:r w:rsidR="00A57F76">
        <w:t>)</w:t>
      </w:r>
      <w:r w:rsidR="00AC75C7">
        <w:t xml:space="preserve">, </w:t>
      </w:r>
      <w:r w:rsidR="004A233D">
        <w:t xml:space="preserve">i.e. </w:t>
      </w:r>
      <w:r w:rsidR="0052007E">
        <w:t xml:space="preserve">the </w:t>
      </w:r>
      <w:r w:rsidR="004A233D">
        <w:t>Kinnesswood Formation</w:t>
      </w:r>
      <w:r w:rsidR="00270706">
        <w:t>.</w:t>
      </w:r>
      <w:r w:rsidR="006551BE">
        <w:t xml:space="preserve"> </w:t>
      </w:r>
      <w:r w:rsidR="004A233D">
        <w:t>These contributors</w:t>
      </w:r>
      <w:r w:rsidR="00E070B1">
        <w:t xml:space="preserve"> were well aware that this was purely a lithostratigraphical definition </w:t>
      </w:r>
      <w:r w:rsidR="00E61E6B">
        <w:t xml:space="preserve">and </w:t>
      </w:r>
      <w:r w:rsidR="004A233D">
        <w:t xml:space="preserve">a practical convention. However, </w:t>
      </w:r>
      <w:r w:rsidR="00E070B1">
        <w:t>Westoll</w:t>
      </w:r>
      <w:r w:rsidR="004A233D">
        <w:t>, as a vertebrate palaeontologist,</w:t>
      </w:r>
      <w:r w:rsidR="00E070B1">
        <w:t xml:space="preserve"> reprodu</w:t>
      </w:r>
      <w:r w:rsidR="004A233D">
        <w:t xml:space="preserve">ced the </w:t>
      </w:r>
      <w:r w:rsidR="00285A63">
        <w:t xml:space="preserve">then new </w:t>
      </w:r>
      <w:r w:rsidR="004A233D">
        <w:t>fish zonation of Säve-Sö</w:t>
      </w:r>
      <w:r w:rsidR="00E070B1">
        <w:t xml:space="preserve">derbergh </w:t>
      </w:r>
      <w:r w:rsidR="004A233D">
        <w:t xml:space="preserve">(1934) </w:t>
      </w:r>
      <w:r w:rsidR="00E070B1">
        <w:t xml:space="preserve">from East Greenland and noted the </w:t>
      </w:r>
      <w:r w:rsidR="00230FA1">
        <w:t xml:space="preserve">common fauna </w:t>
      </w:r>
      <w:r w:rsidR="00285A63">
        <w:t xml:space="preserve">to Scotland </w:t>
      </w:r>
      <w:r w:rsidR="00230FA1">
        <w:t xml:space="preserve">and hence </w:t>
      </w:r>
      <w:r w:rsidR="00285A63">
        <w:t xml:space="preserve">a </w:t>
      </w:r>
      <w:r w:rsidR="00E070B1">
        <w:t>correlation between the Phyllolepis Series and the highes</w:t>
      </w:r>
      <w:r w:rsidR="00285A63">
        <w:t xml:space="preserve">t fossiliferous ORS </w:t>
      </w:r>
      <w:r w:rsidR="00E070B1">
        <w:t>from Dura Den (Fife) an</w:t>
      </w:r>
      <w:r w:rsidR="004A233D">
        <w:t>d Rosebrae (Moray)</w:t>
      </w:r>
      <w:r w:rsidR="00D55EDB">
        <w:t xml:space="preserve"> in what were apparently contiguous sequences</w:t>
      </w:r>
      <w:r w:rsidR="004A233D">
        <w:t xml:space="preserve">. Westoll’s argument </w:t>
      </w:r>
      <w:r w:rsidR="00E070B1">
        <w:t xml:space="preserve">being that since </w:t>
      </w:r>
      <w:r w:rsidR="004A233D">
        <w:t xml:space="preserve">both </w:t>
      </w:r>
      <w:r w:rsidR="00E070B1">
        <w:t>Dura Den and Rosebrae were only a little below the accepted base of the Carboniferous then the overlying Remigo</w:t>
      </w:r>
      <w:r w:rsidR="00D55EDB">
        <w:t>lepis and Arthrodire Series</w:t>
      </w:r>
      <w:r w:rsidR="00230FA1">
        <w:t xml:space="preserve"> in East Greenland</w:t>
      </w:r>
      <w:r w:rsidR="00D55EDB">
        <w:t xml:space="preserve"> might be contemporaneous</w:t>
      </w:r>
      <w:r w:rsidR="00E070B1">
        <w:t xml:space="preserve"> with the </w:t>
      </w:r>
      <w:r w:rsidR="00D55EDB">
        <w:t xml:space="preserve">lowest </w:t>
      </w:r>
      <w:r w:rsidR="00E070B1">
        <w:t>Carboniferous elsewhere</w:t>
      </w:r>
      <w:r w:rsidR="002D18C1">
        <w:t xml:space="preserve"> (Fig. 3</w:t>
      </w:r>
      <w:r w:rsidR="00EE4108">
        <w:t>)</w:t>
      </w:r>
      <w:r w:rsidR="00E070B1">
        <w:t>.</w:t>
      </w:r>
      <w:r w:rsidR="00D55EDB">
        <w:t xml:space="preserve"> This implied that the important</w:t>
      </w:r>
      <w:r w:rsidR="00230FA1">
        <w:t>, and</w:t>
      </w:r>
      <w:r w:rsidR="006216D7">
        <w:t>,</w:t>
      </w:r>
      <w:r w:rsidR="00230FA1">
        <w:t xml:space="preserve"> at that time</w:t>
      </w:r>
      <w:r w:rsidR="006216D7">
        <w:t>,</w:t>
      </w:r>
      <w:r w:rsidR="00230FA1">
        <w:t xml:space="preserve"> the</w:t>
      </w:r>
      <w:r w:rsidR="006216D7">
        <w:t xml:space="preserve"> earliest known tetrapod fauna from East Greenland was</w:t>
      </w:r>
      <w:r w:rsidR="00D55EDB">
        <w:t>, in fact, Carboniferous in age.</w:t>
      </w:r>
      <w:r w:rsidR="00A31D21">
        <w:t xml:space="preserve"> In other contribution</w:t>
      </w:r>
      <w:r w:rsidR="00230FA1">
        <w:t>s</w:t>
      </w:r>
      <w:r w:rsidR="00A31D21">
        <w:t xml:space="preserve"> Westoll generally referr</w:t>
      </w:r>
      <w:r w:rsidR="000B68D3">
        <w:t>ed to these tetrapods as</w:t>
      </w:r>
      <w:r w:rsidR="006216D7">
        <w:t xml:space="preserve"> </w:t>
      </w:r>
      <w:r w:rsidR="006216D7" w:rsidRPr="006216D7">
        <w:rPr>
          <w:i/>
        </w:rPr>
        <w:t>Upper Devonian</w:t>
      </w:r>
      <w:r w:rsidR="000B68D3">
        <w:t xml:space="preserve"> </w:t>
      </w:r>
      <w:r w:rsidR="00135F82">
        <w:t xml:space="preserve">or </w:t>
      </w:r>
      <w:r w:rsidR="00135F82" w:rsidRPr="006216D7">
        <w:rPr>
          <w:i/>
        </w:rPr>
        <w:t>high Upper Devonian or ? Early Carboniferous</w:t>
      </w:r>
      <w:r w:rsidR="00135F82">
        <w:t xml:space="preserve"> </w:t>
      </w:r>
      <w:r w:rsidR="000B68D3">
        <w:t>(</w:t>
      </w:r>
      <w:r w:rsidR="00135F82">
        <w:t>both</w:t>
      </w:r>
      <w:r w:rsidR="00CB0852">
        <w:t xml:space="preserve"> ages </w:t>
      </w:r>
      <w:r w:rsidR="006216D7">
        <w:t xml:space="preserve">are </w:t>
      </w:r>
      <w:r w:rsidR="00CB0852">
        <w:t>quoted</w:t>
      </w:r>
      <w:r w:rsidR="00135F82">
        <w:t xml:space="preserve"> in </w:t>
      </w:r>
      <w:r w:rsidR="000B68D3">
        <w:t>Westoll 1938)</w:t>
      </w:r>
      <w:r w:rsidR="00A272AC">
        <w:t xml:space="preserve"> or </w:t>
      </w:r>
      <w:r w:rsidR="00A272AC" w:rsidRPr="006216D7">
        <w:rPr>
          <w:i/>
        </w:rPr>
        <w:t xml:space="preserve">lowest Carboniferous </w:t>
      </w:r>
      <w:r w:rsidR="00573085">
        <w:t>(Westoll 1943</w:t>
      </w:r>
      <w:r w:rsidR="00A272AC">
        <w:t>)</w:t>
      </w:r>
      <w:r w:rsidR="00A31D21">
        <w:t xml:space="preserve">. </w:t>
      </w:r>
      <w:r w:rsidR="00D55EDB">
        <w:t xml:space="preserve"> Säve-Söderbergh (1934) </w:t>
      </w:r>
      <w:r w:rsidR="00E32BAF">
        <w:t xml:space="preserve">had </w:t>
      </w:r>
      <w:r w:rsidR="00D55EDB">
        <w:t xml:space="preserve">very much invited this interpretation by noting that the Phyllolepis Series was the highest Upper Devonian yet known with the Remigolepis and Arthrodire </w:t>
      </w:r>
      <w:r w:rsidR="00B47BA1">
        <w:t xml:space="preserve">(Groenlandaspis) </w:t>
      </w:r>
      <w:r w:rsidR="00D55EDB">
        <w:t>Series representing even younger Devonian rocks that were, as yet, unknown from elsewhere perhaps corresponding to a gap in t</w:t>
      </w:r>
      <w:r w:rsidR="00230FA1">
        <w:t xml:space="preserve">hese </w:t>
      </w:r>
      <w:r w:rsidR="00AB27A7">
        <w:t xml:space="preserve">other </w:t>
      </w:r>
      <w:r w:rsidR="00230FA1">
        <w:t>sequences. Westoll, recognising</w:t>
      </w:r>
      <w:r w:rsidR="00D55EDB">
        <w:t xml:space="preserve"> that the ORS to Carboniferous transition in Scotland was contiguous</w:t>
      </w:r>
      <w:r w:rsidR="008261EB">
        <w:t>,</w:t>
      </w:r>
      <w:r w:rsidR="00D55EDB">
        <w:t xml:space="preserve"> simply moved the </w:t>
      </w:r>
      <w:r w:rsidR="00421BB8">
        <w:t xml:space="preserve">Remigolepis and Arthrodire Series into the Carboniferous. </w:t>
      </w:r>
      <w:r w:rsidR="00A53130">
        <w:t>In any event</w:t>
      </w:r>
      <w:r w:rsidR="001E3478">
        <w:t>, we can speculate that</w:t>
      </w:r>
      <w:r w:rsidR="00A53130">
        <w:t xml:space="preserve"> Westoll was probably always going to give a determined response</w:t>
      </w:r>
      <w:r w:rsidR="001E3478">
        <w:t xml:space="preserve"> as it</w:t>
      </w:r>
      <w:r w:rsidR="0040196A">
        <w:t xml:space="preserve"> </w:t>
      </w:r>
      <w:r w:rsidR="0040196A">
        <w:lastRenderedPageBreak/>
        <w:t>was a member of the Stockholm S</w:t>
      </w:r>
      <w:r w:rsidR="00A53130">
        <w:t xml:space="preserve">chool </w:t>
      </w:r>
      <w:r w:rsidR="0040196A">
        <w:t xml:space="preserve">(of vertebrates, Schultze 2009) </w:t>
      </w:r>
      <w:r w:rsidR="001E3478">
        <w:t xml:space="preserve">working in Greenland who has pre-empted the publication (Patterson &amp; Fortey 1999) of Westoll’s own thesis on Permian fish from County Durham. </w:t>
      </w:r>
      <w:r w:rsidR="00421BB8">
        <w:t xml:space="preserve">A response to this reassignment of the East Greenland tetrapods to the Carboniferous was only made in </w:t>
      </w:r>
      <w:r w:rsidR="00DA58B8">
        <w:t xml:space="preserve">1948 </w:t>
      </w:r>
      <w:r w:rsidR="00421BB8">
        <w:t>by Jarvik</w:t>
      </w:r>
      <w:r w:rsidR="008A3749">
        <w:t xml:space="preserve">, at the </w:t>
      </w:r>
      <w:r w:rsidR="00DA58B8">
        <w:t>request</w:t>
      </w:r>
      <w:r w:rsidR="008A3749">
        <w:t xml:space="preserve"> of Säve-Söderbergh who had </w:t>
      </w:r>
      <w:r w:rsidR="009164A3">
        <w:t xml:space="preserve">been debilitated by tuberculosis </w:t>
      </w:r>
      <w:r w:rsidR="00913444">
        <w:t>(Jarvik</w:t>
      </w:r>
      <w:r w:rsidR="00421BB8">
        <w:t xml:space="preserve"> 1996) </w:t>
      </w:r>
      <w:r w:rsidR="009164A3">
        <w:t>from 1937 u</w:t>
      </w:r>
      <w:r w:rsidR="00521159">
        <w:t>ntil his premature death in 1948</w:t>
      </w:r>
      <w:r w:rsidR="009164A3">
        <w:t xml:space="preserve">. Jarvik </w:t>
      </w:r>
      <w:r w:rsidR="00B47BA1">
        <w:t xml:space="preserve">(1948) </w:t>
      </w:r>
      <w:r w:rsidR="009164A3">
        <w:t>gave a critical</w:t>
      </w:r>
      <w:r w:rsidR="00421BB8">
        <w:t xml:space="preserve"> discussion of the age of the </w:t>
      </w:r>
      <w:r w:rsidR="00A31D21">
        <w:t xml:space="preserve">East Greenland </w:t>
      </w:r>
      <w:r w:rsidR="00421BB8">
        <w:t xml:space="preserve">tetrapods </w:t>
      </w:r>
      <w:r w:rsidR="00A31D21">
        <w:t xml:space="preserve">by systematically going through each </w:t>
      </w:r>
      <w:r w:rsidR="00230FA1">
        <w:t>‘</w:t>
      </w:r>
      <w:r w:rsidR="00A31D21">
        <w:t>Series</w:t>
      </w:r>
      <w:r w:rsidR="00230FA1">
        <w:t>’</w:t>
      </w:r>
      <w:r w:rsidR="00A31D21">
        <w:t xml:space="preserve"> and its fauna. </w:t>
      </w:r>
      <w:r w:rsidR="007B1B9C">
        <w:t xml:space="preserve">This </w:t>
      </w:r>
      <w:r w:rsidR="00902E7B">
        <w:t>expressed disappointme</w:t>
      </w:r>
      <w:r w:rsidR="000B68D3">
        <w:t xml:space="preserve">nt that </w:t>
      </w:r>
      <w:r w:rsidR="007B1B9C">
        <w:t>Westoll’s</w:t>
      </w:r>
      <w:r w:rsidR="008A3749">
        <w:t xml:space="preserve"> supposition of</w:t>
      </w:r>
      <w:r w:rsidR="000B68D3">
        <w:t xml:space="preserve"> a possible</w:t>
      </w:r>
      <w:r w:rsidR="00902E7B">
        <w:t xml:space="preserve"> earliest Carboniferous age for the tetrapods </w:t>
      </w:r>
      <w:r w:rsidR="00A31D21">
        <w:t xml:space="preserve">had been reiterated in textbooks such as Romer’s </w:t>
      </w:r>
      <w:r w:rsidR="00A31D21" w:rsidRPr="009F5E66">
        <w:rPr>
          <w:i/>
        </w:rPr>
        <w:t xml:space="preserve">Vertebrate </w:t>
      </w:r>
      <w:r w:rsidR="00A31D21" w:rsidRPr="00114C0F">
        <w:rPr>
          <w:i/>
        </w:rPr>
        <w:t>Pal</w:t>
      </w:r>
      <w:r w:rsidR="00A31D21" w:rsidRPr="00E304E2">
        <w:rPr>
          <w:i/>
        </w:rPr>
        <w:t>eontology</w:t>
      </w:r>
      <w:r w:rsidR="00A31D21">
        <w:t xml:space="preserve"> (</w:t>
      </w:r>
      <w:r w:rsidR="00FA4D80">
        <w:t xml:space="preserve">Romer </w:t>
      </w:r>
      <w:r w:rsidR="00A31D21">
        <w:t>1945)</w:t>
      </w:r>
      <w:r w:rsidR="00902E7B">
        <w:t xml:space="preserve">. </w:t>
      </w:r>
      <w:r w:rsidR="00580A28">
        <w:t xml:space="preserve">Jarvik (1948) based his arguments on the </w:t>
      </w:r>
      <w:r w:rsidR="006E47A9">
        <w:t>occurrences of</w:t>
      </w:r>
      <w:r w:rsidR="00A31D21">
        <w:t xml:space="preserve"> </w:t>
      </w:r>
      <w:r w:rsidR="006E47A9">
        <w:t>the complete fauna bar tetrapods (</w:t>
      </w:r>
      <w:r w:rsidR="00230FA1">
        <w:t xml:space="preserve">i.e., </w:t>
      </w:r>
      <w:r w:rsidR="00421BB8" w:rsidRPr="009F5E66">
        <w:rPr>
          <w:i/>
        </w:rPr>
        <w:t>Re</w:t>
      </w:r>
      <w:r w:rsidR="009164A3" w:rsidRPr="009F5E66">
        <w:rPr>
          <w:i/>
        </w:rPr>
        <w:t>migolepis</w:t>
      </w:r>
      <w:r w:rsidR="006E47A9">
        <w:t xml:space="preserve">, </w:t>
      </w:r>
      <w:r w:rsidR="006E47A9" w:rsidRPr="009F5E66">
        <w:rPr>
          <w:i/>
        </w:rPr>
        <w:t>Bothriolepis</w:t>
      </w:r>
      <w:r w:rsidR="006E47A9">
        <w:t xml:space="preserve">, </w:t>
      </w:r>
      <w:r w:rsidR="006E47A9" w:rsidRPr="009F5E66">
        <w:rPr>
          <w:i/>
        </w:rPr>
        <w:t>Phyllolepis</w:t>
      </w:r>
      <w:r w:rsidR="00EE4108">
        <w:t>, rhizodonts and h</w:t>
      </w:r>
      <w:r w:rsidR="006E47A9">
        <w:t>oloptychi</w:t>
      </w:r>
      <w:r w:rsidR="008A3749">
        <w:t>i</w:t>
      </w:r>
      <w:r w:rsidR="006E47A9">
        <w:t xml:space="preserve">ds) and demonstrated that none of these forms were known from Carboniferous sections elsewhere in the world. </w:t>
      </w:r>
      <w:r w:rsidR="00461279">
        <w:t>This correlat</w:t>
      </w:r>
      <w:r w:rsidR="0004705D">
        <w:t>ion was then reiterated (Jarvik</w:t>
      </w:r>
      <w:r w:rsidR="00461279">
        <w:t xml:space="preserve"> 1950) against the more precisely defined Devonian-Carboniferous boundary of the Heer</w:t>
      </w:r>
      <w:r w:rsidR="002829D2">
        <w:t>len Congress (Jongmans &amp; Gothan</w:t>
      </w:r>
      <w:r w:rsidR="00461279">
        <w:t xml:space="preserve"> 1937). In reality, these</w:t>
      </w:r>
      <w:r w:rsidR="006E47A9">
        <w:t xml:space="preserve"> comparison</w:t>
      </w:r>
      <w:r w:rsidR="00461279">
        <w:t>s were</w:t>
      </w:r>
      <w:r w:rsidR="006E47A9">
        <w:t xml:space="preserve"> always limited by fossil fish being restricted to certain facies so that the most important comparative sections were in Belgium and the Baltic. </w:t>
      </w:r>
      <w:r w:rsidR="00461279">
        <w:t>To an extent this was based on accepting that certain fish group</w:t>
      </w:r>
      <w:r w:rsidR="008261EB">
        <w:t>s</w:t>
      </w:r>
      <w:r w:rsidR="00461279">
        <w:t xml:space="preserve"> were restricted to the Devonian (e.g. placoderms), something that is now accepted (Sallan &amp; Coates</w:t>
      </w:r>
      <w:r w:rsidR="007B1B9C">
        <w:t xml:space="preserve"> 2010</w:t>
      </w:r>
      <w:r w:rsidR="00461279">
        <w:t xml:space="preserve">) but was at that time not evident, with </w:t>
      </w:r>
      <w:r w:rsidR="00461279" w:rsidRPr="00FA4D80">
        <w:t xml:space="preserve">the </w:t>
      </w:r>
      <w:r w:rsidR="009E5D8C" w:rsidRPr="00FA4D80">
        <w:t>possibility</w:t>
      </w:r>
      <w:r w:rsidR="00461279">
        <w:t xml:space="preserve">, then as now, for the </w:t>
      </w:r>
      <w:r w:rsidR="00810D4D">
        <w:t xml:space="preserve">existence </w:t>
      </w:r>
      <w:r w:rsidR="00461279">
        <w:t>of hold-over taxa (</w:t>
      </w:r>
      <w:r w:rsidR="00B47BA1">
        <w:t xml:space="preserve">i.e. </w:t>
      </w:r>
      <w:r w:rsidR="00461279">
        <w:t xml:space="preserve">dead clades walking). </w:t>
      </w:r>
      <w:r w:rsidR="000B68D3">
        <w:t>This</w:t>
      </w:r>
      <w:r w:rsidR="00521159">
        <w:t xml:space="preserve"> situation of </w:t>
      </w:r>
      <w:r w:rsidR="00C96DE6">
        <w:t xml:space="preserve">these </w:t>
      </w:r>
      <w:r w:rsidR="000B68D3">
        <w:t>somewhat imprecise and ambiguous age</w:t>
      </w:r>
      <w:r w:rsidR="00E34C97">
        <w:t>s</w:t>
      </w:r>
      <w:r w:rsidR="000B68D3">
        <w:t xml:space="preserve"> </w:t>
      </w:r>
      <w:r w:rsidR="007B1B9C">
        <w:t>(e.g.</w:t>
      </w:r>
      <w:r w:rsidR="002829D2">
        <w:t xml:space="preserve"> Jarvik</w:t>
      </w:r>
      <w:r w:rsidR="00CF0CEB">
        <w:t xml:space="preserve"> 1961;</w:t>
      </w:r>
      <w:r w:rsidR="00597AFB">
        <w:t xml:space="preserve"> B</w:t>
      </w:r>
      <w:r w:rsidR="00597AFB">
        <w:rPr>
          <w:rFonts w:cstheme="minorHAnsi"/>
        </w:rPr>
        <w:t>ü</w:t>
      </w:r>
      <w:r w:rsidR="002829D2">
        <w:t>tler 1961; Nicholson &amp; Friend</w:t>
      </w:r>
      <w:r w:rsidR="00CF0CEB">
        <w:t xml:space="preserve"> 1976; Olsen &amp; Larsen 1993) for the East Greenland tetrapods</w:t>
      </w:r>
      <w:r w:rsidR="000B68D3">
        <w:t xml:space="preserve"> continued </w:t>
      </w:r>
      <w:r w:rsidR="00CF0CEB">
        <w:t>without any additional information such that the clarity of the</w:t>
      </w:r>
      <w:r w:rsidR="008A3749">
        <w:t>se</w:t>
      </w:r>
      <w:r w:rsidR="00CF0CEB">
        <w:t xml:space="preserve"> initial correlations by Jarvik (1948, 1950) was lost</w:t>
      </w:r>
      <w:r w:rsidR="00B47BA1">
        <w:t xml:space="preserve">. </w:t>
      </w:r>
      <w:r w:rsidR="00565367">
        <w:t xml:space="preserve">This introduced element of uncertainty has meant that </w:t>
      </w:r>
      <w:r w:rsidR="0052007E">
        <w:t xml:space="preserve">subsequently </w:t>
      </w:r>
      <w:r w:rsidR="00565367">
        <w:t>the tetra</w:t>
      </w:r>
      <w:r w:rsidR="00FA4D80">
        <w:t>pods tended to b</w:t>
      </w:r>
      <w:r w:rsidR="006216D7">
        <w:t>e attributed</w:t>
      </w:r>
      <w:r w:rsidR="00FA4D80">
        <w:t xml:space="preserve"> a rather ambiguous</w:t>
      </w:r>
      <w:r w:rsidR="00565367">
        <w:t xml:space="preserve"> age </w:t>
      </w:r>
      <w:r w:rsidR="00FA4D80">
        <w:t xml:space="preserve">of around </w:t>
      </w:r>
      <w:r w:rsidR="00565367">
        <w:t>the Devonian-Carboniferous boundary.</w:t>
      </w:r>
    </w:p>
    <w:p w14:paraId="60BD8784" w14:textId="784ECD84" w:rsidR="00461279" w:rsidRDefault="00B47BA1" w:rsidP="009A56C7">
      <w:pPr>
        <w:jc w:val="both"/>
      </w:pPr>
      <w:r>
        <w:t xml:space="preserve">The dating and </w:t>
      </w:r>
      <w:r w:rsidR="00FA4D80">
        <w:t>recognition of a defined</w:t>
      </w:r>
      <w:r>
        <w:t xml:space="preserve"> Devonian-Carboniferous boundary was only resolved in East Greenland in 1999</w:t>
      </w:r>
      <w:r w:rsidR="00937389">
        <w:t xml:space="preserve">. This renewed interest was driven by the </w:t>
      </w:r>
      <w:r w:rsidR="0039250C" w:rsidRPr="00B47BA1">
        <w:t>re</w:t>
      </w:r>
      <w:r w:rsidR="00937389">
        <w:t>-</w:t>
      </w:r>
      <w:r w:rsidR="0039250C" w:rsidRPr="00B47BA1">
        <w:t>dating of the sections based on palaeomag</w:t>
      </w:r>
      <w:r w:rsidR="00937389">
        <w:t>netism</w:t>
      </w:r>
      <w:r w:rsidR="0039250C" w:rsidRPr="00B47BA1">
        <w:t xml:space="preserve"> and geochron</w:t>
      </w:r>
      <w:r w:rsidR="00913444">
        <w:t xml:space="preserve">ology (Hartz </w:t>
      </w:r>
      <w:r w:rsidR="00913444" w:rsidRPr="007B1B9C">
        <w:rPr>
          <w:i/>
        </w:rPr>
        <w:t>et al.</w:t>
      </w:r>
      <w:r w:rsidR="00913444">
        <w:t xml:space="preserve"> 1997</w:t>
      </w:r>
      <w:r w:rsidR="00937389">
        <w:t>) that indicated the</w:t>
      </w:r>
      <w:r w:rsidR="0039250C" w:rsidRPr="00B47BA1">
        <w:t xml:space="preserve"> </w:t>
      </w:r>
      <w:r w:rsidR="00937389">
        <w:t>tetrapods were Early Carboniferous and</w:t>
      </w:r>
      <w:r w:rsidR="0039250C" w:rsidRPr="00B47BA1">
        <w:t xml:space="preserve"> p</w:t>
      </w:r>
      <w:r w:rsidR="00937389">
        <w:t>otentially as young as Vis</w:t>
      </w:r>
      <w:r w:rsidR="00937389">
        <w:rPr>
          <w:rFonts w:cstheme="minorHAnsi"/>
        </w:rPr>
        <w:t>é</w:t>
      </w:r>
      <w:r w:rsidR="0039250C" w:rsidRPr="00B47BA1">
        <w:t>an in age</w:t>
      </w:r>
      <w:r w:rsidR="00597AFB">
        <w:t xml:space="preserve"> which </w:t>
      </w:r>
      <w:r w:rsidR="00937389">
        <w:t xml:space="preserve">proved </w:t>
      </w:r>
      <w:r w:rsidR="0004705D">
        <w:t xml:space="preserve">somewhat </w:t>
      </w:r>
      <w:r w:rsidR="00913444">
        <w:t xml:space="preserve">controversial (Stemmerik &amp; Bendix-Almgreen </w:t>
      </w:r>
      <w:r w:rsidR="00913444" w:rsidRPr="00D13B89">
        <w:t>1998</w:t>
      </w:r>
      <w:r w:rsidR="00565367">
        <w:t xml:space="preserve">; Hartz </w:t>
      </w:r>
      <w:r w:rsidR="00565367" w:rsidRPr="007B1B9C">
        <w:rPr>
          <w:i/>
        </w:rPr>
        <w:t>et al.</w:t>
      </w:r>
      <w:r w:rsidR="00565367">
        <w:t xml:space="preserve"> 1998</w:t>
      </w:r>
      <w:r w:rsidR="00937389">
        <w:t xml:space="preserve">). </w:t>
      </w:r>
      <w:r w:rsidR="00A34B90">
        <w:t>The</w:t>
      </w:r>
      <w:r w:rsidR="0039250C" w:rsidRPr="00B47BA1">
        <w:t xml:space="preserve"> </w:t>
      </w:r>
      <w:r w:rsidR="00937389">
        <w:t xml:space="preserve">problem was </w:t>
      </w:r>
      <w:r w:rsidR="0039250C" w:rsidRPr="00B47BA1">
        <w:t xml:space="preserve">solved by palynology </w:t>
      </w:r>
      <w:r w:rsidR="00937389">
        <w:t xml:space="preserve">(Marshall </w:t>
      </w:r>
      <w:r w:rsidR="00937389" w:rsidRPr="007B1B9C">
        <w:rPr>
          <w:i/>
        </w:rPr>
        <w:t>et al.</w:t>
      </w:r>
      <w:r w:rsidR="00937389">
        <w:t xml:space="preserve"> 1999; Stree</w:t>
      </w:r>
      <w:r w:rsidR="002829D2">
        <w:t>l &amp; Marshall</w:t>
      </w:r>
      <w:r w:rsidR="00913444">
        <w:t xml:space="preserve"> 2</w:t>
      </w:r>
      <w:r w:rsidR="002829D2">
        <w:t>006</w:t>
      </w:r>
      <w:r w:rsidR="00913444">
        <w:t xml:space="preserve">; Astin </w:t>
      </w:r>
      <w:r w:rsidR="00913444" w:rsidRPr="00F1566C">
        <w:rPr>
          <w:i/>
        </w:rPr>
        <w:t>et al.</w:t>
      </w:r>
      <w:r w:rsidR="00913444">
        <w:t xml:space="preserve"> 2010</w:t>
      </w:r>
      <w:r w:rsidR="00937389">
        <w:t>)</w:t>
      </w:r>
      <w:r w:rsidR="00573085">
        <w:t>.</w:t>
      </w:r>
      <w:r w:rsidR="00937389">
        <w:t xml:space="preserve"> </w:t>
      </w:r>
      <w:r w:rsidR="00831747" w:rsidRPr="006216D7">
        <w:t xml:space="preserve">This </w:t>
      </w:r>
      <w:r w:rsidR="00573085">
        <w:t>gave</w:t>
      </w:r>
      <w:r w:rsidR="0039250C" w:rsidRPr="006216D7">
        <w:t xml:space="preserve"> a clear position for the Devonian-Carbo</w:t>
      </w:r>
      <w:r w:rsidR="00F1566C" w:rsidRPr="006216D7">
        <w:t>niferous boundary within the Obrutschew Bjerg Formation</w:t>
      </w:r>
      <w:r w:rsidR="0039250C" w:rsidRPr="006216D7">
        <w:t xml:space="preserve"> </w:t>
      </w:r>
      <w:r w:rsidR="00AA5A3D">
        <w:t xml:space="preserve">(on Stensiö Bjerg) </w:t>
      </w:r>
      <w:r w:rsidR="0039250C" w:rsidRPr="006216D7">
        <w:t>and</w:t>
      </w:r>
      <w:r w:rsidR="006216D7" w:rsidRPr="006216D7">
        <w:t xml:space="preserve"> </w:t>
      </w:r>
      <w:r w:rsidR="0039250C" w:rsidRPr="006216D7">
        <w:t xml:space="preserve">above the ranges of both </w:t>
      </w:r>
      <w:r w:rsidR="0039250C" w:rsidRPr="006216D7">
        <w:rPr>
          <w:i/>
        </w:rPr>
        <w:t>Remigo</w:t>
      </w:r>
      <w:r w:rsidR="00937389" w:rsidRPr="006216D7">
        <w:rPr>
          <w:i/>
        </w:rPr>
        <w:t>lepis</w:t>
      </w:r>
      <w:r w:rsidR="00565367" w:rsidRPr="006216D7">
        <w:t xml:space="preserve"> </w:t>
      </w:r>
      <w:r w:rsidR="00DF4F52">
        <w:t>(</w:t>
      </w:r>
      <w:r w:rsidR="00DF4F52" w:rsidRPr="00AA5A3D">
        <w:t>by 150 m</w:t>
      </w:r>
      <w:r w:rsidR="00DF4F52">
        <w:t xml:space="preserve">) </w:t>
      </w:r>
      <w:r w:rsidR="00565367" w:rsidRPr="006216D7">
        <w:t xml:space="preserve">and the </w:t>
      </w:r>
      <w:r w:rsidR="00AA5A3D" w:rsidRPr="00AA5A3D">
        <w:rPr>
          <w:i/>
        </w:rPr>
        <w:t>in situ</w:t>
      </w:r>
      <w:r w:rsidR="00AA5A3D">
        <w:t xml:space="preserve"> tetrapod </w:t>
      </w:r>
      <w:r w:rsidR="00AA5A3D" w:rsidRPr="00AA5A3D">
        <w:rPr>
          <w:i/>
        </w:rPr>
        <w:t>Acanthostega</w:t>
      </w:r>
      <w:r w:rsidR="00565367" w:rsidRPr="006216D7">
        <w:t xml:space="preserve"> </w:t>
      </w:r>
      <w:r w:rsidR="00DF4F52" w:rsidRPr="00AA5A3D">
        <w:t>(</w:t>
      </w:r>
      <w:r w:rsidR="00AA5A3D" w:rsidRPr="00AA5A3D">
        <w:t>by 230</w:t>
      </w:r>
      <w:r w:rsidR="00DF4F52" w:rsidRPr="00AA5A3D">
        <w:t xml:space="preserve"> m)</w:t>
      </w:r>
      <w:r w:rsidR="00DF4F52">
        <w:t xml:space="preserve"> </w:t>
      </w:r>
      <w:r w:rsidR="00BA1F5F" w:rsidRPr="006216D7">
        <w:t>that</w:t>
      </w:r>
      <w:r w:rsidR="00565367" w:rsidRPr="006216D7">
        <w:t xml:space="preserve"> are pre-latest Famennian in age</w:t>
      </w:r>
      <w:r w:rsidR="00565367">
        <w:t>.</w:t>
      </w:r>
    </w:p>
    <w:p w14:paraId="6204B7E1" w14:textId="29E5ABEA" w:rsidR="00EB0AB9" w:rsidRDefault="00270706" w:rsidP="009A56C7">
      <w:pPr>
        <w:jc w:val="both"/>
      </w:pPr>
      <w:r>
        <w:t>It is from this time that the</w:t>
      </w:r>
      <w:r w:rsidR="00702E8A">
        <w:t>re was a divergence of view between</w:t>
      </w:r>
      <w:r w:rsidR="0040196A">
        <w:t xml:space="preserve"> the Stockholm School </w:t>
      </w:r>
      <w:r w:rsidR="00702E8A">
        <w:t xml:space="preserve">who regarded </w:t>
      </w:r>
      <w:r w:rsidRPr="008A3749">
        <w:rPr>
          <w:i/>
        </w:rPr>
        <w:t>Remigolepis</w:t>
      </w:r>
      <w:r>
        <w:t xml:space="preserve"> and related fish and tetrapod faunas as clearly D</w:t>
      </w:r>
      <w:r w:rsidR="00702E8A">
        <w:t xml:space="preserve">evonian in age </w:t>
      </w:r>
      <w:r w:rsidR="006F4850">
        <w:t>(Fig. 3</w:t>
      </w:r>
      <w:r w:rsidR="00AC420A">
        <w:t xml:space="preserve">) </w:t>
      </w:r>
      <w:r w:rsidR="00702E8A">
        <w:t>whereas the sa</w:t>
      </w:r>
      <w:r w:rsidR="00230FA1">
        <w:t>me faunas, despite being absent from Scotland,</w:t>
      </w:r>
      <w:r w:rsidR="00702E8A">
        <w:t xml:space="preserve"> were</w:t>
      </w:r>
      <w:r>
        <w:t xml:space="preserve"> attributed to the early Ca</w:t>
      </w:r>
      <w:r w:rsidR="000B68D3">
        <w:t>r</w:t>
      </w:r>
      <w:r>
        <w:t xml:space="preserve">boniferous </w:t>
      </w:r>
      <w:r w:rsidR="002829D2">
        <w:t>(Westoll</w:t>
      </w:r>
      <w:r w:rsidR="00230FA1">
        <w:t xml:space="preserve"> 195</w:t>
      </w:r>
      <w:r w:rsidR="00BE577B">
        <w:t>1)</w:t>
      </w:r>
      <w:r>
        <w:t xml:space="preserve">. </w:t>
      </w:r>
      <w:r w:rsidR="007839A4">
        <w:t>For example, Waters</w:t>
      </w:r>
      <w:r w:rsidR="006B5EE7">
        <w:t>t</w:t>
      </w:r>
      <w:r w:rsidR="007839A4">
        <w:t xml:space="preserve">on </w:t>
      </w:r>
      <w:r w:rsidR="00937389">
        <w:t xml:space="preserve">in the </w:t>
      </w:r>
      <w:r w:rsidR="00937389" w:rsidRPr="00937389">
        <w:rPr>
          <w:i/>
        </w:rPr>
        <w:t>Geology of Scotland</w:t>
      </w:r>
      <w:r w:rsidR="00937389">
        <w:t xml:space="preserve"> </w:t>
      </w:r>
      <w:r w:rsidR="007839A4">
        <w:t>(1965</w:t>
      </w:r>
      <w:r w:rsidR="00521159">
        <w:t>, p. 302</w:t>
      </w:r>
      <w:r w:rsidR="007839A4">
        <w:t>) simply notes that the</w:t>
      </w:r>
      <w:r w:rsidR="008A3749">
        <w:t xml:space="preserve"> Upper ORS persisted into the Tournaisian</w:t>
      </w:r>
      <w:r w:rsidR="007839A4">
        <w:t xml:space="preserve"> in Scotland. The</w:t>
      </w:r>
      <w:r w:rsidR="00230FA1">
        <w:t xml:space="preserve"> rationale being that </w:t>
      </w:r>
      <w:r w:rsidR="007839A4">
        <w:t>in Gree</w:t>
      </w:r>
      <w:r w:rsidR="00230FA1">
        <w:t xml:space="preserve">nland the Remigolepis Zone </w:t>
      </w:r>
      <w:r w:rsidR="007839A4">
        <w:t>was younger than anything known from Europe and hence fell into the Carboniferous. Similarly, Westoll</w:t>
      </w:r>
      <w:r>
        <w:t xml:space="preserve"> compiled </w:t>
      </w:r>
      <w:r w:rsidR="00573085">
        <w:t>(1977</w:t>
      </w:r>
      <w:r w:rsidR="007839A4">
        <w:t xml:space="preserve">) </w:t>
      </w:r>
      <w:r>
        <w:t xml:space="preserve">the sections on </w:t>
      </w:r>
      <w:r w:rsidR="00CB5E5D">
        <w:t>Northern Britain</w:t>
      </w:r>
      <w:r w:rsidR="007839A4">
        <w:t xml:space="preserve"> for the </w:t>
      </w:r>
      <w:r w:rsidR="007839A4" w:rsidRPr="00937389">
        <w:rPr>
          <w:i/>
        </w:rPr>
        <w:t>Devonian Special Report</w:t>
      </w:r>
      <w:r w:rsidR="007839A4">
        <w:t xml:space="preserve"> </w:t>
      </w:r>
      <w:r w:rsidR="0052007E">
        <w:t>of</w:t>
      </w:r>
      <w:r w:rsidR="007839A4">
        <w:t xml:space="preserve"> the British Isles</w:t>
      </w:r>
      <w:r w:rsidR="00CB5E5D">
        <w:t xml:space="preserve">. The </w:t>
      </w:r>
      <w:r w:rsidR="00937389">
        <w:t xml:space="preserve">Ballagan Formation </w:t>
      </w:r>
      <w:r w:rsidR="00CB5E5D">
        <w:t>section from Pease Bay to</w:t>
      </w:r>
      <w:r>
        <w:t xml:space="preserve"> Cove in the Borders was regarded as particularly important </w:t>
      </w:r>
      <w:r w:rsidR="00553B63">
        <w:t>as it had cementstones which were dated as bei</w:t>
      </w:r>
      <w:r w:rsidR="008A3749">
        <w:t>ng in the CM spore zone (late Tournaisian</w:t>
      </w:r>
      <w:r w:rsidR="00553B63">
        <w:t xml:space="preserve">) by Neves </w:t>
      </w:r>
      <w:r w:rsidR="00553B63" w:rsidRPr="0042370C">
        <w:rPr>
          <w:i/>
        </w:rPr>
        <w:t>et al.</w:t>
      </w:r>
      <w:r w:rsidR="00553B63">
        <w:t xml:space="preserve"> </w:t>
      </w:r>
      <w:r w:rsidR="007259DE">
        <w:t>(</w:t>
      </w:r>
      <w:r w:rsidR="00553B63">
        <w:t>1973)</w:t>
      </w:r>
      <w:r w:rsidR="007652F9">
        <w:t>,</w:t>
      </w:r>
      <w:r w:rsidR="0042370C">
        <w:t xml:space="preserve"> succeeded by the Horse Road</w:t>
      </w:r>
      <w:r w:rsidR="00553B63">
        <w:t xml:space="preserve"> and Heathery Heugh Sandstones that were regarded as similar </w:t>
      </w:r>
      <w:r w:rsidR="00CB5E5D">
        <w:t xml:space="preserve">in facies </w:t>
      </w:r>
      <w:r w:rsidR="00553B63">
        <w:t xml:space="preserve">to the Upper ORS. The Horse Road Sandstone was noted as containing lower Pa </w:t>
      </w:r>
      <w:r w:rsidR="00C96DE6">
        <w:t xml:space="preserve">(sic) </w:t>
      </w:r>
      <w:r w:rsidR="00553B63">
        <w:t xml:space="preserve">zone spores and </w:t>
      </w:r>
      <w:r w:rsidR="002342D2">
        <w:t xml:space="preserve">was equivalent to </w:t>
      </w:r>
      <w:r w:rsidR="00553B63">
        <w:t>Tn2 or Tn3</w:t>
      </w:r>
      <w:r w:rsidR="002342D2">
        <w:t xml:space="preserve"> in Belgian nomenclature</w:t>
      </w:r>
      <w:r w:rsidR="002829D2">
        <w:t xml:space="preserve"> (Hance </w:t>
      </w:r>
      <w:r w:rsidR="002829D2" w:rsidRPr="006F4850">
        <w:rPr>
          <w:i/>
        </w:rPr>
        <w:t>et al.</w:t>
      </w:r>
      <w:r w:rsidR="002829D2">
        <w:t xml:space="preserve"> 2006</w:t>
      </w:r>
      <w:r w:rsidR="00787082">
        <w:t>)</w:t>
      </w:r>
      <w:r w:rsidR="002829D2">
        <w:t>. In fact, this i</w:t>
      </w:r>
      <w:r w:rsidR="00553B63">
        <w:t xml:space="preserve">s the Pu spore zone named after </w:t>
      </w:r>
      <w:r w:rsidR="00553B63" w:rsidRPr="00521159">
        <w:rPr>
          <w:i/>
        </w:rPr>
        <w:t>Lycospora pusilla</w:t>
      </w:r>
      <w:r w:rsidR="00553B63">
        <w:t xml:space="preserve"> which has an inception at about the T</w:t>
      </w:r>
      <w:r w:rsidR="002342D2">
        <w:t>ournaisian/Vis</w:t>
      </w:r>
      <w:r w:rsidR="002342D2">
        <w:rPr>
          <w:rFonts w:cstheme="minorHAnsi"/>
        </w:rPr>
        <w:t>é</w:t>
      </w:r>
      <w:r w:rsidR="00553B63">
        <w:t>an boundary. However</w:t>
      </w:r>
      <w:r w:rsidR="002342D2">
        <w:t xml:space="preserve">, it should be noted that </w:t>
      </w:r>
      <w:r w:rsidR="002342D2" w:rsidRPr="002342D2">
        <w:rPr>
          <w:i/>
        </w:rPr>
        <w:t>Lycospora pusilla</w:t>
      </w:r>
      <w:r w:rsidR="00221416">
        <w:t xml:space="preserve"> had</w:t>
      </w:r>
      <w:r w:rsidR="00553B63">
        <w:t xml:space="preserve"> not been reported </w:t>
      </w:r>
      <w:r w:rsidR="00986FDA">
        <w:t>by Clayton (</w:t>
      </w:r>
      <w:r w:rsidR="00DB28BB">
        <w:t>1971</w:t>
      </w:r>
      <w:r w:rsidR="00986FDA">
        <w:t>, p. 597)</w:t>
      </w:r>
      <w:r w:rsidR="002342D2">
        <w:t xml:space="preserve"> </w:t>
      </w:r>
      <w:r w:rsidR="00945F12">
        <w:t>from the Horse Road</w:t>
      </w:r>
      <w:r w:rsidR="00553B63">
        <w:t xml:space="preserve"> Sandstone at ou</w:t>
      </w:r>
      <w:r w:rsidR="00CB5E5D">
        <w:t>t</w:t>
      </w:r>
      <w:r w:rsidR="00986FDA">
        <w:t xml:space="preserve">crop </w:t>
      </w:r>
      <w:r w:rsidR="00986FDA">
        <w:lastRenderedPageBreak/>
        <w:t>but only in</w:t>
      </w:r>
      <w:r w:rsidR="00553B63">
        <w:t xml:space="preserve"> the Birnieknowes Borehole from </w:t>
      </w:r>
      <w:r w:rsidR="00986FDA">
        <w:t xml:space="preserve">below </w:t>
      </w:r>
      <w:r w:rsidR="00521159">
        <w:t xml:space="preserve">the base of </w:t>
      </w:r>
      <w:r w:rsidR="00945F12">
        <w:t>a ?Horse Road</w:t>
      </w:r>
      <w:r w:rsidR="00EB0AB9">
        <w:t xml:space="preserve"> Sandstone correlative. </w:t>
      </w:r>
      <w:r w:rsidR="002342D2">
        <w:t>M</w:t>
      </w:r>
      <w:r w:rsidR="00521159">
        <w:t>ore r</w:t>
      </w:r>
      <w:r w:rsidR="00DF4F52">
        <w:t xml:space="preserve">ecent work by Stephenson </w:t>
      </w:r>
      <w:r w:rsidR="00DF4F52" w:rsidRPr="006F080B">
        <w:rPr>
          <w:i/>
        </w:rPr>
        <w:t>et al.</w:t>
      </w:r>
      <w:r w:rsidR="00521159">
        <w:t xml:space="preserve"> (2004</w:t>
      </w:r>
      <w:r w:rsidR="0052007E">
        <w:t>a</w:t>
      </w:r>
      <w:r w:rsidR="00521159">
        <w:t xml:space="preserve">) </w:t>
      </w:r>
      <w:r w:rsidR="002042DF">
        <w:t xml:space="preserve">gives </w:t>
      </w:r>
      <w:r w:rsidR="002342D2">
        <w:t xml:space="preserve">only </w:t>
      </w:r>
      <w:r w:rsidR="002042DF">
        <w:t xml:space="preserve">a single occurrence </w:t>
      </w:r>
      <w:r w:rsidR="002342D2">
        <w:t xml:space="preserve">of </w:t>
      </w:r>
      <w:r w:rsidR="002342D2" w:rsidRPr="002342D2">
        <w:rPr>
          <w:i/>
        </w:rPr>
        <w:t>Lycospora pusilla</w:t>
      </w:r>
      <w:r w:rsidR="002342D2">
        <w:t xml:space="preserve"> and this is from </w:t>
      </w:r>
      <w:r w:rsidR="00945F12">
        <w:t>above the Horse Road</w:t>
      </w:r>
      <w:r w:rsidR="002042DF">
        <w:t xml:space="preserve"> Sandstone Member. </w:t>
      </w:r>
      <w:r w:rsidR="00EB0AB9">
        <w:t xml:space="preserve">This correlation and the </w:t>
      </w:r>
      <w:r w:rsidR="00986FDA">
        <w:t xml:space="preserve">name error of </w:t>
      </w:r>
      <w:r w:rsidR="00EB0AB9">
        <w:t>Pa for Pu zone has been reported in subsequent accounts of the section</w:t>
      </w:r>
      <w:r w:rsidR="002342D2">
        <w:t xml:space="preserve"> (</w:t>
      </w:r>
      <w:r w:rsidR="00EB0AB9">
        <w:t>Grieg</w:t>
      </w:r>
      <w:r w:rsidR="0063750C">
        <w:t xml:space="preserve"> &amp; Davies</w:t>
      </w:r>
      <w:r w:rsidR="0029486D">
        <w:t xml:space="preserve"> in Friend</w:t>
      </w:r>
      <w:r w:rsidR="002829D2">
        <w:t xml:space="preserve"> &amp; Williams</w:t>
      </w:r>
      <w:r w:rsidR="00EB0AB9">
        <w:t xml:space="preserve"> 1978</w:t>
      </w:r>
      <w:r w:rsidR="002829D2">
        <w:t>; Dineley &amp; Metcalfe</w:t>
      </w:r>
      <w:r w:rsidR="00986FDA">
        <w:t xml:space="preserve"> 1999</w:t>
      </w:r>
      <w:r w:rsidR="00EB0AB9">
        <w:t>).</w:t>
      </w:r>
    </w:p>
    <w:p w14:paraId="7A2E3B45" w14:textId="4BF9B20E" w:rsidR="00D0730A" w:rsidRDefault="00111A2B" w:rsidP="009A56C7">
      <w:pPr>
        <w:jc w:val="both"/>
      </w:pPr>
      <w:r>
        <w:t>In part</w:t>
      </w:r>
      <w:r w:rsidR="007259DE">
        <w:t>,</w:t>
      </w:r>
      <w:r>
        <w:t xml:space="preserve"> this view of a young ‘ORS’</w:t>
      </w:r>
      <w:r w:rsidR="000E5A43">
        <w:t xml:space="preserve"> was significantly influenced by</w:t>
      </w:r>
      <w:r w:rsidR="0063750C">
        <w:t xml:space="preserve"> the palynological work of</w:t>
      </w:r>
      <w:r>
        <w:t xml:space="preserve"> Clayton (</w:t>
      </w:r>
      <w:r w:rsidR="00DB28BB">
        <w:t>1971</w:t>
      </w:r>
      <w:r>
        <w:t xml:space="preserve">) </w:t>
      </w:r>
      <w:r w:rsidR="000E5A43">
        <w:t xml:space="preserve">on the </w:t>
      </w:r>
      <w:r w:rsidR="002042DF">
        <w:t xml:space="preserve">Ballagan Formation </w:t>
      </w:r>
      <w:r w:rsidR="00BB78A1">
        <w:t>cementstone</w:t>
      </w:r>
      <w:r w:rsidR="000E5A43">
        <w:t xml:space="preserve"> sec</w:t>
      </w:r>
      <w:r w:rsidR="00CB5E5D">
        <w:t>tion at Pease Bay</w:t>
      </w:r>
      <w:r>
        <w:t xml:space="preserve">. </w:t>
      </w:r>
      <w:r w:rsidR="000E5A43">
        <w:t>The section was recognise</w:t>
      </w:r>
      <w:r w:rsidR="006A33C8">
        <w:t xml:space="preserve">d as thin with the </w:t>
      </w:r>
      <w:r w:rsidR="0029486D">
        <w:t xml:space="preserve">then </w:t>
      </w:r>
      <w:r w:rsidR="0063750C">
        <w:t>un</w:t>
      </w:r>
      <w:r w:rsidR="000E5A43">
        <w:t xml:space="preserve">named CM </w:t>
      </w:r>
      <w:r w:rsidR="002342D2">
        <w:t xml:space="preserve">spore </w:t>
      </w:r>
      <w:r w:rsidR="000E5A43">
        <w:t>zone spores (</w:t>
      </w:r>
      <w:r w:rsidR="000E5A43" w:rsidRPr="00BB78A1">
        <w:rPr>
          <w:i/>
        </w:rPr>
        <w:t>S</w:t>
      </w:r>
      <w:r w:rsidR="00BB78A1" w:rsidRPr="00BB78A1">
        <w:rPr>
          <w:i/>
        </w:rPr>
        <w:t>chopfites</w:t>
      </w:r>
      <w:r w:rsidR="000E5A43" w:rsidRPr="00BB78A1">
        <w:rPr>
          <w:i/>
        </w:rPr>
        <w:t xml:space="preserve"> claviger</w:t>
      </w:r>
      <w:r w:rsidR="000E5A43">
        <w:t xml:space="preserve"> and </w:t>
      </w:r>
      <w:r w:rsidR="000E5A43" w:rsidRPr="00BB78A1">
        <w:rPr>
          <w:i/>
        </w:rPr>
        <w:t>A</w:t>
      </w:r>
      <w:r w:rsidR="00BB78A1" w:rsidRPr="00BB78A1">
        <w:rPr>
          <w:i/>
        </w:rPr>
        <w:t>uroraspo</w:t>
      </w:r>
      <w:r w:rsidR="0004705D">
        <w:rPr>
          <w:i/>
        </w:rPr>
        <w:t>r</w:t>
      </w:r>
      <w:r w:rsidR="00BB78A1" w:rsidRPr="00BB78A1">
        <w:rPr>
          <w:i/>
        </w:rPr>
        <w:t>a</w:t>
      </w:r>
      <w:r w:rsidR="000E5A43" w:rsidRPr="00BB78A1">
        <w:rPr>
          <w:i/>
        </w:rPr>
        <w:t xml:space="preserve"> macra</w:t>
      </w:r>
      <w:r w:rsidR="000E5A43">
        <w:t>)</w:t>
      </w:r>
      <w:r w:rsidR="00BB78A1">
        <w:t xml:space="preserve"> being regarded</w:t>
      </w:r>
      <w:r w:rsidR="002F2FC1">
        <w:t xml:space="preserve"> as from th</w:t>
      </w:r>
      <w:r w:rsidR="006F4850">
        <w:t>e upper part of the Ballagan</w:t>
      </w:r>
      <w:r w:rsidR="002F2FC1">
        <w:t xml:space="preserve"> in what was seen as a contiguous section. </w:t>
      </w:r>
      <w:r w:rsidR="00CB5E5D">
        <w:t xml:space="preserve">Clayton discussed two possibilities, firstly that </w:t>
      </w:r>
      <w:r w:rsidR="002F2FC1">
        <w:t>the ORS beneath the</w:t>
      </w:r>
      <w:r w:rsidR="00CB5E5D">
        <w:t xml:space="preserve"> cementstones was in</w:t>
      </w:r>
      <w:r w:rsidR="002F2FC1">
        <w:t xml:space="preserve"> the early Carboniferous or </w:t>
      </w:r>
      <w:r w:rsidR="00BB78A1">
        <w:t xml:space="preserve">secondly that </w:t>
      </w:r>
      <w:r w:rsidR="002F2FC1">
        <w:t xml:space="preserve">the </w:t>
      </w:r>
      <w:r w:rsidR="0004705D">
        <w:t>‘</w:t>
      </w:r>
      <w:r w:rsidR="002F2FC1">
        <w:t>lower</w:t>
      </w:r>
      <w:r w:rsidR="0004705D">
        <w:t>’</w:t>
      </w:r>
      <w:r w:rsidR="002F2FC1">
        <w:t xml:space="preserve"> T</w:t>
      </w:r>
      <w:r w:rsidR="00BB78A1">
        <w:t>ournaisia</w:t>
      </w:r>
      <w:r w:rsidR="002F2FC1">
        <w:t xml:space="preserve">n was extremely condensed. </w:t>
      </w:r>
      <w:r w:rsidR="0065741F">
        <w:t xml:space="preserve">This discussion was always influenced by the consensus (Westoll 1951) that the top of the Kinnesswood Formation was well within the Tournaisian. In addition, stratigraphic palynology was in its infancy such that there </w:t>
      </w:r>
      <w:r w:rsidR="00BA5E72">
        <w:t>few independent dated Tournaisian sections with which it could be compared.</w:t>
      </w:r>
      <w:r w:rsidR="0065741F">
        <w:t xml:space="preserve"> </w:t>
      </w:r>
      <w:r w:rsidR="00511714">
        <w:t>This placement of the CM spore zone in the later part of the T</w:t>
      </w:r>
      <w:r w:rsidR="00BB78A1">
        <w:t>ournaisian</w:t>
      </w:r>
      <w:r w:rsidR="00511714">
        <w:t xml:space="preserve"> has</w:t>
      </w:r>
      <w:r w:rsidR="006F4850">
        <w:t xml:space="preserve"> been generally adopted (e.g. </w:t>
      </w:r>
      <w:r w:rsidR="00511714">
        <w:t>Stephenson</w:t>
      </w:r>
      <w:r w:rsidR="0042370C">
        <w:t xml:space="preserve"> </w:t>
      </w:r>
      <w:r w:rsidR="0042370C" w:rsidRPr="00A53E91">
        <w:rPr>
          <w:i/>
        </w:rPr>
        <w:t>et al.</w:t>
      </w:r>
      <w:r w:rsidR="0042370C">
        <w:t xml:space="preserve"> 2002</w:t>
      </w:r>
      <w:r w:rsidR="0063750C">
        <w:t>, 2004</w:t>
      </w:r>
      <w:r w:rsidR="00BE577B">
        <w:t>a,</w:t>
      </w:r>
      <w:r w:rsidR="0042370C">
        <w:t xml:space="preserve"> </w:t>
      </w:r>
      <w:r w:rsidR="00BE577B">
        <w:t>b</w:t>
      </w:r>
      <w:r w:rsidR="00511714">
        <w:t xml:space="preserve">). </w:t>
      </w:r>
      <w:r w:rsidR="009979EE">
        <w:t>I</w:t>
      </w:r>
      <w:r w:rsidR="00511714">
        <w:t xml:space="preserve">ndependent age evidence for </w:t>
      </w:r>
      <w:r w:rsidR="002342D2">
        <w:t xml:space="preserve">the inception of </w:t>
      </w:r>
      <w:r w:rsidR="002342D2" w:rsidRPr="002342D2">
        <w:rPr>
          <w:i/>
        </w:rPr>
        <w:t>Schopfites claviger</w:t>
      </w:r>
      <w:r w:rsidR="00511714">
        <w:t xml:space="preserve"> come</w:t>
      </w:r>
      <w:r w:rsidR="002342D2">
        <w:t>s</w:t>
      </w:r>
      <w:r w:rsidR="00787082">
        <w:t xml:space="preserve"> from Ireland where in the Baunta </w:t>
      </w:r>
      <w:r w:rsidR="00511714">
        <w:t>borehole</w:t>
      </w:r>
      <w:r w:rsidR="006A33C8">
        <w:t xml:space="preserve"> </w:t>
      </w:r>
      <w:r w:rsidR="006A33C8" w:rsidRPr="0063750C">
        <w:t>(Keegan 1981</w:t>
      </w:r>
      <w:r w:rsidR="002829D2" w:rsidRPr="0063750C">
        <w:t xml:space="preserve">; </w:t>
      </w:r>
      <w:r w:rsidR="002829D2">
        <w:t xml:space="preserve">Higgs </w:t>
      </w:r>
      <w:r w:rsidR="002829D2" w:rsidRPr="006F4850">
        <w:rPr>
          <w:i/>
        </w:rPr>
        <w:t>et al.</w:t>
      </w:r>
      <w:r w:rsidR="00787082">
        <w:t xml:space="preserve"> 1988) there is a CM assemblage in the lower part of the </w:t>
      </w:r>
      <w:r w:rsidR="000967D5">
        <w:t>Polygnathus mehli c</w:t>
      </w:r>
      <w:r w:rsidR="001831B3">
        <w:t>onodont zone. In the Tatestown p</w:t>
      </w:r>
      <w:r w:rsidR="000967D5">
        <w:t>ro</w:t>
      </w:r>
      <w:r w:rsidR="00831747">
        <w:t>s</w:t>
      </w:r>
      <w:r w:rsidR="000967D5">
        <w:t>pect boreholes of County Meath, Ireland</w:t>
      </w:r>
      <w:r w:rsidR="008261EB">
        <w:t>,</w:t>
      </w:r>
      <w:r w:rsidR="000967D5">
        <w:t xml:space="preserve"> the base of the CM spore zone is placed (Keegan cited in Andrew &amp; Poustie, </w:t>
      </w:r>
      <w:r w:rsidR="00831747">
        <w:t>1986</w:t>
      </w:r>
      <w:r w:rsidR="000967D5">
        <w:t>) in the slightly older Lower Pale Beds from the underlying Pseudopolygnathus multistriatus conodont zone.</w:t>
      </w:r>
      <w:r w:rsidR="00337B56">
        <w:t xml:space="preserve"> </w:t>
      </w:r>
      <w:r w:rsidR="009979EE">
        <w:t xml:space="preserve">There is a further constraint from Cumbria where </w:t>
      </w:r>
      <w:r w:rsidR="009979EE" w:rsidRPr="00674EE8">
        <w:rPr>
          <w:i/>
        </w:rPr>
        <w:t>Schopfites delicatus</w:t>
      </w:r>
      <w:r w:rsidR="00723744">
        <w:t xml:space="preserve"> </w:t>
      </w:r>
      <w:r w:rsidR="00CC5AF8">
        <w:t xml:space="preserve">but not </w:t>
      </w:r>
      <w:r w:rsidR="00CC5AF8" w:rsidRPr="00674EE8">
        <w:rPr>
          <w:i/>
        </w:rPr>
        <w:t>S. claviger</w:t>
      </w:r>
      <w:r w:rsidR="002B46F2">
        <w:t xml:space="preserve"> </w:t>
      </w:r>
      <w:r w:rsidR="00723744">
        <w:t xml:space="preserve">occurs in the </w:t>
      </w:r>
      <w:r w:rsidR="00E42FB7">
        <w:t xml:space="preserve">lower part of the </w:t>
      </w:r>
      <w:r w:rsidR="00723744">
        <w:t>Pinsk</w:t>
      </w:r>
      <w:r w:rsidR="006E4424">
        <w:t xml:space="preserve">ey Gill </w:t>
      </w:r>
      <w:r w:rsidR="00723744">
        <w:t>Formation</w:t>
      </w:r>
      <w:r w:rsidR="009979EE">
        <w:t xml:space="preserve"> (</w:t>
      </w:r>
      <w:r w:rsidR="00A71DE6">
        <w:t xml:space="preserve">Johnson &amp; Marshall 1971; </w:t>
      </w:r>
      <w:r w:rsidR="00E42FB7">
        <w:t xml:space="preserve">Welsh 1979; </w:t>
      </w:r>
      <w:r w:rsidR="009979EE">
        <w:t xml:space="preserve">Holliday </w:t>
      </w:r>
      <w:r w:rsidR="009979EE" w:rsidRPr="00461AAD">
        <w:rPr>
          <w:i/>
        </w:rPr>
        <w:t>et al.</w:t>
      </w:r>
      <w:r w:rsidR="009979EE">
        <w:t xml:space="preserve"> 1979) together with conodonts (Varker &amp; Higgins 1979</w:t>
      </w:r>
      <w:r w:rsidR="002B46F2">
        <w:t>; Higgins &amp; Varker 1982</w:t>
      </w:r>
      <w:r w:rsidR="00CC5AF8">
        <w:t>; Varker &amp; Sevastopulo 1985</w:t>
      </w:r>
      <w:r w:rsidR="009979EE">
        <w:t xml:space="preserve">) that are ascribed to </w:t>
      </w:r>
      <w:r w:rsidR="006E4424">
        <w:t>Fauna A of mid Courceyan age</w:t>
      </w:r>
      <w:r w:rsidR="002B46F2">
        <w:t xml:space="preserve"> </w:t>
      </w:r>
      <w:r w:rsidR="009979EE">
        <w:t xml:space="preserve">(i.e. mid Tournaisian). </w:t>
      </w:r>
      <w:r w:rsidR="009979EE" w:rsidRPr="00674EE8">
        <w:rPr>
          <w:i/>
        </w:rPr>
        <w:t>Schopfites claviger</w:t>
      </w:r>
      <w:r w:rsidR="009979EE" w:rsidRPr="00944C67">
        <w:t xml:space="preserve"> </w:t>
      </w:r>
      <w:r w:rsidR="002B46F2" w:rsidRPr="00674EE8">
        <w:t>does occur</w:t>
      </w:r>
      <w:r w:rsidR="009979EE" w:rsidRPr="00944C67">
        <w:t xml:space="preserve"> in the</w:t>
      </w:r>
      <w:r w:rsidR="006E4424" w:rsidRPr="006E4424">
        <w:t xml:space="preserve"> Stone Gill Limestone </w:t>
      </w:r>
      <w:r w:rsidR="002B46F2" w:rsidRPr="00674EE8">
        <w:t>Formation</w:t>
      </w:r>
      <w:r w:rsidR="00944C67">
        <w:t xml:space="preserve"> </w:t>
      </w:r>
      <w:r w:rsidR="006E4424">
        <w:t xml:space="preserve">that </w:t>
      </w:r>
      <w:r w:rsidR="00461AAD">
        <w:t xml:space="preserve">together </w:t>
      </w:r>
      <w:r w:rsidR="006E4424">
        <w:t xml:space="preserve">with the </w:t>
      </w:r>
      <w:r w:rsidR="002127E9">
        <w:t xml:space="preserve">underlying </w:t>
      </w:r>
      <w:r w:rsidR="006E4424">
        <w:t>Marsett Formation conglomerates unconformabl</w:t>
      </w:r>
      <w:r w:rsidR="00D17CB1">
        <w:t>y</w:t>
      </w:r>
      <w:r w:rsidR="006E4424">
        <w:t xml:space="preserve"> </w:t>
      </w:r>
      <w:r w:rsidR="00461AAD">
        <w:t>overlie</w:t>
      </w:r>
      <w:r w:rsidR="006E4424">
        <w:t xml:space="preserve"> the Pinskey Gill Formation</w:t>
      </w:r>
      <w:r w:rsidR="0052007E">
        <w:t xml:space="preserve"> (Waters </w:t>
      </w:r>
      <w:r w:rsidR="0052007E" w:rsidRPr="006F080B">
        <w:rPr>
          <w:i/>
        </w:rPr>
        <w:t>et al.</w:t>
      </w:r>
      <w:r w:rsidR="00DD590C">
        <w:t xml:space="preserve"> 201</w:t>
      </w:r>
      <w:r w:rsidR="0052007E">
        <w:t>1)</w:t>
      </w:r>
      <w:r w:rsidR="006E4424">
        <w:t>. The</w:t>
      </w:r>
      <w:r w:rsidR="00944C67">
        <w:t xml:space="preserve"> </w:t>
      </w:r>
      <w:r w:rsidR="00944C67" w:rsidRPr="00674EE8">
        <w:t>conodonts in the up</w:t>
      </w:r>
      <w:r w:rsidR="00931426">
        <w:t>per part of the Stone Gill Limestone F</w:t>
      </w:r>
      <w:r w:rsidR="006E4424" w:rsidRPr="006E4424">
        <w:t xml:space="preserve">ormation </w:t>
      </w:r>
      <w:r w:rsidR="00944C67" w:rsidRPr="00674EE8">
        <w:t xml:space="preserve">are from the </w:t>
      </w:r>
      <w:r w:rsidR="006E4424">
        <w:t xml:space="preserve">Chadian </w:t>
      </w:r>
      <w:r w:rsidR="00944C67" w:rsidRPr="00674EE8">
        <w:t>Taphrognathus</w:t>
      </w:r>
      <w:r w:rsidR="006E4424" w:rsidRPr="006E4424">
        <w:t xml:space="preserve"> Zone</w:t>
      </w:r>
      <w:r w:rsidR="00944C67">
        <w:t xml:space="preserve">. </w:t>
      </w:r>
      <w:r w:rsidR="006A512E">
        <w:t>This</w:t>
      </w:r>
      <w:r w:rsidR="006E4424">
        <w:t xml:space="preserve"> occurrence of the Chadian</w:t>
      </w:r>
      <w:r w:rsidR="006A512E">
        <w:t>,</w:t>
      </w:r>
      <w:r w:rsidR="006E4424">
        <w:t xml:space="preserve"> which is the regional </w:t>
      </w:r>
      <w:r w:rsidR="00EE21FE">
        <w:t>sub</w:t>
      </w:r>
      <w:r w:rsidR="006E4424">
        <w:t>stage at the base of the Viséan</w:t>
      </w:r>
      <w:r w:rsidR="006A512E">
        <w:t>,</w:t>
      </w:r>
      <w:r w:rsidR="006E4424">
        <w:t xml:space="preserve"> is confirmed by the presence of </w:t>
      </w:r>
      <w:r w:rsidR="006E4424" w:rsidRPr="00674EE8">
        <w:rPr>
          <w:i/>
        </w:rPr>
        <w:t>Lycospora pusilla</w:t>
      </w:r>
      <w:r w:rsidR="006E4424">
        <w:t xml:space="preserve"> (i.e. Pu Zone) in the</w:t>
      </w:r>
      <w:r w:rsidR="0035321F">
        <w:t xml:space="preserve"> Stone Gill Limestone Formation. </w:t>
      </w:r>
      <w:r w:rsidR="00D0730A">
        <w:t xml:space="preserve">This places the </w:t>
      </w:r>
      <w:r w:rsidR="00D0730A" w:rsidRPr="00674EE8">
        <w:rPr>
          <w:i/>
        </w:rPr>
        <w:t>delicatus</w:t>
      </w:r>
      <w:r w:rsidR="00D0730A">
        <w:t xml:space="preserve"> to </w:t>
      </w:r>
      <w:r w:rsidR="00D0730A" w:rsidRPr="00674EE8">
        <w:rPr>
          <w:i/>
        </w:rPr>
        <w:t>claviger</w:t>
      </w:r>
      <w:r w:rsidR="00D0730A">
        <w:t xml:space="preserve"> transition in the mid to late Tournaisian interval</w:t>
      </w:r>
      <w:r w:rsidR="0035321F">
        <w:t xml:space="preserve"> although Welsh (1979) regards </w:t>
      </w:r>
      <w:r w:rsidR="0035321F" w:rsidRPr="00674EE8">
        <w:rPr>
          <w:i/>
        </w:rPr>
        <w:t>S. delicatus</w:t>
      </w:r>
      <w:r w:rsidR="0035321F">
        <w:t xml:space="preserve"> as a variant of </w:t>
      </w:r>
      <w:r w:rsidR="0035321F" w:rsidRPr="00674EE8">
        <w:rPr>
          <w:i/>
        </w:rPr>
        <w:t>S. claviger</w:t>
      </w:r>
      <w:r w:rsidR="0035321F">
        <w:t xml:space="preserve"> and places the base of the CM zones at the inception of the </w:t>
      </w:r>
      <w:r w:rsidR="006A512E">
        <w:t>former with its</w:t>
      </w:r>
      <w:r w:rsidR="00A20D67">
        <w:t xml:space="preserve"> earlier species</w:t>
      </w:r>
      <w:r w:rsidR="006A512E">
        <w:t xml:space="preserve"> inception</w:t>
      </w:r>
      <w:r w:rsidR="00A20D67">
        <w:t xml:space="preserve">. </w:t>
      </w:r>
      <w:r w:rsidR="00D0730A">
        <w:t xml:space="preserve"> </w:t>
      </w:r>
    </w:p>
    <w:p w14:paraId="28519224" w14:textId="6BDE4565" w:rsidR="00203C43" w:rsidRDefault="000B3830" w:rsidP="009A56C7">
      <w:pPr>
        <w:jc w:val="both"/>
      </w:pPr>
      <w:r>
        <w:t xml:space="preserve">The CM </w:t>
      </w:r>
      <w:r w:rsidR="004C2F54">
        <w:t>spore zone has become</w:t>
      </w:r>
      <w:r>
        <w:t xml:space="preserve"> effectively synonymous with the Ballagan Formation </w:t>
      </w:r>
      <w:r w:rsidR="003854F2">
        <w:t>with</w:t>
      </w:r>
      <w:r w:rsidR="00C6190E">
        <w:t xml:space="preserve"> </w:t>
      </w:r>
      <w:r w:rsidR="003854F2">
        <w:t xml:space="preserve">its </w:t>
      </w:r>
      <w:r w:rsidR="00C6190E">
        <w:t xml:space="preserve">somewhat monotonous palynological assemblage. This </w:t>
      </w:r>
      <w:r w:rsidR="00D65354">
        <w:t xml:space="preserve">assemblage </w:t>
      </w:r>
      <w:r w:rsidR="00C6190E">
        <w:t xml:space="preserve">has been reported from </w:t>
      </w:r>
      <w:r w:rsidR="003854F2">
        <w:t xml:space="preserve">throughout the </w:t>
      </w:r>
      <w:r w:rsidR="00C6190E">
        <w:t xml:space="preserve">Ballagan Formation </w:t>
      </w:r>
      <w:r w:rsidR="00ED7466">
        <w:t>(Sullivan 1968; Clayton 1971</w:t>
      </w:r>
      <w:r w:rsidR="004C4F35">
        <w:t xml:space="preserve">; Neves </w:t>
      </w:r>
      <w:r w:rsidR="004C4F35" w:rsidRPr="004C4F35">
        <w:rPr>
          <w:i/>
        </w:rPr>
        <w:t>et al.</w:t>
      </w:r>
      <w:r w:rsidR="004C4F35">
        <w:t xml:space="preserve"> 1973; Neves &amp; Ioannides 1974) </w:t>
      </w:r>
      <w:r w:rsidR="003854F2">
        <w:t xml:space="preserve">in terms of both stratigraphic and geographic range. </w:t>
      </w:r>
      <w:r w:rsidR="00203C43">
        <w:t xml:space="preserve">The most detailed recent accounts are by Stephenson </w:t>
      </w:r>
      <w:r w:rsidR="00203C43" w:rsidRPr="004C4F35">
        <w:rPr>
          <w:i/>
        </w:rPr>
        <w:t>et al</w:t>
      </w:r>
      <w:r w:rsidR="004C4F35" w:rsidRPr="004C4F35">
        <w:rPr>
          <w:i/>
        </w:rPr>
        <w:t>.</w:t>
      </w:r>
      <w:r w:rsidR="004C4F35">
        <w:t xml:space="preserve"> (2002, 2004a,</w:t>
      </w:r>
      <w:r w:rsidR="0042370C">
        <w:t xml:space="preserve"> </w:t>
      </w:r>
      <w:r w:rsidR="004C4F35">
        <w:t>b) where range chart</w:t>
      </w:r>
      <w:r w:rsidR="00D0730A">
        <w:t>s</w:t>
      </w:r>
      <w:r w:rsidR="004C4F35">
        <w:t xml:space="preserve"> </w:t>
      </w:r>
      <w:r w:rsidR="00D0730A">
        <w:t>detail</w:t>
      </w:r>
      <w:r w:rsidR="00BC47B7">
        <w:t xml:space="preserve"> the occurrence of </w:t>
      </w:r>
      <w:r w:rsidR="00BC47B7" w:rsidRPr="009D2AFC">
        <w:rPr>
          <w:i/>
        </w:rPr>
        <w:t>Schopfites claviger</w:t>
      </w:r>
      <w:r w:rsidR="00BC47B7">
        <w:t xml:space="preserve"> throughout the formation including the Glenrothes</w:t>
      </w:r>
      <w:r w:rsidR="009D2AFC">
        <w:t>, Birnieknowes</w:t>
      </w:r>
      <w:r w:rsidR="00BC47B7">
        <w:t xml:space="preserve"> and East Dron borehole</w:t>
      </w:r>
      <w:r w:rsidR="009628BB">
        <w:t xml:space="preserve">s </w:t>
      </w:r>
      <w:r w:rsidR="00D65354">
        <w:t>(</w:t>
      </w:r>
      <w:r w:rsidR="0067724F">
        <w:t xml:space="preserve">e.g. </w:t>
      </w:r>
      <w:r w:rsidR="00D65354">
        <w:t>Millward</w:t>
      </w:r>
      <w:r w:rsidR="00443B82">
        <w:t xml:space="preserve"> </w:t>
      </w:r>
      <w:r w:rsidR="00443B82" w:rsidRPr="00312CAC">
        <w:rPr>
          <w:i/>
        </w:rPr>
        <w:t>et al.</w:t>
      </w:r>
      <w:r w:rsidR="00D65354">
        <w:t xml:space="preserve"> </w:t>
      </w:r>
      <w:r w:rsidR="00443B82">
        <w:t>2018</w:t>
      </w:r>
      <w:r w:rsidR="00D65354">
        <w:t xml:space="preserve">) </w:t>
      </w:r>
      <w:r w:rsidR="009628BB">
        <w:t>where the succession continues down to the Kinne</w:t>
      </w:r>
      <w:r w:rsidR="0052007E">
        <w:t>s</w:t>
      </w:r>
      <w:r w:rsidR="009628BB">
        <w:t xml:space="preserve">swood Formation. </w:t>
      </w:r>
      <w:r w:rsidR="009D2AFC">
        <w:t xml:space="preserve">At Burnmouth </w:t>
      </w:r>
      <w:r w:rsidR="009D2AFC" w:rsidRPr="009D2AFC">
        <w:rPr>
          <w:i/>
        </w:rPr>
        <w:t>Schopfites claviger</w:t>
      </w:r>
      <w:r w:rsidR="009D2AFC">
        <w:t xml:space="preserve"> is reported (Scott </w:t>
      </w:r>
      <w:r w:rsidR="009D2AFC" w:rsidRPr="00674EE8">
        <w:rPr>
          <w:i/>
        </w:rPr>
        <w:t>et al.</w:t>
      </w:r>
      <w:r w:rsidR="009D2AFC">
        <w:t xml:space="preserve"> 1984) from 70 m above the base of the formation to 45 m below its top. </w:t>
      </w:r>
    </w:p>
    <w:p w14:paraId="6A0F2647" w14:textId="309B13C9" w:rsidR="00511714" w:rsidRDefault="00337B56" w:rsidP="009A56C7">
      <w:pPr>
        <w:jc w:val="both"/>
      </w:pPr>
      <w:r>
        <w:t xml:space="preserve">The current view of stratigraphic nomenclature and spore zonation in the Late Devonian and Early Carboniferous </w:t>
      </w:r>
      <w:r w:rsidR="006F4850">
        <w:t xml:space="preserve">of the Scottish Borders </w:t>
      </w:r>
      <w:r>
        <w:t>is shown in Fig</w:t>
      </w:r>
      <w:r w:rsidR="006A33C8">
        <w:t>. 2</w:t>
      </w:r>
      <w:r w:rsidR="0004705D">
        <w:t xml:space="preserve">. It is important to note which </w:t>
      </w:r>
      <w:r w:rsidR="0004705D" w:rsidRPr="001831B3">
        <w:t xml:space="preserve">spore </w:t>
      </w:r>
      <w:r w:rsidR="009E5D8C" w:rsidRPr="001831B3">
        <w:t>zone</w:t>
      </w:r>
      <w:r w:rsidR="00831747" w:rsidRPr="001831B3">
        <w:t>s</w:t>
      </w:r>
      <w:r w:rsidR="009E5D8C" w:rsidRPr="001831B3">
        <w:t xml:space="preserve"> have</w:t>
      </w:r>
      <w:r>
        <w:t xml:space="preserve"> act</w:t>
      </w:r>
      <w:r w:rsidR="006F4850">
        <w:t xml:space="preserve">ually been found in the </w:t>
      </w:r>
      <w:r w:rsidR="00D65354">
        <w:t>region</w:t>
      </w:r>
      <w:r>
        <w:t xml:space="preserve"> (bold) in contrast to the spore zones that have been recognised </w:t>
      </w:r>
      <w:r w:rsidR="0052007E">
        <w:t xml:space="preserve">from sections outside Northern Britain </w:t>
      </w:r>
      <w:r w:rsidR="00D65354">
        <w:t>through</w:t>
      </w:r>
      <w:r>
        <w:t xml:space="preserve"> the </w:t>
      </w:r>
      <w:r w:rsidR="0052007E">
        <w:t xml:space="preserve">same time </w:t>
      </w:r>
      <w:r>
        <w:t xml:space="preserve">interval.   </w:t>
      </w:r>
    </w:p>
    <w:p w14:paraId="623C4F14" w14:textId="77777777" w:rsidR="002829D2" w:rsidRDefault="002829D2" w:rsidP="009A56C7">
      <w:pPr>
        <w:jc w:val="both"/>
      </w:pPr>
    </w:p>
    <w:p w14:paraId="3EB29193" w14:textId="77777777" w:rsidR="00337B56" w:rsidRPr="00EE0F8E" w:rsidRDefault="00EE0F8E" w:rsidP="00EE0F8E">
      <w:pPr>
        <w:jc w:val="both"/>
        <w:rPr>
          <w:b/>
        </w:rPr>
      </w:pPr>
      <w:r>
        <w:rPr>
          <w:b/>
        </w:rPr>
        <w:lastRenderedPageBreak/>
        <w:t xml:space="preserve">2. </w:t>
      </w:r>
      <w:r w:rsidR="009F5E66" w:rsidRPr="00EE0F8E">
        <w:rPr>
          <w:b/>
        </w:rPr>
        <w:t>Methods</w:t>
      </w:r>
    </w:p>
    <w:p w14:paraId="6387900A" w14:textId="2140D050" w:rsidR="00FB5D65" w:rsidRDefault="00FB5D65" w:rsidP="00FB5D65">
      <w:pPr>
        <w:spacing w:after="0"/>
        <w:jc w:val="both"/>
      </w:pPr>
      <w:r>
        <w:t xml:space="preserve">All </w:t>
      </w:r>
      <w:r w:rsidR="00831747">
        <w:t xml:space="preserve">the </w:t>
      </w:r>
      <w:r>
        <w:t xml:space="preserve">palynological samples </w:t>
      </w:r>
      <w:r w:rsidR="00831747">
        <w:t xml:space="preserve">from Burnmouth, Pease Bay and Preston </w:t>
      </w:r>
      <w:r>
        <w:t xml:space="preserve">were processed by standard techniques with 5 g of roughly crushed rock (grey to black or dark green mudstone) treated with </w:t>
      </w:r>
      <w:r w:rsidR="0065741F">
        <w:t xml:space="preserve">30% HCl to remove </w:t>
      </w:r>
      <w:r>
        <w:t>carbonates, followed by decant washing to neutral</w:t>
      </w:r>
      <w:r w:rsidR="00BA1F5F">
        <w:t xml:space="preserve"> pH</w:t>
      </w:r>
      <w:r>
        <w:t xml:space="preserve">. They were then demineralised in 60% HF followed by decant washing </w:t>
      </w:r>
      <w:r w:rsidR="00BA1F5F">
        <w:t xml:space="preserve">again </w:t>
      </w:r>
      <w:r>
        <w:t>to neutral and sieved at 15 µm. The samples were then placed in glass beakers and briefly boiled in 30% HCl to solubilise neoformed fluorides that were then removed by diluting into a large volume of water and resieving. The samples were then vialed and strew slides mounted in Elvacite 2044</w:t>
      </w:r>
      <w:r w:rsidR="004A440C">
        <w:t>™</w:t>
      </w:r>
      <w:r>
        <w:t xml:space="preserve">. Any AOM (amorphous organic matter) was removed from the samples with a </w:t>
      </w:r>
      <w:r w:rsidR="002829D2">
        <w:t>15-</w:t>
      </w:r>
      <w:r>
        <w:t>30</w:t>
      </w:r>
      <w:r w:rsidR="006F4850">
        <w:t xml:space="preserve"> </w:t>
      </w:r>
      <w:r>
        <w:t>s treatment using a Sonics and Materials ultrasonic probe followed by resieving at 15 μm. The AOM preferentially fragments through the action of t</w:t>
      </w:r>
      <w:r w:rsidR="006A33C8">
        <w:t>he probe and can be removed as a</w:t>
      </w:r>
      <w:r>
        <w:t xml:space="preserve"> smaller size fraction. </w:t>
      </w:r>
    </w:p>
    <w:p w14:paraId="62ADAF17" w14:textId="77777777" w:rsidR="009F5E66" w:rsidRPr="009F5E66" w:rsidRDefault="009F5E66" w:rsidP="009F5E66">
      <w:pPr>
        <w:ind w:left="360"/>
        <w:jc w:val="both"/>
        <w:rPr>
          <w:b/>
        </w:rPr>
      </w:pPr>
    </w:p>
    <w:p w14:paraId="3C22EEEE" w14:textId="77777777" w:rsidR="00181CBE" w:rsidRPr="00EE0F8E" w:rsidRDefault="00EE0F8E" w:rsidP="00EE0F8E">
      <w:pPr>
        <w:jc w:val="both"/>
        <w:rPr>
          <w:b/>
        </w:rPr>
      </w:pPr>
      <w:r>
        <w:rPr>
          <w:b/>
        </w:rPr>
        <w:t xml:space="preserve">3. </w:t>
      </w:r>
      <w:r w:rsidR="00181CBE" w:rsidRPr="00EE0F8E">
        <w:rPr>
          <w:b/>
        </w:rPr>
        <w:t>Pease Bay</w:t>
      </w:r>
    </w:p>
    <w:p w14:paraId="2334F7AE" w14:textId="5F1971EF" w:rsidR="00C6148F" w:rsidRPr="00C80D74" w:rsidRDefault="00511714" w:rsidP="009A56C7">
      <w:pPr>
        <w:jc w:val="both"/>
        <w:rPr>
          <w:strike/>
        </w:rPr>
      </w:pPr>
      <w:r w:rsidRPr="00BB78A1">
        <w:t xml:space="preserve">It was from the Pease Bay section </w:t>
      </w:r>
      <w:r w:rsidR="00337B56">
        <w:t>(Fig. 1</w:t>
      </w:r>
      <w:r w:rsidR="0087239E">
        <w:t xml:space="preserve">) </w:t>
      </w:r>
      <w:r w:rsidRPr="00BB78A1">
        <w:t>that a</w:t>
      </w:r>
      <w:r>
        <w:t xml:space="preserve"> </w:t>
      </w:r>
      <w:r w:rsidR="00BB78A1">
        <w:t>?</w:t>
      </w:r>
      <w:r w:rsidRPr="00BB78A1">
        <w:rPr>
          <w:i/>
        </w:rPr>
        <w:t>Remigolepis</w:t>
      </w:r>
      <w:r>
        <w:t xml:space="preserve"> specimen was described by Andrews (1974).</w:t>
      </w:r>
      <w:r w:rsidR="007839A4">
        <w:t xml:space="preserve"> This had been collected by Sir Frederick Stewart </w:t>
      </w:r>
      <w:r w:rsidR="00435905">
        <w:t xml:space="preserve">in 1957 </w:t>
      </w:r>
      <w:r w:rsidR="007839A4">
        <w:t xml:space="preserve">from a fallen block </w:t>
      </w:r>
      <w:r w:rsidR="00435905">
        <w:t xml:space="preserve">of ‘ORS’ lithology </w:t>
      </w:r>
      <w:r w:rsidR="007839A4">
        <w:t xml:space="preserve">and was only </w:t>
      </w:r>
      <w:r w:rsidR="00D95B07">
        <w:t xml:space="preserve">questionably </w:t>
      </w:r>
      <w:r w:rsidR="007839A4">
        <w:t xml:space="preserve">assigned to the genus. However, reinvestigation </w:t>
      </w:r>
      <w:r w:rsidR="00C939E5">
        <w:t>in the field</w:t>
      </w:r>
      <w:r w:rsidR="007839A4">
        <w:t xml:space="preserve"> ag</w:t>
      </w:r>
      <w:r w:rsidR="00D142FD">
        <w:t xml:space="preserve">ainst the </w:t>
      </w:r>
      <w:r w:rsidR="00C939E5">
        <w:t xml:space="preserve">locality details </w:t>
      </w:r>
      <w:r w:rsidR="00337B56">
        <w:t xml:space="preserve">given </w:t>
      </w:r>
      <w:r w:rsidR="00D142FD">
        <w:t>by Stewart</w:t>
      </w:r>
      <w:r w:rsidR="006B5EE7">
        <w:t xml:space="preserve"> </w:t>
      </w:r>
      <w:r w:rsidR="00C939E5">
        <w:t>(</w:t>
      </w:r>
      <w:r w:rsidR="00C939E5" w:rsidRPr="00597AFB">
        <w:rPr>
          <w:i/>
        </w:rPr>
        <w:t>in</w:t>
      </w:r>
      <w:r w:rsidR="00C939E5">
        <w:t xml:space="preserve"> Andrews 1974) </w:t>
      </w:r>
      <w:r w:rsidR="006B5EE7">
        <w:t xml:space="preserve">and </w:t>
      </w:r>
      <w:r w:rsidR="00C939E5">
        <w:t xml:space="preserve">the rock description of </w:t>
      </w:r>
      <w:r w:rsidR="006B5EE7">
        <w:t>A</w:t>
      </w:r>
      <w:r w:rsidR="00C939E5">
        <w:t>ndrews (1974, p. 311</w:t>
      </w:r>
      <w:r w:rsidR="006B5EE7">
        <w:t>) …</w:t>
      </w:r>
      <w:r w:rsidR="00435905">
        <w:rPr>
          <w:i/>
        </w:rPr>
        <w:t xml:space="preserve">the </w:t>
      </w:r>
      <w:r w:rsidR="00435905" w:rsidRPr="00435905">
        <w:rPr>
          <w:i/>
        </w:rPr>
        <w:t xml:space="preserve">sandstone matrix is of very irregular texture and colour, with lumps of dark calcareous matter and small grey-green clay galls. It had probably fallen from a similar bed of cornstone in the cliff above, lying about 6 m below the top of the Cornstone Group </w:t>
      </w:r>
      <w:r w:rsidR="00BB78A1" w:rsidRPr="00435905">
        <w:rPr>
          <w:i/>
        </w:rPr>
        <w:t>f</w:t>
      </w:r>
      <w:r w:rsidR="00435905" w:rsidRPr="00435905">
        <w:rPr>
          <w:i/>
        </w:rPr>
        <w:t>rom a clay gall sandstone</w:t>
      </w:r>
      <w:r w:rsidR="00BA1F5F">
        <w:t>…</w:t>
      </w:r>
      <w:r w:rsidR="007839A4">
        <w:t xml:space="preserve"> gives a fairly obvious level from which the specimen originated. We have also</w:t>
      </w:r>
      <w:r w:rsidR="00337B56">
        <w:t xml:space="preserve"> had the specimen re</w:t>
      </w:r>
      <w:r w:rsidR="0063750C">
        <w:t>-</w:t>
      </w:r>
      <w:r w:rsidR="00597AFB">
        <w:t>e</w:t>
      </w:r>
      <w:r w:rsidR="00337B56">
        <w:t>valuated</w:t>
      </w:r>
      <w:r w:rsidR="007839A4">
        <w:t xml:space="preserve"> </w:t>
      </w:r>
      <w:r w:rsidR="00337B56">
        <w:t>from the illustration</w:t>
      </w:r>
      <w:r w:rsidR="00435905">
        <w:t>s</w:t>
      </w:r>
      <w:r w:rsidR="00337B56">
        <w:t xml:space="preserve"> </w:t>
      </w:r>
      <w:r w:rsidR="007839A4">
        <w:t>and</w:t>
      </w:r>
      <w:r w:rsidR="00BA1F5F">
        <w:t xml:space="preserve"> it can be described confidently</w:t>
      </w:r>
      <w:r w:rsidR="007839A4">
        <w:t xml:space="preserve"> as </w:t>
      </w:r>
      <w:r w:rsidR="007839A4" w:rsidRPr="00BB78A1">
        <w:rPr>
          <w:i/>
        </w:rPr>
        <w:t>Remigolepis</w:t>
      </w:r>
      <w:r w:rsidR="00A03D5B">
        <w:t xml:space="preserve"> (Ritchie</w:t>
      </w:r>
      <w:r w:rsidR="007839A4">
        <w:t xml:space="preserve"> </w:t>
      </w:r>
      <w:r w:rsidR="007839A4" w:rsidRPr="00A03D5B">
        <w:rPr>
          <w:i/>
        </w:rPr>
        <w:t>pers</w:t>
      </w:r>
      <w:r w:rsidR="00CF5A66" w:rsidRPr="00A03D5B">
        <w:rPr>
          <w:i/>
        </w:rPr>
        <w:t>.</w:t>
      </w:r>
      <w:r w:rsidR="007839A4" w:rsidRPr="00A03D5B">
        <w:rPr>
          <w:i/>
        </w:rPr>
        <w:t xml:space="preserve"> </w:t>
      </w:r>
      <w:r w:rsidR="00CF5A66" w:rsidRPr="00A03D5B">
        <w:rPr>
          <w:i/>
        </w:rPr>
        <w:t>c</w:t>
      </w:r>
      <w:r w:rsidR="007839A4" w:rsidRPr="00A03D5B">
        <w:rPr>
          <w:i/>
        </w:rPr>
        <w:t>omm</w:t>
      </w:r>
      <w:r w:rsidR="00CF5A66" w:rsidRPr="00A03D5B">
        <w:rPr>
          <w:i/>
        </w:rPr>
        <w:t>.</w:t>
      </w:r>
      <w:r w:rsidR="007839A4">
        <w:t xml:space="preserve"> 2016). The presence of this specimen </w:t>
      </w:r>
      <w:r w:rsidR="00037123">
        <w:t>was noted by Westoll (1977</w:t>
      </w:r>
      <w:r w:rsidR="00CF5A66">
        <w:t>) and it was speculated that it might prove significant for dating the Remigolepis Series in East Greenland. We will now show that the converse is in fact</w:t>
      </w:r>
      <w:r w:rsidR="00736D1D">
        <w:t xml:space="preserve"> the case. F</w:t>
      </w:r>
      <w:r w:rsidR="007839A4">
        <w:t>ollowi</w:t>
      </w:r>
      <w:r w:rsidR="00CF5A66">
        <w:t xml:space="preserve">ng the work of Blom </w:t>
      </w:r>
      <w:r w:rsidR="00CF5A66" w:rsidRPr="006F4850">
        <w:rPr>
          <w:i/>
        </w:rPr>
        <w:t>et al.</w:t>
      </w:r>
      <w:r w:rsidR="00CF5A66">
        <w:t xml:space="preserve"> (2005)</w:t>
      </w:r>
      <w:r w:rsidR="007839A4">
        <w:t xml:space="preserve"> </w:t>
      </w:r>
      <w:r w:rsidR="00CF5A66">
        <w:t>it is</w:t>
      </w:r>
      <w:r w:rsidR="006F4850">
        <w:t xml:space="preserve"> now possible </w:t>
      </w:r>
      <w:r w:rsidR="00CF5A66">
        <w:t xml:space="preserve">to match </w:t>
      </w:r>
      <w:r w:rsidR="0087239E">
        <w:t xml:space="preserve">(Fig. 4) </w:t>
      </w:r>
      <w:r w:rsidR="007839A4">
        <w:t xml:space="preserve">the exact range </w:t>
      </w:r>
      <w:r w:rsidR="00BB78A1">
        <w:t xml:space="preserve">of </w:t>
      </w:r>
      <w:r w:rsidR="00BB78A1" w:rsidRPr="00BB78A1">
        <w:rPr>
          <w:i/>
        </w:rPr>
        <w:t>Remigolepis</w:t>
      </w:r>
      <w:r w:rsidR="00BB78A1">
        <w:t xml:space="preserve"> </w:t>
      </w:r>
      <w:r w:rsidR="005E58B7">
        <w:t>against both the lithostrati</w:t>
      </w:r>
      <w:r w:rsidR="007839A4">
        <w:t>g</w:t>
      </w:r>
      <w:r w:rsidR="00181CBE">
        <w:t>r</w:t>
      </w:r>
      <w:r w:rsidR="007839A4">
        <w:t>aphy and the palynological record</w:t>
      </w:r>
      <w:r w:rsidR="006F4850">
        <w:t>, all from East Greenland</w:t>
      </w:r>
      <w:r w:rsidR="007839A4">
        <w:t xml:space="preserve">. </w:t>
      </w:r>
      <w:r w:rsidR="00037123">
        <w:t xml:space="preserve">These </w:t>
      </w:r>
      <w:r w:rsidR="00BA1F5F">
        <w:t>occurrence</w:t>
      </w:r>
      <w:r w:rsidR="00C939E5">
        <w:t>s</w:t>
      </w:r>
      <w:r w:rsidR="00BA1F5F">
        <w:t xml:space="preserve"> of </w:t>
      </w:r>
      <w:r w:rsidR="005E58B7" w:rsidRPr="00CF5A66">
        <w:rPr>
          <w:i/>
        </w:rPr>
        <w:t>Remigolepis</w:t>
      </w:r>
      <w:r w:rsidR="005E58B7">
        <w:t xml:space="preserve"> </w:t>
      </w:r>
      <w:r w:rsidR="008E62A1">
        <w:t>spp</w:t>
      </w:r>
      <w:r w:rsidR="00597AFB">
        <w:t>.</w:t>
      </w:r>
      <w:r w:rsidR="008E62A1">
        <w:t xml:space="preserve"> </w:t>
      </w:r>
      <w:r w:rsidR="00037123">
        <w:t>are</w:t>
      </w:r>
      <w:r w:rsidR="00BA1F5F">
        <w:t xml:space="preserve"> </w:t>
      </w:r>
      <w:r w:rsidR="00037123">
        <w:t xml:space="preserve">from </w:t>
      </w:r>
      <w:r w:rsidR="005E58B7">
        <w:t>within the Aina Dal to Britta Dal Formations. Importantly</w:t>
      </w:r>
      <w:r w:rsidR="00CF5A66">
        <w:t xml:space="preserve"> the spore</w:t>
      </w:r>
      <w:r w:rsidR="005E58B7">
        <w:t xml:space="preserve"> </w:t>
      </w:r>
      <w:r w:rsidR="005E58B7" w:rsidRPr="00CF5A66">
        <w:rPr>
          <w:i/>
        </w:rPr>
        <w:t>Retispora lepidophyta</w:t>
      </w:r>
      <w:r w:rsidR="005E58B7">
        <w:t xml:space="preserve"> has its first occurrence in the upper Britta Dal Form</w:t>
      </w:r>
      <w:r w:rsidR="008E62A1">
        <w:t xml:space="preserve">ation </w:t>
      </w:r>
      <w:r w:rsidR="00736D1D">
        <w:t xml:space="preserve">with an inception </w:t>
      </w:r>
      <w:r w:rsidR="008E62A1">
        <w:t xml:space="preserve">just </w:t>
      </w:r>
      <w:r w:rsidR="00736D1D">
        <w:t xml:space="preserve">10 m above </w:t>
      </w:r>
      <w:r w:rsidR="005E58B7" w:rsidRPr="0087239E">
        <w:rPr>
          <w:i/>
        </w:rPr>
        <w:t>Acanthostega</w:t>
      </w:r>
      <w:r w:rsidR="005E58B7">
        <w:t xml:space="preserve"> from t</w:t>
      </w:r>
      <w:r w:rsidR="00181CBE">
        <w:t xml:space="preserve">he </w:t>
      </w:r>
      <w:r w:rsidR="008E62A1" w:rsidRPr="00736D1D">
        <w:rPr>
          <w:i/>
        </w:rPr>
        <w:t>in situ</w:t>
      </w:r>
      <w:r w:rsidR="008E62A1">
        <w:t xml:space="preserve"> </w:t>
      </w:r>
      <w:r w:rsidR="00597AFB">
        <w:t>locality on Stensi</w:t>
      </w:r>
      <w:r w:rsidR="00597AFB">
        <w:rPr>
          <w:rFonts w:cstheme="minorHAnsi"/>
        </w:rPr>
        <w:t>ö</w:t>
      </w:r>
      <w:r w:rsidR="00181CBE">
        <w:t xml:space="preserve"> Bjerg. </w:t>
      </w:r>
      <w:r w:rsidR="00181CBE" w:rsidRPr="0087239E">
        <w:rPr>
          <w:i/>
        </w:rPr>
        <w:t xml:space="preserve">Retispora </w:t>
      </w:r>
      <w:r w:rsidR="0087239E" w:rsidRPr="0087239E">
        <w:rPr>
          <w:i/>
        </w:rPr>
        <w:t>lepidophyta</w:t>
      </w:r>
      <w:r w:rsidR="0087239E">
        <w:t xml:space="preserve"> </w:t>
      </w:r>
      <w:r w:rsidR="00181CBE">
        <w:t xml:space="preserve">has a </w:t>
      </w:r>
      <w:r w:rsidR="00736D1D">
        <w:t xml:space="preserve">globally </w:t>
      </w:r>
      <w:r w:rsidR="00181CBE">
        <w:t>restric</w:t>
      </w:r>
      <w:r w:rsidR="005E58B7">
        <w:t xml:space="preserve">ted distribution to the latest Famennian </w:t>
      </w:r>
      <w:r w:rsidR="00181CBE">
        <w:t xml:space="preserve">(Streel </w:t>
      </w:r>
      <w:r w:rsidR="00C80D74">
        <w:t>2009</w:t>
      </w:r>
      <w:r w:rsidR="00037123">
        <w:t>; Streel &amp; Marshall 2006</w:t>
      </w:r>
      <w:r w:rsidR="00181CBE">
        <w:t xml:space="preserve">) </w:t>
      </w:r>
      <w:r w:rsidR="005E58B7">
        <w:t xml:space="preserve">which means that in East Greenland </w:t>
      </w:r>
      <w:r w:rsidR="005E58B7" w:rsidRPr="00736D1D">
        <w:rPr>
          <w:i/>
        </w:rPr>
        <w:t>Remigolepis</w:t>
      </w:r>
      <w:r w:rsidR="005E58B7">
        <w:t xml:space="preserve"> becomes extinct in the </w:t>
      </w:r>
      <w:r w:rsidR="008E62A1">
        <w:t xml:space="preserve">early </w:t>
      </w:r>
      <w:r w:rsidR="005E58B7">
        <w:t>late</w:t>
      </w:r>
      <w:r w:rsidR="008E62A1">
        <w:t>st</w:t>
      </w:r>
      <w:r w:rsidR="005E58B7">
        <w:t xml:space="preserve"> </w:t>
      </w:r>
      <w:r w:rsidR="008E62A1">
        <w:t>Famennian</w:t>
      </w:r>
      <w:r w:rsidR="005E58B7">
        <w:t>. Extending this correlation to the UK shows that th</w:t>
      </w:r>
      <w:r w:rsidR="008E62A1">
        <w:t>e uppermost ORS in Pease Bay is within the age range of mid-</w:t>
      </w:r>
      <w:r w:rsidR="002829D2">
        <w:t xml:space="preserve">early </w:t>
      </w:r>
      <w:r w:rsidR="008E62A1">
        <w:t>late</w:t>
      </w:r>
      <w:r w:rsidR="002829D2">
        <w:t>st</w:t>
      </w:r>
      <w:r w:rsidR="008E62A1">
        <w:t xml:space="preserve"> Famennian</w:t>
      </w:r>
      <w:r w:rsidR="005E58B7">
        <w:t xml:space="preserve">. </w:t>
      </w:r>
      <w:r w:rsidR="005E58B7" w:rsidRPr="008E62A1">
        <w:t xml:space="preserve">The palynological assemblages in the Ballagan Formation from Pease Bay </w:t>
      </w:r>
      <w:r w:rsidR="00C6148F" w:rsidRPr="008E62A1">
        <w:t xml:space="preserve">(Clayton </w:t>
      </w:r>
      <w:r w:rsidR="00DB28BB">
        <w:t>1971</w:t>
      </w:r>
      <w:r w:rsidR="00C6148F" w:rsidRPr="008E62A1">
        <w:t xml:space="preserve">) contain many specimens of </w:t>
      </w:r>
      <w:r w:rsidR="00C6148F" w:rsidRPr="00C80D74">
        <w:rPr>
          <w:i/>
        </w:rPr>
        <w:t>Claytonispora distincta</w:t>
      </w:r>
      <w:r w:rsidR="00C6148F" w:rsidRPr="008E62A1">
        <w:t xml:space="preserve">. Our data from two </w:t>
      </w:r>
      <w:r w:rsidR="00C80D74">
        <w:t>long Ballaga</w:t>
      </w:r>
      <w:r w:rsidR="006F4850">
        <w:t xml:space="preserve">n Formation sections (e.g. </w:t>
      </w:r>
      <w:r w:rsidR="00C80D74">
        <w:t>Burnmouth</w:t>
      </w:r>
      <w:r w:rsidR="006F4850">
        <w:t>, Fig. 5</w:t>
      </w:r>
      <w:r w:rsidR="00C80D74">
        <w:t xml:space="preserve">) shows that </w:t>
      </w:r>
      <w:r w:rsidR="00C80D74" w:rsidRPr="006F4850">
        <w:rPr>
          <w:i/>
        </w:rPr>
        <w:t>C. distincta</w:t>
      </w:r>
      <w:r w:rsidR="00C80D74">
        <w:t xml:space="preserve"> is</w:t>
      </w:r>
      <w:r w:rsidR="00C6148F" w:rsidRPr="008E62A1">
        <w:t xml:space="preserve"> restricted to the low</w:t>
      </w:r>
      <w:r w:rsidR="00C80D74">
        <w:t>e</w:t>
      </w:r>
      <w:r w:rsidR="00BF5515">
        <w:t>st</w:t>
      </w:r>
      <w:r w:rsidR="006F4850">
        <w:t xml:space="preserve"> 140 </w:t>
      </w:r>
      <w:r w:rsidR="00C6148F" w:rsidRPr="008E62A1">
        <w:t xml:space="preserve">m of the Ballagan Formation. </w:t>
      </w:r>
      <w:r w:rsidR="00C80D74">
        <w:t xml:space="preserve">Hence, </w:t>
      </w:r>
      <w:r w:rsidR="00C6148F" w:rsidRPr="008E62A1">
        <w:t xml:space="preserve">the Pease Bay Ballagan </w:t>
      </w:r>
      <w:r w:rsidR="00C80D74">
        <w:t xml:space="preserve">Formation </w:t>
      </w:r>
      <w:r w:rsidR="00C6148F" w:rsidRPr="008E62A1">
        <w:t xml:space="preserve">is </w:t>
      </w:r>
      <w:r w:rsidR="00C80D74">
        <w:t xml:space="preserve">also </w:t>
      </w:r>
      <w:r w:rsidR="00C6148F" w:rsidRPr="008E62A1">
        <w:t xml:space="preserve">from </w:t>
      </w:r>
      <w:r w:rsidR="00C80D74">
        <w:t xml:space="preserve">the lower part of the formation. The </w:t>
      </w:r>
      <w:r w:rsidR="008E62A1">
        <w:t xml:space="preserve">Ballagan Formation </w:t>
      </w:r>
      <w:r w:rsidR="00C6148F">
        <w:t xml:space="preserve">section </w:t>
      </w:r>
      <w:r w:rsidR="008E62A1">
        <w:t xml:space="preserve">at Pease Bay </w:t>
      </w:r>
      <w:r w:rsidR="00831747">
        <w:t xml:space="preserve">(Grieg 1988) </w:t>
      </w:r>
      <w:r w:rsidR="00C80D74">
        <w:t xml:space="preserve">appears to be thin but is, in fact, </w:t>
      </w:r>
      <w:r w:rsidR="00C6148F">
        <w:t xml:space="preserve">truncated by the Cove Fault with the Pu zone absent and the overlying TC spore zone occurring in the shale overlying the Kip Carle Sandstone. This means that the </w:t>
      </w:r>
      <w:r w:rsidR="00C80D74">
        <w:t>missing latest Famennian (</w:t>
      </w:r>
      <w:r w:rsidR="003C73B1">
        <w:t>~</w:t>
      </w:r>
      <w:r w:rsidR="00831747">
        <w:t>2</w:t>
      </w:r>
      <w:r w:rsidR="006F4850">
        <w:t xml:space="preserve"> M</w:t>
      </w:r>
      <w:r w:rsidR="003C73B1">
        <w:t>y) should</w:t>
      </w:r>
      <w:r w:rsidR="00C80D74">
        <w:t xml:space="preserve"> be present within </w:t>
      </w:r>
      <w:r w:rsidR="00C6148F">
        <w:t xml:space="preserve">the super mature stage 6 </w:t>
      </w:r>
      <w:r w:rsidR="00C80D74">
        <w:t xml:space="preserve">calcrete </w:t>
      </w:r>
      <w:r w:rsidR="00392AC7">
        <w:t xml:space="preserve">(Eastern Hole </w:t>
      </w:r>
      <w:r w:rsidR="00831747">
        <w:t>Conglomerate</w:t>
      </w:r>
      <w:r w:rsidR="00597AFB">
        <w:t>)</w:t>
      </w:r>
      <w:r w:rsidR="00392AC7">
        <w:t xml:space="preserve"> </w:t>
      </w:r>
      <w:r w:rsidR="00C80D74">
        <w:t xml:space="preserve">present in Pease Bay </w:t>
      </w:r>
      <w:r w:rsidR="006760E0">
        <w:t>(</w:t>
      </w:r>
      <w:r w:rsidR="00392AC7">
        <w:t xml:space="preserve">Andrews </w:t>
      </w:r>
      <w:r w:rsidR="00392AC7" w:rsidRPr="001862A7">
        <w:rPr>
          <w:i/>
        </w:rPr>
        <w:t>et al.</w:t>
      </w:r>
      <w:r w:rsidR="00392AC7">
        <w:t xml:space="preserve"> 1991</w:t>
      </w:r>
      <w:r w:rsidR="00D13B89">
        <w:t xml:space="preserve">; </w:t>
      </w:r>
      <w:r w:rsidR="006760E0">
        <w:t xml:space="preserve">Wright </w:t>
      </w:r>
      <w:r w:rsidR="006760E0" w:rsidRPr="0040628C">
        <w:rPr>
          <w:i/>
        </w:rPr>
        <w:t>et al.</w:t>
      </w:r>
      <w:r w:rsidR="006760E0">
        <w:t xml:space="preserve"> </w:t>
      </w:r>
      <w:r w:rsidR="003C73B1">
        <w:t>1993</w:t>
      </w:r>
      <w:r w:rsidR="006760E0">
        <w:t xml:space="preserve">) </w:t>
      </w:r>
      <w:r w:rsidR="00C80D74">
        <w:t>and other upper Kinnesswood Formation sections (</w:t>
      </w:r>
      <w:r w:rsidR="003C73B1">
        <w:t xml:space="preserve">Glenrothes Borehole, Wright </w:t>
      </w:r>
      <w:r w:rsidR="003C73B1" w:rsidRPr="0040628C">
        <w:rPr>
          <w:i/>
        </w:rPr>
        <w:t>et al.</w:t>
      </w:r>
      <w:r w:rsidR="0038458D">
        <w:t xml:space="preserve"> 1993; </w:t>
      </w:r>
      <w:r w:rsidR="00D95B07">
        <w:t xml:space="preserve">Carham Limestone, </w:t>
      </w:r>
      <w:r w:rsidR="0038458D">
        <w:t xml:space="preserve">Carruthers </w:t>
      </w:r>
      <w:r w:rsidR="0038458D" w:rsidRPr="0038458D">
        <w:rPr>
          <w:i/>
        </w:rPr>
        <w:t>et al.</w:t>
      </w:r>
      <w:r w:rsidR="0038458D">
        <w:t xml:space="preserve"> 1932</w:t>
      </w:r>
      <w:r w:rsidR="003C73B1">
        <w:t>)</w:t>
      </w:r>
      <w:r w:rsidR="00C6148F">
        <w:t>.</w:t>
      </w:r>
      <w:r w:rsidR="003C73B1">
        <w:t xml:space="preserve"> The terrestrial palaeoclimate record from the Famennian in East Greenland (Astin </w:t>
      </w:r>
      <w:r w:rsidR="003C73B1" w:rsidRPr="0040628C">
        <w:rPr>
          <w:i/>
        </w:rPr>
        <w:t>e</w:t>
      </w:r>
      <w:r w:rsidR="00624A50" w:rsidRPr="0040628C">
        <w:rPr>
          <w:i/>
        </w:rPr>
        <w:t>t al.</w:t>
      </w:r>
      <w:r w:rsidR="00624A50">
        <w:t xml:space="preserve"> 2010</w:t>
      </w:r>
      <w:r w:rsidR="003C73B1">
        <w:t>) shows a very arid interval through the mid and late Famennian</w:t>
      </w:r>
      <w:r w:rsidR="006B5EE7">
        <w:t xml:space="preserve"> Britta Dal Formation. But </w:t>
      </w:r>
      <w:r w:rsidR="003C73B1">
        <w:t>the latest Famennian Stensi</w:t>
      </w:r>
      <w:r w:rsidR="003C73B1">
        <w:rPr>
          <w:rFonts w:cstheme="minorHAnsi"/>
        </w:rPr>
        <w:t>ö</w:t>
      </w:r>
      <w:r w:rsidR="003C73B1">
        <w:t xml:space="preserve"> Bjerg Formation had greater seasonality with wetter wet times and drier dry times as shown by the presence of lakes and calcretes rather than a stack of vertisols. This </w:t>
      </w:r>
      <w:r w:rsidR="003C73B1">
        <w:lastRenderedPageBreak/>
        <w:t xml:space="preserve">can be attributed to the latest Famennian glaciations </w:t>
      </w:r>
      <w:r w:rsidR="00C724A2">
        <w:t>(</w:t>
      </w:r>
      <w:r w:rsidR="008C2752">
        <w:t xml:space="preserve">as reviewed in Lakin </w:t>
      </w:r>
      <w:r w:rsidR="008C2752" w:rsidRPr="001862A7">
        <w:rPr>
          <w:i/>
        </w:rPr>
        <w:t>et al.</w:t>
      </w:r>
      <w:r w:rsidR="008C2752">
        <w:t xml:space="preserve"> 2016</w:t>
      </w:r>
      <w:r w:rsidR="00C724A2">
        <w:t xml:space="preserve">) </w:t>
      </w:r>
      <w:r w:rsidR="003C73B1">
        <w:t xml:space="preserve">that in the Borders showed the cumulative </w:t>
      </w:r>
      <w:r w:rsidR="00831747">
        <w:t xml:space="preserve">far-field </w:t>
      </w:r>
      <w:r w:rsidR="003C73B1">
        <w:t xml:space="preserve">response of a </w:t>
      </w:r>
      <w:r w:rsidR="00785BE6">
        <w:t>composited</w:t>
      </w:r>
      <w:r w:rsidR="003C73B1">
        <w:t xml:space="preserve"> supermature calcrete representing a significant arid hiatus</w:t>
      </w:r>
      <w:r w:rsidR="00DA1D68">
        <w:t xml:space="preserve"> in excess of several hundred thousand years per calcrete horizon (Wright </w:t>
      </w:r>
      <w:r w:rsidR="00DA1D68">
        <w:rPr>
          <w:i/>
        </w:rPr>
        <w:t xml:space="preserve">et al. </w:t>
      </w:r>
      <w:r w:rsidR="00DA1D68">
        <w:t>1993)</w:t>
      </w:r>
      <w:r w:rsidR="003C73B1">
        <w:t xml:space="preserve">. </w:t>
      </w:r>
      <w:r w:rsidR="0040628C">
        <w:t xml:space="preserve">Hence the top of the Kinnesswood Formation at Pease Bay is placed at the top of the range of </w:t>
      </w:r>
      <w:r w:rsidR="0040628C" w:rsidRPr="0040628C">
        <w:rPr>
          <w:i/>
        </w:rPr>
        <w:t>Remigolepis</w:t>
      </w:r>
      <w:r w:rsidR="0040628C">
        <w:t xml:space="preserve"> to reflect a view that the most likely condensed interval would be the latest Famennian glacial cycles.</w:t>
      </w:r>
      <w:r w:rsidR="00C6148F">
        <w:t xml:space="preserve"> </w:t>
      </w:r>
    </w:p>
    <w:p w14:paraId="420E922C" w14:textId="0B5EEF06" w:rsidR="00AA1BC3" w:rsidRDefault="00C6148F" w:rsidP="009A56C7">
      <w:pPr>
        <w:jc w:val="both"/>
      </w:pPr>
      <w:r>
        <w:t>A further stra</w:t>
      </w:r>
      <w:r w:rsidR="00597AFB">
        <w:t xml:space="preserve">tigraphically important fish </w:t>
      </w:r>
      <w:r>
        <w:t>known f</w:t>
      </w:r>
      <w:r w:rsidR="003C73B1">
        <w:t xml:space="preserve">rom the Pease Bay area (Miles 1968) </w:t>
      </w:r>
      <w:r>
        <w:t xml:space="preserve">is </w:t>
      </w:r>
      <w:r w:rsidRPr="00221416">
        <w:rPr>
          <w:i/>
        </w:rPr>
        <w:t>Grossilepis brandi</w:t>
      </w:r>
      <w:r>
        <w:t xml:space="preserve"> from Hazeldean Burn, close to Siccar Point. </w:t>
      </w:r>
      <w:r w:rsidR="003C73B1">
        <w:t xml:space="preserve">It is </w:t>
      </w:r>
      <w:r w:rsidR="00827B68">
        <w:t>re</w:t>
      </w:r>
      <w:r w:rsidR="00BE4BBF">
        <w:t>lated to</w:t>
      </w:r>
      <w:r w:rsidR="00BA1F5F">
        <w:t xml:space="preserve"> other</w:t>
      </w:r>
      <w:r w:rsidR="00BE4BBF">
        <w:t xml:space="preserve"> </w:t>
      </w:r>
      <w:r w:rsidR="003C73B1">
        <w:rPr>
          <w:i/>
        </w:rPr>
        <w:t xml:space="preserve">Grossilepis </w:t>
      </w:r>
      <w:r w:rsidR="003C73B1">
        <w:t xml:space="preserve">species which in the Baltic </w:t>
      </w:r>
      <w:r w:rsidR="00CD23AB">
        <w:t>(</w:t>
      </w:r>
      <w:r w:rsidR="00597AFB">
        <w:t>E</w:t>
      </w:r>
      <w:r w:rsidR="009A7C73">
        <w:t xml:space="preserve">sin </w:t>
      </w:r>
      <w:r w:rsidR="009A7C73" w:rsidRPr="00674EE8">
        <w:rPr>
          <w:i/>
        </w:rPr>
        <w:t>et al.</w:t>
      </w:r>
      <w:r w:rsidR="009A7C73">
        <w:t xml:space="preserve"> 2000</w:t>
      </w:r>
      <w:r w:rsidR="00CD23AB">
        <w:t xml:space="preserve">) </w:t>
      </w:r>
      <w:r w:rsidR="003C73B1">
        <w:t xml:space="preserve">are </w:t>
      </w:r>
      <w:r w:rsidR="00CD23AB">
        <w:t>found in the Frasnian. This is the only evidence for the age of</w:t>
      </w:r>
      <w:r w:rsidR="000E53BA">
        <w:t xml:space="preserve"> the base of the Upper ‘ORS’ Greenheugh Sandstone Formation</w:t>
      </w:r>
      <w:r w:rsidR="00CD23AB">
        <w:t xml:space="preserve"> </w:t>
      </w:r>
      <w:r w:rsidR="000E53BA">
        <w:t xml:space="preserve">(Fig. 2) </w:t>
      </w:r>
      <w:r w:rsidR="00CD23AB">
        <w:t>in Scotland and implies that it lies within the Frasnian.</w:t>
      </w:r>
    </w:p>
    <w:p w14:paraId="440A7228" w14:textId="77777777" w:rsidR="009F5E66" w:rsidRDefault="009F5E66" w:rsidP="009A56C7">
      <w:pPr>
        <w:jc w:val="both"/>
      </w:pPr>
    </w:p>
    <w:p w14:paraId="5FCA5001" w14:textId="77777777" w:rsidR="00AA1BC3" w:rsidRPr="00EE0F8E" w:rsidRDefault="00EE0F8E" w:rsidP="00EE0F8E">
      <w:pPr>
        <w:jc w:val="both"/>
        <w:rPr>
          <w:b/>
        </w:rPr>
      </w:pPr>
      <w:r>
        <w:rPr>
          <w:b/>
        </w:rPr>
        <w:t xml:space="preserve">4. </w:t>
      </w:r>
      <w:r w:rsidR="00181CBE" w:rsidRPr="00EE0F8E">
        <w:rPr>
          <w:b/>
        </w:rPr>
        <w:t>Burnmouth</w:t>
      </w:r>
    </w:p>
    <w:p w14:paraId="6F6C30A5" w14:textId="14BDA63A" w:rsidR="00206E04" w:rsidRDefault="00181CBE" w:rsidP="009A56C7">
      <w:pPr>
        <w:jc w:val="both"/>
      </w:pPr>
      <w:r>
        <w:t xml:space="preserve">The longest and most complete </w:t>
      </w:r>
      <w:r w:rsidR="00037123">
        <w:t xml:space="preserve">surface </w:t>
      </w:r>
      <w:r>
        <w:t xml:space="preserve">section of the Ballagan Formation </w:t>
      </w:r>
      <w:r w:rsidR="000E53BA">
        <w:t xml:space="preserve">(Fig. 5) </w:t>
      </w:r>
      <w:r>
        <w:t xml:space="preserve">is </w:t>
      </w:r>
      <w:r w:rsidR="0040628C">
        <w:t xml:space="preserve">in the intertidal zone </w:t>
      </w:r>
      <w:r>
        <w:t>at Burn</w:t>
      </w:r>
      <w:r w:rsidR="00221416">
        <w:t>mouth where it totals some 520</w:t>
      </w:r>
      <w:r>
        <w:t xml:space="preserve"> m </w:t>
      </w:r>
      <w:r w:rsidR="00110608">
        <w:t xml:space="preserve">of near vertical strata </w:t>
      </w:r>
      <w:r w:rsidR="00C724A2">
        <w:t>(</w:t>
      </w:r>
      <w:r w:rsidR="00152260">
        <w:t xml:space="preserve">Bennett </w:t>
      </w:r>
      <w:r w:rsidR="00152260" w:rsidRPr="001862A7">
        <w:rPr>
          <w:i/>
        </w:rPr>
        <w:t>et al.</w:t>
      </w:r>
      <w:r w:rsidR="00152260">
        <w:t xml:space="preserve"> 2016; </w:t>
      </w:r>
      <w:r w:rsidR="00C724A2">
        <w:t xml:space="preserve">Kearsey </w:t>
      </w:r>
      <w:r w:rsidR="00C724A2" w:rsidRPr="0040628C">
        <w:rPr>
          <w:i/>
        </w:rPr>
        <w:t>et al.</w:t>
      </w:r>
      <w:r w:rsidR="00C724A2">
        <w:t xml:space="preserve"> 2016</w:t>
      </w:r>
      <w:r w:rsidR="00CD23AB">
        <w:t xml:space="preserve">) </w:t>
      </w:r>
      <w:r>
        <w:t xml:space="preserve">from an apparently conformable contact with the Kinnesswood Formation to a truncated top beneath the Fell Sandstone. </w:t>
      </w:r>
      <w:r w:rsidR="00EB1FAC">
        <w:t>This has previously been ascribed a CM late Tournaisian spor</w:t>
      </w:r>
      <w:r w:rsidR="00C724A2">
        <w:t xml:space="preserve">e zone age (Scott </w:t>
      </w:r>
      <w:r w:rsidR="00C724A2" w:rsidRPr="0040628C">
        <w:rPr>
          <w:i/>
        </w:rPr>
        <w:t>et al.</w:t>
      </w:r>
      <w:r w:rsidR="00C724A2">
        <w:t xml:space="preserve"> 1984</w:t>
      </w:r>
      <w:r w:rsidR="00EB1FAC">
        <w:t>).</w:t>
      </w:r>
      <w:r w:rsidR="006F4F71">
        <w:t xml:space="preserve"> During the initial discovery of tetrapods from the Burnmouth section </w:t>
      </w:r>
      <w:r w:rsidR="00C724A2">
        <w:t xml:space="preserve">(Smithson </w:t>
      </w:r>
      <w:r w:rsidR="00C724A2" w:rsidRPr="0040628C">
        <w:rPr>
          <w:i/>
        </w:rPr>
        <w:t>et al.</w:t>
      </w:r>
      <w:r w:rsidR="00C724A2">
        <w:t xml:space="preserve"> 2012) </w:t>
      </w:r>
      <w:r w:rsidR="006F4F71">
        <w:t>we recovered a palynological residu</w:t>
      </w:r>
      <w:r w:rsidR="00317075">
        <w:t xml:space="preserve">e from </w:t>
      </w:r>
      <w:r w:rsidR="00C02599">
        <w:t xml:space="preserve">a tetrapod bed at </w:t>
      </w:r>
      <w:r w:rsidR="00317075">
        <w:t>the base of the secti</w:t>
      </w:r>
      <w:r w:rsidR="00C02599">
        <w:t>on</w:t>
      </w:r>
      <w:r w:rsidR="006F4F71">
        <w:t>. This containe</w:t>
      </w:r>
      <w:r w:rsidR="009712A3">
        <w:t xml:space="preserve">d a sparse simple </w:t>
      </w:r>
      <w:r w:rsidR="006F4F71">
        <w:t xml:space="preserve">assemblage lacking </w:t>
      </w:r>
      <w:r w:rsidR="006F4F71" w:rsidRPr="00CD23AB">
        <w:rPr>
          <w:i/>
        </w:rPr>
        <w:t>Schopfites claviger</w:t>
      </w:r>
      <w:r w:rsidR="006F4F71">
        <w:t>, the spore which defines the base of the CM zone.</w:t>
      </w:r>
      <w:r w:rsidR="00EB1FAC">
        <w:t xml:space="preserve"> </w:t>
      </w:r>
      <w:r w:rsidR="006F4F71">
        <w:t xml:space="preserve">Dominant in the assemblage were specimens of </w:t>
      </w:r>
      <w:r w:rsidR="006F4F71" w:rsidRPr="00CD23AB">
        <w:rPr>
          <w:i/>
        </w:rPr>
        <w:t>Retusotriletes incohatus</w:t>
      </w:r>
      <w:r w:rsidR="00110608">
        <w:t xml:space="preserve">, </w:t>
      </w:r>
      <w:r w:rsidR="00E46387" w:rsidRPr="0040628C">
        <w:rPr>
          <w:i/>
        </w:rPr>
        <w:t>P</w:t>
      </w:r>
      <w:r w:rsidR="0040628C" w:rsidRPr="0040628C">
        <w:rPr>
          <w:i/>
        </w:rPr>
        <w:t>licatispora</w:t>
      </w:r>
      <w:r w:rsidR="00E46387" w:rsidRPr="0040628C">
        <w:rPr>
          <w:i/>
        </w:rPr>
        <w:t xml:space="preserve"> scolecophora</w:t>
      </w:r>
      <w:r w:rsidR="00110608">
        <w:t xml:space="preserve"> (</w:t>
      </w:r>
      <w:r w:rsidR="0044756E">
        <w:t>Fig. 7</w:t>
      </w:r>
      <w:r w:rsidR="00110608">
        <w:t>)</w:t>
      </w:r>
      <w:r w:rsidR="006F4F71">
        <w:t xml:space="preserve"> </w:t>
      </w:r>
      <w:r w:rsidR="00C02599">
        <w:t xml:space="preserve">which </w:t>
      </w:r>
      <w:r w:rsidR="00110608">
        <w:t xml:space="preserve">enabled us (Smithson </w:t>
      </w:r>
      <w:r w:rsidR="00110608" w:rsidRPr="00CD23AB">
        <w:rPr>
          <w:i/>
        </w:rPr>
        <w:t>et al</w:t>
      </w:r>
      <w:r w:rsidR="00CD23AB">
        <w:t>.</w:t>
      </w:r>
      <w:r w:rsidR="00110608">
        <w:t xml:space="preserve"> 2012) to place it within the VI spore assemblage of earliest Carboniferous age. </w:t>
      </w:r>
      <w:r w:rsidR="00037123">
        <w:t>T</w:t>
      </w:r>
      <w:r w:rsidR="005C7447">
        <w:t>he</w:t>
      </w:r>
      <w:r w:rsidR="00037123">
        <w:t xml:space="preserve"> lithologies in the underlying</w:t>
      </w:r>
      <w:r w:rsidR="005C7447">
        <w:t xml:space="preserve"> Ki</w:t>
      </w:r>
      <w:r w:rsidR="00037123">
        <w:t xml:space="preserve">nnesswood Formation are dominantly </w:t>
      </w:r>
      <w:r w:rsidR="00C16E71">
        <w:t>red and yellow sandstones</w:t>
      </w:r>
      <w:r w:rsidR="005C7447">
        <w:t xml:space="preserve"> with no preserved organic matter </w:t>
      </w:r>
      <w:r w:rsidR="00037123">
        <w:t xml:space="preserve">and so </w:t>
      </w:r>
      <w:r w:rsidR="005C7447">
        <w:t xml:space="preserve">it proved impossible to find palynomorphs. </w:t>
      </w:r>
      <w:r w:rsidR="00C02599">
        <w:t xml:space="preserve">The only fossils from this </w:t>
      </w:r>
      <w:r w:rsidR="00BC61DF">
        <w:t>location</w:t>
      </w:r>
      <w:r w:rsidR="00C02599">
        <w:t xml:space="preserve"> are the rare fish fragments collect</w:t>
      </w:r>
      <w:r w:rsidR="00597AFB">
        <w:t>ed</w:t>
      </w:r>
      <w:r w:rsidR="00C02599">
        <w:t xml:space="preserve"> by Stan Wood that include holoptychiid scales.</w:t>
      </w:r>
      <w:r w:rsidR="00110608">
        <w:t xml:space="preserve"> </w:t>
      </w:r>
      <w:r>
        <w:t xml:space="preserve">As part of the TW:eed project we </w:t>
      </w:r>
      <w:r w:rsidR="00EB1FAC">
        <w:t>undertook</w:t>
      </w:r>
      <w:r w:rsidR="00317075">
        <w:t xml:space="preserve"> detailed logging</w:t>
      </w:r>
      <w:r w:rsidR="0065741F">
        <w:t xml:space="preserve"> of</w:t>
      </w:r>
      <w:r w:rsidR="00122DCF">
        <w:t xml:space="preserve"> the Ballagan Formation at Burnmouth with particular attention to the base of the formation. The recognition that there were earliest Tornaisian VI zone palynomorphs at the base of the formation and reporte</w:t>
      </w:r>
      <w:r w:rsidR="00793672">
        <w:t xml:space="preserve">d late Tournaisian CM spores (Scott </w:t>
      </w:r>
      <w:r w:rsidR="00793672" w:rsidRPr="00674EE8">
        <w:rPr>
          <w:i/>
        </w:rPr>
        <w:t>et al.</w:t>
      </w:r>
      <w:r w:rsidR="00793672">
        <w:t xml:space="preserve"> 1984) at a height of 70 m </w:t>
      </w:r>
      <w:r w:rsidR="00122DCF">
        <w:t>in the formation implied that a significant fault or hiatus should be present. However, detailed investigation</w:t>
      </w:r>
      <w:r w:rsidR="00D95735">
        <w:t xml:space="preserve">, UAV </w:t>
      </w:r>
      <w:r w:rsidR="00114C0F">
        <w:t>(drone s</w:t>
      </w:r>
      <w:r w:rsidR="00D95735">
        <w:t>urvey,</w:t>
      </w:r>
      <w:r w:rsidR="00122DCF">
        <w:t xml:space="preserve"> </w:t>
      </w:r>
      <w:r w:rsidR="00BA5E72">
        <w:t>L</w:t>
      </w:r>
      <w:r w:rsidR="00114C0F">
        <w:t xml:space="preserve">idar </w:t>
      </w:r>
      <w:r w:rsidR="00122DCF">
        <w:t xml:space="preserve">and logging </w:t>
      </w:r>
      <w:r w:rsidR="009712A3">
        <w:t>has shown</w:t>
      </w:r>
      <w:r w:rsidR="00122DCF">
        <w:t xml:space="preserve"> no evidence for any fault or hiatus</w:t>
      </w:r>
      <w:r w:rsidR="00114C0F">
        <w:t xml:space="preserve"> along the line of our logged section</w:t>
      </w:r>
      <w:r w:rsidR="00152CD4">
        <w:t>.</w:t>
      </w:r>
      <w:r w:rsidR="00114C0F">
        <w:t xml:space="preserve"> Minor faults were identified but </w:t>
      </w:r>
      <w:r w:rsidR="002A26C2">
        <w:t xml:space="preserve">these </w:t>
      </w:r>
      <w:r w:rsidR="00114C0F">
        <w:t>do not cut the section.</w:t>
      </w:r>
      <w:r w:rsidR="00152CD4">
        <w:t xml:space="preserve"> The critical parts of the section were studied twice a year during low spring tide. The</w:t>
      </w:r>
      <w:r w:rsidR="00C16E71">
        <w:t>se</w:t>
      </w:r>
      <w:r w:rsidR="00152CD4">
        <w:t xml:space="preserve"> sections might appear </w:t>
      </w:r>
      <w:r w:rsidR="00D92AD8">
        <w:t xml:space="preserve">entirely </w:t>
      </w:r>
      <w:r w:rsidR="00152CD4">
        <w:t xml:space="preserve">covered </w:t>
      </w:r>
      <w:r w:rsidR="00D92AD8">
        <w:t xml:space="preserve">by algal growth </w:t>
      </w:r>
      <w:r w:rsidR="00152CD4">
        <w:t>but at the low</w:t>
      </w:r>
      <w:r w:rsidR="00D92AD8">
        <w:t>est</w:t>
      </w:r>
      <w:r w:rsidR="00152CD4">
        <w:t xml:space="preserve"> levels </w:t>
      </w:r>
      <w:r w:rsidR="00C16E71">
        <w:t xml:space="preserve">that are only exposed during </w:t>
      </w:r>
      <w:r w:rsidR="009712A3">
        <w:t xml:space="preserve">the </w:t>
      </w:r>
      <w:r w:rsidR="00152CD4">
        <w:t>spring tide</w:t>
      </w:r>
      <w:r w:rsidR="00C16E71">
        <w:t>s</w:t>
      </w:r>
      <w:r w:rsidR="00152CD4">
        <w:t xml:space="preserve"> th</w:t>
      </w:r>
      <w:r w:rsidR="00D92AD8">
        <w:t xml:space="preserve">e dominant cover is the brown seaweed </w:t>
      </w:r>
      <w:r w:rsidR="00D92AD8" w:rsidRPr="00D92AD8">
        <w:rPr>
          <w:i/>
        </w:rPr>
        <w:t>Laminaria</w:t>
      </w:r>
      <w:r w:rsidR="00152CD4">
        <w:t>. The</w:t>
      </w:r>
      <w:r w:rsidR="00D92AD8">
        <w:t xml:space="preserve"> upper blades of these weeds </w:t>
      </w:r>
      <w:r w:rsidR="00152CD4">
        <w:t xml:space="preserve">can be </w:t>
      </w:r>
      <w:r w:rsidR="00D92AD8">
        <w:t xml:space="preserve">turned to reveal the underlying holdfast and stipe. These holdfasts are spaced </w:t>
      </w:r>
      <w:r w:rsidR="00793672">
        <w:t xml:space="preserve">apart </w:t>
      </w:r>
      <w:r w:rsidR="00D92AD8">
        <w:t>with</w:t>
      </w:r>
      <w:r w:rsidR="00B801CB">
        <w:t>, in contrast to higher levels of the shore,</w:t>
      </w:r>
      <w:r w:rsidR="00D92AD8">
        <w:t xml:space="preserve"> little </w:t>
      </w:r>
      <w:r w:rsidR="00793672">
        <w:t xml:space="preserve">intervening </w:t>
      </w:r>
      <w:r w:rsidR="00D92AD8">
        <w:t>encrusting cover such that rock and particularly the bedding becomes visible. This reveals that the section is entirely contiguous</w:t>
      </w:r>
      <w:r w:rsidR="00122DCF">
        <w:t xml:space="preserve">. </w:t>
      </w:r>
      <w:r w:rsidR="00750ABE">
        <w:t xml:space="preserve">It could </w:t>
      </w:r>
      <w:r w:rsidR="00BC61DF">
        <w:t xml:space="preserve">still </w:t>
      </w:r>
      <w:r w:rsidR="00750ABE">
        <w:t xml:space="preserve">be speculated that there were significant hiatuses present </w:t>
      </w:r>
      <w:r w:rsidR="00793672">
        <w:t>within palaeosols similar to</w:t>
      </w:r>
      <w:r w:rsidR="00750ABE">
        <w:t xml:space="preserve"> the stage 6 calcrete at Pease Bay. </w:t>
      </w:r>
      <w:r w:rsidR="00BC61DF">
        <w:t>However, t</w:t>
      </w:r>
      <w:r w:rsidR="00750ABE">
        <w:t>he</w:t>
      </w:r>
      <w:r w:rsidR="00793672">
        <w:t xml:space="preserve">re is </w:t>
      </w:r>
      <w:r w:rsidR="00C16E71">
        <w:t xml:space="preserve">now </w:t>
      </w:r>
      <w:r w:rsidR="00793672">
        <w:t xml:space="preserve">a detailed </w:t>
      </w:r>
      <w:r w:rsidR="00C16E71">
        <w:t xml:space="preserve">published </w:t>
      </w:r>
      <w:r w:rsidR="00793672">
        <w:t>record of the palaeosols from</w:t>
      </w:r>
      <w:r w:rsidR="00750ABE">
        <w:t xml:space="preserve"> the Burnmouth section (Kearsey </w:t>
      </w:r>
      <w:r w:rsidR="00750ABE" w:rsidRPr="00D92AD8">
        <w:rPr>
          <w:i/>
        </w:rPr>
        <w:t>et al.</w:t>
      </w:r>
      <w:r w:rsidR="00750ABE">
        <w:t xml:space="preserve"> 2016) in </w:t>
      </w:r>
      <w:r w:rsidR="00C16E71">
        <w:t xml:space="preserve">addition to </w:t>
      </w:r>
      <w:r w:rsidR="00793672">
        <w:t>the</w:t>
      </w:r>
      <w:r w:rsidR="00750ABE">
        <w:t xml:space="preserve"> </w:t>
      </w:r>
      <w:r w:rsidR="00B801CB">
        <w:t>much better record from the comparative section in</w:t>
      </w:r>
      <w:r w:rsidR="00750ABE">
        <w:t xml:space="preserve"> the Norham West Mains Farm borehole. This shows that there are no identifiable palaeosols present at Burnmouth from the base of the Ballagan Formation to the inception of </w:t>
      </w:r>
      <w:r w:rsidR="00750ABE" w:rsidRPr="00674EE8">
        <w:rPr>
          <w:i/>
        </w:rPr>
        <w:t>Schopfites</w:t>
      </w:r>
      <w:r w:rsidR="00750ABE">
        <w:t xml:space="preserve"> </w:t>
      </w:r>
      <w:r w:rsidR="00BC61DF" w:rsidRPr="006F080B">
        <w:rPr>
          <w:i/>
        </w:rPr>
        <w:t>delicatus</w:t>
      </w:r>
      <w:r w:rsidR="00750ABE">
        <w:t>.</w:t>
      </w:r>
      <w:r w:rsidR="00D95735">
        <w:t xml:space="preserve"> Instead</w:t>
      </w:r>
      <w:r w:rsidR="00443B82">
        <w:t>,</w:t>
      </w:r>
      <w:r w:rsidR="00D95735">
        <w:t xml:space="preserve"> the last bed of the Kinesswood</w:t>
      </w:r>
      <w:r w:rsidR="00443B82">
        <w:t xml:space="preserve"> Formation</w:t>
      </w:r>
      <w:r w:rsidR="00D95735">
        <w:t xml:space="preserve"> </w:t>
      </w:r>
      <w:r w:rsidR="006B0796">
        <w:t>(Fig. 6</w:t>
      </w:r>
      <w:r w:rsidR="002A26C2">
        <w:t xml:space="preserve">) </w:t>
      </w:r>
      <w:r w:rsidR="00D95735">
        <w:t xml:space="preserve">is directly overlain by a cementstone and fine sandstones with wave ripples. This indicates that there was no significant erosional unconformity at the base of the Ballagan Formation. </w:t>
      </w:r>
      <w:r w:rsidR="00750ABE">
        <w:t xml:space="preserve">Some 64 palaeosols have been identified higher in the section but these </w:t>
      </w:r>
      <w:r w:rsidR="00526A95">
        <w:t xml:space="preserve">are vertisols, </w:t>
      </w:r>
      <w:r w:rsidR="00526A95">
        <w:lastRenderedPageBreak/>
        <w:t>incept</w:t>
      </w:r>
      <w:r w:rsidR="00BC61DF">
        <w:t>i</w:t>
      </w:r>
      <w:r w:rsidR="00526A95">
        <w:t xml:space="preserve">sols, gleyed inceptisols and entisols. None of these palaeosols have calcrete levels </w:t>
      </w:r>
      <w:r w:rsidR="00750ABE">
        <w:t xml:space="preserve">present </w:t>
      </w:r>
      <w:r w:rsidR="00496560">
        <w:t>within them and there are no thick higher stage calcretes</w:t>
      </w:r>
      <w:r w:rsidR="006B0796">
        <w:t>.</w:t>
      </w:r>
      <w:r w:rsidR="00496560">
        <w:t xml:space="preserve"> </w:t>
      </w:r>
      <w:r w:rsidR="00D95735">
        <w:t xml:space="preserve"> </w:t>
      </w:r>
      <w:r w:rsidR="006B0796">
        <w:t xml:space="preserve">These Ballagan palaeosols </w:t>
      </w:r>
      <w:r w:rsidR="00D95735">
        <w:t>only represent</w:t>
      </w:r>
      <w:r w:rsidR="00496560">
        <w:t xml:space="preserve"> hiatuses of 10 to 10</w:t>
      </w:r>
      <w:r w:rsidR="00D95735">
        <w:t>00</w:t>
      </w:r>
      <w:r w:rsidR="00496560">
        <w:t xml:space="preserve"> yr</w:t>
      </w:r>
      <w:r w:rsidR="00D95735">
        <w:t>s</w:t>
      </w:r>
      <w:r w:rsidR="00496560">
        <w:t xml:space="preserve">. The </w:t>
      </w:r>
      <w:r w:rsidR="00793672">
        <w:t>palaeosol types that are present formed</w:t>
      </w:r>
      <w:r w:rsidR="00496560">
        <w:t xml:space="preserve"> relatively rapidly, </w:t>
      </w:r>
      <w:r w:rsidR="00793672">
        <w:t xml:space="preserve">and are evenly </w:t>
      </w:r>
      <w:r w:rsidR="00496560">
        <w:t>distribut</w:t>
      </w:r>
      <w:r w:rsidR="00793672">
        <w:t xml:space="preserve">ed </w:t>
      </w:r>
      <w:r w:rsidR="00496560">
        <w:t xml:space="preserve">in </w:t>
      </w:r>
      <w:r w:rsidR="00793672">
        <w:t xml:space="preserve">both their individual </w:t>
      </w:r>
      <w:r w:rsidR="00496560">
        <w:t>thickness</w:t>
      </w:r>
      <w:r w:rsidR="0065741F">
        <w:t xml:space="preserve"> and spacing</w:t>
      </w:r>
      <w:r w:rsidR="00793672">
        <w:t xml:space="preserve"> throughout the formation. </w:t>
      </w:r>
      <w:r w:rsidR="00496560">
        <w:t xml:space="preserve">This shows that there is no possibility of a hidden hiatus </w:t>
      </w:r>
      <w:r w:rsidR="00C16E71">
        <w:t xml:space="preserve">or hiatuses </w:t>
      </w:r>
      <w:r w:rsidR="00496560">
        <w:t xml:space="preserve">within the section. In addition to the detailed logging </w:t>
      </w:r>
      <w:r w:rsidR="00750ABE">
        <w:t>the</w:t>
      </w:r>
      <w:r w:rsidR="00496560">
        <w:t>re</w:t>
      </w:r>
      <w:r w:rsidR="00750ABE">
        <w:t xml:space="preserve"> </w:t>
      </w:r>
      <w:r w:rsidR="00496560">
        <w:t>was</w:t>
      </w:r>
      <w:r w:rsidR="00122DCF">
        <w:t xml:space="preserve"> </w:t>
      </w:r>
      <w:r w:rsidR="00317075">
        <w:t xml:space="preserve">extensive focused </w:t>
      </w:r>
      <w:r w:rsidR="00EB1FAC">
        <w:t xml:space="preserve">sampling </w:t>
      </w:r>
      <w:r w:rsidR="00317075">
        <w:t>for palynomorphs from</w:t>
      </w:r>
      <w:r w:rsidR="00C02599">
        <w:t xml:space="preserve"> the</w:t>
      </w:r>
      <w:r w:rsidR="00EB1FAC">
        <w:t xml:space="preserve"> </w:t>
      </w:r>
      <w:r w:rsidR="00C02599">
        <w:t>Ballagan Formation at Burnmouth</w:t>
      </w:r>
      <w:r w:rsidR="006F4F71">
        <w:t xml:space="preserve">. </w:t>
      </w:r>
      <w:r w:rsidR="002A26C2">
        <w:t xml:space="preserve">These were located along the logged section line using differential GPS with an accuracy of 2 cm. </w:t>
      </w:r>
      <w:r w:rsidR="006F4F71">
        <w:t xml:space="preserve">From this </w:t>
      </w:r>
      <w:r w:rsidR="00317075">
        <w:t>sample set we processed some 275</w:t>
      </w:r>
      <w:r w:rsidR="006F4F71">
        <w:t xml:space="preserve"> sa</w:t>
      </w:r>
      <w:r w:rsidR="00317075">
        <w:t xml:space="preserve">mples for palynology </w:t>
      </w:r>
      <w:r w:rsidR="00C02599">
        <w:t>(plus</w:t>
      </w:r>
      <w:r w:rsidR="0072074C">
        <w:t xml:space="preserve"> a further 82 rejected on lab inspection) </w:t>
      </w:r>
      <w:r w:rsidR="00317075">
        <w:t>of which 107</w:t>
      </w:r>
      <w:r w:rsidR="006F4F71">
        <w:t xml:space="preserve"> </w:t>
      </w:r>
      <w:r w:rsidR="00317075">
        <w:t xml:space="preserve">(39%) </w:t>
      </w:r>
      <w:r w:rsidR="006F4F71">
        <w:t xml:space="preserve">were productive. </w:t>
      </w:r>
      <w:r w:rsidR="00110608">
        <w:t xml:space="preserve">Compared to the spore recovery from the correlative section in the </w:t>
      </w:r>
      <w:r w:rsidR="00D95B07">
        <w:t xml:space="preserve">Norham </w:t>
      </w:r>
      <w:r w:rsidR="00110608">
        <w:t xml:space="preserve">West Mains Farm borehole </w:t>
      </w:r>
      <w:r w:rsidR="0040628C">
        <w:t xml:space="preserve">(Fig. </w:t>
      </w:r>
      <w:r w:rsidR="007D3D4C">
        <w:t>1</w:t>
      </w:r>
      <w:r w:rsidR="0040628C">
        <w:t xml:space="preserve">) </w:t>
      </w:r>
      <w:r w:rsidR="00110608">
        <w:t>the spore recovery is disappointing. Within the near vertical section it prove</w:t>
      </w:r>
      <w:r w:rsidR="005C7447">
        <w:t xml:space="preserve">d very difficult to </w:t>
      </w:r>
      <w:r w:rsidR="0065741F">
        <w:t>sample adequately</w:t>
      </w:r>
      <w:r w:rsidR="00110608">
        <w:t xml:space="preserve"> the very thin mudstone laminae</w:t>
      </w:r>
      <w:r w:rsidR="005C7447">
        <w:t xml:space="preserve"> </w:t>
      </w:r>
      <w:r w:rsidR="00AF1DF2">
        <w:t>that are present on partings between the sandstones</w:t>
      </w:r>
      <w:r w:rsidR="00CC0FCB">
        <w:t xml:space="preserve">. These are readily altered </w:t>
      </w:r>
      <w:r w:rsidR="00486F0E">
        <w:t xml:space="preserve">along bedding plane surfaces </w:t>
      </w:r>
      <w:r w:rsidR="00CC0FCB">
        <w:t xml:space="preserve">and </w:t>
      </w:r>
      <w:r w:rsidR="0072074C">
        <w:t xml:space="preserve">are </w:t>
      </w:r>
      <w:r w:rsidR="00CC0FCB">
        <w:t xml:space="preserve">often the preferential horizon for the </w:t>
      </w:r>
      <w:r w:rsidR="00D74D96">
        <w:t>extant local burrowing infauna.</w:t>
      </w:r>
      <w:r w:rsidR="00110608">
        <w:t xml:space="preserve"> </w:t>
      </w:r>
      <w:r w:rsidR="00C16E71">
        <w:t>T</w:t>
      </w:r>
      <w:r w:rsidR="00D469FF">
        <w:t>he best rec</w:t>
      </w:r>
      <w:r w:rsidR="00CD23AB">
        <w:t>overy wa</w:t>
      </w:r>
      <w:r w:rsidR="00D74D96">
        <w:t>s at the base of the section and through the interval to the south side of the bay. Many of the sa</w:t>
      </w:r>
      <w:r w:rsidR="00CD23AB">
        <w:t>mples contain organic matter although</w:t>
      </w:r>
      <w:r w:rsidR="00D74D96">
        <w:t xml:space="preserve"> this is often dominated </w:t>
      </w:r>
      <w:r w:rsidR="00B119C1">
        <w:t xml:space="preserve">by black phytoclasts with relict spores, either the result of recent alteration or </w:t>
      </w:r>
      <w:r w:rsidR="00597AFB">
        <w:t>immediate</w:t>
      </w:r>
      <w:r w:rsidR="00037123">
        <w:t xml:space="preserve"> post-depositional </w:t>
      </w:r>
      <w:r w:rsidR="00B119C1">
        <w:t>Ca</w:t>
      </w:r>
      <w:r w:rsidR="00037123">
        <w:t>rboniferous weathering</w:t>
      </w:r>
      <w:r w:rsidR="00B119C1">
        <w:t xml:space="preserve">. </w:t>
      </w:r>
      <w:r w:rsidR="00D469FF">
        <w:t>In general</w:t>
      </w:r>
      <w:r w:rsidR="00CD23AB">
        <w:t>,</w:t>
      </w:r>
      <w:r w:rsidR="00D469FF">
        <w:t xml:space="preserve"> the palynological assemblages are somewhat simple and dominated by </w:t>
      </w:r>
      <w:r w:rsidR="00D469FF" w:rsidRPr="00CD23AB">
        <w:rPr>
          <w:i/>
        </w:rPr>
        <w:t xml:space="preserve">Schopfites </w:t>
      </w:r>
      <w:r w:rsidR="00C16E71" w:rsidRPr="00674EE8">
        <w:rPr>
          <w:i/>
        </w:rPr>
        <w:t>delicatus</w:t>
      </w:r>
      <w:r w:rsidR="00D469FF" w:rsidRPr="00674EE8">
        <w:rPr>
          <w:i/>
        </w:rPr>
        <w:t xml:space="preserve"> </w:t>
      </w:r>
      <w:r w:rsidR="00D469FF">
        <w:t xml:space="preserve">and </w:t>
      </w:r>
      <w:r w:rsidR="00D469FF" w:rsidRPr="00CD23AB">
        <w:rPr>
          <w:i/>
        </w:rPr>
        <w:t>Auroraspora macra</w:t>
      </w:r>
      <w:r w:rsidR="00D469FF">
        <w:t xml:space="preserve"> together with simple retusoid spores. </w:t>
      </w:r>
      <w:r w:rsidR="004D67E0">
        <w:t>Clearly there is an elemen</w:t>
      </w:r>
      <w:r w:rsidR="009B3782">
        <w:t>t of the Ballagan Formation flora (</w:t>
      </w:r>
      <w:r w:rsidR="00610831">
        <w:t xml:space="preserve">Neves &amp; Belt 1971; </w:t>
      </w:r>
      <w:r w:rsidR="00037123">
        <w:t xml:space="preserve">Van der Zwan </w:t>
      </w:r>
      <w:r w:rsidR="00037123" w:rsidRPr="00037123">
        <w:rPr>
          <w:i/>
        </w:rPr>
        <w:t>et al.</w:t>
      </w:r>
      <w:r w:rsidR="00037123">
        <w:t xml:space="preserve"> 1985; </w:t>
      </w:r>
      <w:r w:rsidR="009B3782">
        <w:t xml:space="preserve">Stephenson </w:t>
      </w:r>
      <w:r w:rsidR="009B3782" w:rsidRPr="00037123">
        <w:rPr>
          <w:i/>
        </w:rPr>
        <w:t>et al.</w:t>
      </w:r>
      <w:r w:rsidR="00A53E91">
        <w:t xml:space="preserve"> 2002</w:t>
      </w:r>
      <w:r w:rsidR="00037123">
        <w:t>, 2004</w:t>
      </w:r>
      <w:r w:rsidR="00BC61DF">
        <w:t>a</w:t>
      </w:r>
      <w:r w:rsidR="0065741F">
        <w:t>) that was</w:t>
      </w:r>
      <w:r w:rsidR="00610831">
        <w:t xml:space="preserve"> dry</w:t>
      </w:r>
      <w:r w:rsidR="004D67E0">
        <w:t xml:space="preserve"> adapted flora with a restricted spore assemblage. But </w:t>
      </w:r>
      <w:r w:rsidR="00610831">
        <w:t>our intensive sampling programme revealed the existence of rarer samples that contained a more diverse microflora t</w:t>
      </w:r>
      <w:r w:rsidR="005C7447">
        <w:t xml:space="preserve">hat included key taxa </w:t>
      </w:r>
      <w:r w:rsidR="00610831">
        <w:t>used in international correlation. Fig. 5</w:t>
      </w:r>
      <w:r w:rsidR="002C0A59">
        <w:t xml:space="preserve"> shows the sequence of inception</w:t>
      </w:r>
      <w:r w:rsidR="00C16E71">
        <w:t>s</w:t>
      </w:r>
      <w:r w:rsidR="002C0A59">
        <w:t xml:space="preserve"> of </w:t>
      </w:r>
      <w:r w:rsidR="00610831">
        <w:t xml:space="preserve">these </w:t>
      </w:r>
      <w:r w:rsidR="002C0A59">
        <w:t>key taxa</w:t>
      </w:r>
      <w:r w:rsidR="00610831">
        <w:t xml:space="preserve"> for the lower part of the Burnmouth section</w:t>
      </w:r>
      <w:r w:rsidR="002C0A59">
        <w:t xml:space="preserve">. </w:t>
      </w:r>
      <w:r w:rsidR="00610831">
        <w:t xml:space="preserve">Inceptions </w:t>
      </w:r>
      <w:r w:rsidR="002C0A59">
        <w:t xml:space="preserve">include </w:t>
      </w:r>
      <w:r w:rsidR="00610831" w:rsidRPr="00B12B25">
        <w:rPr>
          <w:i/>
        </w:rPr>
        <w:t>Cristatisporites hibernicus</w:t>
      </w:r>
      <w:r w:rsidR="00610831">
        <w:t>,</w:t>
      </w:r>
      <w:r w:rsidR="00E46387">
        <w:t xml:space="preserve"> (</w:t>
      </w:r>
      <w:r w:rsidR="007F65ED">
        <w:t>32.75 m</w:t>
      </w:r>
      <w:r w:rsidR="00E46387">
        <w:t>)</w:t>
      </w:r>
      <w:r w:rsidR="005D1360">
        <w:t xml:space="preserve">, </w:t>
      </w:r>
      <w:r w:rsidR="005D1360" w:rsidRPr="00674EE8">
        <w:rPr>
          <w:i/>
        </w:rPr>
        <w:t>Anaplanisporites baccatus</w:t>
      </w:r>
      <w:r w:rsidR="005D1360">
        <w:t xml:space="preserve"> (50.0 m),</w:t>
      </w:r>
      <w:r w:rsidR="00610831">
        <w:t xml:space="preserve"> </w:t>
      </w:r>
      <w:r w:rsidR="002C0A59" w:rsidRPr="00B12B25">
        <w:rPr>
          <w:i/>
        </w:rPr>
        <w:t>Claytonispora distincta</w:t>
      </w:r>
      <w:r w:rsidR="002C0A59">
        <w:t xml:space="preserve"> </w:t>
      </w:r>
      <w:r w:rsidR="00E46387">
        <w:t>(</w:t>
      </w:r>
      <w:r w:rsidR="008D5C19">
        <w:t>70.75</w:t>
      </w:r>
      <w:r w:rsidR="00E46387">
        <w:t xml:space="preserve"> </w:t>
      </w:r>
      <w:r w:rsidR="008D5C19">
        <w:t>m</w:t>
      </w:r>
      <w:r w:rsidR="00E46387">
        <w:t>;</w:t>
      </w:r>
      <w:r w:rsidR="00BC2EFB">
        <w:t xml:space="preserve"> </w:t>
      </w:r>
      <w:r w:rsidR="002C0A59">
        <w:t xml:space="preserve">formerly </w:t>
      </w:r>
      <w:r w:rsidR="002C0A59" w:rsidRPr="00B12B25">
        <w:rPr>
          <w:i/>
        </w:rPr>
        <w:t>Umbonatisporites</w:t>
      </w:r>
      <w:r w:rsidR="002C0A59">
        <w:t xml:space="preserve"> o</w:t>
      </w:r>
      <w:r w:rsidR="00610831">
        <w:t xml:space="preserve">r </w:t>
      </w:r>
      <w:r w:rsidR="00610831" w:rsidRPr="00B12B25">
        <w:rPr>
          <w:i/>
        </w:rPr>
        <w:t>Dibolisporites distinctus</w:t>
      </w:r>
      <w:r w:rsidR="00610831">
        <w:t xml:space="preserve">), </w:t>
      </w:r>
      <w:r w:rsidR="00D07E6B" w:rsidRPr="00B12B25">
        <w:rPr>
          <w:i/>
        </w:rPr>
        <w:t>G</w:t>
      </w:r>
      <w:r w:rsidR="00610831" w:rsidRPr="00B12B25">
        <w:rPr>
          <w:i/>
        </w:rPr>
        <w:t>randispora</w:t>
      </w:r>
      <w:r w:rsidR="00D07E6B" w:rsidRPr="00B12B25">
        <w:rPr>
          <w:i/>
        </w:rPr>
        <w:t xml:space="preserve"> upensis</w:t>
      </w:r>
      <w:r w:rsidR="00D07E6B">
        <w:t xml:space="preserve"> </w:t>
      </w:r>
      <w:r w:rsidR="00E46387">
        <w:t>(</w:t>
      </w:r>
      <w:r w:rsidR="007F65ED">
        <w:t>96.25</w:t>
      </w:r>
      <w:r w:rsidR="00E46387">
        <w:t xml:space="preserve"> </w:t>
      </w:r>
      <w:r w:rsidR="008D5C19">
        <w:t>m</w:t>
      </w:r>
      <w:r w:rsidR="00E46387">
        <w:t>)</w:t>
      </w:r>
      <w:r w:rsidR="008D5C19">
        <w:t xml:space="preserve"> </w:t>
      </w:r>
      <w:r w:rsidR="002C0A59">
        <w:t xml:space="preserve">and </w:t>
      </w:r>
      <w:r w:rsidR="002C0A59" w:rsidRPr="00B12B25">
        <w:rPr>
          <w:i/>
        </w:rPr>
        <w:t>Neo</w:t>
      </w:r>
      <w:r w:rsidR="00EF189E" w:rsidRPr="00B12B25">
        <w:rPr>
          <w:i/>
        </w:rPr>
        <w:t>raistrickia cymosa</w:t>
      </w:r>
      <w:r w:rsidR="00EF189E">
        <w:t xml:space="preserve"> </w:t>
      </w:r>
      <w:r w:rsidR="00E46387">
        <w:t>(</w:t>
      </w:r>
      <w:r w:rsidR="007F65ED">
        <w:t>98.55</w:t>
      </w:r>
      <w:r w:rsidR="00E46387">
        <w:t xml:space="preserve"> </w:t>
      </w:r>
      <w:r w:rsidR="008D5C19">
        <w:t>m</w:t>
      </w:r>
      <w:r w:rsidR="00E46387">
        <w:t>)</w:t>
      </w:r>
      <w:r w:rsidR="008D5C19">
        <w:t xml:space="preserve"> </w:t>
      </w:r>
      <w:r w:rsidR="00EF189E">
        <w:t>with a similar</w:t>
      </w:r>
      <w:r w:rsidR="002C0A59">
        <w:t xml:space="preserve"> sequence of inception</w:t>
      </w:r>
      <w:r w:rsidR="00EF189E">
        <w:t>s</w:t>
      </w:r>
      <w:r w:rsidR="002C0A59">
        <w:t xml:space="preserve"> as found in both southern Ireland </w:t>
      </w:r>
      <w:r w:rsidR="00EF189E">
        <w:t xml:space="preserve">(Higgs </w:t>
      </w:r>
      <w:r w:rsidR="00EF189E" w:rsidRPr="00E71A1C">
        <w:rPr>
          <w:i/>
        </w:rPr>
        <w:t>et al.</w:t>
      </w:r>
      <w:r w:rsidR="00EF189E">
        <w:t xml:space="preserve"> 1988), </w:t>
      </w:r>
      <w:r w:rsidR="002C0A59">
        <w:t>SW Britain</w:t>
      </w:r>
      <w:r w:rsidR="00EF189E">
        <w:t xml:space="preserve"> (Hennessy &amp; Higgs 1999), South Wales (McNestry 1988) and Belgium (Higgs </w:t>
      </w:r>
      <w:r w:rsidR="00EF189E" w:rsidRPr="007F65ED">
        <w:rPr>
          <w:i/>
        </w:rPr>
        <w:t>et al.</w:t>
      </w:r>
      <w:r w:rsidR="00EF189E">
        <w:t xml:space="preserve"> 1992)</w:t>
      </w:r>
      <w:r w:rsidR="002C0A59">
        <w:t>. This</w:t>
      </w:r>
      <w:r w:rsidR="00EF189E">
        <w:t xml:space="preserve"> enables us to recognise </w:t>
      </w:r>
      <w:r w:rsidR="009D6897">
        <w:t xml:space="preserve">VI </w:t>
      </w:r>
      <w:r w:rsidR="00EF189E">
        <w:t xml:space="preserve">and HD spore </w:t>
      </w:r>
      <w:r w:rsidR="002C0A59">
        <w:t>zone</w:t>
      </w:r>
      <w:r w:rsidR="00EF189E">
        <w:t>s</w:t>
      </w:r>
      <w:r w:rsidR="002C0A59">
        <w:t xml:space="preserve">. </w:t>
      </w:r>
      <w:r w:rsidR="009D6897">
        <w:t xml:space="preserve">Significantly, there </w:t>
      </w:r>
      <w:r w:rsidR="00BC2EFB">
        <w:t>is the inception of</w:t>
      </w:r>
      <w:r w:rsidR="00E2456F">
        <w:t xml:space="preserve"> </w:t>
      </w:r>
      <w:r w:rsidR="00E2456F" w:rsidRPr="00674EE8">
        <w:rPr>
          <w:i/>
        </w:rPr>
        <w:t>Schopfites</w:t>
      </w:r>
      <w:r w:rsidR="00E2456F">
        <w:t xml:space="preserve"> as</w:t>
      </w:r>
      <w:r w:rsidR="00BC2EFB">
        <w:t xml:space="preserve"> </w:t>
      </w:r>
      <w:r w:rsidR="00BC2EFB" w:rsidRPr="00BC2EFB">
        <w:rPr>
          <w:i/>
        </w:rPr>
        <w:t>Schopfites</w:t>
      </w:r>
      <w:r w:rsidR="00C16E71">
        <w:rPr>
          <w:i/>
        </w:rPr>
        <w:t xml:space="preserve"> delicatus</w:t>
      </w:r>
      <w:r w:rsidR="007F65ED">
        <w:t xml:space="preserve"> at 33</w:t>
      </w:r>
      <w:r w:rsidR="00BC2EFB">
        <w:t>.75</w:t>
      </w:r>
      <w:r w:rsidR="00E46387">
        <w:t xml:space="preserve"> </w:t>
      </w:r>
      <w:r w:rsidR="00BC2EFB">
        <w:t xml:space="preserve">m </w:t>
      </w:r>
      <w:r w:rsidR="009D6897">
        <w:t xml:space="preserve">within these ranges. </w:t>
      </w:r>
      <w:r w:rsidR="0067724F">
        <w:t>I</w:t>
      </w:r>
      <w:r w:rsidR="00E2456F">
        <w:t xml:space="preserve">dentification of this as </w:t>
      </w:r>
      <w:r w:rsidR="00E2456F" w:rsidRPr="00674EE8">
        <w:rPr>
          <w:i/>
        </w:rPr>
        <w:t>Schopfites claviger</w:t>
      </w:r>
      <w:r w:rsidR="00E2456F">
        <w:t xml:space="preserve"> </w:t>
      </w:r>
      <w:r w:rsidR="009D6897">
        <w:t xml:space="preserve">would </w:t>
      </w:r>
      <w:r w:rsidR="00E2456F">
        <w:t>lead</w:t>
      </w:r>
      <w:r w:rsidR="009D6897">
        <w:t xml:space="preserve"> to </w:t>
      </w:r>
      <w:r w:rsidR="00E2456F">
        <w:t xml:space="preserve">an identification of </w:t>
      </w:r>
      <w:r w:rsidR="009D6897">
        <w:t>the base of the CM zone</w:t>
      </w:r>
      <w:r w:rsidR="00E2456F">
        <w:t xml:space="preserve"> (i.e. the</w:t>
      </w:r>
      <w:r w:rsidR="006B5EE7">
        <w:t xml:space="preserve"> late Tournaisian</w:t>
      </w:r>
      <w:r w:rsidR="00E2456F">
        <w:t>)</w:t>
      </w:r>
      <w:r w:rsidR="00BA5E72">
        <w:t>. But</w:t>
      </w:r>
      <w:r w:rsidR="00ED054D">
        <w:t>, this gi</w:t>
      </w:r>
      <w:r w:rsidR="00BA5E72">
        <w:t>ves a conflicting result as</w:t>
      </w:r>
      <w:r w:rsidR="00ED054D">
        <w:t xml:space="preserve"> this late T</w:t>
      </w:r>
      <w:r w:rsidR="00BC2EFB">
        <w:t xml:space="preserve">ournaisian </w:t>
      </w:r>
      <w:r w:rsidR="00ED054D">
        <w:t xml:space="preserve">marker </w:t>
      </w:r>
      <w:r w:rsidR="00D9782D">
        <w:t>would be</w:t>
      </w:r>
      <w:r w:rsidR="00ED054D">
        <w:t xml:space="preserve"> either considerably below its normal range or that the inception</w:t>
      </w:r>
      <w:r w:rsidR="00BC2EFB">
        <w:t>s</w:t>
      </w:r>
      <w:r w:rsidR="00ED054D">
        <w:t xml:space="preserve"> of </w:t>
      </w:r>
      <w:r w:rsidR="00BC2EFB">
        <w:t>the VI and HD zone spores were</w:t>
      </w:r>
      <w:r w:rsidR="00ED054D">
        <w:t xml:space="preserve"> considerably delayed</w:t>
      </w:r>
      <w:r w:rsidR="00D92C96">
        <w:t>.  However,</w:t>
      </w:r>
      <w:r w:rsidR="00ED054D">
        <w:t xml:space="preserve"> </w:t>
      </w:r>
      <w:r w:rsidR="00037123">
        <w:t xml:space="preserve">these early Tournaisian spores </w:t>
      </w:r>
      <w:r w:rsidR="00ED054D">
        <w:t>still appear</w:t>
      </w:r>
      <w:r w:rsidR="0065741F">
        <w:t>ed</w:t>
      </w:r>
      <w:r w:rsidR="00ED054D">
        <w:t xml:space="preserve"> in the correct sequence as the section transitions from the fluvial Kinnesswood Formation to the coastal matrix of Ballagan environments. </w:t>
      </w:r>
      <w:r w:rsidR="00F519E4">
        <w:t xml:space="preserve">The answer is that the </w:t>
      </w:r>
      <w:r w:rsidR="00F174CB">
        <w:t xml:space="preserve">spore reported as </w:t>
      </w:r>
      <w:r w:rsidR="00F519E4" w:rsidRPr="00E46387">
        <w:rPr>
          <w:i/>
        </w:rPr>
        <w:t>Sch</w:t>
      </w:r>
      <w:r w:rsidR="00F174CB" w:rsidRPr="00E46387">
        <w:rPr>
          <w:i/>
        </w:rPr>
        <w:t>opfites claviger</w:t>
      </w:r>
      <w:r w:rsidR="00F174CB">
        <w:t xml:space="preserve"> through </w:t>
      </w:r>
      <w:r w:rsidR="00F519E4">
        <w:t>much of the Ballagan Formation is the species with mu</w:t>
      </w:r>
      <w:r w:rsidR="00F174CB">
        <w:t xml:space="preserve">ch smaller sculpture known as </w:t>
      </w:r>
      <w:r w:rsidR="00F174CB" w:rsidRPr="00E46387">
        <w:rPr>
          <w:i/>
        </w:rPr>
        <w:t>Schopfites</w:t>
      </w:r>
      <w:r w:rsidR="00F519E4" w:rsidRPr="00E46387">
        <w:rPr>
          <w:i/>
        </w:rPr>
        <w:t xml:space="preserve"> delicatus</w:t>
      </w:r>
      <w:r w:rsidR="00F519E4">
        <w:t xml:space="preserve"> and</w:t>
      </w:r>
      <w:r w:rsidR="00D92C96">
        <w:t>,</w:t>
      </w:r>
      <w:r w:rsidR="00F519E4">
        <w:t xml:space="preserve"> </w:t>
      </w:r>
      <w:r w:rsidR="00F174CB">
        <w:t>as such</w:t>
      </w:r>
      <w:r w:rsidR="00D92C96">
        <w:t>,</w:t>
      </w:r>
      <w:r w:rsidR="00F174CB">
        <w:t xml:space="preserve"> </w:t>
      </w:r>
      <w:r w:rsidR="00DA167E">
        <w:t xml:space="preserve">occurs below the range of </w:t>
      </w:r>
      <w:r w:rsidR="00DA167E" w:rsidRPr="00D17CB1">
        <w:rPr>
          <w:i/>
        </w:rPr>
        <w:t>S. claviger</w:t>
      </w:r>
      <w:r w:rsidR="00DA167E">
        <w:t xml:space="preserve"> (Higgs 1975; Higgs </w:t>
      </w:r>
      <w:r w:rsidR="00DA167E" w:rsidRPr="00DA7D5B">
        <w:rPr>
          <w:i/>
        </w:rPr>
        <w:t>et al.</w:t>
      </w:r>
      <w:r w:rsidR="00DA167E">
        <w:t xml:space="preserve"> 1988). </w:t>
      </w:r>
      <w:r w:rsidR="00F519E4">
        <w:t xml:space="preserve"> </w:t>
      </w:r>
      <w:r w:rsidR="00F174CB">
        <w:t xml:space="preserve">This distinction was first discussed by Keegan (1981) and then reiterated in Higgs </w:t>
      </w:r>
      <w:r w:rsidR="00F174CB" w:rsidRPr="00304521">
        <w:rPr>
          <w:i/>
        </w:rPr>
        <w:t>et al</w:t>
      </w:r>
      <w:r w:rsidR="00E46387" w:rsidRPr="00304521">
        <w:rPr>
          <w:i/>
        </w:rPr>
        <w:t>.</w:t>
      </w:r>
      <w:r w:rsidR="00F174CB">
        <w:t xml:space="preserve"> (1988) although some author</w:t>
      </w:r>
      <w:r w:rsidR="00C9041B">
        <w:t>s</w:t>
      </w:r>
      <w:r w:rsidR="00F174CB">
        <w:t xml:space="preserve"> regard </w:t>
      </w:r>
      <w:r w:rsidR="00F174CB" w:rsidRPr="00F174CB">
        <w:rPr>
          <w:i/>
        </w:rPr>
        <w:t>S. delicatus</w:t>
      </w:r>
      <w:r w:rsidR="00F174CB">
        <w:t xml:space="preserve"> as a variant of </w:t>
      </w:r>
      <w:r w:rsidR="00F174CB" w:rsidRPr="00F174CB">
        <w:rPr>
          <w:i/>
        </w:rPr>
        <w:t>S. claviger</w:t>
      </w:r>
      <w:r w:rsidR="00F174CB">
        <w:t xml:space="preserve"> </w:t>
      </w:r>
      <w:r w:rsidR="007F65ED">
        <w:t>(Wels</w:t>
      </w:r>
      <w:r w:rsidR="00F174CB">
        <w:t xml:space="preserve">h 1979). In Burnmouth </w:t>
      </w:r>
      <w:r w:rsidR="00F174CB" w:rsidRPr="00F174CB">
        <w:rPr>
          <w:i/>
        </w:rPr>
        <w:t>S. delicatus</w:t>
      </w:r>
      <w:r w:rsidR="00F519E4">
        <w:t xml:space="preserve"> is </w:t>
      </w:r>
      <w:r w:rsidR="00314C29">
        <w:t xml:space="preserve">only </w:t>
      </w:r>
      <w:r w:rsidR="00F519E4">
        <w:t xml:space="preserve">replaced </w:t>
      </w:r>
      <w:r w:rsidR="00D9782D">
        <w:t xml:space="preserve">significantly </w:t>
      </w:r>
      <w:r w:rsidR="00F519E4">
        <w:t>up sectio</w:t>
      </w:r>
      <w:r w:rsidR="005C7447">
        <w:t xml:space="preserve">n </w:t>
      </w:r>
      <w:r w:rsidR="00D9782D">
        <w:t xml:space="preserve">by forms </w:t>
      </w:r>
      <w:r w:rsidR="00F519E4">
        <w:t xml:space="preserve">that approach </w:t>
      </w:r>
      <w:r w:rsidR="00F519E4" w:rsidRPr="00F174CB">
        <w:rPr>
          <w:i/>
        </w:rPr>
        <w:t>S. claviger</w:t>
      </w:r>
      <w:r w:rsidR="00F519E4">
        <w:t xml:space="preserve"> </w:t>
      </w:r>
      <w:r w:rsidR="00D9782D">
        <w:t>as defined by the</w:t>
      </w:r>
      <w:r w:rsidR="00F519E4">
        <w:t xml:space="preserve"> mean size</w:t>
      </w:r>
      <w:r w:rsidR="00F174CB">
        <w:t xml:space="preserve"> of sculpture</w:t>
      </w:r>
      <w:r w:rsidR="00D9782D">
        <w:t xml:space="preserve"> (e.g. </w:t>
      </w:r>
      <w:r w:rsidR="0044756E">
        <w:t>Fig. 8</w:t>
      </w:r>
      <w:r w:rsidR="00D9782D">
        <w:t>; 257.9 m)</w:t>
      </w:r>
      <w:r w:rsidR="00F519E4">
        <w:t>. Hence</w:t>
      </w:r>
      <w:r w:rsidR="00206E04">
        <w:t>,</w:t>
      </w:r>
      <w:r w:rsidR="00F519E4">
        <w:t xml:space="preserve"> it would appear that </w:t>
      </w:r>
      <w:r w:rsidR="00F519E4" w:rsidRPr="00206E04">
        <w:rPr>
          <w:i/>
        </w:rPr>
        <w:t>S. claviger</w:t>
      </w:r>
      <w:r w:rsidR="00F519E4">
        <w:t xml:space="preserve"> has been </w:t>
      </w:r>
      <w:r w:rsidR="005D1360">
        <w:t>generally</w:t>
      </w:r>
      <w:r w:rsidR="007A6010">
        <w:t xml:space="preserve"> </w:t>
      </w:r>
      <w:r w:rsidR="00F519E4">
        <w:t xml:space="preserve">used within the Ballagan </w:t>
      </w:r>
      <w:r w:rsidR="00206E04">
        <w:t xml:space="preserve">Formation </w:t>
      </w:r>
      <w:r w:rsidR="00DA167E">
        <w:t xml:space="preserve">for </w:t>
      </w:r>
      <w:r w:rsidR="00DA167E" w:rsidRPr="00674EE8">
        <w:rPr>
          <w:i/>
        </w:rPr>
        <w:t>S. delicatus</w:t>
      </w:r>
      <w:r w:rsidR="00DA167E">
        <w:t xml:space="preserve"> </w:t>
      </w:r>
      <w:r w:rsidR="00F519E4">
        <w:t xml:space="preserve">with </w:t>
      </w:r>
      <w:r w:rsidR="00DA167E">
        <w:t xml:space="preserve">its </w:t>
      </w:r>
      <w:r w:rsidR="00206E04">
        <w:t xml:space="preserve">smaller </w:t>
      </w:r>
      <w:r w:rsidR="00BA5E72">
        <w:t xml:space="preserve">more gracile </w:t>
      </w:r>
      <w:r w:rsidR="00206E04">
        <w:t xml:space="preserve">sculpture and before </w:t>
      </w:r>
      <w:r w:rsidR="00E46387">
        <w:t xml:space="preserve">the significance of </w:t>
      </w:r>
      <w:r w:rsidR="00206E04">
        <w:t>th</w:t>
      </w:r>
      <w:r w:rsidR="00DA167E">
        <w:t>is</w:t>
      </w:r>
      <w:r w:rsidR="00206E04">
        <w:t xml:space="preserve"> dis</w:t>
      </w:r>
      <w:r w:rsidR="00E46387">
        <w:t>tinction was</w:t>
      </w:r>
      <w:r w:rsidR="00206E04">
        <w:t xml:space="preserve"> </w:t>
      </w:r>
      <w:r w:rsidR="00D9782D">
        <w:t>established</w:t>
      </w:r>
      <w:r w:rsidR="00206E04">
        <w:t xml:space="preserve">. </w:t>
      </w:r>
      <w:r w:rsidR="00314C29">
        <w:t>Realistically t</w:t>
      </w:r>
      <w:r w:rsidR="00A11AF5">
        <w:t>his distinction is quite difficult to apply as a</w:t>
      </w:r>
      <w:r w:rsidR="00314C29">
        <w:t>ny</w:t>
      </w:r>
      <w:r w:rsidR="00A11AF5">
        <w:t xml:space="preserve"> method </w:t>
      </w:r>
      <w:r w:rsidR="00314C29">
        <w:t xml:space="preserve">that </w:t>
      </w:r>
      <w:r w:rsidR="00B801CB">
        <w:t xml:space="preserve">requires averages </w:t>
      </w:r>
      <w:r w:rsidR="00BC61DF">
        <w:t xml:space="preserve">of </w:t>
      </w:r>
      <w:r w:rsidR="00A11AF5">
        <w:t>micron scale measurement of spore sculpture does not fit easily into a zonation that is otherwise based on inceptions of distinct</w:t>
      </w:r>
      <w:r w:rsidR="00BB3F73">
        <w:t xml:space="preserve">ive species. The implication </w:t>
      </w:r>
      <w:r w:rsidR="00A11AF5">
        <w:t xml:space="preserve">for time correlation within the Ballagan Formation is that many sections </w:t>
      </w:r>
      <w:r w:rsidR="00314C29">
        <w:t xml:space="preserve">that </w:t>
      </w:r>
      <w:r w:rsidR="00A11AF5">
        <w:t>have been attributed to the CM zone and</w:t>
      </w:r>
      <w:r w:rsidR="005C7447">
        <w:t>,</w:t>
      </w:r>
      <w:r w:rsidR="00A11AF5">
        <w:t xml:space="preserve"> hence</w:t>
      </w:r>
      <w:r w:rsidR="005C7447">
        <w:t>,</w:t>
      </w:r>
      <w:r w:rsidR="00A11AF5">
        <w:t xml:space="preserve"> a late Tournaisian age on the basis of </w:t>
      </w:r>
      <w:r w:rsidR="00A11AF5" w:rsidRPr="00A11AF5">
        <w:rPr>
          <w:i/>
        </w:rPr>
        <w:t>Schopfites</w:t>
      </w:r>
      <w:r w:rsidR="00BB3F73">
        <w:t xml:space="preserve"> </w:t>
      </w:r>
      <w:r w:rsidR="00314C29">
        <w:rPr>
          <w:i/>
        </w:rPr>
        <w:t>claviger</w:t>
      </w:r>
      <w:r w:rsidR="00BB3F73" w:rsidRPr="00BB3F73">
        <w:rPr>
          <w:i/>
        </w:rPr>
        <w:t xml:space="preserve"> </w:t>
      </w:r>
      <w:r w:rsidR="005C7447">
        <w:t>but</w:t>
      </w:r>
      <w:r w:rsidR="00BB3F73">
        <w:t xml:space="preserve"> are</w:t>
      </w:r>
      <w:r w:rsidR="005C7447">
        <w:t>,</w:t>
      </w:r>
      <w:r w:rsidR="00BB3F73">
        <w:t xml:space="preserve"> in fact</w:t>
      </w:r>
      <w:r w:rsidR="005C7447">
        <w:t>,</w:t>
      </w:r>
      <w:r w:rsidR="00BB3F73">
        <w:t xml:space="preserve"> somewhat older.</w:t>
      </w:r>
      <w:r w:rsidR="0067724F">
        <w:t xml:space="preserve"> Another spore present is </w:t>
      </w:r>
      <w:r w:rsidR="0067724F" w:rsidRPr="006F080B">
        <w:rPr>
          <w:i/>
        </w:rPr>
        <w:t>Anaplanisporites baccatus</w:t>
      </w:r>
      <w:r w:rsidR="0067724F">
        <w:t xml:space="preserve"> that has an inception at 50 m just above </w:t>
      </w:r>
      <w:r w:rsidR="0067724F">
        <w:lastRenderedPageBreak/>
        <w:t xml:space="preserve">that of </w:t>
      </w:r>
      <w:r w:rsidR="0067724F" w:rsidRPr="00674EE8">
        <w:rPr>
          <w:i/>
        </w:rPr>
        <w:t>Schopfites delicatus</w:t>
      </w:r>
      <w:r w:rsidR="0067724F">
        <w:t xml:space="preserve">. It is the </w:t>
      </w:r>
      <w:r w:rsidR="0067724F" w:rsidRPr="00674EE8">
        <w:rPr>
          <w:i/>
        </w:rPr>
        <w:t>in situ</w:t>
      </w:r>
      <w:r w:rsidR="0067724F">
        <w:t xml:space="preserve"> microspore of the creeping lycopod </w:t>
      </w:r>
      <w:r w:rsidR="0067724F" w:rsidRPr="00674EE8">
        <w:rPr>
          <w:i/>
        </w:rPr>
        <w:t>Oxroadia</w:t>
      </w:r>
      <w:r w:rsidR="0067724F">
        <w:t xml:space="preserve"> </w:t>
      </w:r>
      <w:r w:rsidR="00210EF1">
        <w:t>(Batema</w:t>
      </w:r>
      <w:r w:rsidR="0011110F">
        <w:t xml:space="preserve">n 1992; Stevens </w:t>
      </w:r>
      <w:r w:rsidR="0011110F" w:rsidRPr="00DA7D5B">
        <w:rPr>
          <w:i/>
        </w:rPr>
        <w:t>et al.</w:t>
      </w:r>
      <w:r w:rsidR="0011110F">
        <w:t xml:space="preserve"> 2010</w:t>
      </w:r>
      <w:r w:rsidR="00210EF1">
        <w:t xml:space="preserve">) </w:t>
      </w:r>
      <w:r w:rsidR="0067724F">
        <w:t>that is very common in the Ballagan Formation</w:t>
      </w:r>
      <w:r w:rsidR="00BA5E72">
        <w:t xml:space="preserve"> and appears adapted to less stable environments</w:t>
      </w:r>
      <w:r w:rsidR="0067724F">
        <w:t xml:space="preserve">. </w:t>
      </w:r>
      <w:r w:rsidR="00616B24">
        <w:t xml:space="preserve">In Ireland </w:t>
      </w:r>
      <w:r w:rsidR="00616B24" w:rsidRPr="00674EE8">
        <w:rPr>
          <w:i/>
        </w:rPr>
        <w:t>A. baccatus</w:t>
      </w:r>
      <w:r w:rsidR="00616B24">
        <w:t xml:space="preserve"> is not present on the clastic margin but has an inception in </w:t>
      </w:r>
      <w:r w:rsidR="00210EF1">
        <w:t xml:space="preserve">the higher part of the PC zone. </w:t>
      </w:r>
    </w:p>
    <w:p w14:paraId="24931491" w14:textId="7BBB778F" w:rsidR="00206E04" w:rsidRDefault="00206E04" w:rsidP="009A56C7">
      <w:pPr>
        <w:jc w:val="both"/>
      </w:pPr>
      <w:r>
        <w:t xml:space="preserve">In the Western European </w:t>
      </w:r>
      <w:r w:rsidR="00E46387">
        <w:t>spore zonation</w:t>
      </w:r>
      <w:r w:rsidR="00BB3F73">
        <w:t>,</w:t>
      </w:r>
      <w:r w:rsidR="00304521">
        <w:t xml:space="preserve"> the </w:t>
      </w:r>
      <w:r w:rsidR="00A11AF5">
        <w:t xml:space="preserve">zones </w:t>
      </w:r>
      <w:r w:rsidR="00304521">
        <w:t xml:space="preserve">above HD </w:t>
      </w:r>
      <w:r w:rsidR="00A11AF5">
        <w:t>are defined on the</w:t>
      </w:r>
      <w:r>
        <w:t xml:space="preserve"> inception of various species of </w:t>
      </w:r>
      <w:r w:rsidRPr="00E46387">
        <w:rPr>
          <w:i/>
        </w:rPr>
        <w:t>Spelaeotriletes</w:t>
      </w:r>
      <w:r>
        <w:t xml:space="preserve"> and </w:t>
      </w:r>
      <w:r w:rsidRPr="00E46387">
        <w:rPr>
          <w:i/>
        </w:rPr>
        <w:t>Raistrickia</w:t>
      </w:r>
      <w:r>
        <w:t>. However, these species are not abundant in the Borders</w:t>
      </w:r>
      <w:r w:rsidR="000119E1">
        <w:t>,</w:t>
      </w:r>
      <w:r>
        <w:t xml:space="preserve"> </w:t>
      </w:r>
      <w:r w:rsidR="004A571B">
        <w:t>occurring only sporadically</w:t>
      </w:r>
      <w:r w:rsidR="006B0796">
        <w:t>. At</w:t>
      </w:r>
      <w:r w:rsidR="005827C4">
        <w:t xml:space="preserve"> Burnmouth the VI spore zone can be identified at the base of t</w:t>
      </w:r>
      <w:r w:rsidR="00D17CB1">
        <w:t>he Bal</w:t>
      </w:r>
      <w:r w:rsidR="00461AAD">
        <w:t>lagan Formation with the Pu</w:t>
      </w:r>
      <w:r w:rsidR="00D17CB1">
        <w:t xml:space="preserve"> z</w:t>
      </w:r>
      <w:r w:rsidR="005827C4">
        <w:t xml:space="preserve">one occurring in other sections (Millward </w:t>
      </w:r>
      <w:r w:rsidR="005827C4" w:rsidRPr="005827C4">
        <w:rPr>
          <w:i/>
        </w:rPr>
        <w:t>et al.</w:t>
      </w:r>
      <w:r w:rsidR="005827C4">
        <w:t xml:space="preserve"> 2018) at about the level of the Fell Sandstone Formation </w:t>
      </w:r>
      <w:r w:rsidR="00BA5E72">
        <w:t>which shows that</w:t>
      </w:r>
      <w:r w:rsidR="005827C4">
        <w:t xml:space="preserve"> a complete T</w:t>
      </w:r>
      <w:r w:rsidR="005A2FD0">
        <w:t>o</w:t>
      </w:r>
      <w:r w:rsidR="005827C4">
        <w:t>urnaisian section</w:t>
      </w:r>
      <w:r w:rsidR="006B0796">
        <w:t xml:space="preserve"> is present</w:t>
      </w:r>
      <w:r w:rsidR="005827C4">
        <w:t xml:space="preserve">. </w:t>
      </w:r>
      <w:r w:rsidR="006B0796">
        <w:t>However, w</w:t>
      </w:r>
      <w:r w:rsidR="005A2FD0">
        <w:t xml:space="preserve">ithin this section </w:t>
      </w:r>
      <w:r w:rsidR="005A2FD0" w:rsidRPr="005A2FD0">
        <w:rPr>
          <w:i/>
        </w:rPr>
        <w:t>Spelaeotriletes</w:t>
      </w:r>
      <w:r w:rsidR="005A2FD0">
        <w:t xml:space="preserve"> is never abundant. </w:t>
      </w:r>
      <w:r w:rsidR="004A571B">
        <w:t xml:space="preserve">This contrasts with both </w:t>
      </w:r>
      <w:r w:rsidR="00304521">
        <w:t xml:space="preserve">southern Ireland (Higgs </w:t>
      </w:r>
      <w:r w:rsidR="00304521" w:rsidRPr="00304521">
        <w:rPr>
          <w:i/>
        </w:rPr>
        <w:t>et al.</w:t>
      </w:r>
      <w:r w:rsidR="00304521">
        <w:t xml:space="preserve"> 1988) and the Bristol area of England </w:t>
      </w:r>
      <w:r w:rsidR="00BB3F73">
        <w:t>(Hennessy</w:t>
      </w:r>
      <w:r w:rsidR="00C9041B">
        <w:t xml:space="preserve"> &amp; Higgs</w:t>
      </w:r>
      <w:r w:rsidR="00BB3F73">
        <w:t xml:space="preserve"> 1999</w:t>
      </w:r>
      <w:r w:rsidR="00C9041B">
        <w:t xml:space="preserve">) </w:t>
      </w:r>
      <w:r>
        <w:t>w</w:t>
      </w:r>
      <w:r w:rsidR="004A571B">
        <w:t>h</w:t>
      </w:r>
      <w:r>
        <w:t xml:space="preserve">ere they can make up 10% of the assemblage </w:t>
      </w:r>
      <w:r w:rsidR="004A571B">
        <w:t>in a marginal shelf environment</w:t>
      </w:r>
      <w:r w:rsidR="006F080B">
        <w:t xml:space="preserve"> and are sufficiently diverse to define </w:t>
      </w:r>
      <w:r w:rsidR="00A25846">
        <w:t>an evolutionary lineage (Brittain &amp; Higgs 2007)</w:t>
      </w:r>
      <w:r w:rsidR="00304521">
        <w:t xml:space="preserve">. They are similarly abundant </w:t>
      </w:r>
      <w:r w:rsidR="004A571B">
        <w:t xml:space="preserve">in </w:t>
      </w:r>
      <w:r w:rsidR="00E46387">
        <w:t xml:space="preserve">the fully </w:t>
      </w:r>
      <w:r w:rsidR="00304521">
        <w:t xml:space="preserve">terrestrial Tournaisian </w:t>
      </w:r>
      <w:r w:rsidR="00E46387">
        <w:t xml:space="preserve">in </w:t>
      </w:r>
      <w:r w:rsidR="004A571B">
        <w:t xml:space="preserve">East Greenland (Vigran </w:t>
      </w:r>
      <w:r w:rsidR="004A571B" w:rsidRPr="00BB3F73">
        <w:rPr>
          <w:i/>
        </w:rPr>
        <w:t>et al.</w:t>
      </w:r>
      <w:r w:rsidR="00E46387">
        <w:t xml:space="preserve"> 1999)</w:t>
      </w:r>
      <w:r w:rsidR="00D9782D">
        <w:t xml:space="preserve"> and Nova Scotia (Utting </w:t>
      </w:r>
      <w:r w:rsidR="00D9782D" w:rsidRPr="00674EE8">
        <w:rPr>
          <w:i/>
        </w:rPr>
        <w:t>et al.</w:t>
      </w:r>
      <w:r w:rsidR="00D9782D">
        <w:t xml:space="preserve"> 1989)</w:t>
      </w:r>
      <w:r w:rsidR="00461AAD">
        <w:t xml:space="preserve"> where</w:t>
      </w:r>
      <w:r w:rsidR="00D9782D">
        <w:t xml:space="preserve"> they can comprise 90% of the palynological assemblage. </w:t>
      </w:r>
      <w:r w:rsidR="004A571B">
        <w:t>Clearly</w:t>
      </w:r>
      <w:r w:rsidR="00D9782D">
        <w:t>,</w:t>
      </w:r>
      <w:r w:rsidR="004A571B">
        <w:t xml:space="preserve"> there is an </w:t>
      </w:r>
      <w:r w:rsidR="00D9782D">
        <w:t xml:space="preserve">element of </w:t>
      </w:r>
      <w:r w:rsidR="004A571B">
        <w:t>environmental control on the abundance of these taxa in the Ballagan Formation.</w:t>
      </w:r>
      <w:r w:rsidR="009F6CA8">
        <w:t xml:space="preserve"> </w:t>
      </w:r>
      <w:r w:rsidR="00FA3B28">
        <w:t>This focuses attention on the validity of single in</w:t>
      </w:r>
      <w:r w:rsidR="00BA5E72">
        <w:t>ceptions to define zones as key taxa</w:t>
      </w:r>
      <w:r w:rsidR="00FA3B28">
        <w:t xml:space="preserve"> in</w:t>
      </w:r>
      <w:r w:rsidR="00BA5E72">
        <w:t xml:space="preserve">creasingly appear to occur with different sequences of </w:t>
      </w:r>
      <w:r w:rsidR="00FA3B28">
        <w:t xml:space="preserve">first appearance </w:t>
      </w:r>
      <w:r w:rsidR="00BA5E72">
        <w:t xml:space="preserve">when investigated from different </w:t>
      </w:r>
      <w:r w:rsidR="00FA3B28">
        <w:t>area</w:t>
      </w:r>
      <w:r w:rsidR="00BA5E72">
        <w:t>s</w:t>
      </w:r>
      <w:r w:rsidR="00FA3B28">
        <w:t xml:space="preserve">. For example, </w:t>
      </w:r>
      <w:r w:rsidR="00FA3B28" w:rsidRPr="00674EE8">
        <w:rPr>
          <w:i/>
        </w:rPr>
        <w:t>C. distincta</w:t>
      </w:r>
      <w:r w:rsidR="00FA3B28">
        <w:t xml:space="preserve"> occurs together with </w:t>
      </w:r>
      <w:r w:rsidR="00FA3B28" w:rsidRPr="00674EE8">
        <w:rPr>
          <w:i/>
        </w:rPr>
        <w:t>Retispora lepidophyta</w:t>
      </w:r>
      <w:r w:rsidR="00FA3B28">
        <w:t xml:space="preserve"> in Devonian rocks in western Canada (McGregor and Utting in Utting </w:t>
      </w:r>
      <w:r w:rsidR="00FA3B28" w:rsidRPr="005A2FD0">
        <w:rPr>
          <w:i/>
        </w:rPr>
        <w:t>et al</w:t>
      </w:r>
      <w:r w:rsidR="005A2FD0">
        <w:t>.</w:t>
      </w:r>
      <w:r w:rsidR="00FA3B28">
        <w:t xml:space="preserve"> 1989, p. 130). Other ex</w:t>
      </w:r>
      <w:r w:rsidR="0016108C">
        <w:t>ception to ranges between the UK</w:t>
      </w:r>
      <w:r w:rsidR="00FA3B28">
        <w:t>, Ireland and Easter</w:t>
      </w:r>
      <w:r w:rsidR="005A2FD0">
        <w:t xml:space="preserve">n Europe are detailed in </w:t>
      </w:r>
      <w:r w:rsidR="00FA3B28">
        <w:t>Clayton</w:t>
      </w:r>
      <w:r w:rsidR="005A2FD0">
        <w:t xml:space="preserve"> &amp; Turnau (1990)</w:t>
      </w:r>
      <w:r w:rsidR="00FA3B28">
        <w:t xml:space="preserve">. </w:t>
      </w:r>
    </w:p>
    <w:p w14:paraId="3988C46F" w14:textId="45444D59" w:rsidR="001E3934" w:rsidRDefault="00E46387" w:rsidP="009A56C7">
      <w:pPr>
        <w:jc w:val="both"/>
      </w:pPr>
      <w:r>
        <w:t xml:space="preserve">The next significant inception as regards palynological zonation </w:t>
      </w:r>
      <w:r w:rsidR="002C5361">
        <w:t xml:space="preserve">(Fig. 5) </w:t>
      </w:r>
      <w:r>
        <w:t xml:space="preserve">is that of </w:t>
      </w:r>
      <w:r w:rsidR="00BC2EFB" w:rsidRPr="00304521">
        <w:rPr>
          <w:i/>
        </w:rPr>
        <w:t>Prolyco</w:t>
      </w:r>
      <w:r w:rsidRPr="00304521">
        <w:rPr>
          <w:i/>
        </w:rPr>
        <w:t>spora claytonii</w:t>
      </w:r>
      <w:r w:rsidR="00304521">
        <w:t xml:space="preserve"> with a</w:t>
      </w:r>
      <w:r w:rsidR="004844EE">
        <w:t>n inception</w:t>
      </w:r>
      <w:r w:rsidR="00304521">
        <w:t xml:space="preserve"> </w:t>
      </w:r>
      <w:r w:rsidR="004844EE">
        <w:t>at</w:t>
      </w:r>
      <w:r>
        <w:t xml:space="preserve"> </w:t>
      </w:r>
      <w:r w:rsidR="00776110">
        <w:t xml:space="preserve">189.9 </w:t>
      </w:r>
      <w:r w:rsidR="002C5361">
        <w:t xml:space="preserve">m and with </w:t>
      </w:r>
      <w:r>
        <w:t xml:space="preserve">a local acme </w:t>
      </w:r>
      <w:r w:rsidR="002C5361">
        <w:t xml:space="preserve">(48%) </w:t>
      </w:r>
      <w:r>
        <w:t>at</w:t>
      </w:r>
      <w:r w:rsidR="004A571B">
        <w:t xml:space="preserve"> </w:t>
      </w:r>
      <w:r w:rsidR="00BC2EFB">
        <w:t>257.9</w:t>
      </w:r>
      <w:r>
        <w:t xml:space="preserve"> </w:t>
      </w:r>
      <w:r w:rsidR="00BC2EFB">
        <w:t>m</w:t>
      </w:r>
      <w:r>
        <w:t>.</w:t>
      </w:r>
      <w:r w:rsidR="00642FB8">
        <w:t xml:space="preserve"> With only a few records </w:t>
      </w:r>
      <w:r w:rsidR="00D92C96">
        <w:t xml:space="preserve">in Western Europe </w:t>
      </w:r>
      <w:r w:rsidR="00642FB8">
        <w:t>(Clayton &amp; Turnau 1990)</w:t>
      </w:r>
      <w:r>
        <w:t xml:space="preserve"> </w:t>
      </w:r>
      <w:r w:rsidR="001B5BD0" w:rsidRPr="00304521">
        <w:rPr>
          <w:i/>
        </w:rPr>
        <w:t xml:space="preserve">Prolycospora </w:t>
      </w:r>
      <w:r w:rsidR="001E3934" w:rsidRPr="00304521">
        <w:rPr>
          <w:i/>
        </w:rPr>
        <w:t>claytonii</w:t>
      </w:r>
      <w:r w:rsidR="001B5BD0">
        <w:t xml:space="preserve"> has not been regarded as </w:t>
      </w:r>
      <w:r w:rsidR="004844EE">
        <w:t>important</w:t>
      </w:r>
      <w:r w:rsidR="001B5BD0">
        <w:t xml:space="preserve"> for the pal</w:t>
      </w:r>
      <w:r w:rsidR="00D92C96">
        <w:t>ynological subdivision in the British Isles</w:t>
      </w:r>
      <w:r w:rsidR="000B41CF">
        <w:t>.</w:t>
      </w:r>
      <w:r w:rsidR="001B5BD0">
        <w:t xml:space="preserve"> </w:t>
      </w:r>
      <w:r w:rsidR="005A2FD0">
        <w:t xml:space="preserve">It is distinctly different from </w:t>
      </w:r>
      <w:r w:rsidR="005A2FD0" w:rsidRPr="00471D53">
        <w:rPr>
          <w:i/>
        </w:rPr>
        <w:t xml:space="preserve">Prolycospora </w:t>
      </w:r>
      <w:r w:rsidR="00471D53" w:rsidRPr="00471D53">
        <w:rPr>
          <w:i/>
        </w:rPr>
        <w:t>rugulosa</w:t>
      </w:r>
      <w:r w:rsidR="00471D53">
        <w:t xml:space="preserve"> which has been recognised in Western Europe but is tripapillate (Higgs et al. 198</w:t>
      </w:r>
      <w:r w:rsidR="00461AAD">
        <w:t xml:space="preserve">8; Butterworth &amp; Spinner 1967). </w:t>
      </w:r>
      <w:r w:rsidR="00461AAD">
        <w:rPr>
          <w:i/>
        </w:rPr>
        <w:t>Prolycospora</w:t>
      </w:r>
      <w:r w:rsidR="00471D53" w:rsidRPr="00471D53">
        <w:rPr>
          <w:i/>
        </w:rPr>
        <w:t xml:space="preserve"> claytonii</w:t>
      </w:r>
      <w:r w:rsidR="00471D53">
        <w:t xml:space="preserve"> wa</w:t>
      </w:r>
      <w:r w:rsidR="001B5BD0">
        <w:t xml:space="preserve">s a major component in palynological assemblages from Eastern Europe </w:t>
      </w:r>
      <w:r w:rsidR="00783848">
        <w:t>(</w:t>
      </w:r>
      <w:r w:rsidR="00304521">
        <w:t xml:space="preserve">Turnau 1978; </w:t>
      </w:r>
      <w:r w:rsidR="00B54AB2">
        <w:t>Avchimovitc</w:t>
      </w:r>
      <w:r w:rsidR="00E71A1C">
        <w:t>h &amp; Turnau 1994</w:t>
      </w:r>
      <w:r w:rsidR="00783848">
        <w:t>)</w:t>
      </w:r>
      <w:r w:rsidR="00F67236">
        <w:t>,</w:t>
      </w:r>
      <w:r w:rsidR="00783848">
        <w:t xml:space="preserve"> primarily Poland and Belarus</w:t>
      </w:r>
      <w:r w:rsidR="00F67236">
        <w:t>,</w:t>
      </w:r>
      <w:r w:rsidR="00783848">
        <w:t xml:space="preserve"> </w:t>
      </w:r>
      <w:r w:rsidR="001B5BD0">
        <w:t xml:space="preserve">and forms the basis for </w:t>
      </w:r>
      <w:r w:rsidR="00783848">
        <w:t>an alternative zonation</w:t>
      </w:r>
      <w:r w:rsidR="001B5BD0">
        <w:t>. More importantly the zonation from Poland is tied to the international conodont s</w:t>
      </w:r>
      <w:r w:rsidR="00783848">
        <w:t xml:space="preserve">cale </w:t>
      </w:r>
      <w:r w:rsidR="00304521">
        <w:t>(Maty</w:t>
      </w:r>
      <w:r w:rsidR="00A71DE6">
        <w:t>j</w:t>
      </w:r>
      <w:r w:rsidR="00304521">
        <w:t xml:space="preserve">a </w:t>
      </w:r>
      <w:r w:rsidR="00304521" w:rsidRPr="00776110">
        <w:rPr>
          <w:i/>
        </w:rPr>
        <w:t>et al.</w:t>
      </w:r>
      <w:r w:rsidR="00304521">
        <w:t xml:space="preserve"> </w:t>
      </w:r>
      <w:r w:rsidR="00E71A1C">
        <w:t>2000</w:t>
      </w:r>
      <w:r w:rsidR="00304521">
        <w:t xml:space="preserve">) </w:t>
      </w:r>
      <w:r w:rsidR="00783848">
        <w:t xml:space="preserve">with both palynomorphs, </w:t>
      </w:r>
      <w:r w:rsidR="001B5BD0">
        <w:t xml:space="preserve">conodonts </w:t>
      </w:r>
      <w:r w:rsidR="00783848">
        <w:t xml:space="preserve">and ostracods </w:t>
      </w:r>
      <w:r w:rsidR="001B5BD0">
        <w:t>in the same sections. This contrasts with the limited conodont information available from Ireland that pro</w:t>
      </w:r>
      <w:r w:rsidR="00783848">
        <w:t xml:space="preserve">duces a local zonation based </w:t>
      </w:r>
      <w:r w:rsidR="001B5BD0">
        <w:t xml:space="preserve">largely </w:t>
      </w:r>
      <w:r w:rsidR="00783848">
        <w:t xml:space="preserve">on shallow water and </w:t>
      </w:r>
      <w:r w:rsidR="001B5BD0">
        <w:t xml:space="preserve">endemic forms. </w:t>
      </w:r>
      <w:r w:rsidR="00783848">
        <w:t xml:space="preserve">The inception of </w:t>
      </w:r>
      <w:r w:rsidR="00783848" w:rsidRPr="001E3934">
        <w:rPr>
          <w:i/>
        </w:rPr>
        <w:t>Prolycospora</w:t>
      </w:r>
      <w:r w:rsidR="00783848">
        <w:t xml:space="preserve"> at Burnmouth is used to pl</w:t>
      </w:r>
      <w:r w:rsidR="00776110">
        <w:t xml:space="preserve">ace the Cl 1 zone base at 189.9 </w:t>
      </w:r>
      <w:r w:rsidR="00783848">
        <w:t>m. This is somewhat below the base</w:t>
      </w:r>
      <w:r w:rsidR="005A3B52">
        <w:t xml:space="preserve"> of the late Tournaisian </w:t>
      </w:r>
      <w:r w:rsidR="00304521">
        <w:t>in terms of the established</w:t>
      </w:r>
      <w:r w:rsidR="00783848">
        <w:t xml:space="preserve"> </w:t>
      </w:r>
      <w:r w:rsidR="00304521">
        <w:t xml:space="preserve">Tournaisian </w:t>
      </w:r>
      <w:r w:rsidR="00783848">
        <w:t xml:space="preserve">conodont zone. </w:t>
      </w:r>
      <w:r w:rsidR="001E3934">
        <w:t>Applying the Polish zonation to Burnmouth also enables other approximate ties to be made to the conodont zonation and giving some element of precision for correlation into the marine sequences.</w:t>
      </w:r>
      <w:r w:rsidR="00304521">
        <w:t xml:space="preserve"> </w:t>
      </w:r>
      <w:r w:rsidR="003D0A91">
        <w:t>In the Polish zonation (Maty</w:t>
      </w:r>
      <w:r w:rsidR="00A71DE6">
        <w:t>j</w:t>
      </w:r>
      <w:r w:rsidR="003D0A91">
        <w:t xml:space="preserve">a </w:t>
      </w:r>
      <w:r w:rsidR="003D0A91" w:rsidRPr="00674EE8">
        <w:rPr>
          <w:i/>
        </w:rPr>
        <w:t>et al.</w:t>
      </w:r>
      <w:r w:rsidR="003D0A91">
        <w:t xml:space="preserve"> 2000) spore zone Ma1 is placed at the inception of </w:t>
      </w:r>
      <w:r w:rsidR="003D0A91" w:rsidRPr="003D0A91">
        <w:rPr>
          <w:i/>
        </w:rPr>
        <w:t>Cristatisporites hibernicus</w:t>
      </w:r>
      <w:r w:rsidR="003D0A91">
        <w:t xml:space="preserve"> with Ma2 and HD both coincident with the base of </w:t>
      </w:r>
      <w:r w:rsidR="003D0A91" w:rsidRPr="003D0A91">
        <w:rPr>
          <w:i/>
        </w:rPr>
        <w:t>Claytonispora distincta</w:t>
      </w:r>
      <w:r w:rsidR="003D0A91">
        <w:t xml:space="preserve">. This places the base of the sandbergi conodont zone just below the inception of Ma2/HD and is also the base of the Alum </w:t>
      </w:r>
      <w:r w:rsidR="003D0A91" w:rsidRPr="0017292A">
        <w:t xml:space="preserve">Shale </w:t>
      </w:r>
      <w:r w:rsidR="00E32E5D" w:rsidRPr="0017292A">
        <w:t>(</w:t>
      </w:r>
      <w:r w:rsidR="0017292A" w:rsidRPr="0017292A">
        <w:t xml:space="preserve">Hartenfels </w:t>
      </w:r>
      <w:r w:rsidR="0017292A" w:rsidRPr="0017292A">
        <w:rPr>
          <w:i/>
        </w:rPr>
        <w:t>et al</w:t>
      </w:r>
      <w:r w:rsidR="0017292A" w:rsidRPr="0017292A">
        <w:t>. 2016</w:t>
      </w:r>
      <w:r w:rsidR="003D0A91" w:rsidRPr="0017292A">
        <w:t>)</w:t>
      </w:r>
      <w:r w:rsidR="001B331F" w:rsidRPr="0017292A">
        <w:t xml:space="preserve">. </w:t>
      </w:r>
      <w:r w:rsidR="002C5361" w:rsidRPr="0017292A">
        <w:t>This is</w:t>
      </w:r>
      <w:r w:rsidR="002C5361">
        <w:t xml:space="preserve"> an episode of marine warming and stratification coincident with the Miller Diamictite/Sout</w:t>
      </w:r>
      <w:r w:rsidR="00D92C96">
        <w:t xml:space="preserve">klouf Shale in South Africa (see review in Lakin </w:t>
      </w:r>
      <w:r w:rsidR="00D92C96" w:rsidRPr="00D92C96">
        <w:rPr>
          <w:i/>
        </w:rPr>
        <w:t>et al.</w:t>
      </w:r>
      <w:r w:rsidR="00D92C96">
        <w:t xml:space="preserve"> 2016</w:t>
      </w:r>
      <w:r w:rsidR="00471D53">
        <w:t>) and the ending of a</w:t>
      </w:r>
      <w:r w:rsidR="002C5361">
        <w:t xml:space="preserve"> Tournaisian </w:t>
      </w:r>
      <w:r w:rsidR="00471D53">
        <w:t>glaciation. In Western Europe this</w:t>
      </w:r>
      <w:r w:rsidR="002C5361">
        <w:t xml:space="preserve"> is marked by an increase in spore diversity with the inception of new species. The next conodont zone that can be placed is the typicus zone just above the base of spore zone Cl 1.</w:t>
      </w:r>
    </w:p>
    <w:p w14:paraId="4EE4B449" w14:textId="77777777" w:rsidR="00580F25" w:rsidRDefault="00580F25" w:rsidP="009A56C7">
      <w:pPr>
        <w:jc w:val="both"/>
      </w:pPr>
    </w:p>
    <w:p w14:paraId="36E525D1" w14:textId="77777777" w:rsidR="00734FFE" w:rsidRPr="00EE0F8E" w:rsidRDefault="00EE0F8E" w:rsidP="00EE0F8E">
      <w:pPr>
        <w:jc w:val="both"/>
        <w:rPr>
          <w:b/>
        </w:rPr>
      </w:pPr>
      <w:r>
        <w:rPr>
          <w:b/>
        </w:rPr>
        <w:t xml:space="preserve">5. </w:t>
      </w:r>
      <w:r w:rsidR="00734FFE" w:rsidRPr="00EE0F8E">
        <w:rPr>
          <w:b/>
        </w:rPr>
        <w:t>Whit</w:t>
      </w:r>
      <w:r w:rsidR="001124FC" w:rsidRPr="00EE0F8E">
        <w:rPr>
          <w:b/>
        </w:rPr>
        <w:t>e</w:t>
      </w:r>
      <w:r w:rsidR="00734FFE" w:rsidRPr="00EE0F8E">
        <w:rPr>
          <w:b/>
        </w:rPr>
        <w:t>adder Water</w:t>
      </w:r>
      <w:r w:rsidR="009F5E66" w:rsidRPr="00EE0F8E">
        <w:rPr>
          <w:b/>
        </w:rPr>
        <w:t>, Preston</w:t>
      </w:r>
    </w:p>
    <w:p w14:paraId="0FE89FD7" w14:textId="285D5486" w:rsidR="00C9041B" w:rsidRDefault="00C9041B" w:rsidP="00C9041B">
      <w:pPr>
        <w:jc w:val="both"/>
      </w:pPr>
      <w:r>
        <w:lastRenderedPageBreak/>
        <w:t>This re-zonation of the Ballagan Form</w:t>
      </w:r>
      <w:r w:rsidR="00580F25">
        <w:t>ation from Burnmouth with the VI</w:t>
      </w:r>
      <w:r>
        <w:t xml:space="preserve"> spore zone at its base followed by the entire Tournaisian cau</w:t>
      </w:r>
      <w:r w:rsidR="00642FB8">
        <w:t>ses an immediate problem as</w:t>
      </w:r>
      <w:r w:rsidR="00580F25">
        <w:t>,</w:t>
      </w:r>
      <w:r>
        <w:t xml:space="preserve"> by implication</w:t>
      </w:r>
      <w:r w:rsidR="00580F25">
        <w:t>,</w:t>
      </w:r>
      <w:r>
        <w:t xml:space="preserve"> the underlying Kinnesswood </w:t>
      </w:r>
      <w:r w:rsidR="00642FB8">
        <w:t>Formation</w:t>
      </w:r>
      <w:r>
        <w:t xml:space="preserve"> has to be mostly Devonian in age. Th</w:t>
      </w:r>
      <w:r w:rsidR="00580F25">
        <w:t xml:space="preserve">is is </w:t>
      </w:r>
      <w:r>
        <w:t xml:space="preserve">supported by the presence of the Famennian fish </w:t>
      </w:r>
      <w:r w:rsidRPr="00C9041B">
        <w:rPr>
          <w:i/>
        </w:rPr>
        <w:t>Remigolepis</w:t>
      </w:r>
      <w:r>
        <w:t xml:space="preserve"> at Pease</w:t>
      </w:r>
      <w:r w:rsidR="000F6DF7">
        <w:t xml:space="preserve"> Bay. However, </w:t>
      </w:r>
      <w:r w:rsidR="00731E73">
        <w:t xml:space="preserve">to resolve this issue </w:t>
      </w:r>
      <w:r w:rsidR="000F6DF7">
        <w:t>what is required</w:t>
      </w:r>
      <w:r>
        <w:t xml:space="preserve"> is direct, unqualified and independent age evidence from the Kinnesswood Formation. There have been continuing attempts to find palynomorphs in the Kinnesswood and underlying ‘Upper ‘ORS’ </w:t>
      </w:r>
      <w:r w:rsidR="006779E8">
        <w:t>formation</w:t>
      </w:r>
      <w:r w:rsidR="002D24C4">
        <w:t>s</w:t>
      </w:r>
      <w:r w:rsidR="006779E8">
        <w:t xml:space="preserve"> but n</w:t>
      </w:r>
      <w:r w:rsidR="000F6DF7">
        <w:t>one have succeeded. T</w:t>
      </w:r>
      <w:r w:rsidR="006779E8">
        <w:t xml:space="preserve">he recognition </w:t>
      </w:r>
      <w:r w:rsidR="000F6DF7">
        <w:t xml:space="preserve">in 1999 </w:t>
      </w:r>
      <w:r w:rsidR="006779E8">
        <w:t xml:space="preserve">of the Devonian-Carboniferous </w:t>
      </w:r>
      <w:r w:rsidR="00580F25">
        <w:t xml:space="preserve">boundary </w:t>
      </w:r>
      <w:r w:rsidR="006779E8">
        <w:t xml:space="preserve">in terrestrial sections in East Greenland gave a sedimentological motif </w:t>
      </w:r>
      <w:r w:rsidR="00580F25">
        <w:t xml:space="preserve">of a distinctive prolonged climatically wet interval (Marshall </w:t>
      </w:r>
      <w:r w:rsidR="00580F25" w:rsidRPr="00580F25">
        <w:rPr>
          <w:i/>
        </w:rPr>
        <w:t>et al.</w:t>
      </w:r>
      <w:r w:rsidR="00580F25">
        <w:t xml:space="preserve"> 1999) </w:t>
      </w:r>
      <w:r w:rsidR="006779E8">
        <w:t>that hopefully could be identified within the Scottish sec</w:t>
      </w:r>
      <w:r w:rsidR="00580F25">
        <w:t xml:space="preserve">tions. But despite </w:t>
      </w:r>
      <w:r w:rsidR="006779E8">
        <w:t xml:space="preserve">the first author </w:t>
      </w:r>
      <w:r w:rsidR="00580F25">
        <w:t xml:space="preserve">searching across Scotland no similar motif </w:t>
      </w:r>
      <w:r w:rsidR="006779E8">
        <w:t xml:space="preserve">could be identified and no spores have been found. There has been more success in the offshore hydrocarbon wells with a number of records of </w:t>
      </w:r>
      <w:r w:rsidR="006779E8" w:rsidRPr="006779E8">
        <w:rPr>
          <w:i/>
        </w:rPr>
        <w:t>Retispora lepidophyta</w:t>
      </w:r>
      <w:r w:rsidR="006779E8">
        <w:t>. But these are all based on drill cutting</w:t>
      </w:r>
      <w:r w:rsidR="002D24C4">
        <w:t>s</w:t>
      </w:r>
      <w:r w:rsidR="006779E8">
        <w:t xml:space="preserve"> from rather old wells in sand-rich sequences and have not </w:t>
      </w:r>
      <w:r w:rsidR="00D92C96">
        <w:t xml:space="preserve">yet </w:t>
      </w:r>
      <w:r w:rsidR="006779E8">
        <w:t>enabled a clear definition of the boundary</w:t>
      </w:r>
      <w:r w:rsidR="00580F25">
        <w:t xml:space="preserve"> with respect to the lithostratigraphy</w:t>
      </w:r>
      <w:r w:rsidR="006779E8">
        <w:t>.</w:t>
      </w:r>
    </w:p>
    <w:p w14:paraId="6A48B792" w14:textId="1EAB4663" w:rsidR="005A3B52" w:rsidRDefault="00461AAD" w:rsidP="009A56C7">
      <w:pPr>
        <w:jc w:val="both"/>
      </w:pPr>
      <w:r>
        <w:t>It was from</w:t>
      </w:r>
      <w:r w:rsidR="006779E8">
        <w:t xml:space="preserve"> the Whiteadder Water at Preston </w:t>
      </w:r>
      <w:r>
        <w:t>that</w:t>
      </w:r>
      <w:r w:rsidR="001124FC">
        <w:t xml:space="preserve"> the first ever palynological assemblage from</w:t>
      </w:r>
      <w:r w:rsidR="00472035">
        <w:t xml:space="preserve"> upper ‘ORS’ strata underlying</w:t>
      </w:r>
      <w:r w:rsidR="001124FC">
        <w:t xml:space="preserve"> the </w:t>
      </w:r>
      <w:r w:rsidR="00472035">
        <w:t xml:space="preserve">Ballagan </w:t>
      </w:r>
      <w:r w:rsidR="001124FC">
        <w:t>Formati</w:t>
      </w:r>
      <w:r w:rsidR="00220D53">
        <w:t>on</w:t>
      </w:r>
      <w:r w:rsidR="00D17CB1">
        <w:t xml:space="preserve"> </w:t>
      </w:r>
      <w:r>
        <w:t xml:space="preserve">was discovered in a section where thin mudstones are interbedded </w:t>
      </w:r>
      <w:r w:rsidR="00D17CB1">
        <w:t>with volcaniclastic</w:t>
      </w:r>
      <w:r w:rsidR="00472035">
        <w:t xml:space="preserve"> rock</w:t>
      </w:r>
      <w:r w:rsidR="00D17CB1">
        <w:t>s from the Kelso Volcanic Formation.</w:t>
      </w:r>
      <w:r w:rsidR="00471D53">
        <w:t xml:space="preserve"> </w:t>
      </w:r>
      <w:r w:rsidR="00D17CB1">
        <w:t xml:space="preserve">This palynological assemblage </w:t>
      </w:r>
      <w:r w:rsidR="006779E8">
        <w:t xml:space="preserve">is regarded as very significant and together </w:t>
      </w:r>
      <w:r w:rsidR="00633EDC">
        <w:t xml:space="preserve">with </w:t>
      </w:r>
      <w:r w:rsidR="006779E8">
        <w:t xml:space="preserve">the re-zonation of the Ballagan </w:t>
      </w:r>
      <w:r w:rsidR="00580F25">
        <w:t xml:space="preserve">Formation and the </w:t>
      </w:r>
      <w:r w:rsidR="00580F25" w:rsidRPr="00580F25">
        <w:rPr>
          <w:i/>
        </w:rPr>
        <w:t xml:space="preserve">Remigolepis </w:t>
      </w:r>
      <w:r w:rsidR="00317FB3">
        <w:t xml:space="preserve">specimen </w:t>
      </w:r>
      <w:r w:rsidR="00580F25">
        <w:t xml:space="preserve">from Pease Bay </w:t>
      </w:r>
      <w:r w:rsidR="00633EDC">
        <w:t>provides</w:t>
      </w:r>
      <w:r w:rsidR="006779E8">
        <w:t xml:space="preserve"> a coherent narrative.</w:t>
      </w:r>
      <w:r w:rsidR="000F6DF7">
        <w:t xml:space="preserve"> To place this in context it</w:t>
      </w:r>
      <w:r w:rsidR="00220D53">
        <w:t xml:space="preserve"> is the first ever </w:t>
      </w:r>
      <w:r w:rsidR="001124FC">
        <w:t xml:space="preserve">palynological assemblages from the onshore Upper Old Red </w:t>
      </w:r>
      <w:r w:rsidR="006779E8">
        <w:t>Sandstone from Northern Britain and, as</w:t>
      </w:r>
      <w:r w:rsidR="00642FB8">
        <w:t xml:space="preserve"> such, is reported here before being</w:t>
      </w:r>
      <w:r w:rsidR="006779E8">
        <w:t xml:space="preserve"> </w:t>
      </w:r>
      <w:r w:rsidR="00114149">
        <w:t>full</w:t>
      </w:r>
      <w:r w:rsidR="00642FB8">
        <w:t>y</w:t>
      </w:r>
      <w:r w:rsidR="00114149">
        <w:t xml:space="preserve"> </w:t>
      </w:r>
      <w:r w:rsidR="00642FB8">
        <w:t>documented</w:t>
      </w:r>
      <w:r w:rsidR="006779E8">
        <w:t xml:space="preserve"> elsewhere. Diverse and well preserved Famennian palynological assemblages are rare </w:t>
      </w:r>
      <w:r w:rsidR="000F6DF7">
        <w:t>in Western Europe and this new</w:t>
      </w:r>
      <w:r w:rsidR="006779E8">
        <w:t xml:space="preserve"> assemblage contain</w:t>
      </w:r>
      <w:r w:rsidR="008261EB">
        <w:t>s</w:t>
      </w:r>
      <w:r w:rsidR="006779E8">
        <w:t xml:space="preserve"> many </w:t>
      </w:r>
      <w:r w:rsidR="0036220A">
        <w:t>examples of grapnel</w:t>
      </w:r>
      <w:r w:rsidR="00114149">
        <w:t>-</w:t>
      </w:r>
      <w:r w:rsidR="0036220A">
        <w:t xml:space="preserve">tipped spores that are </w:t>
      </w:r>
      <w:r w:rsidR="00D92C96">
        <w:t>otherwise poorly described</w:t>
      </w:r>
      <w:r w:rsidR="0036220A">
        <w:t>.</w:t>
      </w:r>
      <w:r w:rsidR="001124FC">
        <w:t xml:space="preserve"> </w:t>
      </w:r>
    </w:p>
    <w:p w14:paraId="02B74C49" w14:textId="025919E2" w:rsidR="00734FFE" w:rsidRDefault="00163EEA" w:rsidP="009A56C7">
      <w:pPr>
        <w:jc w:val="both"/>
      </w:pPr>
      <w:r>
        <w:t>The main</w:t>
      </w:r>
      <w:r w:rsidR="00734FFE">
        <w:t xml:space="preserve"> </w:t>
      </w:r>
      <w:r>
        <w:t>eleme</w:t>
      </w:r>
      <w:r w:rsidR="000F6DF7">
        <w:t xml:space="preserve">nts of the assemblage are </w:t>
      </w:r>
      <w:r>
        <w:t xml:space="preserve">in </w:t>
      </w:r>
      <w:r w:rsidR="00734FFE">
        <w:t xml:space="preserve">Table </w:t>
      </w:r>
      <w:r w:rsidR="00B25FEF">
        <w:t xml:space="preserve">2 and illustrated on </w:t>
      </w:r>
      <w:r w:rsidR="0044756E">
        <w:t>Fig. 7</w:t>
      </w:r>
      <w:r w:rsidR="000F6DF7">
        <w:t xml:space="preserve"> with r</w:t>
      </w:r>
      <w:r w:rsidR="00B25FEF">
        <w:t xml:space="preserve">anges against </w:t>
      </w:r>
      <w:r w:rsidR="000F6DF7">
        <w:t xml:space="preserve">the </w:t>
      </w:r>
      <w:r w:rsidR="00B25FEF">
        <w:t>establi</w:t>
      </w:r>
      <w:r w:rsidR="000F6DF7">
        <w:t xml:space="preserve">shed spore zonation </w:t>
      </w:r>
      <w:r w:rsidR="00B25FEF">
        <w:t xml:space="preserve">shown on </w:t>
      </w:r>
      <w:r w:rsidR="0044756E">
        <w:t>Fig. 9</w:t>
      </w:r>
      <w:r w:rsidR="00B25FEF">
        <w:t xml:space="preserve">. </w:t>
      </w:r>
      <w:r>
        <w:t>The assemblage contains a diversity of the three main genera of grapnel</w:t>
      </w:r>
      <w:r w:rsidR="002E68BB">
        <w:t>-</w:t>
      </w:r>
      <w:r w:rsidR="00F67236">
        <w:t>tipped spores:</w:t>
      </w:r>
      <w:r>
        <w:t xml:space="preserve"> </w:t>
      </w:r>
      <w:r w:rsidRPr="00B25FEF">
        <w:rPr>
          <w:i/>
        </w:rPr>
        <w:t>Ancyrospora</w:t>
      </w:r>
      <w:r>
        <w:t xml:space="preserve">, </w:t>
      </w:r>
      <w:r w:rsidRPr="00B25FEF">
        <w:rPr>
          <w:i/>
        </w:rPr>
        <w:t>Hystricosporites</w:t>
      </w:r>
      <w:r>
        <w:t xml:space="preserve"> and </w:t>
      </w:r>
      <w:r w:rsidRPr="00B25FEF">
        <w:rPr>
          <w:i/>
        </w:rPr>
        <w:t>Nikitinsporites</w:t>
      </w:r>
      <w:r>
        <w:t xml:space="preserve">. The </w:t>
      </w:r>
      <w:r w:rsidR="009A7C73">
        <w:t xml:space="preserve">latter is only present </w:t>
      </w:r>
      <w:r>
        <w:t>as an isolated spine from a megaspore. All three of these genera</w:t>
      </w:r>
      <w:r w:rsidR="00B25FEF">
        <w:t xml:space="preserve"> become extinct at the Devonian-</w:t>
      </w:r>
      <w:r>
        <w:t xml:space="preserve">Carboniferous boundary. </w:t>
      </w:r>
      <w:r w:rsidR="00B5027D">
        <w:t xml:space="preserve">Other species present within the assemblage that </w:t>
      </w:r>
      <w:r w:rsidR="00B25FEF">
        <w:t xml:space="preserve">also </w:t>
      </w:r>
      <w:r w:rsidR="00B5027D">
        <w:t xml:space="preserve">terminate at the Devonian-Carboniferous boundary include </w:t>
      </w:r>
      <w:r w:rsidR="00B5027D" w:rsidRPr="00B25FEF">
        <w:rPr>
          <w:i/>
        </w:rPr>
        <w:t>Diducites versabilis</w:t>
      </w:r>
      <w:r w:rsidR="00B5027D">
        <w:t xml:space="preserve">, </w:t>
      </w:r>
      <w:r w:rsidR="000F6DF7">
        <w:rPr>
          <w:i/>
        </w:rPr>
        <w:t>Rugospora radiata</w:t>
      </w:r>
      <w:r w:rsidR="00B5027D">
        <w:t xml:space="preserve"> and </w:t>
      </w:r>
      <w:r w:rsidR="00B5027D" w:rsidRPr="00A5249B">
        <w:rPr>
          <w:i/>
        </w:rPr>
        <w:t>Vallatisporites pusillites</w:t>
      </w:r>
      <w:r w:rsidR="00B5027D">
        <w:t xml:space="preserve">. </w:t>
      </w:r>
      <w:r w:rsidR="00745716">
        <w:t xml:space="preserve">Also present is the megaspore </w:t>
      </w:r>
      <w:r w:rsidR="00745716" w:rsidRPr="00A5249B">
        <w:rPr>
          <w:i/>
        </w:rPr>
        <w:t>Tergobulasporites immensus</w:t>
      </w:r>
      <w:r w:rsidR="00745716">
        <w:t xml:space="preserve"> that is Famennian in age</w:t>
      </w:r>
      <w:r w:rsidR="00A5249B">
        <w:t xml:space="preserve"> (Tur</w:t>
      </w:r>
      <w:r w:rsidR="000F6DF7">
        <w:t>nau 2002) and reportedly became</w:t>
      </w:r>
      <w:r w:rsidR="00745716">
        <w:t xml:space="preserve"> extinct before the first appearance of </w:t>
      </w:r>
      <w:r w:rsidR="00745716" w:rsidRPr="00A5249B">
        <w:rPr>
          <w:i/>
        </w:rPr>
        <w:t>Retispora lepidophyta</w:t>
      </w:r>
      <w:r w:rsidR="00745716">
        <w:t xml:space="preserve">. </w:t>
      </w:r>
      <w:r w:rsidR="00B5027D" w:rsidRPr="00A5249B">
        <w:rPr>
          <w:i/>
        </w:rPr>
        <w:t>Retispora macr</w:t>
      </w:r>
      <w:r w:rsidR="00745716" w:rsidRPr="00A5249B">
        <w:rPr>
          <w:i/>
        </w:rPr>
        <w:t xml:space="preserve">oreticulata </w:t>
      </w:r>
      <w:r w:rsidR="00312CAC">
        <w:t>is</w:t>
      </w:r>
      <w:r w:rsidR="00745716">
        <w:t xml:space="preserve"> present which is again Famennian in distribution but becomes extinct before the Devonian-Carboniferous boundary</w:t>
      </w:r>
      <w:r w:rsidR="000E15F5">
        <w:t xml:space="preserve"> and </w:t>
      </w:r>
      <w:r w:rsidR="00461AAD">
        <w:t>at the base of the LL</w:t>
      </w:r>
      <w:r w:rsidR="000E15F5">
        <w:t xml:space="preserve"> (Maziane </w:t>
      </w:r>
      <w:r w:rsidR="000E15F5" w:rsidRPr="000E15F5">
        <w:rPr>
          <w:i/>
        </w:rPr>
        <w:t>et al.</w:t>
      </w:r>
      <w:r w:rsidR="000E15F5">
        <w:t xml:space="preserve"> 1999)</w:t>
      </w:r>
      <w:r w:rsidR="00461AAD">
        <w:t xml:space="preserve"> or</w:t>
      </w:r>
      <w:r w:rsidR="00D322A1">
        <w:t xml:space="preserve"> LN (Higgs </w:t>
      </w:r>
      <w:r w:rsidR="00D322A1" w:rsidRPr="00D322A1">
        <w:rPr>
          <w:i/>
        </w:rPr>
        <w:t xml:space="preserve">et al. </w:t>
      </w:r>
      <w:r w:rsidR="00D322A1">
        <w:t>1988)</w:t>
      </w:r>
      <w:r w:rsidR="00461AAD">
        <w:t xml:space="preserve"> spore zones</w:t>
      </w:r>
      <w:r w:rsidR="000E15F5">
        <w:t>.</w:t>
      </w:r>
      <w:r w:rsidR="00745716">
        <w:t xml:space="preserve"> </w:t>
      </w:r>
      <w:r>
        <w:t xml:space="preserve">Also present are rare specimens of </w:t>
      </w:r>
      <w:r w:rsidR="006C1F0E">
        <w:rPr>
          <w:i/>
        </w:rPr>
        <w:t>Retispora lepidophyta</w:t>
      </w:r>
      <w:r w:rsidR="0046315F">
        <w:rPr>
          <w:i/>
        </w:rPr>
        <w:t xml:space="preserve"> </w:t>
      </w:r>
      <w:r>
        <w:t>which has an inception in the latest Famennian and also</w:t>
      </w:r>
      <w:r w:rsidR="00BA5E72">
        <w:t xml:space="preserve"> beca</w:t>
      </w:r>
      <w:r w:rsidR="00A5249B">
        <w:t>me extinct at the Devonian-</w:t>
      </w:r>
      <w:r>
        <w:t xml:space="preserve">Carboniferous boundary. </w:t>
      </w:r>
      <w:r w:rsidR="006C1F0E">
        <w:t xml:space="preserve">There are not enough specimens of </w:t>
      </w:r>
      <w:r w:rsidR="006C1F0E" w:rsidRPr="006C1F0E">
        <w:rPr>
          <w:i/>
        </w:rPr>
        <w:t>R. lepidophyta</w:t>
      </w:r>
      <w:r w:rsidR="006C1F0E">
        <w:t xml:space="preserve"> to acquire meaningful data on its diameter but those pr</w:t>
      </w:r>
      <w:r w:rsidR="00461AAD">
        <w:t>esent are small in size (</w:t>
      </w:r>
      <w:r w:rsidR="0044756E">
        <w:t>Fig. 7</w:t>
      </w:r>
      <w:r w:rsidR="00461AAD">
        <w:t xml:space="preserve"> </w:t>
      </w:r>
      <w:r w:rsidR="006C1F0E">
        <w:t xml:space="preserve">11, 52 </w:t>
      </w:r>
      <w:r w:rsidR="006C1F0E">
        <w:rPr>
          <w:rFonts w:cstheme="minorHAnsi"/>
        </w:rPr>
        <w:t>μ</w:t>
      </w:r>
      <w:r w:rsidR="006C1F0E">
        <w:t>m</w:t>
      </w:r>
      <w:r w:rsidR="00461AAD">
        <w:t xml:space="preserve"> diameter</w:t>
      </w:r>
      <w:r w:rsidR="006C1F0E">
        <w:t xml:space="preserve">) and close to </w:t>
      </w:r>
      <w:r w:rsidR="006C1F0E" w:rsidRPr="006C1F0E">
        <w:rPr>
          <w:i/>
        </w:rPr>
        <w:t>R. lepidophyta minor</w:t>
      </w:r>
      <w:r w:rsidR="006C1F0E">
        <w:t xml:space="preserve"> in diameter which characterizes the base of the species range (Maziane </w:t>
      </w:r>
      <w:r w:rsidR="006C1F0E" w:rsidRPr="006C1F0E">
        <w:rPr>
          <w:i/>
        </w:rPr>
        <w:t>et al.</w:t>
      </w:r>
      <w:r w:rsidR="006C1F0E">
        <w:t xml:space="preserve"> 2002). </w:t>
      </w:r>
      <w:r>
        <w:t>This places it in the</w:t>
      </w:r>
      <w:r w:rsidR="00B5027D">
        <w:t xml:space="preserve"> LL spore zone or younger</w:t>
      </w:r>
      <w:r w:rsidR="00745716">
        <w:t xml:space="preserve"> accepting the presence of </w:t>
      </w:r>
      <w:r w:rsidR="00745716" w:rsidRPr="00A5249B">
        <w:rPr>
          <w:i/>
        </w:rPr>
        <w:t>T. immensus</w:t>
      </w:r>
      <w:r w:rsidR="00745716">
        <w:t xml:space="preserve">. </w:t>
      </w:r>
      <w:r w:rsidR="00B5027D">
        <w:t xml:space="preserve">Absent from the assemblage are </w:t>
      </w:r>
      <w:r w:rsidR="00B5027D" w:rsidRPr="00A5249B">
        <w:rPr>
          <w:i/>
        </w:rPr>
        <w:t>Indotriradites explanatus</w:t>
      </w:r>
      <w:r w:rsidR="00B5027D">
        <w:t xml:space="preserve"> and </w:t>
      </w:r>
      <w:r w:rsidR="00B5027D" w:rsidRPr="00A5249B">
        <w:rPr>
          <w:i/>
        </w:rPr>
        <w:t>Verrucosisporites nitidus</w:t>
      </w:r>
      <w:r w:rsidR="00B5027D">
        <w:t xml:space="preserve">. These define the bases of the younger LE and LN spore zones respectively (but see </w:t>
      </w:r>
      <w:r w:rsidR="00317FB3">
        <w:t xml:space="preserve">Prestianni </w:t>
      </w:r>
      <w:r w:rsidR="00317FB3" w:rsidRPr="00D92C96">
        <w:rPr>
          <w:i/>
        </w:rPr>
        <w:t>et al.</w:t>
      </w:r>
      <w:r w:rsidR="00317FB3">
        <w:t xml:space="preserve"> 2016</w:t>
      </w:r>
      <w:r w:rsidR="00BF2494">
        <w:t xml:space="preserve"> </w:t>
      </w:r>
      <w:r w:rsidR="00B5027D">
        <w:t xml:space="preserve">for </w:t>
      </w:r>
      <w:r w:rsidR="00A5249B">
        <w:t xml:space="preserve">further discussion of the </w:t>
      </w:r>
      <w:r w:rsidR="00B5027D">
        <w:t>LN</w:t>
      </w:r>
      <w:r w:rsidR="00A5249B">
        <w:t xml:space="preserve"> zone</w:t>
      </w:r>
      <w:r w:rsidR="00B5027D">
        <w:t>) and implies a position in the LL zone of early latest Famennian age.</w:t>
      </w:r>
      <w:r w:rsidR="00335485">
        <w:t xml:space="preserve"> So, the assemblage is unequivocally Famennian and more specifically early latest Famennian in age.</w:t>
      </w:r>
      <w:r w:rsidR="00B5027D">
        <w:t xml:space="preserve">  </w:t>
      </w:r>
    </w:p>
    <w:p w14:paraId="2754032C" w14:textId="5C10FF23" w:rsidR="00FF046E" w:rsidRDefault="00203C43" w:rsidP="009A56C7">
      <w:pPr>
        <w:jc w:val="both"/>
      </w:pPr>
      <w:r>
        <w:t xml:space="preserve">Identification of an LL palynological assemblage is very significant </w:t>
      </w:r>
      <w:r w:rsidR="006C77DD">
        <w:t xml:space="preserve">as it enables the </w:t>
      </w:r>
      <w:r>
        <w:t xml:space="preserve">key stratigraphic markers in the uppermost Kinnesswood </w:t>
      </w:r>
      <w:r w:rsidR="006C77DD">
        <w:t>Formation to be time correlated in the section at Pease Bay</w:t>
      </w:r>
      <w:r>
        <w:t xml:space="preserve">. The </w:t>
      </w:r>
      <w:r w:rsidR="00471D53">
        <w:t>Whiteadder</w:t>
      </w:r>
      <w:r>
        <w:t xml:space="preserve"> Water samples are</w:t>
      </w:r>
      <w:r w:rsidR="006245F2">
        <w:t xml:space="preserve"> interbedded with</w:t>
      </w:r>
      <w:r w:rsidR="00C81B5A">
        <w:t xml:space="preserve"> </w:t>
      </w:r>
      <w:r>
        <w:t>volcaniclastic debris</w:t>
      </w:r>
      <w:r w:rsidR="00C81B5A">
        <w:t xml:space="preserve"> and </w:t>
      </w:r>
      <w:r w:rsidR="00855058">
        <w:t xml:space="preserve">this </w:t>
      </w:r>
      <w:r w:rsidR="00C81B5A">
        <w:t xml:space="preserve">also </w:t>
      </w:r>
      <w:r w:rsidR="006C77DD">
        <w:t>demonst</w:t>
      </w:r>
      <w:r w:rsidR="006245F2">
        <w:t xml:space="preserve">rates </w:t>
      </w:r>
      <w:r w:rsidR="006245F2">
        <w:lastRenderedPageBreak/>
        <w:t>that the Kelso Lavas were</w:t>
      </w:r>
      <w:r w:rsidR="00855058">
        <w:t>,</w:t>
      </w:r>
      <w:r w:rsidR="006C77DD">
        <w:t xml:space="preserve"> </w:t>
      </w:r>
      <w:r w:rsidR="00855058">
        <w:t xml:space="preserve">at least </w:t>
      </w:r>
      <w:r w:rsidR="006C77DD">
        <w:t xml:space="preserve">in </w:t>
      </w:r>
      <w:r w:rsidR="00855058">
        <w:t xml:space="preserve">part, from </w:t>
      </w:r>
      <w:r w:rsidR="006C77DD">
        <w:t xml:space="preserve">the LL spore zone. </w:t>
      </w:r>
      <w:r>
        <w:t xml:space="preserve">However, this section </w:t>
      </w:r>
      <w:r w:rsidR="006C77DD">
        <w:t>on the Whit</w:t>
      </w:r>
      <w:r w:rsidR="00471D53">
        <w:t>e</w:t>
      </w:r>
      <w:r w:rsidR="006C77DD">
        <w:t xml:space="preserve">adder </w:t>
      </w:r>
      <w:r>
        <w:t>is of litt</w:t>
      </w:r>
      <w:r w:rsidR="0046315F">
        <w:t xml:space="preserve">le further value </w:t>
      </w:r>
      <w:r w:rsidR="006245F2">
        <w:t xml:space="preserve">for establishing stratigraphical correlations </w:t>
      </w:r>
      <w:r w:rsidR="0046315F">
        <w:t>as the beds</w:t>
      </w:r>
      <w:r w:rsidR="006C77DD">
        <w:t xml:space="preserve"> are at a steep angle and</w:t>
      </w:r>
      <w:r>
        <w:t xml:space="preserve"> </w:t>
      </w:r>
      <w:r w:rsidR="006C77DD">
        <w:t xml:space="preserve">lie </w:t>
      </w:r>
      <w:r>
        <w:t>with</w:t>
      </w:r>
      <w:r w:rsidR="00637FA4">
        <w:t>in a fault zone. A more</w:t>
      </w:r>
      <w:r>
        <w:t xml:space="preserve"> </w:t>
      </w:r>
      <w:r w:rsidR="00637FA4">
        <w:t xml:space="preserve">tractable although </w:t>
      </w:r>
      <w:r w:rsidR="000E4F38">
        <w:t xml:space="preserve">now </w:t>
      </w:r>
      <w:r w:rsidR="00637FA4">
        <w:t xml:space="preserve">poorly exposed section is </w:t>
      </w:r>
      <w:r w:rsidR="002B0979">
        <w:t>18 km to the south at</w:t>
      </w:r>
      <w:r w:rsidR="00637FA4">
        <w:t xml:space="preserve"> Carham </w:t>
      </w:r>
      <w:r w:rsidR="00054DC9">
        <w:t>and w</w:t>
      </w:r>
      <w:r w:rsidR="00637FA4">
        <w:t>as described by Carruthers</w:t>
      </w:r>
      <w:r w:rsidR="0046315F">
        <w:t xml:space="preserve"> </w:t>
      </w:r>
      <w:r w:rsidR="0046315F" w:rsidRPr="00674EE8">
        <w:rPr>
          <w:i/>
        </w:rPr>
        <w:t>et al.</w:t>
      </w:r>
      <w:r w:rsidR="00637FA4">
        <w:t xml:space="preserve"> (</w:t>
      </w:r>
      <w:r w:rsidR="0046315F">
        <w:t>1932</w:t>
      </w:r>
      <w:r w:rsidR="00637FA4">
        <w:t xml:space="preserve">). The section </w:t>
      </w:r>
      <w:r w:rsidR="003C3AB3">
        <w:t>(</w:t>
      </w:r>
      <w:r w:rsidR="0044756E">
        <w:t>Fig. 10</w:t>
      </w:r>
      <w:r w:rsidR="001A4EBB">
        <w:t xml:space="preserve">) </w:t>
      </w:r>
      <w:r w:rsidR="00637FA4">
        <w:t>includes a very significant Stag</w:t>
      </w:r>
      <w:r w:rsidR="0046315F">
        <w:t xml:space="preserve">e 6 </w:t>
      </w:r>
      <w:r w:rsidR="006C77DD">
        <w:t xml:space="preserve">dolomitic </w:t>
      </w:r>
      <w:r w:rsidR="0046315F">
        <w:t xml:space="preserve">calcrete </w:t>
      </w:r>
      <w:r w:rsidR="006C77DD">
        <w:t xml:space="preserve">which </w:t>
      </w:r>
      <w:r w:rsidR="006245F2">
        <w:t>includes a</w:t>
      </w:r>
      <w:r w:rsidR="004913CC">
        <w:t xml:space="preserve"> </w:t>
      </w:r>
      <w:r w:rsidR="00AC7962">
        <w:t xml:space="preserve">60 cm </w:t>
      </w:r>
      <w:r w:rsidR="006245F2">
        <w:t xml:space="preserve">thick </w:t>
      </w:r>
      <w:r w:rsidR="001A4EBB">
        <w:t xml:space="preserve">central band of </w:t>
      </w:r>
      <w:r w:rsidR="006245F2">
        <w:t xml:space="preserve">pink chert, </w:t>
      </w:r>
      <w:r w:rsidR="006245F2" w:rsidRPr="006245F2">
        <w:rPr>
          <w:i/>
        </w:rPr>
        <w:t>i.e.</w:t>
      </w:r>
      <w:r w:rsidR="006245F2">
        <w:t xml:space="preserve"> a </w:t>
      </w:r>
      <w:r w:rsidR="001A4EBB">
        <w:t>silcrete</w:t>
      </w:r>
      <w:r w:rsidR="004913CC">
        <w:t xml:space="preserve">. It is reported as </w:t>
      </w:r>
      <w:r w:rsidR="0046315F">
        <w:t>up to</w:t>
      </w:r>
      <w:r w:rsidR="004913CC">
        <w:t xml:space="preserve"> 6 m</w:t>
      </w:r>
      <w:r w:rsidR="00637FA4">
        <w:t xml:space="preserve"> </w:t>
      </w:r>
      <w:r w:rsidR="004913CC">
        <w:t xml:space="preserve">in </w:t>
      </w:r>
      <w:r w:rsidR="00637FA4">
        <w:t>thick</w:t>
      </w:r>
      <w:r w:rsidR="004913CC">
        <w:t>ness</w:t>
      </w:r>
      <w:r w:rsidR="00637FA4">
        <w:t xml:space="preserve"> </w:t>
      </w:r>
      <w:r w:rsidR="001A4EBB">
        <w:t>(</w:t>
      </w:r>
      <w:r w:rsidR="006C77DD">
        <w:t xml:space="preserve">normally </w:t>
      </w:r>
      <w:r w:rsidR="00AC7962">
        <w:t>3</w:t>
      </w:r>
      <w:r w:rsidR="006245F2">
        <w:t xml:space="preserve"> </w:t>
      </w:r>
      <w:r w:rsidR="00AC7962">
        <w:t>m</w:t>
      </w:r>
      <w:r w:rsidR="001A4EBB">
        <w:t xml:space="preserve">) </w:t>
      </w:r>
      <w:r w:rsidR="006C77DD">
        <w:t>and</w:t>
      </w:r>
      <w:r w:rsidR="00637FA4">
        <w:t xml:space="preserve"> is present above the Kelso Lavas</w:t>
      </w:r>
      <w:r w:rsidR="006C77DD">
        <w:t xml:space="preserve"> from which it is separated by a thin sediment</w:t>
      </w:r>
      <w:r w:rsidR="00940F9F">
        <w:t>ary</w:t>
      </w:r>
      <w:r w:rsidR="006C77DD">
        <w:t xml:space="preserve"> intercalation. The calcrete</w:t>
      </w:r>
      <w:r w:rsidR="00731E73">
        <w:t xml:space="preserve"> has been extensively exploited</w:t>
      </w:r>
      <w:r w:rsidR="00637FA4">
        <w:t xml:space="preserve"> for lime </w:t>
      </w:r>
      <w:r w:rsidR="00731E73">
        <w:t xml:space="preserve">production </w:t>
      </w:r>
      <w:r w:rsidR="00637FA4">
        <w:t>and was well e</w:t>
      </w:r>
      <w:r w:rsidR="004913CC">
        <w:t>xposed at the time of</w:t>
      </w:r>
      <w:r w:rsidR="00637FA4">
        <w:t xml:space="preserve"> the primary survey</w:t>
      </w:r>
      <w:r w:rsidR="00227837">
        <w:t xml:space="preserve"> (Clough 1888</w:t>
      </w:r>
      <w:r w:rsidR="004913CC">
        <w:t>)</w:t>
      </w:r>
      <w:r w:rsidR="00637FA4">
        <w:t xml:space="preserve">. Above the calcrete there is a </w:t>
      </w:r>
      <w:r w:rsidR="00227837">
        <w:t>poorly exposed sequence of Ballagan Formation</w:t>
      </w:r>
      <w:r w:rsidR="00637FA4">
        <w:t xml:space="preserve"> </w:t>
      </w:r>
      <w:r w:rsidR="00227837">
        <w:t xml:space="preserve">that was </w:t>
      </w:r>
      <w:r w:rsidR="00731E73">
        <w:t>formerly quarried</w:t>
      </w:r>
      <w:r w:rsidR="00637FA4">
        <w:t xml:space="preserve"> </w:t>
      </w:r>
      <w:r w:rsidR="00FF046E">
        <w:t xml:space="preserve">(c. 1860) </w:t>
      </w:r>
      <w:r w:rsidR="000E4F38">
        <w:t>in the</w:t>
      </w:r>
      <w:r w:rsidR="00501CB2">
        <w:t xml:space="preserve"> Shidlaw </w:t>
      </w:r>
      <w:r w:rsidR="000E4F38">
        <w:t xml:space="preserve">Tile Works </w:t>
      </w:r>
      <w:r w:rsidR="00C81B5A">
        <w:t xml:space="preserve">(Carruthers </w:t>
      </w:r>
      <w:r w:rsidR="00C81B5A" w:rsidRPr="00C81B5A">
        <w:rPr>
          <w:i/>
        </w:rPr>
        <w:t>et al.</w:t>
      </w:r>
      <w:r w:rsidR="00C81B5A">
        <w:t xml:space="preserve"> 1932)</w:t>
      </w:r>
      <w:r w:rsidR="000E4F38">
        <w:t>.</w:t>
      </w:r>
      <w:r w:rsidR="00637FA4">
        <w:t xml:space="preserve"> </w:t>
      </w:r>
      <w:r w:rsidR="000E4F38">
        <w:t>All these units were previou</w:t>
      </w:r>
      <w:r w:rsidR="00855058">
        <w:t xml:space="preserve">sly well exposed </w:t>
      </w:r>
      <w:r w:rsidR="00C84645">
        <w:t xml:space="preserve">with stratigraphical continuity in </w:t>
      </w:r>
      <w:r w:rsidR="00855058">
        <w:t>cutting</w:t>
      </w:r>
      <w:r w:rsidR="00C84645">
        <w:t>s along</w:t>
      </w:r>
      <w:r w:rsidR="000E4F38">
        <w:t xml:space="preserve"> the</w:t>
      </w:r>
      <w:r w:rsidR="006B0796">
        <w:t xml:space="preserve"> then operational</w:t>
      </w:r>
      <w:r w:rsidR="000E4F38">
        <w:t xml:space="preserve"> North Eastern Railway. </w:t>
      </w:r>
      <w:r w:rsidR="00637FA4">
        <w:t>The</w:t>
      </w:r>
      <w:r w:rsidR="00227837">
        <w:t>se</w:t>
      </w:r>
      <w:r w:rsidR="00637FA4">
        <w:t xml:space="preserve"> stra</w:t>
      </w:r>
      <w:r w:rsidR="00C14359">
        <w:t>t</w:t>
      </w:r>
      <w:r w:rsidR="00637FA4">
        <w:t xml:space="preserve">igraphic relationships have been re-examined </w:t>
      </w:r>
      <w:r w:rsidR="00855058">
        <w:t xml:space="preserve">by the current authors </w:t>
      </w:r>
      <w:r w:rsidR="00637FA4">
        <w:t>and are as described by Carruthers</w:t>
      </w:r>
      <w:r w:rsidR="00227837">
        <w:t xml:space="preserve"> </w:t>
      </w:r>
      <w:r w:rsidR="00227837" w:rsidRPr="00674EE8">
        <w:rPr>
          <w:i/>
        </w:rPr>
        <w:t>et al</w:t>
      </w:r>
      <w:r w:rsidR="00227837">
        <w:t>., (1932)</w:t>
      </w:r>
      <w:r w:rsidR="00637FA4">
        <w:t xml:space="preserve">. </w:t>
      </w:r>
      <w:r w:rsidR="00A606DE">
        <w:t>The calcrete is a very significant stratigraphic marker</w:t>
      </w:r>
      <w:r w:rsidR="00227837">
        <w:t xml:space="preserve"> in the Borders and Midland Vall</w:t>
      </w:r>
      <w:r w:rsidR="00A606DE">
        <w:t xml:space="preserve">ey of Scotland with the occurrence of a single Stage 6 calcrete in </w:t>
      </w:r>
      <w:r w:rsidR="00227837">
        <w:t xml:space="preserve">the </w:t>
      </w:r>
      <w:r w:rsidR="00A606DE">
        <w:t>Glenrothes</w:t>
      </w:r>
      <w:r w:rsidR="00501CB2">
        <w:t xml:space="preserve"> </w:t>
      </w:r>
      <w:r w:rsidR="00227837">
        <w:t xml:space="preserve">borehole </w:t>
      </w:r>
      <w:r w:rsidR="006245F2">
        <w:t xml:space="preserve">(Wright </w:t>
      </w:r>
      <w:r w:rsidR="006245F2" w:rsidRPr="006245F2">
        <w:rPr>
          <w:i/>
        </w:rPr>
        <w:t>et al</w:t>
      </w:r>
      <w:r w:rsidR="005A083A">
        <w:t>.</w:t>
      </w:r>
      <w:r w:rsidR="006245F2">
        <w:t xml:space="preserve"> 1993</w:t>
      </w:r>
      <w:r w:rsidR="00501CB2">
        <w:t>)</w:t>
      </w:r>
      <w:r w:rsidR="00A606DE">
        <w:t>, Pease Bay</w:t>
      </w:r>
      <w:r w:rsidR="00227837">
        <w:t xml:space="preserve"> (Andrews &amp; Nabi 1998</w:t>
      </w:r>
      <w:r w:rsidR="00855058">
        <w:t>)</w:t>
      </w:r>
      <w:r w:rsidR="00FF046E">
        <w:t xml:space="preserve"> and South Ayrshire (Burgess 1961)</w:t>
      </w:r>
      <w:r w:rsidR="00855058">
        <w:t xml:space="preserve">. </w:t>
      </w:r>
      <w:r w:rsidR="00812230">
        <w:t xml:space="preserve">Wright </w:t>
      </w:r>
      <w:r w:rsidR="00812230" w:rsidRPr="00DA7D5B">
        <w:rPr>
          <w:i/>
        </w:rPr>
        <w:t>et al.</w:t>
      </w:r>
      <w:r w:rsidR="00812230">
        <w:t xml:space="preserve"> (1993) estimate that this calcrete represents a time gap of several hundred thousand years or longer. </w:t>
      </w:r>
      <w:r w:rsidR="00855058">
        <w:t xml:space="preserve">The calcrete is used as the correlation tie between Carham and Pease Bay with the further tie being between the Kelso Lavas from Preston to Carham. These lithostratigraphic correlations demonstrate that the time gap represented by the calcrete lies above the early Latest Famennian and below the start of the Ballagan Formation that approximates the Devonian-Carboniferous boundary. </w:t>
      </w:r>
      <w:r w:rsidR="00054DC9">
        <w:t xml:space="preserve">In the Borders the development of these calcretes represents the complex interplay between local uplift associated with volcanic doming (Millward </w:t>
      </w:r>
      <w:r w:rsidR="00054DC9" w:rsidRPr="00054DC9">
        <w:rPr>
          <w:i/>
        </w:rPr>
        <w:t>et al.</w:t>
      </w:r>
      <w:r w:rsidR="00054DC9">
        <w:t xml:space="preserve"> 2018) and latest Famennian glacial drawdown. </w:t>
      </w:r>
      <w:r w:rsidR="00855058">
        <w:t xml:space="preserve">In East Greenland this time interval is represented by the Stensiö Bjerg Formation (Astin </w:t>
      </w:r>
      <w:r w:rsidR="00855058" w:rsidRPr="00674EE8">
        <w:rPr>
          <w:i/>
        </w:rPr>
        <w:t>et al</w:t>
      </w:r>
      <w:r w:rsidR="00855058">
        <w:t xml:space="preserve">., 2010) and equivalent to the latest Devonian Gondwana glaciation(s) that is represent in the southern hemisphere arid zone by an interval of sustained aridity. </w:t>
      </w:r>
    </w:p>
    <w:p w14:paraId="091AA063" w14:textId="748435F1" w:rsidR="00501CB2" w:rsidRDefault="00493CD1" w:rsidP="009A56C7">
      <w:pPr>
        <w:jc w:val="both"/>
      </w:pPr>
      <w:r>
        <w:t xml:space="preserve">Leeder (1976) documented </w:t>
      </w:r>
      <w:r w:rsidR="00FF046E">
        <w:t xml:space="preserve">a </w:t>
      </w:r>
      <w:r w:rsidR="00C65704">
        <w:t xml:space="preserve">further </w:t>
      </w:r>
      <w:r w:rsidR="00FF046E">
        <w:t>series of calcrete localities</w:t>
      </w:r>
      <w:r>
        <w:t xml:space="preserve"> in the southern part of the Border Basin. Importantly these occur as a pair of calcretes that are below the Birrenswark </w:t>
      </w:r>
      <w:r w:rsidR="00940F9F">
        <w:t xml:space="preserve">Volcanic Formation </w:t>
      </w:r>
      <w:r>
        <w:t xml:space="preserve">which </w:t>
      </w:r>
      <w:r w:rsidR="00940F9F">
        <w:t xml:space="preserve">is </w:t>
      </w:r>
      <w:r>
        <w:t xml:space="preserve">the lateral correlative of the Kelso </w:t>
      </w:r>
      <w:r w:rsidR="00940F9F">
        <w:t>Volcanic Formation</w:t>
      </w:r>
      <w:r>
        <w:t xml:space="preserve">. </w:t>
      </w:r>
      <w:r w:rsidR="00FF046E">
        <w:t xml:space="preserve">If these can be dated palynologically they have the potential to provide </w:t>
      </w:r>
      <w:r w:rsidR="00C84645">
        <w:t xml:space="preserve">further </w:t>
      </w:r>
      <w:r w:rsidR="00FF046E">
        <w:t xml:space="preserve">links to the Famennian palaeoclimate record. </w:t>
      </w:r>
      <w:r w:rsidR="006B72C3">
        <w:t xml:space="preserve">There are further thick calcretes in the western part of the Midland Valley including two on </w:t>
      </w:r>
      <w:r w:rsidR="005A083A">
        <w:t xml:space="preserve">Arran (Young &amp; Caldwell 2009; Jutras </w:t>
      </w:r>
      <w:r w:rsidR="005A083A" w:rsidRPr="005A083A">
        <w:rPr>
          <w:i/>
        </w:rPr>
        <w:t>et al.</w:t>
      </w:r>
      <w:r w:rsidR="006B72C3">
        <w:t xml:space="preserve"> 2011) </w:t>
      </w:r>
      <w:r w:rsidR="00FF046E">
        <w:t>which have</w:t>
      </w:r>
      <w:r>
        <w:t xml:space="preserve"> a complex age relationship </w:t>
      </w:r>
      <w:r w:rsidR="00FF046E">
        <w:t>that now requires</w:t>
      </w:r>
      <w:r w:rsidR="002B0979">
        <w:t xml:space="preserve"> reinterpretation</w:t>
      </w:r>
      <w:r w:rsidR="00FF046E">
        <w:t xml:space="preserve"> following reassignment of the Kinnesswood </w:t>
      </w:r>
      <w:r w:rsidR="00940F9F">
        <w:t xml:space="preserve">Formation </w:t>
      </w:r>
      <w:r w:rsidR="002B0979">
        <w:t>to the Famennian.</w:t>
      </w:r>
      <w:r w:rsidR="00A606DE">
        <w:t xml:space="preserve"> </w:t>
      </w:r>
    </w:p>
    <w:p w14:paraId="4CF643BE" w14:textId="77777777" w:rsidR="00D31CD5" w:rsidRDefault="00D31CD5" w:rsidP="0091581C">
      <w:pPr>
        <w:jc w:val="both"/>
        <w:rPr>
          <w:b/>
        </w:rPr>
      </w:pPr>
    </w:p>
    <w:p w14:paraId="1E91A4D9" w14:textId="77777777" w:rsidR="00335485" w:rsidRPr="0091581C" w:rsidRDefault="0091581C" w:rsidP="0091581C">
      <w:pPr>
        <w:jc w:val="both"/>
        <w:rPr>
          <w:b/>
        </w:rPr>
      </w:pPr>
      <w:r>
        <w:rPr>
          <w:b/>
        </w:rPr>
        <w:t xml:space="preserve">6. </w:t>
      </w:r>
      <w:r w:rsidR="00335485" w:rsidRPr="0091581C">
        <w:rPr>
          <w:b/>
        </w:rPr>
        <w:t>Conclusions</w:t>
      </w:r>
    </w:p>
    <w:p w14:paraId="546DD4A0" w14:textId="6293B5BB" w:rsidR="00335485" w:rsidRDefault="00335485" w:rsidP="009A56C7">
      <w:pPr>
        <w:jc w:val="both"/>
      </w:pPr>
      <w:r>
        <w:t xml:space="preserve">This review of existing stratigraphical information coupled with new palynological data </w:t>
      </w:r>
      <w:r w:rsidR="003C3AB3">
        <w:t>(</w:t>
      </w:r>
      <w:r w:rsidR="0044756E">
        <w:t>Fig. 11</w:t>
      </w:r>
      <w:r w:rsidR="000F6DF7">
        <w:t xml:space="preserve">) </w:t>
      </w:r>
      <w:r>
        <w:t>shows that</w:t>
      </w:r>
      <w:r w:rsidR="00F67236">
        <w:t>:</w:t>
      </w:r>
    </w:p>
    <w:p w14:paraId="1482D605" w14:textId="77777777" w:rsidR="00335485" w:rsidRDefault="00335485" w:rsidP="009A56C7">
      <w:pPr>
        <w:jc w:val="both"/>
      </w:pPr>
      <w:r>
        <w:t xml:space="preserve">The Upper Old Red Sandstone Kinnesswood Formation in Scotland is not Early Carboniferous in age as previously inferred but unequivocally Late Devonian in age and more specifically in part Famennian. </w:t>
      </w:r>
    </w:p>
    <w:p w14:paraId="7A5933C3" w14:textId="77777777" w:rsidR="00335485" w:rsidRDefault="00335485" w:rsidP="009A56C7">
      <w:pPr>
        <w:jc w:val="both"/>
      </w:pPr>
      <w:r>
        <w:t xml:space="preserve">The base of the Ballagan Formation approximates to the Devonian-Carboniferous boundary with the oldest </w:t>
      </w:r>
      <w:r w:rsidR="00A5249B">
        <w:t xml:space="preserve">Tournaisian VI spore zone </w:t>
      </w:r>
      <w:r>
        <w:t xml:space="preserve">present at the base of the succession at Burnmouth. </w:t>
      </w:r>
    </w:p>
    <w:p w14:paraId="4B23B7A6" w14:textId="77777777" w:rsidR="00335320" w:rsidRDefault="00335485" w:rsidP="009A56C7">
      <w:pPr>
        <w:jc w:val="both"/>
      </w:pPr>
      <w:r>
        <w:t>The Ballagan Formation does not represent only the CM spore zone of late Tournaisian age but includes the entire Tournaisian with at least the VI, HD, Cl 1 and CM (ss) spore zones present.</w:t>
      </w:r>
    </w:p>
    <w:p w14:paraId="530A72DD" w14:textId="7553C000" w:rsidR="002B0979" w:rsidRDefault="00054DC9" w:rsidP="009A56C7">
      <w:pPr>
        <w:jc w:val="both"/>
      </w:pPr>
      <w:r>
        <w:lastRenderedPageBreak/>
        <w:t xml:space="preserve">Calcretes can be correlated from key sections at Pease Bay and Carham that enables </w:t>
      </w:r>
      <w:r w:rsidR="009977DB">
        <w:t>the Pease Bay calcrete to be recognised as latest Devonian in age.</w:t>
      </w:r>
    </w:p>
    <w:p w14:paraId="40980735" w14:textId="4716F73B" w:rsidR="00C65704" w:rsidRDefault="00C65704" w:rsidP="009A56C7">
      <w:pPr>
        <w:jc w:val="both"/>
      </w:pPr>
      <w:r>
        <w:t xml:space="preserve">Records of typical Devonian fish such as </w:t>
      </w:r>
      <w:r w:rsidRPr="00C65704">
        <w:rPr>
          <w:i/>
        </w:rPr>
        <w:t>Holoptychius</w:t>
      </w:r>
      <w:r>
        <w:t xml:space="preserve"> and </w:t>
      </w:r>
      <w:r w:rsidRPr="00C65704">
        <w:rPr>
          <w:i/>
        </w:rPr>
        <w:t>Bothriolepis</w:t>
      </w:r>
      <w:r>
        <w:t xml:space="preserve"> characterise the Kinnesswood Formation and were regarded as range extensions into the Carboniferous. These are now shown to be Devonian in age further emphasising the magnitude of the terrestrial Devonian-Carboniferous boundary mass extinction. They can be used as zone fossils to identify rock successions as Devonian in age.</w:t>
      </w:r>
    </w:p>
    <w:p w14:paraId="3449463A" w14:textId="62AEE209" w:rsidR="00335485" w:rsidRPr="00335485" w:rsidRDefault="00335320" w:rsidP="009A56C7">
      <w:pPr>
        <w:jc w:val="both"/>
      </w:pPr>
      <w:r>
        <w:t xml:space="preserve">This means that all the Romer’s Gap tetrapods </w:t>
      </w:r>
      <w:r w:rsidR="009F5E66">
        <w:t xml:space="preserve">and arthropods </w:t>
      </w:r>
      <w:r>
        <w:t>found in the Ballaga</w:t>
      </w:r>
      <w:r w:rsidR="00C65704">
        <w:t>n Formation are not from a brief</w:t>
      </w:r>
      <w:r w:rsidR="00F67236">
        <w:t xml:space="preserve"> upper interval of</w:t>
      </w:r>
      <w:r>
        <w:t xml:space="preserve"> late Tournaisian</w:t>
      </w:r>
      <w:r w:rsidR="00BF2494">
        <w:t xml:space="preserve"> </w:t>
      </w:r>
      <w:r w:rsidR="00F67236">
        <w:t xml:space="preserve">age </w:t>
      </w:r>
      <w:r w:rsidR="00BF2494">
        <w:t>but from the entirety of the 12</w:t>
      </w:r>
      <w:r>
        <w:t xml:space="preserve"> </w:t>
      </w:r>
      <w:r w:rsidR="00F67236">
        <w:t>M</w:t>
      </w:r>
      <w:r>
        <w:t>y of Tournaisian time. This has signif</w:t>
      </w:r>
      <w:r w:rsidR="009977DB">
        <w:t xml:space="preserve">icant implications for the </w:t>
      </w:r>
      <w:r>
        <w:t xml:space="preserve">construction of </w:t>
      </w:r>
      <w:r w:rsidR="009977DB">
        <w:t xml:space="preserve">phylogenies for </w:t>
      </w:r>
      <w:r>
        <w:t xml:space="preserve">the early tetrapods. </w:t>
      </w:r>
      <w:r w:rsidR="009977DB">
        <w:t>In particular</w:t>
      </w:r>
      <w:r w:rsidR="00F67236">
        <w:t>, i</w:t>
      </w:r>
      <w:r>
        <w:t xml:space="preserve">t brings the lower Ballagan </w:t>
      </w:r>
      <w:r w:rsidR="00F67236">
        <w:t xml:space="preserve">Formation </w:t>
      </w:r>
      <w:r>
        <w:t xml:space="preserve">tetrapods close in time to the very different aquatic forms </w:t>
      </w:r>
      <w:r w:rsidR="00C65704">
        <w:t>(</w:t>
      </w:r>
      <w:r w:rsidR="00C65704" w:rsidRPr="00C65704">
        <w:rPr>
          <w:i/>
        </w:rPr>
        <w:t>Acanthostega</w:t>
      </w:r>
      <w:r w:rsidR="00C65704">
        <w:t xml:space="preserve"> and </w:t>
      </w:r>
      <w:r w:rsidR="00C65704" w:rsidRPr="00C65704">
        <w:rPr>
          <w:i/>
        </w:rPr>
        <w:t>Ichthyostega</w:t>
      </w:r>
      <w:r w:rsidR="00C65704">
        <w:t xml:space="preserve">) </w:t>
      </w:r>
      <w:r>
        <w:t xml:space="preserve">from East Greenland. </w:t>
      </w:r>
      <w:r w:rsidR="009F5E66">
        <w:t>This redistribution of Ballagan tetrapods through the entirety of the Tournaisian has fill</w:t>
      </w:r>
      <w:r w:rsidR="00317FB3">
        <w:t>ed</w:t>
      </w:r>
      <w:r w:rsidR="009F5E66">
        <w:t xml:space="preserve"> </w:t>
      </w:r>
      <w:r w:rsidR="00317FB3">
        <w:t xml:space="preserve">the crucial lower part of </w:t>
      </w:r>
      <w:r w:rsidR="009F5E66">
        <w:t>Romer’s Gap.</w:t>
      </w:r>
      <w:r>
        <w:t xml:space="preserve"> </w:t>
      </w:r>
      <w:r w:rsidR="00335485">
        <w:t xml:space="preserve">    </w:t>
      </w:r>
    </w:p>
    <w:p w14:paraId="7A1800A0" w14:textId="77777777" w:rsidR="00A03D5B" w:rsidRDefault="00A03D5B" w:rsidP="009A56C7">
      <w:pPr>
        <w:jc w:val="both"/>
        <w:rPr>
          <w:b/>
        </w:rPr>
      </w:pPr>
    </w:p>
    <w:p w14:paraId="05DCE700" w14:textId="2EFC34CD" w:rsidR="00335485" w:rsidRDefault="00602539" w:rsidP="009A56C7">
      <w:pPr>
        <w:jc w:val="both"/>
        <w:rPr>
          <w:b/>
        </w:rPr>
      </w:pPr>
      <w:r>
        <w:rPr>
          <w:b/>
        </w:rPr>
        <w:t xml:space="preserve">7. </w:t>
      </w:r>
      <w:r w:rsidR="009F5E66" w:rsidRPr="009F5E66">
        <w:rPr>
          <w:b/>
        </w:rPr>
        <w:t>Acknowledgements</w:t>
      </w:r>
    </w:p>
    <w:p w14:paraId="06969BA2" w14:textId="469B2E6F" w:rsidR="00A5249B" w:rsidRPr="003F1A48" w:rsidRDefault="00A5249B" w:rsidP="003F1A48">
      <w:pPr>
        <w:jc w:val="both"/>
      </w:pPr>
      <w:r w:rsidRPr="003F1A48">
        <w:t xml:space="preserve">This research formed part of the TW:eed Project (Tetrapod World: early evolution and diversification), led by Jenny Clack (University Museum of Zoology, Cambridge) and </w:t>
      </w:r>
      <w:r w:rsidR="003F1A48" w:rsidRPr="003F1A48">
        <w:t>funded by NERC</w:t>
      </w:r>
      <w:r w:rsidRPr="003F1A48">
        <w:t xml:space="preserve"> consortium grants to the </w:t>
      </w:r>
      <w:r w:rsidR="003F1A48" w:rsidRPr="003F1A48">
        <w:t xml:space="preserve">University of </w:t>
      </w:r>
      <w:r w:rsidRPr="003F1A48">
        <w:t>Southampton (NE/J021091/1</w:t>
      </w:r>
      <w:r w:rsidR="003F1A48" w:rsidRPr="003F1A48">
        <w:t>), British Geological Survey (NEJ021067/1), University of Leicester (NE/J020729/1) and University of Cambridge (</w:t>
      </w:r>
      <w:r w:rsidR="003F1A48" w:rsidRPr="003F1A48">
        <w:rPr>
          <w:rFonts w:cs="Times New Roman"/>
        </w:rPr>
        <w:t>NE/J022713/1</w:t>
      </w:r>
      <w:r w:rsidR="003F1A48" w:rsidRPr="003F1A48">
        <w:t>)</w:t>
      </w:r>
      <w:r w:rsidR="003F1A48">
        <w:t xml:space="preserve">. </w:t>
      </w:r>
      <w:r w:rsidR="00694BF5">
        <w:t xml:space="preserve">Mike Browne, </w:t>
      </w:r>
      <w:r w:rsidR="003F1A48">
        <w:t>Tim Kearsey and Dave Millward publish with the permission of the</w:t>
      </w:r>
      <w:r w:rsidR="00694BF5">
        <w:t xml:space="preserve"> Executive Director,</w:t>
      </w:r>
      <w:r w:rsidR="003F1A48">
        <w:t xml:space="preserve"> BGS</w:t>
      </w:r>
      <w:r w:rsidR="00694BF5">
        <w:t xml:space="preserve"> (NERC)</w:t>
      </w:r>
      <w:r w:rsidR="003F1A48">
        <w:t xml:space="preserve">. Shir Akbari (Southampton) processed the palynological samples. </w:t>
      </w:r>
      <w:r w:rsidR="00A03D5B">
        <w:t xml:space="preserve">Alex Ritchie and Vincent Dupret reinvestigated the </w:t>
      </w:r>
      <w:r w:rsidR="00A03D5B" w:rsidRPr="00A03D5B">
        <w:rPr>
          <w:i/>
        </w:rPr>
        <w:t>Remigolepis</w:t>
      </w:r>
      <w:r w:rsidR="00A03D5B">
        <w:t xml:space="preserve"> from Pease Bay. </w:t>
      </w:r>
      <w:r w:rsidR="00602539">
        <w:t xml:space="preserve">Sasha Ivanov provided useful information on the synonymies of </w:t>
      </w:r>
      <w:r w:rsidR="00602539" w:rsidRPr="00602539">
        <w:rPr>
          <w:i/>
        </w:rPr>
        <w:t>Grossilepis</w:t>
      </w:r>
      <w:r w:rsidR="00602539">
        <w:t xml:space="preserve">. </w:t>
      </w:r>
      <w:r w:rsidR="009977DB">
        <w:t xml:space="preserve">Peter Osterloff (Shell) facilitated access to cuttings samples from offshore wells that cross the D-C boundary. </w:t>
      </w:r>
      <w:r w:rsidR="00DE1E5F">
        <w:t>Jenny Clack, our TW:eed Project Principal Investigator, given the nature of this published volume</w:t>
      </w:r>
      <w:r w:rsidR="00BE04AB">
        <w:t>,</w:t>
      </w:r>
      <w:r w:rsidR="00DE1E5F">
        <w:t xml:space="preserve"> graciously declined her right to be a co-author on this contribution. We acknowledge her contributions to the </w:t>
      </w:r>
      <w:r w:rsidR="006C77DD">
        <w:t>p</w:t>
      </w:r>
      <w:r w:rsidR="00DE1E5F">
        <w:t xml:space="preserve">roject from its inception and particularly her understanding of the importance of a new look at the low diversity Ballagan Formation spore assemblages. </w:t>
      </w:r>
      <w:r w:rsidR="00602539">
        <w:t>They proved to be anything but boring.</w:t>
      </w:r>
      <w:r w:rsidR="00DE1E5F">
        <w:t xml:space="preserve">  </w:t>
      </w:r>
    </w:p>
    <w:p w14:paraId="5ADD44E8" w14:textId="77777777" w:rsidR="009F5E66" w:rsidRDefault="009F5E66" w:rsidP="009A56C7">
      <w:pPr>
        <w:jc w:val="both"/>
      </w:pPr>
    </w:p>
    <w:p w14:paraId="75A954D1" w14:textId="77777777" w:rsidR="008F18F5" w:rsidRDefault="008F18F5">
      <w:pPr>
        <w:rPr>
          <w:b/>
        </w:rPr>
      </w:pPr>
      <w:r>
        <w:rPr>
          <w:b/>
        </w:rPr>
        <w:br w:type="page"/>
      </w:r>
    </w:p>
    <w:p w14:paraId="7C27BC46" w14:textId="1C827B56" w:rsidR="009F5E66" w:rsidRPr="009F5E66" w:rsidRDefault="00602539" w:rsidP="00030088">
      <w:pPr>
        <w:spacing w:after="0"/>
        <w:jc w:val="both"/>
        <w:rPr>
          <w:b/>
        </w:rPr>
      </w:pPr>
      <w:r>
        <w:rPr>
          <w:b/>
        </w:rPr>
        <w:lastRenderedPageBreak/>
        <w:t xml:space="preserve">8. </w:t>
      </w:r>
      <w:r w:rsidR="009F5E66" w:rsidRPr="009F5E66">
        <w:rPr>
          <w:b/>
        </w:rPr>
        <w:t>References</w:t>
      </w:r>
    </w:p>
    <w:p w14:paraId="72E78322" w14:textId="0BD1417D" w:rsidR="00602539" w:rsidRPr="00710D6F" w:rsidRDefault="00602539" w:rsidP="00753B69">
      <w:pPr>
        <w:spacing w:after="0" w:line="240" w:lineRule="auto"/>
        <w:ind w:left="284" w:right="-3" w:hanging="284"/>
        <w:jc w:val="both"/>
        <w:outlineLvl w:val="0"/>
        <w:rPr>
          <w:rFonts w:cs="Arial"/>
          <w:color w:val="222222"/>
          <w:shd w:val="clear" w:color="auto" w:fill="FFFFFF"/>
        </w:rPr>
      </w:pPr>
      <w:r w:rsidRPr="00710D6F">
        <w:rPr>
          <w:rFonts w:cs="Arial"/>
          <w:color w:val="222222"/>
          <w:shd w:val="clear" w:color="auto" w:fill="FFFFFF"/>
        </w:rPr>
        <w:t xml:space="preserve"> Andrew, C.J. &amp; </w:t>
      </w:r>
      <w:r w:rsidRPr="00710D6F">
        <w:rPr>
          <w:rFonts w:cs="Arial"/>
          <w:bCs/>
          <w:color w:val="000000"/>
          <w:shd w:val="clear" w:color="auto" w:fill="FFFFFF"/>
        </w:rPr>
        <w:t xml:space="preserve">Poustie, A. </w:t>
      </w:r>
      <w:r w:rsidRPr="00710D6F">
        <w:rPr>
          <w:rFonts w:cs="Arial"/>
          <w:color w:val="222222"/>
          <w:shd w:val="clear" w:color="auto" w:fill="FFFFFF"/>
        </w:rPr>
        <w:t>1986. Syndiagenetic or epigenetic mineralisation — the evidence from </w:t>
      </w:r>
      <w:r w:rsidRPr="00710D6F">
        <w:rPr>
          <w:rFonts w:cs="Arial"/>
          <w:bCs/>
          <w:color w:val="000000"/>
          <w:shd w:val="clear" w:color="auto" w:fill="FFFFFF"/>
        </w:rPr>
        <w:t>Tatestown</w:t>
      </w:r>
      <w:r w:rsidRPr="00710D6F">
        <w:rPr>
          <w:rFonts w:cs="Arial"/>
          <w:color w:val="222222"/>
        </w:rPr>
        <w:t xml:space="preserve"> </w:t>
      </w:r>
      <w:r w:rsidRPr="00710D6F">
        <w:rPr>
          <w:rFonts w:cs="Arial"/>
          <w:color w:val="222222"/>
          <w:shd w:val="clear" w:color="auto" w:fill="FFFFFF"/>
        </w:rPr>
        <w:t>zi</w:t>
      </w:r>
      <w:r w:rsidR="00741603">
        <w:rPr>
          <w:rFonts w:cs="Arial"/>
          <w:color w:val="222222"/>
          <w:shd w:val="clear" w:color="auto" w:fill="FFFFFF"/>
        </w:rPr>
        <w:t xml:space="preserve">nc-lead prospect, Co. Meath. </w:t>
      </w:r>
      <w:r w:rsidR="00741603" w:rsidRPr="00741603">
        <w:rPr>
          <w:rFonts w:cs="Arial"/>
          <w:i/>
          <w:color w:val="222222"/>
          <w:shd w:val="clear" w:color="auto" w:fill="FFFFFF"/>
        </w:rPr>
        <w:t>In</w:t>
      </w:r>
      <w:r w:rsidRPr="00710D6F">
        <w:rPr>
          <w:rFonts w:cs="Arial"/>
          <w:color w:val="222222"/>
          <w:shd w:val="clear" w:color="auto" w:fill="FFFFFF"/>
        </w:rPr>
        <w:t xml:space="preserve"> Andrew, C.J., Crowe, R.W.A., Finlay, S.</w:t>
      </w:r>
      <w:r w:rsidR="00741603">
        <w:rPr>
          <w:rFonts w:cs="Arial"/>
          <w:color w:val="222222"/>
          <w:shd w:val="clear" w:color="auto" w:fill="FFFFFF"/>
        </w:rPr>
        <w:t>, Pennel, W.M., Pyne, J.F. (eds</w:t>
      </w:r>
      <w:r w:rsidRPr="00710D6F">
        <w:rPr>
          <w:rFonts w:cs="Arial"/>
          <w:color w:val="222222"/>
          <w:shd w:val="clear" w:color="auto" w:fill="FFFFFF"/>
        </w:rPr>
        <w:t xml:space="preserve">) </w:t>
      </w:r>
      <w:r w:rsidRPr="00710D6F">
        <w:rPr>
          <w:rFonts w:cs="Arial"/>
          <w:i/>
          <w:color w:val="222222"/>
          <w:shd w:val="clear" w:color="auto" w:fill="FFFFFF"/>
        </w:rPr>
        <w:t>Geology and Genesis of Mineral Deposits in Ireland</w:t>
      </w:r>
      <w:r>
        <w:rPr>
          <w:rFonts w:cs="Arial"/>
          <w:color w:val="222222"/>
          <w:shd w:val="clear" w:color="auto" w:fill="FFFFFF"/>
        </w:rPr>
        <w:t>, IAEG</w:t>
      </w:r>
      <w:r w:rsidRPr="00710D6F">
        <w:rPr>
          <w:rFonts w:cs="Arial"/>
          <w:color w:val="222222"/>
          <w:shd w:val="clear" w:color="auto" w:fill="FFFFFF"/>
        </w:rPr>
        <w:t xml:space="preserve"> 281–296. </w:t>
      </w:r>
    </w:p>
    <w:p w14:paraId="369EAD9B" w14:textId="1E4E3AB8" w:rsidR="00602539" w:rsidRDefault="00602539" w:rsidP="00753B69">
      <w:pPr>
        <w:spacing w:after="0" w:line="240" w:lineRule="auto"/>
        <w:ind w:left="284" w:right="-3" w:hanging="284"/>
        <w:jc w:val="both"/>
        <w:outlineLvl w:val="0"/>
        <w:rPr>
          <w:rFonts w:cs="Arial"/>
          <w:bCs/>
        </w:rPr>
      </w:pPr>
      <w:r w:rsidRPr="00710D6F">
        <w:rPr>
          <w:rFonts w:cs="Arial"/>
          <w:bCs/>
        </w:rPr>
        <w:t xml:space="preserve">Andrews, J.E. &amp; Nabi, G. </w:t>
      </w:r>
      <w:r w:rsidR="00E67441">
        <w:rPr>
          <w:rFonts w:cs="Arial"/>
          <w:bCs/>
        </w:rPr>
        <w:t xml:space="preserve">1998. </w:t>
      </w:r>
      <w:r w:rsidRPr="00710D6F">
        <w:rPr>
          <w:rFonts w:cs="Arial"/>
          <w:bCs/>
        </w:rPr>
        <w:t xml:space="preserve">Palaeoclimatic significance of calcretes in the Dinantian of the Cocksburnpath Outlier (East Lothian-North Berwickshire). </w:t>
      </w:r>
      <w:r w:rsidRPr="00602539">
        <w:rPr>
          <w:rFonts w:cs="Arial"/>
          <w:bCs/>
          <w:i/>
        </w:rPr>
        <w:t>Scottish Journal of Geology</w:t>
      </w:r>
      <w:r w:rsidRPr="00710D6F">
        <w:rPr>
          <w:rFonts w:cs="Arial"/>
          <w:bCs/>
        </w:rPr>
        <w:t xml:space="preserve"> </w:t>
      </w:r>
      <w:r w:rsidRPr="00602539">
        <w:rPr>
          <w:rFonts w:cs="Arial"/>
          <w:b/>
          <w:bCs/>
        </w:rPr>
        <w:t>34</w:t>
      </w:r>
      <w:r w:rsidRPr="00710D6F">
        <w:rPr>
          <w:rFonts w:cs="Arial"/>
          <w:bCs/>
        </w:rPr>
        <w:t>, 153-164.</w:t>
      </w:r>
    </w:p>
    <w:p w14:paraId="3A2F5FE3" w14:textId="64AEACEE" w:rsidR="00C95BD8" w:rsidRPr="00710D6F" w:rsidRDefault="00C95BD8" w:rsidP="00DA7D5B">
      <w:pPr>
        <w:spacing w:after="0"/>
        <w:ind w:left="284" w:hanging="284"/>
        <w:rPr>
          <w:rFonts w:cs="Arial"/>
          <w:bCs/>
        </w:rPr>
      </w:pPr>
      <w:r w:rsidRPr="00A42ABF">
        <w:t xml:space="preserve">Andrews, J.E., Turner, M.S., Nabi, G. </w:t>
      </w:r>
      <w:r>
        <w:t>&amp;</w:t>
      </w:r>
      <w:r w:rsidRPr="00A42ABF">
        <w:t xml:space="preserve"> Spiro, B. 1991</w:t>
      </w:r>
      <w:r>
        <w:t>.</w:t>
      </w:r>
      <w:r w:rsidRPr="00A42ABF">
        <w:t xml:space="preserve"> The anatomy of an early Dinantian terraced floodplain: palaeo-environment and early diagenesis</w:t>
      </w:r>
      <w:r>
        <w:t>.</w:t>
      </w:r>
      <w:r w:rsidRPr="00A42ABF">
        <w:t xml:space="preserve"> </w:t>
      </w:r>
      <w:r w:rsidRPr="00215118">
        <w:rPr>
          <w:i/>
        </w:rPr>
        <w:t>Sedimentology</w:t>
      </w:r>
      <w:r w:rsidRPr="00A42ABF">
        <w:rPr>
          <w:bCs/>
        </w:rPr>
        <w:t xml:space="preserve"> </w:t>
      </w:r>
      <w:r w:rsidRPr="00215118">
        <w:rPr>
          <w:b/>
          <w:bCs/>
        </w:rPr>
        <w:t>38</w:t>
      </w:r>
      <w:r w:rsidRPr="00A42ABF">
        <w:t>, 271-287.</w:t>
      </w:r>
    </w:p>
    <w:p w14:paraId="6DD65814" w14:textId="7CB1C865" w:rsidR="00602539" w:rsidRPr="00710D6F" w:rsidRDefault="00E67441" w:rsidP="00753B69">
      <w:pPr>
        <w:spacing w:after="0" w:line="240" w:lineRule="auto"/>
        <w:ind w:left="284" w:hanging="284"/>
        <w:jc w:val="both"/>
      </w:pPr>
      <w:r>
        <w:t xml:space="preserve">Andrews, S.M. </w:t>
      </w:r>
      <w:r w:rsidR="00602539" w:rsidRPr="00710D6F">
        <w:t xml:space="preserve">1974. A possible occurrence of </w:t>
      </w:r>
      <w:r w:rsidR="00602539" w:rsidRPr="00710D6F">
        <w:rPr>
          <w:i/>
        </w:rPr>
        <w:t>Remigolepis</w:t>
      </w:r>
      <w:r w:rsidR="00602539" w:rsidRPr="00710D6F">
        <w:t xml:space="preserve"> in the topmost Old Red Sandstone of Berwickshi</w:t>
      </w:r>
      <w:r w:rsidR="00602539">
        <w:t xml:space="preserve">re. </w:t>
      </w:r>
      <w:r w:rsidR="00602539" w:rsidRPr="00E67441">
        <w:rPr>
          <w:i/>
        </w:rPr>
        <w:t>Scottish Journal of Geology</w:t>
      </w:r>
      <w:r w:rsidR="00602539" w:rsidRPr="00710D6F">
        <w:t xml:space="preserve"> </w:t>
      </w:r>
      <w:r w:rsidR="00602539" w:rsidRPr="00602539">
        <w:rPr>
          <w:b/>
        </w:rPr>
        <w:t>14</w:t>
      </w:r>
      <w:r w:rsidR="00602539" w:rsidRPr="00710D6F">
        <w:t>, 311-315.</w:t>
      </w:r>
    </w:p>
    <w:p w14:paraId="52FDDDFE" w14:textId="1BD9C019" w:rsidR="00602539" w:rsidRDefault="00602539" w:rsidP="00753B69">
      <w:pPr>
        <w:spacing w:after="0" w:line="240" w:lineRule="auto"/>
        <w:ind w:left="284" w:right="-3" w:hanging="284"/>
        <w:jc w:val="both"/>
        <w:outlineLvl w:val="0"/>
        <w:rPr>
          <w:rFonts w:cs="Arial"/>
          <w:bCs/>
        </w:rPr>
      </w:pPr>
      <w:r>
        <w:rPr>
          <w:rFonts w:cs="Arial"/>
          <w:bCs/>
        </w:rPr>
        <w:t xml:space="preserve">Anon. 1939. Forthcoming Events. </w:t>
      </w:r>
      <w:r w:rsidRPr="00E67441">
        <w:rPr>
          <w:rFonts w:cs="Arial"/>
          <w:bCs/>
          <w:i/>
        </w:rPr>
        <w:t>Nature</w:t>
      </w:r>
      <w:r>
        <w:rPr>
          <w:rFonts w:cs="Arial"/>
          <w:bCs/>
        </w:rPr>
        <w:t xml:space="preserve"> </w:t>
      </w:r>
      <w:r w:rsidRPr="00602539">
        <w:rPr>
          <w:rFonts w:cs="Arial"/>
          <w:b/>
          <w:bCs/>
        </w:rPr>
        <w:t>144</w:t>
      </w:r>
      <w:r w:rsidR="0044756E">
        <w:rPr>
          <w:rFonts w:cs="Arial"/>
          <w:bCs/>
        </w:rPr>
        <w:t xml:space="preserve">, </w:t>
      </w:r>
      <w:r>
        <w:rPr>
          <w:rFonts w:cs="Arial"/>
          <w:bCs/>
        </w:rPr>
        <w:t>453-454.</w:t>
      </w:r>
    </w:p>
    <w:p w14:paraId="703A3FD9" w14:textId="771BA68E" w:rsidR="00602539" w:rsidRPr="00741603" w:rsidRDefault="00602539" w:rsidP="00741603">
      <w:pPr>
        <w:autoSpaceDE w:val="0"/>
        <w:autoSpaceDN w:val="0"/>
        <w:adjustRightInd w:val="0"/>
        <w:spacing w:after="0" w:line="240" w:lineRule="auto"/>
        <w:rPr>
          <w:rFonts w:ascii="AdvPS836F" w:hAnsi="AdvPS836F" w:cs="AdvPS836F"/>
          <w:sz w:val="16"/>
          <w:szCs w:val="16"/>
        </w:rPr>
      </w:pPr>
      <w:r w:rsidRPr="00710D6F">
        <w:rPr>
          <w:rFonts w:cs="Arial"/>
          <w:bCs/>
        </w:rPr>
        <w:t>Astin, T.R., Marshall, J.E.A., Blom, H. &amp; Berry, C.M. 2010. The sedimentary environment of the Late Devonian East Greenland tetrapods.</w:t>
      </w:r>
      <w:r w:rsidR="00741603">
        <w:rPr>
          <w:rFonts w:cs="Arial"/>
          <w:bCs/>
        </w:rPr>
        <w:t xml:space="preserve"> </w:t>
      </w:r>
      <w:r w:rsidR="00741603" w:rsidRPr="00741603">
        <w:rPr>
          <w:rFonts w:cs="Arial"/>
          <w:bCs/>
          <w:i/>
        </w:rPr>
        <w:t>In</w:t>
      </w:r>
      <w:r w:rsidR="00741603" w:rsidRPr="00741603">
        <w:rPr>
          <w:rFonts w:cs="Arial"/>
          <w:bCs/>
        </w:rPr>
        <w:t xml:space="preserve"> </w:t>
      </w:r>
      <w:r w:rsidR="00741603" w:rsidRPr="00741603">
        <w:rPr>
          <w:rFonts w:cs="AdvPS6F00"/>
        </w:rPr>
        <w:t>V</w:t>
      </w:r>
      <w:r w:rsidR="00741603" w:rsidRPr="00741603">
        <w:rPr>
          <w:rFonts w:cs="AdvPS836F"/>
        </w:rPr>
        <w:t>ecoli</w:t>
      </w:r>
      <w:r w:rsidR="00741603" w:rsidRPr="00741603">
        <w:rPr>
          <w:rFonts w:cs="AdvPS6F00"/>
        </w:rPr>
        <w:t>, M., C</w:t>
      </w:r>
      <w:r w:rsidR="00741603" w:rsidRPr="00741603">
        <w:rPr>
          <w:rFonts w:cs="AdvPS836F"/>
        </w:rPr>
        <w:t>lement</w:t>
      </w:r>
      <w:r w:rsidR="00741603" w:rsidRPr="00741603">
        <w:rPr>
          <w:rFonts w:cs="AdvPS6F00"/>
        </w:rPr>
        <w:t>, G. &amp; M</w:t>
      </w:r>
      <w:r w:rsidR="00741603" w:rsidRPr="00741603">
        <w:rPr>
          <w:rFonts w:cs="AdvPS836F"/>
        </w:rPr>
        <w:t>eyer</w:t>
      </w:r>
      <w:r w:rsidR="00741603" w:rsidRPr="00741603">
        <w:rPr>
          <w:rFonts w:cs="AdvPS6F00"/>
        </w:rPr>
        <w:t>-B</w:t>
      </w:r>
      <w:r w:rsidR="00741603" w:rsidRPr="00741603">
        <w:rPr>
          <w:rFonts w:cs="AdvPS836F"/>
        </w:rPr>
        <w:t>erthaud</w:t>
      </w:r>
      <w:r w:rsidR="00741603" w:rsidRPr="00741603">
        <w:rPr>
          <w:rFonts w:cs="AdvPS6F00"/>
        </w:rPr>
        <w:t xml:space="preserve">, B. (eds) </w:t>
      </w:r>
      <w:r w:rsidR="00741603" w:rsidRPr="00BE04AB">
        <w:rPr>
          <w:rFonts w:cs="AdvPS6F0B"/>
          <w:i/>
        </w:rPr>
        <w:t>The Terrestrialization Process: Modelling Complex</w:t>
      </w:r>
      <w:r w:rsidR="00741603" w:rsidRPr="00BE04AB">
        <w:rPr>
          <w:rFonts w:cs="AdvPS836F"/>
          <w:i/>
        </w:rPr>
        <w:t xml:space="preserve"> </w:t>
      </w:r>
      <w:r w:rsidR="00741603" w:rsidRPr="00BE04AB">
        <w:rPr>
          <w:rFonts w:cs="AdvPS6F0B"/>
          <w:i/>
        </w:rPr>
        <w:t>Interactions at the Biosphere–Geosphere Interface</w:t>
      </w:r>
      <w:r w:rsidR="00741603" w:rsidRPr="00BE04AB">
        <w:rPr>
          <w:rFonts w:cs="AdvPS6F00"/>
          <w:i/>
        </w:rPr>
        <w:t>.</w:t>
      </w:r>
      <w:r w:rsidR="00741603">
        <w:rPr>
          <w:rFonts w:cs="Arial"/>
          <w:bCs/>
        </w:rPr>
        <w:t xml:space="preserve"> </w:t>
      </w:r>
      <w:r w:rsidRPr="00BE04AB">
        <w:rPr>
          <w:rFonts w:cs="Arial"/>
          <w:spacing w:val="-3"/>
        </w:rPr>
        <w:t>Special Publication Geological Society of London</w:t>
      </w:r>
      <w:r w:rsidRPr="00710D6F">
        <w:rPr>
          <w:rFonts w:cs="Arial"/>
          <w:spacing w:val="-3"/>
        </w:rPr>
        <w:t xml:space="preserve"> </w:t>
      </w:r>
      <w:r w:rsidRPr="00710D6F">
        <w:rPr>
          <w:rFonts w:cs="Arial"/>
          <w:b/>
          <w:spacing w:val="-3"/>
        </w:rPr>
        <w:t>339</w:t>
      </w:r>
      <w:r w:rsidRPr="00710D6F">
        <w:rPr>
          <w:rFonts w:cs="Arial"/>
          <w:spacing w:val="-3"/>
        </w:rPr>
        <w:t>, 93-109.</w:t>
      </w:r>
    </w:p>
    <w:p w14:paraId="05B05B3A" w14:textId="2EE46B49" w:rsidR="00602539" w:rsidRDefault="00602539" w:rsidP="00753B69">
      <w:pPr>
        <w:spacing w:after="0" w:line="240" w:lineRule="auto"/>
        <w:ind w:left="284" w:hanging="284"/>
        <w:jc w:val="both"/>
      </w:pPr>
      <w:r w:rsidRPr="00710D6F">
        <w:t xml:space="preserve">Avchimovitch, V.I. &amp; Turnau, E. 1994. The Lower Carboniferous Prolycospora claytonii Zone of Western Pomerania and its equivalents in Belorussia and Northwestern Europe. </w:t>
      </w:r>
      <w:r w:rsidRPr="00602539">
        <w:rPr>
          <w:i/>
        </w:rPr>
        <w:t>Annales Societatis Geologorum Poloniae</w:t>
      </w:r>
      <w:r w:rsidRPr="00710D6F">
        <w:t xml:space="preserve"> </w:t>
      </w:r>
      <w:r w:rsidRPr="00602539">
        <w:rPr>
          <w:b/>
        </w:rPr>
        <w:t>63</w:t>
      </w:r>
      <w:r w:rsidRPr="00710D6F">
        <w:t>, 249-263.</w:t>
      </w:r>
    </w:p>
    <w:p w14:paraId="49F27D9A" w14:textId="2094DF47" w:rsidR="0011110F" w:rsidRPr="006F080B" w:rsidRDefault="0011110F" w:rsidP="00753B69">
      <w:pPr>
        <w:pStyle w:val="Heading1"/>
        <w:spacing w:before="0" w:line="240" w:lineRule="auto"/>
        <w:ind w:left="284" w:hanging="284"/>
        <w:jc w:val="both"/>
        <w:rPr>
          <w:rFonts w:asciiTheme="minorHAnsi" w:hAnsiTheme="minorHAnsi"/>
          <w:bCs/>
          <w:color w:val="000000"/>
          <w:sz w:val="22"/>
          <w:szCs w:val="22"/>
        </w:rPr>
      </w:pPr>
      <w:r w:rsidRPr="006F080B">
        <w:rPr>
          <w:rFonts w:asciiTheme="minorHAnsi" w:hAnsiTheme="minorHAnsi"/>
          <w:bCs/>
          <w:color w:val="000000"/>
          <w:sz w:val="22"/>
          <w:szCs w:val="22"/>
        </w:rPr>
        <w:t>Bateman, R.M. 1992</w:t>
      </w:r>
      <w:r w:rsidR="006F080B">
        <w:rPr>
          <w:rFonts w:asciiTheme="minorHAnsi" w:hAnsiTheme="minorHAnsi"/>
          <w:bCs/>
          <w:color w:val="000000"/>
          <w:sz w:val="22"/>
          <w:szCs w:val="22"/>
        </w:rPr>
        <w:t xml:space="preserve">. </w:t>
      </w:r>
      <w:r w:rsidRPr="006F080B">
        <w:rPr>
          <w:rFonts w:asciiTheme="minorHAnsi" w:hAnsiTheme="minorHAnsi"/>
          <w:bCs/>
          <w:color w:val="000000"/>
          <w:sz w:val="22"/>
          <w:szCs w:val="22"/>
        </w:rPr>
        <w:t>Morphometric reconstruction, palaeobiology and phylogeny of </w:t>
      </w:r>
      <w:r w:rsidRPr="006F080B">
        <w:rPr>
          <w:rFonts w:asciiTheme="minorHAnsi" w:hAnsiTheme="minorHAnsi"/>
          <w:bCs/>
          <w:i/>
          <w:iCs/>
          <w:color w:val="000000"/>
          <w:sz w:val="22"/>
          <w:szCs w:val="22"/>
        </w:rPr>
        <w:t>Oxroadia gracilis</w:t>
      </w:r>
      <w:r w:rsidRPr="006F080B">
        <w:rPr>
          <w:rFonts w:asciiTheme="minorHAnsi" w:hAnsiTheme="minorHAnsi"/>
          <w:bCs/>
          <w:color w:val="000000"/>
          <w:sz w:val="22"/>
          <w:szCs w:val="22"/>
        </w:rPr>
        <w:t> Alvin emend. and </w:t>
      </w:r>
      <w:r w:rsidRPr="006F080B">
        <w:rPr>
          <w:rFonts w:asciiTheme="minorHAnsi" w:hAnsiTheme="minorHAnsi"/>
          <w:bCs/>
          <w:i/>
          <w:iCs/>
          <w:color w:val="000000"/>
          <w:sz w:val="22"/>
          <w:szCs w:val="22"/>
        </w:rPr>
        <w:t>O. conferta</w:t>
      </w:r>
      <w:r w:rsidR="006F080B">
        <w:rPr>
          <w:rFonts w:asciiTheme="minorHAnsi" w:hAnsiTheme="minorHAnsi"/>
          <w:bCs/>
          <w:color w:val="000000"/>
          <w:sz w:val="22"/>
          <w:szCs w:val="22"/>
        </w:rPr>
        <w:t> sp. nov.: a</w:t>
      </w:r>
      <w:r w:rsidRPr="006F080B">
        <w:rPr>
          <w:rFonts w:asciiTheme="minorHAnsi" w:hAnsiTheme="minorHAnsi"/>
          <w:bCs/>
          <w:color w:val="000000"/>
          <w:sz w:val="22"/>
          <w:szCs w:val="22"/>
        </w:rPr>
        <w:t>natomically-preserved rhizomorphic lycopsids from the Dinantian of Oxroad Bay, SE Scotland</w:t>
      </w:r>
      <w:r w:rsidR="006F080B">
        <w:rPr>
          <w:rFonts w:asciiTheme="minorHAnsi" w:hAnsiTheme="minorHAnsi"/>
          <w:bCs/>
          <w:color w:val="000000"/>
          <w:sz w:val="22"/>
          <w:szCs w:val="22"/>
        </w:rPr>
        <w:t>.</w:t>
      </w:r>
      <w:r w:rsidRPr="006F080B">
        <w:rPr>
          <w:rFonts w:asciiTheme="minorHAnsi" w:hAnsiTheme="minorHAnsi"/>
          <w:bCs/>
          <w:color w:val="000000"/>
          <w:sz w:val="22"/>
          <w:szCs w:val="22"/>
        </w:rPr>
        <w:t xml:space="preserve"> </w:t>
      </w:r>
      <w:r w:rsidRPr="006F080B">
        <w:rPr>
          <w:rFonts w:asciiTheme="minorHAnsi" w:hAnsiTheme="minorHAnsi"/>
          <w:bCs/>
          <w:i/>
          <w:color w:val="000000"/>
          <w:sz w:val="22"/>
          <w:szCs w:val="22"/>
        </w:rPr>
        <w:t>Palaeontographica Abt</w:t>
      </w:r>
      <w:r w:rsidR="006F080B" w:rsidRPr="006F080B">
        <w:rPr>
          <w:rFonts w:asciiTheme="minorHAnsi" w:hAnsiTheme="minorHAnsi"/>
          <w:bCs/>
          <w:i/>
          <w:color w:val="000000"/>
          <w:sz w:val="22"/>
          <w:szCs w:val="22"/>
        </w:rPr>
        <w:t>.</w:t>
      </w:r>
      <w:r w:rsidRPr="006F080B">
        <w:rPr>
          <w:rFonts w:asciiTheme="minorHAnsi" w:hAnsiTheme="minorHAnsi"/>
          <w:bCs/>
          <w:i/>
          <w:color w:val="000000"/>
          <w:sz w:val="22"/>
          <w:szCs w:val="22"/>
        </w:rPr>
        <w:t xml:space="preserve"> B</w:t>
      </w:r>
      <w:r w:rsidRPr="006F080B">
        <w:rPr>
          <w:rFonts w:asciiTheme="minorHAnsi" w:hAnsiTheme="minorHAnsi"/>
          <w:bCs/>
          <w:color w:val="000000"/>
          <w:sz w:val="22"/>
          <w:szCs w:val="22"/>
        </w:rPr>
        <w:t xml:space="preserve"> </w:t>
      </w:r>
      <w:r w:rsidRPr="006F080B">
        <w:rPr>
          <w:rFonts w:asciiTheme="minorHAnsi" w:hAnsiTheme="minorHAnsi"/>
          <w:b/>
          <w:bCs/>
          <w:color w:val="000000"/>
          <w:sz w:val="22"/>
          <w:szCs w:val="22"/>
        </w:rPr>
        <w:t>228</w:t>
      </w:r>
      <w:r w:rsidRPr="006F080B">
        <w:rPr>
          <w:rFonts w:asciiTheme="minorHAnsi" w:hAnsiTheme="minorHAnsi"/>
          <w:bCs/>
          <w:color w:val="000000"/>
          <w:sz w:val="22"/>
          <w:szCs w:val="22"/>
        </w:rPr>
        <w:t>, 29-103.</w:t>
      </w:r>
    </w:p>
    <w:p w14:paraId="2CD325A3" w14:textId="0D7F657C" w:rsidR="00602539" w:rsidRPr="00710D6F" w:rsidRDefault="00602539" w:rsidP="00753B69">
      <w:pPr>
        <w:pStyle w:val="NormalWeb"/>
        <w:spacing w:before="0" w:beforeAutospacing="0" w:after="0" w:afterAutospacing="0"/>
        <w:ind w:left="284" w:hanging="284"/>
        <w:jc w:val="both"/>
        <w:textAlignment w:val="baseline"/>
        <w:rPr>
          <w:rFonts w:asciiTheme="minorHAnsi" w:hAnsiTheme="minorHAnsi" w:cs="Segoe UI"/>
          <w:sz w:val="22"/>
          <w:szCs w:val="22"/>
        </w:rPr>
      </w:pPr>
      <w:r w:rsidRPr="00710D6F">
        <w:rPr>
          <w:rFonts w:asciiTheme="minorHAnsi" w:hAnsiTheme="minorHAnsi" w:cs="Arial"/>
          <w:color w:val="444444"/>
          <w:sz w:val="22"/>
          <w:szCs w:val="22"/>
        </w:rPr>
        <w:t>Bennett, C.E., Kearsey, T.I., Davies, S.J., Millward, D., Clack, J.A., Smithson, T.R. &amp; Marshall, J.E.A.</w:t>
      </w:r>
      <w:r w:rsidRPr="00710D6F">
        <w:rPr>
          <w:rFonts w:asciiTheme="minorHAnsi" w:hAnsiTheme="minorHAnsi" w:cs="Segoe UI"/>
          <w:sz w:val="22"/>
          <w:szCs w:val="22"/>
        </w:rPr>
        <w:t xml:space="preserve"> 2016. Early Mississippian sandy siltstones preserve rare vertebrate fossils in seasonal flooding episodes. </w:t>
      </w:r>
      <w:r w:rsidRPr="00710D6F">
        <w:rPr>
          <w:rStyle w:val="Emphasis"/>
          <w:rFonts w:asciiTheme="minorHAnsi" w:hAnsiTheme="minorHAnsi" w:cs="Segoe UI"/>
          <w:sz w:val="22"/>
          <w:szCs w:val="22"/>
        </w:rPr>
        <w:t>Sedimentology</w:t>
      </w:r>
      <w:r w:rsidRPr="00710D6F">
        <w:rPr>
          <w:rFonts w:asciiTheme="minorHAnsi" w:hAnsiTheme="minorHAnsi" w:cs="Segoe UI"/>
          <w:sz w:val="22"/>
          <w:szCs w:val="22"/>
        </w:rPr>
        <w:t xml:space="preserve"> </w:t>
      </w:r>
      <w:r w:rsidRPr="00602539">
        <w:rPr>
          <w:rStyle w:val="Emphasis"/>
          <w:rFonts w:asciiTheme="minorHAnsi" w:hAnsiTheme="minorHAnsi" w:cs="Segoe UI"/>
          <w:b/>
          <w:sz w:val="22"/>
          <w:szCs w:val="22"/>
        </w:rPr>
        <w:t>63</w:t>
      </w:r>
      <w:r w:rsidRPr="00710D6F">
        <w:rPr>
          <w:rFonts w:asciiTheme="minorHAnsi" w:hAnsiTheme="minorHAnsi" w:cs="Segoe UI"/>
          <w:sz w:val="22"/>
          <w:szCs w:val="22"/>
        </w:rPr>
        <w:t xml:space="preserve">, 1677-1700. </w:t>
      </w:r>
    </w:p>
    <w:p w14:paraId="3B57B91A" w14:textId="6B64EBCF" w:rsidR="00602539" w:rsidRDefault="00602539" w:rsidP="00753B69">
      <w:pPr>
        <w:spacing w:after="0" w:line="240" w:lineRule="auto"/>
        <w:ind w:left="284" w:hanging="284"/>
        <w:jc w:val="both"/>
      </w:pPr>
      <w:r w:rsidRPr="00710D6F">
        <w:t xml:space="preserve">Blom, H., Clack, J. A. &amp; Ahlberg, P. E. 2005. Localities, distribution and stratigraphical context of the Late Devonian tetrapods of East Greenland. </w:t>
      </w:r>
      <w:r w:rsidRPr="00710D6F">
        <w:rPr>
          <w:i/>
        </w:rPr>
        <w:t xml:space="preserve">Meddelelser om Grønland </w:t>
      </w:r>
      <w:r w:rsidRPr="00353121">
        <w:rPr>
          <w:i/>
        </w:rPr>
        <w:t>Geoscience</w:t>
      </w:r>
      <w:r w:rsidRPr="00674EE8">
        <w:rPr>
          <w:i/>
        </w:rPr>
        <w:t xml:space="preserve"> </w:t>
      </w:r>
      <w:r w:rsidRPr="00710D6F">
        <w:rPr>
          <w:b/>
        </w:rPr>
        <w:t>43</w:t>
      </w:r>
      <w:r w:rsidRPr="00710D6F">
        <w:t>, 1-50.</w:t>
      </w:r>
    </w:p>
    <w:p w14:paraId="5E2E6DC9" w14:textId="42606261" w:rsidR="00A25846" w:rsidRPr="00642FB8" w:rsidRDefault="00A25846" w:rsidP="00753B69">
      <w:pPr>
        <w:spacing w:after="0" w:line="240" w:lineRule="auto"/>
        <w:ind w:left="284" w:hanging="284"/>
        <w:jc w:val="both"/>
        <w:rPr>
          <w:rFonts w:eastAsia="MS Mincho"/>
        </w:rPr>
      </w:pPr>
      <w:r>
        <w:t xml:space="preserve">Brittain, J.M. &amp; Higgs, K.T. 2007. The early Carboniferous </w:t>
      </w:r>
      <w:r w:rsidRPr="00A25846">
        <w:rPr>
          <w:i/>
        </w:rPr>
        <w:t>Spelaeotriletes balteatus</w:t>
      </w:r>
      <w:r>
        <w:t xml:space="preserve"> - </w:t>
      </w:r>
      <w:r w:rsidRPr="00A25846">
        <w:rPr>
          <w:i/>
        </w:rPr>
        <w:t>S. pretiosus</w:t>
      </w:r>
      <w:r>
        <w:t xml:space="preserve"> miospore complex: defining the base of the </w:t>
      </w:r>
      <w:r w:rsidRPr="00A25846">
        <w:rPr>
          <w:i/>
        </w:rPr>
        <w:t>Spelaeotriletes pretiosus</w:t>
      </w:r>
      <w:r>
        <w:t xml:space="preserve"> - </w:t>
      </w:r>
      <w:r w:rsidRPr="00A25846">
        <w:rPr>
          <w:i/>
        </w:rPr>
        <w:t>Raistrickia clavata</w:t>
      </w:r>
      <w:r>
        <w:t xml:space="preserve"> (PC) miospore biozone. </w:t>
      </w:r>
      <w:r w:rsidRPr="00A25846">
        <w:rPr>
          <w:i/>
        </w:rPr>
        <w:t>Communicações Geológicas</w:t>
      </w:r>
      <w:r>
        <w:t xml:space="preserve"> </w:t>
      </w:r>
      <w:r w:rsidRPr="00A25846">
        <w:rPr>
          <w:b/>
        </w:rPr>
        <w:t>94</w:t>
      </w:r>
      <w:r>
        <w:t>, 109-123.</w:t>
      </w:r>
    </w:p>
    <w:p w14:paraId="2F6500F3" w14:textId="19B75305" w:rsidR="00602539" w:rsidRDefault="00602539" w:rsidP="00753B69">
      <w:pPr>
        <w:spacing w:after="0" w:line="240" w:lineRule="auto"/>
        <w:ind w:left="284" w:hanging="284"/>
        <w:jc w:val="both"/>
      </w:pPr>
      <w:r w:rsidRPr="00710D6F">
        <w:t xml:space="preserve">Browne, M.A.E., Smith, R.A., &amp; Aitken, A.M. 2002. Stratigraphical framework for the Devonian (ORS) rocks of Scotland south of a line from Fort William to Aberdeen. </w:t>
      </w:r>
      <w:r w:rsidRPr="00602539">
        <w:rPr>
          <w:i/>
        </w:rPr>
        <w:t>BGS Research Report</w:t>
      </w:r>
      <w:r w:rsidRPr="00710D6F">
        <w:t xml:space="preserve"> RR/01/04</w:t>
      </w:r>
      <w:r>
        <w:t>.</w:t>
      </w:r>
    </w:p>
    <w:p w14:paraId="0DC441C1" w14:textId="06AAFC08" w:rsidR="002B6BA7" w:rsidRPr="00710D6F" w:rsidRDefault="002B6BA7" w:rsidP="00753B69">
      <w:pPr>
        <w:spacing w:after="0" w:line="240" w:lineRule="auto"/>
        <w:ind w:left="284" w:hanging="284"/>
        <w:jc w:val="both"/>
      </w:pPr>
      <w:r>
        <w:t xml:space="preserve">Burgess, I.C. 1961. Fossil soils of the Upper Old Red Sandstone of south Ayrshire. </w:t>
      </w:r>
      <w:r w:rsidRPr="00674EE8">
        <w:rPr>
          <w:i/>
        </w:rPr>
        <w:t>Transactions of the Geological Society of Glasgow</w:t>
      </w:r>
      <w:r>
        <w:t xml:space="preserve"> </w:t>
      </w:r>
      <w:r w:rsidRPr="00674EE8">
        <w:rPr>
          <w:b/>
        </w:rPr>
        <w:t>24</w:t>
      </w:r>
      <w:r>
        <w:t xml:space="preserve">, 138-153. </w:t>
      </w:r>
    </w:p>
    <w:p w14:paraId="50E23056" w14:textId="7B1C08E5" w:rsidR="00602539" w:rsidRDefault="00602539" w:rsidP="00753B69">
      <w:pPr>
        <w:spacing w:after="0" w:line="240" w:lineRule="auto"/>
        <w:ind w:left="284" w:hanging="284"/>
        <w:jc w:val="both"/>
      </w:pPr>
      <w:r>
        <w:t>B</w:t>
      </w:r>
      <w:r>
        <w:rPr>
          <w:rFonts w:cstheme="minorHAnsi"/>
        </w:rPr>
        <w:t>ü</w:t>
      </w:r>
      <w:r w:rsidR="00E67441">
        <w:t>tler, 1961</w:t>
      </w:r>
      <w:r>
        <w:t>. Devonian deposits of Central East Greenland.</w:t>
      </w:r>
      <w:r w:rsidR="00BE04AB">
        <w:t xml:space="preserve"> </w:t>
      </w:r>
      <w:r w:rsidR="00BE04AB" w:rsidRPr="00BE04AB">
        <w:rPr>
          <w:i/>
        </w:rPr>
        <w:t>I</w:t>
      </w:r>
      <w:r w:rsidRPr="00BE04AB">
        <w:rPr>
          <w:i/>
        </w:rPr>
        <w:t>n</w:t>
      </w:r>
      <w:r w:rsidRPr="00710D6F">
        <w:t xml:space="preserve"> Raasch,</w:t>
      </w:r>
      <w:r>
        <w:t xml:space="preserve"> </w:t>
      </w:r>
      <w:r w:rsidR="00BE04AB">
        <w:t>G.O.</w:t>
      </w:r>
      <w:r w:rsidRPr="00710D6F">
        <w:t xml:space="preserve"> </w:t>
      </w:r>
      <w:r w:rsidR="00BE04AB">
        <w:t>(</w:t>
      </w:r>
      <w:r w:rsidRPr="00710D6F">
        <w:t>ed</w:t>
      </w:r>
      <w:r w:rsidR="00BE04AB">
        <w:t>)</w:t>
      </w:r>
      <w:r>
        <w:t xml:space="preserve"> </w:t>
      </w:r>
      <w:r w:rsidRPr="00602539">
        <w:rPr>
          <w:i/>
        </w:rPr>
        <w:t>Geology of the Arctic</w:t>
      </w:r>
      <w:r w:rsidRPr="00710D6F">
        <w:t xml:space="preserve"> Toronto, Cana</w:t>
      </w:r>
      <w:r w:rsidR="0066270C">
        <w:t>da, University of Toronto Press</w:t>
      </w:r>
      <w:r w:rsidRPr="00710D6F">
        <w:t xml:space="preserve"> </w:t>
      </w:r>
      <w:r w:rsidRPr="0066270C">
        <w:rPr>
          <w:b/>
        </w:rPr>
        <w:t>1</w:t>
      </w:r>
      <w:r w:rsidRPr="00710D6F">
        <w:t xml:space="preserve">, </w:t>
      </w:r>
      <w:r>
        <w:t>188-196</w:t>
      </w:r>
      <w:r w:rsidRPr="00710D6F">
        <w:t xml:space="preserve">. </w:t>
      </w:r>
    </w:p>
    <w:p w14:paraId="5F79A1E2" w14:textId="7CFF3B1B" w:rsidR="00D34A61" w:rsidRPr="00BE577B" w:rsidRDefault="00BE577B" w:rsidP="0044756E">
      <w:pPr>
        <w:spacing w:after="0" w:line="240" w:lineRule="auto"/>
        <w:ind w:left="284" w:hanging="284"/>
        <w:jc w:val="both"/>
      </w:pPr>
      <w:r w:rsidRPr="00DA7D5B">
        <w:rPr>
          <w:rStyle w:val="ydp4c521a72surname"/>
          <w:rFonts w:eastAsia="Times New Roman" w:cs="Helvetica"/>
          <w:color w:val="595959"/>
          <w:bdr w:val="none" w:sz="0" w:space="0" w:color="auto" w:frame="1"/>
        </w:rPr>
        <w:t>Butterworth</w:t>
      </w:r>
      <w:r w:rsidRPr="00DA7D5B">
        <w:rPr>
          <w:rStyle w:val="ydp4c521a72name"/>
          <w:rFonts w:eastAsia="Times New Roman" w:cs="Helvetica"/>
          <w:color w:val="595959"/>
          <w:bdr w:val="none" w:sz="0" w:space="0" w:color="auto" w:frame="1"/>
        </w:rPr>
        <w:t>, </w:t>
      </w:r>
      <w:r w:rsidRPr="00BE577B">
        <w:rPr>
          <w:rStyle w:val="ydp4c521a72given-names"/>
          <w:rFonts w:eastAsia="Times New Roman" w:cs="Helvetica"/>
          <w:color w:val="595959"/>
          <w:bdr w:val="none" w:sz="0" w:space="0" w:color="auto" w:frame="1"/>
        </w:rPr>
        <w:t>M.</w:t>
      </w:r>
      <w:r w:rsidRPr="00DA7D5B">
        <w:rPr>
          <w:rStyle w:val="ydp4c521a72given-names"/>
          <w:rFonts w:eastAsia="Times New Roman" w:cs="Helvetica"/>
          <w:color w:val="595959"/>
          <w:bdr w:val="none" w:sz="0" w:space="0" w:color="auto" w:frame="1"/>
        </w:rPr>
        <w:t>A.</w:t>
      </w:r>
      <w:r w:rsidRPr="00BE577B">
        <w:rPr>
          <w:rFonts w:eastAsia="Times New Roman" w:cs="Helvetica"/>
          <w:color w:val="333333"/>
        </w:rPr>
        <w:t> &amp;</w:t>
      </w:r>
      <w:r w:rsidRPr="00DA7D5B">
        <w:rPr>
          <w:rFonts w:eastAsia="Times New Roman" w:cs="Helvetica"/>
          <w:color w:val="333333"/>
        </w:rPr>
        <w:t> </w:t>
      </w:r>
      <w:r w:rsidRPr="00DA7D5B">
        <w:rPr>
          <w:rStyle w:val="ydp4c521a72surname"/>
          <w:rFonts w:eastAsia="Times New Roman" w:cs="Helvetica"/>
          <w:color w:val="595959"/>
          <w:bdr w:val="none" w:sz="0" w:space="0" w:color="auto" w:frame="1"/>
        </w:rPr>
        <w:t>Spinner</w:t>
      </w:r>
      <w:r w:rsidRPr="00DA7D5B">
        <w:rPr>
          <w:rStyle w:val="ydp4c521a72name"/>
          <w:rFonts w:eastAsia="Times New Roman" w:cs="Helvetica"/>
          <w:color w:val="595959"/>
          <w:bdr w:val="none" w:sz="0" w:space="0" w:color="auto" w:frame="1"/>
        </w:rPr>
        <w:t>, </w:t>
      </w:r>
      <w:r w:rsidRPr="00BE577B">
        <w:rPr>
          <w:rStyle w:val="ydp4c521a72given-names"/>
          <w:rFonts w:eastAsia="Times New Roman" w:cs="Helvetica"/>
          <w:color w:val="595959"/>
          <w:bdr w:val="none" w:sz="0" w:space="0" w:color="auto" w:frame="1"/>
        </w:rPr>
        <w:t>E.</w:t>
      </w:r>
      <w:r w:rsidRPr="00DA7D5B">
        <w:rPr>
          <w:rStyle w:val="ydp4c521a72given-names"/>
          <w:rFonts w:eastAsia="Times New Roman" w:cs="Helvetica"/>
          <w:color w:val="595959"/>
          <w:bdr w:val="none" w:sz="0" w:space="0" w:color="auto" w:frame="1"/>
        </w:rPr>
        <w:t>G.</w:t>
      </w:r>
      <w:r w:rsidRPr="00DA7D5B">
        <w:rPr>
          <w:rFonts w:eastAsia="Times New Roman" w:cs="Helvetica"/>
          <w:color w:val="333333"/>
        </w:rPr>
        <w:t> </w:t>
      </w:r>
      <w:r w:rsidRPr="00DA7D5B">
        <w:rPr>
          <w:rStyle w:val="ydp4c521a72year"/>
          <w:rFonts w:eastAsia="Times New Roman" w:cs="Helvetica"/>
          <w:color w:val="333333"/>
          <w:bdr w:val="none" w:sz="0" w:space="0" w:color="auto" w:frame="1"/>
        </w:rPr>
        <w:t>1967</w:t>
      </w:r>
      <w:r w:rsidRPr="00DA7D5B">
        <w:rPr>
          <w:rFonts w:eastAsia="Times New Roman" w:cs="Helvetica"/>
          <w:color w:val="333333"/>
        </w:rPr>
        <w:t>. </w:t>
      </w:r>
      <w:r w:rsidRPr="00DA7D5B">
        <w:rPr>
          <w:rStyle w:val="ydp4c521a72article-title"/>
          <w:rFonts w:eastAsia="Times New Roman" w:cs="Helvetica"/>
          <w:color w:val="333333"/>
          <w:bdr w:val="none" w:sz="0" w:space="0" w:color="auto" w:frame="1"/>
        </w:rPr>
        <w:t>L</w:t>
      </w:r>
      <w:r w:rsidRPr="00BE577B">
        <w:rPr>
          <w:rStyle w:val="ydp4c521a72article-title"/>
          <w:rFonts w:eastAsia="Times New Roman" w:cs="Helvetica"/>
          <w:color w:val="333333"/>
          <w:bdr w:val="none" w:sz="0" w:space="0" w:color="auto" w:frame="1"/>
        </w:rPr>
        <w:t>ower Carboniferous spores from n</w:t>
      </w:r>
      <w:r w:rsidRPr="00DA7D5B">
        <w:rPr>
          <w:rStyle w:val="ydp4c521a72article-title"/>
          <w:rFonts w:eastAsia="Times New Roman" w:cs="Helvetica"/>
          <w:color w:val="333333"/>
          <w:bdr w:val="none" w:sz="0" w:space="0" w:color="auto" w:frame="1"/>
        </w:rPr>
        <w:t>orth-west England</w:t>
      </w:r>
      <w:r w:rsidRPr="00DA7D5B">
        <w:rPr>
          <w:rFonts w:eastAsia="Times New Roman" w:cs="Helvetica"/>
          <w:color w:val="333333"/>
        </w:rPr>
        <w:t>. </w:t>
      </w:r>
      <w:r w:rsidRPr="00DA7D5B">
        <w:rPr>
          <w:rStyle w:val="ydp4c521a72source"/>
          <w:rFonts w:eastAsia="Times New Roman" w:cs="Helvetica"/>
          <w:i/>
          <w:iCs/>
          <w:color w:val="333333"/>
          <w:bdr w:val="none" w:sz="0" w:space="0" w:color="auto" w:frame="1"/>
        </w:rPr>
        <w:t>Palaeontology</w:t>
      </w:r>
      <w:r w:rsidRPr="00DA7D5B">
        <w:rPr>
          <w:rFonts w:eastAsia="Times New Roman" w:cs="Helvetica"/>
          <w:color w:val="333333"/>
        </w:rPr>
        <w:t> </w:t>
      </w:r>
      <w:r w:rsidRPr="00DA7D5B">
        <w:rPr>
          <w:rStyle w:val="ydp4c521a72volume"/>
          <w:rFonts w:eastAsia="Times New Roman" w:cs="Helvetica"/>
          <w:b/>
          <w:bCs/>
          <w:color w:val="333333"/>
          <w:bdr w:val="none" w:sz="0" w:space="0" w:color="auto" w:frame="1"/>
        </w:rPr>
        <w:t>10</w:t>
      </w:r>
      <w:r w:rsidRPr="00DA7D5B">
        <w:rPr>
          <w:rFonts w:eastAsia="Times New Roman" w:cs="Helvetica"/>
          <w:color w:val="333333"/>
        </w:rPr>
        <w:t>, </w:t>
      </w:r>
      <w:r w:rsidRPr="00DA7D5B">
        <w:rPr>
          <w:rStyle w:val="ydp4c521a72fpage"/>
          <w:rFonts w:eastAsia="Times New Roman" w:cs="Helvetica"/>
          <w:color w:val="333333"/>
          <w:bdr w:val="none" w:sz="0" w:space="0" w:color="auto" w:frame="1"/>
        </w:rPr>
        <w:t>1</w:t>
      </w:r>
      <w:r w:rsidRPr="00DA7D5B">
        <w:rPr>
          <w:rFonts w:eastAsia="Times New Roman" w:cs="Helvetica"/>
          <w:color w:val="333333"/>
        </w:rPr>
        <w:t>–</w:t>
      </w:r>
      <w:r w:rsidRPr="00DA7D5B">
        <w:rPr>
          <w:rStyle w:val="ydp4c521a72lpage"/>
          <w:rFonts w:eastAsia="Times New Roman" w:cs="Helvetica"/>
          <w:color w:val="333333"/>
          <w:bdr w:val="none" w:sz="0" w:space="0" w:color="auto" w:frame="1"/>
        </w:rPr>
        <w:t>24</w:t>
      </w:r>
      <w:r w:rsidRPr="00DA7D5B">
        <w:rPr>
          <w:rFonts w:eastAsia="Times New Roman" w:cs="Helvetica"/>
          <w:color w:val="333333"/>
        </w:rPr>
        <w:t>.</w:t>
      </w:r>
    </w:p>
    <w:p w14:paraId="106526B7" w14:textId="0D743103" w:rsidR="00602539" w:rsidRPr="00710D6F" w:rsidRDefault="00602539" w:rsidP="00753B69">
      <w:pPr>
        <w:spacing w:after="0" w:line="240" w:lineRule="auto"/>
        <w:ind w:left="284" w:hanging="284"/>
        <w:jc w:val="both"/>
      </w:pPr>
      <w:r w:rsidRPr="00710D6F">
        <w:t xml:space="preserve">Carruthers, R.G., Burnett, G.A. &amp; Anderson, W. 1932. The Geology of the Cheviot Hills. </w:t>
      </w:r>
      <w:r w:rsidRPr="00602539">
        <w:rPr>
          <w:i/>
        </w:rPr>
        <w:t xml:space="preserve">Memoirs of the Geological Survey England and Wales. Explanations of Sheets </w:t>
      </w:r>
      <w:r w:rsidRPr="0066270C">
        <w:rPr>
          <w:b/>
        </w:rPr>
        <w:t>3 &amp; 5</w:t>
      </w:r>
      <w:r w:rsidR="0044756E">
        <w:t>,</w:t>
      </w:r>
      <w:r w:rsidRPr="00710D6F">
        <w:t xml:space="preserve"> HMSO, London.</w:t>
      </w:r>
    </w:p>
    <w:p w14:paraId="138AFB4C" w14:textId="3D890792" w:rsidR="00602539" w:rsidRPr="00710D6F" w:rsidRDefault="00602539" w:rsidP="00753B69">
      <w:pPr>
        <w:autoSpaceDE w:val="0"/>
        <w:autoSpaceDN w:val="0"/>
        <w:adjustRightInd w:val="0"/>
        <w:spacing w:after="0" w:line="240" w:lineRule="auto"/>
        <w:ind w:left="284" w:hanging="284"/>
        <w:jc w:val="both"/>
        <w:rPr>
          <w:rFonts w:cs="Whitney-Semibold"/>
        </w:rPr>
      </w:pPr>
      <w:r w:rsidRPr="00710D6F">
        <w:rPr>
          <w:rFonts w:cs="Whitney-Semibold"/>
        </w:rPr>
        <w:t xml:space="preserve">Clack, J.A., Bennett, C.E., Carpenter, D.K., Davies, S.J., Fraser, N.C., Kearsey, T.I., Marshall, J.E.A., Millward, D., Otoo, B.K.A., Reeves, E.J., Ross, A.J., Ruta, M., Smithson, K.Z., Smithson, T.R., </w:t>
      </w:r>
      <w:r w:rsidR="0044756E">
        <w:rPr>
          <w:rFonts w:cs="Whitney-Semibold"/>
        </w:rPr>
        <w:t xml:space="preserve">&amp; </w:t>
      </w:r>
      <w:r w:rsidRPr="00710D6F">
        <w:rPr>
          <w:rFonts w:cs="Whitney-Semibold"/>
        </w:rPr>
        <w:t xml:space="preserve">Walsh, S.A. 2016. Phylogenetic and environmental context of a Tournaisian tetrapod fauna. </w:t>
      </w:r>
      <w:r w:rsidRPr="00710D6F">
        <w:rPr>
          <w:rFonts w:cs="Whitney-Semibold"/>
          <w:i/>
        </w:rPr>
        <w:t>Nature, Ecology &amp; Evolution</w:t>
      </w:r>
      <w:r w:rsidRPr="00710D6F">
        <w:rPr>
          <w:rFonts w:cs="Whitney-Semibold"/>
        </w:rPr>
        <w:t xml:space="preserve">, </w:t>
      </w:r>
      <w:r w:rsidRPr="00710D6F">
        <w:rPr>
          <w:rFonts w:cs="Whitney-Book"/>
          <w:b/>
        </w:rPr>
        <w:t>1</w:t>
      </w:r>
      <w:r w:rsidRPr="00710D6F">
        <w:rPr>
          <w:rFonts w:cs="Whitney-Book"/>
        </w:rPr>
        <w:t>, DOI: 10.1038/s41559-016-0002</w:t>
      </w:r>
    </w:p>
    <w:p w14:paraId="55D74AA8" w14:textId="4CF450D1" w:rsidR="00602539" w:rsidRPr="00710D6F" w:rsidRDefault="00602539" w:rsidP="00753B69">
      <w:pPr>
        <w:spacing w:after="0" w:line="240" w:lineRule="auto"/>
        <w:ind w:left="284" w:hanging="284"/>
        <w:jc w:val="both"/>
      </w:pPr>
      <w:r w:rsidRPr="00710D6F">
        <w:t xml:space="preserve">Clayton, G. &amp; Turnau, E. 1990. Correlation of the Tournaisian miospore zonations of Poland and the British Isles. </w:t>
      </w:r>
      <w:r w:rsidRPr="00602539">
        <w:rPr>
          <w:i/>
        </w:rPr>
        <w:t>Annales Societatis Geologorum Poloniae</w:t>
      </w:r>
      <w:r w:rsidRPr="00710D6F">
        <w:t xml:space="preserve"> </w:t>
      </w:r>
      <w:r w:rsidRPr="00602539">
        <w:rPr>
          <w:b/>
        </w:rPr>
        <w:t>60</w:t>
      </w:r>
      <w:r w:rsidRPr="00710D6F">
        <w:t xml:space="preserve"> 45-58</w:t>
      </w:r>
      <w:r w:rsidR="0066270C">
        <w:t>.</w:t>
      </w:r>
    </w:p>
    <w:p w14:paraId="3F57E3C7" w14:textId="77777777" w:rsidR="00602539" w:rsidRDefault="00602539" w:rsidP="00753B69">
      <w:pPr>
        <w:spacing w:after="0" w:line="240" w:lineRule="auto"/>
        <w:ind w:left="284" w:hanging="284"/>
        <w:jc w:val="both"/>
      </w:pPr>
      <w:r w:rsidRPr="00710D6F">
        <w:t xml:space="preserve">Clayton, G. 1971. A Lower Carboniferous miospore assemblage from the Calciferous Sandstone Measures of Cocksburnpath region of eastern Scotland. </w:t>
      </w:r>
      <w:r w:rsidRPr="0066270C">
        <w:rPr>
          <w:i/>
        </w:rPr>
        <w:t>Pollen et Spores</w:t>
      </w:r>
      <w:r w:rsidRPr="00710D6F">
        <w:t xml:space="preserve"> </w:t>
      </w:r>
      <w:r w:rsidRPr="0066270C">
        <w:rPr>
          <w:b/>
        </w:rPr>
        <w:t>12</w:t>
      </w:r>
      <w:r w:rsidRPr="00710D6F">
        <w:t>, 577-600.</w:t>
      </w:r>
    </w:p>
    <w:p w14:paraId="6D5701D1" w14:textId="3C847124" w:rsidR="009977DB" w:rsidRPr="00710D6F" w:rsidRDefault="009977DB" w:rsidP="00753B69">
      <w:pPr>
        <w:spacing w:after="0" w:line="240" w:lineRule="auto"/>
        <w:ind w:left="284" w:hanging="284"/>
        <w:jc w:val="both"/>
      </w:pPr>
      <w:r>
        <w:t xml:space="preserve">Clough, </w:t>
      </w:r>
      <w:r w:rsidR="008A5321">
        <w:t xml:space="preserve">C.T. 1888. The Geology of the Cheviot Hills (English side). Memoirs of the Geological Survey.  </w:t>
      </w:r>
      <w:r>
        <w:t xml:space="preserve"> </w:t>
      </w:r>
    </w:p>
    <w:p w14:paraId="29CA0D7B" w14:textId="41DCFECA" w:rsidR="00602539" w:rsidRPr="00710D6F" w:rsidRDefault="00602539" w:rsidP="00753B69">
      <w:pPr>
        <w:spacing w:after="0" w:line="240" w:lineRule="auto"/>
        <w:ind w:left="284" w:hanging="284"/>
        <w:jc w:val="both"/>
      </w:pPr>
      <w:r w:rsidRPr="00710D6F">
        <w:t>Di</w:t>
      </w:r>
      <w:r w:rsidR="0066270C">
        <w:t>neley, D. &amp; Metcalf, S. 1999.</w:t>
      </w:r>
      <w:r w:rsidRPr="00710D6F">
        <w:t xml:space="preserve"> Hawks Heugh</w:t>
      </w:r>
      <w:r w:rsidR="00E67441">
        <w:t>,</w:t>
      </w:r>
      <w:r w:rsidRPr="00710D6F">
        <w:t xml:space="preserve"> Fossil Fishes of Great Britain, </w:t>
      </w:r>
      <w:r w:rsidRPr="00E67441">
        <w:rPr>
          <w:i/>
        </w:rPr>
        <w:t>Geological Conservation Review Series</w:t>
      </w:r>
      <w:r w:rsidRPr="00710D6F">
        <w:t>, No. 16, Joint Nature Conservation Comm</w:t>
      </w:r>
      <w:r w:rsidR="0066270C">
        <w:t>ittee, Peterborough, 675 pages.</w:t>
      </w:r>
    </w:p>
    <w:p w14:paraId="4773E666" w14:textId="6B9E9E72" w:rsidR="00602539" w:rsidRPr="0017292A" w:rsidRDefault="00602539" w:rsidP="00753B69">
      <w:pPr>
        <w:spacing w:after="0" w:line="240" w:lineRule="auto"/>
        <w:ind w:left="284" w:hanging="284"/>
        <w:jc w:val="both"/>
        <w:rPr>
          <w:rFonts w:cstheme="minorHAnsi"/>
        </w:rPr>
      </w:pPr>
      <w:r>
        <w:lastRenderedPageBreak/>
        <w:t>Esin, D., Ginter, M., Ivanov, A., Lebedev, O., Luksevics, E., Avkhimovitch, V., Golubtsov, V. &amp; Petukhova, L. 2000. Vertebrate correlation of the Upper Devonian and Lower Carboniferous on</w:t>
      </w:r>
      <w:r w:rsidR="0066270C">
        <w:t xml:space="preserve"> the East European Platform. </w:t>
      </w:r>
      <w:r w:rsidR="0066270C" w:rsidRPr="0017292A">
        <w:rPr>
          <w:rFonts w:cstheme="minorHAnsi"/>
          <w:i/>
          <w:lang w:val="de-DE"/>
        </w:rPr>
        <w:t>Courier Forschungsinstitut Senckenberg</w:t>
      </w:r>
      <w:r w:rsidRPr="0017292A">
        <w:rPr>
          <w:rFonts w:cstheme="minorHAnsi"/>
        </w:rPr>
        <w:t xml:space="preserve"> </w:t>
      </w:r>
      <w:r w:rsidRPr="0017292A">
        <w:rPr>
          <w:rFonts w:cstheme="minorHAnsi"/>
          <w:b/>
        </w:rPr>
        <w:t>223</w:t>
      </w:r>
      <w:r w:rsidRPr="0017292A">
        <w:rPr>
          <w:rFonts w:cstheme="minorHAnsi"/>
        </w:rPr>
        <w:t xml:space="preserve">, 341-349. </w:t>
      </w:r>
    </w:p>
    <w:p w14:paraId="445AB22B" w14:textId="63C8831D" w:rsidR="00602539" w:rsidRPr="00710D6F" w:rsidRDefault="00602539" w:rsidP="00753B69">
      <w:pPr>
        <w:spacing w:after="0" w:line="240" w:lineRule="auto"/>
        <w:ind w:left="284" w:hanging="284"/>
        <w:jc w:val="both"/>
      </w:pPr>
      <w:r>
        <w:t xml:space="preserve">Eyles, V.A., Simpson, J.B. &amp; MacGregor, A.G. 1949. Geology of Central Ayrshire. </w:t>
      </w:r>
      <w:r w:rsidRPr="0066270C">
        <w:rPr>
          <w:i/>
        </w:rPr>
        <w:t xml:space="preserve">Memoirs of the Geological Survey, Scotland. Explanation of one-inch sheet </w:t>
      </w:r>
      <w:r w:rsidRPr="0066270C">
        <w:rPr>
          <w:b/>
        </w:rPr>
        <w:t>14</w:t>
      </w:r>
      <w:r w:rsidR="00DC1E31">
        <w:t>,</w:t>
      </w:r>
      <w:r>
        <w:t xml:space="preserve"> Second Edition, reprinted 1980.</w:t>
      </w:r>
    </w:p>
    <w:p w14:paraId="6671F0AA" w14:textId="555730ED" w:rsidR="00602539" w:rsidRPr="0066270C" w:rsidRDefault="00602539" w:rsidP="00753B69">
      <w:pPr>
        <w:spacing w:after="0" w:line="240" w:lineRule="auto"/>
        <w:ind w:left="284" w:hanging="284"/>
        <w:jc w:val="both"/>
        <w:rPr>
          <w:rFonts w:eastAsia="Times New Roman" w:cstheme="minorHAnsi"/>
          <w:lang w:eastAsia="en-GB"/>
        </w:rPr>
      </w:pPr>
      <w:r w:rsidRPr="00C939E5">
        <w:rPr>
          <w:rFonts w:eastAsia="Times New Roman" w:cstheme="minorHAnsi"/>
          <w:lang w:eastAsia="en-GB"/>
        </w:rPr>
        <w:t>Friend, P.F. Williams, </w:t>
      </w:r>
      <w:r w:rsidRPr="00C939E5">
        <w:rPr>
          <w:rFonts w:eastAsia="Times New Roman" w:cstheme="minorHAnsi"/>
          <w:iCs/>
          <w:lang w:eastAsia="en-GB"/>
        </w:rPr>
        <w:t xml:space="preserve">B.P. </w:t>
      </w:r>
      <w:r>
        <w:rPr>
          <w:rFonts w:eastAsia="Times New Roman" w:cstheme="minorHAnsi"/>
          <w:iCs/>
          <w:lang w:eastAsia="en-GB"/>
        </w:rPr>
        <w:t xml:space="preserve">1978. </w:t>
      </w:r>
      <w:r w:rsidRPr="0066270C">
        <w:rPr>
          <w:rFonts w:eastAsia="Times New Roman" w:cstheme="minorHAnsi"/>
          <w:bCs/>
          <w:i/>
          <w:lang w:eastAsia="en-GB"/>
        </w:rPr>
        <w:t>Devonian of Scotland, the Welsh Borderland and South Wales</w:t>
      </w:r>
      <w:r w:rsidR="0066270C">
        <w:rPr>
          <w:rFonts w:eastAsia="Times New Roman" w:cstheme="minorHAnsi"/>
          <w:bCs/>
          <w:i/>
          <w:lang w:eastAsia="en-GB"/>
        </w:rPr>
        <w:t>.</w:t>
      </w:r>
      <w:r w:rsidR="00E67441">
        <w:rPr>
          <w:rFonts w:eastAsia="Times New Roman" w:cstheme="minorHAnsi"/>
          <w:lang w:eastAsia="en-GB"/>
        </w:rPr>
        <w:t xml:space="preserve"> </w:t>
      </w:r>
      <w:r w:rsidR="0066270C">
        <w:rPr>
          <w:rFonts w:eastAsia="Times New Roman" w:cstheme="minorHAnsi"/>
          <w:lang w:eastAsia="en-GB"/>
        </w:rPr>
        <w:t>International Symposium on the Devonian System. Palaeontological Association Devonian System, Bristol, 1978 </w:t>
      </w:r>
      <w:r w:rsidR="0066270C" w:rsidRPr="00C939E5">
        <w:rPr>
          <w:rFonts w:eastAsia="Times New Roman" w:cstheme="minorHAnsi"/>
          <w:lang w:eastAsia="en-GB"/>
        </w:rPr>
        <w:t>1-106</w:t>
      </w:r>
      <w:r w:rsidR="0066270C">
        <w:rPr>
          <w:rFonts w:eastAsia="Times New Roman" w:cstheme="minorHAnsi"/>
          <w:lang w:eastAsia="en-GB"/>
        </w:rPr>
        <w:t>.</w:t>
      </w:r>
    </w:p>
    <w:p w14:paraId="3C2A89D1" w14:textId="77777777" w:rsidR="00602539" w:rsidRDefault="00602539" w:rsidP="00753B69">
      <w:pPr>
        <w:spacing w:after="0" w:line="240" w:lineRule="auto"/>
        <w:ind w:left="284" w:hanging="284"/>
        <w:jc w:val="both"/>
      </w:pPr>
      <w:r>
        <w:t xml:space="preserve">Grieg, D.C. 1988. Geology of the Eyemouth District. </w:t>
      </w:r>
      <w:r w:rsidRPr="0066270C">
        <w:rPr>
          <w:i/>
        </w:rPr>
        <w:t>Memoir for the 1:50 000 geological sheet</w:t>
      </w:r>
      <w:r>
        <w:t xml:space="preserve"> </w:t>
      </w:r>
      <w:r w:rsidRPr="0066270C">
        <w:rPr>
          <w:b/>
        </w:rPr>
        <w:t>34</w:t>
      </w:r>
      <w:r>
        <w:t xml:space="preserve"> (Scotland). 1-78.</w:t>
      </w:r>
    </w:p>
    <w:p w14:paraId="46F5EB85" w14:textId="77777777" w:rsidR="00602539" w:rsidRPr="00710D6F" w:rsidRDefault="00602539" w:rsidP="00753B69">
      <w:pPr>
        <w:spacing w:after="0" w:line="240" w:lineRule="auto"/>
        <w:ind w:left="284" w:hanging="284"/>
        <w:jc w:val="both"/>
      </w:pPr>
      <w:r w:rsidRPr="00710D6F">
        <w:t xml:space="preserve">Hance, L., Poty, E. &amp; Devuyst, F-X. 2006. Tournaisian. </w:t>
      </w:r>
      <w:r w:rsidRPr="0066270C">
        <w:rPr>
          <w:i/>
        </w:rPr>
        <w:t>Geological Belgica</w:t>
      </w:r>
      <w:r w:rsidRPr="00710D6F">
        <w:t xml:space="preserve"> </w:t>
      </w:r>
      <w:r w:rsidRPr="0066270C">
        <w:rPr>
          <w:b/>
        </w:rPr>
        <w:t>9</w:t>
      </w:r>
      <w:r w:rsidRPr="00710D6F">
        <w:t>, 47-53.</w:t>
      </w:r>
    </w:p>
    <w:p w14:paraId="2B0E1209" w14:textId="1D92C68A" w:rsidR="0017292A" w:rsidRDefault="0017292A" w:rsidP="00753B69">
      <w:pPr>
        <w:spacing w:after="0" w:line="240" w:lineRule="auto"/>
        <w:ind w:left="284" w:hanging="284"/>
        <w:jc w:val="both"/>
        <w:rPr>
          <w:rFonts w:cs="Arial"/>
        </w:rPr>
      </w:pPr>
      <w:r>
        <w:rPr>
          <w:rFonts w:cs="Arial"/>
        </w:rPr>
        <w:t>Hartenfels, S., Hartkopf-Fr</w:t>
      </w:r>
      <w:r>
        <w:rPr>
          <w:rFonts w:cstheme="minorHAnsi"/>
        </w:rPr>
        <w:t>ö</w:t>
      </w:r>
      <w:r>
        <w:rPr>
          <w:rFonts w:cs="Arial"/>
        </w:rPr>
        <w:t>der, C., Herbig, H.-G., Becker, R.T. &amp; Esteban Lopez, S. 2016. Middle Famennian to Vis</w:t>
      </w:r>
      <w:r>
        <w:rPr>
          <w:rFonts w:cstheme="minorHAnsi"/>
        </w:rPr>
        <w:t>é</w:t>
      </w:r>
      <w:r>
        <w:rPr>
          <w:rFonts w:cs="Arial"/>
        </w:rPr>
        <w:t xml:space="preserve">an stratigraphy at Riescheid (Herzkamp Syncline, Rhenish Massif). </w:t>
      </w:r>
      <w:r w:rsidRPr="0017292A">
        <w:rPr>
          <w:rFonts w:cs="Arial"/>
          <w:i/>
        </w:rPr>
        <w:t>M</w:t>
      </w:r>
      <w:r w:rsidRPr="0017292A">
        <w:rPr>
          <w:rFonts w:cstheme="minorHAnsi"/>
          <w:i/>
        </w:rPr>
        <w:t>ü</w:t>
      </w:r>
      <w:r w:rsidRPr="0017292A">
        <w:rPr>
          <w:rFonts w:cs="Arial"/>
          <w:i/>
        </w:rPr>
        <w:t>nster</w:t>
      </w:r>
      <w:r>
        <w:rPr>
          <w:rFonts w:cs="Arial"/>
          <w:i/>
        </w:rPr>
        <w:t>s</w:t>
      </w:r>
      <w:r w:rsidRPr="0017292A">
        <w:rPr>
          <w:rFonts w:cs="Arial"/>
          <w:i/>
        </w:rPr>
        <w:t>che Forschungen zur Geologie und Pal</w:t>
      </w:r>
      <w:r w:rsidR="00DC1E31">
        <w:rPr>
          <w:rFonts w:cstheme="minorHAnsi"/>
          <w:i/>
        </w:rPr>
        <w:t>äontologie</w:t>
      </w:r>
      <w:r>
        <w:rPr>
          <w:rFonts w:cstheme="minorHAnsi"/>
        </w:rPr>
        <w:t xml:space="preserve"> </w:t>
      </w:r>
      <w:r w:rsidRPr="0017292A">
        <w:rPr>
          <w:rFonts w:cs="Arial"/>
          <w:b/>
        </w:rPr>
        <w:t>108</w:t>
      </w:r>
      <w:r>
        <w:rPr>
          <w:rFonts w:cs="Arial"/>
        </w:rPr>
        <w:t>, 102-125.</w:t>
      </w:r>
    </w:p>
    <w:p w14:paraId="635929ED" w14:textId="22D7572E" w:rsidR="00602539" w:rsidRPr="00710D6F" w:rsidRDefault="00602539" w:rsidP="00753B69">
      <w:pPr>
        <w:spacing w:after="0" w:line="240" w:lineRule="auto"/>
        <w:ind w:left="284" w:hanging="284"/>
        <w:jc w:val="both"/>
        <w:rPr>
          <w:rFonts w:cs="Arial"/>
        </w:rPr>
      </w:pPr>
      <w:r w:rsidRPr="00710D6F">
        <w:rPr>
          <w:rFonts w:cs="Arial"/>
        </w:rPr>
        <w:t xml:space="preserve">Hartz, E.H., Torsvik, T.H. &amp; Andresen, A. 1997. Carboniferous age for the East Greenland “Devonian” basin: Palaeomagnetic and isotopic constraints on age, stratigraphy, and plate reconstructions. </w:t>
      </w:r>
      <w:r w:rsidRPr="0066270C">
        <w:rPr>
          <w:rFonts w:cs="Arial"/>
          <w:i/>
        </w:rPr>
        <w:t>Geology</w:t>
      </w:r>
      <w:r w:rsidRPr="00710D6F">
        <w:rPr>
          <w:rFonts w:cs="Arial"/>
        </w:rPr>
        <w:t xml:space="preserve"> </w:t>
      </w:r>
      <w:r w:rsidRPr="0066270C">
        <w:rPr>
          <w:rFonts w:cs="Arial"/>
          <w:b/>
        </w:rPr>
        <w:t>25</w:t>
      </w:r>
      <w:r w:rsidRPr="00710D6F">
        <w:rPr>
          <w:rFonts w:cs="Arial"/>
        </w:rPr>
        <w:t>, 675-678.</w:t>
      </w:r>
    </w:p>
    <w:p w14:paraId="6EAA566A" w14:textId="780035B5" w:rsidR="00602539" w:rsidRPr="00710D6F" w:rsidRDefault="00602539" w:rsidP="00753B69">
      <w:pPr>
        <w:spacing w:after="0" w:line="240" w:lineRule="auto"/>
        <w:ind w:left="284" w:hanging="284"/>
        <w:jc w:val="both"/>
        <w:rPr>
          <w:rFonts w:eastAsia="MS Mincho"/>
        </w:rPr>
      </w:pPr>
      <w:r w:rsidRPr="00710D6F">
        <w:rPr>
          <w:rFonts w:eastAsia="MS Mincho"/>
        </w:rPr>
        <w:t xml:space="preserve">Hartz, E.H., Torsvik, T.H. &amp; Andresen, A., 1998, Carboniferous age for the East Greenland “Devonian” basin: Paleomagnetic and isotopic constraints on age, stratigraphy, and plate reconstructions: Reply: </w:t>
      </w:r>
      <w:r w:rsidRPr="0066270C">
        <w:rPr>
          <w:rFonts w:eastAsia="MS Mincho"/>
          <w:i/>
        </w:rPr>
        <w:t>Geology</w:t>
      </w:r>
      <w:r w:rsidR="0066270C">
        <w:rPr>
          <w:rFonts w:eastAsia="MS Mincho"/>
        </w:rPr>
        <w:t xml:space="preserve"> </w:t>
      </w:r>
      <w:r w:rsidR="0066270C" w:rsidRPr="0066270C">
        <w:rPr>
          <w:rFonts w:eastAsia="MS Mincho"/>
          <w:b/>
        </w:rPr>
        <w:t>26</w:t>
      </w:r>
      <w:r w:rsidR="0066270C">
        <w:rPr>
          <w:rFonts w:eastAsia="MS Mincho"/>
        </w:rPr>
        <w:t xml:space="preserve">, </w:t>
      </w:r>
      <w:r w:rsidRPr="00710D6F">
        <w:rPr>
          <w:rFonts w:eastAsia="MS Mincho"/>
        </w:rPr>
        <w:t>285–286.</w:t>
      </w:r>
    </w:p>
    <w:p w14:paraId="17C2213D" w14:textId="3B1947C8" w:rsidR="00602539" w:rsidRDefault="00602539" w:rsidP="00753B69">
      <w:pPr>
        <w:spacing w:after="0" w:line="240" w:lineRule="auto"/>
        <w:ind w:left="284" w:hanging="284"/>
        <w:jc w:val="both"/>
        <w:rPr>
          <w:rFonts w:cs="Arial"/>
        </w:rPr>
      </w:pPr>
      <w:r w:rsidRPr="00710D6F">
        <w:rPr>
          <w:rFonts w:cs="Arial"/>
        </w:rPr>
        <w:t xml:space="preserve">Hennessy, D. &amp; Higgs, K.T. 1999. Palynological zonation of the Late Devonian and Early Carboniferous of the Avon Gorge, southwest England. </w:t>
      </w:r>
      <w:r w:rsidRPr="0066270C">
        <w:rPr>
          <w:rFonts w:cs="Arial"/>
          <w:i/>
        </w:rPr>
        <w:t>Bollettino della Società Paleontologica Italiana</w:t>
      </w:r>
      <w:r w:rsidRPr="00710D6F">
        <w:rPr>
          <w:rFonts w:cs="Arial"/>
        </w:rPr>
        <w:t xml:space="preserve"> </w:t>
      </w:r>
      <w:r w:rsidRPr="0066270C">
        <w:rPr>
          <w:rFonts w:cs="Arial"/>
          <w:b/>
        </w:rPr>
        <w:t>38</w:t>
      </w:r>
      <w:r w:rsidRPr="00710D6F">
        <w:rPr>
          <w:rFonts w:cs="Arial"/>
        </w:rPr>
        <w:t>, 177-186.</w:t>
      </w:r>
    </w:p>
    <w:p w14:paraId="22A097BC" w14:textId="3A383848" w:rsidR="00A71DE6" w:rsidRPr="00710D6F" w:rsidRDefault="00A71DE6" w:rsidP="00753B69">
      <w:pPr>
        <w:spacing w:after="0" w:line="240" w:lineRule="auto"/>
        <w:ind w:left="284" w:hanging="284"/>
        <w:jc w:val="both"/>
        <w:rPr>
          <w:rFonts w:cs="Arial"/>
        </w:rPr>
      </w:pPr>
      <w:r>
        <w:rPr>
          <w:rFonts w:cs="Arial"/>
        </w:rPr>
        <w:t xml:space="preserve">Higgins, A.C. &amp; Varker, W.J. 1982. Lower Carboniferous conodont faunas from Ravenstonedale, Cumbria. </w:t>
      </w:r>
      <w:r w:rsidRPr="00A71DE6">
        <w:rPr>
          <w:rFonts w:cs="Arial"/>
          <w:i/>
        </w:rPr>
        <w:t>Palaeontology</w:t>
      </w:r>
      <w:r>
        <w:rPr>
          <w:rFonts w:cs="Arial"/>
        </w:rPr>
        <w:t xml:space="preserve"> </w:t>
      </w:r>
      <w:r w:rsidRPr="00A71DE6">
        <w:rPr>
          <w:rFonts w:cs="Arial"/>
          <w:b/>
        </w:rPr>
        <w:t>25</w:t>
      </w:r>
      <w:r>
        <w:rPr>
          <w:rFonts w:cs="Arial"/>
        </w:rPr>
        <w:t>, 145-166.</w:t>
      </w:r>
    </w:p>
    <w:p w14:paraId="0D81D709" w14:textId="53E39434" w:rsidR="00602539" w:rsidRPr="00710D6F" w:rsidRDefault="00602539" w:rsidP="00753B69">
      <w:pPr>
        <w:spacing w:after="0" w:line="240" w:lineRule="auto"/>
        <w:ind w:left="284" w:hanging="284"/>
        <w:jc w:val="both"/>
      </w:pPr>
      <w:r w:rsidRPr="00710D6F">
        <w:t xml:space="preserve">Higgs, K., 1975, Upper Devonian and Lower Carboniferous miospore assemblages from Hook Head, County Wexford, Ireland, </w:t>
      </w:r>
      <w:r w:rsidRPr="0066270C">
        <w:rPr>
          <w:i/>
          <w:lang w:val="pt-BR"/>
        </w:rPr>
        <w:t>Micropalaeontology</w:t>
      </w:r>
      <w:r>
        <w:rPr>
          <w:lang w:val="pt-BR"/>
        </w:rPr>
        <w:t xml:space="preserve"> </w:t>
      </w:r>
      <w:r w:rsidRPr="0066270C">
        <w:rPr>
          <w:b/>
          <w:lang w:val="pt-BR"/>
        </w:rPr>
        <w:t>21</w:t>
      </w:r>
      <w:r>
        <w:rPr>
          <w:lang w:val="pt-BR"/>
        </w:rPr>
        <w:t xml:space="preserve">, </w:t>
      </w:r>
      <w:r w:rsidRPr="00710D6F">
        <w:rPr>
          <w:lang w:val="pt-BR"/>
        </w:rPr>
        <w:t>393-419</w:t>
      </w:r>
      <w:r>
        <w:rPr>
          <w:lang w:val="pt-BR"/>
        </w:rPr>
        <w:t>.</w:t>
      </w:r>
    </w:p>
    <w:p w14:paraId="49233EBF" w14:textId="5177AE25" w:rsidR="00602539" w:rsidRPr="00710D6F" w:rsidRDefault="00602539" w:rsidP="00753B69">
      <w:pPr>
        <w:spacing w:after="0" w:line="240" w:lineRule="auto"/>
        <w:ind w:left="284" w:hanging="284"/>
        <w:jc w:val="both"/>
      </w:pPr>
      <w:r w:rsidRPr="00710D6F">
        <w:t>Higgs, K., Clayton, G. &amp; Keegan, J.B. 1988.</w:t>
      </w:r>
      <w:r w:rsidRPr="00710D6F">
        <w:rPr>
          <w:i/>
        </w:rPr>
        <w:t xml:space="preserve"> </w:t>
      </w:r>
      <w:r w:rsidRPr="00710D6F">
        <w:t>Stratigraphic and Systematic Palynology of the Tournaisian Rocks of Ireland.</w:t>
      </w:r>
      <w:r w:rsidRPr="00710D6F">
        <w:rPr>
          <w:i/>
        </w:rPr>
        <w:t xml:space="preserve"> </w:t>
      </w:r>
      <w:r w:rsidRPr="00E67441">
        <w:rPr>
          <w:i/>
        </w:rPr>
        <w:t>T</w:t>
      </w:r>
      <w:r w:rsidRPr="00710D6F">
        <w:rPr>
          <w:i/>
        </w:rPr>
        <w:t xml:space="preserve">he Geological Survey of Ireland, Special Paper Number </w:t>
      </w:r>
      <w:r w:rsidRPr="0066270C">
        <w:rPr>
          <w:b/>
        </w:rPr>
        <w:t>7</w:t>
      </w:r>
      <w:r w:rsidR="0066270C">
        <w:t>,</w:t>
      </w:r>
      <w:r w:rsidRPr="00710D6F">
        <w:t xml:space="preserve"> 1-93</w:t>
      </w:r>
    </w:p>
    <w:p w14:paraId="682B145A" w14:textId="19D40151" w:rsidR="00602539" w:rsidRDefault="00602539" w:rsidP="00753B69">
      <w:pPr>
        <w:spacing w:after="0" w:line="240" w:lineRule="auto"/>
        <w:ind w:left="284" w:hanging="284"/>
        <w:jc w:val="both"/>
        <w:rPr>
          <w:rFonts w:cs="Arial"/>
        </w:rPr>
      </w:pPr>
      <w:r w:rsidRPr="00710D6F">
        <w:rPr>
          <w:rFonts w:cs="Arial"/>
        </w:rPr>
        <w:t xml:space="preserve">Higgs, K.T., Dreesen, R., Dusar, M. &amp; Streel, M. 1992 Palynostratigraphy of the Tournaisian (Hastarian) rocks in the Namur Synclinorium, West Flanders, Belgium. </w:t>
      </w:r>
      <w:r w:rsidRPr="0066270C">
        <w:rPr>
          <w:rFonts w:cs="Arial"/>
          <w:i/>
        </w:rPr>
        <w:t>Review of Palaeobotany and Palynology</w:t>
      </w:r>
      <w:r w:rsidRPr="00710D6F">
        <w:rPr>
          <w:rFonts w:cs="Arial"/>
        </w:rPr>
        <w:t xml:space="preserve"> </w:t>
      </w:r>
      <w:r w:rsidRPr="0066270C">
        <w:rPr>
          <w:rFonts w:cs="Arial"/>
          <w:b/>
        </w:rPr>
        <w:t>72</w:t>
      </w:r>
      <w:r w:rsidRPr="00710D6F">
        <w:rPr>
          <w:rFonts w:cs="Arial"/>
        </w:rPr>
        <w:t>, 149-158.</w:t>
      </w:r>
    </w:p>
    <w:p w14:paraId="553C5D3F" w14:textId="75434E20" w:rsidR="00693030" w:rsidRPr="00710D6F" w:rsidRDefault="00693030" w:rsidP="00753B69">
      <w:pPr>
        <w:spacing w:after="0" w:line="240" w:lineRule="auto"/>
        <w:ind w:left="284" w:hanging="284"/>
        <w:jc w:val="both"/>
        <w:rPr>
          <w:rFonts w:cs="Arial"/>
        </w:rPr>
      </w:pPr>
      <w:r>
        <w:rPr>
          <w:rFonts w:cs="Arial"/>
        </w:rPr>
        <w:t xml:space="preserve">Holliday, D.W., Neves, R. &amp; Owens, B. 1979. Stratigraphy and palynology of early Dinantian (Carboniferous) strata in shallow boreholes near Ravenstonedale, Cumbria. </w:t>
      </w:r>
      <w:r w:rsidRPr="00693030">
        <w:rPr>
          <w:rFonts w:cs="Arial"/>
          <w:i/>
        </w:rPr>
        <w:t>Proceedings of the Yorkshire Geological Society</w:t>
      </w:r>
      <w:r>
        <w:rPr>
          <w:rFonts w:cs="Arial"/>
        </w:rPr>
        <w:t xml:space="preserve"> </w:t>
      </w:r>
      <w:r w:rsidRPr="00693030">
        <w:rPr>
          <w:rFonts w:cs="Arial"/>
          <w:b/>
        </w:rPr>
        <w:t>42</w:t>
      </w:r>
      <w:r>
        <w:rPr>
          <w:rFonts w:cs="Arial"/>
        </w:rPr>
        <w:t xml:space="preserve">, 343-356. </w:t>
      </w:r>
    </w:p>
    <w:p w14:paraId="65DB6894" w14:textId="1CA4701C" w:rsidR="00602539" w:rsidRPr="00710D6F" w:rsidRDefault="00602539" w:rsidP="00753B69">
      <w:pPr>
        <w:spacing w:after="0" w:line="240" w:lineRule="auto"/>
        <w:ind w:left="284" w:hanging="284"/>
        <w:jc w:val="both"/>
      </w:pPr>
      <w:r w:rsidRPr="00B91BCF">
        <w:t>Jarvik</w:t>
      </w:r>
      <w:r w:rsidRPr="00710D6F">
        <w:rPr>
          <w:smallCaps/>
        </w:rPr>
        <w:t>, E</w:t>
      </w:r>
      <w:r>
        <w:t>.</w:t>
      </w:r>
      <w:r w:rsidRPr="00710D6F">
        <w:t xml:space="preserve"> 1948, Note on the Upper Devonian Vertebrate Fauna of East Greenland and on the age of the Ichthyostegid Stegocephalians. </w:t>
      </w:r>
      <w:r w:rsidRPr="00710D6F">
        <w:rPr>
          <w:i/>
        </w:rPr>
        <w:t>Arkiv för Zoologi</w:t>
      </w:r>
      <w:r w:rsidRPr="00710D6F">
        <w:t xml:space="preserve"> </w:t>
      </w:r>
      <w:r w:rsidRPr="00710D6F">
        <w:rPr>
          <w:b/>
        </w:rPr>
        <w:t>41</w:t>
      </w:r>
      <w:r w:rsidRPr="00710D6F">
        <w:t>, (13) 1-8.</w:t>
      </w:r>
    </w:p>
    <w:p w14:paraId="2D47E0EA" w14:textId="6B6D9712" w:rsidR="00602539" w:rsidRPr="00710D6F" w:rsidRDefault="00602539" w:rsidP="00753B69">
      <w:pPr>
        <w:spacing w:after="0" w:line="240" w:lineRule="auto"/>
        <w:ind w:left="284" w:hanging="284"/>
        <w:jc w:val="both"/>
      </w:pPr>
      <w:r w:rsidRPr="00710D6F">
        <w:t xml:space="preserve">Jarvik, E. 1950. Note on Middle Devonian crossopterygians from the eastern part of Gauss Halvö, East Greenland. </w:t>
      </w:r>
      <w:r w:rsidRPr="0066270C">
        <w:rPr>
          <w:i/>
        </w:rPr>
        <w:t>Meddeleleser om Grønland</w:t>
      </w:r>
      <w:r w:rsidRPr="00710D6F">
        <w:t xml:space="preserve"> </w:t>
      </w:r>
      <w:r w:rsidRPr="0066270C">
        <w:rPr>
          <w:b/>
        </w:rPr>
        <w:t>149</w:t>
      </w:r>
      <w:r w:rsidRPr="00710D6F">
        <w:t xml:space="preserve"> (6) 1-20.</w:t>
      </w:r>
    </w:p>
    <w:p w14:paraId="398C411B" w14:textId="35C6D9AB" w:rsidR="00602539" w:rsidRPr="00710D6F" w:rsidRDefault="00602539" w:rsidP="00753B69">
      <w:pPr>
        <w:spacing w:after="0" w:line="240" w:lineRule="auto"/>
        <w:ind w:left="284" w:hanging="284"/>
        <w:jc w:val="both"/>
      </w:pPr>
      <w:r w:rsidRPr="00710D6F">
        <w:t>Jarvik, E. 1961,</w:t>
      </w:r>
      <w:r>
        <w:t xml:space="preserve"> </w:t>
      </w:r>
      <w:r w:rsidRPr="00710D6F">
        <w:t>Devonian vertebrates</w:t>
      </w:r>
      <w:r w:rsidR="00BE04AB">
        <w:t xml:space="preserve">. </w:t>
      </w:r>
      <w:r w:rsidR="00BE04AB" w:rsidRPr="00BE04AB">
        <w:rPr>
          <w:i/>
        </w:rPr>
        <w:t>I</w:t>
      </w:r>
      <w:r w:rsidRPr="00BE04AB">
        <w:rPr>
          <w:i/>
        </w:rPr>
        <w:t>n</w:t>
      </w:r>
      <w:r w:rsidRPr="00710D6F">
        <w:t xml:space="preserve"> Raasch,</w:t>
      </w:r>
      <w:r w:rsidR="00E67441">
        <w:t xml:space="preserve"> </w:t>
      </w:r>
      <w:r w:rsidR="00BE04AB">
        <w:t>G.O. (ed)</w:t>
      </w:r>
      <w:r w:rsidR="0066270C">
        <w:t xml:space="preserve"> </w:t>
      </w:r>
      <w:r w:rsidRPr="0066270C">
        <w:rPr>
          <w:i/>
        </w:rPr>
        <w:t>Geology of the Arctic</w:t>
      </w:r>
      <w:r w:rsidRPr="00710D6F">
        <w:t xml:space="preserve"> Toronto, Cana</w:t>
      </w:r>
      <w:r w:rsidR="00DC1E31">
        <w:t>da, University of Toronto Press</w:t>
      </w:r>
      <w:r w:rsidRPr="00710D6F">
        <w:t xml:space="preserve"> </w:t>
      </w:r>
      <w:r w:rsidRPr="0066270C">
        <w:rPr>
          <w:b/>
        </w:rPr>
        <w:t>1</w:t>
      </w:r>
      <w:r w:rsidRPr="00710D6F">
        <w:t xml:space="preserve">, 197–204. </w:t>
      </w:r>
    </w:p>
    <w:p w14:paraId="57CB715B" w14:textId="32C88C72" w:rsidR="00693030" w:rsidRDefault="00602539" w:rsidP="00753B69">
      <w:pPr>
        <w:spacing w:after="0" w:line="240" w:lineRule="auto"/>
        <w:ind w:left="284" w:hanging="284"/>
        <w:jc w:val="both"/>
      </w:pPr>
      <w:r w:rsidRPr="00710D6F">
        <w:t xml:space="preserve">Jarvik, </w:t>
      </w:r>
      <w:r>
        <w:t>E.</w:t>
      </w:r>
      <w:r w:rsidRPr="00710D6F">
        <w:t xml:space="preserve"> 1996, The Devonian tetrapod </w:t>
      </w:r>
      <w:r w:rsidRPr="0066270C">
        <w:rPr>
          <w:i/>
        </w:rPr>
        <w:t>Ichthyostega</w:t>
      </w:r>
      <w:r w:rsidR="0066270C">
        <w:t>.</w:t>
      </w:r>
      <w:r>
        <w:t xml:space="preserve"> </w:t>
      </w:r>
      <w:r w:rsidRPr="0066270C">
        <w:rPr>
          <w:i/>
        </w:rPr>
        <w:t>Fossils and Strata</w:t>
      </w:r>
      <w:r>
        <w:t xml:space="preserve"> </w:t>
      </w:r>
      <w:r w:rsidRPr="0066270C">
        <w:rPr>
          <w:b/>
        </w:rPr>
        <w:t>40</w:t>
      </w:r>
      <w:r>
        <w:t>,</w:t>
      </w:r>
      <w:r w:rsidRPr="00710D6F">
        <w:t xml:space="preserve"> 1–213.</w:t>
      </w:r>
    </w:p>
    <w:p w14:paraId="06C1B024" w14:textId="3EC45E15" w:rsidR="00A2712E" w:rsidRPr="00A2712E" w:rsidRDefault="00A2712E" w:rsidP="00753B69">
      <w:pPr>
        <w:spacing w:after="0" w:line="240" w:lineRule="auto"/>
        <w:ind w:left="284" w:hanging="284"/>
        <w:jc w:val="both"/>
        <w:rPr>
          <w:rFonts w:cs="Arial"/>
        </w:rPr>
      </w:pPr>
      <w:r>
        <w:t xml:space="preserve">Johnson, G.A.L. &amp; Marshall, A.E. 1971. Tournaisian beds in Ravenstonedale, Westmorland. </w:t>
      </w:r>
      <w:r w:rsidRPr="00693030">
        <w:rPr>
          <w:rFonts w:cs="Arial"/>
          <w:i/>
        </w:rPr>
        <w:t>Proceedings of the Yorkshire Geological Society</w:t>
      </w:r>
      <w:r>
        <w:rPr>
          <w:rFonts w:cs="Arial"/>
        </w:rPr>
        <w:t xml:space="preserve"> </w:t>
      </w:r>
      <w:r>
        <w:rPr>
          <w:rFonts w:cs="Arial"/>
          <w:b/>
        </w:rPr>
        <w:t>38</w:t>
      </w:r>
      <w:r>
        <w:rPr>
          <w:rFonts w:cs="Arial"/>
        </w:rPr>
        <w:t xml:space="preserve">, 261-280. </w:t>
      </w:r>
    </w:p>
    <w:p w14:paraId="2D62C078" w14:textId="3EB18636" w:rsidR="00602539" w:rsidRDefault="00602539" w:rsidP="00753B69">
      <w:pPr>
        <w:spacing w:after="0" w:line="240" w:lineRule="auto"/>
        <w:ind w:left="284" w:hanging="284"/>
        <w:jc w:val="both"/>
      </w:pPr>
      <w:r>
        <w:t xml:space="preserve">Jongmans, W.J. &amp; Gothan, W. 1937. Betrachtungen </w:t>
      </w:r>
      <w:r>
        <w:rPr>
          <w:rFonts w:cstheme="minorHAnsi"/>
        </w:rPr>
        <w:t>ü</w:t>
      </w:r>
      <w:r>
        <w:t>ber die Ergebnisse des zweiten Kongresses f</w:t>
      </w:r>
      <w:r>
        <w:rPr>
          <w:rFonts w:cstheme="minorHAnsi"/>
        </w:rPr>
        <w:t>ü</w:t>
      </w:r>
      <w:r>
        <w:t xml:space="preserve">r Karbonstratigraphie. </w:t>
      </w:r>
      <w:r w:rsidRPr="0066270C">
        <w:rPr>
          <w:i/>
        </w:rPr>
        <w:t>Deuxi</w:t>
      </w:r>
      <w:r w:rsidRPr="0066270C">
        <w:rPr>
          <w:rFonts w:cstheme="minorHAnsi"/>
          <w:i/>
        </w:rPr>
        <w:t>è</w:t>
      </w:r>
      <w:r w:rsidRPr="0066270C">
        <w:rPr>
          <w:i/>
        </w:rPr>
        <w:t>me Congr</w:t>
      </w:r>
      <w:r w:rsidRPr="0066270C">
        <w:rPr>
          <w:rFonts w:cstheme="minorHAnsi"/>
          <w:i/>
        </w:rPr>
        <w:t>è</w:t>
      </w:r>
      <w:r w:rsidRPr="0066270C">
        <w:rPr>
          <w:i/>
        </w:rPr>
        <w:t>s International de Stratigraphie et de G</w:t>
      </w:r>
      <w:r w:rsidRPr="0066270C">
        <w:rPr>
          <w:rFonts w:cstheme="minorHAnsi"/>
          <w:i/>
        </w:rPr>
        <w:t>è</w:t>
      </w:r>
      <w:r w:rsidRPr="0066270C">
        <w:rPr>
          <w:i/>
        </w:rPr>
        <w:t>ologie du Carbonif</w:t>
      </w:r>
      <w:r w:rsidRPr="0066270C">
        <w:rPr>
          <w:rFonts w:cstheme="minorHAnsi"/>
          <w:i/>
        </w:rPr>
        <w:t>è</w:t>
      </w:r>
      <w:r w:rsidRPr="0066270C">
        <w:rPr>
          <w:i/>
        </w:rPr>
        <w:t>re, Herleen, 1935, Compte Rendu</w:t>
      </w:r>
      <w:r>
        <w:t xml:space="preserve"> </w:t>
      </w:r>
      <w:r w:rsidRPr="00E118BE">
        <w:rPr>
          <w:b/>
        </w:rPr>
        <w:t>1</w:t>
      </w:r>
      <w:r>
        <w:t>, 1-40.</w:t>
      </w:r>
    </w:p>
    <w:p w14:paraId="52C0C9D4" w14:textId="0E5A1271" w:rsidR="00693030" w:rsidRDefault="00693030" w:rsidP="00753B69">
      <w:pPr>
        <w:spacing w:after="0" w:line="240" w:lineRule="auto"/>
        <w:ind w:left="284" w:hanging="284"/>
        <w:jc w:val="both"/>
      </w:pPr>
      <w:r>
        <w:t xml:space="preserve">Jutras, P., Young, G.M. &amp; Caldwell, W.G.E. 2011. Reinterpretation of James Hutton’s historic discovery on the Isle of Arran as a double unconformity masked by a phreatic calcrete hardpan. </w:t>
      </w:r>
      <w:r w:rsidRPr="00693030">
        <w:rPr>
          <w:i/>
        </w:rPr>
        <w:t>Geology</w:t>
      </w:r>
      <w:r>
        <w:t xml:space="preserve"> </w:t>
      </w:r>
      <w:r w:rsidRPr="00A2712E">
        <w:rPr>
          <w:b/>
        </w:rPr>
        <w:t>39</w:t>
      </w:r>
      <w:r>
        <w:t>, 147-150.</w:t>
      </w:r>
    </w:p>
    <w:p w14:paraId="407E7F7B" w14:textId="50A2DDCA" w:rsidR="00602539" w:rsidRPr="00710D6F" w:rsidRDefault="00602539" w:rsidP="00753B69">
      <w:pPr>
        <w:autoSpaceDE w:val="0"/>
        <w:autoSpaceDN w:val="0"/>
        <w:adjustRightInd w:val="0"/>
        <w:spacing w:after="0" w:line="240" w:lineRule="auto"/>
        <w:ind w:left="284" w:hanging="284"/>
        <w:jc w:val="both"/>
        <w:rPr>
          <w:rFonts w:cs="AdvTT5235d5a9"/>
          <w:color w:val="000000"/>
        </w:rPr>
      </w:pPr>
      <w:r w:rsidRPr="00710D6F">
        <w:rPr>
          <w:rFonts w:cs="AdvTT5235d5a9"/>
          <w:color w:val="000000"/>
        </w:rPr>
        <w:t>Kearsey, T.I., Bennett, C.E., Millward, D., D</w:t>
      </w:r>
      <w:r w:rsidR="00E67441">
        <w:rPr>
          <w:rFonts w:cs="AdvTT5235d5a9"/>
          <w:color w:val="000000"/>
        </w:rPr>
        <w:t xml:space="preserve">avies, S.J., Gowing, C.J.B., </w:t>
      </w:r>
      <w:r w:rsidRPr="00710D6F">
        <w:rPr>
          <w:rFonts w:cs="AdvTT5235d5a9"/>
          <w:color w:val="000000"/>
        </w:rPr>
        <w:t xml:space="preserve">Kemp, S.J., Leng, M.J., Marshall, J.E.A., Browne, M.A.E. 2016. The terrestrial landscapes of tetrapod evolution in earliest </w:t>
      </w:r>
      <w:r w:rsidRPr="00710D6F">
        <w:rPr>
          <w:rFonts w:cs="AdvTT5235d5a9"/>
          <w:color w:val="000000"/>
        </w:rPr>
        <w:lastRenderedPageBreak/>
        <w:t xml:space="preserve">Carboniferous seasonal wetlands of SE Scotland </w:t>
      </w:r>
      <w:r w:rsidRPr="00710D6F">
        <w:rPr>
          <w:rFonts w:cs="Arial"/>
          <w:i/>
          <w:color w:val="444444"/>
        </w:rPr>
        <w:t>Palaeogeography, Palaeoclimatology, Palaeoecology</w:t>
      </w:r>
      <w:r w:rsidR="00E118BE">
        <w:rPr>
          <w:rFonts w:cs="AdvTT5235d5a9"/>
          <w:color w:val="000000"/>
        </w:rPr>
        <w:t xml:space="preserve"> </w:t>
      </w:r>
      <w:r w:rsidRPr="00E118BE">
        <w:rPr>
          <w:rFonts w:cs="AdvTT5235d5a9"/>
          <w:b/>
          <w:color w:val="000000"/>
        </w:rPr>
        <w:t>457</w:t>
      </w:r>
      <w:r w:rsidRPr="00710D6F">
        <w:rPr>
          <w:rFonts w:cs="AdvTT5235d5a9"/>
          <w:color w:val="000000"/>
        </w:rPr>
        <w:t>, 52-69</w:t>
      </w:r>
      <w:r w:rsidR="00E118BE">
        <w:rPr>
          <w:rFonts w:cs="AdvTT5235d5a9"/>
          <w:color w:val="000000"/>
        </w:rPr>
        <w:t>.</w:t>
      </w:r>
    </w:p>
    <w:p w14:paraId="4FED5AE3" w14:textId="674F8DB3" w:rsidR="00602539" w:rsidRPr="00710D6F" w:rsidRDefault="00602539" w:rsidP="00753B69">
      <w:pPr>
        <w:spacing w:after="0" w:line="240" w:lineRule="auto"/>
        <w:ind w:left="284" w:hanging="284"/>
        <w:jc w:val="both"/>
        <w:rPr>
          <w:rFonts w:eastAsia="MS Mincho"/>
        </w:rPr>
      </w:pPr>
      <w:r w:rsidRPr="00710D6F">
        <w:rPr>
          <w:rFonts w:eastAsia="MS Mincho"/>
        </w:rPr>
        <w:t xml:space="preserve">Keegan, J.B. 1981. Palynological correlation of the Upper Devonian and Lower Carboniferous in central Ireland. </w:t>
      </w:r>
      <w:r w:rsidRPr="00E118BE">
        <w:rPr>
          <w:rFonts w:eastAsia="MS Mincho"/>
          <w:i/>
        </w:rPr>
        <w:t>Review of Palaeobotany and Palynology</w:t>
      </w:r>
      <w:r w:rsidRPr="00710D6F">
        <w:rPr>
          <w:rFonts w:eastAsia="MS Mincho"/>
        </w:rPr>
        <w:t xml:space="preserve"> </w:t>
      </w:r>
      <w:r w:rsidRPr="00E118BE">
        <w:rPr>
          <w:rFonts w:eastAsia="MS Mincho"/>
          <w:b/>
        </w:rPr>
        <w:t>19</w:t>
      </w:r>
      <w:r w:rsidRPr="00710D6F">
        <w:rPr>
          <w:rFonts w:eastAsia="MS Mincho"/>
        </w:rPr>
        <w:t>, 545-573.</w:t>
      </w:r>
    </w:p>
    <w:p w14:paraId="5FC4A20F" w14:textId="69B0D02B" w:rsidR="00602539" w:rsidRDefault="00602539" w:rsidP="00753B69">
      <w:pPr>
        <w:spacing w:after="0" w:line="240" w:lineRule="auto"/>
        <w:ind w:left="284" w:hanging="284"/>
        <w:jc w:val="both"/>
        <w:rPr>
          <w:rFonts w:cs="AdvPS6F00"/>
        </w:rPr>
      </w:pPr>
      <w:r w:rsidRPr="00642FB8">
        <w:rPr>
          <w:rFonts w:cs="AdvPS6F01"/>
        </w:rPr>
        <w:t>Lakin, J.A</w:t>
      </w:r>
      <w:r w:rsidRPr="00E86B8F">
        <w:rPr>
          <w:rFonts w:cs="AdvPS6F01"/>
        </w:rPr>
        <w:t>., Marshall, J.E.A.,</w:t>
      </w:r>
      <w:r w:rsidRPr="00642FB8">
        <w:rPr>
          <w:rFonts w:cs="AdvPS6F01"/>
        </w:rPr>
        <w:t xml:space="preserve"> Troth, I., &amp; Harding, I.C. 2016. Greenhouse to icehouse: a biostratigraphic review of latest Devonian–Mississippian glaciations and their global effects. </w:t>
      </w:r>
      <w:r w:rsidRPr="00741603">
        <w:rPr>
          <w:rFonts w:cs="AdvPS6F01"/>
          <w:i/>
        </w:rPr>
        <w:t>In</w:t>
      </w:r>
      <w:r w:rsidRPr="00642FB8">
        <w:rPr>
          <w:rFonts w:cs="AdvPS6F00"/>
        </w:rPr>
        <w:t xml:space="preserve"> B</w:t>
      </w:r>
      <w:r w:rsidRPr="00642FB8">
        <w:rPr>
          <w:rFonts w:cs="AdvPS836F"/>
        </w:rPr>
        <w:t>ecker</w:t>
      </w:r>
      <w:r w:rsidRPr="00642FB8">
        <w:rPr>
          <w:rFonts w:cs="AdvPS6F00"/>
        </w:rPr>
        <w:t>, R. T., K</w:t>
      </w:r>
      <w:r w:rsidRPr="00642FB8">
        <w:rPr>
          <w:rFonts w:cs="AdvPS836F"/>
        </w:rPr>
        <w:t>önigshof</w:t>
      </w:r>
      <w:r w:rsidRPr="00642FB8">
        <w:rPr>
          <w:rFonts w:cs="AdvPS6F00"/>
        </w:rPr>
        <w:t>, P. &amp; B</w:t>
      </w:r>
      <w:r w:rsidRPr="00642FB8">
        <w:rPr>
          <w:rFonts w:cs="AdvPS836F"/>
        </w:rPr>
        <w:t>rett</w:t>
      </w:r>
      <w:r w:rsidRPr="00642FB8">
        <w:rPr>
          <w:rFonts w:cs="AdvPS6F00"/>
        </w:rPr>
        <w:t xml:space="preserve">, C. E. (eds) </w:t>
      </w:r>
      <w:r w:rsidRPr="00741603">
        <w:rPr>
          <w:rFonts w:cs="AdvPS6F0B"/>
          <w:i/>
        </w:rPr>
        <w:t>Devonian Climate, Sea Level and Evolutionary Events</w:t>
      </w:r>
      <w:r w:rsidRPr="00642FB8">
        <w:rPr>
          <w:rFonts w:cs="AdvPS6F00"/>
        </w:rPr>
        <w:t>.</w:t>
      </w:r>
      <w:r w:rsidRPr="00642FB8">
        <w:rPr>
          <w:rFonts w:cs="AdvPS6F01"/>
        </w:rPr>
        <w:t xml:space="preserve"> </w:t>
      </w:r>
      <w:r w:rsidRPr="00741603">
        <w:rPr>
          <w:rFonts w:cs="AdvPS6F00"/>
        </w:rPr>
        <w:t>Geological Society, London, Special Publication</w:t>
      </w:r>
      <w:r w:rsidRPr="00642FB8">
        <w:rPr>
          <w:rFonts w:cs="AdvPS6F00"/>
        </w:rPr>
        <w:t xml:space="preserve"> </w:t>
      </w:r>
      <w:r w:rsidRPr="00642FB8">
        <w:rPr>
          <w:rFonts w:cs="AdvPS6F01"/>
          <w:b/>
        </w:rPr>
        <w:t>423</w:t>
      </w:r>
      <w:r w:rsidRPr="00642FB8">
        <w:rPr>
          <w:rFonts w:cs="AdvPS6F00"/>
        </w:rPr>
        <w:t>, 439-464.</w:t>
      </w:r>
    </w:p>
    <w:p w14:paraId="029142FC" w14:textId="30821F1E" w:rsidR="00693030" w:rsidRPr="00642FB8" w:rsidRDefault="00ED7466" w:rsidP="00753B69">
      <w:pPr>
        <w:spacing w:after="0" w:line="240" w:lineRule="auto"/>
        <w:ind w:left="284" w:hanging="284"/>
        <w:jc w:val="both"/>
      </w:pPr>
      <w:r>
        <w:rPr>
          <w:rFonts w:cs="AdvPS6F00"/>
        </w:rPr>
        <w:t>Leeder, M.R. 1976</w:t>
      </w:r>
      <w:r w:rsidR="00693030">
        <w:rPr>
          <w:rFonts w:cs="AdvPS6F00"/>
        </w:rPr>
        <w:t xml:space="preserve">. Palaeogeographic significance of pedogenic carbonates in the topmost Upper Old Red Sandstone of the Scottish border basin. </w:t>
      </w:r>
      <w:r w:rsidR="00693030" w:rsidRPr="00693030">
        <w:rPr>
          <w:rFonts w:cs="AdvPS6F00"/>
          <w:i/>
        </w:rPr>
        <w:t>Geological Journal</w:t>
      </w:r>
      <w:r w:rsidR="00693030">
        <w:rPr>
          <w:rFonts w:cs="AdvPS6F00"/>
        </w:rPr>
        <w:t xml:space="preserve"> </w:t>
      </w:r>
      <w:r w:rsidR="00693030" w:rsidRPr="00693030">
        <w:rPr>
          <w:rFonts w:cs="AdvPS6F00"/>
          <w:b/>
        </w:rPr>
        <w:t>11</w:t>
      </w:r>
      <w:r w:rsidR="00693030">
        <w:rPr>
          <w:rFonts w:cs="AdvPS6F00"/>
        </w:rPr>
        <w:t xml:space="preserve">, 21-28. </w:t>
      </w:r>
    </w:p>
    <w:p w14:paraId="158A135C" w14:textId="0AF07FDE" w:rsidR="00602539" w:rsidRPr="00710D6F" w:rsidRDefault="00602539" w:rsidP="00753B69">
      <w:pPr>
        <w:spacing w:after="0" w:line="240" w:lineRule="auto"/>
        <w:ind w:left="284" w:hanging="284"/>
        <w:jc w:val="both"/>
        <w:rPr>
          <w:rFonts w:eastAsia="MS Mincho"/>
        </w:rPr>
      </w:pPr>
      <w:r w:rsidRPr="00710D6F">
        <w:rPr>
          <w:rFonts w:eastAsia="MS Mincho"/>
        </w:rPr>
        <w:t xml:space="preserve">Marshall, J.E.A., Astin, T.R. &amp; Clack, J.A. 1999. The East Greenland tetrapods are Devonian in age. </w:t>
      </w:r>
      <w:r w:rsidRPr="00710D6F">
        <w:rPr>
          <w:rFonts w:eastAsia="MS Mincho"/>
          <w:i/>
        </w:rPr>
        <w:t>Geology</w:t>
      </w:r>
      <w:r w:rsidRPr="00710D6F">
        <w:rPr>
          <w:rFonts w:eastAsia="MS Mincho"/>
        </w:rPr>
        <w:t xml:space="preserve"> </w:t>
      </w:r>
      <w:r w:rsidRPr="00710D6F">
        <w:rPr>
          <w:rFonts w:eastAsia="MS Mincho"/>
          <w:b/>
        </w:rPr>
        <w:t>27</w:t>
      </w:r>
      <w:r w:rsidRPr="00710D6F">
        <w:rPr>
          <w:rFonts w:eastAsia="MS Mincho"/>
        </w:rPr>
        <w:t>, 637-640.</w:t>
      </w:r>
    </w:p>
    <w:p w14:paraId="6D157833" w14:textId="47662371" w:rsidR="00602539" w:rsidRPr="00710D6F" w:rsidRDefault="00602539" w:rsidP="00753B69">
      <w:pPr>
        <w:spacing w:after="0" w:line="240" w:lineRule="auto"/>
        <w:ind w:left="284" w:hanging="284"/>
        <w:jc w:val="both"/>
      </w:pPr>
      <w:r w:rsidRPr="00710D6F">
        <w:t xml:space="preserve">Matyja, H., Turnau, E. &amp; Żbikowska, B. </w:t>
      </w:r>
      <w:r>
        <w:t xml:space="preserve">2000. </w:t>
      </w:r>
      <w:r w:rsidRPr="00710D6F">
        <w:t>Lower Carboniferous (Mississippian) stratigraphy of Northwestern Poland: conodont, miospore and ostracod zones compared.</w:t>
      </w:r>
      <w:r>
        <w:t xml:space="preserve"> </w:t>
      </w:r>
      <w:r w:rsidRPr="00DA7D5B">
        <w:rPr>
          <w:i/>
        </w:rPr>
        <w:t>Annales Societatis Geologorum Poloniae</w:t>
      </w:r>
      <w:r w:rsidRPr="00710D6F">
        <w:t xml:space="preserve"> </w:t>
      </w:r>
      <w:r w:rsidRPr="00E67441">
        <w:rPr>
          <w:b/>
        </w:rPr>
        <w:t>70</w:t>
      </w:r>
      <w:r w:rsidRPr="00710D6F">
        <w:t>, 193-217.</w:t>
      </w:r>
    </w:p>
    <w:p w14:paraId="6D83285F" w14:textId="0BC9493F" w:rsidR="001E6468" w:rsidRDefault="00143AF2" w:rsidP="00753B69">
      <w:pPr>
        <w:autoSpaceDE w:val="0"/>
        <w:autoSpaceDN w:val="0"/>
        <w:adjustRightInd w:val="0"/>
        <w:spacing w:after="0" w:line="240" w:lineRule="auto"/>
        <w:ind w:left="284" w:hanging="284"/>
        <w:jc w:val="both"/>
        <w:rPr>
          <w:rFonts w:cs="TimesNewRomanPSMT"/>
        </w:rPr>
      </w:pPr>
      <w:r>
        <w:t>Maziane,</w:t>
      </w:r>
      <w:r w:rsidR="00602539" w:rsidRPr="001E6468">
        <w:t xml:space="preserve"> N</w:t>
      </w:r>
      <w:r w:rsidR="00E67441">
        <w:t>., Higgs, K.T. &amp; Streel, M. 1999</w:t>
      </w:r>
      <w:r w:rsidR="00602539" w:rsidRPr="001E6468">
        <w:t xml:space="preserve">. </w:t>
      </w:r>
      <w:r w:rsidR="001E6468" w:rsidRPr="001E6468">
        <w:rPr>
          <w:rFonts w:cs="TimesNewRomanPS-BoldMT"/>
          <w:bCs/>
        </w:rPr>
        <w:t>Revision of the l</w:t>
      </w:r>
      <w:r w:rsidR="001E6468">
        <w:rPr>
          <w:rFonts w:cs="TimesNewRomanPS-BoldMT"/>
          <w:bCs/>
        </w:rPr>
        <w:t xml:space="preserve">ate Famennian miospore zonation </w:t>
      </w:r>
      <w:r w:rsidR="001E6468" w:rsidRPr="001E6468">
        <w:rPr>
          <w:rFonts w:cs="TimesNewRomanPS-BoldMT"/>
          <w:bCs/>
        </w:rPr>
        <w:t>scheme in eastern Belgium</w:t>
      </w:r>
      <w:r w:rsidR="001E6468" w:rsidRPr="001E6468">
        <w:rPr>
          <w:rFonts w:cs="TimesNewRomanPS-ItalicMT"/>
          <w:i/>
          <w:iCs/>
        </w:rPr>
        <w:t xml:space="preserve"> Journal </w:t>
      </w:r>
      <w:r w:rsidR="001E6468" w:rsidRPr="001E6468">
        <w:rPr>
          <w:rFonts w:cs="Arial-ItalicMT"/>
          <w:i/>
          <w:iCs/>
        </w:rPr>
        <w:t xml:space="preserve">of </w:t>
      </w:r>
      <w:r w:rsidR="001E6468">
        <w:rPr>
          <w:rFonts w:cs="TimesNewRomanPS-ItalicMT"/>
          <w:i/>
          <w:iCs/>
        </w:rPr>
        <w:t>Micropalaeontology</w:t>
      </w:r>
      <w:r w:rsidR="001E6468" w:rsidRPr="001E6468">
        <w:rPr>
          <w:rFonts w:cs="TimesNewRomanPS-ItalicMT"/>
          <w:i/>
          <w:iCs/>
        </w:rPr>
        <w:t xml:space="preserve"> </w:t>
      </w:r>
      <w:r w:rsidR="001E6468" w:rsidRPr="001E6468">
        <w:rPr>
          <w:rFonts w:cs="TimesNewRomanPS-BoldMT"/>
          <w:b/>
          <w:bCs/>
        </w:rPr>
        <w:t>18</w:t>
      </w:r>
      <w:r w:rsidR="001E6468">
        <w:rPr>
          <w:rFonts w:cs="TimesNewRomanPS-BoldMT"/>
          <w:bCs/>
        </w:rPr>
        <w:t>,</w:t>
      </w:r>
      <w:r w:rsidR="001E6468" w:rsidRPr="001E6468">
        <w:rPr>
          <w:rFonts w:cs="TimesNewRomanPS-BoldMT"/>
          <w:bCs/>
        </w:rPr>
        <w:t xml:space="preserve"> </w:t>
      </w:r>
      <w:r w:rsidR="001E6468" w:rsidRPr="001E6468">
        <w:rPr>
          <w:rFonts w:cs="TimesNewRomanPSMT"/>
        </w:rPr>
        <w:t>17-25.</w:t>
      </w:r>
    </w:p>
    <w:p w14:paraId="2F8660B7" w14:textId="346A7DF1" w:rsidR="006C1F0E" w:rsidRPr="006C1F0E" w:rsidRDefault="006C1F0E" w:rsidP="006C1F0E">
      <w:pPr>
        <w:autoSpaceDE w:val="0"/>
        <w:autoSpaceDN w:val="0"/>
        <w:adjustRightInd w:val="0"/>
        <w:spacing w:after="0" w:line="240" w:lineRule="auto"/>
        <w:ind w:left="284" w:hanging="284"/>
        <w:jc w:val="both"/>
      </w:pPr>
      <w:r>
        <w:t>Maziane,</w:t>
      </w:r>
      <w:r w:rsidRPr="001E6468">
        <w:t xml:space="preserve"> N</w:t>
      </w:r>
      <w:r>
        <w:t>., Higgs, K.T. &amp; Streel, M. 2002</w:t>
      </w:r>
      <w:r w:rsidRPr="001E6468">
        <w:t xml:space="preserve">. </w:t>
      </w:r>
      <w:r>
        <w:t xml:space="preserve">Biometry and paleoenvironment of </w:t>
      </w:r>
      <w:r w:rsidRPr="006C1F0E">
        <w:rPr>
          <w:i/>
        </w:rPr>
        <w:t>Retispore lepidophyta</w:t>
      </w:r>
      <w:r>
        <w:t xml:space="preserve"> (Kedo) Playford 1976 and associated miospores in the latest Famennian nearshore marine facies, eastern Ardenne (Belgium). </w:t>
      </w:r>
      <w:r>
        <w:rPr>
          <w:rFonts w:cs="TimesNewRomanPS-ItalicMT"/>
          <w:i/>
          <w:iCs/>
        </w:rPr>
        <w:t>Review of Palaeobotany and Palynology</w:t>
      </w:r>
      <w:r w:rsidRPr="001E6468">
        <w:rPr>
          <w:rFonts w:cs="TimesNewRomanPS-ItalicMT"/>
          <w:i/>
          <w:iCs/>
        </w:rPr>
        <w:t xml:space="preserve"> </w:t>
      </w:r>
      <w:r>
        <w:rPr>
          <w:rFonts w:cs="TimesNewRomanPS-BoldMT"/>
          <w:b/>
          <w:bCs/>
        </w:rPr>
        <w:t>118</w:t>
      </w:r>
      <w:r>
        <w:rPr>
          <w:rFonts w:cs="TimesNewRomanPS-BoldMT"/>
          <w:bCs/>
        </w:rPr>
        <w:t>,</w:t>
      </w:r>
      <w:r w:rsidRPr="001E6468">
        <w:rPr>
          <w:rFonts w:cs="TimesNewRomanPS-BoldMT"/>
          <w:bCs/>
        </w:rPr>
        <w:t xml:space="preserve"> </w:t>
      </w:r>
      <w:r>
        <w:rPr>
          <w:rFonts w:cs="TimesNewRomanPSMT"/>
        </w:rPr>
        <w:t>211-226</w:t>
      </w:r>
      <w:r w:rsidRPr="001E6468">
        <w:rPr>
          <w:rFonts w:cs="TimesNewRomanPSMT"/>
        </w:rPr>
        <w:t>.</w:t>
      </w:r>
    </w:p>
    <w:p w14:paraId="0984E2E8" w14:textId="23515796" w:rsidR="00602539" w:rsidRPr="00710D6F" w:rsidRDefault="00602539" w:rsidP="006C1F0E">
      <w:pPr>
        <w:spacing w:after="0" w:line="240" w:lineRule="auto"/>
        <w:ind w:left="284" w:hanging="284"/>
        <w:jc w:val="both"/>
        <w:rPr>
          <w:rFonts w:cs="Arial"/>
        </w:rPr>
      </w:pPr>
      <w:r w:rsidRPr="00710D6F">
        <w:rPr>
          <w:rFonts w:cs="Arial"/>
        </w:rPr>
        <w:t>McNestry, A. 1988. The palynostratigraphy of two uppermost Devonian-Lower Carboniferous borehole sections in South Wales</w:t>
      </w:r>
      <w:r w:rsidR="00E118BE">
        <w:rPr>
          <w:rFonts w:cs="Arial"/>
        </w:rPr>
        <w:t>.</w:t>
      </w:r>
      <w:r w:rsidRPr="00710D6F">
        <w:rPr>
          <w:rFonts w:cs="Arial"/>
        </w:rPr>
        <w:t xml:space="preserve"> </w:t>
      </w:r>
      <w:r w:rsidRPr="00E118BE">
        <w:rPr>
          <w:rFonts w:cs="Arial"/>
          <w:i/>
        </w:rPr>
        <w:t>Review of Palaeobotany and Palynology</w:t>
      </w:r>
      <w:r w:rsidRPr="00710D6F">
        <w:rPr>
          <w:rFonts w:cs="Arial"/>
        </w:rPr>
        <w:t xml:space="preserve"> </w:t>
      </w:r>
      <w:r w:rsidRPr="00E118BE">
        <w:rPr>
          <w:rFonts w:cs="Arial"/>
          <w:b/>
        </w:rPr>
        <w:t>56</w:t>
      </w:r>
      <w:r w:rsidRPr="00710D6F">
        <w:rPr>
          <w:rFonts w:cs="Arial"/>
        </w:rPr>
        <w:t>, 69-87.</w:t>
      </w:r>
    </w:p>
    <w:p w14:paraId="4A01A5FD" w14:textId="0BF43CF3" w:rsidR="00602539" w:rsidRDefault="00602539" w:rsidP="00753B69">
      <w:pPr>
        <w:shd w:val="clear" w:color="auto" w:fill="FFFFFF"/>
        <w:spacing w:after="30" w:line="240" w:lineRule="auto"/>
        <w:ind w:left="284" w:right="-46" w:hanging="284"/>
        <w:jc w:val="both"/>
        <w:outlineLvl w:val="2"/>
        <w:rPr>
          <w:rFonts w:eastAsia="Times New Roman" w:cs="Arial"/>
          <w:lang w:eastAsia="en-GB"/>
        </w:rPr>
      </w:pPr>
      <w:r w:rsidRPr="00710D6F">
        <w:rPr>
          <w:rFonts w:eastAsia="Times New Roman" w:cs="Arial"/>
          <w:color w:val="222222"/>
          <w:lang w:eastAsia="en-GB"/>
        </w:rPr>
        <w:t>Miles, R.S. 1968. The Old Red Sandstone </w:t>
      </w:r>
      <w:r w:rsidRPr="00E67441">
        <w:rPr>
          <w:rFonts w:eastAsia="Times New Roman" w:cs="Arial"/>
          <w:bCs/>
          <w:color w:val="000000"/>
          <w:lang w:eastAsia="en-GB"/>
        </w:rPr>
        <w:t>Antiarchs</w:t>
      </w:r>
      <w:r w:rsidRPr="00710D6F">
        <w:rPr>
          <w:rFonts w:eastAsia="Times New Roman" w:cs="Arial"/>
          <w:b/>
          <w:bCs/>
          <w:color w:val="000000"/>
          <w:lang w:eastAsia="en-GB"/>
        </w:rPr>
        <w:t> </w:t>
      </w:r>
      <w:r>
        <w:rPr>
          <w:rFonts w:eastAsia="Times New Roman" w:cs="Arial"/>
          <w:color w:val="222222"/>
          <w:lang w:eastAsia="en-GB"/>
        </w:rPr>
        <w:t xml:space="preserve">of Scotland, Family </w:t>
      </w:r>
      <w:r w:rsidRPr="00710D6F">
        <w:rPr>
          <w:rFonts w:eastAsia="Times New Roman" w:cs="Arial"/>
          <w:color w:val="222222"/>
          <w:lang w:eastAsia="en-GB"/>
        </w:rPr>
        <w:t xml:space="preserve">Bothriolepididae, </w:t>
      </w:r>
      <w:r w:rsidRPr="00E118BE">
        <w:rPr>
          <w:rFonts w:eastAsia="Times New Roman" w:cs="Arial"/>
          <w:i/>
          <w:lang w:eastAsia="en-GB"/>
        </w:rPr>
        <w:t xml:space="preserve">Palaeontographical Society Monographs </w:t>
      </w:r>
      <w:r w:rsidR="00E118BE" w:rsidRPr="00DC1E31">
        <w:rPr>
          <w:rFonts w:eastAsia="Times New Roman" w:cs="Arial"/>
          <w:b/>
          <w:lang w:eastAsia="en-GB"/>
        </w:rPr>
        <w:t>122</w:t>
      </w:r>
      <w:r w:rsidR="00E118BE">
        <w:rPr>
          <w:rFonts w:eastAsia="Times New Roman" w:cs="Arial"/>
          <w:lang w:eastAsia="en-GB"/>
        </w:rPr>
        <w:t>, (</w:t>
      </w:r>
      <w:r>
        <w:rPr>
          <w:rFonts w:eastAsia="Times New Roman" w:cs="Arial"/>
          <w:lang w:eastAsia="en-GB"/>
        </w:rPr>
        <w:t>522</w:t>
      </w:r>
      <w:r w:rsidR="00E118BE">
        <w:rPr>
          <w:rFonts w:eastAsia="Times New Roman" w:cs="Arial"/>
          <w:lang w:eastAsia="en-GB"/>
        </w:rPr>
        <w:t>),</w:t>
      </w:r>
      <w:r w:rsidR="00E67441">
        <w:rPr>
          <w:rFonts w:eastAsia="Times New Roman" w:cs="Arial"/>
          <w:lang w:eastAsia="en-GB"/>
        </w:rPr>
        <w:t xml:space="preserve"> 1-130</w:t>
      </w:r>
      <w:r>
        <w:rPr>
          <w:rFonts w:eastAsia="Times New Roman" w:cs="Arial"/>
          <w:lang w:eastAsia="en-GB"/>
        </w:rPr>
        <w:t>.</w:t>
      </w:r>
    </w:p>
    <w:p w14:paraId="33D2FA63" w14:textId="3B1949DC" w:rsidR="00C95BD8" w:rsidRPr="00710D6F" w:rsidRDefault="00C95BD8" w:rsidP="00753B69">
      <w:pPr>
        <w:shd w:val="clear" w:color="auto" w:fill="FFFFFF"/>
        <w:spacing w:after="30" w:line="240" w:lineRule="auto"/>
        <w:ind w:left="284" w:right="-46" w:hanging="284"/>
        <w:jc w:val="both"/>
        <w:outlineLvl w:val="2"/>
        <w:rPr>
          <w:rFonts w:eastAsia="Times New Roman" w:cs="Arial"/>
          <w:color w:val="222222"/>
          <w:lang w:eastAsia="en-GB"/>
        </w:rPr>
      </w:pPr>
      <w:r>
        <w:rPr>
          <w:rFonts w:eastAsia="Times New Roman" w:cs="Arial"/>
          <w:color w:val="222222"/>
          <w:lang w:eastAsia="en-GB"/>
        </w:rPr>
        <w:t xml:space="preserve">Millward, D., Davies, S. J., Brand, P. J. Browne, M.A. E., Bennett, C. E., Kearsey, T. I., Sherwin, J. E. &amp; Marshall, J. E. A. 2018. </w:t>
      </w:r>
      <w:r w:rsidRPr="00C95BD8">
        <w:rPr>
          <w:rFonts w:eastAsia="Times New Roman" w:cs="Arial"/>
          <w:color w:val="222222"/>
          <w:lang w:eastAsia="en-GB"/>
        </w:rPr>
        <w:t>Palaeogeography of tropical seasonal coastal wetlands in northern Britain during the early Mississippian Romer’s Gap</w:t>
      </w:r>
      <w:r>
        <w:rPr>
          <w:rFonts w:eastAsia="Times New Roman" w:cs="Arial"/>
          <w:color w:val="222222"/>
          <w:lang w:eastAsia="en-GB"/>
        </w:rPr>
        <w:t xml:space="preserve">. </w:t>
      </w:r>
      <w:r w:rsidRPr="00DA7D5B">
        <w:rPr>
          <w:rFonts w:eastAsia="Times New Roman" w:cs="Arial"/>
          <w:i/>
          <w:color w:val="222222"/>
          <w:lang w:eastAsia="en-GB"/>
        </w:rPr>
        <w:t>Earth &amp; Environmental Transactions Royal Society Edinburgh</w:t>
      </w:r>
      <w:r>
        <w:rPr>
          <w:rFonts w:eastAsia="Times New Roman" w:cs="Arial"/>
          <w:color w:val="222222"/>
          <w:lang w:eastAsia="en-GB"/>
        </w:rPr>
        <w:t>. 1-22. doi: 10.1017/S1755691018000737</w:t>
      </w:r>
    </w:p>
    <w:p w14:paraId="3C49AE3B" w14:textId="4999CB49" w:rsidR="00602539" w:rsidRPr="00E67441" w:rsidRDefault="00602539" w:rsidP="00753B69">
      <w:pPr>
        <w:spacing w:after="0" w:line="240" w:lineRule="auto"/>
        <w:ind w:left="284" w:hanging="284"/>
        <w:jc w:val="both"/>
        <w:rPr>
          <w:rFonts w:cs="Arial"/>
        </w:rPr>
      </w:pPr>
      <w:r w:rsidRPr="00E67441">
        <w:rPr>
          <w:rFonts w:cs="Arial"/>
        </w:rPr>
        <w:t>Neves, R. &amp; Belt, E.S.</w:t>
      </w:r>
      <w:r w:rsidR="00E67441" w:rsidRPr="00E67441">
        <w:rPr>
          <w:rFonts w:cs="Arial"/>
        </w:rPr>
        <w:t xml:space="preserve"> 1971.</w:t>
      </w:r>
      <w:r w:rsidRPr="00E67441">
        <w:rPr>
          <w:rFonts w:cs="Arial"/>
        </w:rPr>
        <w:t xml:space="preserve"> Some observations on Namurian and Viséan spores from Nova Scotia, Britain and Northern Spain </w:t>
      </w:r>
      <w:r w:rsidR="00E118BE" w:rsidRPr="00E67441">
        <w:rPr>
          <w:rStyle w:val="Emphasis"/>
          <w:rFonts w:cs="Arial"/>
          <w:bCs/>
          <w:iCs w:val="0"/>
          <w:shd w:val="clear" w:color="auto" w:fill="FFFFFF"/>
        </w:rPr>
        <w:t>Sixième Congrès International de Stratigraphie et de</w:t>
      </w:r>
      <w:r w:rsidR="00E118BE" w:rsidRPr="00E67441">
        <w:rPr>
          <w:rFonts w:cs="Arial"/>
          <w:shd w:val="clear" w:color="auto" w:fill="FFFFFF"/>
        </w:rPr>
        <w:t> Géologie du Carbonifere (6</w:t>
      </w:r>
      <w:r w:rsidR="00E118BE" w:rsidRPr="00E67441">
        <w:rPr>
          <w:rFonts w:cs="Arial"/>
          <w:shd w:val="clear" w:color="auto" w:fill="FFFFFF"/>
          <w:vertAlign w:val="superscript"/>
        </w:rPr>
        <w:t>th</w:t>
      </w:r>
      <w:r w:rsidR="00E118BE" w:rsidRPr="00E67441">
        <w:rPr>
          <w:rFonts w:cs="Arial"/>
          <w:shd w:val="clear" w:color="auto" w:fill="FFFFFF"/>
        </w:rPr>
        <w:t xml:space="preserve">), Sheffield, England, 1967 </w:t>
      </w:r>
      <w:r w:rsidR="00E118BE" w:rsidRPr="00E67441">
        <w:rPr>
          <w:rFonts w:cs="Arial"/>
          <w:b/>
          <w:shd w:val="clear" w:color="auto" w:fill="FFFFFF"/>
        </w:rPr>
        <w:t>(v)</w:t>
      </w:r>
      <w:r w:rsidR="00E118BE" w:rsidRPr="00E67441">
        <w:rPr>
          <w:rFonts w:cs="Arial"/>
        </w:rPr>
        <w:t>,</w:t>
      </w:r>
      <w:r w:rsidRPr="00E67441">
        <w:rPr>
          <w:rFonts w:cs="Arial"/>
        </w:rPr>
        <w:t>1233-1249</w:t>
      </w:r>
      <w:r w:rsidR="00E118BE" w:rsidRPr="00E67441">
        <w:rPr>
          <w:rFonts w:cs="Arial"/>
        </w:rPr>
        <w:t>.</w:t>
      </w:r>
    </w:p>
    <w:p w14:paraId="37773B23" w14:textId="226A9A31" w:rsidR="00602539" w:rsidRDefault="00602539" w:rsidP="00753B69">
      <w:pPr>
        <w:tabs>
          <w:tab w:val="left" w:pos="284"/>
        </w:tabs>
        <w:spacing w:after="0" w:line="240" w:lineRule="auto"/>
        <w:ind w:left="284" w:hanging="284"/>
        <w:jc w:val="both"/>
      </w:pPr>
      <w:r w:rsidRPr="00710D6F">
        <w:t xml:space="preserve">Neves, R., Gueinn, K.J., Clayton, G., Ioannides, N.S., Neville, R.S.W. &amp; Kruszewska, K. 1973. Palynological correlations within the Lower Carboniferous of Scotland and Northern England. </w:t>
      </w:r>
      <w:r w:rsidRPr="00710D6F">
        <w:rPr>
          <w:i/>
        </w:rPr>
        <w:t>Transaction of the Royal Society of Edinburgh</w:t>
      </w:r>
      <w:r w:rsidRPr="00710D6F">
        <w:t xml:space="preserve"> </w:t>
      </w:r>
      <w:r w:rsidRPr="00710D6F">
        <w:rPr>
          <w:b/>
        </w:rPr>
        <w:t>69</w:t>
      </w:r>
      <w:r w:rsidRPr="00710D6F">
        <w:t>, 23-70.</w:t>
      </w:r>
    </w:p>
    <w:p w14:paraId="51D0EBBA" w14:textId="746E62DC" w:rsidR="00A2712E" w:rsidRPr="00710D6F" w:rsidRDefault="00A2712E" w:rsidP="00753B69">
      <w:pPr>
        <w:tabs>
          <w:tab w:val="left" w:pos="284"/>
        </w:tabs>
        <w:spacing w:after="0" w:line="240" w:lineRule="auto"/>
        <w:ind w:left="284" w:hanging="284"/>
        <w:jc w:val="both"/>
      </w:pPr>
      <w:r>
        <w:t>Neves, R. &amp; Ioannides</w:t>
      </w:r>
      <w:r w:rsidR="00737075">
        <w:t xml:space="preserve">, N. 1974. Palynology of the Spilmersford Borehole. </w:t>
      </w:r>
      <w:r w:rsidR="00737075" w:rsidRPr="00737075">
        <w:rPr>
          <w:i/>
        </w:rPr>
        <w:t>Bulletin of the Geological Survey of Great Britain</w:t>
      </w:r>
      <w:r w:rsidR="00737075">
        <w:t xml:space="preserve"> </w:t>
      </w:r>
      <w:r w:rsidR="00611FBC" w:rsidRPr="00611FBC">
        <w:rPr>
          <w:b/>
        </w:rPr>
        <w:t>45</w:t>
      </w:r>
      <w:r w:rsidR="00611FBC">
        <w:t xml:space="preserve">, </w:t>
      </w:r>
      <w:r w:rsidR="00611FBC" w:rsidRPr="00611FBC">
        <w:t>73</w:t>
      </w:r>
      <w:r w:rsidR="00737075" w:rsidRPr="00611FBC">
        <w:t>-97</w:t>
      </w:r>
      <w:r w:rsidR="00737075">
        <w:t>.</w:t>
      </w:r>
      <w:r>
        <w:t xml:space="preserve"> </w:t>
      </w:r>
    </w:p>
    <w:p w14:paraId="742481DB" w14:textId="5B5EDBEA" w:rsidR="00602539" w:rsidRPr="00710D6F" w:rsidRDefault="00AE2CAF" w:rsidP="00753B69">
      <w:pPr>
        <w:spacing w:after="0" w:line="240" w:lineRule="auto"/>
        <w:ind w:left="284" w:hanging="284"/>
        <w:jc w:val="both"/>
      </w:pPr>
      <w:r>
        <w:t xml:space="preserve">Nicholson J. &amp; Friend P. F. 1976. Devonian sediments of East Greenland. V. The central sequence, Kap Graah Group and Mount Celsius Supergroup. </w:t>
      </w:r>
      <w:r w:rsidRPr="00AE2CAF">
        <w:rPr>
          <w:i/>
        </w:rPr>
        <w:t>Meddelelser om Grønland</w:t>
      </w:r>
      <w:r>
        <w:t xml:space="preserve"> </w:t>
      </w:r>
      <w:r w:rsidRPr="00AE2CAF">
        <w:rPr>
          <w:b/>
        </w:rPr>
        <w:t>206</w:t>
      </w:r>
      <w:r>
        <w:t xml:space="preserve"> (5), 1-117. </w:t>
      </w:r>
    </w:p>
    <w:p w14:paraId="2AA161D4" w14:textId="236D6215" w:rsidR="00602539" w:rsidRPr="00710D6F" w:rsidRDefault="00602539" w:rsidP="00753B69">
      <w:pPr>
        <w:spacing w:after="0" w:line="240" w:lineRule="auto"/>
        <w:ind w:left="284" w:hanging="284"/>
        <w:jc w:val="both"/>
        <w:rPr>
          <w:rFonts w:eastAsia="MS Mincho"/>
        </w:rPr>
      </w:pPr>
      <w:r w:rsidRPr="00710D6F">
        <w:rPr>
          <w:rFonts w:eastAsia="MS Mincho"/>
        </w:rPr>
        <w:t xml:space="preserve">Olsen, H., &amp; Larsen, P.-H. 1993. Lithostratigraphy of the continental Devonian sediments in North-East Greenland. </w:t>
      </w:r>
      <w:r w:rsidRPr="00710D6F">
        <w:rPr>
          <w:rFonts w:eastAsia="MS Mincho"/>
          <w:i/>
        </w:rPr>
        <w:t>Bulletin of the Grønlands Geologiske Undersøgelse</w:t>
      </w:r>
      <w:r w:rsidRPr="00710D6F">
        <w:rPr>
          <w:rFonts w:eastAsia="MS Mincho"/>
        </w:rPr>
        <w:t xml:space="preserve"> </w:t>
      </w:r>
      <w:r w:rsidRPr="00710D6F">
        <w:rPr>
          <w:rFonts w:eastAsia="MS Mincho"/>
          <w:b/>
        </w:rPr>
        <w:t>165</w:t>
      </w:r>
      <w:r w:rsidRPr="00710D6F">
        <w:rPr>
          <w:rFonts w:eastAsia="MS Mincho"/>
        </w:rPr>
        <w:t>, 1-108.</w:t>
      </w:r>
    </w:p>
    <w:p w14:paraId="0C32C1B5" w14:textId="45CF65CF" w:rsidR="00602539" w:rsidRPr="00710D6F" w:rsidRDefault="00602539" w:rsidP="00753B69">
      <w:pPr>
        <w:autoSpaceDE w:val="0"/>
        <w:autoSpaceDN w:val="0"/>
        <w:adjustRightInd w:val="0"/>
        <w:spacing w:after="0" w:line="240" w:lineRule="auto"/>
        <w:ind w:left="284" w:hanging="284"/>
        <w:jc w:val="both"/>
        <w:rPr>
          <w:rFonts w:cs="Arial"/>
          <w:bCs/>
        </w:rPr>
      </w:pPr>
      <w:r w:rsidRPr="00710D6F">
        <w:t xml:space="preserve">Patterson, C. &amp; Fortey, R.A. 1999. </w:t>
      </w:r>
      <w:r w:rsidR="00143AF2">
        <w:rPr>
          <w:rFonts w:cs="Arial"/>
          <w:bCs/>
        </w:rPr>
        <w:t xml:space="preserve"> Thomas Stanley Westoll,</w:t>
      </w:r>
      <w:r w:rsidRPr="00710D6F">
        <w:rPr>
          <w:rFonts w:cs="Arial"/>
          <w:bCs/>
        </w:rPr>
        <w:t xml:space="preserve"> 3 July 1912</w:t>
      </w:r>
      <w:r w:rsidRPr="00710D6F">
        <w:rPr>
          <w:rFonts w:cs="Symbol"/>
        </w:rPr>
        <w:t>-</w:t>
      </w:r>
      <w:r w:rsidRPr="00710D6F">
        <w:rPr>
          <w:rFonts w:cs="Arial"/>
          <w:bCs/>
        </w:rPr>
        <w:t xml:space="preserve">19 September 1995. </w:t>
      </w:r>
      <w:r w:rsidRPr="00710D6F">
        <w:rPr>
          <w:rFonts w:cs="Arial"/>
          <w:i/>
          <w:iCs/>
        </w:rPr>
        <w:t xml:space="preserve">Biographical Memoirs of the Fellows of the Royal Society </w:t>
      </w:r>
      <w:r w:rsidRPr="00710D6F">
        <w:rPr>
          <w:rFonts w:cs="Arial"/>
        </w:rPr>
        <w:t>1999</w:t>
      </w:r>
      <w:r w:rsidRPr="00AE2CAF">
        <w:rPr>
          <w:rFonts w:cs="Arial"/>
          <w:b/>
        </w:rPr>
        <w:t xml:space="preserve"> </w:t>
      </w:r>
      <w:r w:rsidRPr="00AE2CAF">
        <w:rPr>
          <w:rFonts w:cs="Arial"/>
          <w:b/>
          <w:bCs/>
        </w:rPr>
        <w:t>45</w:t>
      </w:r>
      <w:r w:rsidRPr="00710D6F">
        <w:rPr>
          <w:rFonts w:cs="Arial"/>
        </w:rPr>
        <w:t>, 531-546.</w:t>
      </w:r>
    </w:p>
    <w:p w14:paraId="123DFF5E" w14:textId="466E1DFB" w:rsidR="00602539" w:rsidRPr="00710D6F" w:rsidRDefault="00602539" w:rsidP="00753B69">
      <w:pPr>
        <w:tabs>
          <w:tab w:val="left" w:pos="284"/>
        </w:tabs>
        <w:spacing w:after="0" w:line="240" w:lineRule="auto"/>
        <w:ind w:left="284" w:hanging="284"/>
        <w:jc w:val="both"/>
      </w:pPr>
      <w:r w:rsidRPr="00710D6F">
        <w:t xml:space="preserve">Playford, G. &amp; Melo, J.H.G. 2012. Miospore palynology and biostratigraphy of Mississippian strata of the Amazonas Basin, northern Brazil. </w:t>
      </w:r>
      <w:r w:rsidRPr="00710D6F">
        <w:rPr>
          <w:i/>
        </w:rPr>
        <w:t>AASP Contributions Series</w:t>
      </w:r>
      <w:r w:rsidRPr="00710D6F">
        <w:t xml:space="preserve"> </w:t>
      </w:r>
      <w:r w:rsidRPr="00710D6F">
        <w:rPr>
          <w:b/>
        </w:rPr>
        <w:t>47</w:t>
      </w:r>
      <w:r w:rsidRPr="00710D6F">
        <w:t>, 1-201.</w:t>
      </w:r>
    </w:p>
    <w:p w14:paraId="6F7A7EFB" w14:textId="098106C5" w:rsidR="00602539" w:rsidRDefault="00602539" w:rsidP="00753B69">
      <w:pPr>
        <w:spacing w:after="0" w:line="240" w:lineRule="auto"/>
        <w:ind w:left="284" w:hanging="284"/>
        <w:jc w:val="both"/>
      </w:pPr>
      <w:r>
        <w:t xml:space="preserve">Prestianni, C., Sautois, M. &amp; Denayer, J. 2016. Disrupted continental environments around the Devonian-Carboniferous Boundary: introduction of the </w:t>
      </w:r>
      <w:r w:rsidRPr="001862A7">
        <w:rPr>
          <w:i/>
        </w:rPr>
        <w:t>tener</w:t>
      </w:r>
      <w:r>
        <w:t xml:space="preserve"> event. </w:t>
      </w:r>
      <w:r w:rsidRPr="00AE2CAF">
        <w:rPr>
          <w:i/>
        </w:rPr>
        <w:t>Geologica Belgica</w:t>
      </w:r>
      <w:r>
        <w:t xml:space="preserve"> </w:t>
      </w:r>
      <w:r w:rsidRPr="00AE2CAF">
        <w:rPr>
          <w:b/>
        </w:rPr>
        <w:t>19</w:t>
      </w:r>
      <w:r>
        <w:t>, 135-145.</w:t>
      </w:r>
    </w:p>
    <w:p w14:paraId="4966481D" w14:textId="4ECF0A44" w:rsidR="00602539" w:rsidRPr="00710D6F" w:rsidRDefault="00602539" w:rsidP="00753B69">
      <w:pPr>
        <w:spacing w:after="0" w:line="240" w:lineRule="auto"/>
        <w:ind w:left="284" w:hanging="284"/>
        <w:jc w:val="both"/>
      </w:pPr>
      <w:r>
        <w:t>Read, W.A., Browne, M.A.E., Stephenson, D. &amp; Upton,</w:t>
      </w:r>
      <w:r w:rsidR="00AE2CAF">
        <w:t xml:space="preserve"> B.G.J. 2002. Carboniferous, </w:t>
      </w:r>
      <w:r w:rsidR="00AE2CAF" w:rsidRPr="00741603">
        <w:rPr>
          <w:i/>
        </w:rPr>
        <w:t>In</w:t>
      </w:r>
      <w:r w:rsidR="00741603">
        <w:t xml:space="preserve"> Trewin, N.G. (ed)</w:t>
      </w:r>
      <w:r>
        <w:t xml:space="preserve"> </w:t>
      </w:r>
      <w:r w:rsidRPr="00AE2CAF">
        <w:rPr>
          <w:i/>
        </w:rPr>
        <w:t>Geology of Scotland</w:t>
      </w:r>
      <w:r>
        <w:t xml:space="preserve"> 251-299, The Geological Society, London.  </w:t>
      </w:r>
      <w:r w:rsidRPr="00710D6F">
        <w:t xml:space="preserve"> </w:t>
      </w:r>
    </w:p>
    <w:p w14:paraId="73E94DC9" w14:textId="28994D04" w:rsidR="00602539" w:rsidRPr="00710D6F" w:rsidRDefault="00602539" w:rsidP="00753B69">
      <w:pPr>
        <w:spacing w:after="0" w:line="240" w:lineRule="auto"/>
        <w:ind w:left="284" w:hanging="284"/>
        <w:jc w:val="both"/>
      </w:pPr>
      <w:r w:rsidRPr="00710D6F">
        <w:t>Romer, A.S. 1945</w:t>
      </w:r>
      <w:r w:rsidR="00BE04AB">
        <w:t>.</w:t>
      </w:r>
      <w:r w:rsidRPr="00710D6F">
        <w:t xml:space="preserve"> </w:t>
      </w:r>
      <w:r w:rsidRPr="00710D6F">
        <w:rPr>
          <w:i/>
        </w:rPr>
        <w:t xml:space="preserve">Vertebrate </w:t>
      </w:r>
      <w:r w:rsidRPr="00D92CFD">
        <w:rPr>
          <w:i/>
        </w:rPr>
        <w:t>Pale</w:t>
      </w:r>
      <w:r w:rsidRPr="00710D6F">
        <w:rPr>
          <w:i/>
        </w:rPr>
        <w:t>ontology</w:t>
      </w:r>
      <w:r>
        <w:t>. University of Chicago Press, 2</w:t>
      </w:r>
      <w:r w:rsidRPr="00CB0852">
        <w:rPr>
          <w:vertAlign w:val="superscript"/>
        </w:rPr>
        <w:t>nd</w:t>
      </w:r>
      <w:r>
        <w:t xml:space="preserve"> Edition.</w:t>
      </w:r>
    </w:p>
    <w:p w14:paraId="5859FC46" w14:textId="31F374F5" w:rsidR="00602539" w:rsidRPr="00710D6F" w:rsidRDefault="00602539" w:rsidP="00753B69">
      <w:pPr>
        <w:autoSpaceDE w:val="0"/>
        <w:autoSpaceDN w:val="0"/>
        <w:adjustRightInd w:val="0"/>
        <w:spacing w:after="0" w:line="240" w:lineRule="auto"/>
        <w:ind w:left="284" w:hanging="284"/>
        <w:jc w:val="both"/>
        <w:rPr>
          <w:rFonts w:cs="AdvOT24c3cae3.B"/>
        </w:rPr>
      </w:pPr>
      <w:r w:rsidRPr="00710D6F">
        <w:t>Sallan, L.C. &amp; Coates, M.I. 2010.</w:t>
      </w:r>
      <w:r w:rsidRPr="00710D6F">
        <w:rPr>
          <w:rFonts w:cs="AdvOT24c3cae3.B"/>
        </w:rPr>
        <w:t xml:space="preserve"> End-Devonian extinction and a bottleneck in the early evolution of modern jawed vertebrates. </w:t>
      </w:r>
      <w:r w:rsidRPr="00AE2CAF">
        <w:rPr>
          <w:rFonts w:cs="AdvOT24c3cae3.B"/>
          <w:i/>
        </w:rPr>
        <w:t>PNAS</w:t>
      </w:r>
      <w:r w:rsidRPr="00710D6F">
        <w:rPr>
          <w:rFonts w:cs="AdvOT24c3cae3.B"/>
        </w:rPr>
        <w:t xml:space="preserve"> </w:t>
      </w:r>
      <w:r w:rsidRPr="00AE2CAF">
        <w:rPr>
          <w:rFonts w:cs="AdvOT24c3cae3.B"/>
          <w:b/>
        </w:rPr>
        <w:t>107</w:t>
      </w:r>
      <w:r w:rsidRPr="00710D6F">
        <w:rPr>
          <w:rFonts w:cs="AdvOT24c3cae3.B"/>
        </w:rPr>
        <w:t>, 10131-10135.</w:t>
      </w:r>
    </w:p>
    <w:p w14:paraId="0F2FE4C5" w14:textId="63DAA7E1" w:rsidR="00602539" w:rsidRPr="00710D6F" w:rsidRDefault="00602539" w:rsidP="00753B69">
      <w:pPr>
        <w:spacing w:after="0" w:line="240" w:lineRule="auto"/>
        <w:ind w:left="284" w:hanging="284"/>
        <w:jc w:val="both"/>
      </w:pPr>
      <w:r w:rsidRPr="00710D6F">
        <w:lastRenderedPageBreak/>
        <w:t>Säve-Söderbergh</w:t>
      </w:r>
      <w:r>
        <w:t xml:space="preserve">, G. 1934. Further contributions to the Devonian stratigraphy of East Greenland. </w:t>
      </w:r>
      <w:r w:rsidRPr="00710D6F">
        <w:t xml:space="preserve"> </w:t>
      </w:r>
      <w:r w:rsidRPr="00AE2CAF">
        <w:rPr>
          <w:i/>
        </w:rPr>
        <w:t>Meddeleleser om Grønland</w:t>
      </w:r>
      <w:r>
        <w:t xml:space="preserve"> </w:t>
      </w:r>
      <w:r w:rsidRPr="00AE2CAF">
        <w:rPr>
          <w:b/>
        </w:rPr>
        <w:t xml:space="preserve">96 </w:t>
      </w:r>
      <w:r>
        <w:t>(2), 1-74.</w:t>
      </w:r>
      <w:r w:rsidRPr="00710D6F">
        <w:t xml:space="preserve">  </w:t>
      </w:r>
    </w:p>
    <w:p w14:paraId="3B681D27" w14:textId="56674A83" w:rsidR="00602539" w:rsidRPr="00710D6F" w:rsidRDefault="00602539" w:rsidP="00753B69">
      <w:pPr>
        <w:autoSpaceDE w:val="0"/>
        <w:autoSpaceDN w:val="0"/>
        <w:adjustRightInd w:val="0"/>
        <w:spacing w:after="0" w:line="240" w:lineRule="auto"/>
        <w:ind w:left="284" w:hanging="284"/>
        <w:jc w:val="both"/>
        <w:rPr>
          <w:rFonts w:cs="Plantin"/>
        </w:rPr>
      </w:pPr>
      <w:r w:rsidRPr="00710D6F">
        <w:rPr>
          <w:rFonts w:cs="Plantin"/>
        </w:rPr>
        <w:t xml:space="preserve">Schultze, H.-P. 2009. The international influence of the Stockholm School. </w:t>
      </w:r>
      <w:r w:rsidRPr="00710D6F">
        <w:rPr>
          <w:rFonts w:cs="Plantin-Italic"/>
          <w:i/>
          <w:iCs/>
        </w:rPr>
        <w:t>Acta Zoologica</w:t>
      </w:r>
      <w:r w:rsidRPr="00710D6F">
        <w:rPr>
          <w:rFonts w:cs="Plantin"/>
        </w:rPr>
        <w:t xml:space="preserve"> </w:t>
      </w:r>
      <w:r w:rsidRPr="00710D6F">
        <w:rPr>
          <w:rFonts w:cs="Plantin-Bold"/>
          <w:b/>
          <w:bCs/>
        </w:rPr>
        <w:t>90</w:t>
      </w:r>
      <w:r w:rsidRPr="00710D6F">
        <w:rPr>
          <w:rFonts w:cs="Plantin"/>
        </w:rPr>
        <w:t>, (Suppl. 1), 22–37,</w:t>
      </w:r>
    </w:p>
    <w:p w14:paraId="243334DD" w14:textId="4158CA29" w:rsidR="00602539" w:rsidRPr="00710D6F" w:rsidRDefault="00602539" w:rsidP="00753B69">
      <w:pPr>
        <w:spacing w:after="0" w:line="240" w:lineRule="auto"/>
        <w:ind w:left="284" w:hanging="284"/>
        <w:jc w:val="both"/>
      </w:pPr>
      <w:r w:rsidRPr="00710D6F">
        <w:t xml:space="preserve">Scott, A.C., Galtier, J. &amp; Clayton, G. 1984. Distribution of anatomically-preserved floras in the Lower Carboniferous in Western Europe. </w:t>
      </w:r>
      <w:r w:rsidRPr="00AE2CAF">
        <w:rPr>
          <w:i/>
        </w:rPr>
        <w:t>Transaction of the Royal Society of Edinburgh: Earth Sciences</w:t>
      </w:r>
      <w:r w:rsidRPr="00710D6F">
        <w:t xml:space="preserve"> </w:t>
      </w:r>
      <w:r w:rsidR="00AE2CAF" w:rsidRPr="00AE2CAF">
        <w:rPr>
          <w:b/>
        </w:rPr>
        <w:t>75</w:t>
      </w:r>
      <w:r w:rsidR="00AE2CAF">
        <w:t xml:space="preserve">, </w:t>
      </w:r>
      <w:r w:rsidRPr="00710D6F">
        <w:t xml:space="preserve">311-340.  </w:t>
      </w:r>
    </w:p>
    <w:p w14:paraId="5B7FD800" w14:textId="49D389BB" w:rsidR="00602539" w:rsidRPr="00710D6F" w:rsidRDefault="00602539" w:rsidP="00753B69">
      <w:pPr>
        <w:spacing w:after="0" w:line="240" w:lineRule="auto"/>
        <w:ind w:left="284" w:right="22" w:hanging="284"/>
        <w:jc w:val="both"/>
        <w:rPr>
          <w:rFonts w:cs="Arial"/>
        </w:rPr>
      </w:pPr>
      <w:r w:rsidRPr="00BE04AB">
        <w:rPr>
          <w:rFonts w:cs="Arial"/>
          <w:lang w:val="en-US"/>
        </w:rPr>
        <w:t>Smithson, T.R., Wood, S.</w:t>
      </w:r>
      <w:r w:rsidR="00A27A02" w:rsidRPr="00BE04AB">
        <w:rPr>
          <w:rFonts w:cs="Arial"/>
          <w:lang w:val="en-US"/>
        </w:rPr>
        <w:t>P.</w:t>
      </w:r>
      <w:r w:rsidRPr="00BE04AB">
        <w:rPr>
          <w:rFonts w:cs="Arial"/>
          <w:lang w:val="en-US"/>
        </w:rPr>
        <w:t>,</w:t>
      </w:r>
      <w:r w:rsidRPr="00BE04AB">
        <w:rPr>
          <w:rFonts w:cs="Arial"/>
          <w:b/>
          <w:lang w:val="en-US"/>
        </w:rPr>
        <w:t xml:space="preserve"> </w:t>
      </w:r>
      <w:r w:rsidRPr="00BE04AB">
        <w:rPr>
          <w:rFonts w:cs="Arial"/>
          <w:lang w:val="en-US"/>
        </w:rPr>
        <w:t>Marshall, J.</w:t>
      </w:r>
      <w:r w:rsidR="00A27A02" w:rsidRPr="00BE04AB">
        <w:rPr>
          <w:rFonts w:cs="Arial"/>
          <w:lang w:val="en-US"/>
        </w:rPr>
        <w:t xml:space="preserve">E.A. &amp; </w:t>
      </w:r>
      <w:r w:rsidRPr="00BE04AB">
        <w:rPr>
          <w:rFonts w:cs="Arial"/>
          <w:lang w:val="en-US"/>
        </w:rPr>
        <w:t>Clack, J.</w:t>
      </w:r>
      <w:r w:rsidR="00A27A02" w:rsidRPr="00BE04AB">
        <w:rPr>
          <w:rFonts w:cs="Arial"/>
          <w:lang w:val="en-US"/>
        </w:rPr>
        <w:t>A.</w:t>
      </w:r>
      <w:r w:rsidRPr="00BE04AB">
        <w:rPr>
          <w:rFonts w:cs="Arial"/>
          <w:lang w:val="en-US"/>
        </w:rPr>
        <w:t xml:space="preserve"> 2012. </w:t>
      </w:r>
      <w:r w:rsidR="00A27A02" w:rsidRPr="00BE04AB">
        <w:rPr>
          <w:rFonts w:cs="Arial"/>
          <w:lang w:val="en-US"/>
        </w:rPr>
        <w:t>Earliest Carboniferous tetrapod and arthropod faunas from Scotland p</w:t>
      </w:r>
      <w:r w:rsidRPr="00BE04AB">
        <w:rPr>
          <w:rFonts w:cs="Arial"/>
          <w:lang w:val="en-US"/>
        </w:rPr>
        <w:t>opulat</w:t>
      </w:r>
      <w:r w:rsidR="00A27A02" w:rsidRPr="00BE04AB">
        <w:rPr>
          <w:rFonts w:cs="Arial"/>
          <w:lang w:val="en-US"/>
        </w:rPr>
        <w:t>e</w:t>
      </w:r>
      <w:r w:rsidRPr="00BE04AB">
        <w:rPr>
          <w:rFonts w:cs="Arial"/>
          <w:lang w:val="en-US"/>
        </w:rPr>
        <w:t xml:space="preserve"> Romer’s Gap.</w:t>
      </w:r>
      <w:r w:rsidRPr="00710D6F">
        <w:rPr>
          <w:rFonts w:cs="Arial"/>
          <w:lang w:val="en-US"/>
        </w:rPr>
        <w:t xml:space="preserve"> </w:t>
      </w:r>
      <w:r w:rsidRPr="00710D6F">
        <w:rPr>
          <w:rFonts w:cs="Arial"/>
          <w:i/>
          <w:lang w:val="en-US"/>
        </w:rPr>
        <w:t>PNAS</w:t>
      </w:r>
      <w:r w:rsidRPr="00710D6F">
        <w:rPr>
          <w:rFonts w:cs="Arial"/>
          <w:lang w:val="en-US"/>
        </w:rPr>
        <w:t xml:space="preserve"> </w:t>
      </w:r>
      <w:r w:rsidRPr="00710D6F">
        <w:rPr>
          <w:rFonts w:cs="Arial"/>
          <w:b/>
          <w:lang w:val="en-US"/>
        </w:rPr>
        <w:t>109</w:t>
      </w:r>
      <w:r w:rsidRPr="00710D6F">
        <w:rPr>
          <w:rFonts w:cs="Arial"/>
          <w:lang w:val="en-US"/>
        </w:rPr>
        <w:t>, 4532-4537.</w:t>
      </w:r>
    </w:p>
    <w:p w14:paraId="528E7069" w14:textId="5357B5DB" w:rsidR="00602539" w:rsidRPr="00710D6F" w:rsidRDefault="00602539" w:rsidP="00753B69">
      <w:pPr>
        <w:spacing w:after="0" w:line="240" w:lineRule="auto"/>
        <w:ind w:left="284" w:hanging="284"/>
        <w:jc w:val="both"/>
      </w:pPr>
      <w:r w:rsidRPr="00710D6F">
        <w:t xml:space="preserve">Stemmerik, L. &amp; Bendix-Almgreen, S. E., 1998, Carboniferous age for the East Greenland "Devonian" basin: Paleomagnetic and isotopic constraints on age, stratigraphy, and plate reconstructions: Comment. </w:t>
      </w:r>
      <w:r w:rsidRPr="00710D6F">
        <w:rPr>
          <w:i/>
        </w:rPr>
        <w:t>Geology</w:t>
      </w:r>
      <w:r w:rsidRPr="00710D6F">
        <w:t xml:space="preserve"> </w:t>
      </w:r>
      <w:r w:rsidRPr="00710D6F">
        <w:rPr>
          <w:b/>
        </w:rPr>
        <w:t>26</w:t>
      </w:r>
      <w:r w:rsidRPr="00710D6F">
        <w:t>, 284-285.</w:t>
      </w:r>
    </w:p>
    <w:p w14:paraId="3D7B4203" w14:textId="0DAD9507" w:rsidR="00602539" w:rsidRPr="00A53E91" w:rsidRDefault="00602539" w:rsidP="00753B69">
      <w:pPr>
        <w:spacing w:after="0" w:line="240" w:lineRule="auto"/>
        <w:ind w:left="284" w:hanging="284"/>
        <w:jc w:val="both"/>
        <w:rPr>
          <w:rFonts w:cs="Arial"/>
          <w:color w:val="000000" w:themeColor="text1"/>
        </w:rPr>
      </w:pPr>
      <w:r w:rsidRPr="00A53E91">
        <w:rPr>
          <w:rFonts w:cs="Arial"/>
          <w:color w:val="000000" w:themeColor="text1"/>
        </w:rPr>
        <w:t xml:space="preserve">Stephenson, M., Williams, M., Monaghan, A., Arkley, S. &amp; Smith, </w:t>
      </w:r>
      <w:r w:rsidR="0042370C" w:rsidRPr="00A53E91">
        <w:rPr>
          <w:rFonts w:cs="Arial"/>
          <w:color w:val="000000" w:themeColor="text1"/>
        </w:rPr>
        <w:t>2002</w:t>
      </w:r>
      <w:r w:rsidRPr="00A53E91">
        <w:rPr>
          <w:rFonts w:cs="Arial"/>
          <w:color w:val="000000" w:themeColor="text1"/>
        </w:rPr>
        <w:t xml:space="preserve">. Biostratigraphy and palaeoenvironments of the Ballagan Formation (lower Carboniferous) in Ayrshire, SW Scotland. </w:t>
      </w:r>
      <w:r w:rsidRPr="00A53E91">
        <w:rPr>
          <w:rFonts w:cs="Arial"/>
          <w:i/>
          <w:color w:val="000000" w:themeColor="text1"/>
        </w:rPr>
        <w:t>Scottish Journal of Geology</w:t>
      </w:r>
      <w:r w:rsidRPr="00A53E91">
        <w:rPr>
          <w:rFonts w:cs="Arial"/>
          <w:color w:val="000000" w:themeColor="text1"/>
        </w:rPr>
        <w:t xml:space="preserve"> </w:t>
      </w:r>
      <w:r w:rsidRPr="00A53E91">
        <w:rPr>
          <w:rFonts w:cs="Arial"/>
          <w:b/>
          <w:color w:val="000000" w:themeColor="text1"/>
        </w:rPr>
        <w:t>38</w:t>
      </w:r>
      <w:r w:rsidRPr="00A53E91">
        <w:rPr>
          <w:rFonts w:cs="Arial"/>
          <w:color w:val="000000" w:themeColor="text1"/>
        </w:rPr>
        <w:t>, 93-111.</w:t>
      </w:r>
    </w:p>
    <w:p w14:paraId="3CA04D13" w14:textId="27A9B79C" w:rsidR="00602539" w:rsidRPr="00A53E91" w:rsidRDefault="00602539" w:rsidP="00753B69">
      <w:pPr>
        <w:spacing w:after="0" w:line="240" w:lineRule="auto"/>
        <w:ind w:left="284" w:hanging="284"/>
        <w:jc w:val="both"/>
        <w:rPr>
          <w:rFonts w:cs="Arial"/>
          <w:color w:val="000000" w:themeColor="text1"/>
        </w:rPr>
      </w:pPr>
      <w:r w:rsidRPr="00A53E91">
        <w:rPr>
          <w:rFonts w:cs="Arial"/>
          <w:color w:val="000000" w:themeColor="text1"/>
        </w:rPr>
        <w:t>Stephenson, M.H., Williams, M., Monaghan, A.A., Arkley, S. &amp; Smith, R.A. Dean, M., Brown, M.A.E. &amp; Leng, M. 2004</w:t>
      </w:r>
      <w:r w:rsidR="00737075" w:rsidRPr="00A53E91">
        <w:rPr>
          <w:rFonts w:cs="Arial"/>
          <w:color w:val="000000" w:themeColor="text1"/>
        </w:rPr>
        <w:t>a</w:t>
      </w:r>
      <w:r w:rsidRPr="00A53E91">
        <w:rPr>
          <w:rFonts w:cs="Arial"/>
          <w:color w:val="000000" w:themeColor="text1"/>
        </w:rPr>
        <w:t>. Palynomorph and ostracod biostratigraphy palaeoenvironments of the Ballagan Formation, Midland Valley of Sc</w:t>
      </w:r>
      <w:r w:rsidR="0042370C" w:rsidRPr="00A53E91">
        <w:rPr>
          <w:rFonts w:cs="Arial"/>
          <w:color w:val="000000" w:themeColor="text1"/>
        </w:rPr>
        <w:t>otland, and elucidation of intra</w:t>
      </w:r>
      <w:r w:rsidRPr="00A53E91">
        <w:rPr>
          <w:rFonts w:cs="Arial"/>
          <w:color w:val="000000" w:themeColor="text1"/>
        </w:rPr>
        <w:t xml:space="preserve">-Dinantian unconformities. </w:t>
      </w:r>
      <w:r w:rsidRPr="00A53E91">
        <w:rPr>
          <w:rFonts w:cs="Arial"/>
          <w:i/>
          <w:color w:val="000000" w:themeColor="text1"/>
        </w:rPr>
        <w:t>Proceedings of the Yorkshire Geological Society</w:t>
      </w:r>
      <w:r w:rsidRPr="00A53E91">
        <w:rPr>
          <w:rFonts w:cs="Arial"/>
          <w:color w:val="000000" w:themeColor="text1"/>
        </w:rPr>
        <w:t xml:space="preserve"> </w:t>
      </w:r>
      <w:r w:rsidRPr="00A53E91">
        <w:rPr>
          <w:rFonts w:cs="Arial"/>
          <w:b/>
          <w:color w:val="000000" w:themeColor="text1"/>
        </w:rPr>
        <w:t>55</w:t>
      </w:r>
      <w:r w:rsidRPr="00A53E91">
        <w:rPr>
          <w:rFonts w:cs="Arial"/>
          <w:color w:val="000000" w:themeColor="text1"/>
        </w:rPr>
        <w:t>, 131-143.</w:t>
      </w:r>
    </w:p>
    <w:p w14:paraId="10A36919" w14:textId="66E8741D" w:rsidR="009A115C" w:rsidRPr="00A53E91" w:rsidRDefault="009A115C" w:rsidP="009A115C">
      <w:pPr>
        <w:spacing w:after="0" w:line="240" w:lineRule="auto"/>
        <w:ind w:left="284" w:hanging="284"/>
        <w:jc w:val="both"/>
        <w:rPr>
          <w:rFonts w:cs="Arial"/>
          <w:color w:val="000000" w:themeColor="text1"/>
        </w:rPr>
      </w:pPr>
      <w:r w:rsidRPr="00A53E91">
        <w:rPr>
          <w:color w:val="000000" w:themeColor="text1"/>
        </w:rPr>
        <w:t xml:space="preserve">Stephenson, M.H., Williams, M., Leng, M.J. &amp; Monaghan, A.A. 2004b. </w:t>
      </w:r>
      <w:r w:rsidRPr="00A53E91">
        <w:rPr>
          <w:bCs/>
          <w:color w:val="000000" w:themeColor="text1"/>
        </w:rPr>
        <w:t>Aquatic plant microfossils of probable non-vascular origin from the Ballagan Formation (Lower Carboniferous), Midland Valley, Scotland.</w:t>
      </w:r>
      <w:r w:rsidRPr="00A53E91">
        <w:rPr>
          <w:i/>
          <w:iCs/>
          <w:color w:val="000000" w:themeColor="text1"/>
        </w:rPr>
        <w:t xml:space="preserve"> Proceedings of the Yorkshire Geological Society</w:t>
      </w:r>
      <w:r w:rsidRPr="00A53E91">
        <w:rPr>
          <w:iCs/>
          <w:color w:val="000000" w:themeColor="text1"/>
        </w:rPr>
        <w:t xml:space="preserve"> </w:t>
      </w:r>
      <w:r w:rsidRPr="00A53E91">
        <w:rPr>
          <w:b/>
          <w:iCs/>
          <w:color w:val="000000" w:themeColor="text1"/>
        </w:rPr>
        <w:t>55</w:t>
      </w:r>
      <w:r w:rsidRPr="00A53E91">
        <w:rPr>
          <w:iCs/>
          <w:color w:val="000000" w:themeColor="text1"/>
        </w:rPr>
        <w:t>, 145-148</w:t>
      </w:r>
      <w:r w:rsidRPr="00A53E91">
        <w:rPr>
          <w:i/>
          <w:iCs/>
          <w:color w:val="000000" w:themeColor="text1"/>
        </w:rPr>
        <w:t>.</w:t>
      </w:r>
    </w:p>
    <w:p w14:paraId="762761F5" w14:textId="7EBB6967" w:rsidR="0011110F" w:rsidRPr="00A2712E" w:rsidRDefault="006F080B" w:rsidP="00753B69">
      <w:pPr>
        <w:autoSpaceDE w:val="0"/>
        <w:autoSpaceDN w:val="0"/>
        <w:adjustRightInd w:val="0"/>
        <w:spacing w:after="0" w:line="240" w:lineRule="auto"/>
        <w:ind w:left="284" w:hanging="284"/>
        <w:jc w:val="both"/>
        <w:rPr>
          <w:rFonts w:cs="Code2000"/>
        </w:rPr>
      </w:pPr>
      <w:r w:rsidRPr="006F080B">
        <w:rPr>
          <w:rFonts w:cs="Code2000"/>
        </w:rPr>
        <w:t xml:space="preserve">Stevens, L.G., Hilton, J., Rees, A.R., Rothwell, G.W. &amp; Bateman, R.M. 2010. </w:t>
      </w:r>
      <w:r>
        <w:rPr>
          <w:rFonts w:cs="Code2000"/>
        </w:rPr>
        <w:t>Systematics, phylogenetics, and reproductive b</w:t>
      </w:r>
      <w:r w:rsidR="0011110F" w:rsidRPr="006F080B">
        <w:rPr>
          <w:rFonts w:cs="Code2000"/>
        </w:rPr>
        <w:t xml:space="preserve">iology of </w:t>
      </w:r>
      <w:r w:rsidR="0011110F" w:rsidRPr="006F080B">
        <w:rPr>
          <w:rFonts w:cs="Arial"/>
          <w:i/>
          <w:iCs/>
        </w:rPr>
        <w:t xml:space="preserve">Flemingites arcuatus </w:t>
      </w:r>
      <w:r w:rsidR="0011110F" w:rsidRPr="006F080B">
        <w:rPr>
          <w:rFonts w:cs="Code2000"/>
        </w:rPr>
        <w:t>sp. nov., an</w:t>
      </w:r>
      <w:r>
        <w:rPr>
          <w:rFonts w:cs="Code2000"/>
        </w:rPr>
        <w:t xml:space="preserve"> exceptionally preserved and p</w:t>
      </w:r>
      <w:r w:rsidR="0011110F" w:rsidRPr="006F080B">
        <w:rPr>
          <w:rFonts w:cs="Code2000"/>
        </w:rPr>
        <w:t xml:space="preserve">artially </w:t>
      </w:r>
      <w:r>
        <w:rPr>
          <w:rFonts w:cs="Code2000"/>
        </w:rPr>
        <w:t>reconstructed Carboniferous arborescent l</w:t>
      </w:r>
      <w:r w:rsidR="0011110F" w:rsidRPr="006F080B">
        <w:rPr>
          <w:rFonts w:cs="Code2000"/>
        </w:rPr>
        <w:t>ycopsid</w:t>
      </w:r>
      <w:r>
        <w:rPr>
          <w:rFonts w:cs="Code2000"/>
        </w:rPr>
        <w:t xml:space="preserve">. </w:t>
      </w:r>
      <w:r w:rsidR="0011110F" w:rsidRPr="006F080B">
        <w:rPr>
          <w:rFonts w:cs="Code2000"/>
          <w:i/>
        </w:rPr>
        <w:t>International Journal of Plant Sciences</w:t>
      </w:r>
      <w:r>
        <w:rPr>
          <w:rFonts w:cs="Code2000"/>
        </w:rPr>
        <w:t xml:space="preserve"> </w:t>
      </w:r>
      <w:r w:rsidRPr="006F080B">
        <w:rPr>
          <w:rFonts w:cs="Code2000"/>
          <w:b/>
        </w:rPr>
        <w:t>171</w:t>
      </w:r>
      <w:r>
        <w:rPr>
          <w:rFonts w:cs="Code2000"/>
        </w:rPr>
        <w:t>,</w:t>
      </w:r>
      <w:r w:rsidR="0011110F" w:rsidRPr="006F080B">
        <w:rPr>
          <w:rFonts w:cs="Code2000"/>
        </w:rPr>
        <w:t xml:space="preserve"> 783-808</w:t>
      </w:r>
      <w:r>
        <w:rPr>
          <w:rFonts w:cs="Code2000"/>
        </w:rPr>
        <w:t>.</w:t>
      </w:r>
    </w:p>
    <w:p w14:paraId="6CB99F87" w14:textId="0ECAA3B9" w:rsidR="00602539" w:rsidRPr="00710D6F" w:rsidRDefault="00602539" w:rsidP="00753B69">
      <w:pPr>
        <w:tabs>
          <w:tab w:val="left" w:pos="-720"/>
          <w:tab w:val="left" w:pos="0"/>
          <w:tab w:val="left" w:pos="720"/>
        </w:tabs>
        <w:suppressAutoHyphens/>
        <w:spacing w:after="0" w:line="240" w:lineRule="auto"/>
        <w:ind w:left="284" w:hanging="284"/>
        <w:jc w:val="both"/>
        <w:rPr>
          <w:iCs/>
          <w:spacing w:val="-3"/>
        </w:rPr>
      </w:pPr>
      <w:r w:rsidRPr="00710D6F">
        <w:rPr>
          <w:iCs/>
          <w:spacing w:val="-3"/>
        </w:rPr>
        <w:t xml:space="preserve">Streel, M. &amp; Marshall, J.E.A. 2006. Devonian-Carboniferous boundary global correlations and their paleogeographic implications for assembly of Pangaea. </w:t>
      </w:r>
      <w:r w:rsidRPr="00741603">
        <w:rPr>
          <w:i/>
          <w:iCs/>
          <w:spacing w:val="-3"/>
        </w:rPr>
        <w:t>In</w:t>
      </w:r>
      <w:r w:rsidRPr="00710D6F">
        <w:rPr>
          <w:iCs/>
          <w:spacing w:val="-3"/>
        </w:rPr>
        <w:t xml:space="preserve"> </w:t>
      </w:r>
      <w:r w:rsidRPr="00E67441">
        <w:rPr>
          <w:iCs/>
          <w:spacing w:val="-3"/>
        </w:rPr>
        <w:t>Wong, Th. E.</w:t>
      </w:r>
      <w:r w:rsidR="00741603">
        <w:rPr>
          <w:iCs/>
          <w:spacing w:val="-3"/>
        </w:rPr>
        <w:t xml:space="preserve"> (ed</w:t>
      </w:r>
      <w:r w:rsidRPr="00710D6F">
        <w:rPr>
          <w:iCs/>
          <w:spacing w:val="-3"/>
        </w:rPr>
        <w:t xml:space="preserve">) </w:t>
      </w:r>
      <w:r w:rsidRPr="00710D6F">
        <w:rPr>
          <w:i/>
          <w:spacing w:val="-3"/>
        </w:rPr>
        <w:t>Proceedings of the XVth International Congress on Carboniferous and Permian Stratigraphy. Utrecht, the Netherlands, 10-16 August 2003</w:t>
      </w:r>
      <w:r w:rsidRPr="00710D6F">
        <w:rPr>
          <w:iCs/>
          <w:spacing w:val="-3"/>
        </w:rPr>
        <w:t xml:space="preserve">. Royal Netherlands Academy of Arts and Sciences, 481-496. </w:t>
      </w:r>
    </w:p>
    <w:p w14:paraId="2829DEC7" w14:textId="4EED2F9F" w:rsidR="00602539" w:rsidRDefault="00E67441" w:rsidP="00753B69">
      <w:pPr>
        <w:tabs>
          <w:tab w:val="left" w:pos="-720"/>
          <w:tab w:val="left" w:pos="360"/>
          <w:tab w:val="left" w:pos="720"/>
        </w:tabs>
        <w:suppressAutoHyphens/>
        <w:spacing w:after="0" w:line="240" w:lineRule="auto"/>
        <w:ind w:left="284" w:hanging="284"/>
        <w:jc w:val="both"/>
        <w:rPr>
          <w:iCs/>
          <w:spacing w:val="-3"/>
        </w:rPr>
      </w:pPr>
      <w:r>
        <w:t>Streel, M. 2009</w:t>
      </w:r>
      <w:r w:rsidR="00602539" w:rsidRPr="00AE2CAF">
        <w:rPr>
          <w:iCs/>
          <w:spacing w:val="-3"/>
        </w:rPr>
        <w:t>. Upper Devonian miospore and conodont zone correlation in</w:t>
      </w:r>
      <w:r w:rsidR="00193C68">
        <w:rPr>
          <w:iCs/>
          <w:spacing w:val="-3"/>
        </w:rPr>
        <w:t xml:space="preserve"> western Europe. </w:t>
      </w:r>
      <w:r w:rsidR="00193C68" w:rsidRPr="00741603">
        <w:rPr>
          <w:i/>
          <w:iCs/>
          <w:spacing w:val="-3"/>
        </w:rPr>
        <w:t>In</w:t>
      </w:r>
      <w:r w:rsidR="00193C68">
        <w:rPr>
          <w:iCs/>
          <w:spacing w:val="-3"/>
        </w:rPr>
        <w:t xml:space="preserve"> </w:t>
      </w:r>
      <w:r w:rsidR="00741603">
        <w:rPr>
          <w:iCs/>
          <w:spacing w:val="-3"/>
        </w:rPr>
        <w:t>Königshof, P. (e</w:t>
      </w:r>
      <w:r w:rsidR="00602539" w:rsidRPr="00AE2CAF">
        <w:rPr>
          <w:iCs/>
          <w:spacing w:val="-3"/>
        </w:rPr>
        <w:t xml:space="preserve">d) </w:t>
      </w:r>
      <w:r w:rsidR="00602539" w:rsidRPr="00741603">
        <w:rPr>
          <w:i/>
          <w:iCs/>
          <w:spacing w:val="-3"/>
        </w:rPr>
        <w:t>Devonian Change: Case Studies in Palaeogeography and Palaeoecology</w:t>
      </w:r>
      <w:r w:rsidR="00602539" w:rsidRPr="00AE2CAF">
        <w:rPr>
          <w:iCs/>
          <w:spacing w:val="-3"/>
        </w:rPr>
        <w:t xml:space="preserve">, </w:t>
      </w:r>
      <w:r w:rsidR="00602539" w:rsidRPr="00741603">
        <w:rPr>
          <w:spacing w:val="-3"/>
        </w:rPr>
        <w:t>Special Publication of the Geological Society of London</w:t>
      </w:r>
      <w:r w:rsidR="00602539" w:rsidRPr="00AE2CAF">
        <w:rPr>
          <w:iCs/>
          <w:spacing w:val="-3"/>
        </w:rPr>
        <w:t xml:space="preserve"> </w:t>
      </w:r>
      <w:r w:rsidR="00602539" w:rsidRPr="00AE2CAF">
        <w:rPr>
          <w:b/>
          <w:bCs/>
          <w:iCs/>
          <w:spacing w:val="-3"/>
        </w:rPr>
        <w:t>314</w:t>
      </w:r>
      <w:r w:rsidR="00193C68">
        <w:rPr>
          <w:iCs/>
          <w:spacing w:val="-3"/>
        </w:rPr>
        <w:t>,</w:t>
      </w:r>
      <w:r w:rsidR="00602539" w:rsidRPr="00AE2CAF">
        <w:rPr>
          <w:iCs/>
          <w:spacing w:val="-3"/>
        </w:rPr>
        <w:t xml:space="preserve"> 163-176</w:t>
      </w:r>
      <w:r>
        <w:rPr>
          <w:iCs/>
          <w:spacing w:val="-3"/>
        </w:rPr>
        <w:t>.</w:t>
      </w:r>
    </w:p>
    <w:p w14:paraId="60FDAE6D" w14:textId="76C791B2" w:rsidR="00737075" w:rsidRDefault="00737075" w:rsidP="00753B69">
      <w:pPr>
        <w:tabs>
          <w:tab w:val="left" w:pos="-720"/>
          <w:tab w:val="left" w:pos="360"/>
          <w:tab w:val="left" w:pos="720"/>
        </w:tabs>
        <w:suppressAutoHyphens/>
        <w:spacing w:after="0" w:line="240" w:lineRule="auto"/>
        <w:ind w:left="284" w:hanging="284"/>
        <w:jc w:val="both"/>
        <w:rPr>
          <w:iCs/>
          <w:spacing w:val="-3"/>
        </w:rPr>
      </w:pPr>
      <w:r>
        <w:rPr>
          <w:iCs/>
          <w:spacing w:val="-3"/>
        </w:rPr>
        <w:t>Sullivan, H. 1968. A Tournaisian spore flora from the Cements</w:t>
      </w:r>
      <w:r w:rsidR="00E304E2">
        <w:rPr>
          <w:iCs/>
          <w:spacing w:val="-3"/>
        </w:rPr>
        <w:t>t</w:t>
      </w:r>
      <w:r>
        <w:rPr>
          <w:iCs/>
          <w:spacing w:val="-3"/>
        </w:rPr>
        <w:t xml:space="preserve">one Group of Ayrshire, Scotland. </w:t>
      </w:r>
      <w:r w:rsidRPr="00737075">
        <w:rPr>
          <w:i/>
          <w:iCs/>
          <w:spacing w:val="-3"/>
        </w:rPr>
        <w:t>Palaeontology</w:t>
      </w:r>
      <w:r>
        <w:rPr>
          <w:iCs/>
          <w:spacing w:val="-3"/>
        </w:rPr>
        <w:t xml:space="preserve"> </w:t>
      </w:r>
      <w:r w:rsidRPr="00737075">
        <w:rPr>
          <w:b/>
          <w:iCs/>
          <w:spacing w:val="-3"/>
        </w:rPr>
        <w:t>11</w:t>
      </w:r>
      <w:r>
        <w:rPr>
          <w:iCs/>
          <w:spacing w:val="-3"/>
        </w:rPr>
        <w:t>, 116-131.</w:t>
      </w:r>
    </w:p>
    <w:p w14:paraId="6F936856" w14:textId="22287F0E" w:rsidR="00D574F7" w:rsidRPr="00AE2CAF" w:rsidRDefault="00D574F7" w:rsidP="00753B69">
      <w:pPr>
        <w:tabs>
          <w:tab w:val="left" w:pos="-720"/>
          <w:tab w:val="left" w:pos="360"/>
          <w:tab w:val="left" w:pos="720"/>
        </w:tabs>
        <w:suppressAutoHyphens/>
        <w:spacing w:after="0" w:line="240" w:lineRule="auto"/>
        <w:ind w:left="284" w:hanging="284"/>
        <w:jc w:val="both"/>
        <w:rPr>
          <w:iCs/>
          <w:spacing w:val="-3"/>
        </w:rPr>
      </w:pPr>
      <w:r>
        <w:rPr>
          <w:iCs/>
          <w:spacing w:val="-3"/>
        </w:rPr>
        <w:t xml:space="preserve">Tomkieff, S.I. 1945. Petrology of the Carboniferous rocks of the Tweed Basin. </w:t>
      </w:r>
      <w:r w:rsidRPr="00D574F7">
        <w:rPr>
          <w:i/>
          <w:iCs/>
          <w:spacing w:val="-3"/>
        </w:rPr>
        <w:t>Transactions of t</w:t>
      </w:r>
      <w:r w:rsidR="00DC1E31">
        <w:rPr>
          <w:i/>
          <w:iCs/>
          <w:spacing w:val="-3"/>
        </w:rPr>
        <w:t>he Edinburgh Geological Society</w:t>
      </w:r>
      <w:r>
        <w:rPr>
          <w:iCs/>
          <w:spacing w:val="-3"/>
        </w:rPr>
        <w:t xml:space="preserve"> </w:t>
      </w:r>
      <w:r w:rsidR="00A279D1" w:rsidRPr="00BE04AB">
        <w:rPr>
          <w:b/>
          <w:iCs/>
          <w:spacing w:val="-3"/>
        </w:rPr>
        <w:t>14</w:t>
      </w:r>
      <w:r>
        <w:rPr>
          <w:iCs/>
          <w:spacing w:val="-3"/>
        </w:rPr>
        <w:t>, 53-75.</w:t>
      </w:r>
    </w:p>
    <w:p w14:paraId="69543EF3" w14:textId="79104105" w:rsidR="00602539" w:rsidRPr="00710D6F" w:rsidRDefault="00E67441" w:rsidP="00753B69">
      <w:pPr>
        <w:pStyle w:val="Default"/>
        <w:ind w:left="284" w:hanging="284"/>
        <w:jc w:val="both"/>
        <w:rPr>
          <w:rFonts w:asciiTheme="minorHAnsi" w:hAnsiTheme="minorHAnsi" w:cs="Arial"/>
          <w:sz w:val="22"/>
          <w:szCs w:val="22"/>
        </w:rPr>
      </w:pPr>
      <w:r>
        <w:rPr>
          <w:rFonts w:asciiTheme="minorHAnsi" w:hAnsiTheme="minorHAnsi" w:cs="Arial"/>
          <w:sz w:val="22"/>
          <w:szCs w:val="22"/>
        </w:rPr>
        <w:t>Turnau, E. 1978.</w:t>
      </w:r>
      <w:r w:rsidR="00602539" w:rsidRPr="00710D6F">
        <w:rPr>
          <w:rFonts w:asciiTheme="minorHAnsi" w:hAnsiTheme="minorHAnsi" w:cs="Arial"/>
          <w:sz w:val="22"/>
          <w:szCs w:val="22"/>
        </w:rPr>
        <w:t xml:space="preserve"> Spore zonation of uppermost Devonian and Lower Carboniferous deposits of Western Pomerania (N. Poland). </w:t>
      </w:r>
      <w:r w:rsidR="00602539" w:rsidRPr="00710D6F">
        <w:rPr>
          <w:rFonts w:asciiTheme="minorHAnsi" w:hAnsiTheme="minorHAnsi" w:cs="Arial"/>
          <w:i/>
          <w:sz w:val="22"/>
          <w:szCs w:val="22"/>
        </w:rPr>
        <w:t>Mededelingen rijks geologische dienst</w:t>
      </w:r>
      <w:r w:rsidR="00602539" w:rsidRPr="00710D6F">
        <w:rPr>
          <w:rFonts w:asciiTheme="minorHAnsi" w:hAnsiTheme="minorHAnsi" w:cs="Arial"/>
          <w:sz w:val="22"/>
          <w:szCs w:val="22"/>
        </w:rPr>
        <w:t xml:space="preserve"> </w:t>
      </w:r>
      <w:r w:rsidR="00602539" w:rsidRPr="00710D6F">
        <w:rPr>
          <w:rFonts w:asciiTheme="minorHAnsi" w:hAnsiTheme="minorHAnsi" w:cs="Arial"/>
          <w:b/>
          <w:sz w:val="22"/>
          <w:szCs w:val="22"/>
        </w:rPr>
        <w:t>30-1</w:t>
      </w:r>
      <w:r w:rsidR="00193C68">
        <w:rPr>
          <w:rFonts w:asciiTheme="minorHAnsi" w:hAnsiTheme="minorHAnsi" w:cs="Arial"/>
          <w:sz w:val="22"/>
          <w:szCs w:val="22"/>
        </w:rPr>
        <w:t>,</w:t>
      </w:r>
      <w:r w:rsidR="00602539" w:rsidRPr="00710D6F">
        <w:rPr>
          <w:rFonts w:asciiTheme="minorHAnsi" w:hAnsiTheme="minorHAnsi" w:cs="Arial"/>
          <w:sz w:val="22"/>
          <w:szCs w:val="22"/>
        </w:rPr>
        <w:t xml:space="preserve"> 1-35</w:t>
      </w:r>
      <w:r>
        <w:rPr>
          <w:rFonts w:asciiTheme="minorHAnsi" w:hAnsiTheme="minorHAnsi" w:cs="Arial"/>
          <w:sz w:val="22"/>
          <w:szCs w:val="22"/>
        </w:rPr>
        <w:t>.</w:t>
      </w:r>
    </w:p>
    <w:p w14:paraId="5FFFD521" w14:textId="0C9E778C" w:rsidR="00602539" w:rsidRDefault="00602539" w:rsidP="00753B69">
      <w:pPr>
        <w:spacing w:after="0" w:line="240" w:lineRule="auto"/>
        <w:ind w:left="284" w:hanging="284"/>
        <w:jc w:val="both"/>
      </w:pPr>
      <w:r w:rsidRPr="00710D6F">
        <w:t xml:space="preserve">Turnau, E. 2002. Two new Devonian spore genera from Euramerica and their stratigraphic and geographic distribution. </w:t>
      </w:r>
      <w:r w:rsidRPr="00193C68">
        <w:rPr>
          <w:i/>
        </w:rPr>
        <w:t>Review of Palaeobotany and Palynology</w:t>
      </w:r>
      <w:r w:rsidRPr="00710D6F">
        <w:t xml:space="preserve"> </w:t>
      </w:r>
      <w:r w:rsidRPr="00193C68">
        <w:rPr>
          <w:b/>
        </w:rPr>
        <w:t>118</w:t>
      </w:r>
      <w:r w:rsidRPr="00710D6F">
        <w:t>, 261-268.</w:t>
      </w:r>
    </w:p>
    <w:p w14:paraId="42361200" w14:textId="1D363802" w:rsidR="00737075" w:rsidRPr="00710D6F" w:rsidRDefault="00737075" w:rsidP="00753B69">
      <w:pPr>
        <w:spacing w:after="0" w:line="240" w:lineRule="auto"/>
        <w:ind w:left="284" w:hanging="284"/>
        <w:jc w:val="both"/>
      </w:pPr>
      <w:r>
        <w:t xml:space="preserve">Utting, J., Keppie, J.D. &amp; Giles, P.S. 1989. Palynology and stratigraphy of the Lower Carboniferous Horton Group, Nova Scotia. </w:t>
      </w:r>
      <w:r w:rsidRPr="00737075">
        <w:rPr>
          <w:i/>
        </w:rPr>
        <w:t>Geological Survey of Canada</w:t>
      </w:r>
      <w:r w:rsidR="00DC1E31">
        <w:t xml:space="preserve"> Bulletin</w:t>
      </w:r>
      <w:r>
        <w:t xml:space="preserve"> </w:t>
      </w:r>
      <w:r w:rsidRPr="00737075">
        <w:rPr>
          <w:b/>
        </w:rPr>
        <w:t>396</w:t>
      </w:r>
      <w:r>
        <w:t>, 117-143.</w:t>
      </w:r>
    </w:p>
    <w:p w14:paraId="74A03F8E" w14:textId="40A61A41" w:rsidR="00602539" w:rsidRDefault="00602539" w:rsidP="00753B69">
      <w:pPr>
        <w:spacing w:after="0" w:line="240" w:lineRule="auto"/>
        <w:ind w:left="284" w:hanging="284"/>
        <w:jc w:val="both"/>
      </w:pPr>
      <w:r w:rsidRPr="00710D6F">
        <w:t>Van der Zwan, C.J., Boul</w:t>
      </w:r>
      <w:r w:rsidR="00BE04AB">
        <w:t>ter, M.C. &amp;</w:t>
      </w:r>
      <w:r w:rsidR="00E67441">
        <w:t xml:space="preserve"> Hubbard, R.N.L.B. 1985.</w:t>
      </w:r>
      <w:r w:rsidRPr="00710D6F">
        <w:t xml:space="preserve"> Climatic change during the Lower Carboniferous in Euramerica, based on multivariate statistical analysis of palynological data. </w:t>
      </w:r>
      <w:r w:rsidR="00193C68" w:rsidRPr="00710D6F">
        <w:rPr>
          <w:rFonts w:cs="Arial"/>
          <w:i/>
          <w:color w:val="444444"/>
        </w:rPr>
        <w:t>Palaeogeography, Palaeoclimatology, Palaeoecology</w:t>
      </w:r>
      <w:r w:rsidR="00E67441">
        <w:t xml:space="preserve"> </w:t>
      </w:r>
      <w:r w:rsidR="00193C68" w:rsidRPr="00193C68">
        <w:rPr>
          <w:b/>
        </w:rPr>
        <w:t>52</w:t>
      </w:r>
      <w:r w:rsidR="00193C68">
        <w:t>,</w:t>
      </w:r>
      <w:r w:rsidRPr="00710D6F">
        <w:t xml:space="preserve"> 1-20</w:t>
      </w:r>
      <w:r w:rsidR="00193C68">
        <w:t>.</w:t>
      </w:r>
    </w:p>
    <w:p w14:paraId="438684B7" w14:textId="440F6F0E" w:rsidR="00A2712E" w:rsidRPr="00A2712E" w:rsidRDefault="00A2712E" w:rsidP="00753B69">
      <w:pPr>
        <w:spacing w:after="0" w:line="240" w:lineRule="auto"/>
        <w:ind w:left="284" w:hanging="284"/>
        <w:jc w:val="both"/>
        <w:rPr>
          <w:rFonts w:cs="Arial"/>
        </w:rPr>
      </w:pPr>
      <w:r>
        <w:rPr>
          <w:rFonts w:cs="Arial"/>
        </w:rPr>
        <w:t xml:space="preserve">Varker, W.J. &amp; Higgins, A.C. 1979. Conodont evidence for the age of the Pinskey Gill Beds of Ravenstonedale, North-West England. </w:t>
      </w:r>
      <w:r w:rsidRPr="00693030">
        <w:rPr>
          <w:rFonts w:cs="Arial"/>
          <w:i/>
        </w:rPr>
        <w:t>Proceedings of the Yorkshire Geological Society</w:t>
      </w:r>
      <w:r>
        <w:rPr>
          <w:rFonts w:cs="Arial"/>
        </w:rPr>
        <w:t xml:space="preserve"> </w:t>
      </w:r>
      <w:r w:rsidRPr="00693030">
        <w:rPr>
          <w:rFonts w:cs="Arial"/>
          <w:b/>
        </w:rPr>
        <w:t>42</w:t>
      </w:r>
      <w:r>
        <w:rPr>
          <w:rFonts w:cs="Arial"/>
        </w:rPr>
        <w:t xml:space="preserve">, 357-369. </w:t>
      </w:r>
    </w:p>
    <w:p w14:paraId="5FA5AA0E" w14:textId="110E4338" w:rsidR="001248E0" w:rsidRPr="00710D6F" w:rsidRDefault="001248E0" w:rsidP="00753B69">
      <w:pPr>
        <w:spacing w:after="0" w:line="240" w:lineRule="auto"/>
        <w:ind w:left="284" w:hanging="284"/>
        <w:jc w:val="both"/>
      </w:pPr>
      <w:r>
        <w:t>Varker, W.J. &amp; Sevastopulo, G.D. 1985. The Carboniferous System: Part 1 – Conodonts of the Dinantian Subsystem fro</w:t>
      </w:r>
      <w:r w:rsidR="00741603">
        <w:t xml:space="preserve">m Great Britain and Ireland. </w:t>
      </w:r>
      <w:r w:rsidR="00741603" w:rsidRPr="00741603">
        <w:rPr>
          <w:i/>
        </w:rPr>
        <w:t>In</w:t>
      </w:r>
      <w:r>
        <w:t xml:space="preserve"> Higgins, A.C. &amp; Austin, R.L. (eds) </w:t>
      </w:r>
      <w:r w:rsidRPr="00674EE8">
        <w:rPr>
          <w:i/>
        </w:rPr>
        <w:t xml:space="preserve">A Stratigraphical </w:t>
      </w:r>
      <w:r w:rsidRPr="00674EE8">
        <w:rPr>
          <w:i/>
        </w:rPr>
        <w:lastRenderedPageBreak/>
        <w:t>Index of Conodonts</w:t>
      </w:r>
      <w:r>
        <w:t>, 167-209. British Micropalaeontological Society Series, Ellis Horwood, Chichester.</w:t>
      </w:r>
    </w:p>
    <w:p w14:paraId="42B3325B" w14:textId="454C9A92" w:rsidR="00602539" w:rsidRDefault="00602539" w:rsidP="00753B69">
      <w:pPr>
        <w:spacing w:after="0" w:line="240" w:lineRule="auto"/>
        <w:ind w:left="284" w:hanging="284"/>
        <w:jc w:val="both"/>
      </w:pPr>
      <w:r w:rsidRPr="00710D6F">
        <w:t xml:space="preserve">Vigran, J.O., Stemmerik, L. &amp; Piasecki, S. 1999. Stratigraphy and depositional evolution of the uppermost Devonian-Carboniferous (Tournaisian-Westphalian) non-marine deposits in North-East Greenland. </w:t>
      </w:r>
      <w:r w:rsidRPr="00193C68">
        <w:rPr>
          <w:i/>
        </w:rPr>
        <w:t>Palynology</w:t>
      </w:r>
      <w:r w:rsidR="00193C68">
        <w:t xml:space="preserve"> </w:t>
      </w:r>
      <w:r w:rsidR="00193C68" w:rsidRPr="00193C68">
        <w:rPr>
          <w:b/>
        </w:rPr>
        <w:t>23</w:t>
      </w:r>
      <w:r w:rsidR="00193C68">
        <w:t>,</w:t>
      </w:r>
      <w:r w:rsidRPr="00710D6F">
        <w:t xml:space="preserve"> 115-152. </w:t>
      </w:r>
    </w:p>
    <w:p w14:paraId="6F9FABFD" w14:textId="152BA665" w:rsidR="00602539" w:rsidRPr="001831B3" w:rsidRDefault="00602539" w:rsidP="00753B69">
      <w:pPr>
        <w:spacing w:after="0" w:line="240" w:lineRule="auto"/>
        <w:ind w:left="284" w:hanging="284"/>
        <w:jc w:val="both"/>
        <w:rPr>
          <w:rFonts w:cstheme="minorHAnsi"/>
        </w:rPr>
      </w:pPr>
      <w:r w:rsidRPr="001831B3">
        <w:rPr>
          <w:rFonts w:cstheme="minorHAnsi"/>
        </w:rPr>
        <w:t>Waters, C.N., Somerville, I.D., Jones, N.S., Cleal, C.J., Collinson, J.D., Waters, R.A., Besly,</w:t>
      </w:r>
      <w:r w:rsidR="00741603">
        <w:rPr>
          <w:rFonts w:cstheme="minorHAnsi"/>
        </w:rPr>
        <w:t xml:space="preserve"> </w:t>
      </w:r>
      <w:r w:rsidRPr="001831B3">
        <w:rPr>
          <w:rFonts w:cstheme="minorHAnsi"/>
        </w:rPr>
        <w:t xml:space="preserve">B.M.,  Dean, M.T., Stephenson, M.H., Davies, J.R., Freshney, E.C., Jackson, D.I., Mitchell, W.I., Powell, J.H., Barclay, W.J., Browne, M.A.E., Leveridge, B.E., </w:t>
      </w:r>
      <w:r w:rsidR="00BE04AB">
        <w:rPr>
          <w:rFonts w:cstheme="minorHAnsi"/>
        </w:rPr>
        <w:t>Long S.L.</w:t>
      </w:r>
      <w:r w:rsidR="00741603">
        <w:rPr>
          <w:rFonts w:cstheme="minorHAnsi"/>
        </w:rPr>
        <w:t xml:space="preserve"> &amp; </w:t>
      </w:r>
      <w:r w:rsidRPr="001831B3">
        <w:rPr>
          <w:rFonts w:cstheme="minorHAnsi"/>
        </w:rPr>
        <w:t xml:space="preserve">McLean, D. 2011. </w:t>
      </w:r>
      <w:r w:rsidRPr="00741603">
        <w:rPr>
          <w:rFonts w:cstheme="minorHAnsi"/>
          <w:i/>
        </w:rPr>
        <w:t>A Revised correlation of the Carboniferous rocks in the British Isles</w:t>
      </w:r>
      <w:r w:rsidRPr="001831B3">
        <w:rPr>
          <w:rFonts w:cstheme="minorHAnsi"/>
        </w:rPr>
        <w:t xml:space="preserve">. </w:t>
      </w:r>
      <w:r w:rsidRPr="00741603">
        <w:rPr>
          <w:rFonts w:cstheme="minorHAnsi"/>
        </w:rPr>
        <w:t>Geological Society of London, Special Report</w:t>
      </w:r>
      <w:r w:rsidRPr="001831B3">
        <w:rPr>
          <w:rFonts w:cstheme="minorHAnsi"/>
        </w:rPr>
        <w:t xml:space="preserve"> </w:t>
      </w:r>
      <w:r w:rsidRPr="00193C68">
        <w:rPr>
          <w:rFonts w:cstheme="minorHAnsi"/>
          <w:b/>
        </w:rPr>
        <w:t>26</w:t>
      </w:r>
      <w:r w:rsidRPr="001831B3">
        <w:rPr>
          <w:rFonts w:cstheme="minorHAnsi"/>
        </w:rPr>
        <w:t>, 1-186.</w:t>
      </w:r>
    </w:p>
    <w:p w14:paraId="5B960E6E" w14:textId="6DF08361" w:rsidR="00602539" w:rsidRDefault="00602539" w:rsidP="00753B69">
      <w:pPr>
        <w:spacing w:after="0" w:line="240" w:lineRule="auto"/>
        <w:ind w:left="284" w:hanging="284"/>
        <w:jc w:val="both"/>
      </w:pPr>
      <w:r>
        <w:t>Waterston, C.D. 196</w:t>
      </w:r>
      <w:r w:rsidR="00741603">
        <w:t xml:space="preserve">5. Devonian. </w:t>
      </w:r>
      <w:r w:rsidR="00741603" w:rsidRPr="00741603">
        <w:rPr>
          <w:i/>
        </w:rPr>
        <w:t>In</w:t>
      </w:r>
      <w:r w:rsidR="00741603">
        <w:t xml:space="preserve"> Craig, G.Y., (ed</w:t>
      </w:r>
      <w:r>
        <w:t xml:space="preserve">) </w:t>
      </w:r>
      <w:r w:rsidRPr="00193C68">
        <w:rPr>
          <w:i/>
        </w:rPr>
        <w:t>Geology of Scotland</w:t>
      </w:r>
      <w:r>
        <w:t>. Oliver &amp; Boyd.</w:t>
      </w:r>
    </w:p>
    <w:p w14:paraId="26B4862D" w14:textId="7B56045F" w:rsidR="00602539" w:rsidRPr="00710D6F" w:rsidRDefault="00602539" w:rsidP="00753B69">
      <w:pPr>
        <w:spacing w:after="0" w:line="240" w:lineRule="auto"/>
        <w:ind w:left="284" w:hanging="284"/>
        <w:jc w:val="both"/>
      </w:pPr>
      <w:r w:rsidRPr="00710D6F">
        <w:t xml:space="preserve">Welsh, A. 1979. Stratigraphic palynology of the Early Dinantian strata in shallow boreholes at Ravenstonedale, Cumbria. </w:t>
      </w:r>
      <w:r w:rsidRPr="00710D6F">
        <w:rPr>
          <w:i/>
        </w:rPr>
        <w:t>The Sheffield University Geological Society Journal</w:t>
      </w:r>
      <w:r w:rsidRPr="00710D6F">
        <w:t xml:space="preserve"> </w:t>
      </w:r>
      <w:r w:rsidRPr="00193C68">
        <w:rPr>
          <w:b/>
        </w:rPr>
        <w:t>7</w:t>
      </w:r>
      <w:r w:rsidRPr="00710D6F">
        <w:t>, 194-202.</w:t>
      </w:r>
    </w:p>
    <w:p w14:paraId="71A74837" w14:textId="77777777" w:rsidR="00E32E5D" w:rsidRPr="00710D6F" w:rsidRDefault="00E32E5D" w:rsidP="00753B69">
      <w:pPr>
        <w:spacing w:after="0" w:line="240" w:lineRule="auto"/>
        <w:ind w:left="284" w:hanging="284"/>
        <w:jc w:val="both"/>
      </w:pPr>
      <w:r>
        <w:t>Westoll, T.S. 1938</w:t>
      </w:r>
      <w:r w:rsidRPr="00710D6F">
        <w:t xml:space="preserve">. </w:t>
      </w:r>
      <w:r>
        <w:t xml:space="preserve">Ancestry of the tetrapods. </w:t>
      </w:r>
      <w:r w:rsidRPr="00193C68">
        <w:rPr>
          <w:i/>
        </w:rPr>
        <w:t>Nature</w:t>
      </w:r>
      <w:r>
        <w:t xml:space="preserve"> </w:t>
      </w:r>
      <w:r w:rsidRPr="00193C68">
        <w:rPr>
          <w:b/>
        </w:rPr>
        <w:t>141</w:t>
      </w:r>
      <w:r>
        <w:t>, 127-128.</w:t>
      </w:r>
      <w:r w:rsidRPr="00710D6F">
        <w:t xml:space="preserve"> </w:t>
      </w:r>
    </w:p>
    <w:p w14:paraId="79DB9C81" w14:textId="668D0E5E" w:rsidR="00E32E5D" w:rsidRDefault="00391E02" w:rsidP="00753B69">
      <w:pPr>
        <w:tabs>
          <w:tab w:val="left" w:pos="284"/>
        </w:tabs>
        <w:spacing w:after="0" w:line="240" w:lineRule="auto"/>
        <w:ind w:left="284" w:hanging="284"/>
        <w:jc w:val="both"/>
      </w:pPr>
      <w:r>
        <w:t>Westoll, T. S.</w:t>
      </w:r>
      <w:r w:rsidR="00E32E5D">
        <w:t xml:space="preserve"> 1940</w:t>
      </w:r>
      <w:r w:rsidR="00E32E5D" w:rsidRPr="00710D6F">
        <w:t xml:space="preserve"> Contribution to discussion on the boundary between the Old Red Sandstone and the Carboniferous. </w:t>
      </w:r>
      <w:r w:rsidR="00E32E5D" w:rsidRPr="00710D6F">
        <w:rPr>
          <w:i/>
        </w:rPr>
        <w:t>Reports of the British Association for the Advancement of Science</w:t>
      </w:r>
      <w:r w:rsidR="00E32E5D" w:rsidRPr="00710D6F">
        <w:t>, no. 2, for 1939-40, 258.</w:t>
      </w:r>
    </w:p>
    <w:p w14:paraId="74D228AF" w14:textId="1F244D1F" w:rsidR="00E32E5D" w:rsidRPr="00710D6F" w:rsidRDefault="00E32E5D" w:rsidP="00753B69">
      <w:pPr>
        <w:spacing w:after="0" w:line="240" w:lineRule="auto"/>
        <w:ind w:left="284" w:hanging="284"/>
        <w:jc w:val="both"/>
      </w:pPr>
      <w:r>
        <w:t xml:space="preserve">Westoll, T.S. 1943. The origin of the tetrapods, </w:t>
      </w:r>
      <w:r w:rsidRPr="00143AF2">
        <w:rPr>
          <w:i/>
        </w:rPr>
        <w:t>Biological Reviews</w:t>
      </w:r>
      <w:r w:rsidRPr="00143AF2">
        <w:rPr>
          <w:b/>
        </w:rPr>
        <w:t xml:space="preserve"> </w:t>
      </w:r>
      <w:r w:rsidRPr="00193C68">
        <w:rPr>
          <w:b/>
        </w:rPr>
        <w:t>18</w:t>
      </w:r>
      <w:r>
        <w:t>, 78-98.</w:t>
      </w:r>
    </w:p>
    <w:p w14:paraId="3D6FADFF" w14:textId="35E4EC14" w:rsidR="00E32E5D" w:rsidRDefault="00E32E5D" w:rsidP="00753B69">
      <w:pPr>
        <w:spacing w:after="0" w:line="240" w:lineRule="auto"/>
        <w:ind w:left="284" w:hanging="284"/>
        <w:jc w:val="both"/>
      </w:pPr>
      <w:r w:rsidRPr="00710D6F">
        <w:t>Westoll, T.</w:t>
      </w:r>
      <w:r>
        <w:t>S.</w:t>
      </w:r>
      <w:r w:rsidR="005F201C">
        <w:t xml:space="preserve"> 1951</w:t>
      </w:r>
      <w:r>
        <w:t>.</w:t>
      </w:r>
      <w:r w:rsidRPr="00710D6F">
        <w:t xml:space="preserve"> The vertebrate-bearing strata of Scotland: </w:t>
      </w:r>
      <w:r w:rsidRPr="00193C68">
        <w:rPr>
          <w:i/>
        </w:rPr>
        <w:t>International Geological Congress, Reports, 18th Session, Great Britain</w:t>
      </w:r>
      <w:r w:rsidRPr="00710D6F">
        <w:t>, pt.11, 5-21.</w:t>
      </w:r>
    </w:p>
    <w:p w14:paraId="0072E330" w14:textId="6736DFA3" w:rsidR="00E32E5D" w:rsidRDefault="00391E02" w:rsidP="00753B69">
      <w:pPr>
        <w:spacing w:after="0" w:line="240" w:lineRule="auto"/>
        <w:ind w:left="284" w:hanging="284"/>
        <w:jc w:val="both"/>
        <w:rPr>
          <w:rFonts w:cs="Arial"/>
        </w:rPr>
      </w:pPr>
      <w:r>
        <w:rPr>
          <w:rFonts w:cs="Arial"/>
        </w:rPr>
        <w:t>Westoll, T.S.</w:t>
      </w:r>
      <w:r w:rsidR="00BE04AB">
        <w:rPr>
          <w:rFonts w:cs="Arial"/>
        </w:rPr>
        <w:t xml:space="preserve"> 1977. Northern Britain. </w:t>
      </w:r>
      <w:r w:rsidR="00BE04AB" w:rsidRPr="00BE04AB">
        <w:rPr>
          <w:rFonts w:cs="Arial"/>
          <w:i/>
        </w:rPr>
        <w:t>In</w:t>
      </w:r>
      <w:r w:rsidR="00E32E5D" w:rsidRPr="00710D6F">
        <w:rPr>
          <w:rFonts w:cs="Arial"/>
        </w:rPr>
        <w:t xml:space="preserve"> House, M.R., Richardson, J.B., Chaloner, W.G., Allen, J.R.L., Holland, C.H., Westoll, T.S. </w:t>
      </w:r>
      <w:r w:rsidR="00BE04AB">
        <w:rPr>
          <w:rFonts w:cs="Arial"/>
        </w:rPr>
        <w:t xml:space="preserve">(eds) </w:t>
      </w:r>
      <w:r w:rsidR="00E32E5D" w:rsidRPr="00BE04AB">
        <w:rPr>
          <w:rFonts w:cs="Arial"/>
          <w:i/>
        </w:rPr>
        <w:t>A correlation of the Devonian rocks in the British Isles</w:t>
      </w:r>
      <w:r w:rsidR="00E32E5D" w:rsidRPr="00710D6F">
        <w:rPr>
          <w:rFonts w:cs="Arial"/>
        </w:rPr>
        <w:t xml:space="preserve">. </w:t>
      </w:r>
      <w:r w:rsidR="00E32E5D" w:rsidRPr="00BE04AB">
        <w:rPr>
          <w:rFonts w:cs="Arial"/>
        </w:rPr>
        <w:t xml:space="preserve">Geological Society of London, Special Report </w:t>
      </w:r>
      <w:r w:rsidR="00E32E5D" w:rsidRPr="00193C68">
        <w:rPr>
          <w:rFonts w:cs="Arial"/>
          <w:b/>
        </w:rPr>
        <w:t>7</w:t>
      </w:r>
      <w:r w:rsidR="00E32E5D" w:rsidRPr="00710D6F">
        <w:rPr>
          <w:rFonts w:cs="Arial"/>
        </w:rPr>
        <w:t>, 66-93.</w:t>
      </w:r>
    </w:p>
    <w:p w14:paraId="044AE5E8" w14:textId="19F5ECB5" w:rsidR="00163554" w:rsidRDefault="00BF2494" w:rsidP="00753B69">
      <w:pPr>
        <w:pStyle w:val="Heading1"/>
        <w:shd w:val="clear" w:color="auto" w:fill="FFFFFF"/>
        <w:spacing w:before="0" w:line="240" w:lineRule="auto"/>
        <w:ind w:left="284" w:hanging="284"/>
        <w:jc w:val="both"/>
        <w:textAlignment w:val="baseline"/>
        <w:rPr>
          <w:rStyle w:val="highwire-cite-metadata-pages"/>
          <w:rFonts w:asciiTheme="minorHAnsi" w:hAnsiTheme="minorHAnsi"/>
          <w:color w:val="auto"/>
          <w:sz w:val="22"/>
          <w:szCs w:val="22"/>
          <w:bdr w:val="none" w:sz="0" w:space="0" w:color="auto" w:frame="1"/>
        </w:rPr>
      </w:pPr>
      <w:r w:rsidRPr="00163554">
        <w:rPr>
          <w:rFonts w:asciiTheme="minorHAnsi" w:hAnsiTheme="minorHAnsi" w:cs="Arial"/>
          <w:color w:val="auto"/>
          <w:sz w:val="22"/>
          <w:szCs w:val="22"/>
        </w:rPr>
        <w:t>Wright, V.P.</w:t>
      </w:r>
      <w:r w:rsidR="00163554" w:rsidRPr="00163554">
        <w:rPr>
          <w:rFonts w:asciiTheme="minorHAnsi" w:hAnsiTheme="minorHAnsi" w:cs="Arial"/>
          <w:color w:val="auto"/>
          <w:sz w:val="22"/>
          <w:szCs w:val="22"/>
        </w:rPr>
        <w:t>, Turner, M.S., Andrews, J.E. &amp; Spiro, B.</w:t>
      </w:r>
      <w:r w:rsidRPr="00163554">
        <w:rPr>
          <w:rFonts w:asciiTheme="minorHAnsi" w:hAnsiTheme="minorHAnsi" w:cs="Arial"/>
          <w:color w:val="auto"/>
          <w:sz w:val="22"/>
          <w:szCs w:val="22"/>
        </w:rPr>
        <w:t xml:space="preserve"> </w:t>
      </w:r>
      <w:r w:rsidR="00163554" w:rsidRPr="00163554">
        <w:rPr>
          <w:rFonts w:asciiTheme="minorHAnsi" w:hAnsiTheme="minorHAnsi" w:cs="Arial"/>
          <w:color w:val="auto"/>
          <w:sz w:val="22"/>
          <w:szCs w:val="22"/>
        </w:rPr>
        <w:t xml:space="preserve">1993. </w:t>
      </w:r>
      <w:r w:rsidR="00163554" w:rsidRPr="00163554">
        <w:rPr>
          <w:rFonts w:asciiTheme="minorHAnsi" w:hAnsiTheme="minorHAnsi"/>
          <w:bCs/>
          <w:color w:val="auto"/>
          <w:spacing w:val="-7"/>
          <w:sz w:val="22"/>
          <w:szCs w:val="22"/>
        </w:rPr>
        <w:t xml:space="preserve">Morphology and significance of super-mature calcretes from the Upper Old Red Sandstone of Scotland. </w:t>
      </w:r>
      <w:r w:rsidR="00163554" w:rsidRPr="00163554">
        <w:rPr>
          <w:rStyle w:val="highwire-cite-metadata-journal"/>
          <w:rFonts w:asciiTheme="minorHAnsi" w:hAnsiTheme="minorHAnsi"/>
          <w:i/>
          <w:color w:val="auto"/>
          <w:sz w:val="22"/>
          <w:szCs w:val="22"/>
          <w:bdr w:val="none" w:sz="0" w:space="0" w:color="auto" w:frame="1"/>
        </w:rPr>
        <w:t>Journal of the Geological Society</w:t>
      </w:r>
      <w:r w:rsidR="00163554" w:rsidRPr="00163554">
        <w:rPr>
          <w:rStyle w:val="highwire-cite-metadata-journal"/>
          <w:rFonts w:asciiTheme="minorHAnsi" w:hAnsiTheme="minorHAnsi"/>
          <w:color w:val="auto"/>
          <w:sz w:val="22"/>
          <w:szCs w:val="22"/>
          <w:bdr w:val="none" w:sz="0" w:space="0" w:color="auto" w:frame="1"/>
        </w:rPr>
        <w:t> </w:t>
      </w:r>
      <w:r w:rsidR="00163554" w:rsidRPr="00163554">
        <w:rPr>
          <w:rStyle w:val="highwire-cite-metadata-volume"/>
          <w:rFonts w:asciiTheme="minorHAnsi" w:hAnsiTheme="minorHAnsi"/>
          <w:b/>
          <w:color w:val="auto"/>
          <w:sz w:val="22"/>
          <w:szCs w:val="22"/>
          <w:bdr w:val="none" w:sz="0" w:space="0" w:color="auto" w:frame="1"/>
        </w:rPr>
        <w:t>150</w:t>
      </w:r>
      <w:r w:rsidR="00163554" w:rsidRPr="00163554">
        <w:rPr>
          <w:rStyle w:val="highwire-cite-metadata-volume"/>
          <w:rFonts w:asciiTheme="minorHAnsi" w:hAnsiTheme="minorHAnsi"/>
          <w:color w:val="auto"/>
          <w:sz w:val="22"/>
          <w:szCs w:val="22"/>
          <w:bdr w:val="none" w:sz="0" w:space="0" w:color="auto" w:frame="1"/>
        </w:rPr>
        <w:t>, </w:t>
      </w:r>
      <w:r w:rsidR="00163554" w:rsidRPr="00163554">
        <w:rPr>
          <w:rStyle w:val="highwire-cite-metadata-pages"/>
          <w:rFonts w:asciiTheme="minorHAnsi" w:hAnsiTheme="minorHAnsi"/>
          <w:color w:val="auto"/>
          <w:sz w:val="22"/>
          <w:szCs w:val="22"/>
          <w:bdr w:val="none" w:sz="0" w:space="0" w:color="auto" w:frame="1"/>
        </w:rPr>
        <w:t>871-883</w:t>
      </w:r>
      <w:r w:rsidR="00163554">
        <w:rPr>
          <w:rStyle w:val="highwire-cite-metadata-pages"/>
          <w:rFonts w:asciiTheme="minorHAnsi" w:hAnsiTheme="minorHAnsi"/>
          <w:color w:val="auto"/>
          <w:sz w:val="22"/>
          <w:szCs w:val="22"/>
          <w:bdr w:val="none" w:sz="0" w:space="0" w:color="auto" w:frame="1"/>
        </w:rPr>
        <w:t>.</w:t>
      </w:r>
    </w:p>
    <w:p w14:paraId="33555EA0" w14:textId="4EAF5A5B" w:rsidR="00A2712E" w:rsidRPr="00A2712E" w:rsidRDefault="00A2712E" w:rsidP="00753B69">
      <w:pPr>
        <w:spacing w:after="0" w:line="240" w:lineRule="auto"/>
        <w:ind w:left="284" w:hanging="284"/>
        <w:jc w:val="both"/>
      </w:pPr>
      <w:r>
        <w:t xml:space="preserve">Young, G.M. &amp; Caldwell, W.G.E. 2009. A new look at an old unconformity: field and geochemical data from James Hutton’s original unconformity on the Isle of Arran, Scotland. </w:t>
      </w:r>
      <w:r w:rsidRPr="00A2712E">
        <w:rPr>
          <w:i/>
        </w:rPr>
        <w:t>Proceedings of the Geologists’ Association</w:t>
      </w:r>
      <w:r>
        <w:t xml:space="preserve"> </w:t>
      </w:r>
      <w:r w:rsidRPr="00A2712E">
        <w:rPr>
          <w:b/>
        </w:rPr>
        <w:t>120</w:t>
      </w:r>
      <w:r>
        <w:t>, 65-75.</w:t>
      </w:r>
    </w:p>
    <w:p w14:paraId="641A1E2C" w14:textId="590464DC" w:rsidR="00BF2494" w:rsidRPr="00163554" w:rsidRDefault="00BF2494" w:rsidP="00710D6F">
      <w:pPr>
        <w:spacing w:after="0" w:line="240" w:lineRule="auto"/>
        <w:ind w:left="284" w:hanging="284"/>
        <w:jc w:val="both"/>
        <w:rPr>
          <w:rFonts w:cs="Arial"/>
        </w:rPr>
      </w:pPr>
    </w:p>
    <w:p w14:paraId="028A8230" w14:textId="77777777" w:rsidR="00D0399D" w:rsidRPr="00163554" w:rsidRDefault="00D0399D" w:rsidP="00375126">
      <w:pPr>
        <w:jc w:val="both"/>
        <w:rPr>
          <w:rFonts w:cs="Arial"/>
        </w:rPr>
      </w:pPr>
    </w:p>
    <w:p w14:paraId="16B11301" w14:textId="77777777" w:rsidR="00294666" w:rsidRDefault="00294666" w:rsidP="00375126">
      <w:pPr>
        <w:jc w:val="both"/>
        <w:rPr>
          <w:rFonts w:ascii="Arial" w:hAnsi="Arial" w:cs="Arial"/>
        </w:rPr>
      </w:pPr>
      <w:r>
        <w:rPr>
          <w:rFonts w:ascii="Arial" w:hAnsi="Arial" w:cs="Arial"/>
        </w:rPr>
        <w:t xml:space="preserve"> </w:t>
      </w:r>
    </w:p>
    <w:p w14:paraId="2232BD3F" w14:textId="77777777" w:rsidR="00294666" w:rsidRDefault="00294666" w:rsidP="00375126">
      <w:pPr>
        <w:jc w:val="both"/>
        <w:rPr>
          <w:rFonts w:ascii="Arial" w:hAnsi="Arial" w:cs="Arial"/>
        </w:rPr>
      </w:pPr>
    </w:p>
    <w:p w14:paraId="0F92E6FE" w14:textId="77777777" w:rsidR="00294666" w:rsidRDefault="00294666" w:rsidP="00375126">
      <w:pPr>
        <w:jc w:val="both"/>
        <w:rPr>
          <w:rFonts w:ascii="Arial" w:hAnsi="Arial" w:cs="Arial"/>
        </w:rPr>
      </w:pPr>
    </w:p>
    <w:p w14:paraId="11B44E3B" w14:textId="77777777" w:rsidR="00294666" w:rsidRDefault="00294666" w:rsidP="00375126">
      <w:pPr>
        <w:jc w:val="both"/>
        <w:rPr>
          <w:rFonts w:ascii="Arial" w:hAnsi="Arial" w:cs="Arial"/>
        </w:rPr>
      </w:pPr>
    </w:p>
    <w:p w14:paraId="4D29EA80" w14:textId="77777777" w:rsidR="00294666" w:rsidRPr="00D56883" w:rsidRDefault="00294666" w:rsidP="00375126">
      <w:pPr>
        <w:jc w:val="both"/>
        <w:rPr>
          <w:rFonts w:ascii="Arial" w:hAnsi="Arial" w:cs="Arial"/>
        </w:rPr>
      </w:pPr>
    </w:p>
    <w:p w14:paraId="5C160BC3" w14:textId="77777777" w:rsidR="00A41A26" w:rsidRDefault="00A41A26" w:rsidP="00A41A26">
      <w:pPr>
        <w:jc w:val="both"/>
      </w:pPr>
      <w:r w:rsidRPr="006304EE">
        <w:br w:type="page"/>
      </w:r>
    </w:p>
    <w:p w14:paraId="54CE1AD2" w14:textId="77777777" w:rsidR="00653CB8" w:rsidRDefault="00653CB8" w:rsidP="00EE4108">
      <w:r>
        <w:lastRenderedPageBreak/>
        <w:t>Table 1</w:t>
      </w:r>
    </w:p>
    <w:p w14:paraId="01E7C21C" w14:textId="1BB40BBC" w:rsidR="00653CB8" w:rsidRDefault="00653CB8" w:rsidP="00EE4108">
      <w:r>
        <w:t>Spore</w:t>
      </w:r>
      <w:r w:rsidR="008261EB">
        <w:t>s</w:t>
      </w:r>
      <w:r>
        <w:t xml:space="preserve"> from the Ballagan Formation at Burnmouth. Taxonomic citations not in the referenc</w:t>
      </w:r>
      <w:r w:rsidR="00E0685A">
        <w:t>es will be found in Playford &amp;</w:t>
      </w:r>
      <w:r>
        <w:t xml:space="preserve"> Melo </w:t>
      </w:r>
      <w:r w:rsidR="00193C68">
        <w:t>(</w:t>
      </w:r>
      <w:r>
        <w:t>2012</w:t>
      </w:r>
      <w:r w:rsidR="00193C68">
        <w:t>)</w:t>
      </w:r>
      <w:r>
        <w:t xml:space="preserve"> or Higgs </w:t>
      </w:r>
      <w:r w:rsidRPr="00193C68">
        <w:rPr>
          <w:i/>
        </w:rPr>
        <w:t>et al.</w:t>
      </w:r>
      <w:r>
        <w:t xml:space="preserve"> (1988)</w:t>
      </w:r>
    </w:p>
    <w:p w14:paraId="7D1EB533" w14:textId="55FD80D1" w:rsidR="00753B69" w:rsidRPr="00753B69" w:rsidRDefault="00753B69" w:rsidP="00ED6440">
      <w:pPr>
        <w:spacing w:after="0"/>
      </w:pPr>
      <w:r>
        <w:rPr>
          <w:i/>
        </w:rPr>
        <w:t xml:space="preserve">Anaplanisporites baccatus </w:t>
      </w:r>
      <w:r w:rsidRPr="00753B69">
        <w:t>(Hoffmeister, Staplin &amp; Malloy) Smith &amp; Butterworth 1967</w:t>
      </w:r>
    </w:p>
    <w:p w14:paraId="330E5B27" w14:textId="77777777" w:rsidR="005860ED" w:rsidRDefault="005860ED" w:rsidP="00ED6440">
      <w:pPr>
        <w:spacing w:after="0"/>
      </w:pPr>
      <w:r w:rsidRPr="00E0685A">
        <w:rPr>
          <w:i/>
        </w:rPr>
        <w:t>Claytonispora distincta</w:t>
      </w:r>
      <w:r>
        <w:t xml:space="preserve"> (Clayton) Playford &amp; Melo 2012</w:t>
      </w:r>
    </w:p>
    <w:p w14:paraId="48CBBCBD" w14:textId="77777777" w:rsidR="005860ED" w:rsidRDefault="005860ED" w:rsidP="00ED6440">
      <w:pPr>
        <w:spacing w:after="0"/>
      </w:pPr>
      <w:r w:rsidRPr="00E0685A">
        <w:rPr>
          <w:i/>
        </w:rPr>
        <w:t>Cris</w:t>
      </w:r>
      <w:r>
        <w:rPr>
          <w:i/>
        </w:rPr>
        <w:t>tat</w:t>
      </w:r>
      <w:r w:rsidRPr="00E0685A">
        <w:rPr>
          <w:i/>
        </w:rPr>
        <w:t>isporites hibernicus</w:t>
      </w:r>
      <w:r>
        <w:t xml:space="preserve"> (Higgs) Higgs 1996</w:t>
      </w:r>
    </w:p>
    <w:p w14:paraId="4B1479C6" w14:textId="77777777" w:rsidR="005860ED" w:rsidRDefault="005860ED" w:rsidP="00ED6440">
      <w:pPr>
        <w:spacing w:after="0"/>
      </w:pPr>
      <w:r w:rsidRPr="00E0685A">
        <w:rPr>
          <w:i/>
        </w:rPr>
        <w:t>Grandispora upensis</w:t>
      </w:r>
      <w:r>
        <w:t xml:space="preserve"> (Kedo) Byvscheva 1980</w:t>
      </w:r>
    </w:p>
    <w:p w14:paraId="6B9075F9" w14:textId="77777777" w:rsidR="005860ED" w:rsidRDefault="005860ED" w:rsidP="00ED6440">
      <w:pPr>
        <w:spacing w:after="0"/>
      </w:pPr>
      <w:r w:rsidRPr="00E0685A">
        <w:rPr>
          <w:i/>
        </w:rPr>
        <w:t>Neoraistrickia cymosa</w:t>
      </w:r>
      <w:r>
        <w:t xml:space="preserve"> Higgs, Clayton &amp; Keegan 1988</w:t>
      </w:r>
    </w:p>
    <w:p w14:paraId="200AB184" w14:textId="77777777" w:rsidR="005860ED" w:rsidRDefault="005860ED" w:rsidP="00ED6440">
      <w:pPr>
        <w:spacing w:after="0"/>
      </w:pPr>
      <w:r w:rsidRPr="00E0685A">
        <w:rPr>
          <w:i/>
        </w:rPr>
        <w:t>Plicatispora scolecophora</w:t>
      </w:r>
      <w:r>
        <w:t xml:space="preserve"> (Neves &amp; Ioannides) Higgs, Clayton &amp; Keegan 1988</w:t>
      </w:r>
    </w:p>
    <w:p w14:paraId="5548E9B2" w14:textId="77777777" w:rsidR="005860ED" w:rsidRDefault="005860ED" w:rsidP="00ED6440">
      <w:pPr>
        <w:spacing w:after="0"/>
      </w:pPr>
      <w:r w:rsidRPr="0048451B">
        <w:rPr>
          <w:i/>
        </w:rPr>
        <w:t>Prolycospora claytonii</w:t>
      </w:r>
      <w:r>
        <w:t xml:space="preserve"> Turnau 1978</w:t>
      </w:r>
    </w:p>
    <w:p w14:paraId="693A3C36" w14:textId="77777777" w:rsidR="005860ED" w:rsidRPr="005860ED" w:rsidRDefault="005860ED" w:rsidP="00ED6440">
      <w:pPr>
        <w:spacing w:after="0"/>
      </w:pPr>
      <w:r w:rsidRPr="005860ED">
        <w:rPr>
          <w:i/>
        </w:rPr>
        <w:t>Retusotriletes incohatus</w:t>
      </w:r>
      <w:r>
        <w:t xml:space="preserve"> Sullivan 1964</w:t>
      </w:r>
    </w:p>
    <w:p w14:paraId="7A24C8B1" w14:textId="77777777" w:rsidR="005860ED" w:rsidRDefault="005860ED" w:rsidP="00ED6440">
      <w:pPr>
        <w:spacing w:after="0"/>
      </w:pPr>
      <w:r w:rsidRPr="00E0685A">
        <w:rPr>
          <w:i/>
        </w:rPr>
        <w:t>Schopfites claviger</w:t>
      </w:r>
      <w:r>
        <w:t xml:space="preserve"> (Sullivan) Higgs, Clayton &amp; Keegan 1988 </w:t>
      </w:r>
    </w:p>
    <w:p w14:paraId="1D19BA57" w14:textId="4378D4B2" w:rsidR="00653CB8" w:rsidRDefault="005860ED" w:rsidP="00ED6440">
      <w:pPr>
        <w:spacing w:after="0"/>
      </w:pPr>
      <w:r w:rsidRPr="00E0685A">
        <w:rPr>
          <w:i/>
        </w:rPr>
        <w:t>Schopfites delicatus</w:t>
      </w:r>
      <w:r>
        <w:t xml:space="preserve"> Higgs 1975</w:t>
      </w:r>
    </w:p>
    <w:p w14:paraId="7F0E555F" w14:textId="77777777" w:rsidR="00653CB8" w:rsidRDefault="00653CB8" w:rsidP="00EE4108"/>
    <w:p w14:paraId="63EE1F6F" w14:textId="77777777" w:rsidR="009F5E66" w:rsidRDefault="00653CB8" w:rsidP="00EE4108">
      <w:r>
        <w:t>Table 2</w:t>
      </w:r>
    </w:p>
    <w:p w14:paraId="4138E454" w14:textId="5DB7F1C2" w:rsidR="009F5E66" w:rsidRDefault="009F5E66" w:rsidP="009F5E66">
      <w:pPr>
        <w:jc w:val="both"/>
      </w:pPr>
      <w:r>
        <w:t xml:space="preserve">Spores from Kinnesswood </w:t>
      </w:r>
      <w:r w:rsidR="00653CB8">
        <w:t xml:space="preserve">Formation </w:t>
      </w:r>
      <w:r>
        <w:t>locality Whiteadder Water, Preston</w:t>
      </w:r>
      <w:r w:rsidR="00391E02">
        <w:t xml:space="preserve">. Taxonomic citations not in the references will be found in Playford &amp; Melo (2012) or Higgs </w:t>
      </w:r>
      <w:r w:rsidR="00391E02" w:rsidRPr="00193C68">
        <w:rPr>
          <w:i/>
        </w:rPr>
        <w:t>et al.</w:t>
      </w:r>
      <w:r w:rsidR="00391E02">
        <w:t xml:space="preserve"> (1988)</w:t>
      </w:r>
    </w:p>
    <w:p w14:paraId="3E9C3FC9" w14:textId="4C6D0B02" w:rsidR="005860ED" w:rsidRPr="006C4530" w:rsidRDefault="005860ED" w:rsidP="009F5E66">
      <w:pPr>
        <w:spacing w:after="0"/>
        <w:jc w:val="both"/>
        <w:rPr>
          <w:i/>
        </w:rPr>
      </w:pPr>
      <w:r w:rsidRPr="006C4530">
        <w:rPr>
          <w:i/>
        </w:rPr>
        <w:t>Ancyrospora</w:t>
      </w:r>
      <w:r w:rsidR="00962DFD">
        <w:rPr>
          <w:i/>
        </w:rPr>
        <w:t xml:space="preserve"> </w:t>
      </w:r>
      <w:r w:rsidR="00962DFD" w:rsidRPr="00962DFD">
        <w:t>sp</w:t>
      </w:r>
      <w:r w:rsidR="00962DFD">
        <w:t>p</w:t>
      </w:r>
      <w:r w:rsidR="00391E02">
        <w:t>.</w:t>
      </w:r>
    </w:p>
    <w:p w14:paraId="0B47D09F" w14:textId="77777777" w:rsidR="005860ED" w:rsidRDefault="005860ED" w:rsidP="009F5E66">
      <w:pPr>
        <w:spacing w:after="0"/>
        <w:jc w:val="both"/>
      </w:pPr>
      <w:r w:rsidRPr="00E0685A">
        <w:rPr>
          <w:i/>
        </w:rPr>
        <w:t>Auroraspora asperella</w:t>
      </w:r>
      <w:r>
        <w:t xml:space="preserve"> (Kedo) Van der Zwan 1980</w:t>
      </w:r>
    </w:p>
    <w:p w14:paraId="5D1B2BFE" w14:textId="77777777" w:rsidR="005860ED" w:rsidRDefault="005860ED" w:rsidP="00FE46F9">
      <w:pPr>
        <w:spacing w:after="0"/>
        <w:jc w:val="both"/>
      </w:pPr>
      <w:r w:rsidRPr="00E0685A">
        <w:rPr>
          <w:i/>
        </w:rPr>
        <w:t>Auroraspora solisorta</w:t>
      </w:r>
      <w:r>
        <w:t xml:space="preserve"> Hoffmeister, Staplin &amp; Malloy 1955</w:t>
      </w:r>
    </w:p>
    <w:p w14:paraId="76738D01" w14:textId="77777777" w:rsidR="005860ED" w:rsidRDefault="005860ED" w:rsidP="009F5E66">
      <w:pPr>
        <w:spacing w:after="0"/>
        <w:jc w:val="both"/>
      </w:pPr>
      <w:r w:rsidRPr="00E0685A">
        <w:rPr>
          <w:i/>
        </w:rPr>
        <w:t>Diducites versabilis</w:t>
      </w:r>
      <w:r>
        <w:t xml:space="preserve"> (Kedo) Van Veen 1981</w:t>
      </w:r>
    </w:p>
    <w:p w14:paraId="49F5687B" w14:textId="77777777" w:rsidR="005860ED" w:rsidRDefault="005860ED" w:rsidP="009F5E66">
      <w:pPr>
        <w:spacing w:after="0"/>
        <w:jc w:val="both"/>
      </w:pPr>
      <w:r w:rsidRPr="00E0685A">
        <w:rPr>
          <w:i/>
        </w:rPr>
        <w:t>Endoculeosporites gradzinskii</w:t>
      </w:r>
      <w:r>
        <w:t xml:space="preserve"> Turnau 1975</w:t>
      </w:r>
    </w:p>
    <w:p w14:paraId="66B6201B" w14:textId="77777777" w:rsidR="005860ED" w:rsidRDefault="005860ED" w:rsidP="009F5E66">
      <w:pPr>
        <w:spacing w:after="0"/>
        <w:jc w:val="both"/>
      </w:pPr>
      <w:r w:rsidRPr="00E0685A">
        <w:rPr>
          <w:i/>
        </w:rPr>
        <w:t>Gorgonispora crassa</w:t>
      </w:r>
      <w:r>
        <w:t xml:space="preserve"> (Winslow) Higgs, Clayton &amp; Keegan 1988</w:t>
      </w:r>
    </w:p>
    <w:p w14:paraId="73FA9B73" w14:textId="77777777" w:rsidR="005860ED" w:rsidRDefault="005860ED" w:rsidP="009F5E66">
      <w:pPr>
        <w:spacing w:after="0"/>
        <w:jc w:val="both"/>
      </w:pPr>
      <w:r w:rsidRPr="00E0685A">
        <w:rPr>
          <w:i/>
        </w:rPr>
        <w:t>Grandispora cornuta</w:t>
      </w:r>
      <w:r>
        <w:t xml:space="preserve"> Higgs 1975</w:t>
      </w:r>
    </w:p>
    <w:p w14:paraId="702A7D57" w14:textId="77777777" w:rsidR="005860ED" w:rsidRDefault="005860ED" w:rsidP="009F5E66">
      <w:pPr>
        <w:spacing w:after="0"/>
        <w:jc w:val="both"/>
      </w:pPr>
      <w:r w:rsidRPr="00E0685A">
        <w:rPr>
          <w:i/>
        </w:rPr>
        <w:t>Grandispora senticosa</w:t>
      </w:r>
      <w:r>
        <w:t xml:space="preserve"> (Ischenko) Byvsheva 1985</w:t>
      </w:r>
    </w:p>
    <w:p w14:paraId="29176878" w14:textId="0E4C23EC" w:rsidR="005860ED" w:rsidRDefault="005860ED" w:rsidP="009F5E66">
      <w:pPr>
        <w:spacing w:after="0"/>
        <w:jc w:val="both"/>
      </w:pPr>
      <w:r w:rsidRPr="006C4530">
        <w:rPr>
          <w:i/>
        </w:rPr>
        <w:t>Hystricosporites</w:t>
      </w:r>
      <w:r w:rsidR="00962DFD">
        <w:t xml:space="preserve"> spp</w:t>
      </w:r>
      <w:r w:rsidR="00391E02">
        <w:t>.</w:t>
      </w:r>
    </w:p>
    <w:p w14:paraId="020F92CC" w14:textId="77777777" w:rsidR="005860ED" w:rsidRDefault="005860ED" w:rsidP="009F5E66">
      <w:pPr>
        <w:spacing w:after="0"/>
        <w:jc w:val="both"/>
      </w:pPr>
      <w:r w:rsidRPr="00E0685A">
        <w:rPr>
          <w:i/>
        </w:rPr>
        <w:t>Raistrickia variabilis</w:t>
      </w:r>
      <w:r>
        <w:t xml:space="preserve"> Dolby &amp; Neves 1970</w:t>
      </w:r>
    </w:p>
    <w:p w14:paraId="2A7F4F5D" w14:textId="77777777" w:rsidR="005860ED" w:rsidRDefault="005860ED" w:rsidP="009F5E66">
      <w:pPr>
        <w:spacing w:after="0"/>
        <w:jc w:val="both"/>
      </w:pPr>
      <w:r w:rsidRPr="00E0685A">
        <w:rPr>
          <w:i/>
        </w:rPr>
        <w:t>Retispora lepidophyta</w:t>
      </w:r>
      <w:r>
        <w:t xml:space="preserve"> (Kedo) Playford 1976</w:t>
      </w:r>
    </w:p>
    <w:p w14:paraId="71145F8D" w14:textId="77777777" w:rsidR="005860ED" w:rsidRDefault="005860ED" w:rsidP="009F5E66">
      <w:pPr>
        <w:spacing w:after="0"/>
        <w:jc w:val="both"/>
      </w:pPr>
      <w:r w:rsidRPr="00E0685A">
        <w:rPr>
          <w:i/>
        </w:rPr>
        <w:t>Retispora macroreticulata</w:t>
      </w:r>
      <w:r>
        <w:t xml:space="preserve"> (Kedo) Byvscheva 1985</w:t>
      </w:r>
    </w:p>
    <w:p w14:paraId="35A2A0FB" w14:textId="3144017F" w:rsidR="005860ED" w:rsidRDefault="00391E02" w:rsidP="00FE46F9">
      <w:pPr>
        <w:spacing w:after="0"/>
        <w:jc w:val="both"/>
      </w:pPr>
      <w:r>
        <w:rPr>
          <w:i/>
        </w:rPr>
        <w:t xml:space="preserve">Rugospora </w:t>
      </w:r>
      <w:r w:rsidR="007D3D4C">
        <w:rPr>
          <w:i/>
        </w:rPr>
        <w:t>radiata</w:t>
      </w:r>
      <w:r w:rsidR="006C1F0E">
        <w:t xml:space="preserve"> (Jushko)</w:t>
      </w:r>
      <w:r>
        <w:t xml:space="preserve"> </w:t>
      </w:r>
      <w:r w:rsidR="006C1F0E">
        <w:t>Byvscheva 1985</w:t>
      </w:r>
    </w:p>
    <w:p w14:paraId="3B06814B" w14:textId="77777777" w:rsidR="005860ED" w:rsidRDefault="005860ED" w:rsidP="009F5E66">
      <w:pPr>
        <w:spacing w:after="0"/>
        <w:jc w:val="both"/>
      </w:pPr>
      <w:r w:rsidRPr="00E0685A">
        <w:rPr>
          <w:i/>
        </w:rPr>
        <w:t>Tergobulasporites immensus</w:t>
      </w:r>
      <w:r>
        <w:t xml:space="preserve"> (Nazarenko &amp; Nekriata) Turnau 2002</w:t>
      </w:r>
    </w:p>
    <w:p w14:paraId="039AF85C" w14:textId="77777777" w:rsidR="005860ED" w:rsidRDefault="005860ED" w:rsidP="00FE46F9">
      <w:pPr>
        <w:spacing w:after="0"/>
        <w:jc w:val="both"/>
      </w:pPr>
      <w:r w:rsidRPr="00E0685A">
        <w:rPr>
          <w:i/>
        </w:rPr>
        <w:t>Vallatisporites pusillites</w:t>
      </w:r>
      <w:r>
        <w:t xml:space="preserve"> (Kedo) Dolby &amp; Neves 1970</w:t>
      </w:r>
    </w:p>
    <w:p w14:paraId="6B369A4A" w14:textId="77777777" w:rsidR="009F5E66" w:rsidRDefault="009F5E66" w:rsidP="009F5E66">
      <w:pPr>
        <w:jc w:val="both"/>
      </w:pPr>
    </w:p>
    <w:p w14:paraId="28CA03EB" w14:textId="77777777" w:rsidR="009F5E66" w:rsidRPr="0087659B" w:rsidRDefault="0087659B" w:rsidP="009F5E66">
      <w:pPr>
        <w:jc w:val="both"/>
        <w:rPr>
          <w:b/>
        </w:rPr>
      </w:pPr>
      <w:r w:rsidRPr="0087659B">
        <w:rPr>
          <w:b/>
        </w:rPr>
        <w:t>Figure captions</w:t>
      </w:r>
    </w:p>
    <w:p w14:paraId="69050BBC" w14:textId="77777777" w:rsidR="0087659B" w:rsidRDefault="000E53BA" w:rsidP="0087659B">
      <w:pPr>
        <w:rPr>
          <w:color w:val="1F497D"/>
        </w:rPr>
      </w:pPr>
      <w:r w:rsidRPr="00193C68">
        <w:t xml:space="preserve">Fig. 1. Map </w:t>
      </w:r>
      <w:r w:rsidR="0087659B" w:rsidRPr="00193C68">
        <w:t>of the Ballagan Formation outcrop area in the Scottish Borders and North East England. The key localities of Burnmouth, Preston and Pease Bay are shown together with the Norham West Mains Farm borehole. (Green area of the Ballagan Formation is from the British Geological Survey DiGMapGB © NERC 2018. It contains Ordnance Survey data © Crown copyright and database right 2018.)</w:t>
      </w:r>
    </w:p>
    <w:p w14:paraId="01A02270" w14:textId="34D94799" w:rsidR="00611EEF" w:rsidRDefault="000E53BA" w:rsidP="00EE4108">
      <w:pPr>
        <w:jc w:val="both"/>
      </w:pPr>
      <w:r>
        <w:t xml:space="preserve">Fig. 2. </w:t>
      </w:r>
      <w:r w:rsidR="0087659B">
        <w:t>Lithostratigraphic units from the Borders area correlated with the established Late Devonian and Early Carboniferous chronostratigraphy. The spore zon</w:t>
      </w:r>
      <w:r w:rsidR="00755EB9">
        <w:t>es are shown but only the Pu, CM and VI</w:t>
      </w:r>
      <w:r w:rsidR="0087659B">
        <w:t xml:space="preserve"> have been identified. The rest are conjectural. The current established formations are shown together with the ol</w:t>
      </w:r>
      <w:r w:rsidR="00753B69">
        <w:t>der terminology as used in earlier</w:t>
      </w:r>
      <w:r w:rsidR="0087659B">
        <w:t xml:space="preserve"> literature. </w:t>
      </w:r>
      <w:r w:rsidR="00611EEF">
        <w:t xml:space="preserve">Largely after Waters </w:t>
      </w:r>
      <w:r w:rsidR="00611EEF" w:rsidRPr="00193C68">
        <w:rPr>
          <w:i/>
        </w:rPr>
        <w:t>et al.</w:t>
      </w:r>
      <w:r w:rsidR="00611EEF">
        <w:t xml:space="preserve"> (</w:t>
      </w:r>
      <w:r w:rsidR="0091596C">
        <w:t>2011</w:t>
      </w:r>
      <w:r w:rsidR="00611EEF">
        <w:t>).</w:t>
      </w:r>
    </w:p>
    <w:p w14:paraId="7755CED1" w14:textId="03A30FCD" w:rsidR="000E53BA" w:rsidRDefault="00611EEF" w:rsidP="00EE4108">
      <w:pPr>
        <w:jc w:val="both"/>
      </w:pPr>
      <w:r>
        <w:lastRenderedPageBreak/>
        <w:t>Fig. 3. Stratigraphic columns showing the contrasting view</w:t>
      </w:r>
      <w:r w:rsidR="00193C68">
        <w:t xml:space="preserve">s of </w:t>
      </w:r>
      <w:r w:rsidR="00193C68" w:rsidRPr="00710D6F">
        <w:t>Säve-Söderbergh</w:t>
      </w:r>
      <w:r>
        <w:t xml:space="preserve"> </w:t>
      </w:r>
      <w:r w:rsidR="00193C68">
        <w:t xml:space="preserve">and Westoll </w:t>
      </w:r>
      <w:r>
        <w:t>of fish ranges against the Devonian-Carboniferous boundary chronology. The Greenland ra</w:t>
      </w:r>
      <w:r w:rsidR="00193C68">
        <w:t xml:space="preserve">nges are from </w:t>
      </w:r>
      <w:r w:rsidR="00193C68" w:rsidRPr="00710D6F">
        <w:t>Säve-Söderbergh</w:t>
      </w:r>
      <w:r w:rsidR="00193C68">
        <w:t xml:space="preserve"> (1934). The</w:t>
      </w:r>
      <w:r w:rsidR="002C791D">
        <w:t xml:space="preserve"> strata in Greenland </w:t>
      </w:r>
      <w:r w:rsidR="00193C68">
        <w:t xml:space="preserve">show </w:t>
      </w:r>
      <w:r>
        <w:t xml:space="preserve">the sequence of faunas from </w:t>
      </w:r>
      <w:r w:rsidRPr="002C791D">
        <w:rPr>
          <w:i/>
        </w:rPr>
        <w:t>Phyllolepis</w:t>
      </w:r>
      <w:r>
        <w:t xml:space="preserve">, </w:t>
      </w:r>
      <w:r w:rsidRPr="002C791D">
        <w:rPr>
          <w:i/>
        </w:rPr>
        <w:t>Remigolepis</w:t>
      </w:r>
      <w:r>
        <w:t xml:space="preserve"> and </w:t>
      </w:r>
      <w:r w:rsidRPr="002C791D">
        <w:rPr>
          <w:i/>
        </w:rPr>
        <w:t xml:space="preserve">Groenlandaspis </w:t>
      </w:r>
      <w:r w:rsidR="00193C68" w:rsidRPr="00193C68">
        <w:t xml:space="preserve">interpreted as </w:t>
      </w:r>
      <w:r>
        <w:t>entirely Devonian</w:t>
      </w:r>
      <w:r w:rsidR="00193C68">
        <w:t xml:space="preserve"> in age</w:t>
      </w:r>
      <w:r>
        <w:t xml:space="preserve">. At that time the Devonian-Carboniferous boundary was poorly defined with the Strunian from Belgium being variously Devonian or Carboniferous. Subsequently formal definition of the boundary has placed it in the Devonian with the Famennian extending to the base Carboniferous with the Strunian relegated to a regional stage. </w:t>
      </w:r>
      <w:r w:rsidR="002C791D">
        <w:t>In Scotland on</w:t>
      </w:r>
      <w:r w:rsidR="00193C68">
        <w:t>ly</w:t>
      </w:r>
      <w:r w:rsidR="002C791D">
        <w:t xml:space="preserve"> </w:t>
      </w:r>
      <w:r w:rsidR="002C791D" w:rsidRPr="002C791D">
        <w:rPr>
          <w:i/>
        </w:rPr>
        <w:t>Phyllolepis</w:t>
      </w:r>
      <w:r w:rsidR="002C791D">
        <w:t xml:space="preserve"> was recognised. Westoll </w:t>
      </w:r>
      <w:r w:rsidR="0091596C">
        <w:t>(</w:t>
      </w:r>
      <w:r w:rsidR="005F201C">
        <w:t>1951</w:t>
      </w:r>
      <w:r w:rsidR="0091596C">
        <w:t xml:space="preserve">) </w:t>
      </w:r>
      <w:r w:rsidR="002C791D">
        <w:t xml:space="preserve">noted that this was from the uppermost part of the Scottish Devonian </w:t>
      </w:r>
      <w:r w:rsidR="002C791D" w:rsidRPr="00193C68">
        <w:t>and below a</w:t>
      </w:r>
      <w:r w:rsidR="002C791D">
        <w:t xml:space="preserve"> conformable </w:t>
      </w:r>
      <w:r w:rsidR="00BF2494">
        <w:t xml:space="preserve">succession into </w:t>
      </w:r>
      <w:r w:rsidR="002C791D">
        <w:t>the Carboniferous. Therefore</w:t>
      </w:r>
      <w:r w:rsidR="003C4F18">
        <w:t>,</w:t>
      </w:r>
      <w:r w:rsidR="002C791D">
        <w:t xml:space="preserve"> by correlation the Devonian-Carboniferous boundary </w:t>
      </w:r>
      <w:r w:rsidR="00BF2494">
        <w:t xml:space="preserve">in Scotland </w:t>
      </w:r>
      <w:r w:rsidR="002C791D">
        <w:t xml:space="preserve">was </w:t>
      </w:r>
      <w:r w:rsidR="00BF2494">
        <w:t xml:space="preserve">placed </w:t>
      </w:r>
      <w:r w:rsidR="002C791D">
        <w:t xml:space="preserve">below the range of </w:t>
      </w:r>
      <w:r w:rsidR="002C791D">
        <w:rPr>
          <w:i/>
        </w:rPr>
        <w:t>Remigo</w:t>
      </w:r>
      <w:r w:rsidR="002C791D" w:rsidRPr="002C791D">
        <w:rPr>
          <w:i/>
        </w:rPr>
        <w:t>lepis</w:t>
      </w:r>
      <w:r w:rsidR="002C791D">
        <w:t xml:space="preserve">. </w:t>
      </w:r>
      <w:r>
        <w:t xml:space="preserve">  </w:t>
      </w:r>
    </w:p>
    <w:p w14:paraId="31EC279B" w14:textId="4B43E1EC" w:rsidR="000E53BA" w:rsidRDefault="002C791D" w:rsidP="009F5E66">
      <w:pPr>
        <w:jc w:val="both"/>
      </w:pPr>
      <w:r>
        <w:t xml:space="preserve">Fig. 4. New compilation of the Late Devonian and Early Carboniferous lithostratigraphy from East Greenland. This shows the range of </w:t>
      </w:r>
      <w:r w:rsidRPr="006C4530">
        <w:rPr>
          <w:i/>
        </w:rPr>
        <w:t>Remigolepis</w:t>
      </w:r>
      <w:r>
        <w:t xml:space="preserve"> spp from Blom </w:t>
      </w:r>
      <w:r w:rsidRPr="00BF2494">
        <w:rPr>
          <w:i/>
        </w:rPr>
        <w:t>et al.</w:t>
      </w:r>
      <w:r>
        <w:t xml:space="preserve"> (200</w:t>
      </w:r>
      <w:r w:rsidR="00BE577B">
        <w:t>5</w:t>
      </w:r>
      <w:r>
        <w:t xml:space="preserve">) plotted against the identified spore zones (GF to Pu). The Devonian-Carboniferous boundary is within the Obrutschew Formation (OBF). Compiled by direct section measurement from Astin </w:t>
      </w:r>
      <w:r w:rsidRPr="00163554">
        <w:rPr>
          <w:i/>
        </w:rPr>
        <w:t>et al.</w:t>
      </w:r>
      <w:r>
        <w:t xml:space="preserve"> (2010) from Stensiö Bjerg and Nathorst Bjerg below the base Carboniferous and then from Celsius Bjerg for </w:t>
      </w:r>
      <w:r w:rsidR="00520D33">
        <w:t xml:space="preserve">the Early Carboniferous. Other data from Marshall </w:t>
      </w:r>
      <w:r w:rsidR="00520D33" w:rsidRPr="00163554">
        <w:rPr>
          <w:i/>
        </w:rPr>
        <w:t>et al.</w:t>
      </w:r>
      <w:r w:rsidR="00520D33">
        <w:t xml:space="preserve"> (1999) and Vigran </w:t>
      </w:r>
      <w:r w:rsidR="00520D33" w:rsidRPr="00163554">
        <w:rPr>
          <w:i/>
        </w:rPr>
        <w:t>et al.</w:t>
      </w:r>
      <w:r w:rsidR="00520D33">
        <w:t xml:space="preserve"> (1999). The presence of </w:t>
      </w:r>
      <w:r w:rsidR="00520D33" w:rsidRPr="00BD3DB6">
        <w:rPr>
          <w:i/>
        </w:rPr>
        <w:t>Remigolepis</w:t>
      </w:r>
      <w:r w:rsidR="00520D33">
        <w:t xml:space="preserve"> (R)</w:t>
      </w:r>
      <w:r>
        <w:t xml:space="preserve"> </w:t>
      </w:r>
      <w:r w:rsidR="00520D33">
        <w:t xml:space="preserve">within a section that runs into the CM spore zone shows that the Kinnesswood Formation is Famennian and younger than early latest Famennian in age. It is placed at the top of the range of </w:t>
      </w:r>
      <w:r w:rsidR="00520D33" w:rsidRPr="00520D33">
        <w:rPr>
          <w:i/>
        </w:rPr>
        <w:t>Remigolepis</w:t>
      </w:r>
      <w:r w:rsidR="00520D33">
        <w:t xml:space="preserve"> based on the argument that the latest Famennian glacial-interglacials are the time gap represented by the calcrete.</w:t>
      </w:r>
    </w:p>
    <w:p w14:paraId="58DE58B9" w14:textId="00A1AEDF" w:rsidR="00DA7D5B" w:rsidRDefault="00520D33" w:rsidP="009F5E66">
      <w:pPr>
        <w:jc w:val="both"/>
      </w:pPr>
      <w:r>
        <w:t>Fig. 5. The lowe</w:t>
      </w:r>
      <w:r w:rsidR="0091596C">
        <w:t>st</w:t>
      </w:r>
      <w:r>
        <w:t xml:space="preserve"> 300 m of the Ballagan Formation from Burnmouth from </w:t>
      </w:r>
      <w:r w:rsidR="00163554">
        <w:t xml:space="preserve">Bennett </w:t>
      </w:r>
      <w:r w:rsidR="00163554" w:rsidRPr="00163554">
        <w:rPr>
          <w:i/>
        </w:rPr>
        <w:t>et al.</w:t>
      </w:r>
      <w:r w:rsidR="00391E02">
        <w:t xml:space="preserve"> (2</w:t>
      </w:r>
      <w:r w:rsidR="00163554">
        <w:t>0</w:t>
      </w:r>
      <w:r w:rsidR="00391E02">
        <w:t>1</w:t>
      </w:r>
      <w:r w:rsidR="00163554">
        <w:t xml:space="preserve">6) and </w:t>
      </w:r>
      <w:r>
        <w:t xml:space="preserve">Kearsey </w:t>
      </w:r>
      <w:r w:rsidRPr="001862A7">
        <w:rPr>
          <w:i/>
        </w:rPr>
        <w:t>et al.</w:t>
      </w:r>
      <w:r>
        <w:t xml:space="preserve"> (201</w:t>
      </w:r>
      <w:r w:rsidR="0091596C">
        <w:t>6</w:t>
      </w:r>
      <w:r>
        <w:t>)</w:t>
      </w:r>
      <w:r w:rsidR="00BD3DB6">
        <w:t>. The occurrences of key spores enable</w:t>
      </w:r>
      <w:r w:rsidR="00072C91">
        <w:t>d</w:t>
      </w:r>
      <w:r w:rsidR="00BD3DB6">
        <w:t xml:space="preserve"> the VI, HD and Cl1 spore zones to be identified. Significantly this enable</w:t>
      </w:r>
      <w:r w:rsidR="0091596C">
        <w:t>s</w:t>
      </w:r>
      <w:r w:rsidR="00BD3DB6">
        <w:t xml:space="preserve"> application of the integrated spore and conodont zonation from Poland (</w:t>
      </w:r>
      <w:r w:rsidR="00C52E01">
        <w:t xml:space="preserve">Matya </w:t>
      </w:r>
      <w:r w:rsidR="00C52E01" w:rsidRPr="001862A7">
        <w:rPr>
          <w:i/>
        </w:rPr>
        <w:t>et al.</w:t>
      </w:r>
      <w:r w:rsidR="00C52E01">
        <w:t xml:space="preserve"> 2010</w:t>
      </w:r>
      <w:r w:rsidR="00BD3DB6">
        <w:t xml:space="preserve">) and a better correlation to the Early Carboniferous than using the more limited data from Ireland.  </w:t>
      </w:r>
      <w:r>
        <w:t xml:space="preserve"> </w:t>
      </w:r>
    </w:p>
    <w:p w14:paraId="78D4BE66" w14:textId="63D86030" w:rsidR="002116A9" w:rsidRDefault="002116A9" w:rsidP="009F5E66">
      <w:pPr>
        <w:jc w:val="both"/>
        <w:rPr>
          <w:iCs/>
          <w:color w:val="1F497D"/>
        </w:rPr>
      </w:pPr>
      <w:r w:rsidRPr="002116A9">
        <w:rPr>
          <w:iCs/>
        </w:rPr>
        <w:t>Fig. 6. Logged section and annotated field photo of the contact between the Kinnesswood and Ballagan Formations, Burnm</w:t>
      </w:r>
      <w:r w:rsidR="003C4F18">
        <w:rPr>
          <w:iCs/>
        </w:rPr>
        <w:t>outh</w:t>
      </w:r>
      <w:r w:rsidRPr="002116A9">
        <w:rPr>
          <w:iCs/>
        </w:rPr>
        <w:t xml:space="preserve">. The field photo is of near vertical strata with way up to the left. The uppermost Kinnesswood Formation is a cross-bedded sandstone containing small rhizocretions and abundant rootlet structures. It has a gently undulating top surface without obvious truncation and no calcretisation or pre-Ballagan Formation weathering. The Ballagan Formation is conformably bedded on this surface with cementstones present at the contact that must represent flooding by a lagoon that infilled </w:t>
      </w:r>
      <w:r w:rsidRPr="003C4F18">
        <w:rPr>
          <w:iCs/>
        </w:rPr>
        <w:t xml:space="preserve">depressions on the </w:t>
      </w:r>
      <w:r w:rsidRPr="002116A9">
        <w:rPr>
          <w:iCs/>
        </w:rPr>
        <w:t>top of the Kinnesswood Formation. The log shows a concentration of wave ripples inter-bedded with these first cementstones again showing the presence of shallow standing water. There are dark coloured mudstones at the contact that were prepared for palynology but only residual black phytoclasts were present.</w:t>
      </w:r>
    </w:p>
    <w:p w14:paraId="754D32A1" w14:textId="1499570D" w:rsidR="000E53BA" w:rsidRPr="002116A9" w:rsidRDefault="0044756E" w:rsidP="009F5E66">
      <w:pPr>
        <w:jc w:val="both"/>
        <w:rPr>
          <w:iCs/>
          <w:color w:val="1F497D"/>
        </w:rPr>
      </w:pPr>
      <w:r>
        <w:t>Fig. 7</w:t>
      </w:r>
      <w:r w:rsidR="00BD3DB6">
        <w:t xml:space="preserve">. Illustration of important stratigraphic spores from Burnmouth (1-10) and the Whiteadder at Preston (11-20). </w:t>
      </w:r>
      <w:r w:rsidR="00163554">
        <w:t xml:space="preserve">All figured spores are in the palynology collections of the BGS, Keyworth. Microscope co-ordinates refer to Olympus BHS-313 No. </w:t>
      </w:r>
      <w:r w:rsidR="001E6468">
        <w:t>210685 in the School of Ocean and Earth Science, University of Southamp</w:t>
      </w:r>
      <w:r w:rsidR="00753B69">
        <w:t xml:space="preserve">ton. </w:t>
      </w:r>
      <w:r w:rsidR="001E6468">
        <w:t>England Finder co-ordinate</w:t>
      </w:r>
      <w:r w:rsidR="00391E02">
        <w:t xml:space="preserve">s </w:t>
      </w:r>
      <w:r w:rsidR="00611FBC">
        <w:t xml:space="preserve">(e.g. </w:t>
      </w:r>
      <w:r w:rsidR="007B7FD3">
        <w:t>R20-2</w:t>
      </w:r>
      <w:r w:rsidR="00611FBC">
        <w:t xml:space="preserve">) </w:t>
      </w:r>
      <w:r w:rsidR="00753B69">
        <w:t>are also provided.</w:t>
      </w:r>
      <w:r w:rsidR="001E6468">
        <w:t xml:space="preserve"> </w:t>
      </w:r>
      <w:r w:rsidR="00163554">
        <w:t xml:space="preserve"> </w:t>
      </w:r>
    </w:p>
    <w:p w14:paraId="2D9C4DFD" w14:textId="563E28E0" w:rsidR="004965FC" w:rsidRDefault="004965FC" w:rsidP="004965FC">
      <w:pPr>
        <w:spacing w:after="0"/>
        <w:jc w:val="both"/>
      </w:pPr>
      <w:r>
        <w:t xml:space="preserve">1. </w:t>
      </w:r>
      <w:r w:rsidRPr="004965FC">
        <w:rPr>
          <w:i/>
        </w:rPr>
        <w:t>Plicatispora scolecophora</w:t>
      </w:r>
      <w:r>
        <w:t>, Burn W-10 W Hbr 14, (130, 10),</w:t>
      </w:r>
      <w:r w:rsidR="007B7FD3">
        <w:t xml:space="preserve"> S29-2</w:t>
      </w:r>
      <w:r>
        <w:t xml:space="preserve"> x750</w:t>
      </w:r>
    </w:p>
    <w:p w14:paraId="6068B45B" w14:textId="6CFA161B" w:rsidR="004965FC" w:rsidRDefault="004965FC" w:rsidP="004965FC">
      <w:pPr>
        <w:spacing w:after="0"/>
        <w:jc w:val="both"/>
      </w:pPr>
      <w:r>
        <w:t xml:space="preserve">2. </w:t>
      </w:r>
      <w:r w:rsidRPr="004965FC">
        <w:rPr>
          <w:i/>
        </w:rPr>
        <w:t>Retusotriletes</w:t>
      </w:r>
      <w:r>
        <w:t xml:space="preserve"> sp, Burn W-10 W Hbr 27, (121, 11)</w:t>
      </w:r>
      <w:r w:rsidR="004B0F31">
        <w:t xml:space="preserve">, </w:t>
      </w:r>
      <w:r w:rsidR="007B7FD3">
        <w:t xml:space="preserve">R20-2, </w:t>
      </w:r>
      <w:r>
        <w:t>x750</w:t>
      </w:r>
    </w:p>
    <w:p w14:paraId="37CEB367" w14:textId="77777777" w:rsidR="00C84645" w:rsidRDefault="00C84645" w:rsidP="00C84645">
      <w:pPr>
        <w:spacing w:after="0"/>
        <w:jc w:val="both"/>
      </w:pPr>
      <w:r>
        <w:t xml:space="preserve">3. </w:t>
      </w:r>
      <w:r w:rsidRPr="004965FC">
        <w:rPr>
          <w:i/>
        </w:rPr>
        <w:t>Cristatisporites hibernicus</w:t>
      </w:r>
      <w:r>
        <w:t>, Burn 13-6 W Hbr 45, (125.1, 7.4), U24-4, x750</w:t>
      </w:r>
    </w:p>
    <w:p w14:paraId="2BDBF1E8" w14:textId="6AD36618" w:rsidR="004965FC" w:rsidRDefault="00C84645" w:rsidP="004965FC">
      <w:pPr>
        <w:spacing w:after="0"/>
        <w:jc w:val="both"/>
      </w:pPr>
      <w:r>
        <w:t>4</w:t>
      </w:r>
      <w:r w:rsidR="004965FC">
        <w:t xml:space="preserve">. </w:t>
      </w:r>
      <w:r w:rsidR="004965FC" w:rsidRPr="004965FC">
        <w:rPr>
          <w:i/>
        </w:rPr>
        <w:t>Grandispora upensis</w:t>
      </w:r>
      <w:r w:rsidR="004965FC">
        <w:t>, Burn 12-10 E Hbr 10, (125.7, 10.8)</w:t>
      </w:r>
      <w:r w:rsidR="004B0F31">
        <w:t xml:space="preserve">, </w:t>
      </w:r>
      <w:r w:rsidR="007B7FD3">
        <w:t xml:space="preserve">R25-4, </w:t>
      </w:r>
      <w:r w:rsidR="004965FC">
        <w:t>x750</w:t>
      </w:r>
    </w:p>
    <w:p w14:paraId="2C8BD4A4" w14:textId="271F2F23" w:rsidR="004965FC" w:rsidRDefault="004965FC" w:rsidP="004965FC">
      <w:pPr>
        <w:spacing w:after="0"/>
        <w:jc w:val="both"/>
      </w:pPr>
      <w:r>
        <w:t xml:space="preserve">5. </w:t>
      </w:r>
      <w:r w:rsidRPr="004965FC">
        <w:rPr>
          <w:i/>
        </w:rPr>
        <w:t>Claytonispora distincta</w:t>
      </w:r>
      <w:r>
        <w:t>, Burn 13-6 W Hbr 22, (</w:t>
      </w:r>
      <w:r w:rsidR="004B0F31">
        <w:t xml:space="preserve">126.1, </w:t>
      </w:r>
      <w:r>
        <w:t>16)</w:t>
      </w:r>
      <w:r w:rsidR="004B0F31">
        <w:t xml:space="preserve">, </w:t>
      </w:r>
      <w:r w:rsidR="007B7FD3">
        <w:t xml:space="preserve">M25-2, </w:t>
      </w:r>
      <w:r>
        <w:t>x750</w:t>
      </w:r>
    </w:p>
    <w:p w14:paraId="0B696E20" w14:textId="3C1F230B" w:rsidR="004965FC" w:rsidRDefault="004965FC" w:rsidP="004965FC">
      <w:pPr>
        <w:spacing w:after="0"/>
        <w:jc w:val="both"/>
      </w:pPr>
      <w:r>
        <w:lastRenderedPageBreak/>
        <w:t xml:space="preserve">6. </w:t>
      </w:r>
      <w:r w:rsidRPr="004965FC">
        <w:rPr>
          <w:i/>
        </w:rPr>
        <w:t>Neoraistrickia cymosa</w:t>
      </w:r>
      <w:r>
        <w:t>, Burn 12-10 E Hbr 1, (</w:t>
      </w:r>
      <w:r w:rsidR="004B0F31">
        <w:t xml:space="preserve">125.3, </w:t>
      </w:r>
      <w:r>
        <w:t>10.2)</w:t>
      </w:r>
      <w:r w:rsidR="004B0F31">
        <w:t xml:space="preserve">, </w:t>
      </w:r>
      <w:r w:rsidR="007B7FD3">
        <w:t xml:space="preserve">S25-1, </w:t>
      </w:r>
      <w:r>
        <w:t>x750</w:t>
      </w:r>
    </w:p>
    <w:p w14:paraId="66B26D3B" w14:textId="1BD60AB7" w:rsidR="004965FC" w:rsidRDefault="004965FC" w:rsidP="004965FC">
      <w:pPr>
        <w:spacing w:after="0"/>
        <w:jc w:val="both"/>
      </w:pPr>
      <w:r>
        <w:t xml:space="preserve">7. </w:t>
      </w:r>
      <w:r w:rsidRPr="004965FC">
        <w:rPr>
          <w:i/>
        </w:rPr>
        <w:t xml:space="preserve">Prolycospora </w:t>
      </w:r>
      <w:r w:rsidR="001E6468">
        <w:rPr>
          <w:i/>
        </w:rPr>
        <w:t>claytonii</w:t>
      </w:r>
      <w:r>
        <w:t>, Burn 16-4 E Hbr 3, (</w:t>
      </w:r>
      <w:r w:rsidR="004B0F31">
        <w:t xml:space="preserve">118.2, </w:t>
      </w:r>
      <w:r>
        <w:t>12.6)</w:t>
      </w:r>
      <w:r w:rsidR="004B0F31">
        <w:t xml:space="preserve">, </w:t>
      </w:r>
      <w:r w:rsidR="007B7FD3">
        <w:t xml:space="preserve">P17-4, </w:t>
      </w:r>
      <w:r>
        <w:t>x1000</w:t>
      </w:r>
    </w:p>
    <w:p w14:paraId="661565B2" w14:textId="3E356743" w:rsidR="004965FC" w:rsidRDefault="004965FC" w:rsidP="004965FC">
      <w:pPr>
        <w:spacing w:after="0"/>
        <w:jc w:val="both"/>
      </w:pPr>
      <w:r>
        <w:t xml:space="preserve">8. </w:t>
      </w:r>
      <w:r w:rsidRPr="004965FC">
        <w:rPr>
          <w:i/>
        </w:rPr>
        <w:t xml:space="preserve">Prolycospora </w:t>
      </w:r>
      <w:r w:rsidR="001E6468">
        <w:rPr>
          <w:i/>
        </w:rPr>
        <w:t>claytonii</w:t>
      </w:r>
      <w:r>
        <w:t>, Burn 16-4 E Hbr 3, (</w:t>
      </w:r>
      <w:r w:rsidR="004B0F31">
        <w:t xml:space="preserve">116, </w:t>
      </w:r>
      <w:r>
        <w:t>14.8)</w:t>
      </w:r>
      <w:r w:rsidR="004B0F31">
        <w:t xml:space="preserve">, </w:t>
      </w:r>
      <w:r w:rsidR="007B7FD3">
        <w:t xml:space="preserve">N15-4, </w:t>
      </w:r>
      <w:r>
        <w:t>x1000</w:t>
      </w:r>
    </w:p>
    <w:p w14:paraId="7FE90D13" w14:textId="77777777" w:rsidR="00C84645" w:rsidRDefault="00C84645" w:rsidP="00C84645">
      <w:pPr>
        <w:spacing w:after="0"/>
        <w:jc w:val="both"/>
      </w:pPr>
      <w:r>
        <w:t xml:space="preserve">9. </w:t>
      </w:r>
      <w:r w:rsidRPr="004965FC">
        <w:rPr>
          <w:i/>
        </w:rPr>
        <w:t>Schopfites delicatus</w:t>
      </w:r>
      <w:r>
        <w:t>, Burn 12-10 WH 14, (129.5, 13.7), O29-1, x750</w:t>
      </w:r>
    </w:p>
    <w:p w14:paraId="5DEB41C4" w14:textId="0AF74A80" w:rsidR="004965FC" w:rsidRDefault="00C84645" w:rsidP="004965FC">
      <w:pPr>
        <w:spacing w:after="0"/>
        <w:jc w:val="both"/>
      </w:pPr>
      <w:r>
        <w:t>10</w:t>
      </w:r>
      <w:r w:rsidR="004965FC">
        <w:t xml:space="preserve">. </w:t>
      </w:r>
      <w:r w:rsidR="004965FC" w:rsidRPr="004965FC">
        <w:rPr>
          <w:i/>
        </w:rPr>
        <w:t xml:space="preserve">Schopfites </w:t>
      </w:r>
      <w:r w:rsidR="001E33A5" w:rsidRPr="001E33A5">
        <w:t>spp approaching</w:t>
      </w:r>
      <w:r w:rsidR="001E33A5">
        <w:rPr>
          <w:i/>
        </w:rPr>
        <w:t xml:space="preserve"> S. </w:t>
      </w:r>
      <w:r w:rsidR="004965FC" w:rsidRPr="004965FC">
        <w:rPr>
          <w:i/>
        </w:rPr>
        <w:t>claviger</w:t>
      </w:r>
      <w:r w:rsidR="001E33A5">
        <w:rPr>
          <w:i/>
        </w:rPr>
        <w:t xml:space="preserve"> </w:t>
      </w:r>
      <w:r w:rsidR="001E33A5" w:rsidRPr="001E33A5">
        <w:t>in size of sculpture</w:t>
      </w:r>
      <w:r w:rsidR="004965FC">
        <w:t>, Burn W Hbr 40, (</w:t>
      </w:r>
      <w:r w:rsidR="004B0F31">
        <w:t xml:space="preserve">121.8, </w:t>
      </w:r>
      <w:r w:rsidR="004965FC">
        <w:t>14.6)</w:t>
      </w:r>
      <w:r w:rsidR="004B0F31">
        <w:t xml:space="preserve">, </w:t>
      </w:r>
      <w:r w:rsidR="007B7FD3">
        <w:t xml:space="preserve">N21-4, </w:t>
      </w:r>
      <w:r w:rsidR="004965FC">
        <w:t>x750</w:t>
      </w:r>
    </w:p>
    <w:p w14:paraId="798AA6EC" w14:textId="7A1EF287" w:rsidR="00991C12" w:rsidRDefault="00FB611B" w:rsidP="004965FC">
      <w:pPr>
        <w:spacing w:after="0"/>
        <w:jc w:val="both"/>
      </w:pPr>
      <w:r>
        <w:t xml:space="preserve">11. </w:t>
      </w:r>
      <w:r w:rsidR="00991C12" w:rsidRPr="00991C12">
        <w:rPr>
          <w:i/>
        </w:rPr>
        <w:t>Anapiculatisporites baccatus</w:t>
      </w:r>
      <w:r>
        <w:rPr>
          <w:i/>
        </w:rPr>
        <w:t>,</w:t>
      </w:r>
      <w:r w:rsidR="00CF6DF6">
        <w:t xml:space="preserve"> Burn 12-10 S Cliffs 215, (125.9, 10.3), S25-2, x5</w:t>
      </w:r>
      <w:r w:rsidR="00991C12">
        <w:t>00</w:t>
      </w:r>
    </w:p>
    <w:p w14:paraId="2D6B092E" w14:textId="41F8A5FC" w:rsidR="004965FC" w:rsidRDefault="00C84645" w:rsidP="004965FC">
      <w:pPr>
        <w:spacing w:after="0"/>
        <w:jc w:val="both"/>
      </w:pPr>
      <w:r>
        <w:t>12</w:t>
      </w:r>
      <w:r w:rsidR="004965FC">
        <w:t xml:space="preserve">. </w:t>
      </w:r>
      <w:r w:rsidR="004965FC" w:rsidRPr="004965FC">
        <w:rPr>
          <w:i/>
        </w:rPr>
        <w:t>Retispora lepidophyta</w:t>
      </w:r>
      <w:r w:rsidR="004965FC">
        <w:t>, Preston 17-5-4 (3), (</w:t>
      </w:r>
      <w:r w:rsidR="004B0F31">
        <w:t xml:space="preserve">121.2, </w:t>
      </w:r>
      <w:r w:rsidR="004965FC">
        <w:t>11)</w:t>
      </w:r>
      <w:r w:rsidR="004B0F31">
        <w:t xml:space="preserve">, </w:t>
      </w:r>
      <w:r w:rsidR="007B7FD3">
        <w:t xml:space="preserve">R21-1, </w:t>
      </w:r>
      <w:r w:rsidR="004965FC">
        <w:t>x750</w:t>
      </w:r>
    </w:p>
    <w:p w14:paraId="7E4C04E5" w14:textId="770B5253" w:rsidR="004965FC" w:rsidRDefault="00C84645" w:rsidP="004965FC">
      <w:pPr>
        <w:spacing w:after="0"/>
        <w:jc w:val="both"/>
      </w:pPr>
      <w:r>
        <w:t>13</w:t>
      </w:r>
      <w:r w:rsidR="004965FC">
        <w:t xml:space="preserve">. </w:t>
      </w:r>
      <w:r w:rsidR="004965FC" w:rsidRPr="004965FC">
        <w:rPr>
          <w:i/>
        </w:rPr>
        <w:t>Vallatisporites</w:t>
      </w:r>
      <w:r w:rsidR="004965FC">
        <w:rPr>
          <w:i/>
        </w:rPr>
        <w:t xml:space="preserve"> pusillites</w:t>
      </w:r>
      <w:r w:rsidR="004965FC">
        <w:t>, Preston 17-5-4 (4), (</w:t>
      </w:r>
      <w:r w:rsidR="004B0F31">
        <w:t xml:space="preserve">126, </w:t>
      </w:r>
      <w:r w:rsidR="004965FC">
        <w:t>6.7)</w:t>
      </w:r>
      <w:r w:rsidR="004B0F31">
        <w:t xml:space="preserve">, </w:t>
      </w:r>
      <w:r w:rsidR="007B7FD3">
        <w:t xml:space="preserve">V25-4, </w:t>
      </w:r>
      <w:r w:rsidR="004965FC">
        <w:t>x500</w:t>
      </w:r>
    </w:p>
    <w:p w14:paraId="4564C791" w14:textId="3C6DFAE8" w:rsidR="004965FC" w:rsidRDefault="00C84645" w:rsidP="004965FC">
      <w:pPr>
        <w:spacing w:after="0"/>
        <w:jc w:val="both"/>
      </w:pPr>
      <w:r>
        <w:t>14</w:t>
      </w:r>
      <w:r w:rsidR="004965FC">
        <w:t xml:space="preserve">. </w:t>
      </w:r>
      <w:r w:rsidR="004965FC" w:rsidRPr="004965FC">
        <w:rPr>
          <w:i/>
        </w:rPr>
        <w:t>Diducites versabilis</w:t>
      </w:r>
      <w:r w:rsidR="004965FC">
        <w:t>, Preston 17-5-4 (3), (</w:t>
      </w:r>
      <w:r w:rsidR="004B0F31">
        <w:t xml:space="preserve">114.7, </w:t>
      </w:r>
      <w:r w:rsidR="004965FC">
        <w:t>23)</w:t>
      </w:r>
      <w:r w:rsidR="004B0F31">
        <w:t xml:space="preserve">, </w:t>
      </w:r>
      <w:r w:rsidR="007B7FD3">
        <w:t xml:space="preserve">D14-3, </w:t>
      </w:r>
      <w:r w:rsidR="004965FC">
        <w:t>x500</w:t>
      </w:r>
    </w:p>
    <w:p w14:paraId="4648E19D" w14:textId="3863B3EC" w:rsidR="004965FC" w:rsidRDefault="00C84645" w:rsidP="004965FC">
      <w:pPr>
        <w:spacing w:after="0"/>
        <w:jc w:val="both"/>
      </w:pPr>
      <w:r>
        <w:t>15</w:t>
      </w:r>
      <w:r w:rsidR="004965FC">
        <w:t xml:space="preserve">. </w:t>
      </w:r>
      <w:r w:rsidR="004965FC" w:rsidRPr="004965FC">
        <w:rPr>
          <w:i/>
        </w:rPr>
        <w:t>Tergogobulasporites immensus</w:t>
      </w:r>
      <w:r w:rsidR="004965FC">
        <w:t>, Preston 17-5-4 (3), (</w:t>
      </w:r>
      <w:r w:rsidR="004B0F31">
        <w:t xml:space="preserve">133.7, </w:t>
      </w:r>
      <w:r w:rsidR="004965FC">
        <w:t>19.8)</w:t>
      </w:r>
      <w:r w:rsidR="004B0F31">
        <w:t>, x</w:t>
      </w:r>
      <w:r w:rsidR="004965FC">
        <w:t>250</w:t>
      </w:r>
    </w:p>
    <w:p w14:paraId="75041900" w14:textId="1361B204" w:rsidR="004965FC" w:rsidRDefault="00C84645" w:rsidP="004965FC">
      <w:pPr>
        <w:spacing w:after="0"/>
        <w:jc w:val="both"/>
      </w:pPr>
      <w:r>
        <w:t>16</w:t>
      </w:r>
      <w:r w:rsidR="004965FC">
        <w:t xml:space="preserve">. </w:t>
      </w:r>
      <w:r w:rsidR="004965FC" w:rsidRPr="004965FC">
        <w:rPr>
          <w:i/>
        </w:rPr>
        <w:t xml:space="preserve">Rugospora </w:t>
      </w:r>
      <w:r w:rsidR="007D3D4C">
        <w:rPr>
          <w:i/>
        </w:rPr>
        <w:t>radiata</w:t>
      </w:r>
      <w:r w:rsidR="004965FC">
        <w:t xml:space="preserve">, </w:t>
      </w:r>
      <w:r w:rsidR="004B0F31">
        <w:t xml:space="preserve">Preston 17-5-5 (3), </w:t>
      </w:r>
      <w:r w:rsidR="004965FC">
        <w:t>(</w:t>
      </w:r>
      <w:r w:rsidR="004B0F31">
        <w:t xml:space="preserve">117.8, </w:t>
      </w:r>
      <w:r w:rsidR="004965FC">
        <w:t>7.1)</w:t>
      </w:r>
      <w:r w:rsidR="004B0F31">
        <w:t xml:space="preserve">, </w:t>
      </w:r>
      <w:r w:rsidR="004965FC">
        <w:t>x500</w:t>
      </w:r>
    </w:p>
    <w:p w14:paraId="39401474" w14:textId="0F37F0F4" w:rsidR="004965FC" w:rsidRDefault="00C84645" w:rsidP="004965FC">
      <w:pPr>
        <w:spacing w:after="0"/>
        <w:jc w:val="both"/>
      </w:pPr>
      <w:r>
        <w:t>17</w:t>
      </w:r>
      <w:r w:rsidR="004965FC">
        <w:t xml:space="preserve">. Isolated bifurcate spine, </w:t>
      </w:r>
      <w:r w:rsidR="004B0F31">
        <w:t xml:space="preserve">Preston 17-5-4 (2), </w:t>
      </w:r>
      <w:r w:rsidR="004965FC">
        <w:t>(</w:t>
      </w:r>
      <w:r w:rsidR="004B0F31">
        <w:t xml:space="preserve">114.6, </w:t>
      </w:r>
      <w:r w:rsidR="004965FC">
        <w:t>21.5)</w:t>
      </w:r>
      <w:r w:rsidR="004B0F31">
        <w:t xml:space="preserve">, </w:t>
      </w:r>
      <w:r w:rsidR="004965FC">
        <w:t>x250</w:t>
      </w:r>
    </w:p>
    <w:p w14:paraId="6A5D7EEE" w14:textId="1D3E3CA6" w:rsidR="004965FC" w:rsidRDefault="00C84645" w:rsidP="004965FC">
      <w:pPr>
        <w:spacing w:after="0"/>
        <w:jc w:val="both"/>
      </w:pPr>
      <w:r>
        <w:t>18</w:t>
      </w:r>
      <w:r w:rsidR="004965FC">
        <w:t xml:space="preserve">. </w:t>
      </w:r>
      <w:r w:rsidR="004965FC" w:rsidRPr="004965FC">
        <w:rPr>
          <w:i/>
        </w:rPr>
        <w:t>Retispora macroreticulata</w:t>
      </w:r>
      <w:r w:rsidR="004965FC">
        <w:t>, Preston 17-5</w:t>
      </w:r>
      <w:r w:rsidR="004B0F31">
        <w:t xml:space="preserve">-4 (2), </w:t>
      </w:r>
      <w:r w:rsidR="004965FC">
        <w:t>(</w:t>
      </w:r>
      <w:r w:rsidR="004B0F31">
        <w:t xml:space="preserve">111.6, </w:t>
      </w:r>
      <w:r w:rsidR="004965FC">
        <w:t>3.7)</w:t>
      </w:r>
      <w:r w:rsidR="004B0F31">
        <w:t xml:space="preserve">, </w:t>
      </w:r>
      <w:r w:rsidR="004965FC">
        <w:t>x500</w:t>
      </w:r>
    </w:p>
    <w:p w14:paraId="1FDB53AB" w14:textId="3878C592" w:rsidR="004965FC" w:rsidRDefault="00C84645" w:rsidP="004965FC">
      <w:pPr>
        <w:spacing w:after="0"/>
        <w:jc w:val="both"/>
      </w:pPr>
      <w:r>
        <w:t>19</w:t>
      </w:r>
      <w:r w:rsidR="004965FC">
        <w:t xml:space="preserve">. </w:t>
      </w:r>
      <w:r w:rsidR="004965FC" w:rsidRPr="004965FC">
        <w:rPr>
          <w:i/>
        </w:rPr>
        <w:t>Ancyrospora</w:t>
      </w:r>
      <w:r w:rsidR="004965FC">
        <w:t xml:space="preserve"> with multifurcate spines, </w:t>
      </w:r>
      <w:r w:rsidR="004B0F31">
        <w:t xml:space="preserve">Preston 17-5-4 lc (3), </w:t>
      </w:r>
      <w:r w:rsidR="004965FC">
        <w:t>(</w:t>
      </w:r>
      <w:r w:rsidR="004B0F31">
        <w:t xml:space="preserve">113.6, </w:t>
      </w:r>
      <w:r w:rsidR="004965FC">
        <w:t>11.8)</w:t>
      </w:r>
      <w:r w:rsidR="004B0F31">
        <w:t xml:space="preserve">, </w:t>
      </w:r>
      <w:r w:rsidR="004965FC">
        <w:t>x250</w:t>
      </w:r>
    </w:p>
    <w:p w14:paraId="3C258D7B" w14:textId="1710E66B" w:rsidR="004965FC" w:rsidRDefault="00C84645" w:rsidP="004965FC">
      <w:pPr>
        <w:spacing w:after="0"/>
        <w:jc w:val="both"/>
      </w:pPr>
      <w:r>
        <w:t>20</w:t>
      </w:r>
      <w:r w:rsidR="004965FC">
        <w:t xml:space="preserve">. Isolated spine from megaspore sized </w:t>
      </w:r>
      <w:r w:rsidR="004965FC" w:rsidRPr="004965FC">
        <w:rPr>
          <w:i/>
        </w:rPr>
        <w:t>Nikitinsporites</w:t>
      </w:r>
      <w:r w:rsidR="004965FC">
        <w:t xml:space="preserve">, </w:t>
      </w:r>
      <w:r w:rsidR="004B0F31">
        <w:t xml:space="preserve">Preston 17-5-4lc (3), </w:t>
      </w:r>
      <w:r w:rsidR="004965FC">
        <w:t>(</w:t>
      </w:r>
      <w:r w:rsidR="004B0F31">
        <w:t xml:space="preserve">139, </w:t>
      </w:r>
      <w:r w:rsidR="004965FC">
        <w:t>16.9)</w:t>
      </w:r>
      <w:r w:rsidR="004B0F31">
        <w:t>,</w:t>
      </w:r>
      <w:r w:rsidR="004965FC">
        <w:tab/>
      </w:r>
      <w:r w:rsidR="004B0F31">
        <w:t xml:space="preserve"> </w:t>
      </w:r>
      <w:r w:rsidR="004965FC">
        <w:t>x250</w:t>
      </w:r>
    </w:p>
    <w:p w14:paraId="07B170AB" w14:textId="6800CFF3" w:rsidR="00B54AB2" w:rsidRDefault="00C84645" w:rsidP="004965FC">
      <w:pPr>
        <w:spacing w:after="0"/>
        <w:jc w:val="both"/>
      </w:pPr>
      <w:r>
        <w:t>21</w:t>
      </w:r>
      <w:r w:rsidR="004B0F31">
        <w:t xml:space="preserve">. </w:t>
      </w:r>
      <w:r w:rsidR="004965FC" w:rsidRPr="004B0F31">
        <w:rPr>
          <w:i/>
        </w:rPr>
        <w:t>Hystricosporites</w:t>
      </w:r>
      <w:r w:rsidR="004965FC">
        <w:t xml:space="preserve"> with bifurcate tipped spines</w:t>
      </w:r>
      <w:r w:rsidR="004965FC">
        <w:tab/>
      </w:r>
      <w:r w:rsidR="004B0F31">
        <w:t xml:space="preserve">, Preston 17-5-4 (3), (120.6, </w:t>
      </w:r>
      <w:r w:rsidR="004965FC">
        <w:t>12</w:t>
      </w:r>
      <w:r w:rsidR="004B0F31">
        <w:t>), x</w:t>
      </w:r>
      <w:r w:rsidR="004965FC">
        <w:t>250</w:t>
      </w:r>
    </w:p>
    <w:p w14:paraId="41EA1BB0" w14:textId="2211C8BF" w:rsidR="00B54AB2" w:rsidRDefault="00B54AB2" w:rsidP="009F5E66">
      <w:pPr>
        <w:jc w:val="both"/>
      </w:pPr>
    </w:p>
    <w:p w14:paraId="4D34F598" w14:textId="0FD4542A" w:rsidR="000E53BA" w:rsidRDefault="0044756E" w:rsidP="009F5E66">
      <w:pPr>
        <w:jc w:val="both"/>
      </w:pPr>
      <w:r>
        <w:t>Fig. 8</w:t>
      </w:r>
      <w:r w:rsidR="00AF3D9E">
        <w:t>. Measurements of the mean height and width of the sculpture of two population</w:t>
      </w:r>
      <w:r w:rsidR="008261EB">
        <w:t>s</w:t>
      </w:r>
      <w:r w:rsidR="00AF3D9E">
        <w:t xml:space="preserve"> of </w:t>
      </w:r>
      <w:r w:rsidR="00AF3D9E" w:rsidRPr="00B7606A">
        <w:rPr>
          <w:i/>
        </w:rPr>
        <w:t xml:space="preserve">Schopfites </w:t>
      </w:r>
      <w:r w:rsidR="006C4530">
        <w:t xml:space="preserve">from Burnmouth. The </w:t>
      </w:r>
      <w:r w:rsidR="00AF3D9E">
        <w:t>specimens with smaller sculpture (</w:t>
      </w:r>
      <w:r w:rsidR="00B7606A">
        <w:t>the mean</w:t>
      </w:r>
      <w:r w:rsidR="006C4530">
        <w:t xml:space="preserve"> is the </w:t>
      </w:r>
      <w:r w:rsidR="0091596C">
        <w:t xml:space="preserve">6 </w:t>
      </w:r>
      <w:r w:rsidR="006C4530">
        <w:t>point star</w:t>
      </w:r>
      <w:r w:rsidR="000818B1">
        <w:t>) are from 71.85 m</w:t>
      </w:r>
      <w:r w:rsidR="00AF3D9E">
        <w:t xml:space="preserve"> and assigned to </w:t>
      </w:r>
      <w:r w:rsidR="00AF3D9E" w:rsidRPr="00B7606A">
        <w:rPr>
          <w:i/>
        </w:rPr>
        <w:t>S. delicatus</w:t>
      </w:r>
      <w:r w:rsidR="00AF3D9E">
        <w:t xml:space="preserve">. </w:t>
      </w:r>
      <w:r w:rsidR="00B7606A">
        <w:t xml:space="preserve">The larger sculpture is from </w:t>
      </w:r>
      <w:r w:rsidR="005860ED">
        <w:t xml:space="preserve">257.9 </w:t>
      </w:r>
      <w:r w:rsidR="00391E02">
        <w:t xml:space="preserve">m within the Cl </w:t>
      </w:r>
      <w:r w:rsidR="00B7606A">
        <w:t xml:space="preserve">1 zone and approaching that of </w:t>
      </w:r>
      <w:r w:rsidR="00B7606A" w:rsidRPr="00B7606A">
        <w:rPr>
          <w:i/>
        </w:rPr>
        <w:t>S. claviger</w:t>
      </w:r>
      <w:r w:rsidR="00B7606A">
        <w:t xml:space="preserve"> in size</w:t>
      </w:r>
      <w:r w:rsidR="006C4530">
        <w:t>. The mean is the open cross</w:t>
      </w:r>
      <w:r w:rsidR="00B7606A">
        <w:t xml:space="preserve">. Measurement as per Higgs </w:t>
      </w:r>
      <w:r w:rsidR="00B7606A" w:rsidRPr="003C3AB3">
        <w:rPr>
          <w:i/>
        </w:rPr>
        <w:t>et al</w:t>
      </w:r>
      <w:r w:rsidR="003C3AB3" w:rsidRPr="003C3AB3">
        <w:rPr>
          <w:i/>
        </w:rPr>
        <w:t>.</w:t>
      </w:r>
      <w:r w:rsidR="00B7606A">
        <w:t xml:space="preserve"> (1988) except that the means are from multiple sculptural elements on individual spores rather than means of many spores from multiple samples. </w:t>
      </w:r>
    </w:p>
    <w:p w14:paraId="5CB1B659" w14:textId="71567B18" w:rsidR="003C3AB3" w:rsidRDefault="0044756E" w:rsidP="009F5E66">
      <w:pPr>
        <w:jc w:val="both"/>
      </w:pPr>
      <w:r>
        <w:t>Fig. 9</w:t>
      </w:r>
      <w:r w:rsidR="00B7606A">
        <w:t xml:space="preserve">. Range chart of spores from the productive Kinnesswood Formation sample in the Whiteadder at Preston. The sample is clearly Devonian in age as </w:t>
      </w:r>
      <w:r w:rsidR="00B7606A" w:rsidRPr="005E4718">
        <w:rPr>
          <w:i/>
        </w:rPr>
        <w:t>Retispora lepidophyta</w:t>
      </w:r>
      <w:r w:rsidR="00B7606A">
        <w:t xml:space="preserve">, </w:t>
      </w:r>
      <w:r w:rsidR="00B7606A" w:rsidRPr="005E4718">
        <w:rPr>
          <w:i/>
        </w:rPr>
        <w:t>Ancyrospora</w:t>
      </w:r>
      <w:r w:rsidR="00B7606A">
        <w:t xml:space="preserve"> spp</w:t>
      </w:r>
      <w:r w:rsidR="00391E02">
        <w:t>.</w:t>
      </w:r>
      <w:r w:rsidR="00B7606A">
        <w:t xml:space="preserve">, </w:t>
      </w:r>
      <w:r w:rsidR="00B7606A" w:rsidRPr="005E4718">
        <w:rPr>
          <w:i/>
        </w:rPr>
        <w:t>Hystricosporites</w:t>
      </w:r>
      <w:r w:rsidR="00B7606A">
        <w:t xml:space="preserve"> spp</w:t>
      </w:r>
      <w:r w:rsidR="00391E02">
        <w:t>.</w:t>
      </w:r>
      <w:r w:rsidR="00B7606A">
        <w:t xml:space="preserve">, </w:t>
      </w:r>
      <w:r w:rsidR="00B7606A" w:rsidRPr="005E4718">
        <w:rPr>
          <w:i/>
        </w:rPr>
        <w:t>Nikitinsporites</w:t>
      </w:r>
      <w:r w:rsidR="00B7606A">
        <w:t xml:space="preserve"> spp</w:t>
      </w:r>
      <w:r w:rsidR="00391E02">
        <w:t>.,</w:t>
      </w:r>
      <w:r w:rsidR="00B7606A">
        <w:t xml:space="preserve"> </w:t>
      </w:r>
      <w:r w:rsidR="00B7606A" w:rsidRPr="005E4718">
        <w:rPr>
          <w:i/>
        </w:rPr>
        <w:t>Rugospora</w:t>
      </w:r>
      <w:r w:rsidR="00755EB9">
        <w:t xml:space="preserve"> </w:t>
      </w:r>
      <w:r w:rsidR="003C3AB3">
        <w:rPr>
          <w:i/>
        </w:rPr>
        <w:t>radiata</w:t>
      </w:r>
      <w:r w:rsidR="00B7606A">
        <w:t xml:space="preserve">, </w:t>
      </w:r>
      <w:r w:rsidR="00B7606A" w:rsidRPr="005E4718">
        <w:rPr>
          <w:i/>
        </w:rPr>
        <w:t>Diducites versabilis</w:t>
      </w:r>
      <w:r w:rsidR="00B7606A">
        <w:t xml:space="preserve"> and </w:t>
      </w:r>
      <w:r w:rsidR="00B7606A" w:rsidRPr="005E4718">
        <w:rPr>
          <w:i/>
        </w:rPr>
        <w:t>Vallatisporites</w:t>
      </w:r>
      <w:r w:rsidR="00391E02">
        <w:rPr>
          <w:i/>
        </w:rPr>
        <w:t xml:space="preserve"> pusillites</w:t>
      </w:r>
      <w:r w:rsidR="00B7606A">
        <w:t xml:space="preserve"> all become extinct exactly at the Devonian-Carboniferous boundary. The age is more specifically latest De</w:t>
      </w:r>
      <w:r w:rsidR="005E4718">
        <w:t xml:space="preserve">vonian from the range base of </w:t>
      </w:r>
      <w:r w:rsidR="005E4718" w:rsidRPr="005E4718">
        <w:rPr>
          <w:i/>
        </w:rPr>
        <w:t>Re</w:t>
      </w:r>
      <w:r w:rsidR="00B7606A" w:rsidRPr="005E4718">
        <w:rPr>
          <w:i/>
        </w:rPr>
        <w:t>tispora lepidophyta</w:t>
      </w:r>
      <w:r w:rsidR="00B7606A">
        <w:t xml:space="preserve">. </w:t>
      </w:r>
      <w:r w:rsidR="00B7606A" w:rsidRPr="005E4718">
        <w:rPr>
          <w:i/>
        </w:rPr>
        <w:t>Retispora macroreticulata</w:t>
      </w:r>
      <w:r w:rsidR="001E6468">
        <w:t xml:space="preserve"> becomes extinct (Maziane </w:t>
      </w:r>
      <w:r w:rsidR="00BE577B" w:rsidRPr="00DA7D5B">
        <w:rPr>
          <w:i/>
        </w:rPr>
        <w:t>et al.</w:t>
      </w:r>
      <w:r w:rsidR="001E6468">
        <w:t xml:space="preserve"> 1999) in the very base of the LL zone</w:t>
      </w:r>
      <w:r w:rsidR="00B7606A">
        <w:t xml:space="preserve"> </w:t>
      </w:r>
      <w:r w:rsidR="00C84645">
        <w:t>also</w:t>
      </w:r>
      <w:r w:rsidR="005E4718">
        <w:t xml:space="preserve"> con</w:t>
      </w:r>
      <w:r w:rsidR="005860ED">
        <w:t>s</w:t>
      </w:r>
      <w:r w:rsidR="005E4718">
        <w:t xml:space="preserve">training the age. </w:t>
      </w:r>
      <w:r w:rsidR="005E4718" w:rsidRPr="005E4718">
        <w:rPr>
          <w:i/>
        </w:rPr>
        <w:t>Tergo</w:t>
      </w:r>
      <w:r w:rsidR="003F1A48">
        <w:rPr>
          <w:i/>
        </w:rPr>
        <w:t xml:space="preserve">bulasporites immensus </w:t>
      </w:r>
      <w:r w:rsidR="003F1A48">
        <w:t>further con</w:t>
      </w:r>
      <w:r w:rsidR="005E4718">
        <w:t>s</w:t>
      </w:r>
      <w:r w:rsidR="003F1A48">
        <w:t>t</w:t>
      </w:r>
      <w:r w:rsidR="005E4718">
        <w:t xml:space="preserve">rains the age to early latest Famennian as it is not reported to overlap the age range of </w:t>
      </w:r>
      <w:r w:rsidR="005E4718" w:rsidRPr="005E4718">
        <w:rPr>
          <w:i/>
        </w:rPr>
        <w:t>R. lepidophyta</w:t>
      </w:r>
      <w:r w:rsidR="005E4718">
        <w:t xml:space="preserve">. The absence of </w:t>
      </w:r>
      <w:r w:rsidR="005E4718" w:rsidRPr="005E4718">
        <w:rPr>
          <w:i/>
        </w:rPr>
        <w:t>Indotriradites explanatus</w:t>
      </w:r>
      <w:r w:rsidR="005E4718">
        <w:t xml:space="preserve"> and </w:t>
      </w:r>
      <w:r w:rsidR="005E4718" w:rsidRPr="005E4718">
        <w:rPr>
          <w:i/>
        </w:rPr>
        <w:t>Verrucosisporites</w:t>
      </w:r>
      <w:r w:rsidR="005E4718">
        <w:rPr>
          <w:i/>
        </w:rPr>
        <w:t xml:space="preserve"> nitidus</w:t>
      </w:r>
      <w:r w:rsidR="005E4718">
        <w:t xml:space="preserve"> supports an assignment to the LL spore zone rather than LE or LN. </w:t>
      </w:r>
    </w:p>
    <w:p w14:paraId="20318AE5" w14:textId="77777777" w:rsidR="003C3AB3" w:rsidRDefault="003C3AB3" w:rsidP="009F5E66">
      <w:pPr>
        <w:jc w:val="both"/>
      </w:pPr>
    </w:p>
    <w:p w14:paraId="03BEAD14" w14:textId="376C29F9" w:rsidR="000E53BA" w:rsidRDefault="0044756E" w:rsidP="009F5E66">
      <w:pPr>
        <w:jc w:val="both"/>
      </w:pPr>
      <w:r>
        <w:t>Fig. 10</w:t>
      </w:r>
      <w:r w:rsidR="003C3AB3">
        <w:t xml:space="preserve">. Lithostratigraphic correlation between Carham, the poorly exposed new locality with early latest Famennian spores from the Whiteadder Water at Preston and Pease Bay. </w:t>
      </w:r>
      <w:r w:rsidR="00631C54">
        <w:t xml:space="preserve">Carham log based on information in Carruthers </w:t>
      </w:r>
      <w:r w:rsidR="00631C54" w:rsidRPr="00631C54">
        <w:rPr>
          <w:i/>
        </w:rPr>
        <w:t>et al.</w:t>
      </w:r>
      <w:r w:rsidR="00631C54">
        <w:t xml:space="preserve"> (1932). Pease Bay from our own data. The Carham Limestone is a thick single Stage 6 calcrete with a chert core that correlates with the Stage 6 calcrete at Pease Bay</w:t>
      </w:r>
      <w:r w:rsidR="005D7066">
        <w:t>. The calcrete is present above the Kelso Lavas at Carham and Preston where it is only represented by</w:t>
      </w:r>
      <w:r w:rsidR="00C84645">
        <w:t xml:space="preserve"> one flow</w:t>
      </w:r>
      <w:r w:rsidR="00A279D1">
        <w:t xml:space="preserve"> (Tomkieff, 1945</w:t>
      </w:r>
      <w:r w:rsidR="00631C54">
        <w:t xml:space="preserve">). </w:t>
      </w:r>
      <w:r w:rsidR="005D7066">
        <w:t>The mudstone with early latest Famennian spores from Preston contain volcaniclastic debris and are correlative with part of the Kelso Lavas.</w:t>
      </w:r>
      <w:r w:rsidR="00631C54">
        <w:t xml:space="preserve"> </w:t>
      </w:r>
      <w:r w:rsidR="003C3AB3">
        <w:t xml:space="preserve">  </w:t>
      </w:r>
      <w:r w:rsidR="00B7606A">
        <w:t xml:space="preserve">  </w:t>
      </w:r>
    </w:p>
    <w:p w14:paraId="4502781C" w14:textId="08A35300" w:rsidR="003F1A48" w:rsidRDefault="0044756E" w:rsidP="00F129B9">
      <w:pPr>
        <w:jc w:val="both"/>
      </w:pPr>
      <w:r>
        <w:t>Fig. 11</w:t>
      </w:r>
      <w:r w:rsidR="00666116">
        <w:t xml:space="preserve">. Revised stratigraphy </w:t>
      </w:r>
      <w:r w:rsidR="00F129B9">
        <w:t xml:space="preserve">of the Late Devonian to Early Carboniferous interval in the Borders. The new interpretation shows a much extended Ballagan Formation that extends through the </w:t>
      </w:r>
      <w:r w:rsidR="008B1871">
        <w:t xml:space="preserve">entire </w:t>
      </w:r>
      <w:r w:rsidR="00F129B9">
        <w:t xml:space="preserve">Tournaisian. The base approximates </w:t>
      </w:r>
      <w:r w:rsidR="00C84645">
        <w:t xml:space="preserve">to </w:t>
      </w:r>
      <w:r w:rsidR="00F129B9">
        <w:t>the base of the VI spore zone and above a hiatus or condensed horizon. The Kinnesswood Formation and other ‘ORS’ formation</w:t>
      </w:r>
      <w:r w:rsidR="006040EB">
        <w:t>s</w:t>
      </w:r>
      <w:r w:rsidR="00F129B9">
        <w:t xml:space="preserve"> are entirely Devonia</w:t>
      </w:r>
      <w:r w:rsidR="00C84645">
        <w:t xml:space="preserve">n in age. Spore </w:t>
      </w:r>
      <w:r w:rsidR="00C84645">
        <w:lastRenderedPageBreak/>
        <w:t>zones proved to be present</w:t>
      </w:r>
      <w:r w:rsidR="00F129B9">
        <w:t xml:space="preserve"> i</w:t>
      </w:r>
      <w:r w:rsidR="000818B1">
        <w:t>n the sections are shown in bold. LE</w:t>
      </w:r>
      <w:r w:rsidR="00F129B9">
        <w:t xml:space="preserve"> and LN have not been identified. The previous age shows a more condensed Ballagan Formation equivalent to the CM spore zone and entir</w:t>
      </w:r>
      <w:r w:rsidR="000818B1">
        <w:t>ely late Tournaisian in age. In the Burnmouth section the</w:t>
      </w:r>
      <w:r w:rsidR="00F129B9">
        <w:t xml:space="preserve"> Fel</w:t>
      </w:r>
      <w:r w:rsidR="000818B1">
        <w:t>l Sandstone Formation lies above</w:t>
      </w:r>
      <w:r w:rsidR="00F129B9">
        <w:t xml:space="preserve"> an erosive gap and approximates the base of the Pu spore zone of Viséan age.   </w:t>
      </w:r>
      <w:r w:rsidR="00666116">
        <w:t xml:space="preserve"> </w:t>
      </w:r>
    </w:p>
    <w:p w14:paraId="0AC6AB95" w14:textId="6A7A6AB4" w:rsidR="00F129B9" w:rsidRDefault="00AA3617" w:rsidP="00F129B9">
      <w:pPr>
        <w:jc w:val="both"/>
      </w:pPr>
      <w:r>
        <w:rPr>
          <w:noProof/>
          <w:lang w:eastAsia="en-GB"/>
        </w:rPr>
        <w:drawing>
          <wp:inline distT="0" distB="0" distL="0" distR="0" wp14:anchorId="7CDBA757" wp14:editId="294F4F50">
            <wp:extent cx="5458968" cy="3105912"/>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shall et al., Fig. 1 fnl v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58968" cy="3105912"/>
                    </a:xfrm>
                    <a:prstGeom prst="rect">
                      <a:avLst/>
                    </a:prstGeom>
                  </pic:spPr>
                </pic:pic>
              </a:graphicData>
            </a:graphic>
          </wp:inline>
        </w:drawing>
      </w:r>
    </w:p>
    <w:p w14:paraId="755C7200" w14:textId="61FA57A8" w:rsidR="00AA3617" w:rsidRDefault="00AA3617" w:rsidP="00F129B9">
      <w:pPr>
        <w:jc w:val="both"/>
      </w:pPr>
    </w:p>
    <w:p w14:paraId="5C01A0F8" w14:textId="43FF6365" w:rsidR="00AA3617" w:rsidRDefault="00AA3617" w:rsidP="00F129B9">
      <w:pPr>
        <w:jc w:val="both"/>
      </w:pPr>
      <w:r>
        <w:rPr>
          <w:noProof/>
          <w:lang w:eastAsia="en-GB"/>
        </w:rPr>
        <w:drawing>
          <wp:inline distT="0" distB="0" distL="0" distR="0" wp14:anchorId="3794F28F" wp14:editId="1657E421">
            <wp:extent cx="2947416" cy="33528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shall et al., Fig. 2 fnl v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7416" cy="3352800"/>
                    </a:xfrm>
                    <a:prstGeom prst="rect">
                      <a:avLst/>
                    </a:prstGeom>
                  </pic:spPr>
                </pic:pic>
              </a:graphicData>
            </a:graphic>
          </wp:inline>
        </w:drawing>
      </w:r>
    </w:p>
    <w:p w14:paraId="7DB0CC56" w14:textId="5100753C" w:rsidR="00AA3617" w:rsidRDefault="00AA3617" w:rsidP="00F129B9">
      <w:pPr>
        <w:jc w:val="both"/>
      </w:pPr>
      <w:r>
        <w:rPr>
          <w:noProof/>
          <w:lang w:eastAsia="en-GB"/>
        </w:rPr>
        <w:lastRenderedPageBreak/>
        <w:drawing>
          <wp:inline distT="0" distB="0" distL="0" distR="0" wp14:anchorId="12FB36AA" wp14:editId="2A4718FA">
            <wp:extent cx="2804160" cy="721461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shall et al., Fig. 3 fnl v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4160" cy="7214616"/>
                    </a:xfrm>
                    <a:prstGeom prst="rect">
                      <a:avLst/>
                    </a:prstGeom>
                  </pic:spPr>
                </pic:pic>
              </a:graphicData>
            </a:graphic>
          </wp:inline>
        </w:drawing>
      </w:r>
    </w:p>
    <w:p w14:paraId="199E5ABD" w14:textId="35B79574" w:rsidR="00AA3617" w:rsidRDefault="00AA3617" w:rsidP="00F129B9">
      <w:pPr>
        <w:jc w:val="both"/>
      </w:pPr>
      <w:r>
        <w:rPr>
          <w:noProof/>
          <w:lang w:eastAsia="en-GB"/>
        </w:rPr>
        <w:lastRenderedPageBreak/>
        <w:drawing>
          <wp:inline distT="0" distB="0" distL="0" distR="0" wp14:anchorId="29B826B0" wp14:editId="294547F6">
            <wp:extent cx="2849880" cy="5358384"/>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shall et al., Fig. 4 fnl v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9880" cy="5358384"/>
                    </a:xfrm>
                    <a:prstGeom prst="rect">
                      <a:avLst/>
                    </a:prstGeom>
                  </pic:spPr>
                </pic:pic>
              </a:graphicData>
            </a:graphic>
          </wp:inline>
        </w:drawing>
      </w:r>
    </w:p>
    <w:p w14:paraId="5EED4A9F" w14:textId="7C25E2BE" w:rsidR="00AA3617" w:rsidRDefault="00AA3617" w:rsidP="00F129B9">
      <w:pPr>
        <w:jc w:val="both"/>
      </w:pPr>
    </w:p>
    <w:p w14:paraId="54788C8E" w14:textId="128DC8CA" w:rsidR="00AA3617" w:rsidRDefault="00AA3617" w:rsidP="00F129B9">
      <w:pPr>
        <w:jc w:val="both"/>
      </w:pPr>
      <w:r>
        <w:rPr>
          <w:noProof/>
          <w:lang w:eastAsia="en-GB"/>
        </w:rPr>
        <w:lastRenderedPageBreak/>
        <w:drawing>
          <wp:inline distT="0" distB="0" distL="0" distR="0" wp14:anchorId="645CACD8" wp14:editId="5C523C86">
            <wp:extent cx="5731510" cy="7675880"/>
            <wp:effectExtent l="0" t="0" r="254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rshall et al., Fig. 7 fnl v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7675880"/>
                    </a:xfrm>
                    <a:prstGeom prst="rect">
                      <a:avLst/>
                    </a:prstGeom>
                  </pic:spPr>
                </pic:pic>
              </a:graphicData>
            </a:graphic>
          </wp:inline>
        </w:drawing>
      </w:r>
    </w:p>
    <w:p w14:paraId="4654A5C2" w14:textId="407C7D29" w:rsidR="00AA3617" w:rsidRDefault="00AA3617" w:rsidP="00F129B9">
      <w:pPr>
        <w:jc w:val="both"/>
      </w:pPr>
      <w:r>
        <w:rPr>
          <w:noProof/>
          <w:lang w:eastAsia="en-GB"/>
        </w:rPr>
        <w:lastRenderedPageBreak/>
        <w:drawing>
          <wp:inline distT="0" distB="0" distL="0" distR="0" wp14:anchorId="314A3259" wp14:editId="32115DB4">
            <wp:extent cx="5731510" cy="3985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rshall et al NEW Fig. 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985895"/>
                    </a:xfrm>
                    <a:prstGeom prst="rect">
                      <a:avLst/>
                    </a:prstGeom>
                  </pic:spPr>
                </pic:pic>
              </a:graphicData>
            </a:graphic>
          </wp:inline>
        </w:drawing>
      </w:r>
    </w:p>
    <w:p w14:paraId="02DA54A2" w14:textId="501B59BE" w:rsidR="00AA3617" w:rsidRDefault="00AA3617" w:rsidP="00F129B9">
      <w:pPr>
        <w:jc w:val="both"/>
      </w:pPr>
    </w:p>
    <w:p w14:paraId="444EA4A4" w14:textId="71F29805" w:rsidR="00AA3617" w:rsidRDefault="00AA3617" w:rsidP="00F129B9">
      <w:pPr>
        <w:jc w:val="both"/>
      </w:pPr>
      <w:r>
        <w:rPr>
          <w:noProof/>
          <w:lang w:eastAsia="en-GB"/>
        </w:rPr>
        <w:lastRenderedPageBreak/>
        <w:drawing>
          <wp:inline distT="0" distB="0" distL="0" distR="0" wp14:anchorId="3EA3CADE" wp14:editId="78AEDBFB">
            <wp:extent cx="3502152" cy="5056632"/>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rshall et al., Fig 8 fnl v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02152" cy="5056632"/>
                    </a:xfrm>
                    <a:prstGeom prst="rect">
                      <a:avLst/>
                    </a:prstGeom>
                  </pic:spPr>
                </pic:pic>
              </a:graphicData>
            </a:graphic>
          </wp:inline>
        </w:drawing>
      </w:r>
    </w:p>
    <w:p w14:paraId="02BEEB36" w14:textId="74D80C82" w:rsidR="00AA3617" w:rsidRDefault="00AA3617" w:rsidP="00F129B9">
      <w:pPr>
        <w:jc w:val="both"/>
      </w:pPr>
    </w:p>
    <w:p w14:paraId="1F64C8D2" w14:textId="25AEDB8B" w:rsidR="00AA3617" w:rsidRDefault="00AA3617" w:rsidP="00F129B9">
      <w:pPr>
        <w:jc w:val="both"/>
      </w:pPr>
      <w:r>
        <w:rPr>
          <w:noProof/>
          <w:lang w:eastAsia="en-GB"/>
        </w:rPr>
        <w:drawing>
          <wp:inline distT="0" distB="0" distL="0" distR="0" wp14:anchorId="5C88B2E3" wp14:editId="28C4A418">
            <wp:extent cx="3008376" cy="339852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rshall et al. Fig. 9 fnl v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8376" cy="3398520"/>
                    </a:xfrm>
                    <a:prstGeom prst="rect">
                      <a:avLst/>
                    </a:prstGeom>
                  </pic:spPr>
                </pic:pic>
              </a:graphicData>
            </a:graphic>
          </wp:inline>
        </w:drawing>
      </w:r>
    </w:p>
    <w:p w14:paraId="4029388A" w14:textId="11F7C387" w:rsidR="00AA3617" w:rsidRDefault="00AA3617" w:rsidP="00F129B9">
      <w:pPr>
        <w:jc w:val="both"/>
      </w:pPr>
      <w:r>
        <w:rPr>
          <w:noProof/>
          <w:lang w:eastAsia="en-GB"/>
        </w:rPr>
        <w:lastRenderedPageBreak/>
        <w:drawing>
          <wp:inline distT="0" distB="0" distL="0" distR="0" wp14:anchorId="343385D1" wp14:editId="18A0DF3B">
            <wp:extent cx="2980944" cy="3934968"/>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rshall et al., Fig. 11 fnl v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0944" cy="3934968"/>
                    </a:xfrm>
                    <a:prstGeom prst="rect">
                      <a:avLst/>
                    </a:prstGeom>
                  </pic:spPr>
                </pic:pic>
              </a:graphicData>
            </a:graphic>
          </wp:inline>
        </w:drawing>
      </w:r>
    </w:p>
    <w:p w14:paraId="6914C751" w14:textId="74F5ED6E" w:rsidR="00AA3617" w:rsidRDefault="00AA3617" w:rsidP="00F129B9">
      <w:pPr>
        <w:jc w:val="both"/>
      </w:pPr>
    </w:p>
    <w:p w14:paraId="19A28DD3" w14:textId="272D7DE6" w:rsidR="00AA3617" w:rsidRDefault="00AA3617" w:rsidP="00F129B9">
      <w:pPr>
        <w:jc w:val="both"/>
      </w:pPr>
      <w:bookmarkStart w:id="0" w:name="_GoBack"/>
      <w:r>
        <w:rPr>
          <w:noProof/>
          <w:lang w:eastAsia="en-GB"/>
        </w:rPr>
        <w:lastRenderedPageBreak/>
        <w:drawing>
          <wp:inline distT="0" distB="0" distL="0" distR="0" wp14:anchorId="1743AC16" wp14:editId="0C7EB7EA">
            <wp:extent cx="2996184" cy="49743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rshall et al., Fig. 10 fnl v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96184" cy="4974336"/>
                    </a:xfrm>
                    <a:prstGeom prst="rect">
                      <a:avLst/>
                    </a:prstGeom>
                  </pic:spPr>
                </pic:pic>
              </a:graphicData>
            </a:graphic>
          </wp:inline>
        </w:drawing>
      </w:r>
      <w:bookmarkEnd w:id="0"/>
    </w:p>
    <w:sectPr w:rsidR="00AA3617" w:rsidSect="00E81939">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3D8234" w14:textId="77777777" w:rsidR="00F63812" w:rsidRDefault="00F63812" w:rsidP="00D92C96">
      <w:pPr>
        <w:spacing w:after="0" w:line="240" w:lineRule="auto"/>
      </w:pPr>
      <w:r>
        <w:separator/>
      </w:r>
    </w:p>
  </w:endnote>
  <w:endnote w:type="continuationSeparator" w:id="0">
    <w:p w14:paraId="69B2419F" w14:textId="77777777" w:rsidR="00F63812" w:rsidRDefault="00F63812" w:rsidP="00D92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AdvPS836F">
    <w:panose1 w:val="00000000000000000000"/>
    <w:charset w:val="00"/>
    <w:family w:val="roman"/>
    <w:notTrueType/>
    <w:pitch w:val="default"/>
    <w:sig w:usb0="00000003" w:usb1="00000000" w:usb2="00000000" w:usb3="00000000" w:csb0="00000001" w:csb1="00000000"/>
  </w:font>
  <w:font w:name="AdvPS6F00">
    <w:panose1 w:val="00000000000000000000"/>
    <w:charset w:val="00"/>
    <w:family w:val="roman"/>
    <w:notTrueType/>
    <w:pitch w:val="default"/>
    <w:sig w:usb0="00000003" w:usb1="00000000" w:usb2="00000000" w:usb3="00000000" w:csb0="00000001" w:csb1="00000000"/>
  </w:font>
  <w:font w:name="AdvPS6F0B">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Whitney-Semibold">
    <w:panose1 w:val="00000000000000000000"/>
    <w:charset w:val="00"/>
    <w:family w:val="swiss"/>
    <w:notTrueType/>
    <w:pitch w:val="default"/>
    <w:sig w:usb0="00000003" w:usb1="00000000" w:usb2="00000000" w:usb3="00000000" w:csb0="00000001" w:csb1="00000000"/>
  </w:font>
  <w:font w:name="Whitney-Book">
    <w:panose1 w:val="00000000000000000000"/>
    <w:charset w:val="00"/>
    <w:family w:val="swiss"/>
    <w:notTrueType/>
    <w:pitch w:val="default"/>
    <w:sig w:usb0="00000003" w:usb1="00000000" w:usb2="00000000" w:usb3="00000000" w:csb0="00000001" w:csb1="00000000"/>
  </w:font>
  <w:font w:name="AdvTT5235d5a9">
    <w:panose1 w:val="00000000000000000000"/>
    <w:charset w:val="00"/>
    <w:family w:val="roman"/>
    <w:notTrueType/>
    <w:pitch w:val="default"/>
    <w:sig w:usb0="00000003" w:usb1="00000000" w:usb2="00000000" w:usb3="00000000" w:csb0="00000001" w:csb1="00000000"/>
  </w:font>
  <w:font w:name="AdvPS6F01">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AdvOT24c3cae3.B">
    <w:panose1 w:val="00000000000000000000"/>
    <w:charset w:val="00"/>
    <w:family w:val="swiss"/>
    <w:notTrueType/>
    <w:pitch w:val="default"/>
    <w:sig w:usb0="00000003" w:usb1="00000000" w:usb2="00000000" w:usb3="00000000" w:csb0="00000001" w:csb1="00000000"/>
  </w:font>
  <w:font w:name="Plantin">
    <w:panose1 w:val="00000000000000000000"/>
    <w:charset w:val="00"/>
    <w:family w:val="roman"/>
    <w:notTrueType/>
    <w:pitch w:val="default"/>
    <w:sig w:usb0="00000003" w:usb1="00000000" w:usb2="00000000" w:usb3="00000000" w:csb0="00000001" w:csb1="00000000"/>
  </w:font>
  <w:font w:name="Plantin-Italic">
    <w:panose1 w:val="00000000000000000000"/>
    <w:charset w:val="00"/>
    <w:family w:val="roman"/>
    <w:notTrueType/>
    <w:pitch w:val="default"/>
    <w:sig w:usb0="00000003" w:usb1="00000000" w:usb2="00000000" w:usb3="00000000" w:csb0="00000001" w:csb1="00000000"/>
  </w:font>
  <w:font w:name="Plantin-Bold">
    <w:panose1 w:val="00000000000000000000"/>
    <w:charset w:val="00"/>
    <w:family w:val="roman"/>
    <w:notTrueType/>
    <w:pitch w:val="default"/>
    <w:sig w:usb0="00000003" w:usb1="00000000" w:usb2="00000000" w:usb3="00000000" w:csb0="00000001" w:csb1="00000000"/>
  </w:font>
  <w:font w:name="Code2000">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7BB882" w14:textId="77777777" w:rsidR="00F63812" w:rsidRDefault="00F63812" w:rsidP="00D92C96">
      <w:pPr>
        <w:spacing w:after="0" w:line="240" w:lineRule="auto"/>
      </w:pPr>
      <w:r>
        <w:separator/>
      </w:r>
    </w:p>
  </w:footnote>
  <w:footnote w:type="continuationSeparator" w:id="0">
    <w:p w14:paraId="7105A439" w14:textId="77777777" w:rsidR="00F63812" w:rsidRDefault="00F63812" w:rsidP="00D92C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352E7" w14:textId="485FF26A" w:rsidR="003176A9" w:rsidRDefault="003176A9">
    <w:pPr>
      <w:pStyle w:val="Header"/>
      <w:jc w:val="right"/>
      <w:rPr>
        <w:color w:val="8496B0" w:themeColor="text2" w:themeTint="99"/>
        <w:sz w:val="24"/>
        <w:szCs w:val="24"/>
      </w:rPr>
    </w:pPr>
    <w:r>
      <w:rPr>
        <w:color w:val="8496B0" w:themeColor="text2" w:themeTint="99"/>
        <w:sz w:val="24"/>
        <w:szCs w:val="24"/>
      </w:rPr>
      <w:t xml:space="preserve">Page </w:t>
    </w:r>
    <w:r>
      <w:rPr>
        <w:color w:val="8496B0" w:themeColor="text2" w:themeTint="99"/>
        <w:sz w:val="24"/>
        <w:szCs w:val="24"/>
      </w:rPr>
      <w:fldChar w:fldCharType="begin"/>
    </w:r>
    <w:r>
      <w:rPr>
        <w:color w:val="8496B0" w:themeColor="text2" w:themeTint="99"/>
        <w:sz w:val="24"/>
        <w:szCs w:val="24"/>
      </w:rPr>
      <w:instrText xml:space="preserve"> PAGE   \* MERGEFORMAT </w:instrText>
    </w:r>
    <w:r>
      <w:rPr>
        <w:color w:val="8496B0" w:themeColor="text2" w:themeTint="99"/>
        <w:sz w:val="24"/>
        <w:szCs w:val="24"/>
      </w:rPr>
      <w:fldChar w:fldCharType="separate"/>
    </w:r>
    <w:r w:rsidR="00AA3617">
      <w:rPr>
        <w:noProof/>
        <w:color w:val="8496B0" w:themeColor="text2" w:themeTint="99"/>
        <w:sz w:val="24"/>
        <w:szCs w:val="24"/>
      </w:rPr>
      <w:t>27</w:t>
    </w:r>
    <w:r>
      <w:rPr>
        <w:color w:val="8496B0" w:themeColor="text2" w:themeTint="99"/>
        <w:sz w:val="24"/>
        <w:szCs w:val="24"/>
      </w:rPr>
      <w:fldChar w:fldCharType="end"/>
    </w:r>
  </w:p>
  <w:p w14:paraId="09A654C7" w14:textId="77777777" w:rsidR="003176A9" w:rsidRDefault="003176A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1D63"/>
    <w:multiLevelType w:val="hybridMultilevel"/>
    <w:tmpl w:val="85489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FD461B"/>
    <w:multiLevelType w:val="hybridMultilevel"/>
    <w:tmpl w:val="9B3CC6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E37366"/>
    <w:multiLevelType w:val="hybridMultilevel"/>
    <w:tmpl w:val="C206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B5596C"/>
    <w:multiLevelType w:val="hybridMultilevel"/>
    <w:tmpl w:val="E3F6E3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9A0BEE"/>
    <w:multiLevelType w:val="hybridMultilevel"/>
    <w:tmpl w:val="1C183B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1046BA9"/>
    <w:multiLevelType w:val="hybridMultilevel"/>
    <w:tmpl w:val="B54234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A571D0E"/>
    <w:multiLevelType w:val="hybridMultilevel"/>
    <w:tmpl w:val="BAD62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EC69A0"/>
    <w:multiLevelType w:val="hybridMultilevel"/>
    <w:tmpl w:val="CD04C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5"/>
  </w:num>
  <w:num w:numId="5">
    <w:abstractNumId w:val="7"/>
  </w:num>
  <w:num w:numId="6">
    <w:abstractNumId w:val="2"/>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D9A"/>
    <w:rsid w:val="00000D2B"/>
    <w:rsid w:val="000119E1"/>
    <w:rsid w:val="00012462"/>
    <w:rsid w:val="00022EF5"/>
    <w:rsid w:val="00030088"/>
    <w:rsid w:val="000316A5"/>
    <w:rsid w:val="00037123"/>
    <w:rsid w:val="0004705D"/>
    <w:rsid w:val="00054DC9"/>
    <w:rsid w:val="00056C53"/>
    <w:rsid w:val="00072C91"/>
    <w:rsid w:val="000818B1"/>
    <w:rsid w:val="00081B09"/>
    <w:rsid w:val="00091667"/>
    <w:rsid w:val="000967D5"/>
    <w:rsid w:val="000A26E0"/>
    <w:rsid w:val="000B3830"/>
    <w:rsid w:val="000B41CF"/>
    <w:rsid w:val="000B68D3"/>
    <w:rsid w:val="000C242C"/>
    <w:rsid w:val="000D106A"/>
    <w:rsid w:val="000E15F5"/>
    <w:rsid w:val="000E2335"/>
    <w:rsid w:val="000E4F38"/>
    <w:rsid w:val="000E53BA"/>
    <w:rsid w:val="000E5A43"/>
    <w:rsid w:val="000F6DF7"/>
    <w:rsid w:val="000F75C3"/>
    <w:rsid w:val="00102C26"/>
    <w:rsid w:val="00110608"/>
    <w:rsid w:val="0011110F"/>
    <w:rsid w:val="00111A2B"/>
    <w:rsid w:val="001124FC"/>
    <w:rsid w:val="00114149"/>
    <w:rsid w:val="00114C0F"/>
    <w:rsid w:val="00122DCF"/>
    <w:rsid w:val="001248E0"/>
    <w:rsid w:val="001351AF"/>
    <w:rsid w:val="00135F82"/>
    <w:rsid w:val="00143AF2"/>
    <w:rsid w:val="00152260"/>
    <w:rsid w:val="00152CD4"/>
    <w:rsid w:val="00155FBB"/>
    <w:rsid w:val="0016108C"/>
    <w:rsid w:val="00163554"/>
    <w:rsid w:val="00163EEA"/>
    <w:rsid w:val="0017292A"/>
    <w:rsid w:val="0017507D"/>
    <w:rsid w:val="00181CBE"/>
    <w:rsid w:val="001831B3"/>
    <w:rsid w:val="001862A7"/>
    <w:rsid w:val="00186C0D"/>
    <w:rsid w:val="00193C68"/>
    <w:rsid w:val="001A4EBB"/>
    <w:rsid w:val="001B331F"/>
    <w:rsid w:val="001B5BD0"/>
    <w:rsid w:val="001C7BBF"/>
    <w:rsid w:val="001D3955"/>
    <w:rsid w:val="001D5DC7"/>
    <w:rsid w:val="001E1351"/>
    <w:rsid w:val="001E20AF"/>
    <w:rsid w:val="001E33A5"/>
    <w:rsid w:val="001E3478"/>
    <w:rsid w:val="001E3934"/>
    <w:rsid w:val="001E6468"/>
    <w:rsid w:val="001F3BC7"/>
    <w:rsid w:val="00203C43"/>
    <w:rsid w:val="002042DF"/>
    <w:rsid w:val="002048C9"/>
    <w:rsid w:val="00206E04"/>
    <w:rsid w:val="00210EF1"/>
    <w:rsid w:val="002116A9"/>
    <w:rsid w:val="002127E9"/>
    <w:rsid w:val="0021570B"/>
    <w:rsid w:val="00220D53"/>
    <w:rsid w:val="00221416"/>
    <w:rsid w:val="00227837"/>
    <w:rsid w:val="00230FA1"/>
    <w:rsid w:val="002318F3"/>
    <w:rsid w:val="002342D2"/>
    <w:rsid w:val="00235E6F"/>
    <w:rsid w:val="00270706"/>
    <w:rsid w:val="002805F5"/>
    <w:rsid w:val="002829D2"/>
    <w:rsid w:val="00285A63"/>
    <w:rsid w:val="00290972"/>
    <w:rsid w:val="00290DD3"/>
    <w:rsid w:val="00294666"/>
    <w:rsid w:val="0029486D"/>
    <w:rsid w:val="00296E39"/>
    <w:rsid w:val="002A26C2"/>
    <w:rsid w:val="002B0979"/>
    <w:rsid w:val="002B46F2"/>
    <w:rsid w:val="002B6BA7"/>
    <w:rsid w:val="002C0A59"/>
    <w:rsid w:val="002C5361"/>
    <w:rsid w:val="002C791D"/>
    <w:rsid w:val="002D18C1"/>
    <w:rsid w:val="002D24C4"/>
    <w:rsid w:val="002E68BB"/>
    <w:rsid w:val="002F2FC1"/>
    <w:rsid w:val="00304521"/>
    <w:rsid w:val="0030560C"/>
    <w:rsid w:val="00312CAC"/>
    <w:rsid w:val="00314C29"/>
    <w:rsid w:val="00314F4E"/>
    <w:rsid w:val="00317075"/>
    <w:rsid w:val="003176A9"/>
    <w:rsid w:val="00317FB3"/>
    <w:rsid w:val="00326A4A"/>
    <w:rsid w:val="00335320"/>
    <w:rsid w:val="00335485"/>
    <w:rsid w:val="00337B56"/>
    <w:rsid w:val="00353121"/>
    <w:rsid w:val="0035321F"/>
    <w:rsid w:val="00362031"/>
    <w:rsid w:val="0036220A"/>
    <w:rsid w:val="00375126"/>
    <w:rsid w:val="00380C28"/>
    <w:rsid w:val="0038458D"/>
    <w:rsid w:val="003854F2"/>
    <w:rsid w:val="00391E02"/>
    <w:rsid w:val="0039250C"/>
    <w:rsid w:val="00392AC7"/>
    <w:rsid w:val="0039481E"/>
    <w:rsid w:val="0039620C"/>
    <w:rsid w:val="003C3761"/>
    <w:rsid w:val="003C3AB3"/>
    <w:rsid w:val="003C4F18"/>
    <w:rsid w:val="003C73B1"/>
    <w:rsid w:val="003D0A91"/>
    <w:rsid w:val="003F1A48"/>
    <w:rsid w:val="003F7E76"/>
    <w:rsid w:val="0040196A"/>
    <w:rsid w:val="00404264"/>
    <w:rsid w:val="0040628C"/>
    <w:rsid w:val="00414527"/>
    <w:rsid w:val="00421BB8"/>
    <w:rsid w:val="0042370C"/>
    <w:rsid w:val="00435905"/>
    <w:rsid w:val="004374AB"/>
    <w:rsid w:val="00443B82"/>
    <w:rsid w:val="0044756E"/>
    <w:rsid w:val="00447F32"/>
    <w:rsid w:val="00461279"/>
    <w:rsid w:val="00461AAD"/>
    <w:rsid w:val="0046315F"/>
    <w:rsid w:val="00471D53"/>
    <w:rsid w:val="00472035"/>
    <w:rsid w:val="004741EF"/>
    <w:rsid w:val="004844EE"/>
    <w:rsid w:val="0048451B"/>
    <w:rsid w:val="00486F0E"/>
    <w:rsid w:val="00490FA8"/>
    <w:rsid w:val="004913CC"/>
    <w:rsid w:val="00491D83"/>
    <w:rsid w:val="00493CD1"/>
    <w:rsid w:val="0049610E"/>
    <w:rsid w:val="00496560"/>
    <w:rsid w:val="004965FC"/>
    <w:rsid w:val="004A1289"/>
    <w:rsid w:val="004A233D"/>
    <w:rsid w:val="004A440C"/>
    <w:rsid w:val="004A571B"/>
    <w:rsid w:val="004B0F31"/>
    <w:rsid w:val="004C2F54"/>
    <w:rsid w:val="004C4F35"/>
    <w:rsid w:val="004D5DD8"/>
    <w:rsid w:val="004D67E0"/>
    <w:rsid w:val="00501CB2"/>
    <w:rsid w:val="00511714"/>
    <w:rsid w:val="0052007E"/>
    <w:rsid w:val="00520D33"/>
    <w:rsid w:val="00521159"/>
    <w:rsid w:val="00526593"/>
    <w:rsid w:val="00526A95"/>
    <w:rsid w:val="00541418"/>
    <w:rsid w:val="00547632"/>
    <w:rsid w:val="00552E3D"/>
    <w:rsid w:val="00553B63"/>
    <w:rsid w:val="00554C8E"/>
    <w:rsid w:val="00565367"/>
    <w:rsid w:val="00573085"/>
    <w:rsid w:val="00580A28"/>
    <w:rsid w:val="00580F25"/>
    <w:rsid w:val="005827C4"/>
    <w:rsid w:val="005860ED"/>
    <w:rsid w:val="00591781"/>
    <w:rsid w:val="00597AFB"/>
    <w:rsid w:val="005A083A"/>
    <w:rsid w:val="005A2FD0"/>
    <w:rsid w:val="005A3B52"/>
    <w:rsid w:val="005B2CBD"/>
    <w:rsid w:val="005B76EA"/>
    <w:rsid w:val="005C0A3B"/>
    <w:rsid w:val="005C7447"/>
    <w:rsid w:val="005D0ECA"/>
    <w:rsid w:val="005D1360"/>
    <w:rsid w:val="005D1E9F"/>
    <w:rsid w:val="005D7066"/>
    <w:rsid w:val="005E4718"/>
    <w:rsid w:val="005E58B7"/>
    <w:rsid w:val="005F201C"/>
    <w:rsid w:val="00602539"/>
    <w:rsid w:val="006040EB"/>
    <w:rsid w:val="00604D91"/>
    <w:rsid w:val="00610831"/>
    <w:rsid w:val="00611EEF"/>
    <w:rsid w:val="00611FBC"/>
    <w:rsid w:val="00616B24"/>
    <w:rsid w:val="006216D7"/>
    <w:rsid w:val="006245F2"/>
    <w:rsid w:val="00624A50"/>
    <w:rsid w:val="00631C54"/>
    <w:rsid w:val="00632D12"/>
    <w:rsid w:val="00633EDC"/>
    <w:rsid w:val="00634923"/>
    <w:rsid w:val="0063750C"/>
    <w:rsid w:val="00637FA4"/>
    <w:rsid w:val="00642FB8"/>
    <w:rsid w:val="00653CB8"/>
    <w:rsid w:val="006551BE"/>
    <w:rsid w:val="0065741F"/>
    <w:rsid w:val="00660CCC"/>
    <w:rsid w:val="0066270C"/>
    <w:rsid w:val="00666116"/>
    <w:rsid w:val="00674EE8"/>
    <w:rsid w:val="006760E0"/>
    <w:rsid w:val="0067724F"/>
    <w:rsid w:val="006779E8"/>
    <w:rsid w:val="00693030"/>
    <w:rsid w:val="0069469C"/>
    <w:rsid w:val="00694BF5"/>
    <w:rsid w:val="00694F9C"/>
    <w:rsid w:val="006A1B3F"/>
    <w:rsid w:val="006A33C8"/>
    <w:rsid w:val="006A5041"/>
    <w:rsid w:val="006A512E"/>
    <w:rsid w:val="006A6D70"/>
    <w:rsid w:val="006A6EB2"/>
    <w:rsid w:val="006B0796"/>
    <w:rsid w:val="006B5EE7"/>
    <w:rsid w:val="006B72C3"/>
    <w:rsid w:val="006C1F0E"/>
    <w:rsid w:val="006C4530"/>
    <w:rsid w:val="006C77DD"/>
    <w:rsid w:val="006D1757"/>
    <w:rsid w:val="006E4424"/>
    <w:rsid w:val="006E47A9"/>
    <w:rsid w:val="006F080B"/>
    <w:rsid w:val="006F4850"/>
    <w:rsid w:val="006F4F71"/>
    <w:rsid w:val="00700E65"/>
    <w:rsid w:val="00702E8A"/>
    <w:rsid w:val="007073AB"/>
    <w:rsid w:val="00710D6F"/>
    <w:rsid w:val="0072074C"/>
    <w:rsid w:val="00723744"/>
    <w:rsid w:val="00723B1A"/>
    <w:rsid w:val="007259DE"/>
    <w:rsid w:val="00731E73"/>
    <w:rsid w:val="00732529"/>
    <w:rsid w:val="00734FFE"/>
    <w:rsid w:val="00736D1D"/>
    <w:rsid w:val="00737075"/>
    <w:rsid w:val="00741603"/>
    <w:rsid w:val="00745716"/>
    <w:rsid w:val="00750ABE"/>
    <w:rsid w:val="00753B69"/>
    <w:rsid w:val="00755EB9"/>
    <w:rsid w:val="00760E83"/>
    <w:rsid w:val="00764ED3"/>
    <w:rsid w:val="007652F9"/>
    <w:rsid w:val="00776110"/>
    <w:rsid w:val="00783848"/>
    <w:rsid w:val="007839A4"/>
    <w:rsid w:val="00785BE6"/>
    <w:rsid w:val="00787082"/>
    <w:rsid w:val="007873AA"/>
    <w:rsid w:val="00793672"/>
    <w:rsid w:val="007962C5"/>
    <w:rsid w:val="007A6010"/>
    <w:rsid w:val="007B13FF"/>
    <w:rsid w:val="007B1B9C"/>
    <w:rsid w:val="007B6FED"/>
    <w:rsid w:val="007B7FD3"/>
    <w:rsid w:val="007D3D4C"/>
    <w:rsid w:val="007E4300"/>
    <w:rsid w:val="007F0D66"/>
    <w:rsid w:val="007F16F9"/>
    <w:rsid w:val="007F65ED"/>
    <w:rsid w:val="00810D4D"/>
    <w:rsid w:val="00812230"/>
    <w:rsid w:val="008130A3"/>
    <w:rsid w:val="008250FE"/>
    <w:rsid w:val="008261EB"/>
    <w:rsid w:val="00827B68"/>
    <w:rsid w:val="00831747"/>
    <w:rsid w:val="0084092D"/>
    <w:rsid w:val="00855058"/>
    <w:rsid w:val="00864D4F"/>
    <w:rsid w:val="0087239E"/>
    <w:rsid w:val="00872BD2"/>
    <w:rsid w:val="0087659B"/>
    <w:rsid w:val="0089560E"/>
    <w:rsid w:val="008A3749"/>
    <w:rsid w:val="008A5321"/>
    <w:rsid w:val="008B1871"/>
    <w:rsid w:val="008B2207"/>
    <w:rsid w:val="008C2752"/>
    <w:rsid w:val="008D5C19"/>
    <w:rsid w:val="008E62A1"/>
    <w:rsid w:val="008E7089"/>
    <w:rsid w:val="008F18F5"/>
    <w:rsid w:val="00902E7B"/>
    <w:rsid w:val="00913444"/>
    <w:rsid w:val="0091581C"/>
    <w:rsid w:val="0091596C"/>
    <w:rsid w:val="009164A3"/>
    <w:rsid w:val="00921DDF"/>
    <w:rsid w:val="009248A3"/>
    <w:rsid w:val="009276C1"/>
    <w:rsid w:val="00931426"/>
    <w:rsid w:val="00934839"/>
    <w:rsid w:val="00937389"/>
    <w:rsid w:val="009404D5"/>
    <w:rsid w:val="00940F9F"/>
    <w:rsid w:val="00944AB3"/>
    <w:rsid w:val="00944C67"/>
    <w:rsid w:val="00945F12"/>
    <w:rsid w:val="009628BB"/>
    <w:rsid w:val="00962DFD"/>
    <w:rsid w:val="009712A3"/>
    <w:rsid w:val="0098214E"/>
    <w:rsid w:val="00986FDA"/>
    <w:rsid w:val="00991C12"/>
    <w:rsid w:val="009977DB"/>
    <w:rsid w:val="009979EE"/>
    <w:rsid w:val="009A115C"/>
    <w:rsid w:val="009A56C7"/>
    <w:rsid w:val="009A7C73"/>
    <w:rsid w:val="009B3782"/>
    <w:rsid w:val="009D2AFC"/>
    <w:rsid w:val="009D6897"/>
    <w:rsid w:val="009E5D8C"/>
    <w:rsid w:val="009F2BC3"/>
    <w:rsid w:val="009F5E66"/>
    <w:rsid w:val="009F6CA8"/>
    <w:rsid w:val="00A03D5B"/>
    <w:rsid w:val="00A11AF5"/>
    <w:rsid w:val="00A20D67"/>
    <w:rsid w:val="00A24D74"/>
    <w:rsid w:val="00A25846"/>
    <w:rsid w:val="00A2712E"/>
    <w:rsid w:val="00A272AC"/>
    <w:rsid w:val="00A279D1"/>
    <w:rsid w:val="00A27A02"/>
    <w:rsid w:val="00A31D21"/>
    <w:rsid w:val="00A34B90"/>
    <w:rsid w:val="00A41A26"/>
    <w:rsid w:val="00A471EF"/>
    <w:rsid w:val="00A5249B"/>
    <w:rsid w:val="00A53130"/>
    <w:rsid w:val="00A53E91"/>
    <w:rsid w:val="00A57F76"/>
    <w:rsid w:val="00A606DE"/>
    <w:rsid w:val="00A650A3"/>
    <w:rsid w:val="00A71DE6"/>
    <w:rsid w:val="00A74B60"/>
    <w:rsid w:val="00A82B03"/>
    <w:rsid w:val="00A920C3"/>
    <w:rsid w:val="00AA1BC3"/>
    <w:rsid w:val="00AA3617"/>
    <w:rsid w:val="00AA5A3D"/>
    <w:rsid w:val="00AB27A7"/>
    <w:rsid w:val="00AC33F4"/>
    <w:rsid w:val="00AC420A"/>
    <w:rsid w:val="00AC75C7"/>
    <w:rsid w:val="00AC7962"/>
    <w:rsid w:val="00AE2CAF"/>
    <w:rsid w:val="00AE5AC5"/>
    <w:rsid w:val="00AF1DF2"/>
    <w:rsid w:val="00AF1F7C"/>
    <w:rsid w:val="00AF3D9E"/>
    <w:rsid w:val="00B069D8"/>
    <w:rsid w:val="00B119C1"/>
    <w:rsid w:val="00B12B25"/>
    <w:rsid w:val="00B25FEF"/>
    <w:rsid w:val="00B269F6"/>
    <w:rsid w:val="00B30815"/>
    <w:rsid w:val="00B40921"/>
    <w:rsid w:val="00B4145C"/>
    <w:rsid w:val="00B43DD1"/>
    <w:rsid w:val="00B47BA1"/>
    <w:rsid w:val="00B5027D"/>
    <w:rsid w:val="00B54AB2"/>
    <w:rsid w:val="00B7606A"/>
    <w:rsid w:val="00B801CB"/>
    <w:rsid w:val="00B86DF2"/>
    <w:rsid w:val="00B91BCF"/>
    <w:rsid w:val="00BA1F5F"/>
    <w:rsid w:val="00BA5E72"/>
    <w:rsid w:val="00BB1818"/>
    <w:rsid w:val="00BB3F73"/>
    <w:rsid w:val="00BB78A1"/>
    <w:rsid w:val="00BC0893"/>
    <w:rsid w:val="00BC2EFB"/>
    <w:rsid w:val="00BC47B7"/>
    <w:rsid w:val="00BC61DF"/>
    <w:rsid w:val="00BD3DB6"/>
    <w:rsid w:val="00BE04AB"/>
    <w:rsid w:val="00BE4BBF"/>
    <w:rsid w:val="00BE577B"/>
    <w:rsid w:val="00BF2494"/>
    <w:rsid w:val="00BF2A70"/>
    <w:rsid w:val="00BF5515"/>
    <w:rsid w:val="00BF767F"/>
    <w:rsid w:val="00C00CD6"/>
    <w:rsid w:val="00C02599"/>
    <w:rsid w:val="00C14359"/>
    <w:rsid w:val="00C16E71"/>
    <w:rsid w:val="00C17A16"/>
    <w:rsid w:val="00C22D2F"/>
    <w:rsid w:val="00C437AA"/>
    <w:rsid w:val="00C5259B"/>
    <w:rsid w:val="00C52E01"/>
    <w:rsid w:val="00C52E45"/>
    <w:rsid w:val="00C6148F"/>
    <w:rsid w:val="00C6190E"/>
    <w:rsid w:val="00C65704"/>
    <w:rsid w:val="00C724A2"/>
    <w:rsid w:val="00C80D74"/>
    <w:rsid w:val="00C81B5A"/>
    <w:rsid w:val="00C84645"/>
    <w:rsid w:val="00C9041B"/>
    <w:rsid w:val="00C939E5"/>
    <w:rsid w:val="00C95BD8"/>
    <w:rsid w:val="00C96DE6"/>
    <w:rsid w:val="00CA6E96"/>
    <w:rsid w:val="00CA7965"/>
    <w:rsid w:val="00CB0852"/>
    <w:rsid w:val="00CB5E5D"/>
    <w:rsid w:val="00CC0FCB"/>
    <w:rsid w:val="00CC5AF8"/>
    <w:rsid w:val="00CD23AB"/>
    <w:rsid w:val="00CF0CEB"/>
    <w:rsid w:val="00CF4159"/>
    <w:rsid w:val="00CF46CC"/>
    <w:rsid w:val="00CF5A66"/>
    <w:rsid w:val="00CF6DF6"/>
    <w:rsid w:val="00CF7AFC"/>
    <w:rsid w:val="00D0399D"/>
    <w:rsid w:val="00D0730A"/>
    <w:rsid w:val="00D07E6B"/>
    <w:rsid w:val="00D13B89"/>
    <w:rsid w:val="00D142FD"/>
    <w:rsid w:val="00D17333"/>
    <w:rsid w:val="00D17CB1"/>
    <w:rsid w:val="00D23055"/>
    <w:rsid w:val="00D26380"/>
    <w:rsid w:val="00D30AB7"/>
    <w:rsid w:val="00D31CD5"/>
    <w:rsid w:val="00D322A1"/>
    <w:rsid w:val="00D34A61"/>
    <w:rsid w:val="00D3721A"/>
    <w:rsid w:val="00D37C15"/>
    <w:rsid w:val="00D469FF"/>
    <w:rsid w:val="00D55EDB"/>
    <w:rsid w:val="00D574F7"/>
    <w:rsid w:val="00D65354"/>
    <w:rsid w:val="00D74D96"/>
    <w:rsid w:val="00D925E4"/>
    <w:rsid w:val="00D92AD8"/>
    <w:rsid w:val="00D92C96"/>
    <w:rsid w:val="00D92CFD"/>
    <w:rsid w:val="00D95735"/>
    <w:rsid w:val="00D95B07"/>
    <w:rsid w:val="00D9782D"/>
    <w:rsid w:val="00DA167E"/>
    <w:rsid w:val="00DA1D68"/>
    <w:rsid w:val="00DA250B"/>
    <w:rsid w:val="00DA3890"/>
    <w:rsid w:val="00DA58B8"/>
    <w:rsid w:val="00DA7D5B"/>
    <w:rsid w:val="00DB28BB"/>
    <w:rsid w:val="00DC1E31"/>
    <w:rsid w:val="00DC7AFE"/>
    <w:rsid w:val="00DD2F74"/>
    <w:rsid w:val="00DD590C"/>
    <w:rsid w:val="00DE1E5F"/>
    <w:rsid w:val="00DF4F52"/>
    <w:rsid w:val="00E0685A"/>
    <w:rsid w:val="00E070B1"/>
    <w:rsid w:val="00E118BE"/>
    <w:rsid w:val="00E2456F"/>
    <w:rsid w:val="00E27F0A"/>
    <w:rsid w:val="00E304E2"/>
    <w:rsid w:val="00E328AB"/>
    <w:rsid w:val="00E32BAF"/>
    <w:rsid w:val="00E32E5D"/>
    <w:rsid w:val="00E34070"/>
    <w:rsid w:val="00E34C97"/>
    <w:rsid w:val="00E42FB7"/>
    <w:rsid w:val="00E45621"/>
    <w:rsid w:val="00E46387"/>
    <w:rsid w:val="00E61E6B"/>
    <w:rsid w:val="00E67441"/>
    <w:rsid w:val="00E71A1C"/>
    <w:rsid w:val="00E81939"/>
    <w:rsid w:val="00E86AC3"/>
    <w:rsid w:val="00E86B8F"/>
    <w:rsid w:val="00EA1BDB"/>
    <w:rsid w:val="00EA756C"/>
    <w:rsid w:val="00EB0AB9"/>
    <w:rsid w:val="00EB1FAC"/>
    <w:rsid w:val="00EB438E"/>
    <w:rsid w:val="00EB6B9A"/>
    <w:rsid w:val="00ED054D"/>
    <w:rsid w:val="00ED6440"/>
    <w:rsid w:val="00ED7466"/>
    <w:rsid w:val="00EE0F8E"/>
    <w:rsid w:val="00EE21FE"/>
    <w:rsid w:val="00EE4108"/>
    <w:rsid w:val="00EE66FE"/>
    <w:rsid w:val="00EF189E"/>
    <w:rsid w:val="00EF71FF"/>
    <w:rsid w:val="00F129B9"/>
    <w:rsid w:val="00F1566C"/>
    <w:rsid w:val="00F174CB"/>
    <w:rsid w:val="00F26E54"/>
    <w:rsid w:val="00F37050"/>
    <w:rsid w:val="00F37EA2"/>
    <w:rsid w:val="00F50D9A"/>
    <w:rsid w:val="00F519E4"/>
    <w:rsid w:val="00F6359B"/>
    <w:rsid w:val="00F63812"/>
    <w:rsid w:val="00F647D6"/>
    <w:rsid w:val="00F67236"/>
    <w:rsid w:val="00F71897"/>
    <w:rsid w:val="00F74CD0"/>
    <w:rsid w:val="00F86DEC"/>
    <w:rsid w:val="00FA3B28"/>
    <w:rsid w:val="00FA4D80"/>
    <w:rsid w:val="00FA5C75"/>
    <w:rsid w:val="00FA75F5"/>
    <w:rsid w:val="00FA776C"/>
    <w:rsid w:val="00FB4DAC"/>
    <w:rsid w:val="00FB5D65"/>
    <w:rsid w:val="00FB611B"/>
    <w:rsid w:val="00FE46F9"/>
    <w:rsid w:val="00FF04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BE71C"/>
  <w15:docId w15:val="{847D87D7-F19E-4002-A8EB-B7C8A1B2C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1939"/>
  </w:style>
  <w:style w:type="paragraph" w:styleId="Heading1">
    <w:name w:val="heading 1"/>
    <w:basedOn w:val="Normal"/>
    <w:next w:val="Normal"/>
    <w:link w:val="Heading1Char"/>
    <w:uiPriority w:val="9"/>
    <w:qFormat/>
    <w:rsid w:val="001635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710D6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04D5"/>
    <w:rPr>
      <w:color w:val="0563C1" w:themeColor="hyperlink"/>
      <w:u w:val="single"/>
    </w:rPr>
  </w:style>
  <w:style w:type="paragraph" w:customStyle="1" w:styleId="aug">
    <w:name w:val="aug"/>
    <w:basedOn w:val="Normal"/>
    <w:rsid w:val="00B4145C"/>
    <w:pPr>
      <w:spacing w:after="240" w:line="480" w:lineRule="atLeast"/>
    </w:pPr>
    <w:rPr>
      <w:rFonts w:ascii="Times New Roman" w:eastAsia="Times New Roman" w:hAnsi="Times New Roman" w:cs="Times New Roman"/>
      <w:sz w:val="24"/>
      <w:szCs w:val="24"/>
    </w:rPr>
  </w:style>
  <w:style w:type="character" w:customStyle="1" w:styleId="textblue1">
    <w:name w:val="textblue1"/>
    <w:rsid w:val="00B4145C"/>
    <w:rPr>
      <w:rFonts w:ascii="Arial" w:hAnsi="Arial" w:hint="default"/>
      <w:b/>
      <w:bCs/>
      <w:color w:val="44605A"/>
      <w:sz w:val="18"/>
      <w:szCs w:val="18"/>
    </w:rPr>
  </w:style>
  <w:style w:type="character" w:customStyle="1" w:styleId="journal">
    <w:name w:val="journal"/>
    <w:basedOn w:val="DefaultParagraphFont"/>
    <w:rsid w:val="00B4145C"/>
  </w:style>
  <w:style w:type="character" w:customStyle="1" w:styleId="volumenum">
    <w:name w:val="volumenum"/>
    <w:basedOn w:val="DefaultParagraphFont"/>
    <w:rsid w:val="00B4145C"/>
  </w:style>
  <w:style w:type="character" w:customStyle="1" w:styleId="doi">
    <w:name w:val="doi"/>
    <w:basedOn w:val="DefaultParagraphFont"/>
    <w:rsid w:val="00B4145C"/>
  </w:style>
  <w:style w:type="paragraph" w:customStyle="1" w:styleId="Default">
    <w:name w:val="Default"/>
    <w:rsid w:val="00B4145C"/>
    <w:pPr>
      <w:autoSpaceDE w:val="0"/>
      <w:autoSpaceDN w:val="0"/>
      <w:adjustRightInd w:val="0"/>
      <w:spacing w:after="0" w:line="240" w:lineRule="auto"/>
    </w:pPr>
    <w:rPr>
      <w:rFonts w:ascii="Times New Roman" w:eastAsia="MS Mincho" w:hAnsi="Times New Roman" w:cs="Times New Roman"/>
      <w:color w:val="000000"/>
      <w:sz w:val="24"/>
      <w:szCs w:val="24"/>
      <w:lang w:val="en-US" w:eastAsia="ja-JP"/>
    </w:rPr>
  </w:style>
  <w:style w:type="paragraph" w:styleId="NormalWeb">
    <w:name w:val="Normal (Web)"/>
    <w:basedOn w:val="Normal"/>
    <w:uiPriority w:val="99"/>
    <w:unhideWhenUsed/>
    <w:rsid w:val="00B414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uiPriority w:val="20"/>
    <w:qFormat/>
    <w:rsid w:val="00B4145C"/>
    <w:rPr>
      <w:i/>
      <w:iCs/>
    </w:rPr>
  </w:style>
  <w:style w:type="paragraph" w:styleId="ListParagraph">
    <w:name w:val="List Paragraph"/>
    <w:basedOn w:val="Normal"/>
    <w:uiPriority w:val="34"/>
    <w:qFormat/>
    <w:rsid w:val="009F5E66"/>
    <w:pPr>
      <w:ind w:left="720"/>
      <w:contextualSpacing/>
    </w:pPr>
  </w:style>
  <w:style w:type="character" w:customStyle="1" w:styleId="nlmarticle-title">
    <w:name w:val="nlm_article-title"/>
    <w:basedOn w:val="DefaultParagraphFont"/>
    <w:rsid w:val="0091581C"/>
  </w:style>
  <w:style w:type="paragraph" w:styleId="BalloonText">
    <w:name w:val="Balloon Text"/>
    <w:basedOn w:val="Normal"/>
    <w:link w:val="BalloonTextChar"/>
    <w:uiPriority w:val="99"/>
    <w:semiHidden/>
    <w:unhideWhenUsed/>
    <w:rsid w:val="006A1B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B3F"/>
    <w:rPr>
      <w:rFonts w:ascii="Segoe UI" w:hAnsi="Segoe UI" w:cs="Segoe UI"/>
      <w:sz w:val="18"/>
      <w:szCs w:val="18"/>
    </w:rPr>
  </w:style>
  <w:style w:type="character" w:styleId="CommentReference">
    <w:name w:val="annotation reference"/>
    <w:basedOn w:val="DefaultParagraphFont"/>
    <w:uiPriority w:val="99"/>
    <w:semiHidden/>
    <w:unhideWhenUsed/>
    <w:rsid w:val="00A5249B"/>
    <w:rPr>
      <w:sz w:val="18"/>
      <w:szCs w:val="18"/>
    </w:rPr>
  </w:style>
  <w:style w:type="paragraph" w:styleId="CommentText">
    <w:name w:val="annotation text"/>
    <w:basedOn w:val="Normal"/>
    <w:link w:val="CommentTextChar"/>
    <w:uiPriority w:val="99"/>
    <w:semiHidden/>
    <w:unhideWhenUsed/>
    <w:rsid w:val="00A5249B"/>
    <w:pPr>
      <w:spacing w:after="200" w:line="240" w:lineRule="auto"/>
    </w:pPr>
    <w:rPr>
      <w:sz w:val="24"/>
      <w:szCs w:val="24"/>
    </w:rPr>
  </w:style>
  <w:style w:type="character" w:customStyle="1" w:styleId="CommentTextChar">
    <w:name w:val="Comment Text Char"/>
    <w:basedOn w:val="DefaultParagraphFont"/>
    <w:link w:val="CommentText"/>
    <w:uiPriority w:val="99"/>
    <w:semiHidden/>
    <w:rsid w:val="00A5249B"/>
    <w:rPr>
      <w:sz w:val="24"/>
      <w:szCs w:val="24"/>
    </w:rPr>
  </w:style>
  <w:style w:type="character" w:customStyle="1" w:styleId="Heading3Char">
    <w:name w:val="Heading 3 Char"/>
    <w:basedOn w:val="DefaultParagraphFont"/>
    <w:link w:val="Heading3"/>
    <w:uiPriority w:val="9"/>
    <w:rsid w:val="00710D6F"/>
    <w:rPr>
      <w:rFonts w:ascii="Times New Roman" w:eastAsia="Times New Roman" w:hAnsi="Times New Roman" w:cs="Times New Roman"/>
      <w:b/>
      <w:bCs/>
      <w:sz w:val="27"/>
      <w:szCs w:val="27"/>
      <w:lang w:eastAsia="en-GB"/>
    </w:rPr>
  </w:style>
  <w:style w:type="paragraph" w:styleId="CommentSubject">
    <w:name w:val="annotation subject"/>
    <w:basedOn w:val="CommentText"/>
    <w:next w:val="CommentText"/>
    <w:link w:val="CommentSubjectChar"/>
    <w:uiPriority w:val="99"/>
    <w:semiHidden/>
    <w:unhideWhenUsed/>
    <w:rsid w:val="0091596C"/>
    <w:pPr>
      <w:spacing w:after="160"/>
    </w:pPr>
    <w:rPr>
      <w:b/>
      <w:bCs/>
      <w:sz w:val="20"/>
      <w:szCs w:val="20"/>
    </w:rPr>
  </w:style>
  <w:style w:type="character" w:customStyle="1" w:styleId="CommentSubjectChar">
    <w:name w:val="Comment Subject Char"/>
    <w:basedOn w:val="CommentTextChar"/>
    <w:link w:val="CommentSubject"/>
    <w:uiPriority w:val="99"/>
    <w:semiHidden/>
    <w:rsid w:val="0091596C"/>
    <w:rPr>
      <w:b/>
      <w:bCs/>
      <w:sz w:val="20"/>
      <w:szCs w:val="20"/>
    </w:rPr>
  </w:style>
  <w:style w:type="character" w:styleId="Strong">
    <w:name w:val="Strong"/>
    <w:basedOn w:val="DefaultParagraphFont"/>
    <w:uiPriority w:val="22"/>
    <w:qFormat/>
    <w:rsid w:val="00C939E5"/>
    <w:rPr>
      <w:b/>
      <w:bCs/>
    </w:rPr>
  </w:style>
  <w:style w:type="paragraph" w:styleId="Header">
    <w:name w:val="header"/>
    <w:basedOn w:val="Normal"/>
    <w:link w:val="HeaderChar"/>
    <w:uiPriority w:val="99"/>
    <w:unhideWhenUsed/>
    <w:rsid w:val="00D92C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2C96"/>
  </w:style>
  <w:style w:type="paragraph" w:styleId="Footer">
    <w:name w:val="footer"/>
    <w:basedOn w:val="Normal"/>
    <w:link w:val="FooterChar"/>
    <w:uiPriority w:val="99"/>
    <w:unhideWhenUsed/>
    <w:rsid w:val="00D92C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2C96"/>
  </w:style>
  <w:style w:type="character" w:customStyle="1" w:styleId="Heading1Char">
    <w:name w:val="Heading 1 Char"/>
    <w:basedOn w:val="DefaultParagraphFont"/>
    <w:link w:val="Heading1"/>
    <w:uiPriority w:val="9"/>
    <w:rsid w:val="00163554"/>
    <w:rPr>
      <w:rFonts w:asciiTheme="majorHAnsi" w:eastAsiaTheme="majorEastAsia" w:hAnsiTheme="majorHAnsi" w:cstheme="majorBidi"/>
      <w:color w:val="2E74B5" w:themeColor="accent1" w:themeShade="BF"/>
      <w:sz w:val="32"/>
      <w:szCs w:val="32"/>
    </w:rPr>
  </w:style>
  <w:style w:type="character" w:customStyle="1" w:styleId="highwire-citation-authors">
    <w:name w:val="highwire-citation-authors"/>
    <w:basedOn w:val="DefaultParagraphFont"/>
    <w:rsid w:val="00163554"/>
  </w:style>
  <w:style w:type="character" w:customStyle="1" w:styleId="highwire-citation-author">
    <w:name w:val="highwire-citation-author"/>
    <w:basedOn w:val="DefaultParagraphFont"/>
    <w:rsid w:val="00163554"/>
  </w:style>
  <w:style w:type="character" w:customStyle="1" w:styleId="highwire-cite-metadata-journal">
    <w:name w:val="highwire-cite-metadata-journal"/>
    <w:basedOn w:val="DefaultParagraphFont"/>
    <w:rsid w:val="00163554"/>
  </w:style>
  <w:style w:type="character" w:customStyle="1" w:styleId="highwire-cite-metadata-volume">
    <w:name w:val="highwire-cite-metadata-volume"/>
    <w:basedOn w:val="DefaultParagraphFont"/>
    <w:rsid w:val="00163554"/>
  </w:style>
  <w:style w:type="character" w:customStyle="1" w:styleId="highwire-cite-metadata-pages">
    <w:name w:val="highwire-cite-metadata-pages"/>
    <w:basedOn w:val="DefaultParagraphFont"/>
    <w:rsid w:val="00163554"/>
  </w:style>
  <w:style w:type="character" w:customStyle="1" w:styleId="highwire-cite-metadata-date">
    <w:name w:val="highwire-cite-metadata-date"/>
    <w:basedOn w:val="DefaultParagraphFont"/>
    <w:rsid w:val="002B6BA7"/>
  </w:style>
  <w:style w:type="paragraph" w:styleId="Revision">
    <w:name w:val="Revision"/>
    <w:hidden/>
    <w:uiPriority w:val="99"/>
    <w:semiHidden/>
    <w:rsid w:val="00DA1D68"/>
    <w:pPr>
      <w:spacing w:after="0" w:line="240" w:lineRule="auto"/>
    </w:pPr>
  </w:style>
  <w:style w:type="character" w:customStyle="1" w:styleId="ydp4c521a72name">
    <w:name w:val="ydp4c521a72name"/>
    <w:basedOn w:val="DefaultParagraphFont"/>
    <w:rsid w:val="00BE577B"/>
  </w:style>
  <w:style w:type="character" w:customStyle="1" w:styleId="ydp4c521a72surname">
    <w:name w:val="ydp4c521a72surname"/>
    <w:basedOn w:val="DefaultParagraphFont"/>
    <w:rsid w:val="00BE577B"/>
  </w:style>
  <w:style w:type="character" w:customStyle="1" w:styleId="ydp4c521a72given-names">
    <w:name w:val="ydp4c521a72given-names"/>
    <w:basedOn w:val="DefaultParagraphFont"/>
    <w:rsid w:val="00BE577B"/>
  </w:style>
  <w:style w:type="character" w:customStyle="1" w:styleId="ydp4c521a72year">
    <w:name w:val="ydp4c521a72year"/>
    <w:basedOn w:val="DefaultParagraphFont"/>
    <w:rsid w:val="00BE577B"/>
  </w:style>
  <w:style w:type="character" w:customStyle="1" w:styleId="ydp4c521a72article-title">
    <w:name w:val="ydp4c521a72article-title"/>
    <w:basedOn w:val="DefaultParagraphFont"/>
    <w:rsid w:val="00BE577B"/>
  </w:style>
  <w:style w:type="character" w:customStyle="1" w:styleId="ydp4c521a72source">
    <w:name w:val="ydp4c521a72source"/>
    <w:basedOn w:val="DefaultParagraphFont"/>
    <w:rsid w:val="00BE577B"/>
  </w:style>
  <w:style w:type="character" w:customStyle="1" w:styleId="ydp4c521a72volume">
    <w:name w:val="ydp4c521a72volume"/>
    <w:basedOn w:val="DefaultParagraphFont"/>
    <w:rsid w:val="00BE577B"/>
  </w:style>
  <w:style w:type="character" w:customStyle="1" w:styleId="ydp4c521a72fpage">
    <w:name w:val="ydp4c521a72fpage"/>
    <w:basedOn w:val="DefaultParagraphFont"/>
    <w:rsid w:val="00BE577B"/>
  </w:style>
  <w:style w:type="character" w:customStyle="1" w:styleId="ydp4c521a72lpage">
    <w:name w:val="ydp4c521a72lpage"/>
    <w:basedOn w:val="DefaultParagraphFont"/>
    <w:rsid w:val="00BE57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7380">
      <w:bodyDiv w:val="1"/>
      <w:marLeft w:val="0"/>
      <w:marRight w:val="0"/>
      <w:marTop w:val="0"/>
      <w:marBottom w:val="0"/>
      <w:divBdr>
        <w:top w:val="none" w:sz="0" w:space="0" w:color="auto"/>
        <w:left w:val="none" w:sz="0" w:space="0" w:color="auto"/>
        <w:bottom w:val="none" w:sz="0" w:space="0" w:color="auto"/>
        <w:right w:val="none" w:sz="0" w:space="0" w:color="auto"/>
      </w:divBdr>
    </w:div>
    <w:div w:id="84109399">
      <w:bodyDiv w:val="1"/>
      <w:marLeft w:val="0"/>
      <w:marRight w:val="0"/>
      <w:marTop w:val="0"/>
      <w:marBottom w:val="0"/>
      <w:divBdr>
        <w:top w:val="none" w:sz="0" w:space="0" w:color="auto"/>
        <w:left w:val="none" w:sz="0" w:space="0" w:color="auto"/>
        <w:bottom w:val="none" w:sz="0" w:space="0" w:color="auto"/>
        <w:right w:val="none" w:sz="0" w:space="0" w:color="auto"/>
      </w:divBdr>
    </w:div>
    <w:div w:id="223956992">
      <w:bodyDiv w:val="1"/>
      <w:marLeft w:val="0"/>
      <w:marRight w:val="0"/>
      <w:marTop w:val="0"/>
      <w:marBottom w:val="0"/>
      <w:divBdr>
        <w:top w:val="none" w:sz="0" w:space="0" w:color="auto"/>
        <w:left w:val="none" w:sz="0" w:space="0" w:color="auto"/>
        <w:bottom w:val="none" w:sz="0" w:space="0" w:color="auto"/>
        <w:right w:val="none" w:sz="0" w:space="0" w:color="auto"/>
      </w:divBdr>
      <w:divsChild>
        <w:div w:id="2135979444">
          <w:marLeft w:val="0"/>
          <w:marRight w:val="0"/>
          <w:marTop w:val="75"/>
          <w:marBottom w:val="0"/>
          <w:divBdr>
            <w:top w:val="none" w:sz="0" w:space="0" w:color="auto"/>
            <w:left w:val="none" w:sz="0" w:space="0" w:color="auto"/>
            <w:bottom w:val="none" w:sz="0" w:space="0" w:color="auto"/>
            <w:right w:val="none" w:sz="0" w:space="0" w:color="auto"/>
          </w:divBdr>
        </w:div>
        <w:div w:id="321470308">
          <w:marLeft w:val="0"/>
          <w:marRight w:val="0"/>
          <w:marTop w:val="75"/>
          <w:marBottom w:val="300"/>
          <w:divBdr>
            <w:top w:val="none" w:sz="0" w:space="0" w:color="auto"/>
            <w:left w:val="none" w:sz="0" w:space="0" w:color="auto"/>
            <w:bottom w:val="none" w:sz="0" w:space="0" w:color="auto"/>
            <w:right w:val="none" w:sz="0" w:space="0" w:color="auto"/>
          </w:divBdr>
        </w:div>
      </w:divsChild>
    </w:div>
    <w:div w:id="249241331">
      <w:bodyDiv w:val="1"/>
      <w:marLeft w:val="0"/>
      <w:marRight w:val="0"/>
      <w:marTop w:val="0"/>
      <w:marBottom w:val="0"/>
      <w:divBdr>
        <w:top w:val="none" w:sz="0" w:space="0" w:color="auto"/>
        <w:left w:val="none" w:sz="0" w:space="0" w:color="auto"/>
        <w:bottom w:val="none" w:sz="0" w:space="0" w:color="auto"/>
        <w:right w:val="none" w:sz="0" w:space="0" w:color="auto"/>
      </w:divBdr>
    </w:div>
    <w:div w:id="581840263">
      <w:bodyDiv w:val="1"/>
      <w:marLeft w:val="0"/>
      <w:marRight w:val="0"/>
      <w:marTop w:val="0"/>
      <w:marBottom w:val="0"/>
      <w:divBdr>
        <w:top w:val="none" w:sz="0" w:space="0" w:color="auto"/>
        <w:left w:val="none" w:sz="0" w:space="0" w:color="auto"/>
        <w:bottom w:val="none" w:sz="0" w:space="0" w:color="auto"/>
        <w:right w:val="none" w:sz="0" w:space="0" w:color="auto"/>
      </w:divBdr>
    </w:div>
    <w:div w:id="716971034">
      <w:bodyDiv w:val="1"/>
      <w:marLeft w:val="0"/>
      <w:marRight w:val="0"/>
      <w:marTop w:val="0"/>
      <w:marBottom w:val="0"/>
      <w:divBdr>
        <w:top w:val="none" w:sz="0" w:space="0" w:color="auto"/>
        <w:left w:val="none" w:sz="0" w:space="0" w:color="auto"/>
        <w:bottom w:val="none" w:sz="0" w:space="0" w:color="auto"/>
        <w:right w:val="none" w:sz="0" w:space="0" w:color="auto"/>
      </w:divBdr>
      <w:divsChild>
        <w:div w:id="122233001">
          <w:marLeft w:val="0"/>
          <w:marRight w:val="0"/>
          <w:marTop w:val="0"/>
          <w:marBottom w:val="0"/>
          <w:divBdr>
            <w:top w:val="none" w:sz="0" w:space="0" w:color="auto"/>
            <w:left w:val="none" w:sz="0" w:space="0" w:color="auto"/>
            <w:bottom w:val="none" w:sz="0" w:space="0" w:color="auto"/>
            <w:right w:val="none" w:sz="0" w:space="0" w:color="auto"/>
          </w:divBdr>
        </w:div>
        <w:div w:id="2065909388">
          <w:marLeft w:val="0"/>
          <w:marRight w:val="0"/>
          <w:marTop w:val="0"/>
          <w:marBottom w:val="0"/>
          <w:divBdr>
            <w:top w:val="none" w:sz="0" w:space="0" w:color="auto"/>
            <w:left w:val="none" w:sz="0" w:space="0" w:color="auto"/>
            <w:bottom w:val="none" w:sz="0" w:space="0" w:color="auto"/>
            <w:right w:val="none" w:sz="0" w:space="0" w:color="auto"/>
          </w:divBdr>
        </w:div>
        <w:div w:id="19358768">
          <w:marLeft w:val="0"/>
          <w:marRight w:val="0"/>
          <w:marTop w:val="0"/>
          <w:marBottom w:val="0"/>
          <w:divBdr>
            <w:top w:val="none" w:sz="0" w:space="0" w:color="auto"/>
            <w:left w:val="none" w:sz="0" w:space="0" w:color="auto"/>
            <w:bottom w:val="none" w:sz="0" w:space="0" w:color="auto"/>
            <w:right w:val="none" w:sz="0" w:space="0" w:color="auto"/>
          </w:divBdr>
        </w:div>
      </w:divsChild>
    </w:div>
    <w:div w:id="758328823">
      <w:bodyDiv w:val="1"/>
      <w:marLeft w:val="0"/>
      <w:marRight w:val="0"/>
      <w:marTop w:val="0"/>
      <w:marBottom w:val="0"/>
      <w:divBdr>
        <w:top w:val="none" w:sz="0" w:space="0" w:color="auto"/>
        <w:left w:val="none" w:sz="0" w:space="0" w:color="auto"/>
        <w:bottom w:val="none" w:sz="0" w:space="0" w:color="auto"/>
        <w:right w:val="none" w:sz="0" w:space="0" w:color="auto"/>
      </w:divBdr>
      <w:divsChild>
        <w:div w:id="55714459">
          <w:marLeft w:val="0"/>
          <w:marRight w:val="0"/>
          <w:marTop w:val="0"/>
          <w:marBottom w:val="0"/>
          <w:divBdr>
            <w:top w:val="none" w:sz="0" w:space="0" w:color="auto"/>
            <w:left w:val="none" w:sz="0" w:space="0" w:color="auto"/>
            <w:bottom w:val="none" w:sz="0" w:space="0" w:color="auto"/>
            <w:right w:val="none" w:sz="0" w:space="0" w:color="auto"/>
          </w:divBdr>
        </w:div>
      </w:divsChild>
    </w:div>
    <w:div w:id="1054113251">
      <w:bodyDiv w:val="1"/>
      <w:marLeft w:val="0"/>
      <w:marRight w:val="0"/>
      <w:marTop w:val="0"/>
      <w:marBottom w:val="0"/>
      <w:divBdr>
        <w:top w:val="none" w:sz="0" w:space="0" w:color="auto"/>
        <w:left w:val="none" w:sz="0" w:space="0" w:color="auto"/>
        <w:bottom w:val="none" w:sz="0" w:space="0" w:color="auto"/>
        <w:right w:val="none" w:sz="0" w:space="0" w:color="auto"/>
      </w:divBdr>
    </w:div>
    <w:div w:id="1532182436">
      <w:bodyDiv w:val="1"/>
      <w:marLeft w:val="0"/>
      <w:marRight w:val="0"/>
      <w:marTop w:val="0"/>
      <w:marBottom w:val="0"/>
      <w:divBdr>
        <w:top w:val="none" w:sz="0" w:space="0" w:color="auto"/>
        <w:left w:val="none" w:sz="0" w:space="0" w:color="auto"/>
        <w:bottom w:val="none" w:sz="0" w:space="0" w:color="auto"/>
        <w:right w:val="none" w:sz="0" w:space="0" w:color="auto"/>
      </w:divBdr>
      <w:divsChild>
        <w:div w:id="563103402">
          <w:marLeft w:val="0"/>
          <w:marRight w:val="0"/>
          <w:marTop w:val="75"/>
          <w:marBottom w:val="0"/>
          <w:divBdr>
            <w:top w:val="none" w:sz="0" w:space="0" w:color="auto"/>
            <w:left w:val="none" w:sz="0" w:space="0" w:color="auto"/>
            <w:bottom w:val="none" w:sz="0" w:space="0" w:color="auto"/>
            <w:right w:val="none" w:sz="0" w:space="0" w:color="auto"/>
          </w:divBdr>
        </w:div>
        <w:div w:id="401177110">
          <w:marLeft w:val="0"/>
          <w:marRight w:val="0"/>
          <w:marTop w:val="75"/>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jeam@soton.ac.uk"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10988</Words>
  <Characters>62636</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jeam</dc:creator>
  <cp:keywords/>
  <dc:description/>
  <cp:lastModifiedBy>Marshall J.E.</cp:lastModifiedBy>
  <cp:revision>3</cp:revision>
  <cp:lastPrinted>2018-11-09T11:38:00Z</cp:lastPrinted>
  <dcterms:created xsi:type="dcterms:W3CDTF">2019-02-04T12:18:00Z</dcterms:created>
  <dcterms:modified xsi:type="dcterms:W3CDTF">2019-02-04T12:19:00Z</dcterms:modified>
</cp:coreProperties>
</file>