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DC2F8" w14:textId="77777777" w:rsidR="009F68AC" w:rsidRPr="00B732BC" w:rsidRDefault="009F68AC" w:rsidP="004E68AC">
      <w:pPr>
        <w:spacing w:line="360" w:lineRule="auto"/>
        <w:rPr>
          <w:rFonts w:ascii="Times New Roman" w:hAnsi="Times New Roman" w:cs="Times New Roman"/>
          <w:b/>
        </w:rPr>
      </w:pPr>
      <w:r w:rsidRPr="00B732BC">
        <w:rPr>
          <w:rFonts w:ascii="Times New Roman" w:hAnsi="Times New Roman" w:cs="Times New Roman"/>
          <w:b/>
        </w:rPr>
        <w:t>Editorial</w:t>
      </w:r>
    </w:p>
    <w:p w14:paraId="0E697A99" w14:textId="6A2D8845" w:rsidR="00390DDA" w:rsidRPr="00B732BC" w:rsidRDefault="005F4AC6" w:rsidP="004E68AC">
      <w:pPr>
        <w:spacing w:line="360" w:lineRule="auto"/>
        <w:rPr>
          <w:rFonts w:ascii="Times New Roman" w:hAnsi="Times New Roman" w:cs="Times New Roman"/>
          <w:b/>
          <w:i/>
        </w:rPr>
      </w:pPr>
      <w:r w:rsidRPr="00B732BC">
        <w:rPr>
          <w:rFonts w:ascii="Times New Roman" w:hAnsi="Times New Roman" w:cs="Times New Roman"/>
          <w:b/>
        </w:rPr>
        <w:t>Global Constitutionalism</w:t>
      </w:r>
      <w:r w:rsidR="005A702C" w:rsidRPr="00B732BC">
        <w:rPr>
          <w:rFonts w:ascii="Times New Roman" w:hAnsi="Times New Roman" w:cs="Times New Roman"/>
          <w:b/>
        </w:rPr>
        <w:t xml:space="preserve"> as </w:t>
      </w:r>
      <w:r w:rsidR="005A702C" w:rsidRPr="00B732BC">
        <w:rPr>
          <w:rFonts w:ascii="Times New Roman" w:hAnsi="Times New Roman" w:cs="Times New Roman"/>
          <w:b/>
          <w:i/>
        </w:rPr>
        <w:t>Agora</w:t>
      </w:r>
      <w:r w:rsidR="006001E7" w:rsidRPr="00B732BC">
        <w:rPr>
          <w:rFonts w:ascii="Times New Roman" w:hAnsi="Times New Roman" w:cs="Times New Roman"/>
          <w:b/>
          <w:i/>
        </w:rPr>
        <w:t>:</w:t>
      </w:r>
    </w:p>
    <w:p w14:paraId="59705989" w14:textId="7F91047A" w:rsidR="004B34BF" w:rsidRPr="00B732BC" w:rsidRDefault="00AC3F28" w:rsidP="004E68AC">
      <w:pPr>
        <w:spacing w:line="360" w:lineRule="auto"/>
        <w:rPr>
          <w:rFonts w:ascii="Times New Roman" w:hAnsi="Times New Roman" w:cs="Times New Roman"/>
          <w:b/>
          <w:i/>
        </w:rPr>
      </w:pPr>
      <w:r w:rsidRPr="00B732BC">
        <w:rPr>
          <w:rFonts w:ascii="Times New Roman" w:hAnsi="Times New Roman" w:cs="Times New Roman"/>
          <w:b/>
        </w:rPr>
        <w:t>Interdisciplinary Encounters, Cultural Recognition and Global Diversity</w:t>
      </w:r>
    </w:p>
    <w:p w14:paraId="67739829" w14:textId="77777777" w:rsidR="004718E5" w:rsidRPr="00B732BC" w:rsidRDefault="004718E5" w:rsidP="004E68AC">
      <w:pPr>
        <w:spacing w:line="360" w:lineRule="auto"/>
        <w:rPr>
          <w:rFonts w:ascii="Times New Roman" w:hAnsi="Times New Roman" w:cs="Times New Roman"/>
        </w:rPr>
      </w:pPr>
    </w:p>
    <w:p w14:paraId="03C8E76D" w14:textId="2739E9B6" w:rsidR="004718E5" w:rsidRPr="00B732BC" w:rsidRDefault="004718E5" w:rsidP="004E68AC">
      <w:pPr>
        <w:spacing w:line="360" w:lineRule="auto"/>
        <w:rPr>
          <w:rFonts w:ascii="Times New Roman" w:hAnsi="Times New Roman" w:cs="Times New Roman"/>
        </w:rPr>
      </w:pPr>
      <w:r w:rsidRPr="00B732BC">
        <w:rPr>
          <w:rFonts w:ascii="Times New Roman" w:hAnsi="Times New Roman" w:cs="Times New Roman"/>
        </w:rPr>
        <w:t>Antje Wiener</w:t>
      </w:r>
      <w:r w:rsidR="0098256A" w:rsidRPr="00B732BC">
        <w:rPr>
          <w:rFonts w:ascii="Times New Roman" w:hAnsi="Times New Roman" w:cs="Times New Roman"/>
        </w:rPr>
        <w:t>, Jeffrey</w:t>
      </w:r>
      <w:r w:rsidR="00150269" w:rsidRPr="00B732BC">
        <w:rPr>
          <w:rFonts w:ascii="Times New Roman" w:hAnsi="Times New Roman" w:cs="Times New Roman"/>
        </w:rPr>
        <w:t xml:space="preserve"> </w:t>
      </w:r>
      <w:r w:rsidR="009F68AC" w:rsidRPr="00B732BC">
        <w:rPr>
          <w:rFonts w:ascii="Times New Roman" w:hAnsi="Times New Roman" w:cs="Times New Roman"/>
        </w:rPr>
        <w:t xml:space="preserve">L </w:t>
      </w:r>
      <w:proofErr w:type="spellStart"/>
      <w:r w:rsidR="00150269" w:rsidRPr="00B732BC">
        <w:rPr>
          <w:rFonts w:ascii="Times New Roman" w:hAnsi="Times New Roman" w:cs="Times New Roman"/>
        </w:rPr>
        <w:t>Dunoff</w:t>
      </w:r>
      <w:proofErr w:type="spellEnd"/>
      <w:r w:rsidR="00150269" w:rsidRPr="00B732BC">
        <w:rPr>
          <w:rFonts w:ascii="Times New Roman" w:hAnsi="Times New Roman" w:cs="Times New Roman"/>
        </w:rPr>
        <w:t xml:space="preserve">, Jonathan </w:t>
      </w:r>
      <w:proofErr w:type="spellStart"/>
      <w:r w:rsidR="00150269" w:rsidRPr="00B732BC">
        <w:rPr>
          <w:rFonts w:ascii="Times New Roman" w:hAnsi="Times New Roman" w:cs="Times New Roman"/>
        </w:rPr>
        <w:t>Havercroft</w:t>
      </w:r>
      <w:proofErr w:type="spellEnd"/>
      <w:r w:rsidR="00150269" w:rsidRPr="00B732BC">
        <w:rPr>
          <w:rFonts w:ascii="Times New Roman" w:hAnsi="Times New Roman" w:cs="Times New Roman"/>
        </w:rPr>
        <w:t>,</w:t>
      </w:r>
      <w:r w:rsidR="0098256A" w:rsidRPr="00B732BC">
        <w:rPr>
          <w:rFonts w:ascii="Times New Roman" w:hAnsi="Times New Roman" w:cs="Times New Roman"/>
        </w:rPr>
        <w:t xml:space="preserve"> </w:t>
      </w:r>
      <w:proofErr w:type="spellStart"/>
      <w:r w:rsidR="0098256A" w:rsidRPr="00B732BC">
        <w:rPr>
          <w:rFonts w:ascii="Times New Roman" w:hAnsi="Times New Roman" w:cs="Times New Roman"/>
        </w:rPr>
        <w:t>Mattias</w:t>
      </w:r>
      <w:proofErr w:type="spellEnd"/>
      <w:r w:rsidR="0098256A" w:rsidRPr="00B732BC">
        <w:rPr>
          <w:rFonts w:ascii="Times New Roman" w:hAnsi="Times New Roman" w:cs="Times New Roman"/>
        </w:rPr>
        <w:t xml:space="preserve"> </w:t>
      </w:r>
      <w:proofErr w:type="spellStart"/>
      <w:r w:rsidR="0098256A" w:rsidRPr="00B732BC">
        <w:rPr>
          <w:rFonts w:ascii="Times New Roman" w:hAnsi="Times New Roman" w:cs="Times New Roman"/>
        </w:rPr>
        <w:t>Kumm</w:t>
      </w:r>
      <w:proofErr w:type="spellEnd"/>
      <w:r w:rsidR="00B950BB" w:rsidRPr="00B732BC">
        <w:rPr>
          <w:rFonts w:ascii="Times New Roman" w:hAnsi="Times New Roman" w:cs="Times New Roman"/>
        </w:rPr>
        <w:t xml:space="preserve"> </w:t>
      </w:r>
      <w:r w:rsidR="00150269" w:rsidRPr="00B732BC">
        <w:rPr>
          <w:rFonts w:ascii="Times New Roman" w:hAnsi="Times New Roman" w:cs="Times New Roman"/>
        </w:rPr>
        <w:t>and</w:t>
      </w:r>
      <w:r w:rsidR="00F918FA" w:rsidRPr="00B732BC">
        <w:rPr>
          <w:rFonts w:ascii="Times New Roman" w:hAnsi="Times New Roman" w:cs="Times New Roman"/>
        </w:rPr>
        <w:t xml:space="preserve"> </w:t>
      </w:r>
      <w:proofErr w:type="spellStart"/>
      <w:r w:rsidR="00F918FA" w:rsidRPr="00B732BC">
        <w:rPr>
          <w:rFonts w:ascii="Times New Roman" w:hAnsi="Times New Roman" w:cs="Times New Roman"/>
        </w:rPr>
        <w:t>Kriszta</w:t>
      </w:r>
      <w:proofErr w:type="spellEnd"/>
      <w:r w:rsidR="00F918FA" w:rsidRPr="00B732BC">
        <w:rPr>
          <w:rFonts w:ascii="Times New Roman" w:hAnsi="Times New Roman" w:cs="Times New Roman"/>
        </w:rPr>
        <w:t xml:space="preserve"> </w:t>
      </w:r>
      <w:proofErr w:type="spellStart"/>
      <w:r w:rsidR="00F918FA" w:rsidRPr="00B732BC">
        <w:rPr>
          <w:rFonts w:ascii="Times New Roman" w:hAnsi="Times New Roman" w:cs="Times New Roman"/>
        </w:rPr>
        <w:t>Ková</w:t>
      </w:r>
      <w:r w:rsidR="00150269" w:rsidRPr="00B732BC">
        <w:rPr>
          <w:rFonts w:ascii="Times New Roman" w:hAnsi="Times New Roman" w:cs="Times New Roman"/>
        </w:rPr>
        <w:t>c</w:t>
      </w:r>
      <w:r w:rsidR="00F918FA" w:rsidRPr="00B732BC">
        <w:rPr>
          <w:rFonts w:ascii="Times New Roman" w:hAnsi="Times New Roman" w:cs="Times New Roman"/>
        </w:rPr>
        <w:t>s</w:t>
      </w:r>
      <w:proofErr w:type="spellEnd"/>
    </w:p>
    <w:p w14:paraId="4D62F2F3" w14:textId="77777777" w:rsidR="004718E5" w:rsidRPr="00B732BC" w:rsidRDefault="004718E5" w:rsidP="004E68AC">
      <w:pPr>
        <w:spacing w:line="360" w:lineRule="auto"/>
        <w:rPr>
          <w:rFonts w:ascii="Times New Roman" w:hAnsi="Times New Roman" w:cs="Times New Roman"/>
        </w:rPr>
      </w:pPr>
    </w:p>
    <w:p w14:paraId="69D61F59" w14:textId="5525D3C4" w:rsidR="00C3409A" w:rsidRPr="00B732BC" w:rsidRDefault="00C3409A" w:rsidP="004E68AC">
      <w:pPr>
        <w:spacing w:line="360" w:lineRule="auto"/>
        <w:ind w:left="720"/>
        <w:jc w:val="both"/>
        <w:rPr>
          <w:rFonts w:ascii="Times New Roman" w:eastAsia="Times New Roman" w:hAnsi="Times New Roman" w:cs="Times New Roman"/>
          <w:color w:val="000000"/>
          <w:lang w:eastAsia="en-GB"/>
        </w:rPr>
      </w:pPr>
      <w:r w:rsidRPr="00B732BC">
        <w:rPr>
          <w:rFonts w:ascii="Times New Roman" w:eastAsia="Times New Roman" w:hAnsi="Times New Roman" w:cs="Times New Roman"/>
          <w:color w:val="000000"/>
          <w:lang w:eastAsia="en-GB"/>
        </w:rPr>
        <w:t>‘</w:t>
      </w:r>
      <w:proofErr w:type="spellStart"/>
      <w:r w:rsidRPr="00B732BC">
        <w:rPr>
          <w:rFonts w:ascii="Times New Roman" w:eastAsia="Times New Roman" w:hAnsi="Times New Roman" w:cs="Times New Roman"/>
          <w:color w:val="000000"/>
          <w:lang w:eastAsia="en-GB"/>
        </w:rPr>
        <w:t>GlobCon</w:t>
      </w:r>
      <w:proofErr w:type="spellEnd"/>
      <w:r w:rsidRPr="00B732BC">
        <w:rPr>
          <w:rFonts w:ascii="Times New Roman" w:eastAsia="Times New Roman" w:hAnsi="Times New Roman" w:cs="Times New Roman"/>
          <w:color w:val="000000"/>
          <w:lang w:eastAsia="en-GB"/>
        </w:rPr>
        <w:t xml:space="preserve"> aims to be a place where meaningful discussion of pressing global issues can take place, and where the voices in that debate are drawn from </w:t>
      </w:r>
      <w:r w:rsidR="009F68AC" w:rsidRPr="00B732BC">
        <w:rPr>
          <w:rFonts w:ascii="Times New Roman" w:eastAsia="Times New Roman" w:hAnsi="Times New Roman" w:cs="Times New Roman"/>
          <w:color w:val="000000"/>
          <w:lang w:eastAsia="en-GB"/>
        </w:rPr>
        <w:t>a truly international community</w:t>
      </w:r>
      <w:r w:rsidRPr="00B732BC">
        <w:rPr>
          <w:rFonts w:ascii="Times New Roman" w:eastAsia="Times New Roman" w:hAnsi="Times New Roman" w:cs="Times New Roman"/>
          <w:color w:val="000000"/>
          <w:lang w:eastAsia="en-GB"/>
        </w:rPr>
        <w:t>’</w:t>
      </w:r>
      <w:r w:rsidR="009F68AC" w:rsidRPr="00B732BC">
        <w:rPr>
          <w:rFonts w:ascii="Times New Roman" w:eastAsia="Times New Roman" w:hAnsi="Times New Roman" w:cs="Times New Roman"/>
          <w:color w:val="000000"/>
          <w:lang w:eastAsia="en-GB"/>
        </w:rPr>
        <w:t>.</w:t>
      </w:r>
      <w:r w:rsidRPr="00B732BC">
        <w:rPr>
          <w:rStyle w:val="FootnoteReference"/>
          <w:rFonts w:ascii="Times New Roman" w:eastAsia="Times New Roman" w:hAnsi="Times New Roman" w:cs="Times New Roman"/>
          <w:color w:val="000000"/>
          <w:lang w:eastAsia="en-GB"/>
        </w:rPr>
        <w:footnoteReference w:id="1"/>
      </w:r>
    </w:p>
    <w:p w14:paraId="03686770" w14:textId="77777777" w:rsidR="001F274A" w:rsidRPr="00B732BC" w:rsidRDefault="001F274A" w:rsidP="004E68AC">
      <w:pPr>
        <w:spacing w:line="360" w:lineRule="auto"/>
        <w:jc w:val="both"/>
        <w:rPr>
          <w:rFonts w:ascii="Times New Roman" w:eastAsia="Times New Roman" w:hAnsi="Times New Roman" w:cs="Times New Roman"/>
          <w:color w:val="000000"/>
          <w:lang w:eastAsia="en-GB"/>
        </w:rPr>
      </w:pPr>
    </w:p>
    <w:p w14:paraId="016523B7" w14:textId="79055A35" w:rsidR="00237E06" w:rsidRPr="00B732BC" w:rsidRDefault="00C3409A" w:rsidP="004E68AC">
      <w:pPr>
        <w:spacing w:line="360" w:lineRule="auto"/>
        <w:jc w:val="both"/>
        <w:rPr>
          <w:rFonts w:ascii="Times New Roman" w:hAnsi="Times New Roman" w:cs="Times New Roman"/>
        </w:rPr>
      </w:pPr>
      <w:r w:rsidRPr="00B732BC">
        <w:rPr>
          <w:rFonts w:ascii="Times New Roman" w:hAnsi="Times New Roman" w:cs="Times New Roman"/>
        </w:rPr>
        <w:t>T</w:t>
      </w:r>
      <w:r w:rsidR="00491DE4" w:rsidRPr="00B732BC">
        <w:rPr>
          <w:rFonts w:ascii="Times New Roman" w:hAnsi="Times New Roman" w:cs="Times New Roman"/>
        </w:rPr>
        <w:t xml:space="preserve">o facilitate </w:t>
      </w:r>
      <w:r w:rsidRPr="00B732BC">
        <w:rPr>
          <w:rFonts w:ascii="Times New Roman" w:hAnsi="Times New Roman" w:cs="Times New Roman"/>
        </w:rPr>
        <w:t>meaningful interdisciplinary discussion</w:t>
      </w:r>
      <w:r w:rsidR="00491DE4" w:rsidRPr="00B732BC">
        <w:rPr>
          <w:rFonts w:ascii="Times New Roman" w:hAnsi="Times New Roman" w:cs="Times New Roman"/>
        </w:rPr>
        <w:t>,</w:t>
      </w:r>
      <w:r w:rsidRPr="00B732BC">
        <w:rPr>
          <w:rFonts w:ascii="Times New Roman" w:hAnsi="Times New Roman" w:cs="Times New Roman"/>
        </w:rPr>
        <w:t xml:space="preserve"> the journal welcomes contributions </w:t>
      </w:r>
      <w:r w:rsidR="00491DE4" w:rsidRPr="00B732BC">
        <w:rPr>
          <w:rFonts w:ascii="Times New Roman" w:hAnsi="Times New Roman" w:cs="Times New Roman"/>
        </w:rPr>
        <w:t xml:space="preserve">from </w:t>
      </w:r>
      <w:r w:rsidR="00890A58" w:rsidRPr="00B732BC">
        <w:rPr>
          <w:rFonts w:ascii="Times New Roman" w:hAnsi="Times New Roman" w:cs="Times New Roman"/>
        </w:rPr>
        <w:t>a</w:t>
      </w:r>
      <w:r w:rsidR="00491DE4" w:rsidRPr="00B732BC">
        <w:rPr>
          <w:rFonts w:ascii="Times New Roman" w:hAnsi="Times New Roman" w:cs="Times New Roman"/>
        </w:rPr>
        <w:t xml:space="preserve"> plurality of</w:t>
      </w:r>
      <w:r w:rsidRPr="00B732BC">
        <w:rPr>
          <w:rFonts w:ascii="Times New Roman" w:hAnsi="Times New Roman" w:cs="Times New Roman"/>
        </w:rPr>
        <w:t xml:space="preserve"> culturally diverse voices</w:t>
      </w:r>
      <w:r w:rsidR="00491DE4" w:rsidRPr="00B732BC">
        <w:rPr>
          <w:rFonts w:ascii="Times New Roman" w:hAnsi="Times New Roman" w:cs="Times New Roman"/>
        </w:rPr>
        <w:t xml:space="preserve"> around the globe and invites them to</w:t>
      </w:r>
      <w:r w:rsidRPr="00B732BC">
        <w:rPr>
          <w:rFonts w:ascii="Times New Roman" w:hAnsi="Times New Roman" w:cs="Times New Roman"/>
        </w:rPr>
        <w:t xml:space="preserve"> address constitutional matters.</w:t>
      </w:r>
      <w:r w:rsidR="0048198D" w:rsidRPr="00B732BC">
        <w:rPr>
          <w:rFonts w:ascii="Times New Roman" w:hAnsi="Times New Roman" w:cs="Times New Roman"/>
        </w:rPr>
        <w:t xml:space="preserve"> </w:t>
      </w:r>
      <w:r w:rsidR="00C96D20" w:rsidRPr="00B732BC">
        <w:rPr>
          <w:rFonts w:ascii="Times New Roman" w:hAnsi="Times New Roman" w:cs="Times New Roman"/>
        </w:rPr>
        <w:t>The journal was founded to</w:t>
      </w:r>
      <w:r w:rsidR="00EA00FB" w:rsidRPr="00B732BC">
        <w:rPr>
          <w:rFonts w:ascii="Times New Roman" w:hAnsi="Times New Roman" w:cs="Times New Roman"/>
        </w:rPr>
        <w:t xml:space="preserve"> offer </w:t>
      </w:r>
      <w:r w:rsidR="00C96D20" w:rsidRPr="00B732BC">
        <w:rPr>
          <w:rFonts w:ascii="Times New Roman" w:hAnsi="Times New Roman" w:cs="Times New Roman"/>
        </w:rPr>
        <w:t xml:space="preserve">a public site where the terms of global constitutionalism are discussed and </w:t>
      </w:r>
      <w:r w:rsidR="00890A58" w:rsidRPr="00B732BC">
        <w:rPr>
          <w:rFonts w:ascii="Times New Roman" w:hAnsi="Times New Roman" w:cs="Times New Roman"/>
        </w:rPr>
        <w:t>r</w:t>
      </w:r>
      <w:r w:rsidR="00C96D20" w:rsidRPr="00B732BC">
        <w:rPr>
          <w:rFonts w:ascii="Times New Roman" w:hAnsi="Times New Roman" w:cs="Times New Roman"/>
        </w:rPr>
        <w:t>efined</w:t>
      </w:r>
      <w:r w:rsidR="00AF2D15" w:rsidRPr="00B732BC">
        <w:rPr>
          <w:rFonts w:ascii="Times New Roman" w:hAnsi="Times New Roman" w:cs="Times New Roman"/>
        </w:rPr>
        <w:t xml:space="preserve">. </w:t>
      </w:r>
      <w:r w:rsidR="00EA00FB" w:rsidRPr="00B732BC">
        <w:rPr>
          <w:rFonts w:ascii="Times New Roman" w:hAnsi="Times New Roman" w:cs="Times New Roman"/>
        </w:rPr>
        <w:t xml:space="preserve">Through </w:t>
      </w:r>
      <w:r w:rsidR="0098256A" w:rsidRPr="00B732BC">
        <w:rPr>
          <w:rFonts w:ascii="Times New Roman" w:hAnsi="Times New Roman" w:cs="Times New Roman"/>
        </w:rPr>
        <w:t>this</w:t>
      </w:r>
      <w:r w:rsidR="00EA00FB" w:rsidRPr="00B732BC">
        <w:rPr>
          <w:rFonts w:ascii="Times New Roman" w:hAnsi="Times New Roman" w:cs="Times New Roman"/>
        </w:rPr>
        <w:t xml:space="preserve"> process</w:t>
      </w:r>
      <w:r w:rsidR="0098256A" w:rsidRPr="00B732BC">
        <w:rPr>
          <w:rFonts w:ascii="Times New Roman" w:hAnsi="Times New Roman" w:cs="Times New Roman"/>
        </w:rPr>
        <w:t xml:space="preserve">, </w:t>
      </w:r>
      <w:r w:rsidR="00AF2D15" w:rsidRPr="00B732BC">
        <w:rPr>
          <w:rFonts w:ascii="Times New Roman" w:hAnsi="Times New Roman" w:cs="Times New Roman"/>
        </w:rPr>
        <w:t>global constitutionalism</w:t>
      </w:r>
      <w:r w:rsidR="0048198D" w:rsidRPr="00B732BC">
        <w:rPr>
          <w:rFonts w:ascii="Times New Roman" w:hAnsi="Times New Roman" w:cs="Times New Roman"/>
        </w:rPr>
        <w:t xml:space="preserve"> </w:t>
      </w:r>
      <w:r w:rsidR="00EA00FB" w:rsidRPr="00B732BC">
        <w:rPr>
          <w:rFonts w:ascii="Times New Roman" w:hAnsi="Times New Roman" w:cs="Times New Roman"/>
        </w:rPr>
        <w:t>has become</w:t>
      </w:r>
      <w:r w:rsidR="0098256A" w:rsidRPr="00B732BC">
        <w:rPr>
          <w:rFonts w:ascii="Times New Roman" w:hAnsi="Times New Roman" w:cs="Times New Roman"/>
        </w:rPr>
        <w:t xml:space="preserve"> </w:t>
      </w:r>
      <w:r w:rsidR="00AF2D15" w:rsidRPr="00B732BC">
        <w:rPr>
          <w:rFonts w:ascii="Times New Roman" w:hAnsi="Times New Roman" w:cs="Times New Roman"/>
        </w:rPr>
        <w:t>a contemporary reference frame that</w:t>
      </w:r>
      <w:r w:rsidR="006C0C37" w:rsidRPr="00B732BC">
        <w:rPr>
          <w:rFonts w:ascii="Times New Roman" w:hAnsi="Times New Roman" w:cs="Times New Roman"/>
        </w:rPr>
        <w:t xml:space="preserve"> </w:t>
      </w:r>
      <w:r w:rsidR="00890A58" w:rsidRPr="00B732BC">
        <w:rPr>
          <w:rFonts w:ascii="Times New Roman" w:hAnsi="Times New Roman" w:cs="Times New Roman"/>
        </w:rPr>
        <w:t xml:space="preserve">meaningfully </w:t>
      </w:r>
      <w:r w:rsidR="006C0C37" w:rsidRPr="00B732BC">
        <w:rPr>
          <w:rFonts w:ascii="Times New Roman" w:hAnsi="Times New Roman" w:cs="Times New Roman"/>
        </w:rPr>
        <w:t xml:space="preserve">speaks to </w:t>
      </w:r>
      <w:r w:rsidR="00647967" w:rsidRPr="00B732BC">
        <w:rPr>
          <w:rFonts w:ascii="Times New Roman" w:hAnsi="Times New Roman" w:cs="Times New Roman"/>
        </w:rPr>
        <w:t>the ‘s</w:t>
      </w:r>
      <w:r w:rsidR="008E0D5D" w:rsidRPr="00B732BC">
        <w:rPr>
          <w:rFonts w:ascii="Times New Roman" w:hAnsi="Times New Roman" w:cs="Times New Roman"/>
        </w:rPr>
        <w:t xml:space="preserve">trange multiplicity’ </w:t>
      </w:r>
      <w:r w:rsidR="00647967" w:rsidRPr="00B732BC">
        <w:rPr>
          <w:rFonts w:ascii="Times New Roman" w:hAnsi="Times New Roman" w:cs="Times New Roman"/>
        </w:rPr>
        <w:t>of those affected by global norms</w:t>
      </w:r>
      <w:r w:rsidR="0061631B" w:rsidRPr="00B732BC">
        <w:rPr>
          <w:rFonts w:ascii="Times New Roman" w:hAnsi="Times New Roman" w:cs="Times New Roman"/>
        </w:rPr>
        <w:t>.</w:t>
      </w:r>
      <w:r w:rsidR="006122F4" w:rsidRPr="00B732BC">
        <w:rPr>
          <w:rStyle w:val="FootnoteReference"/>
          <w:rFonts w:ascii="Times New Roman" w:hAnsi="Times New Roman" w:cs="Times New Roman"/>
        </w:rPr>
        <w:footnoteReference w:id="2"/>
      </w:r>
      <w:r w:rsidR="0061631B" w:rsidRPr="00B732BC">
        <w:rPr>
          <w:rFonts w:ascii="Times New Roman" w:hAnsi="Times New Roman" w:cs="Times New Roman"/>
        </w:rPr>
        <w:t xml:space="preserve"> </w:t>
      </w:r>
      <w:r w:rsidR="006C0C37" w:rsidRPr="00B732BC">
        <w:rPr>
          <w:rFonts w:ascii="Times New Roman" w:hAnsi="Times New Roman" w:cs="Times New Roman"/>
        </w:rPr>
        <w:t>A</w:t>
      </w:r>
      <w:r w:rsidR="00025888" w:rsidRPr="00B732BC">
        <w:rPr>
          <w:rFonts w:ascii="Times New Roman" w:hAnsi="Times New Roman" w:cs="Times New Roman"/>
        </w:rPr>
        <w:t xml:space="preserve">n inherent </w:t>
      </w:r>
      <w:r w:rsidR="006A2B73" w:rsidRPr="00B732BC">
        <w:rPr>
          <w:rFonts w:ascii="Times New Roman" w:hAnsi="Times New Roman" w:cs="Times New Roman"/>
        </w:rPr>
        <w:t xml:space="preserve">challenge </w:t>
      </w:r>
      <w:r w:rsidR="006C0C37" w:rsidRPr="00B732BC">
        <w:rPr>
          <w:rFonts w:ascii="Times New Roman" w:hAnsi="Times New Roman" w:cs="Times New Roman"/>
        </w:rPr>
        <w:t>of this project</w:t>
      </w:r>
      <w:r w:rsidR="00E24EE7" w:rsidRPr="00B732BC">
        <w:rPr>
          <w:rFonts w:ascii="Times New Roman" w:hAnsi="Times New Roman" w:cs="Times New Roman"/>
        </w:rPr>
        <w:t xml:space="preserve"> remains the commitment to cultural diversity that is part of any </w:t>
      </w:r>
      <w:r w:rsidR="00EA00FB" w:rsidRPr="00B732BC">
        <w:rPr>
          <w:rFonts w:ascii="Times New Roman" w:hAnsi="Times New Roman" w:cs="Times New Roman"/>
        </w:rPr>
        <w:t xml:space="preserve">normatively defensible </w:t>
      </w:r>
      <w:r w:rsidR="00E24EE7" w:rsidRPr="00B732BC">
        <w:rPr>
          <w:rFonts w:ascii="Times New Roman" w:hAnsi="Times New Roman" w:cs="Times New Roman"/>
        </w:rPr>
        <w:t xml:space="preserve">global project. </w:t>
      </w:r>
      <w:r w:rsidR="0098256A" w:rsidRPr="00B732BC">
        <w:rPr>
          <w:rFonts w:ascii="Times New Roman" w:hAnsi="Times New Roman" w:cs="Times New Roman"/>
        </w:rPr>
        <w:t>At the time and since then, t</w:t>
      </w:r>
      <w:r w:rsidR="00E24EE7" w:rsidRPr="00B732BC">
        <w:rPr>
          <w:rFonts w:ascii="Times New Roman" w:hAnsi="Times New Roman" w:cs="Times New Roman"/>
        </w:rPr>
        <w:t>h</w:t>
      </w:r>
      <w:r w:rsidR="00EA00FB" w:rsidRPr="00B732BC">
        <w:rPr>
          <w:rFonts w:ascii="Times New Roman" w:hAnsi="Times New Roman" w:cs="Times New Roman"/>
        </w:rPr>
        <w:t xml:space="preserve">e challenge </w:t>
      </w:r>
      <w:r w:rsidR="0098256A" w:rsidRPr="00B732BC">
        <w:rPr>
          <w:rFonts w:ascii="Times New Roman" w:hAnsi="Times New Roman" w:cs="Times New Roman"/>
        </w:rPr>
        <w:t>ha</w:t>
      </w:r>
      <w:r w:rsidR="00EA00FB" w:rsidRPr="00B732BC">
        <w:rPr>
          <w:rFonts w:ascii="Times New Roman" w:hAnsi="Times New Roman" w:cs="Times New Roman"/>
        </w:rPr>
        <w:t>s</w:t>
      </w:r>
      <w:r w:rsidR="0098256A" w:rsidRPr="00B732BC">
        <w:rPr>
          <w:rFonts w:ascii="Times New Roman" w:hAnsi="Times New Roman" w:cs="Times New Roman"/>
        </w:rPr>
        <w:t xml:space="preserve"> been</w:t>
      </w:r>
      <w:r w:rsidR="00EA00FB" w:rsidRPr="00B732BC">
        <w:rPr>
          <w:rFonts w:ascii="Times New Roman" w:hAnsi="Times New Roman" w:cs="Times New Roman"/>
        </w:rPr>
        <w:t xml:space="preserve"> to ensure that </w:t>
      </w:r>
      <w:r w:rsidR="006C0C37" w:rsidRPr="00B732BC">
        <w:rPr>
          <w:rFonts w:ascii="Times New Roman" w:hAnsi="Times New Roman" w:cs="Times New Roman"/>
        </w:rPr>
        <w:t>global</w:t>
      </w:r>
      <w:r w:rsidR="00E24EE7" w:rsidRPr="00B732BC">
        <w:rPr>
          <w:rFonts w:ascii="Times New Roman" w:hAnsi="Times New Roman" w:cs="Times New Roman"/>
        </w:rPr>
        <w:t xml:space="preserve"> constitutionalism </w:t>
      </w:r>
      <w:r w:rsidR="00EA00FB" w:rsidRPr="00B732BC">
        <w:rPr>
          <w:rFonts w:ascii="Times New Roman" w:hAnsi="Times New Roman" w:cs="Times New Roman"/>
        </w:rPr>
        <w:t xml:space="preserve">is open to </w:t>
      </w:r>
      <w:r w:rsidR="006A2B73" w:rsidRPr="00B732BC">
        <w:rPr>
          <w:rFonts w:ascii="Times New Roman" w:hAnsi="Times New Roman" w:cs="Times New Roman"/>
        </w:rPr>
        <w:t xml:space="preserve">the </w:t>
      </w:r>
      <w:r w:rsidR="00EA00FB" w:rsidRPr="00B732BC">
        <w:rPr>
          <w:rFonts w:ascii="Times New Roman" w:hAnsi="Times New Roman" w:cs="Times New Roman"/>
        </w:rPr>
        <w:t>diverse</w:t>
      </w:r>
      <w:r w:rsidR="0098256A" w:rsidRPr="00B732BC">
        <w:rPr>
          <w:rFonts w:ascii="Times New Roman" w:hAnsi="Times New Roman" w:cs="Times New Roman"/>
        </w:rPr>
        <w:t xml:space="preserve"> </w:t>
      </w:r>
      <w:r w:rsidR="006C0C37" w:rsidRPr="00B732BC">
        <w:rPr>
          <w:rFonts w:ascii="Times New Roman" w:hAnsi="Times New Roman" w:cs="Times New Roman"/>
        </w:rPr>
        <w:t>claims</w:t>
      </w:r>
      <w:r w:rsidR="00E24EE7" w:rsidRPr="00B732BC">
        <w:rPr>
          <w:rFonts w:ascii="Times New Roman" w:hAnsi="Times New Roman" w:cs="Times New Roman"/>
        </w:rPr>
        <w:t xml:space="preserve"> raised by the many, reflecting the range of </w:t>
      </w:r>
      <w:r w:rsidR="0098256A" w:rsidRPr="00B732BC">
        <w:rPr>
          <w:rFonts w:ascii="Times New Roman" w:hAnsi="Times New Roman" w:cs="Times New Roman"/>
        </w:rPr>
        <w:t xml:space="preserve">local </w:t>
      </w:r>
      <w:r w:rsidR="00E24EE7" w:rsidRPr="00B732BC">
        <w:rPr>
          <w:rFonts w:ascii="Times New Roman" w:hAnsi="Times New Roman" w:cs="Times New Roman"/>
        </w:rPr>
        <w:t>constitutional traditions</w:t>
      </w:r>
      <w:r w:rsidR="00EA00FB" w:rsidRPr="00B732BC">
        <w:rPr>
          <w:rFonts w:ascii="Times New Roman" w:hAnsi="Times New Roman" w:cs="Times New Roman"/>
        </w:rPr>
        <w:t xml:space="preserve"> </w:t>
      </w:r>
      <w:r w:rsidR="0098256A" w:rsidRPr="00B732BC">
        <w:rPr>
          <w:rFonts w:ascii="Times New Roman" w:hAnsi="Times New Roman" w:cs="Times New Roman"/>
        </w:rPr>
        <w:t xml:space="preserve">and their shared </w:t>
      </w:r>
      <w:r w:rsidR="00EA00FB" w:rsidRPr="00B732BC">
        <w:rPr>
          <w:rFonts w:ascii="Times New Roman" w:hAnsi="Times New Roman" w:cs="Times New Roman"/>
        </w:rPr>
        <w:t>global</w:t>
      </w:r>
      <w:r w:rsidR="0098256A" w:rsidRPr="00B732BC">
        <w:rPr>
          <w:rFonts w:ascii="Times New Roman" w:hAnsi="Times New Roman" w:cs="Times New Roman"/>
        </w:rPr>
        <w:t xml:space="preserve"> meanings-in-use</w:t>
      </w:r>
      <w:r w:rsidR="00EA00FB" w:rsidRPr="00B732BC">
        <w:rPr>
          <w:rFonts w:ascii="Times New Roman" w:hAnsi="Times New Roman" w:cs="Times New Roman"/>
        </w:rPr>
        <w:t xml:space="preserve">. </w:t>
      </w:r>
      <w:r w:rsidR="00350808" w:rsidRPr="00B732BC">
        <w:rPr>
          <w:rFonts w:ascii="Times New Roman" w:hAnsi="Times New Roman" w:cs="Times New Roman"/>
        </w:rPr>
        <w:t>Accordingly,</w:t>
      </w:r>
      <w:r w:rsidR="0098256A" w:rsidRPr="00B732BC">
        <w:rPr>
          <w:rFonts w:ascii="Times New Roman" w:hAnsi="Times New Roman" w:cs="Times New Roman"/>
        </w:rPr>
        <w:t xml:space="preserve"> ‘c</w:t>
      </w:r>
      <w:r w:rsidR="00EA00FB" w:rsidRPr="00B732BC">
        <w:rPr>
          <w:rFonts w:ascii="Times New Roman" w:hAnsi="Times New Roman" w:cs="Times New Roman"/>
        </w:rPr>
        <w:t xml:space="preserve">ontemporary </w:t>
      </w:r>
      <w:r w:rsidR="006A2B73" w:rsidRPr="00B732BC">
        <w:rPr>
          <w:rFonts w:ascii="Times New Roman" w:hAnsi="Times New Roman" w:cs="Times New Roman"/>
        </w:rPr>
        <w:t>constitutionalism</w:t>
      </w:r>
      <w:r w:rsidR="0098256A" w:rsidRPr="00B732BC">
        <w:rPr>
          <w:rFonts w:ascii="Times New Roman" w:hAnsi="Times New Roman" w:cs="Times New Roman"/>
        </w:rPr>
        <w:t>’</w:t>
      </w:r>
      <w:r w:rsidR="00025888" w:rsidRPr="00B732BC">
        <w:rPr>
          <w:rFonts w:ascii="Times New Roman" w:hAnsi="Times New Roman" w:cs="Times New Roman"/>
        </w:rPr>
        <w:t xml:space="preserve"> </w:t>
      </w:r>
      <w:r w:rsidR="00683BDE" w:rsidRPr="00B732BC">
        <w:rPr>
          <w:rFonts w:ascii="Times New Roman" w:hAnsi="Times New Roman" w:cs="Times New Roman"/>
        </w:rPr>
        <w:t>must do more</w:t>
      </w:r>
      <w:r w:rsidR="00025888" w:rsidRPr="00B732BC">
        <w:rPr>
          <w:rFonts w:ascii="Times New Roman" w:hAnsi="Times New Roman" w:cs="Times New Roman"/>
        </w:rPr>
        <w:t xml:space="preserve"> than </w:t>
      </w:r>
      <w:r w:rsidR="006C0C37" w:rsidRPr="00B732BC">
        <w:rPr>
          <w:rFonts w:ascii="Times New Roman" w:hAnsi="Times New Roman" w:cs="Times New Roman"/>
        </w:rPr>
        <w:t>merely project</w:t>
      </w:r>
      <w:r w:rsidR="00025888" w:rsidRPr="00B732BC">
        <w:rPr>
          <w:rFonts w:ascii="Times New Roman" w:hAnsi="Times New Roman" w:cs="Times New Roman"/>
        </w:rPr>
        <w:t>ing</w:t>
      </w:r>
      <w:r w:rsidR="006C0C37" w:rsidRPr="00B732BC">
        <w:rPr>
          <w:rFonts w:ascii="Times New Roman" w:hAnsi="Times New Roman" w:cs="Times New Roman"/>
        </w:rPr>
        <w:t xml:space="preserve"> ‘modern’ constitutional traditions</w:t>
      </w:r>
      <w:r w:rsidR="00890A58" w:rsidRPr="00B732BC">
        <w:rPr>
          <w:rFonts w:ascii="Times New Roman" w:hAnsi="Times New Roman" w:cs="Times New Roman"/>
        </w:rPr>
        <w:t xml:space="preserve">, </w:t>
      </w:r>
      <w:r w:rsidR="00EA00FB" w:rsidRPr="00B732BC">
        <w:rPr>
          <w:rFonts w:ascii="Times New Roman" w:hAnsi="Times New Roman" w:cs="Times New Roman"/>
        </w:rPr>
        <w:t xml:space="preserve">be they </w:t>
      </w:r>
      <w:r w:rsidR="00890A58" w:rsidRPr="00B732BC">
        <w:rPr>
          <w:rFonts w:ascii="Times New Roman" w:hAnsi="Times New Roman" w:cs="Times New Roman"/>
        </w:rPr>
        <w:t>liberal, nationalis</w:t>
      </w:r>
      <w:r w:rsidR="00EA00FB" w:rsidRPr="00B732BC">
        <w:rPr>
          <w:rFonts w:ascii="Times New Roman" w:hAnsi="Times New Roman" w:cs="Times New Roman"/>
        </w:rPr>
        <w:t>t</w:t>
      </w:r>
      <w:r w:rsidR="00890A58" w:rsidRPr="00B732BC">
        <w:rPr>
          <w:rFonts w:ascii="Times New Roman" w:hAnsi="Times New Roman" w:cs="Times New Roman"/>
        </w:rPr>
        <w:t xml:space="preserve">, </w:t>
      </w:r>
      <w:r w:rsidR="00EA00FB" w:rsidRPr="00B732BC">
        <w:rPr>
          <w:rFonts w:ascii="Times New Roman" w:hAnsi="Times New Roman" w:cs="Times New Roman"/>
        </w:rPr>
        <w:t>or</w:t>
      </w:r>
      <w:r w:rsidR="00890A58" w:rsidRPr="00B732BC">
        <w:rPr>
          <w:rFonts w:ascii="Times New Roman" w:hAnsi="Times New Roman" w:cs="Times New Roman"/>
        </w:rPr>
        <w:t xml:space="preserve"> communitarian (Tully 1995),</w:t>
      </w:r>
      <w:r w:rsidR="006C0C37" w:rsidRPr="00B732BC">
        <w:rPr>
          <w:rFonts w:ascii="Times New Roman" w:hAnsi="Times New Roman" w:cs="Times New Roman"/>
        </w:rPr>
        <w:t xml:space="preserve"> onto </w:t>
      </w:r>
      <w:r w:rsidR="00350808" w:rsidRPr="00B732BC">
        <w:rPr>
          <w:rFonts w:ascii="Times New Roman" w:hAnsi="Times New Roman" w:cs="Times New Roman"/>
        </w:rPr>
        <w:t xml:space="preserve">literal </w:t>
      </w:r>
      <w:r w:rsidR="006C0C37" w:rsidRPr="00B732BC">
        <w:rPr>
          <w:rFonts w:ascii="Times New Roman" w:hAnsi="Times New Roman" w:cs="Times New Roman"/>
        </w:rPr>
        <w:t>contemporary claims</w:t>
      </w:r>
      <w:r w:rsidR="00EA00FB" w:rsidRPr="00B732BC">
        <w:rPr>
          <w:rFonts w:ascii="Times New Roman" w:hAnsi="Times New Roman" w:cs="Times New Roman"/>
        </w:rPr>
        <w:t>.</w:t>
      </w:r>
      <w:r w:rsidR="00237E06" w:rsidRPr="00B732BC">
        <w:rPr>
          <w:rFonts w:ascii="Times New Roman" w:hAnsi="Times New Roman" w:cs="Times New Roman"/>
        </w:rPr>
        <w:t xml:space="preserve"> </w:t>
      </w:r>
      <w:r w:rsidR="00D63C04" w:rsidRPr="00B732BC">
        <w:rPr>
          <w:rFonts w:ascii="Times New Roman" w:hAnsi="Times New Roman" w:cs="Times New Roman"/>
        </w:rPr>
        <w:t xml:space="preserve">This </w:t>
      </w:r>
      <w:r w:rsidR="00237E06" w:rsidRPr="00B732BC">
        <w:rPr>
          <w:rFonts w:ascii="Times New Roman" w:hAnsi="Times New Roman" w:cs="Times New Roman"/>
        </w:rPr>
        <w:t>insistence on freeing our</w:t>
      </w:r>
      <w:r w:rsidR="007A5F1C" w:rsidRPr="00B732BC">
        <w:rPr>
          <w:rFonts w:ascii="Times New Roman" w:hAnsi="Times New Roman" w:cs="Times New Roman"/>
        </w:rPr>
        <w:t xml:space="preserve"> scholarly perspectives</w:t>
      </w:r>
      <w:r w:rsidR="00237E06" w:rsidRPr="00B732BC">
        <w:rPr>
          <w:rFonts w:ascii="Times New Roman" w:hAnsi="Times New Roman" w:cs="Times New Roman"/>
        </w:rPr>
        <w:t xml:space="preserve"> from </w:t>
      </w:r>
      <w:r w:rsidR="007A5F1C" w:rsidRPr="00B732BC">
        <w:rPr>
          <w:rFonts w:ascii="Times New Roman" w:hAnsi="Times New Roman" w:cs="Times New Roman"/>
        </w:rPr>
        <w:t xml:space="preserve">the conceptual straightjacket of </w:t>
      </w:r>
      <w:r w:rsidR="00237E06" w:rsidRPr="00B732BC">
        <w:rPr>
          <w:rFonts w:ascii="Times New Roman" w:hAnsi="Times New Roman" w:cs="Times New Roman"/>
        </w:rPr>
        <w:t>modern</w:t>
      </w:r>
      <w:r w:rsidR="00D63C04" w:rsidRPr="00B732BC">
        <w:rPr>
          <w:rFonts w:ascii="Times New Roman" w:hAnsi="Times New Roman" w:cs="Times New Roman"/>
        </w:rPr>
        <w:t xml:space="preserve"> constitutionalism</w:t>
      </w:r>
      <w:r w:rsidR="00237E06" w:rsidRPr="00B732BC">
        <w:rPr>
          <w:rFonts w:ascii="Times New Roman" w:hAnsi="Times New Roman" w:cs="Times New Roman"/>
        </w:rPr>
        <w:t xml:space="preserve"> </w:t>
      </w:r>
      <w:r w:rsidR="00283D1E" w:rsidRPr="00B732BC">
        <w:rPr>
          <w:rFonts w:ascii="Times New Roman" w:hAnsi="Times New Roman" w:cs="Times New Roman"/>
        </w:rPr>
        <w:t>to allow for more cultural diversity follows Tully’s</w:t>
      </w:r>
      <w:r w:rsidR="00025888" w:rsidRPr="00B732BC">
        <w:rPr>
          <w:rFonts w:ascii="Times New Roman" w:hAnsi="Times New Roman" w:cs="Times New Roman"/>
        </w:rPr>
        <w:t xml:space="preserve"> observation</w:t>
      </w:r>
      <w:r w:rsidR="00237E06" w:rsidRPr="00B732BC">
        <w:rPr>
          <w:rFonts w:ascii="Times New Roman" w:hAnsi="Times New Roman" w:cs="Times New Roman"/>
        </w:rPr>
        <w:t xml:space="preserve"> that </w:t>
      </w:r>
    </w:p>
    <w:p w14:paraId="6CA5E44E" w14:textId="708D3B95" w:rsidR="00237E06" w:rsidRPr="00B732BC" w:rsidRDefault="00237E06">
      <w:pPr>
        <w:spacing w:line="360" w:lineRule="auto"/>
        <w:ind w:left="720"/>
        <w:jc w:val="both"/>
        <w:rPr>
          <w:rFonts w:ascii="Times New Roman" w:hAnsi="Times New Roman" w:cs="Times New Roman"/>
        </w:rPr>
      </w:pPr>
      <w:r w:rsidRPr="00B732BC">
        <w:rPr>
          <w:rFonts w:ascii="Times New Roman" w:hAnsi="Times New Roman" w:cs="Times New Roman"/>
        </w:rPr>
        <w:t>‘</w:t>
      </w:r>
      <w:proofErr w:type="gramStart"/>
      <w:r w:rsidRPr="00B732BC">
        <w:rPr>
          <w:rFonts w:ascii="Times New Roman" w:hAnsi="Times New Roman" w:cs="Times New Roman"/>
        </w:rPr>
        <w:t>when</w:t>
      </w:r>
      <w:proofErr w:type="gramEnd"/>
      <w:r w:rsidRPr="00B732BC">
        <w:rPr>
          <w:rFonts w:ascii="Times New Roman" w:hAnsi="Times New Roman" w:cs="Times New Roman"/>
        </w:rPr>
        <w:t xml:space="preserve"> a demand for constitutional recognition is judged to contradict the norms of constitutionalism by the proponents of these three schools (liberalism, nationalism and communitarianism, AW), what they mean is that it is incompatible with the range of normal usage of the terms of contemporary constitutionalism that is constitutive for their traditions of interpretation. The narrow range of normal usage these three traditions share comprises the ‘modern’ language of constitutionalism</w:t>
      </w:r>
      <w:r w:rsidR="00B43DA0" w:rsidRPr="00B732BC">
        <w:rPr>
          <w:rFonts w:ascii="Times New Roman" w:hAnsi="Times New Roman" w:cs="Times New Roman"/>
        </w:rPr>
        <w:t>’</w:t>
      </w:r>
      <w:r w:rsidR="009F68AC" w:rsidRPr="00B732BC">
        <w:rPr>
          <w:rFonts w:ascii="Times New Roman" w:hAnsi="Times New Roman" w:cs="Times New Roman"/>
        </w:rPr>
        <w:t>.</w:t>
      </w:r>
      <w:r w:rsidR="00FB418B" w:rsidRPr="00B732BC">
        <w:rPr>
          <w:rStyle w:val="FootnoteReference"/>
          <w:rFonts w:ascii="Times New Roman" w:hAnsi="Times New Roman" w:cs="Times New Roman"/>
        </w:rPr>
        <w:footnoteReference w:id="3"/>
      </w:r>
    </w:p>
    <w:p w14:paraId="1B73C6AE" w14:textId="4AC87173" w:rsidR="00B43DA0" w:rsidRPr="00B732BC" w:rsidRDefault="00683BDE">
      <w:pPr>
        <w:spacing w:line="360" w:lineRule="auto"/>
        <w:jc w:val="both"/>
        <w:rPr>
          <w:rFonts w:ascii="Times New Roman" w:hAnsi="Times New Roman" w:cs="Times New Roman"/>
        </w:rPr>
      </w:pPr>
      <w:r w:rsidRPr="00B732BC">
        <w:rPr>
          <w:rFonts w:ascii="Times New Roman" w:hAnsi="Times New Roman" w:cs="Times New Roman"/>
        </w:rPr>
        <w:lastRenderedPageBreak/>
        <w:t>To create</w:t>
      </w:r>
      <w:r w:rsidR="00B43DA0" w:rsidRPr="00B732BC">
        <w:rPr>
          <w:rFonts w:ascii="Times New Roman" w:hAnsi="Times New Roman" w:cs="Times New Roman"/>
        </w:rPr>
        <w:t xml:space="preserve"> a site of engagement about the terms of contemporary constitutionalism with a global reach, </w:t>
      </w:r>
      <w:r w:rsidR="007A5F1C" w:rsidRPr="00B732BC">
        <w:rPr>
          <w:rFonts w:ascii="Times New Roman" w:hAnsi="Times New Roman" w:cs="Times New Roman"/>
        </w:rPr>
        <w:t xml:space="preserve">requires the adoption </w:t>
      </w:r>
      <w:r w:rsidR="00691B4A" w:rsidRPr="00B732BC">
        <w:rPr>
          <w:rFonts w:ascii="Times New Roman" w:hAnsi="Times New Roman" w:cs="Times New Roman"/>
        </w:rPr>
        <w:t>‘</w:t>
      </w:r>
      <w:r w:rsidR="007A5F1C" w:rsidRPr="00B732BC">
        <w:rPr>
          <w:rFonts w:ascii="Times New Roman" w:hAnsi="Times New Roman" w:cs="Times New Roman"/>
        </w:rPr>
        <w:t xml:space="preserve">of </w:t>
      </w:r>
      <w:r w:rsidR="00691B4A" w:rsidRPr="00B732BC">
        <w:rPr>
          <w:rFonts w:ascii="Times New Roman" w:hAnsi="Times New Roman" w:cs="Times New Roman"/>
        </w:rPr>
        <w:t>the</w:t>
      </w:r>
      <w:r w:rsidR="00B43DA0" w:rsidRPr="00B732BC">
        <w:rPr>
          <w:rFonts w:ascii="Times New Roman" w:hAnsi="Times New Roman" w:cs="Times New Roman"/>
        </w:rPr>
        <w:t xml:space="preserve"> broader language of constitutionalism – </w:t>
      </w:r>
      <w:r w:rsidR="00691B4A" w:rsidRPr="00B732BC">
        <w:rPr>
          <w:rFonts w:ascii="Times New Roman" w:hAnsi="Times New Roman" w:cs="Times New Roman"/>
        </w:rPr>
        <w:t xml:space="preserve">such as </w:t>
      </w:r>
      <w:r w:rsidR="00B43DA0" w:rsidRPr="00B732BC">
        <w:rPr>
          <w:rFonts w:ascii="Times New Roman" w:hAnsi="Times New Roman" w:cs="Times New Roman"/>
        </w:rPr>
        <w:t xml:space="preserve">the common law, earlier varieties of </w:t>
      </w:r>
      <w:proofErr w:type="spellStart"/>
      <w:r w:rsidR="00B43DA0" w:rsidRPr="00B732BC">
        <w:rPr>
          <w:rFonts w:ascii="Times New Roman" w:hAnsi="Times New Roman" w:cs="Times New Roman"/>
        </w:rPr>
        <w:t>whiggism</w:t>
      </w:r>
      <w:proofErr w:type="spellEnd"/>
      <w:r w:rsidR="00B43DA0" w:rsidRPr="00B732BC">
        <w:rPr>
          <w:rFonts w:ascii="Times New Roman" w:hAnsi="Times New Roman" w:cs="Times New Roman"/>
        </w:rPr>
        <w:t xml:space="preserve"> and civic humanism – which provide the means </w:t>
      </w:r>
      <w:r w:rsidR="007A5F1C" w:rsidRPr="00B732BC">
        <w:rPr>
          <w:rFonts w:ascii="Times New Roman" w:hAnsi="Times New Roman" w:cs="Times New Roman"/>
        </w:rPr>
        <w:t>o</w:t>
      </w:r>
      <w:r w:rsidR="00691B4A" w:rsidRPr="00B732BC">
        <w:rPr>
          <w:rFonts w:ascii="Times New Roman" w:hAnsi="Times New Roman" w:cs="Times New Roman"/>
        </w:rPr>
        <w:t>f</w:t>
      </w:r>
      <w:r w:rsidR="00B43DA0" w:rsidRPr="00B732BC">
        <w:rPr>
          <w:rFonts w:ascii="Times New Roman" w:hAnsi="Times New Roman" w:cs="Times New Roman"/>
        </w:rPr>
        <w:t xml:space="preserve"> recognising and accommodating cultural diversity’</w:t>
      </w:r>
      <w:r w:rsidR="009F68AC" w:rsidRPr="00B732BC">
        <w:rPr>
          <w:rFonts w:ascii="Times New Roman" w:hAnsi="Times New Roman" w:cs="Times New Roman"/>
        </w:rPr>
        <w:t>.</w:t>
      </w:r>
      <w:r w:rsidR="00B43DA0" w:rsidRPr="00B732BC">
        <w:rPr>
          <w:rStyle w:val="FootnoteReference"/>
          <w:rFonts w:ascii="Times New Roman" w:hAnsi="Times New Roman" w:cs="Times New Roman"/>
        </w:rPr>
        <w:footnoteReference w:id="4"/>
      </w:r>
    </w:p>
    <w:p w14:paraId="75D25F1D" w14:textId="2C5C7E51" w:rsidR="002E4709" w:rsidRPr="00B732BC" w:rsidRDefault="00C56CDC">
      <w:pPr>
        <w:spacing w:line="360" w:lineRule="auto"/>
        <w:ind w:firstLine="720"/>
        <w:jc w:val="both"/>
        <w:rPr>
          <w:rFonts w:ascii="Times New Roman" w:eastAsia="Times New Roman" w:hAnsi="Times New Roman" w:cs="Times New Roman"/>
          <w:color w:val="000000"/>
          <w:lang w:eastAsia="en-GB"/>
        </w:rPr>
      </w:pPr>
      <w:r w:rsidRPr="00B732BC">
        <w:rPr>
          <w:rFonts w:ascii="Times New Roman" w:hAnsi="Times New Roman" w:cs="Times New Roman"/>
        </w:rPr>
        <w:t xml:space="preserve">Over the past seven years, </w:t>
      </w:r>
      <w:r w:rsidR="00AD74F1" w:rsidRPr="00B732BC">
        <w:rPr>
          <w:rFonts w:ascii="Times New Roman" w:hAnsi="Times New Roman" w:cs="Times New Roman"/>
        </w:rPr>
        <w:t xml:space="preserve">this journal has helped establish </w:t>
      </w:r>
      <w:r w:rsidR="00D35A8F" w:rsidRPr="00B732BC">
        <w:rPr>
          <w:rFonts w:ascii="Times New Roman" w:hAnsi="Times New Roman" w:cs="Times New Roman"/>
        </w:rPr>
        <w:t>a novel</w:t>
      </w:r>
      <w:r w:rsidR="000E3526" w:rsidRPr="00B732BC">
        <w:rPr>
          <w:rFonts w:ascii="Times New Roman" w:hAnsi="Times New Roman" w:cs="Times New Roman"/>
        </w:rPr>
        <w:t xml:space="preserve"> frame of ‘contemporary’</w:t>
      </w:r>
      <w:r w:rsidR="00F00731" w:rsidRPr="00B732BC">
        <w:rPr>
          <w:rFonts w:ascii="Times New Roman" w:hAnsi="Times New Roman" w:cs="Times New Roman"/>
        </w:rPr>
        <w:t xml:space="preserve"> </w:t>
      </w:r>
      <w:r w:rsidR="000E3526" w:rsidRPr="00B732BC">
        <w:rPr>
          <w:rFonts w:ascii="Times New Roman" w:hAnsi="Times New Roman" w:cs="Times New Roman"/>
        </w:rPr>
        <w:t>global constitutionalis</w:t>
      </w:r>
      <w:r w:rsidR="00D35A8F" w:rsidRPr="00B732BC">
        <w:rPr>
          <w:rFonts w:ascii="Times New Roman" w:hAnsi="Times New Roman" w:cs="Times New Roman"/>
        </w:rPr>
        <w:t xml:space="preserve">m </w:t>
      </w:r>
      <w:r w:rsidR="00B64EE5" w:rsidRPr="00B732BC">
        <w:rPr>
          <w:rFonts w:ascii="Times New Roman" w:hAnsi="Times New Roman" w:cs="Times New Roman"/>
        </w:rPr>
        <w:t xml:space="preserve">and </w:t>
      </w:r>
      <w:r w:rsidR="00F00731" w:rsidRPr="00B732BC">
        <w:rPr>
          <w:rFonts w:ascii="Times New Roman" w:hAnsi="Times New Roman" w:cs="Times New Roman"/>
        </w:rPr>
        <w:t xml:space="preserve">has </w:t>
      </w:r>
      <w:r w:rsidR="00D35A8F" w:rsidRPr="00B732BC">
        <w:rPr>
          <w:rFonts w:ascii="Times New Roman" w:hAnsi="Times New Roman" w:cs="Times New Roman"/>
        </w:rPr>
        <w:t>steadily</w:t>
      </w:r>
      <w:r w:rsidR="007A5F1C" w:rsidRPr="00B732BC">
        <w:rPr>
          <w:rFonts w:ascii="Times New Roman" w:hAnsi="Times New Roman" w:cs="Times New Roman"/>
        </w:rPr>
        <w:t xml:space="preserve"> built a forum and claimed its place </w:t>
      </w:r>
      <w:r w:rsidR="00683BDE" w:rsidRPr="00B732BC">
        <w:rPr>
          <w:rFonts w:ascii="Times New Roman" w:hAnsi="Times New Roman" w:cs="Times New Roman"/>
        </w:rPr>
        <w:t>as an</w:t>
      </w:r>
      <w:r w:rsidR="00D35A8F" w:rsidRPr="00B732BC">
        <w:rPr>
          <w:rFonts w:ascii="Times New Roman" w:hAnsi="Times New Roman" w:cs="Times New Roman"/>
        </w:rPr>
        <w:t xml:space="preserve"> interdisciplinary agora</w:t>
      </w:r>
      <w:r w:rsidR="00F00731" w:rsidRPr="00B732BC">
        <w:rPr>
          <w:rFonts w:ascii="Times New Roman" w:hAnsi="Times New Roman" w:cs="Times New Roman"/>
        </w:rPr>
        <w:t xml:space="preserve"> </w:t>
      </w:r>
      <w:r w:rsidR="00AD74F1" w:rsidRPr="00B732BC">
        <w:rPr>
          <w:rFonts w:ascii="Times New Roman" w:hAnsi="Times New Roman" w:cs="Times New Roman"/>
        </w:rPr>
        <w:t xml:space="preserve">for and </w:t>
      </w:r>
      <w:r w:rsidR="00B87475" w:rsidRPr="00B732BC">
        <w:rPr>
          <w:rFonts w:ascii="Times New Roman" w:hAnsi="Times New Roman" w:cs="Times New Roman"/>
        </w:rPr>
        <w:t>of the</w:t>
      </w:r>
      <w:r w:rsidR="00F00731" w:rsidRPr="00B732BC">
        <w:rPr>
          <w:rFonts w:ascii="Times New Roman" w:hAnsi="Times New Roman" w:cs="Times New Roman"/>
        </w:rPr>
        <w:t xml:space="preserve"> global </w:t>
      </w:r>
      <w:r w:rsidR="000E3526" w:rsidRPr="00B732BC">
        <w:rPr>
          <w:rFonts w:ascii="Times New Roman" w:hAnsi="Times New Roman" w:cs="Times New Roman"/>
        </w:rPr>
        <w:t>scholarly community</w:t>
      </w:r>
      <w:r w:rsidR="00F00731" w:rsidRPr="00B732BC">
        <w:rPr>
          <w:rFonts w:ascii="Times New Roman" w:hAnsi="Times New Roman" w:cs="Times New Roman"/>
        </w:rPr>
        <w:t>.</w:t>
      </w:r>
      <w:r w:rsidR="00D35A8F" w:rsidRPr="00B732BC">
        <w:rPr>
          <w:rFonts w:ascii="Times New Roman" w:hAnsi="Times New Roman" w:cs="Times New Roman"/>
        </w:rPr>
        <w:t xml:space="preserve"> </w:t>
      </w:r>
      <w:proofErr w:type="spellStart"/>
      <w:r w:rsidR="002E4709" w:rsidRPr="00B732BC">
        <w:rPr>
          <w:rFonts w:ascii="Times New Roman" w:eastAsia="Times New Roman" w:hAnsi="Times New Roman" w:cs="Times New Roman"/>
          <w:i/>
          <w:color w:val="000000"/>
          <w:lang w:eastAsia="en-GB"/>
        </w:rPr>
        <w:t>GlobCon</w:t>
      </w:r>
      <w:proofErr w:type="spellEnd"/>
      <w:r w:rsidR="002E4709" w:rsidRPr="00B732BC">
        <w:rPr>
          <w:rFonts w:ascii="Times New Roman" w:eastAsia="Times New Roman" w:hAnsi="Times New Roman" w:cs="Times New Roman"/>
          <w:color w:val="000000"/>
          <w:lang w:eastAsia="en-GB"/>
        </w:rPr>
        <w:t xml:space="preserve"> w</w:t>
      </w:r>
      <w:r w:rsidR="00504E69" w:rsidRPr="00B732BC">
        <w:rPr>
          <w:rFonts w:ascii="Times New Roman" w:eastAsia="Times New Roman" w:hAnsi="Times New Roman" w:cs="Times New Roman"/>
          <w:color w:val="000000"/>
          <w:lang w:eastAsia="en-GB"/>
        </w:rPr>
        <w:t>elcomes contributions from the broader</w:t>
      </w:r>
      <w:r w:rsidR="002E4709" w:rsidRPr="00B732BC">
        <w:rPr>
          <w:rFonts w:ascii="Times New Roman" w:eastAsia="Times New Roman" w:hAnsi="Times New Roman" w:cs="Times New Roman"/>
          <w:color w:val="000000"/>
          <w:lang w:eastAsia="en-GB"/>
        </w:rPr>
        <w:t xml:space="preserve"> language of constitutionalism so as to be able to reflect the range of cultural diversity that marks the global </w:t>
      </w:r>
      <w:r w:rsidR="009A6F84" w:rsidRPr="00B732BC">
        <w:rPr>
          <w:rFonts w:ascii="Times New Roman" w:eastAsia="Times New Roman" w:hAnsi="Times New Roman" w:cs="Times New Roman"/>
          <w:color w:val="000000"/>
          <w:lang w:eastAsia="en-GB"/>
        </w:rPr>
        <w:t>‘</w:t>
      </w:r>
      <w:r w:rsidR="002E4709" w:rsidRPr="00B732BC">
        <w:rPr>
          <w:rFonts w:ascii="Times New Roman" w:eastAsia="Times New Roman" w:hAnsi="Times New Roman" w:cs="Times New Roman"/>
          <w:color w:val="000000"/>
          <w:lang w:eastAsia="en-GB"/>
        </w:rPr>
        <w:t>normative structure of meaning-in-use</w:t>
      </w:r>
      <w:r w:rsidR="009A6F84" w:rsidRPr="00B732BC">
        <w:rPr>
          <w:rFonts w:ascii="Times New Roman" w:eastAsia="Times New Roman" w:hAnsi="Times New Roman" w:cs="Times New Roman"/>
          <w:color w:val="000000"/>
          <w:lang w:eastAsia="en-GB"/>
        </w:rPr>
        <w:t>’</w:t>
      </w:r>
      <w:r w:rsidR="00504E69" w:rsidRPr="00B732BC">
        <w:rPr>
          <w:rFonts w:ascii="Times New Roman" w:eastAsia="Times New Roman" w:hAnsi="Times New Roman" w:cs="Times New Roman"/>
          <w:color w:val="000000"/>
          <w:lang w:eastAsia="en-GB"/>
        </w:rPr>
        <w:t xml:space="preserve"> beyond the narrower</w:t>
      </w:r>
      <w:r w:rsidR="002E4709" w:rsidRPr="00B732BC">
        <w:rPr>
          <w:rFonts w:ascii="Times New Roman" w:eastAsia="Times New Roman" w:hAnsi="Times New Roman" w:cs="Times New Roman"/>
          <w:color w:val="000000"/>
          <w:lang w:eastAsia="en-GB"/>
        </w:rPr>
        <w:t xml:space="preserve"> terms of modern constitutionalism</w:t>
      </w:r>
      <w:r w:rsidR="003C7AF0" w:rsidRPr="00B732BC">
        <w:rPr>
          <w:rFonts w:ascii="Times New Roman" w:eastAsia="Times New Roman" w:hAnsi="Times New Roman" w:cs="Times New Roman"/>
          <w:color w:val="000000"/>
          <w:lang w:eastAsia="en-GB"/>
        </w:rPr>
        <w:t>.</w:t>
      </w:r>
      <w:r w:rsidR="001474B7" w:rsidRPr="00B732BC">
        <w:rPr>
          <w:rStyle w:val="FootnoteReference"/>
          <w:rFonts w:ascii="Times New Roman" w:eastAsia="Times New Roman" w:hAnsi="Times New Roman" w:cs="Times New Roman"/>
          <w:color w:val="000000"/>
          <w:lang w:eastAsia="en-GB"/>
        </w:rPr>
        <w:footnoteReference w:id="5"/>
      </w:r>
    </w:p>
    <w:p w14:paraId="2F1BB9D2" w14:textId="77777777" w:rsidR="00683BDE" w:rsidRPr="00B732BC" w:rsidRDefault="00683BDE" w:rsidP="00683BDE">
      <w:pPr>
        <w:spacing w:line="360" w:lineRule="auto"/>
        <w:jc w:val="both"/>
        <w:rPr>
          <w:rFonts w:ascii="Times New Roman" w:eastAsia="Times New Roman" w:hAnsi="Times New Roman" w:cs="Times New Roman"/>
          <w:color w:val="000000"/>
          <w:lang w:eastAsia="en-GB"/>
        </w:rPr>
      </w:pPr>
    </w:p>
    <w:p w14:paraId="55B48062" w14:textId="0F67CE87" w:rsidR="00683BDE" w:rsidRPr="00B732BC" w:rsidRDefault="00683BDE" w:rsidP="00683BDE">
      <w:pPr>
        <w:spacing w:line="360" w:lineRule="auto"/>
        <w:jc w:val="both"/>
        <w:rPr>
          <w:rFonts w:ascii="Times New Roman" w:hAnsi="Times New Roman" w:cs="Times New Roman"/>
          <w:i/>
        </w:rPr>
      </w:pPr>
      <w:r w:rsidRPr="00B732BC">
        <w:rPr>
          <w:rFonts w:ascii="Times New Roman" w:eastAsia="Times New Roman" w:hAnsi="Times New Roman" w:cs="Times New Roman"/>
          <w:i/>
          <w:color w:val="000000"/>
          <w:lang w:eastAsia="en-GB"/>
        </w:rPr>
        <w:t>Diversity</w:t>
      </w:r>
    </w:p>
    <w:p w14:paraId="65AD095E" w14:textId="6C9DD2BA" w:rsidR="00B848A2" w:rsidRPr="00B732BC" w:rsidRDefault="000E4130" w:rsidP="00683BDE">
      <w:pPr>
        <w:spacing w:line="360" w:lineRule="auto"/>
        <w:jc w:val="both"/>
        <w:rPr>
          <w:rFonts w:ascii="Times New Roman" w:eastAsia="Times New Roman" w:hAnsi="Times New Roman" w:cs="Times New Roman"/>
          <w:color w:val="000000"/>
          <w:lang w:eastAsia="en-GB"/>
        </w:rPr>
      </w:pPr>
      <w:r w:rsidRPr="00B732BC">
        <w:rPr>
          <w:rFonts w:ascii="Times New Roman" w:eastAsia="Times New Roman" w:hAnsi="Times New Roman" w:cs="Times New Roman"/>
          <w:color w:val="000000"/>
          <w:lang w:eastAsia="en-GB"/>
        </w:rPr>
        <w:t>T</w:t>
      </w:r>
      <w:r w:rsidR="002E4709" w:rsidRPr="00B732BC">
        <w:rPr>
          <w:rFonts w:ascii="Times New Roman" w:eastAsia="Times New Roman" w:hAnsi="Times New Roman" w:cs="Times New Roman"/>
          <w:color w:val="000000"/>
          <w:lang w:eastAsia="en-GB"/>
        </w:rPr>
        <w:t>o accommodate such broader constitutional language, therefore, we are mindful to facilitate</w:t>
      </w:r>
      <w:r w:rsidR="00F00731" w:rsidRPr="00B732BC">
        <w:rPr>
          <w:rFonts w:ascii="Times New Roman" w:eastAsia="Times New Roman" w:hAnsi="Times New Roman" w:cs="Times New Roman"/>
          <w:color w:val="000000"/>
          <w:lang w:eastAsia="en-GB"/>
        </w:rPr>
        <w:t xml:space="preserve"> encounters that are interdisciplinary and reflect cultural diversity</w:t>
      </w:r>
      <w:r w:rsidR="00B848A2" w:rsidRPr="00B732BC">
        <w:rPr>
          <w:rFonts w:ascii="Times New Roman" w:eastAsia="Times New Roman" w:hAnsi="Times New Roman" w:cs="Times New Roman"/>
          <w:color w:val="000000"/>
          <w:lang w:eastAsia="en-GB"/>
        </w:rPr>
        <w:t xml:space="preserve"> in the best possible way</w:t>
      </w:r>
      <w:r w:rsidR="00F00731" w:rsidRPr="00B732BC">
        <w:rPr>
          <w:rFonts w:ascii="Times New Roman" w:eastAsia="Times New Roman" w:hAnsi="Times New Roman" w:cs="Times New Roman"/>
          <w:color w:val="000000"/>
          <w:lang w:eastAsia="en-GB"/>
        </w:rPr>
        <w:t>.</w:t>
      </w:r>
      <w:r w:rsidR="00B848A2" w:rsidRPr="00B732BC">
        <w:rPr>
          <w:rFonts w:ascii="Times New Roman" w:eastAsia="Times New Roman" w:hAnsi="Times New Roman" w:cs="Times New Roman"/>
          <w:color w:val="000000"/>
          <w:lang w:eastAsia="en-GB"/>
        </w:rPr>
        <w:t xml:space="preserve"> To that end, </w:t>
      </w:r>
      <w:r w:rsidR="0040371C" w:rsidRPr="00B732BC">
        <w:rPr>
          <w:rFonts w:ascii="Times New Roman" w:eastAsia="Times New Roman" w:hAnsi="Times New Roman" w:cs="Times New Roman"/>
          <w:color w:val="000000"/>
          <w:lang w:eastAsia="en-GB"/>
        </w:rPr>
        <w:t xml:space="preserve">the journal’s call for </w:t>
      </w:r>
      <w:r w:rsidR="00B848A2" w:rsidRPr="00B732BC">
        <w:rPr>
          <w:rFonts w:ascii="Times New Roman" w:eastAsia="Times New Roman" w:hAnsi="Times New Roman" w:cs="Times New Roman"/>
          <w:color w:val="000000"/>
          <w:lang w:eastAsia="en-GB"/>
        </w:rPr>
        <w:t xml:space="preserve">special issue </w:t>
      </w:r>
      <w:r w:rsidR="0040371C" w:rsidRPr="00B732BC">
        <w:rPr>
          <w:rFonts w:ascii="Times New Roman" w:eastAsia="Times New Roman" w:hAnsi="Times New Roman" w:cs="Times New Roman"/>
          <w:color w:val="000000"/>
          <w:lang w:eastAsia="en-GB"/>
        </w:rPr>
        <w:t>and</w:t>
      </w:r>
      <w:r w:rsidR="00B848A2" w:rsidRPr="00B732BC">
        <w:rPr>
          <w:rFonts w:ascii="Times New Roman" w:eastAsia="Times New Roman" w:hAnsi="Times New Roman" w:cs="Times New Roman"/>
          <w:color w:val="000000"/>
          <w:lang w:eastAsia="en-GB"/>
        </w:rPr>
        <w:t xml:space="preserve"> symposium proposals explicitly emphasise</w:t>
      </w:r>
      <w:r w:rsidR="0040371C" w:rsidRPr="00B732BC">
        <w:rPr>
          <w:rFonts w:ascii="Times New Roman" w:eastAsia="Times New Roman" w:hAnsi="Times New Roman" w:cs="Times New Roman"/>
          <w:color w:val="000000"/>
          <w:lang w:eastAsia="en-GB"/>
        </w:rPr>
        <w:t>s</w:t>
      </w:r>
      <w:r w:rsidR="00B848A2" w:rsidRPr="00B732BC">
        <w:rPr>
          <w:rFonts w:ascii="Times New Roman" w:eastAsia="Times New Roman" w:hAnsi="Times New Roman" w:cs="Times New Roman"/>
          <w:color w:val="000000"/>
          <w:lang w:eastAsia="en-GB"/>
        </w:rPr>
        <w:t xml:space="preserve"> diversity:</w:t>
      </w:r>
    </w:p>
    <w:p w14:paraId="42D0B86B" w14:textId="1DCFCD8C" w:rsidR="00B848A2" w:rsidRPr="00B732BC" w:rsidRDefault="00B848A2">
      <w:pPr>
        <w:spacing w:line="360" w:lineRule="auto"/>
        <w:ind w:left="720"/>
        <w:jc w:val="both"/>
        <w:rPr>
          <w:rFonts w:ascii="Times New Roman" w:eastAsia="Times New Roman" w:hAnsi="Times New Roman" w:cs="Times New Roman"/>
          <w:color w:val="000000"/>
          <w:lang w:eastAsia="en-GB"/>
        </w:rPr>
      </w:pPr>
      <w:r w:rsidRPr="00B732BC">
        <w:rPr>
          <w:rFonts w:ascii="Times New Roman" w:eastAsia="Times New Roman" w:hAnsi="Times New Roman" w:cs="Times New Roman"/>
          <w:color w:val="000000"/>
          <w:lang w:eastAsia="en-GB"/>
        </w:rPr>
        <w:t>‘The editorial board will prioritize proposals that include the presence and perspectives of individuals from diverse backgrounds. Prospective special issue editors are strongly e</w:t>
      </w:r>
      <w:r w:rsidR="00C06290" w:rsidRPr="00B732BC">
        <w:rPr>
          <w:rFonts w:ascii="Times New Roman" w:eastAsia="Times New Roman" w:hAnsi="Times New Roman" w:cs="Times New Roman"/>
          <w:color w:val="000000"/>
          <w:lang w:eastAsia="en-GB"/>
        </w:rPr>
        <w:t xml:space="preserve">ncouraged to think about how to </w:t>
      </w:r>
      <w:r w:rsidRPr="00B732BC">
        <w:rPr>
          <w:rFonts w:ascii="Times New Roman" w:eastAsia="Times New Roman" w:hAnsi="Times New Roman" w:cs="Times New Roman"/>
          <w:color w:val="000000"/>
          <w:lang w:eastAsia="en-GB"/>
        </w:rPr>
        <w:t>include a diverse array of scholars in their issue and explain this in their proposal. While we recognize that it is not possible to encompass all forms of diversity in a single project, editors do cons</w:t>
      </w:r>
      <w:r w:rsidR="00C06290" w:rsidRPr="00B732BC">
        <w:rPr>
          <w:rFonts w:ascii="Times New Roman" w:eastAsia="Times New Roman" w:hAnsi="Times New Roman" w:cs="Times New Roman"/>
          <w:color w:val="000000"/>
          <w:lang w:eastAsia="en-GB"/>
        </w:rPr>
        <w:t xml:space="preserve">ider diversity along </w:t>
      </w:r>
      <w:r w:rsidRPr="00B732BC">
        <w:rPr>
          <w:rFonts w:ascii="Times New Roman" w:eastAsia="Times New Roman" w:hAnsi="Times New Roman" w:cs="Times New Roman"/>
          <w:color w:val="000000"/>
          <w:lang w:eastAsia="en-GB"/>
        </w:rPr>
        <w:t>gender, racial, ethnic, geographic, sexual orientation, and theoretical lines when weighing the merits of a proposal. The editorial board may reject a proposal on the grounds that it lac</w:t>
      </w:r>
      <w:r w:rsidR="00C06290" w:rsidRPr="00B732BC">
        <w:rPr>
          <w:rFonts w:ascii="Times New Roman" w:eastAsia="Times New Roman" w:hAnsi="Times New Roman" w:cs="Times New Roman"/>
          <w:color w:val="000000"/>
          <w:lang w:eastAsia="en-GB"/>
        </w:rPr>
        <w:t xml:space="preserve">ks diversity, or invite special </w:t>
      </w:r>
      <w:r w:rsidRPr="00B732BC">
        <w:rPr>
          <w:rFonts w:ascii="Times New Roman" w:eastAsia="Times New Roman" w:hAnsi="Times New Roman" w:cs="Times New Roman"/>
          <w:color w:val="000000"/>
          <w:lang w:eastAsia="en-GB"/>
        </w:rPr>
        <w:t xml:space="preserve">issue proposers to rework the </w:t>
      </w:r>
      <w:r w:rsidR="00C06290" w:rsidRPr="00B732BC">
        <w:rPr>
          <w:rFonts w:ascii="Times New Roman" w:eastAsia="Times New Roman" w:hAnsi="Times New Roman" w:cs="Times New Roman"/>
          <w:color w:val="000000"/>
          <w:lang w:eastAsia="en-GB"/>
        </w:rPr>
        <w:t xml:space="preserve">project to include participants </w:t>
      </w:r>
      <w:r w:rsidRPr="00B732BC">
        <w:rPr>
          <w:rFonts w:ascii="Times New Roman" w:eastAsia="Times New Roman" w:hAnsi="Times New Roman" w:cs="Times New Roman"/>
          <w:color w:val="000000"/>
          <w:lang w:eastAsia="en-GB"/>
        </w:rPr>
        <w:t>from diverse backgr</w:t>
      </w:r>
      <w:r w:rsidR="00AA6A7E" w:rsidRPr="00B732BC">
        <w:rPr>
          <w:rFonts w:ascii="Times New Roman" w:eastAsia="Times New Roman" w:hAnsi="Times New Roman" w:cs="Times New Roman"/>
          <w:color w:val="000000"/>
          <w:lang w:eastAsia="en-GB"/>
        </w:rPr>
        <w:t>ounds with diverse perspectives</w:t>
      </w:r>
      <w:r w:rsidRPr="00B732BC">
        <w:rPr>
          <w:rFonts w:ascii="Times New Roman" w:eastAsia="Times New Roman" w:hAnsi="Times New Roman" w:cs="Times New Roman"/>
          <w:color w:val="000000"/>
          <w:lang w:eastAsia="en-GB"/>
        </w:rPr>
        <w:t>’</w:t>
      </w:r>
      <w:r w:rsidR="00AA6A7E" w:rsidRPr="00B732BC">
        <w:rPr>
          <w:rFonts w:ascii="Times New Roman" w:eastAsia="Times New Roman" w:hAnsi="Times New Roman" w:cs="Times New Roman"/>
          <w:color w:val="000000"/>
          <w:lang w:eastAsia="en-GB"/>
        </w:rPr>
        <w:t>.</w:t>
      </w:r>
      <w:r w:rsidR="00491DE4" w:rsidRPr="00B732BC">
        <w:rPr>
          <w:rStyle w:val="FootnoteReference"/>
          <w:rFonts w:ascii="Times New Roman" w:eastAsia="Times New Roman" w:hAnsi="Times New Roman" w:cs="Times New Roman"/>
          <w:color w:val="000000"/>
          <w:lang w:eastAsia="en-GB"/>
        </w:rPr>
        <w:footnoteReference w:id="6"/>
      </w:r>
    </w:p>
    <w:p w14:paraId="2EE23C1B" w14:textId="53B668EC" w:rsidR="00C91278" w:rsidRPr="00B732BC" w:rsidRDefault="0029073C">
      <w:pPr>
        <w:spacing w:line="360" w:lineRule="auto"/>
        <w:jc w:val="both"/>
        <w:rPr>
          <w:rFonts w:ascii="Times New Roman" w:hAnsi="Times New Roman" w:cs="Times New Roman"/>
        </w:rPr>
      </w:pPr>
      <w:r w:rsidRPr="00B732BC">
        <w:rPr>
          <w:rFonts w:ascii="Times New Roman" w:hAnsi="Times New Roman" w:cs="Times New Roman"/>
        </w:rPr>
        <w:t>Over the journal’s first years</w:t>
      </w:r>
      <w:r w:rsidR="00B36444" w:rsidRPr="00B732BC">
        <w:rPr>
          <w:rFonts w:ascii="Times New Roman" w:hAnsi="Times New Roman" w:cs="Times New Roman"/>
        </w:rPr>
        <w:t xml:space="preserve">, </w:t>
      </w:r>
      <w:r w:rsidR="003C17BC" w:rsidRPr="00B732BC">
        <w:rPr>
          <w:rFonts w:ascii="Times New Roman" w:hAnsi="Times New Roman" w:cs="Times New Roman"/>
        </w:rPr>
        <w:t>it</w:t>
      </w:r>
      <w:r w:rsidR="00B36444" w:rsidRPr="00B732BC">
        <w:rPr>
          <w:rFonts w:ascii="Times New Roman" w:hAnsi="Times New Roman" w:cs="Times New Roman"/>
        </w:rPr>
        <w:t xml:space="preserve"> has become an acknowledged site </w:t>
      </w:r>
      <w:r w:rsidRPr="00B732BC">
        <w:rPr>
          <w:rFonts w:ascii="Times New Roman" w:hAnsi="Times New Roman" w:cs="Times New Roman"/>
        </w:rPr>
        <w:t xml:space="preserve">for scholars with </w:t>
      </w:r>
      <w:r w:rsidR="003C17BC" w:rsidRPr="00B732BC">
        <w:rPr>
          <w:rFonts w:ascii="Times New Roman" w:hAnsi="Times New Roman" w:cs="Times New Roman"/>
        </w:rPr>
        <w:t>a</w:t>
      </w:r>
      <w:r w:rsidRPr="00B732BC">
        <w:rPr>
          <w:rFonts w:ascii="Times New Roman" w:hAnsi="Times New Roman" w:cs="Times New Roman"/>
        </w:rPr>
        <w:t xml:space="preserve"> concern for </w:t>
      </w:r>
      <w:r w:rsidR="003C17BC" w:rsidRPr="00B732BC">
        <w:rPr>
          <w:rFonts w:ascii="Times New Roman" w:hAnsi="Times New Roman" w:cs="Times New Roman"/>
        </w:rPr>
        <w:t xml:space="preserve">addressing </w:t>
      </w:r>
      <w:r w:rsidRPr="00B732BC">
        <w:rPr>
          <w:rFonts w:ascii="Times New Roman" w:hAnsi="Times New Roman" w:cs="Times New Roman"/>
        </w:rPr>
        <w:t>global issues with a view to enhance justice</w:t>
      </w:r>
      <w:r w:rsidR="003C17BC" w:rsidRPr="00B732BC">
        <w:rPr>
          <w:rFonts w:ascii="Times New Roman" w:hAnsi="Times New Roman" w:cs="Times New Roman"/>
        </w:rPr>
        <w:t xml:space="preserve"> and</w:t>
      </w:r>
      <w:r w:rsidRPr="00B732BC">
        <w:rPr>
          <w:rFonts w:ascii="Times New Roman" w:hAnsi="Times New Roman" w:cs="Times New Roman"/>
        </w:rPr>
        <w:t xml:space="preserve"> fairness</w:t>
      </w:r>
      <w:r w:rsidR="003C17BC" w:rsidRPr="00B732BC">
        <w:rPr>
          <w:rFonts w:ascii="Times New Roman" w:hAnsi="Times New Roman" w:cs="Times New Roman"/>
        </w:rPr>
        <w:t>,</w:t>
      </w:r>
      <w:r w:rsidRPr="00B732BC">
        <w:rPr>
          <w:rFonts w:ascii="Times New Roman" w:hAnsi="Times New Roman" w:cs="Times New Roman"/>
        </w:rPr>
        <w:t xml:space="preserve"> and to identify and further pathways to equal participation in global affairs. We hope that the journal continues to be a leading site </w:t>
      </w:r>
      <w:r w:rsidR="00B36444" w:rsidRPr="00B732BC">
        <w:rPr>
          <w:rFonts w:ascii="Times New Roman" w:hAnsi="Times New Roman" w:cs="Times New Roman"/>
        </w:rPr>
        <w:t xml:space="preserve">where the terms of global </w:t>
      </w:r>
      <w:r w:rsidRPr="00B732BC">
        <w:rPr>
          <w:rFonts w:ascii="Times New Roman" w:hAnsi="Times New Roman" w:cs="Times New Roman"/>
        </w:rPr>
        <w:t>constitutionalism are</w:t>
      </w:r>
      <w:r w:rsidR="00B36444" w:rsidRPr="00B732BC">
        <w:rPr>
          <w:rFonts w:ascii="Times New Roman" w:hAnsi="Times New Roman" w:cs="Times New Roman"/>
        </w:rPr>
        <w:t xml:space="preserve"> </w:t>
      </w:r>
      <w:r w:rsidR="003E5292" w:rsidRPr="00B732BC">
        <w:rPr>
          <w:rFonts w:ascii="Times New Roman" w:hAnsi="Times New Roman" w:cs="Times New Roman"/>
        </w:rPr>
        <w:t>refine</w:t>
      </w:r>
      <w:r w:rsidR="00B36444" w:rsidRPr="00B732BC">
        <w:rPr>
          <w:rFonts w:ascii="Times New Roman" w:hAnsi="Times New Roman" w:cs="Times New Roman"/>
        </w:rPr>
        <w:t>d,</w:t>
      </w:r>
      <w:r w:rsidR="003E5292" w:rsidRPr="00B732BC">
        <w:rPr>
          <w:rFonts w:ascii="Times New Roman" w:hAnsi="Times New Roman" w:cs="Times New Roman"/>
        </w:rPr>
        <w:t xml:space="preserve"> </w:t>
      </w:r>
      <w:r w:rsidR="00B36444" w:rsidRPr="00B732BC">
        <w:rPr>
          <w:rFonts w:ascii="Times New Roman" w:hAnsi="Times New Roman" w:cs="Times New Roman"/>
        </w:rPr>
        <w:t xml:space="preserve">thereby </w:t>
      </w:r>
      <w:r w:rsidR="003E5292" w:rsidRPr="00B732BC">
        <w:rPr>
          <w:rFonts w:ascii="Times New Roman" w:hAnsi="Times New Roman" w:cs="Times New Roman"/>
        </w:rPr>
        <w:t>ad</w:t>
      </w:r>
      <w:r w:rsidR="00B36444" w:rsidRPr="00B732BC">
        <w:rPr>
          <w:rFonts w:ascii="Times New Roman" w:hAnsi="Times New Roman" w:cs="Times New Roman"/>
        </w:rPr>
        <w:t>vancing</w:t>
      </w:r>
      <w:r w:rsidRPr="00B732BC">
        <w:rPr>
          <w:rFonts w:ascii="Times New Roman" w:hAnsi="Times New Roman" w:cs="Times New Roman"/>
        </w:rPr>
        <w:t xml:space="preserve"> global constitutionalism as a </w:t>
      </w:r>
      <w:r w:rsidR="00B36444" w:rsidRPr="00B732BC">
        <w:rPr>
          <w:rFonts w:ascii="Times New Roman" w:hAnsi="Times New Roman" w:cs="Times New Roman"/>
        </w:rPr>
        <w:t>framework of reference</w:t>
      </w:r>
      <w:r w:rsidRPr="00B732BC">
        <w:rPr>
          <w:rFonts w:ascii="Times New Roman" w:hAnsi="Times New Roman" w:cs="Times New Roman"/>
        </w:rPr>
        <w:t xml:space="preserve"> for the global issues that matter </w:t>
      </w:r>
      <w:r w:rsidR="0040371C" w:rsidRPr="00B732BC">
        <w:rPr>
          <w:rFonts w:ascii="Times New Roman" w:hAnsi="Times New Roman" w:cs="Times New Roman"/>
        </w:rPr>
        <w:t xml:space="preserve">to </w:t>
      </w:r>
      <w:r w:rsidR="0040371C" w:rsidRPr="00B732BC">
        <w:rPr>
          <w:rFonts w:ascii="Times New Roman" w:hAnsi="Times New Roman" w:cs="Times New Roman"/>
        </w:rPr>
        <w:lastRenderedPageBreak/>
        <w:t xml:space="preserve">people </w:t>
      </w:r>
      <w:r w:rsidRPr="00B732BC">
        <w:rPr>
          <w:rFonts w:ascii="Times New Roman" w:hAnsi="Times New Roman" w:cs="Times New Roman"/>
        </w:rPr>
        <w:t>locally</w:t>
      </w:r>
      <w:r w:rsidR="0040371C" w:rsidRPr="00B732BC">
        <w:rPr>
          <w:rFonts w:ascii="Times New Roman" w:hAnsi="Times New Roman" w:cs="Times New Roman"/>
        </w:rPr>
        <w:t xml:space="preserve">, </w:t>
      </w:r>
      <w:r w:rsidR="000E1B2A" w:rsidRPr="00B732BC">
        <w:rPr>
          <w:rFonts w:ascii="Times New Roman" w:hAnsi="Times New Roman" w:cs="Times New Roman"/>
        </w:rPr>
        <w:t xml:space="preserve">as well as </w:t>
      </w:r>
      <w:r w:rsidR="0040371C" w:rsidRPr="00B732BC">
        <w:rPr>
          <w:rFonts w:ascii="Times New Roman" w:hAnsi="Times New Roman" w:cs="Times New Roman"/>
        </w:rPr>
        <w:t>nationally, regionally, and internationally</w:t>
      </w:r>
      <w:r w:rsidR="00232251" w:rsidRPr="00B732BC">
        <w:rPr>
          <w:rFonts w:ascii="Times New Roman" w:hAnsi="Times New Roman" w:cs="Times New Roman"/>
        </w:rPr>
        <w:t xml:space="preserve">. </w:t>
      </w:r>
      <w:r w:rsidR="00C91278" w:rsidRPr="00B732BC">
        <w:rPr>
          <w:rFonts w:ascii="Times New Roman" w:hAnsi="Times New Roman" w:cs="Times New Roman"/>
        </w:rPr>
        <w:t xml:space="preserve">When founding the journal, we envisaged offering </w:t>
      </w:r>
      <w:r w:rsidR="00B36444" w:rsidRPr="00B732BC">
        <w:rPr>
          <w:rFonts w:ascii="Times New Roman" w:hAnsi="Times New Roman" w:cs="Times New Roman"/>
        </w:rPr>
        <w:t xml:space="preserve">a public site for interdisciplinary encounters </w:t>
      </w:r>
      <w:r w:rsidR="00C91278" w:rsidRPr="00B732BC">
        <w:rPr>
          <w:rFonts w:ascii="Times New Roman" w:hAnsi="Times New Roman" w:cs="Times New Roman"/>
        </w:rPr>
        <w:t>as</w:t>
      </w:r>
      <w:r w:rsidRPr="00B732BC">
        <w:rPr>
          <w:rFonts w:ascii="Times New Roman" w:hAnsi="Times New Roman" w:cs="Times New Roman"/>
        </w:rPr>
        <w:t xml:space="preserve"> an </w:t>
      </w:r>
      <w:r w:rsidRPr="00B732BC">
        <w:rPr>
          <w:rFonts w:ascii="Times New Roman" w:hAnsi="Times New Roman" w:cs="Times New Roman"/>
          <w:i/>
        </w:rPr>
        <w:t>agora</w:t>
      </w:r>
      <w:r w:rsidRPr="00B732BC">
        <w:rPr>
          <w:rFonts w:ascii="Times New Roman" w:hAnsi="Times New Roman" w:cs="Times New Roman"/>
        </w:rPr>
        <w:t xml:space="preserve"> </w:t>
      </w:r>
      <w:r w:rsidR="00292FC0" w:rsidRPr="00B732BC">
        <w:rPr>
          <w:rFonts w:ascii="Times New Roman" w:hAnsi="Times New Roman" w:cs="Times New Roman"/>
        </w:rPr>
        <w:t>in</w:t>
      </w:r>
      <w:r w:rsidR="00B36444" w:rsidRPr="00B732BC">
        <w:rPr>
          <w:rFonts w:ascii="Times New Roman" w:hAnsi="Times New Roman" w:cs="Times New Roman"/>
        </w:rPr>
        <w:t xml:space="preserve"> global</w:t>
      </w:r>
      <w:r w:rsidR="00292FC0" w:rsidRPr="00B732BC">
        <w:rPr>
          <w:rFonts w:ascii="Times New Roman" w:hAnsi="Times New Roman" w:cs="Times New Roman"/>
        </w:rPr>
        <w:t xml:space="preserve"> view</w:t>
      </w:r>
      <w:r w:rsidR="00F57FDD" w:rsidRPr="00B732BC">
        <w:rPr>
          <w:rFonts w:ascii="Times New Roman" w:hAnsi="Times New Roman" w:cs="Times New Roman"/>
        </w:rPr>
        <w:t>.</w:t>
      </w:r>
      <w:r w:rsidRPr="00B732BC">
        <w:rPr>
          <w:rFonts w:ascii="Times New Roman" w:hAnsi="Times New Roman" w:cs="Times New Roman"/>
        </w:rPr>
        <w:t xml:space="preserve"> </w:t>
      </w:r>
      <w:r w:rsidR="00F57FDD" w:rsidRPr="00B732BC">
        <w:rPr>
          <w:rFonts w:ascii="Times New Roman" w:hAnsi="Times New Roman" w:cs="Times New Roman"/>
        </w:rPr>
        <w:t xml:space="preserve">This </w:t>
      </w:r>
      <w:r w:rsidRPr="00B732BC">
        <w:rPr>
          <w:rFonts w:ascii="Times New Roman" w:hAnsi="Times New Roman" w:cs="Times New Roman"/>
        </w:rPr>
        <w:t>goal has been steadily addressed</w:t>
      </w:r>
      <w:r w:rsidR="00F57FDD" w:rsidRPr="00B732BC">
        <w:rPr>
          <w:rFonts w:ascii="Times New Roman" w:hAnsi="Times New Roman" w:cs="Times New Roman"/>
        </w:rPr>
        <w:t xml:space="preserve"> and t</w:t>
      </w:r>
      <w:r w:rsidR="00B36444" w:rsidRPr="00B732BC">
        <w:rPr>
          <w:rFonts w:ascii="Times New Roman" w:hAnsi="Times New Roman" w:cs="Times New Roman"/>
        </w:rPr>
        <w:t>he</w:t>
      </w:r>
      <w:r w:rsidR="00F57FDD" w:rsidRPr="00B732BC">
        <w:rPr>
          <w:rFonts w:ascii="Times New Roman" w:hAnsi="Times New Roman" w:cs="Times New Roman"/>
        </w:rPr>
        <w:t xml:space="preserve"> interdisciplinary</w:t>
      </w:r>
      <w:r w:rsidR="00B36444" w:rsidRPr="00B732BC">
        <w:rPr>
          <w:rFonts w:ascii="Times New Roman" w:hAnsi="Times New Roman" w:cs="Times New Roman"/>
        </w:rPr>
        <w:t xml:space="preserve"> encounters</w:t>
      </w:r>
      <w:r w:rsidR="00292FC0" w:rsidRPr="00B732BC">
        <w:rPr>
          <w:rFonts w:ascii="Times New Roman" w:hAnsi="Times New Roman" w:cs="Times New Roman"/>
        </w:rPr>
        <w:t xml:space="preserve"> </w:t>
      </w:r>
      <w:r w:rsidR="003F7318" w:rsidRPr="00B732BC">
        <w:rPr>
          <w:rFonts w:ascii="Times New Roman" w:hAnsi="Times New Roman" w:cs="Times New Roman"/>
        </w:rPr>
        <w:t xml:space="preserve">have </w:t>
      </w:r>
      <w:r w:rsidR="00292FC0" w:rsidRPr="00B732BC">
        <w:rPr>
          <w:rFonts w:ascii="Times New Roman" w:hAnsi="Times New Roman" w:cs="Times New Roman"/>
        </w:rPr>
        <w:t>contributed to charting the map</w:t>
      </w:r>
      <w:r w:rsidR="003F7318" w:rsidRPr="00B732BC">
        <w:rPr>
          <w:rFonts w:ascii="Times New Roman" w:hAnsi="Times New Roman" w:cs="Times New Roman"/>
        </w:rPr>
        <w:t xml:space="preserve"> o</w:t>
      </w:r>
      <w:r w:rsidR="00C91278" w:rsidRPr="00B732BC">
        <w:rPr>
          <w:rFonts w:ascii="Times New Roman" w:hAnsi="Times New Roman" w:cs="Times New Roman"/>
        </w:rPr>
        <w:t>f global constitutionalism. This</w:t>
      </w:r>
      <w:r w:rsidR="003F7318" w:rsidRPr="00B732BC">
        <w:rPr>
          <w:rFonts w:ascii="Times New Roman" w:hAnsi="Times New Roman" w:cs="Times New Roman"/>
        </w:rPr>
        <w:t xml:space="preserve"> map </w:t>
      </w:r>
      <w:r w:rsidR="00C91278" w:rsidRPr="00B732BC">
        <w:rPr>
          <w:rFonts w:ascii="Times New Roman" w:hAnsi="Times New Roman" w:cs="Times New Roman"/>
        </w:rPr>
        <w:t>will – and should – always remain</w:t>
      </w:r>
      <w:r w:rsidR="003F7318" w:rsidRPr="00B732BC">
        <w:rPr>
          <w:rFonts w:ascii="Times New Roman" w:hAnsi="Times New Roman" w:cs="Times New Roman"/>
        </w:rPr>
        <w:t xml:space="preserve"> a work in progress</w:t>
      </w:r>
      <w:r w:rsidR="00C91278" w:rsidRPr="00B732BC">
        <w:rPr>
          <w:rFonts w:ascii="Times New Roman" w:hAnsi="Times New Roman" w:cs="Times New Roman"/>
        </w:rPr>
        <w:t xml:space="preserve">, reflecting </w:t>
      </w:r>
      <w:r w:rsidR="003F7318" w:rsidRPr="00B732BC">
        <w:rPr>
          <w:rFonts w:ascii="Times New Roman" w:hAnsi="Times New Roman" w:cs="Times New Roman"/>
        </w:rPr>
        <w:t>a plura</w:t>
      </w:r>
      <w:r w:rsidR="007368DA" w:rsidRPr="00B732BC">
        <w:rPr>
          <w:rFonts w:ascii="Times New Roman" w:hAnsi="Times New Roman" w:cs="Times New Roman"/>
        </w:rPr>
        <w:t xml:space="preserve">lity of contestations </w:t>
      </w:r>
      <w:r w:rsidR="00B64EE5" w:rsidRPr="00B732BC">
        <w:rPr>
          <w:rFonts w:ascii="Times New Roman" w:hAnsi="Times New Roman" w:cs="Times New Roman"/>
        </w:rPr>
        <w:t xml:space="preserve">revealing fault lines and </w:t>
      </w:r>
      <w:r w:rsidR="007368DA" w:rsidRPr="00B732BC">
        <w:rPr>
          <w:rFonts w:ascii="Times New Roman" w:hAnsi="Times New Roman" w:cs="Times New Roman"/>
        </w:rPr>
        <w:t>cracks in (global) normative order(s)</w:t>
      </w:r>
      <w:r w:rsidR="00F57FDD" w:rsidRPr="00B732BC">
        <w:rPr>
          <w:rFonts w:ascii="Times New Roman" w:hAnsi="Times New Roman" w:cs="Times New Roman"/>
        </w:rPr>
        <w:t>, and which</w:t>
      </w:r>
      <w:r w:rsidR="00C91278" w:rsidRPr="00B732BC">
        <w:rPr>
          <w:rFonts w:ascii="Times New Roman" w:hAnsi="Times New Roman" w:cs="Times New Roman"/>
        </w:rPr>
        <w:t xml:space="preserve"> are constitutive for the very </w:t>
      </w:r>
      <w:r w:rsidR="003F7318" w:rsidRPr="00B732BC">
        <w:rPr>
          <w:rFonts w:ascii="Times New Roman" w:hAnsi="Times New Roman" w:cs="Times New Roman"/>
        </w:rPr>
        <w:t xml:space="preserve">terms of global constitutionalism. </w:t>
      </w:r>
    </w:p>
    <w:p w14:paraId="11E0DB1F" w14:textId="19727E66" w:rsidR="00C91278" w:rsidRPr="00B732BC" w:rsidRDefault="00C91278">
      <w:pPr>
        <w:spacing w:line="360" w:lineRule="auto"/>
        <w:ind w:firstLine="720"/>
        <w:jc w:val="both"/>
        <w:rPr>
          <w:rFonts w:ascii="Times New Roman" w:hAnsi="Times New Roman" w:cs="Times New Roman"/>
        </w:rPr>
      </w:pPr>
      <w:r w:rsidRPr="00B732BC">
        <w:rPr>
          <w:rFonts w:ascii="Times New Roman" w:hAnsi="Times New Roman" w:cs="Times New Roman"/>
        </w:rPr>
        <w:t>To refine th</w:t>
      </w:r>
      <w:r w:rsidR="00F57FDD" w:rsidRPr="00B732BC">
        <w:rPr>
          <w:rFonts w:ascii="Times New Roman" w:hAnsi="Times New Roman" w:cs="Times New Roman"/>
        </w:rPr>
        <w:t>at</w:t>
      </w:r>
      <w:r w:rsidRPr="00B732BC">
        <w:rPr>
          <w:rFonts w:ascii="Times New Roman" w:hAnsi="Times New Roman" w:cs="Times New Roman"/>
        </w:rPr>
        <w:t xml:space="preserve"> map, we shall keep inviting </w:t>
      </w:r>
      <w:r w:rsidR="003F7318" w:rsidRPr="00B732BC">
        <w:rPr>
          <w:rFonts w:ascii="Times New Roman" w:hAnsi="Times New Roman" w:cs="Times New Roman"/>
        </w:rPr>
        <w:t>contestants for their contributions to this process of becoming.</w:t>
      </w:r>
      <w:r w:rsidRPr="00B732BC">
        <w:rPr>
          <w:rFonts w:ascii="Times New Roman" w:hAnsi="Times New Roman" w:cs="Times New Roman"/>
        </w:rPr>
        <w:t xml:space="preserve"> From the first seven years’ experience, we </w:t>
      </w:r>
      <w:r w:rsidR="000E1B2A" w:rsidRPr="00B732BC">
        <w:rPr>
          <w:rFonts w:ascii="Times New Roman" w:hAnsi="Times New Roman" w:cs="Times New Roman"/>
        </w:rPr>
        <w:t xml:space="preserve">have </w:t>
      </w:r>
      <w:r w:rsidRPr="00B732BC">
        <w:rPr>
          <w:rFonts w:ascii="Times New Roman" w:hAnsi="Times New Roman" w:cs="Times New Roman"/>
        </w:rPr>
        <w:t>noticed</w:t>
      </w:r>
      <w:r w:rsidR="000E1B2A" w:rsidRPr="00B732BC">
        <w:rPr>
          <w:rFonts w:ascii="Times New Roman" w:hAnsi="Times New Roman" w:cs="Times New Roman"/>
        </w:rPr>
        <w:t xml:space="preserve"> that there is</w:t>
      </w:r>
      <w:r w:rsidRPr="00B732BC">
        <w:rPr>
          <w:rFonts w:ascii="Times New Roman" w:hAnsi="Times New Roman" w:cs="Times New Roman"/>
        </w:rPr>
        <w:t xml:space="preserve"> </w:t>
      </w:r>
      <w:r w:rsidR="000E1B2A" w:rsidRPr="00B732BC">
        <w:rPr>
          <w:rFonts w:ascii="Times New Roman" w:hAnsi="Times New Roman" w:cs="Times New Roman"/>
        </w:rPr>
        <w:t xml:space="preserve">room for improvement in attracting as diverse a pool of contributors </w:t>
      </w:r>
      <w:r w:rsidR="003C17BC" w:rsidRPr="00B732BC">
        <w:rPr>
          <w:rFonts w:ascii="Times New Roman" w:hAnsi="Times New Roman" w:cs="Times New Roman"/>
        </w:rPr>
        <w:t xml:space="preserve">reflecting as broad a range of intellectual traditions </w:t>
      </w:r>
      <w:r w:rsidR="000E1B2A" w:rsidRPr="00B732BC">
        <w:rPr>
          <w:rFonts w:ascii="Times New Roman" w:hAnsi="Times New Roman" w:cs="Times New Roman"/>
        </w:rPr>
        <w:t xml:space="preserve">as </w:t>
      </w:r>
      <w:r w:rsidR="00B64EE5" w:rsidRPr="00B732BC">
        <w:rPr>
          <w:rFonts w:ascii="Times New Roman" w:hAnsi="Times New Roman" w:cs="Times New Roman"/>
        </w:rPr>
        <w:t>possible.</w:t>
      </w:r>
      <w:r w:rsidR="000E1B2A" w:rsidRPr="00B732BC">
        <w:rPr>
          <w:rFonts w:ascii="Times New Roman" w:hAnsi="Times New Roman" w:cs="Times New Roman"/>
        </w:rPr>
        <w:t xml:space="preserve"> This realization has prompted an</w:t>
      </w:r>
      <w:r w:rsidRPr="00B732BC">
        <w:rPr>
          <w:rFonts w:ascii="Times New Roman" w:hAnsi="Times New Roman" w:cs="Times New Roman"/>
        </w:rPr>
        <w:t xml:space="preserve"> updated call for papers </w:t>
      </w:r>
      <w:r w:rsidR="000E1B2A" w:rsidRPr="00B732BC">
        <w:rPr>
          <w:rFonts w:ascii="Times New Roman" w:hAnsi="Times New Roman" w:cs="Times New Roman"/>
        </w:rPr>
        <w:t xml:space="preserve">that </w:t>
      </w:r>
      <w:r w:rsidR="00B64EE5" w:rsidRPr="00B732BC">
        <w:rPr>
          <w:rFonts w:ascii="Times New Roman" w:hAnsi="Times New Roman" w:cs="Times New Roman"/>
        </w:rPr>
        <w:t xml:space="preserve">asks </w:t>
      </w:r>
      <w:r w:rsidRPr="00B732BC">
        <w:rPr>
          <w:rFonts w:ascii="Times New Roman" w:hAnsi="Times New Roman" w:cs="Times New Roman"/>
        </w:rPr>
        <w:t>reviewers explicitly,</w:t>
      </w:r>
    </w:p>
    <w:p w14:paraId="6A2D0151" w14:textId="5D78EF8A" w:rsidR="005A57A6" w:rsidRPr="00B732BC" w:rsidRDefault="00C91278">
      <w:pPr>
        <w:spacing w:line="360" w:lineRule="auto"/>
        <w:ind w:left="720"/>
        <w:jc w:val="both"/>
        <w:rPr>
          <w:rFonts w:ascii="Times New Roman" w:eastAsia="Times New Roman" w:hAnsi="Times New Roman" w:cs="Times New Roman"/>
          <w:color w:val="000000"/>
          <w:lang w:eastAsia="en-GB"/>
        </w:rPr>
      </w:pPr>
      <w:r w:rsidRPr="00B732BC">
        <w:rPr>
          <w:rFonts w:ascii="Times New Roman" w:eastAsia="Times New Roman" w:hAnsi="Times New Roman" w:cs="Times New Roman"/>
          <w:color w:val="000000"/>
          <w:lang w:eastAsia="en-GB"/>
        </w:rPr>
        <w:t>‘</w:t>
      </w:r>
      <w:proofErr w:type="gramStart"/>
      <w:r w:rsidRPr="00B732BC">
        <w:rPr>
          <w:rFonts w:ascii="Times New Roman" w:eastAsia="Times New Roman" w:hAnsi="Times New Roman" w:cs="Times New Roman"/>
          <w:color w:val="000000"/>
          <w:lang w:eastAsia="en-GB"/>
        </w:rPr>
        <w:t>to</w:t>
      </w:r>
      <w:proofErr w:type="gramEnd"/>
      <w:r w:rsidRPr="00B732BC">
        <w:rPr>
          <w:rFonts w:ascii="Times New Roman" w:eastAsia="Times New Roman" w:hAnsi="Times New Roman" w:cs="Times New Roman"/>
          <w:color w:val="000000"/>
          <w:lang w:eastAsia="en-GB"/>
        </w:rPr>
        <w:t xml:space="preserve"> consider whether adequate reference is made to the scholarly literature in the field. Recent studies have highlighted the possible under-representation of female a</w:t>
      </w:r>
      <w:r w:rsidR="00245645" w:rsidRPr="00B732BC">
        <w:rPr>
          <w:rFonts w:ascii="Times New Roman" w:eastAsia="Times New Roman" w:hAnsi="Times New Roman" w:cs="Times New Roman"/>
          <w:color w:val="000000"/>
          <w:lang w:eastAsia="en-GB"/>
        </w:rPr>
        <w:t>nd minority scholars in article citations</w:t>
      </w:r>
      <w:r w:rsidR="005A57A6" w:rsidRPr="00B732BC">
        <w:rPr>
          <w:rFonts w:ascii="Times New Roman" w:eastAsia="Times New Roman" w:hAnsi="Times New Roman" w:cs="Times New Roman"/>
          <w:color w:val="000000"/>
          <w:lang w:eastAsia="en-GB"/>
        </w:rPr>
        <w:t>’</w:t>
      </w:r>
      <w:r w:rsidR="00245645" w:rsidRPr="00B732BC">
        <w:rPr>
          <w:rFonts w:ascii="Times New Roman" w:eastAsia="Times New Roman" w:hAnsi="Times New Roman" w:cs="Times New Roman"/>
          <w:color w:val="000000"/>
          <w:lang w:eastAsia="en-GB"/>
        </w:rPr>
        <w:t>.</w:t>
      </w:r>
    </w:p>
    <w:p w14:paraId="3401C270" w14:textId="700FBA43" w:rsidR="005A57A6" w:rsidRPr="00B732BC" w:rsidRDefault="000E1B2A">
      <w:pPr>
        <w:spacing w:line="360" w:lineRule="auto"/>
        <w:jc w:val="both"/>
        <w:rPr>
          <w:rFonts w:ascii="Times New Roman" w:eastAsia="Times New Roman" w:hAnsi="Times New Roman" w:cs="Times New Roman"/>
          <w:color w:val="000000"/>
          <w:lang w:eastAsia="en-GB"/>
        </w:rPr>
      </w:pPr>
      <w:r w:rsidRPr="00B732BC">
        <w:rPr>
          <w:rFonts w:ascii="Times New Roman" w:eastAsia="Times New Roman" w:hAnsi="Times New Roman" w:cs="Times New Roman"/>
          <w:color w:val="000000"/>
          <w:lang w:eastAsia="en-GB"/>
        </w:rPr>
        <w:t xml:space="preserve">The updated call also </w:t>
      </w:r>
      <w:r w:rsidR="005A57A6" w:rsidRPr="00B732BC">
        <w:rPr>
          <w:rFonts w:ascii="Times New Roman" w:eastAsia="Times New Roman" w:hAnsi="Times New Roman" w:cs="Times New Roman"/>
          <w:color w:val="000000"/>
          <w:lang w:eastAsia="en-GB"/>
        </w:rPr>
        <w:t>emphasise</w:t>
      </w:r>
      <w:r w:rsidRPr="00B732BC">
        <w:rPr>
          <w:rFonts w:ascii="Times New Roman" w:eastAsia="Times New Roman" w:hAnsi="Times New Roman" w:cs="Times New Roman"/>
          <w:color w:val="000000"/>
          <w:lang w:eastAsia="en-GB"/>
        </w:rPr>
        <w:t>s</w:t>
      </w:r>
      <w:r w:rsidR="00245645" w:rsidRPr="00B732BC">
        <w:rPr>
          <w:rFonts w:ascii="Times New Roman" w:eastAsia="Times New Roman" w:hAnsi="Times New Roman" w:cs="Times New Roman"/>
          <w:color w:val="000000"/>
          <w:lang w:eastAsia="en-GB"/>
        </w:rPr>
        <w:t xml:space="preserve"> the journal’s commitment</w:t>
      </w:r>
    </w:p>
    <w:p w14:paraId="6C35AC28" w14:textId="5EBC6AD2" w:rsidR="00C91278" w:rsidRPr="00B732BC" w:rsidRDefault="005A57A6">
      <w:pPr>
        <w:spacing w:line="360" w:lineRule="auto"/>
        <w:ind w:left="720"/>
        <w:jc w:val="both"/>
        <w:rPr>
          <w:rFonts w:ascii="Times New Roman" w:eastAsia="Times New Roman" w:hAnsi="Times New Roman" w:cs="Times New Roman"/>
          <w:color w:val="000000"/>
          <w:lang w:eastAsia="en-GB"/>
        </w:rPr>
      </w:pPr>
      <w:r w:rsidRPr="00B732BC">
        <w:rPr>
          <w:rFonts w:ascii="Times New Roman" w:eastAsia="Times New Roman" w:hAnsi="Times New Roman" w:cs="Times New Roman"/>
          <w:color w:val="000000"/>
          <w:lang w:eastAsia="en-GB"/>
        </w:rPr>
        <w:t>‘</w:t>
      </w:r>
      <w:proofErr w:type="gramStart"/>
      <w:r w:rsidR="00C91278" w:rsidRPr="00B732BC">
        <w:rPr>
          <w:rFonts w:ascii="Times New Roman" w:eastAsia="Times New Roman" w:hAnsi="Times New Roman" w:cs="Times New Roman"/>
          <w:color w:val="000000"/>
          <w:lang w:eastAsia="en-GB"/>
        </w:rPr>
        <w:t>to</w:t>
      </w:r>
      <w:proofErr w:type="gramEnd"/>
      <w:r w:rsidR="00C91278" w:rsidRPr="00B732BC">
        <w:rPr>
          <w:rFonts w:ascii="Times New Roman" w:eastAsia="Times New Roman" w:hAnsi="Times New Roman" w:cs="Times New Roman"/>
          <w:color w:val="000000"/>
          <w:lang w:eastAsia="en-GB"/>
        </w:rPr>
        <w:t xml:space="preserve"> ensuring that scholars receive appropriate intellectual acknowledgement through citations, regardless of race, gender, class, professional standing, o</w:t>
      </w:r>
      <w:r w:rsidR="00245645" w:rsidRPr="00B732BC">
        <w:rPr>
          <w:rFonts w:ascii="Times New Roman" w:eastAsia="Times New Roman" w:hAnsi="Times New Roman" w:cs="Times New Roman"/>
          <w:color w:val="000000"/>
          <w:lang w:eastAsia="en-GB"/>
        </w:rPr>
        <w:t xml:space="preserve">r other categorical attributes. </w:t>
      </w:r>
      <w:r w:rsidR="00C91278" w:rsidRPr="00B732BC">
        <w:rPr>
          <w:rFonts w:ascii="Times New Roman" w:eastAsia="Times New Roman" w:hAnsi="Times New Roman" w:cs="Times New Roman"/>
          <w:color w:val="000000"/>
          <w:lang w:eastAsia="en-GB"/>
        </w:rPr>
        <w:t>To that end, we ask referees to pay particular attention to the representativeness of citational practices manife</w:t>
      </w:r>
      <w:r w:rsidR="00245645" w:rsidRPr="00B732BC">
        <w:rPr>
          <w:rFonts w:ascii="Times New Roman" w:eastAsia="Times New Roman" w:hAnsi="Times New Roman" w:cs="Times New Roman"/>
          <w:color w:val="000000"/>
          <w:lang w:eastAsia="en-GB"/>
        </w:rPr>
        <w:t>sted in all article submissions</w:t>
      </w:r>
      <w:r w:rsidR="00C91278" w:rsidRPr="00B732BC">
        <w:rPr>
          <w:rFonts w:ascii="Times New Roman" w:eastAsia="Times New Roman" w:hAnsi="Times New Roman" w:cs="Times New Roman"/>
          <w:color w:val="000000"/>
          <w:lang w:eastAsia="en-GB"/>
        </w:rPr>
        <w:t>’</w:t>
      </w:r>
      <w:r w:rsidR="00245645" w:rsidRPr="00B732BC">
        <w:rPr>
          <w:rFonts w:ascii="Times New Roman" w:eastAsia="Times New Roman" w:hAnsi="Times New Roman" w:cs="Times New Roman"/>
          <w:color w:val="000000"/>
          <w:lang w:eastAsia="en-GB"/>
        </w:rPr>
        <w:t>.</w:t>
      </w:r>
    </w:p>
    <w:p w14:paraId="3013A17E" w14:textId="12C22C32" w:rsidR="00C659CD" w:rsidRPr="00B732BC" w:rsidRDefault="00647AE2" w:rsidP="00683BDE">
      <w:pPr>
        <w:spacing w:line="360" w:lineRule="auto"/>
        <w:ind w:firstLine="720"/>
        <w:jc w:val="both"/>
        <w:rPr>
          <w:rFonts w:ascii="Times New Roman" w:hAnsi="Times New Roman" w:cs="Times New Roman"/>
        </w:rPr>
      </w:pPr>
      <w:r w:rsidRPr="00B732BC">
        <w:rPr>
          <w:rFonts w:ascii="Times New Roman" w:hAnsi="Times New Roman" w:cs="Times New Roman"/>
        </w:rPr>
        <w:t>Since the journal’s earliest days, change through contestation has been a constant focus.</w:t>
      </w:r>
      <w:r w:rsidR="00F57FDD" w:rsidRPr="00B732BC">
        <w:rPr>
          <w:rFonts w:ascii="Times New Roman" w:hAnsi="Times New Roman" w:cs="Times New Roman"/>
        </w:rPr>
        <w:t xml:space="preserve"> </w:t>
      </w:r>
      <w:r w:rsidRPr="00B732BC">
        <w:rPr>
          <w:rFonts w:ascii="Times New Roman" w:hAnsi="Times New Roman" w:cs="Times New Roman"/>
        </w:rPr>
        <w:t>Thus</w:t>
      </w:r>
      <w:r w:rsidR="00683BDE" w:rsidRPr="00B732BC">
        <w:rPr>
          <w:rFonts w:ascii="Times New Roman" w:hAnsi="Times New Roman" w:cs="Times New Roman"/>
        </w:rPr>
        <w:t>,</w:t>
      </w:r>
      <w:r w:rsidR="00596B2C" w:rsidRPr="00B732BC">
        <w:rPr>
          <w:rFonts w:ascii="Times New Roman" w:hAnsi="Times New Roman" w:cs="Times New Roman"/>
        </w:rPr>
        <w:t xml:space="preserve"> it was only appropriate that </w:t>
      </w:r>
      <w:r w:rsidRPr="00B732BC">
        <w:rPr>
          <w:rFonts w:ascii="Times New Roman" w:hAnsi="Times New Roman" w:cs="Times New Roman"/>
        </w:rPr>
        <w:t>t</w:t>
      </w:r>
      <w:r w:rsidR="00F06C4C" w:rsidRPr="00B732BC">
        <w:rPr>
          <w:rFonts w:ascii="Times New Roman" w:hAnsi="Times New Roman" w:cs="Times New Roman"/>
        </w:rPr>
        <w:t xml:space="preserve">he first editorial </w:t>
      </w:r>
      <w:r w:rsidRPr="00B732BC">
        <w:rPr>
          <w:rFonts w:ascii="Times New Roman" w:hAnsi="Times New Roman" w:cs="Times New Roman"/>
        </w:rPr>
        <w:t xml:space="preserve">introduced </w:t>
      </w:r>
      <w:r w:rsidR="00596B2C" w:rsidRPr="00B732BC">
        <w:rPr>
          <w:rFonts w:ascii="Times New Roman" w:hAnsi="Times New Roman" w:cs="Times New Roman"/>
        </w:rPr>
        <w:t xml:space="preserve">the theme of </w:t>
      </w:r>
      <w:r w:rsidR="00F06C4C" w:rsidRPr="00B732BC">
        <w:rPr>
          <w:rFonts w:ascii="Times New Roman" w:hAnsi="Times New Roman" w:cs="Times New Roman"/>
        </w:rPr>
        <w:t>contestation of normative hierarch</w:t>
      </w:r>
      <w:r w:rsidR="00B64EE5" w:rsidRPr="00B732BC">
        <w:rPr>
          <w:rFonts w:ascii="Times New Roman" w:hAnsi="Times New Roman" w:cs="Times New Roman"/>
        </w:rPr>
        <w:t>ies</w:t>
      </w:r>
      <w:r w:rsidR="00F06C4C" w:rsidRPr="00B732BC">
        <w:rPr>
          <w:rFonts w:ascii="Times New Roman" w:hAnsi="Times New Roman" w:cs="Times New Roman"/>
        </w:rPr>
        <w:t xml:space="preserve"> </w:t>
      </w:r>
      <w:r w:rsidR="00B64EE5" w:rsidRPr="00B732BC">
        <w:rPr>
          <w:rFonts w:ascii="Times New Roman" w:hAnsi="Times New Roman" w:cs="Times New Roman"/>
        </w:rPr>
        <w:t>within</w:t>
      </w:r>
      <w:r w:rsidR="00F06C4C" w:rsidRPr="00B732BC">
        <w:rPr>
          <w:rFonts w:ascii="Times New Roman" w:hAnsi="Times New Roman" w:cs="Times New Roman"/>
        </w:rPr>
        <w:t xml:space="preserve"> the international legal order</w:t>
      </w:r>
      <w:r w:rsidR="00596B2C" w:rsidRPr="00B732BC">
        <w:rPr>
          <w:rFonts w:ascii="Times New Roman" w:hAnsi="Times New Roman" w:cs="Times New Roman"/>
        </w:rPr>
        <w:t xml:space="preserve">. It assessed </w:t>
      </w:r>
      <w:r w:rsidR="00F06C4C" w:rsidRPr="00B732BC">
        <w:rPr>
          <w:rFonts w:ascii="Times New Roman" w:hAnsi="Times New Roman" w:cs="Times New Roman"/>
        </w:rPr>
        <w:t xml:space="preserve">the </w:t>
      </w:r>
      <w:proofErr w:type="spellStart"/>
      <w:r w:rsidR="00F06C4C" w:rsidRPr="00B732BC">
        <w:rPr>
          <w:rFonts w:ascii="Times New Roman" w:hAnsi="Times New Roman" w:cs="Times New Roman"/>
          <w:i/>
        </w:rPr>
        <w:t>Kadi</w:t>
      </w:r>
      <w:proofErr w:type="spellEnd"/>
      <w:r w:rsidR="00F06C4C" w:rsidRPr="00B732BC">
        <w:rPr>
          <w:rFonts w:ascii="Times New Roman" w:hAnsi="Times New Roman" w:cs="Times New Roman"/>
          <w:i/>
        </w:rPr>
        <w:t xml:space="preserve"> case</w:t>
      </w:r>
      <w:r w:rsidR="00F06C4C" w:rsidRPr="00B732BC">
        <w:rPr>
          <w:rFonts w:ascii="Times New Roman" w:hAnsi="Times New Roman" w:cs="Times New Roman"/>
        </w:rPr>
        <w:t xml:space="preserve"> and </w:t>
      </w:r>
      <w:r w:rsidRPr="00B732BC">
        <w:rPr>
          <w:rFonts w:ascii="Times New Roman" w:hAnsi="Times New Roman" w:cs="Times New Roman"/>
        </w:rPr>
        <w:t xml:space="preserve">its role in </w:t>
      </w:r>
      <w:r w:rsidR="00F06C4C" w:rsidRPr="00B732BC">
        <w:rPr>
          <w:rFonts w:ascii="Times New Roman" w:hAnsi="Times New Roman" w:cs="Times New Roman"/>
        </w:rPr>
        <w:t xml:space="preserve">affirming the central role of fundamental norms such as human rights in the global normative order while challenging the power of </w:t>
      </w:r>
      <w:r w:rsidR="00596B2C" w:rsidRPr="00B732BC">
        <w:rPr>
          <w:rFonts w:ascii="Times New Roman" w:hAnsi="Times New Roman" w:cs="Times New Roman"/>
        </w:rPr>
        <w:t>global</w:t>
      </w:r>
      <w:r w:rsidR="00F06C4C" w:rsidRPr="00B732BC">
        <w:rPr>
          <w:rFonts w:ascii="Times New Roman" w:hAnsi="Times New Roman" w:cs="Times New Roman"/>
        </w:rPr>
        <w:t xml:space="preserve"> political inst</w:t>
      </w:r>
      <w:r w:rsidR="00245645" w:rsidRPr="00B732BC">
        <w:rPr>
          <w:rFonts w:ascii="Times New Roman" w:hAnsi="Times New Roman" w:cs="Times New Roman"/>
        </w:rPr>
        <w:t>itutions.</w:t>
      </w:r>
      <w:r w:rsidR="00245645" w:rsidRPr="00B732BC">
        <w:rPr>
          <w:rStyle w:val="FootnoteReference"/>
          <w:rFonts w:ascii="Times New Roman" w:hAnsi="Times New Roman" w:cs="Times New Roman"/>
        </w:rPr>
        <w:footnoteReference w:id="7"/>
      </w:r>
    </w:p>
    <w:p w14:paraId="4FFD6B48" w14:textId="2792C877" w:rsidR="0039784C" w:rsidRPr="00B732BC" w:rsidRDefault="00C659CD" w:rsidP="004E68AC">
      <w:pPr>
        <w:spacing w:line="360" w:lineRule="auto"/>
        <w:ind w:firstLine="720"/>
        <w:jc w:val="both"/>
        <w:rPr>
          <w:rFonts w:ascii="Times New Roman" w:hAnsi="Times New Roman" w:cs="Times New Roman"/>
        </w:rPr>
      </w:pPr>
      <w:r w:rsidRPr="00B732BC">
        <w:rPr>
          <w:rFonts w:ascii="Times New Roman" w:hAnsi="Times New Roman" w:cs="Times New Roman"/>
        </w:rPr>
        <w:t>Wh</w:t>
      </w:r>
      <w:r w:rsidR="0039784C" w:rsidRPr="00B732BC">
        <w:rPr>
          <w:rFonts w:ascii="Times New Roman" w:hAnsi="Times New Roman" w:cs="Times New Roman"/>
        </w:rPr>
        <w:t xml:space="preserve">ile only in </w:t>
      </w:r>
      <w:r w:rsidR="00647AE2" w:rsidRPr="00B732BC">
        <w:rPr>
          <w:rFonts w:ascii="Times New Roman" w:hAnsi="Times New Roman" w:cs="Times New Roman"/>
        </w:rPr>
        <w:t>its</w:t>
      </w:r>
      <w:r w:rsidR="0039784C" w:rsidRPr="00B732BC">
        <w:rPr>
          <w:rFonts w:ascii="Times New Roman" w:hAnsi="Times New Roman" w:cs="Times New Roman"/>
        </w:rPr>
        <w:t xml:space="preserve"> eighth year, </w:t>
      </w:r>
      <w:r w:rsidR="00647AE2" w:rsidRPr="00B732BC">
        <w:rPr>
          <w:rFonts w:ascii="Times New Roman" w:hAnsi="Times New Roman" w:cs="Times New Roman"/>
        </w:rPr>
        <w:t>the journal has</w:t>
      </w:r>
      <w:r w:rsidRPr="00B732BC">
        <w:rPr>
          <w:rFonts w:ascii="Times New Roman" w:hAnsi="Times New Roman" w:cs="Times New Roman"/>
        </w:rPr>
        <w:t xml:space="preserve"> witnes</w:t>
      </w:r>
      <w:r w:rsidR="00647AE2" w:rsidRPr="00B732BC">
        <w:rPr>
          <w:rFonts w:ascii="Times New Roman" w:hAnsi="Times New Roman" w:cs="Times New Roman"/>
        </w:rPr>
        <w:t>sed</w:t>
      </w:r>
      <w:r w:rsidRPr="00B732BC">
        <w:rPr>
          <w:rFonts w:ascii="Times New Roman" w:hAnsi="Times New Roman" w:cs="Times New Roman"/>
        </w:rPr>
        <w:t xml:space="preserve"> interesting times. </w:t>
      </w:r>
      <w:r w:rsidR="00B92EAA" w:rsidRPr="00B732BC">
        <w:rPr>
          <w:rFonts w:ascii="Times New Roman" w:hAnsi="Times New Roman" w:cs="Times New Roman"/>
        </w:rPr>
        <w:t>The journal was</w:t>
      </w:r>
      <w:r w:rsidR="00F67A06" w:rsidRPr="00B732BC">
        <w:rPr>
          <w:rFonts w:ascii="Times New Roman" w:hAnsi="Times New Roman" w:cs="Times New Roman"/>
        </w:rPr>
        <w:t xml:space="preserve"> conceived at a time when post-cold w</w:t>
      </w:r>
      <w:r w:rsidR="00F06C4C" w:rsidRPr="00B732BC">
        <w:rPr>
          <w:rFonts w:ascii="Times New Roman" w:hAnsi="Times New Roman" w:cs="Times New Roman"/>
        </w:rPr>
        <w:t xml:space="preserve">ar politics </w:t>
      </w:r>
      <w:r w:rsidR="00647AE2" w:rsidRPr="00B732BC">
        <w:rPr>
          <w:rFonts w:ascii="Times New Roman" w:hAnsi="Times New Roman" w:cs="Times New Roman"/>
        </w:rPr>
        <w:t xml:space="preserve">suggested </w:t>
      </w:r>
      <w:r w:rsidR="00F67A06" w:rsidRPr="00B732BC">
        <w:rPr>
          <w:rFonts w:ascii="Times New Roman" w:hAnsi="Times New Roman" w:cs="Times New Roman"/>
        </w:rPr>
        <w:t>that global constitutional reform could support a stronger liberal order.</w:t>
      </w:r>
      <w:r w:rsidR="00683BDE" w:rsidRPr="00B732BC">
        <w:rPr>
          <w:rStyle w:val="FootnoteReference"/>
          <w:rFonts w:ascii="Times New Roman" w:hAnsi="Times New Roman" w:cs="Times New Roman"/>
        </w:rPr>
        <w:footnoteReference w:id="8"/>
      </w:r>
      <w:r w:rsidR="00F67A06" w:rsidRPr="00B732BC">
        <w:rPr>
          <w:rFonts w:ascii="Times New Roman" w:hAnsi="Times New Roman" w:cs="Times New Roman"/>
        </w:rPr>
        <w:t xml:space="preserve"> </w:t>
      </w:r>
      <w:r w:rsidR="00647AE2" w:rsidRPr="00B732BC">
        <w:rPr>
          <w:rFonts w:ascii="Times New Roman" w:hAnsi="Times New Roman" w:cs="Times New Roman"/>
        </w:rPr>
        <w:t>Subsequent developments suggest that this vision may h</w:t>
      </w:r>
      <w:r w:rsidR="003C17BC" w:rsidRPr="00B732BC">
        <w:rPr>
          <w:rFonts w:ascii="Times New Roman" w:hAnsi="Times New Roman" w:cs="Times New Roman"/>
        </w:rPr>
        <w:t>ave been overly optimistic. T</w:t>
      </w:r>
      <w:r w:rsidR="00F67A06" w:rsidRPr="00B732BC">
        <w:rPr>
          <w:rFonts w:ascii="Times New Roman" w:hAnsi="Times New Roman" w:cs="Times New Roman"/>
        </w:rPr>
        <w:t xml:space="preserve">he upsurge of </w:t>
      </w:r>
      <w:proofErr w:type="spellStart"/>
      <w:r w:rsidR="00F67A06" w:rsidRPr="00B732BC">
        <w:rPr>
          <w:rFonts w:ascii="Times New Roman" w:hAnsi="Times New Roman" w:cs="Times New Roman"/>
        </w:rPr>
        <w:t>Daesh</w:t>
      </w:r>
      <w:proofErr w:type="spellEnd"/>
      <w:r w:rsidR="00647AE2" w:rsidRPr="00B732BC">
        <w:rPr>
          <w:rFonts w:ascii="Times New Roman" w:hAnsi="Times New Roman" w:cs="Times New Roman"/>
        </w:rPr>
        <w:t xml:space="preserve"> and the </w:t>
      </w:r>
      <w:r w:rsidR="003C17BC" w:rsidRPr="00B732BC">
        <w:rPr>
          <w:rFonts w:ascii="Times New Roman" w:hAnsi="Times New Roman" w:cs="Times New Roman"/>
        </w:rPr>
        <w:t>subsequent ‘</w:t>
      </w:r>
      <w:r w:rsidR="00647AE2" w:rsidRPr="00B732BC">
        <w:rPr>
          <w:rFonts w:ascii="Times New Roman" w:hAnsi="Times New Roman" w:cs="Times New Roman"/>
        </w:rPr>
        <w:t>war on terror</w:t>
      </w:r>
      <w:r w:rsidR="003C17BC" w:rsidRPr="00B732BC">
        <w:rPr>
          <w:rFonts w:ascii="Times New Roman" w:hAnsi="Times New Roman" w:cs="Times New Roman"/>
        </w:rPr>
        <w:t>’</w:t>
      </w:r>
      <w:r w:rsidR="00F67A06" w:rsidRPr="00B732BC">
        <w:rPr>
          <w:rFonts w:ascii="Times New Roman" w:hAnsi="Times New Roman" w:cs="Times New Roman"/>
        </w:rPr>
        <w:t xml:space="preserve">, </w:t>
      </w:r>
      <w:r w:rsidR="003C17BC" w:rsidRPr="00B732BC">
        <w:rPr>
          <w:rFonts w:ascii="Times New Roman" w:hAnsi="Times New Roman" w:cs="Times New Roman"/>
        </w:rPr>
        <w:t xml:space="preserve">ongoing </w:t>
      </w:r>
      <w:r w:rsidR="00647AE2" w:rsidRPr="00B732BC">
        <w:rPr>
          <w:rFonts w:ascii="Times New Roman" w:hAnsi="Times New Roman" w:cs="Times New Roman"/>
        </w:rPr>
        <w:t xml:space="preserve">internal strife </w:t>
      </w:r>
      <w:r w:rsidR="00F67A06" w:rsidRPr="00B732BC">
        <w:rPr>
          <w:rFonts w:ascii="Times New Roman" w:hAnsi="Times New Roman" w:cs="Times New Roman"/>
        </w:rPr>
        <w:t xml:space="preserve">in Syria, and novel nationalist politics such as initiated by the British </w:t>
      </w:r>
      <w:proofErr w:type="spellStart"/>
      <w:r w:rsidR="00F67A06" w:rsidRPr="00B732BC">
        <w:rPr>
          <w:rFonts w:ascii="Times New Roman" w:hAnsi="Times New Roman" w:cs="Times New Roman"/>
        </w:rPr>
        <w:t>Brexiteers</w:t>
      </w:r>
      <w:proofErr w:type="spellEnd"/>
      <w:r w:rsidR="00F67A06" w:rsidRPr="00B732BC">
        <w:rPr>
          <w:rFonts w:ascii="Times New Roman" w:hAnsi="Times New Roman" w:cs="Times New Roman"/>
        </w:rPr>
        <w:t xml:space="preserve"> and the Trump followers, </w:t>
      </w:r>
      <w:r w:rsidR="00596B2C" w:rsidRPr="00B732BC">
        <w:rPr>
          <w:rFonts w:ascii="Times New Roman" w:hAnsi="Times New Roman" w:cs="Times New Roman"/>
        </w:rPr>
        <w:t xml:space="preserve">as well as the rise of an authoritarian China </w:t>
      </w:r>
      <w:r w:rsidR="00647AE2" w:rsidRPr="00B732BC">
        <w:rPr>
          <w:rFonts w:ascii="Times New Roman" w:hAnsi="Times New Roman" w:cs="Times New Roman"/>
        </w:rPr>
        <w:t xml:space="preserve">have </w:t>
      </w:r>
      <w:r w:rsidR="00647AE2" w:rsidRPr="00B732BC">
        <w:rPr>
          <w:rFonts w:ascii="Times New Roman" w:hAnsi="Times New Roman" w:cs="Times New Roman"/>
        </w:rPr>
        <w:lastRenderedPageBreak/>
        <w:t xml:space="preserve">resulted in the </w:t>
      </w:r>
      <w:r w:rsidR="00F67A06" w:rsidRPr="00B732BC">
        <w:rPr>
          <w:rFonts w:ascii="Times New Roman" w:hAnsi="Times New Roman" w:cs="Times New Roman"/>
        </w:rPr>
        <w:t xml:space="preserve">liberal </w:t>
      </w:r>
      <w:r w:rsidR="00647AE2" w:rsidRPr="00B732BC">
        <w:rPr>
          <w:rFonts w:ascii="Times New Roman" w:hAnsi="Times New Roman" w:cs="Times New Roman"/>
        </w:rPr>
        <w:t xml:space="preserve">international </w:t>
      </w:r>
      <w:r w:rsidR="00F67A06" w:rsidRPr="00B732BC">
        <w:rPr>
          <w:rFonts w:ascii="Times New Roman" w:hAnsi="Times New Roman" w:cs="Times New Roman"/>
        </w:rPr>
        <w:t>order los</w:t>
      </w:r>
      <w:r w:rsidR="00647AE2" w:rsidRPr="00B732BC">
        <w:rPr>
          <w:rFonts w:ascii="Times New Roman" w:hAnsi="Times New Roman" w:cs="Times New Roman"/>
        </w:rPr>
        <w:t>ing</w:t>
      </w:r>
      <w:r w:rsidR="00F67A06" w:rsidRPr="00B732BC">
        <w:rPr>
          <w:rFonts w:ascii="Times New Roman" w:hAnsi="Times New Roman" w:cs="Times New Roman"/>
        </w:rPr>
        <w:t xml:space="preserve"> some of its global clout. </w:t>
      </w:r>
      <w:r w:rsidR="00647AE2" w:rsidRPr="00B732BC">
        <w:rPr>
          <w:rFonts w:ascii="Times New Roman" w:hAnsi="Times New Roman" w:cs="Times New Roman"/>
        </w:rPr>
        <w:t xml:space="preserve">In future issues, the journal will explore what elements </w:t>
      </w:r>
      <w:r w:rsidR="009508A2" w:rsidRPr="00B732BC">
        <w:rPr>
          <w:rFonts w:ascii="Times New Roman" w:hAnsi="Times New Roman" w:cs="Times New Roman"/>
        </w:rPr>
        <w:t xml:space="preserve">of the liberal order </w:t>
      </w:r>
      <w:r w:rsidR="00647AE2" w:rsidRPr="00B732BC">
        <w:rPr>
          <w:rFonts w:ascii="Times New Roman" w:hAnsi="Times New Roman" w:cs="Times New Roman"/>
        </w:rPr>
        <w:t>are</w:t>
      </w:r>
      <w:r w:rsidR="009508A2" w:rsidRPr="00B732BC">
        <w:rPr>
          <w:rFonts w:ascii="Times New Roman" w:hAnsi="Times New Roman" w:cs="Times New Roman"/>
        </w:rPr>
        <w:t xml:space="preserve"> worth protecting and which changes are overdue. </w:t>
      </w:r>
      <w:r w:rsidR="00D129F0" w:rsidRPr="00B732BC">
        <w:rPr>
          <w:rFonts w:ascii="Times New Roman" w:hAnsi="Times New Roman" w:cs="Times New Roman"/>
        </w:rPr>
        <w:t xml:space="preserve">Whether and how the manifold </w:t>
      </w:r>
      <w:r w:rsidR="00D129F0" w:rsidRPr="00B732BC">
        <w:rPr>
          <w:rFonts w:ascii="Times New Roman" w:hAnsi="Times New Roman" w:cs="Times New Roman"/>
          <w:i/>
        </w:rPr>
        <w:t>contestations</w:t>
      </w:r>
      <w:r w:rsidR="00D129F0" w:rsidRPr="00B732BC">
        <w:rPr>
          <w:rFonts w:ascii="Times New Roman" w:hAnsi="Times New Roman" w:cs="Times New Roman"/>
        </w:rPr>
        <w:t xml:space="preserve"> of multilateralism, regional order</w:t>
      </w:r>
      <w:r w:rsidR="003C17BC" w:rsidRPr="00B732BC">
        <w:rPr>
          <w:rFonts w:ascii="Times New Roman" w:hAnsi="Times New Roman" w:cs="Times New Roman"/>
        </w:rPr>
        <w:t>s,</w:t>
      </w:r>
      <w:r w:rsidR="00D129F0" w:rsidRPr="00B732BC">
        <w:rPr>
          <w:rFonts w:ascii="Times New Roman" w:hAnsi="Times New Roman" w:cs="Times New Roman"/>
        </w:rPr>
        <w:t xml:space="preserve"> or constitutional settlements </w:t>
      </w:r>
      <w:r w:rsidR="009508A2" w:rsidRPr="00B732BC">
        <w:rPr>
          <w:rFonts w:ascii="Times New Roman" w:hAnsi="Times New Roman" w:cs="Times New Roman"/>
        </w:rPr>
        <w:t>contribut</w:t>
      </w:r>
      <w:r w:rsidR="00530BAF" w:rsidRPr="00B732BC">
        <w:rPr>
          <w:rFonts w:ascii="Times New Roman" w:hAnsi="Times New Roman" w:cs="Times New Roman"/>
        </w:rPr>
        <w:t>e</w:t>
      </w:r>
      <w:r w:rsidR="009508A2" w:rsidRPr="00B732BC">
        <w:rPr>
          <w:rFonts w:ascii="Times New Roman" w:hAnsi="Times New Roman" w:cs="Times New Roman"/>
        </w:rPr>
        <w:t xml:space="preserve"> to this process are questions </w:t>
      </w:r>
      <w:r w:rsidR="003C17BC" w:rsidRPr="00B732BC">
        <w:rPr>
          <w:rFonts w:ascii="Times New Roman" w:hAnsi="Times New Roman" w:cs="Times New Roman"/>
        </w:rPr>
        <w:t xml:space="preserve">that </w:t>
      </w:r>
      <w:r w:rsidR="009508A2" w:rsidRPr="00B732BC">
        <w:rPr>
          <w:rFonts w:ascii="Times New Roman" w:hAnsi="Times New Roman" w:cs="Times New Roman"/>
        </w:rPr>
        <w:t xml:space="preserve">we hope </w:t>
      </w:r>
      <w:r w:rsidR="003C17BC" w:rsidRPr="00B732BC">
        <w:rPr>
          <w:rFonts w:ascii="Times New Roman" w:hAnsi="Times New Roman" w:cs="Times New Roman"/>
        </w:rPr>
        <w:t xml:space="preserve">future </w:t>
      </w:r>
      <w:r w:rsidR="00647AE2" w:rsidRPr="00B732BC">
        <w:rPr>
          <w:rFonts w:ascii="Times New Roman" w:hAnsi="Times New Roman" w:cs="Times New Roman"/>
        </w:rPr>
        <w:t>contributors to the journal will address</w:t>
      </w:r>
      <w:r w:rsidR="009508A2" w:rsidRPr="00B732BC">
        <w:rPr>
          <w:rFonts w:ascii="Times New Roman" w:hAnsi="Times New Roman" w:cs="Times New Roman"/>
        </w:rPr>
        <w:t>.</w:t>
      </w:r>
      <w:r w:rsidR="00D129F0" w:rsidRPr="00B732BC">
        <w:rPr>
          <w:rFonts w:ascii="Times New Roman" w:hAnsi="Times New Roman" w:cs="Times New Roman"/>
        </w:rPr>
        <w:t xml:space="preserve"> </w:t>
      </w:r>
      <w:r w:rsidR="0039784C" w:rsidRPr="00B732BC">
        <w:rPr>
          <w:rFonts w:ascii="Times New Roman" w:hAnsi="Times New Roman" w:cs="Times New Roman"/>
        </w:rPr>
        <w:t>As we noted in our second editorial,</w:t>
      </w:r>
    </w:p>
    <w:p w14:paraId="4478CDF8" w14:textId="55470E0D" w:rsidR="00B848A2" w:rsidRPr="00B732BC" w:rsidRDefault="0039784C">
      <w:pPr>
        <w:spacing w:line="360" w:lineRule="auto"/>
        <w:ind w:left="720"/>
        <w:jc w:val="both"/>
        <w:rPr>
          <w:rFonts w:ascii="Times New Roman" w:hAnsi="Times New Roman" w:cs="Times New Roman"/>
        </w:rPr>
      </w:pPr>
      <w:r w:rsidRPr="00B732BC">
        <w:rPr>
          <w:rFonts w:ascii="Times New Roman" w:hAnsi="Times New Roman" w:cs="Times New Roman"/>
          <w:color w:val="000000"/>
        </w:rPr>
        <w:t xml:space="preserve">‘future authors should realize that they need not be experts on constitutionalism, but should hopefully see global constitutionalism as a theoretical approach that offers a helpful reference frame, or even a ‘toolbox’ with a view to exploring a range of practices, principles and theories that address </w:t>
      </w:r>
      <w:proofErr w:type="spellStart"/>
      <w:r w:rsidRPr="00B732BC">
        <w:rPr>
          <w:rFonts w:ascii="Times New Roman" w:hAnsi="Times New Roman" w:cs="Times New Roman"/>
          <w:color w:val="000000"/>
        </w:rPr>
        <w:t>constitutionalization</w:t>
      </w:r>
      <w:proofErr w:type="spellEnd"/>
      <w:r w:rsidRPr="00B732BC">
        <w:rPr>
          <w:rFonts w:ascii="Times New Roman" w:hAnsi="Times New Roman" w:cs="Times New Roman"/>
          <w:color w:val="000000"/>
        </w:rPr>
        <w:t xml:space="preserve"> in the global realm and its impact on change in</w:t>
      </w:r>
      <w:r w:rsidR="00D7214C" w:rsidRPr="00B732BC">
        <w:rPr>
          <w:rFonts w:ascii="Times New Roman" w:hAnsi="Times New Roman" w:cs="Times New Roman"/>
          <w:color w:val="000000"/>
        </w:rPr>
        <w:t xml:space="preserve"> the modern international order’.</w:t>
      </w:r>
      <w:r w:rsidRPr="00B732BC">
        <w:rPr>
          <w:rStyle w:val="FootnoteReference"/>
          <w:rFonts w:ascii="Times New Roman" w:hAnsi="Times New Roman" w:cs="Times New Roman"/>
          <w:color w:val="000000"/>
        </w:rPr>
        <w:footnoteReference w:id="9"/>
      </w:r>
    </w:p>
    <w:p w14:paraId="4212B29F" w14:textId="77777777" w:rsidR="00DB6303" w:rsidRPr="00B732BC" w:rsidRDefault="00DB6303">
      <w:pPr>
        <w:spacing w:line="360" w:lineRule="auto"/>
        <w:jc w:val="both"/>
        <w:rPr>
          <w:rFonts w:ascii="Times New Roman" w:hAnsi="Times New Roman" w:cs="Times New Roman"/>
        </w:rPr>
      </w:pPr>
    </w:p>
    <w:p w14:paraId="625B5E0B" w14:textId="2BF6A5A6" w:rsidR="00DB6303" w:rsidRPr="00B732BC" w:rsidRDefault="00DB6303">
      <w:pPr>
        <w:spacing w:line="360" w:lineRule="auto"/>
        <w:jc w:val="both"/>
        <w:rPr>
          <w:rFonts w:ascii="Times New Roman" w:hAnsi="Times New Roman" w:cs="Times New Roman"/>
          <w:i/>
        </w:rPr>
      </w:pPr>
      <w:r w:rsidRPr="00B732BC">
        <w:rPr>
          <w:rFonts w:ascii="Times New Roman" w:hAnsi="Times New Roman" w:cs="Times New Roman"/>
          <w:i/>
        </w:rPr>
        <w:t>A Reference Frame</w:t>
      </w:r>
    </w:p>
    <w:p w14:paraId="3A7B7688" w14:textId="74F89B9C" w:rsidR="00816576" w:rsidRPr="00B732BC" w:rsidRDefault="003C17BC" w:rsidP="00DB6303">
      <w:pPr>
        <w:spacing w:line="360" w:lineRule="auto"/>
        <w:jc w:val="both"/>
        <w:rPr>
          <w:rFonts w:ascii="Times New Roman" w:hAnsi="Times New Roman" w:cs="Times New Roman"/>
        </w:rPr>
      </w:pPr>
      <w:r w:rsidRPr="00B732BC">
        <w:rPr>
          <w:rFonts w:ascii="Times New Roman" w:hAnsi="Times New Roman" w:cs="Times New Roman"/>
        </w:rPr>
        <w:t xml:space="preserve">The thoughtful </w:t>
      </w:r>
      <w:r w:rsidR="0039784C" w:rsidRPr="00B732BC">
        <w:rPr>
          <w:rFonts w:ascii="Times New Roman" w:hAnsi="Times New Roman" w:cs="Times New Roman"/>
        </w:rPr>
        <w:t xml:space="preserve">contributions to this journal </w:t>
      </w:r>
      <w:r w:rsidRPr="00B732BC">
        <w:rPr>
          <w:rFonts w:ascii="Times New Roman" w:hAnsi="Times New Roman" w:cs="Times New Roman"/>
        </w:rPr>
        <w:t xml:space="preserve">to date </w:t>
      </w:r>
      <w:r w:rsidR="0039784C" w:rsidRPr="00B732BC">
        <w:rPr>
          <w:rFonts w:ascii="Times New Roman" w:hAnsi="Times New Roman" w:cs="Times New Roman"/>
        </w:rPr>
        <w:t>have demo</w:t>
      </w:r>
      <w:r w:rsidR="00B64133" w:rsidRPr="00B732BC">
        <w:rPr>
          <w:rFonts w:ascii="Times New Roman" w:hAnsi="Times New Roman" w:cs="Times New Roman"/>
        </w:rPr>
        <w:t xml:space="preserve">nstrated that </w:t>
      </w:r>
      <w:r w:rsidR="0039784C" w:rsidRPr="00B732BC">
        <w:rPr>
          <w:rFonts w:ascii="Times New Roman" w:hAnsi="Times New Roman" w:cs="Times New Roman"/>
        </w:rPr>
        <w:t xml:space="preserve">global constitutionalism </w:t>
      </w:r>
      <w:r w:rsidR="00B64133" w:rsidRPr="00B732BC">
        <w:rPr>
          <w:rFonts w:ascii="Times New Roman" w:hAnsi="Times New Roman" w:cs="Times New Roman"/>
        </w:rPr>
        <w:t>does indeed offer</w:t>
      </w:r>
      <w:r w:rsidR="0039784C" w:rsidRPr="00B732BC">
        <w:rPr>
          <w:rFonts w:ascii="Times New Roman" w:hAnsi="Times New Roman" w:cs="Times New Roman"/>
        </w:rPr>
        <w:t xml:space="preserve"> such a reference frame. </w:t>
      </w:r>
      <w:r w:rsidR="00B64133" w:rsidRPr="00B732BC">
        <w:rPr>
          <w:rFonts w:ascii="Times New Roman" w:hAnsi="Times New Roman" w:cs="Times New Roman"/>
        </w:rPr>
        <w:t>We would argue that t</w:t>
      </w:r>
      <w:r w:rsidR="0039784C" w:rsidRPr="00B732BC">
        <w:rPr>
          <w:rFonts w:ascii="Times New Roman" w:hAnsi="Times New Roman" w:cs="Times New Roman"/>
        </w:rPr>
        <w:t xml:space="preserve">he frame </w:t>
      </w:r>
      <w:r w:rsidRPr="00B732BC">
        <w:rPr>
          <w:rFonts w:ascii="Times New Roman" w:hAnsi="Times New Roman" w:cs="Times New Roman"/>
        </w:rPr>
        <w:t xml:space="preserve">is </w:t>
      </w:r>
      <w:r w:rsidR="0039784C" w:rsidRPr="00B732BC">
        <w:rPr>
          <w:rFonts w:ascii="Times New Roman" w:hAnsi="Times New Roman" w:cs="Times New Roman"/>
        </w:rPr>
        <w:t>e</w:t>
      </w:r>
      <w:r w:rsidR="00C21855" w:rsidRPr="00B732BC">
        <w:rPr>
          <w:rFonts w:ascii="Times New Roman" w:hAnsi="Times New Roman" w:cs="Times New Roman"/>
        </w:rPr>
        <w:t xml:space="preserve">specially </w:t>
      </w:r>
      <w:r w:rsidRPr="00B732BC">
        <w:rPr>
          <w:rFonts w:ascii="Times New Roman" w:hAnsi="Times New Roman" w:cs="Times New Roman"/>
        </w:rPr>
        <w:t xml:space="preserve">important in </w:t>
      </w:r>
      <w:r w:rsidR="00C21855" w:rsidRPr="00B732BC">
        <w:rPr>
          <w:rFonts w:ascii="Times New Roman" w:hAnsi="Times New Roman" w:cs="Times New Roman"/>
        </w:rPr>
        <w:t>times</w:t>
      </w:r>
      <w:r w:rsidR="0039784C" w:rsidRPr="00B732BC">
        <w:rPr>
          <w:rFonts w:ascii="Times New Roman" w:hAnsi="Times New Roman" w:cs="Times New Roman"/>
        </w:rPr>
        <w:t xml:space="preserve"> </w:t>
      </w:r>
      <w:r w:rsidR="00C21855" w:rsidRPr="00B732BC">
        <w:rPr>
          <w:rFonts w:ascii="Times New Roman" w:hAnsi="Times New Roman" w:cs="Times New Roman"/>
        </w:rPr>
        <w:t xml:space="preserve">when long-lasting normative orders, such as for example the normative order of the Western liberal community, stand contested, or, </w:t>
      </w:r>
      <w:r w:rsidR="0039784C" w:rsidRPr="00B732BC">
        <w:rPr>
          <w:rFonts w:ascii="Times New Roman" w:hAnsi="Times New Roman" w:cs="Times New Roman"/>
        </w:rPr>
        <w:t xml:space="preserve">global </w:t>
      </w:r>
      <w:r w:rsidR="00C21855" w:rsidRPr="00B732BC">
        <w:rPr>
          <w:rFonts w:ascii="Times New Roman" w:hAnsi="Times New Roman" w:cs="Times New Roman"/>
        </w:rPr>
        <w:t xml:space="preserve">violent </w:t>
      </w:r>
      <w:r w:rsidR="0039784C" w:rsidRPr="00B732BC">
        <w:rPr>
          <w:rFonts w:ascii="Times New Roman" w:hAnsi="Times New Roman" w:cs="Times New Roman"/>
        </w:rPr>
        <w:t>conflict</w:t>
      </w:r>
      <w:r w:rsidR="00C21855" w:rsidRPr="00B732BC">
        <w:rPr>
          <w:rFonts w:ascii="Times New Roman" w:hAnsi="Times New Roman" w:cs="Times New Roman"/>
        </w:rPr>
        <w:t xml:space="preserve"> prevails for prolonged periods of time, such as for example the Syrian war.</w:t>
      </w:r>
      <w:r w:rsidR="008A7231" w:rsidRPr="00B732BC">
        <w:rPr>
          <w:rFonts w:ascii="Times New Roman" w:hAnsi="Times New Roman" w:cs="Times New Roman"/>
        </w:rPr>
        <w:t xml:space="preserve"> </w:t>
      </w:r>
      <w:r w:rsidR="00A47B1C" w:rsidRPr="00B732BC">
        <w:rPr>
          <w:rFonts w:ascii="Times New Roman" w:hAnsi="Times New Roman" w:cs="Times New Roman"/>
        </w:rPr>
        <w:t xml:space="preserve">The rise of recent far-right populist movements </w:t>
      </w:r>
      <w:r w:rsidR="00F83228" w:rsidRPr="00B732BC">
        <w:rPr>
          <w:rFonts w:ascii="Times New Roman" w:hAnsi="Times New Roman" w:cs="Times New Roman"/>
        </w:rPr>
        <w:t>in the Philippines, Brazil, the USA, Hungary, and Poland (to name just a few), is symbolic of a rejection of both constitutionalism and globalism.</w:t>
      </w:r>
      <w:r w:rsidR="00F83228" w:rsidRPr="00B732BC">
        <w:rPr>
          <w:rStyle w:val="FootnoteReference"/>
          <w:rFonts w:ascii="Times New Roman" w:hAnsi="Times New Roman" w:cs="Times New Roman"/>
        </w:rPr>
        <w:footnoteReference w:id="10"/>
      </w:r>
      <w:r w:rsidR="00F83228" w:rsidRPr="00B732BC">
        <w:rPr>
          <w:rFonts w:ascii="Times New Roman" w:hAnsi="Times New Roman" w:cs="Times New Roman"/>
        </w:rPr>
        <w:t xml:space="preserve"> </w:t>
      </w:r>
      <w:r w:rsidR="008A7231" w:rsidRPr="00B732BC">
        <w:rPr>
          <w:rFonts w:ascii="Times New Roman" w:hAnsi="Times New Roman" w:cs="Times New Roman"/>
        </w:rPr>
        <w:t>As we have argued in an earlier editorial, the</w:t>
      </w:r>
      <w:r w:rsidR="00F57FDD" w:rsidRPr="00B732BC">
        <w:rPr>
          <w:rFonts w:ascii="Times New Roman" w:hAnsi="Times New Roman" w:cs="Times New Roman"/>
        </w:rPr>
        <w:t xml:space="preserve"> dual</w:t>
      </w:r>
      <w:r w:rsidR="008A7231" w:rsidRPr="00B732BC">
        <w:rPr>
          <w:rFonts w:ascii="Times New Roman" w:hAnsi="Times New Roman" w:cs="Times New Roman"/>
        </w:rPr>
        <w:t xml:space="preserve"> concept of global constitutionalism</w:t>
      </w:r>
      <w:r w:rsidR="00DA02E1" w:rsidRPr="00B732BC">
        <w:rPr>
          <w:rFonts w:ascii="Times New Roman" w:hAnsi="Times New Roman" w:cs="Times New Roman"/>
        </w:rPr>
        <w:t xml:space="preserve"> – </w:t>
      </w:r>
      <w:r w:rsidR="008A7231" w:rsidRPr="00B732BC">
        <w:rPr>
          <w:rFonts w:ascii="Times New Roman" w:hAnsi="Times New Roman" w:cs="Times New Roman"/>
        </w:rPr>
        <w:t>as an emerging field and a site of interdisciplinary encounter</w:t>
      </w:r>
      <w:r w:rsidR="00DA02E1" w:rsidRPr="00B732BC">
        <w:rPr>
          <w:rFonts w:ascii="Times New Roman" w:hAnsi="Times New Roman" w:cs="Times New Roman"/>
        </w:rPr>
        <w:t xml:space="preserve"> – has helped create a reference frame that works beyond the </w:t>
      </w:r>
      <w:r w:rsidR="00E33461" w:rsidRPr="00B732BC">
        <w:rPr>
          <w:rFonts w:ascii="Times New Roman" w:hAnsi="Times New Roman" w:cs="Times New Roman"/>
        </w:rPr>
        <w:t>modern</w:t>
      </w:r>
      <w:r w:rsidR="00DA02E1" w:rsidRPr="00B732BC">
        <w:rPr>
          <w:rFonts w:ascii="Times New Roman" w:hAnsi="Times New Roman" w:cs="Times New Roman"/>
        </w:rPr>
        <w:t xml:space="preserve"> liberal order</w:t>
      </w:r>
      <w:r w:rsidR="00E33461" w:rsidRPr="00B732BC">
        <w:rPr>
          <w:rFonts w:ascii="Times New Roman" w:hAnsi="Times New Roman" w:cs="Times New Roman"/>
        </w:rPr>
        <w:t xml:space="preserve"> of the West</w:t>
      </w:r>
      <w:r w:rsidR="00D7214C" w:rsidRPr="00B732BC">
        <w:rPr>
          <w:rFonts w:ascii="Times New Roman" w:hAnsi="Times New Roman" w:cs="Times New Roman"/>
        </w:rPr>
        <w:t>.</w:t>
      </w:r>
      <w:r w:rsidR="00E33461" w:rsidRPr="00B732BC">
        <w:rPr>
          <w:rStyle w:val="FootnoteReference"/>
          <w:rFonts w:ascii="Times New Roman" w:hAnsi="Times New Roman" w:cs="Times New Roman"/>
        </w:rPr>
        <w:footnoteReference w:id="11"/>
      </w:r>
      <w:r w:rsidR="00DA02E1" w:rsidRPr="00B732BC">
        <w:rPr>
          <w:rFonts w:ascii="Times New Roman" w:hAnsi="Times New Roman" w:cs="Times New Roman"/>
        </w:rPr>
        <w:t xml:space="preserve"> Indeed, its continuous state of becoming allows the frame to reflect a world of constitutionalism that is much larger than the West.</w:t>
      </w:r>
      <w:r w:rsidRPr="00B732BC">
        <w:rPr>
          <w:rStyle w:val="FootnoteReference"/>
          <w:rFonts w:ascii="Times New Roman" w:hAnsi="Times New Roman" w:cs="Times New Roman"/>
        </w:rPr>
        <w:footnoteReference w:id="12"/>
      </w:r>
      <w:r w:rsidR="00F809C4" w:rsidRPr="00B732BC">
        <w:rPr>
          <w:rFonts w:ascii="Times New Roman" w:hAnsi="Times New Roman" w:cs="Times New Roman"/>
        </w:rPr>
        <w:t xml:space="preserve"> </w:t>
      </w:r>
      <w:r w:rsidR="00E12C95" w:rsidRPr="00B732BC">
        <w:rPr>
          <w:rFonts w:ascii="Times New Roman" w:hAnsi="Times New Roman" w:cs="Times New Roman"/>
        </w:rPr>
        <w:t>I</w:t>
      </w:r>
      <w:r w:rsidR="003B581E" w:rsidRPr="00B732BC">
        <w:rPr>
          <w:rFonts w:ascii="Times New Roman" w:hAnsi="Times New Roman" w:cs="Times New Roman"/>
        </w:rPr>
        <w:t xml:space="preserve">t is high time to </w:t>
      </w:r>
      <w:r w:rsidR="00F57FDD" w:rsidRPr="00B732BC">
        <w:rPr>
          <w:rFonts w:ascii="Times New Roman" w:hAnsi="Times New Roman" w:cs="Times New Roman"/>
        </w:rPr>
        <w:t>address</w:t>
      </w:r>
      <w:r w:rsidR="003B581E" w:rsidRPr="00B732BC">
        <w:rPr>
          <w:rFonts w:ascii="Times New Roman" w:hAnsi="Times New Roman" w:cs="Times New Roman"/>
        </w:rPr>
        <w:t xml:space="preserve"> the</w:t>
      </w:r>
      <w:r w:rsidR="00F57FDD" w:rsidRPr="00B732BC">
        <w:rPr>
          <w:rFonts w:ascii="Times New Roman" w:hAnsi="Times New Roman" w:cs="Times New Roman"/>
        </w:rPr>
        <w:t xml:space="preserve"> Western </w:t>
      </w:r>
      <w:r w:rsidR="003B581E" w:rsidRPr="00B732BC">
        <w:rPr>
          <w:rFonts w:ascii="Times New Roman" w:hAnsi="Times New Roman" w:cs="Times New Roman"/>
        </w:rPr>
        <w:t>liberal order</w:t>
      </w:r>
      <w:r w:rsidR="00F57FDD" w:rsidRPr="00B732BC">
        <w:rPr>
          <w:rFonts w:ascii="Times New Roman" w:hAnsi="Times New Roman" w:cs="Times New Roman"/>
        </w:rPr>
        <w:t>’s</w:t>
      </w:r>
      <w:r w:rsidR="003B581E" w:rsidRPr="00B732BC">
        <w:rPr>
          <w:rFonts w:ascii="Times New Roman" w:hAnsi="Times New Roman" w:cs="Times New Roman"/>
        </w:rPr>
        <w:t xml:space="preserve"> </w:t>
      </w:r>
      <w:r w:rsidR="00F57FDD" w:rsidRPr="00B732BC">
        <w:rPr>
          <w:rFonts w:ascii="Times New Roman" w:hAnsi="Times New Roman" w:cs="Times New Roman"/>
        </w:rPr>
        <w:t xml:space="preserve">many misleading assumptions shortcomings. Such a critical turn would begin, for example, by focusing on the constitutive norms of a </w:t>
      </w:r>
      <w:r w:rsidR="006E31A1" w:rsidRPr="00B732BC">
        <w:rPr>
          <w:rFonts w:ascii="Times New Roman" w:hAnsi="Times New Roman" w:cs="Times New Roman"/>
        </w:rPr>
        <w:t>normative order that represents the diverse norms of</w:t>
      </w:r>
      <w:r w:rsidR="00F57FDD" w:rsidRPr="00B732BC">
        <w:rPr>
          <w:rFonts w:ascii="Times New Roman" w:hAnsi="Times New Roman" w:cs="Times New Roman"/>
        </w:rPr>
        <w:t xml:space="preserve"> ‘contemporary constitutionalism’</w:t>
      </w:r>
      <w:r w:rsidR="006E31A1" w:rsidRPr="00B732BC">
        <w:rPr>
          <w:rFonts w:ascii="Times New Roman" w:hAnsi="Times New Roman" w:cs="Times New Roman"/>
        </w:rPr>
        <w:t>.</w:t>
      </w:r>
      <w:r w:rsidR="003B581E" w:rsidRPr="00B732BC">
        <w:rPr>
          <w:rFonts w:ascii="Times New Roman" w:hAnsi="Times New Roman" w:cs="Times New Roman"/>
        </w:rPr>
        <w:t xml:space="preserve"> In </w:t>
      </w:r>
      <w:r w:rsidR="006E31A1" w:rsidRPr="00B732BC">
        <w:rPr>
          <w:rFonts w:ascii="Times New Roman" w:hAnsi="Times New Roman" w:cs="Times New Roman"/>
        </w:rPr>
        <w:t>addition</w:t>
      </w:r>
      <w:r w:rsidR="003B581E" w:rsidRPr="00B732BC">
        <w:rPr>
          <w:rFonts w:ascii="Times New Roman" w:hAnsi="Times New Roman" w:cs="Times New Roman"/>
        </w:rPr>
        <w:t>, postcolonial voic</w:t>
      </w:r>
      <w:r w:rsidR="00F809C4" w:rsidRPr="00B732BC">
        <w:rPr>
          <w:rFonts w:ascii="Times New Roman" w:hAnsi="Times New Roman" w:cs="Times New Roman"/>
        </w:rPr>
        <w:t>es have been calling for</w:t>
      </w:r>
      <w:r w:rsidR="00526F44" w:rsidRPr="00B732BC">
        <w:rPr>
          <w:rFonts w:ascii="Times New Roman" w:hAnsi="Times New Roman" w:cs="Times New Roman"/>
        </w:rPr>
        <w:t xml:space="preserve"> </w:t>
      </w:r>
      <w:r w:rsidR="00F809C4" w:rsidRPr="00B732BC">
        <w:rPr>
          <w:rFonts w:ascii="Times New Roman" w:hAnsi="Times New Roman" w:cs="Times New Roman"/>
        </w:rPr>
        <w:t>an end to</w:t>
      </w:r>
      <w:r w:rsidR="0060059E" w:rsidRPr="00B732BC">
        <w:rPr>
          <w:rFonts w:ascii="Times New Roman" w:hAnsi="Times New Roman" w:cs="Times New Roman"/>
        </w:rPr>
        <w:t xml:space="preserve"> patronising </w:t>
      </w:r>
      <w:r w:rsidR="0060059E" w:rsidRPr="00B732BC">
        <w:rPr>
          <w:rFonts w:ascii="Times New Roman" w:hAnsi="Times New Roman" w:cs="Times New Roman"/>
        </w:rPr>
        <w:lastRenderedPageBreak/>
        <w:t xml:space="preserve">practices of </w:t>
      </w:r>
      <w:r w:rsidR="00F809C4" w:rsidRPr="00B732BC">
        <w:rPr>
          <w:rFonts w:ascii="Times New Roman" w:hAnsi="Times New Roman" w:cs="Times New Roman"/>
        </w:rPr>
        <w:t>global</w:t>
      </w:r>
      <w:r w:rsidR="00526F44" w:rsidRPr="00B732BC">
        <w:rPr>
          <w:rFonts w:ascii="Times New Roman" w:hAnsi="Times New Roman" w:cs="Times New Roman"/>
        </w:rPr>
        <w:t xml:space="preserve"> </w:t>
      </w:r>
      <w:r w:rsidR="00F809C4" w:rsidRPr="00B732BC">
        <w:rPr>
          <w:rFonts w:ascii="Times New Roman" w:hAnsi="Times New Roman" w:cs="Times New Roman"/>
        </w:rPr>
        <w:t>‘other</w:t>
      </w:r>
      <w:r w:rsidR="0060059E" w:rsidRPr="00B732BC">
        <w:rPr>
          <w:rFonts w:ascii="Times New Roman" w:hAnsi="Times New Roman" w:cs="Times New Roman"/>
        </w:rPr>
        <w:t>ing</w:t>
      </w:r>
      <w:r w:rsidR="00F809C4" w:rsidRPr="00B732BC">
        <w:rPr>
          <w:rFonts w:ascii="Times New Roman" w:hAnsi="Times New Roman" w:cs="Times New Roman"/>
        </w:rPr>
        <w:t>’ and</w:t>
      </w:r>
      <w:r w:rsidR="0060059E" w:rsidRPr="00B732BC">
        <w:rPr>
          <w:rFonts w:ascii="Times New Roman" w:hAnsi="Times New Roman" w:cs="Times New Roman"/>
        </w:rPr>
        <w:t>,</w:t>
      </w:r>
      <w:r w:rsidR="00F809C4" w:rsidRPr="00B732BC">
        <w:rPr>
          <w:rFonts w:ascii="Times New Roman" w:hAnsi="Times New Roman" w:cs="Times New Roman"/>
        </w:rPr>
        <w:t xml:space="preserve"> </w:t>
      </w:r>
      <w:r w:rsidR="0060059E" w:rsidRPr="00B732BC">
        <w:rPr>
          <w:rFonts w:ascii="Times New Roman" w:hAnsi="Times New Roman" w:cs="Times New Roman"/>
        </w:rPr>
        <w:t xml:space="preserve">instead, </w:t>
      </w:r>
      <w:r w:rsidR="00F809C4" w:rsidRPr="00B732BC">
        <w:rPr>
          <w:rFonts w:ascii="Times New Roman" w:hAnsi="Times New Roman" w:cs="Times New Roman"/>
        </w:rPr>
        <w:t xml:space="preserve">consider distinct legal </w:t>
      </w:r>
      <w:r w:rsidR="0060059E" w:rsidRPr="00B732BC">
        <w:rPr>
          <w:rFonts w:ascii="Times New Roman" w:hAnsi="Times New Roman" w:cs="Times New Roman"/>
        </w:rPr>
        <w:t xml:space="preserve">practices </w:t>
      </w:r>
      <w:r w:rsidR="00F809C4" w:rsidRPr="00B732BC">
        <w:rPr>
          <w:rFonts w:ascii="Times New Roman" w:hAnsi="Times New Roman" w:cs="Times New Roman"/>
        </w:rPr>
        <w:t>as equal contributions to the</w:t>
      </w:r>
      <w:r w:rsidR="0060059E" w:rsidRPr="00B732BC">
        <w:rPr>
          <w:rFonts w:ascii="Times New Roman" w:hAnsi="Times New Roman" w:cs="Times New Roman"/>
        </w:rPr>
        <w:t xml:space="preserve"> forging a global normative order instead</w:t>
      </w:r>
      <w:r w:rsidR="00526F44" w:rsidRPr="00B732BC">
        <w:rPr>
          <w:rFonts w:ascii="Times New Roman" w:hAnsi="Times New Roman" w:cs="Times New Roman"/>
        </w:rPr>
        <w:t>.</w:t>
      </w:r>
      <w:r w:rsidR="006E31A1" w:rsidRPr="00B732BC">
        <w:rPr>
          <w:rStyle w:val="FootnoteReference"/>
          <w:rFonts w:ascii="Times New Roman" w:hAnsi="Times New Roman" w:cs="Times New Roman"/>
        </w:rPr>
        <w:footnoteReference w:id="13"/>
      </w:r>
    </w:p>
    <w:p w14:paraId="23853F21" w14:textId="303D9DBC" w:rsidR="000A6E3E" w:rsidRPr="00B732BC" w:rsidRDefault="0060059E" w:rsidP="00DB6303">
      <w:pPr>
        <w:spacing w:line="360" w:lineRule="auto"/>
        <w:ind w:firstLine="720"/>
        <w:jc w:val="both"/>
        <w:rPr>
          <w:rFonts w:ascii="Times New Roman" w:hAnsi="Times New Roman" w:cs="Times New Roman"/>
        </w:rPr>
      </w:pPr>
      <w:r w:rsidRPr="00B732BC">
        <w:rPr>
          <w:rFonts w:ascii="Times New Roman" w:hAnsi="Times New Roman" w:cs="Times New Roman"/>
        </w:rPr>
        <w:t xml:space="preserve">To these plural voices, we hope the journal offers an agora for critical and probing interdisciplinary encounters. </w:t>
      </w:r>
      <w:r w:rsidR="00F5411B" w:rsidRPr="00B732BC">
        <w:rPr>
          <w:rFonts w:ascii="Times New Roman" w:hAnsi="Times New Roman" w:cs="Times New Roman"/>
        </w:rPr>
        <w:t>As</w:t>
      </w:r>
      <w:r w:rsidR="00BA37C3" w:rsidRPr="00B732BC">
        <w:rPr>
          <w:rFonts w:ascii="Times New Roman" w:hAnsi="Times New Roman" w:cs="Times New Roman"/>
        </w:rPr>
        <w:t xml:space="preserve"> </w:t>
      </w:r>
      <w:r w:rsidR="00F5411B" w:rsidRPr="00B732BC">
        <w:rPr>
          <w:rFonts w:ascii="Times New Roman" w:hAnsi="Times New Roman" w:cs="Times New Roman"/>
        </w:rPr>
        <w:t xml:space="preserve">the journal </w:t>
      </w:r>
      <w:r w:rsidR="00BA37C3" w:rsidRPr="00B732BC">
        <w:rPr>
          <w:rFonts w:ascii="Times New Roman" w:hAnsi="Times New Roman" w:cs="Times New Roman"/>
        </w:rPr>
        <w:t>enters its eighth year, the</w:t>
      </w:r>
      <w:r w:rsidR="005E3D21" w:rsidRPr="00B732BC">
        <w:rPr>
          <w:rFonts w:ascii="Times New Roman" w:hAnsi="Times New Roman" w:cs="Times New Roman"/>
        </w:rPr>
        <w:t xml:space="preserve"> qu</w:t>
      </w:r>
      <w:r w:rsidR="00F5411B" w:rsidRPr="00B732BC">
        <w:rPr>
          <w:rFonts w:ascii="Times New Roman" w:hAnsi="Times New Roman" w:cs="Times New Roman"/>
        </w:rPr>
        <w:t xml:space="preserve">estion </w:t>
      </w:r>
      <w:r w:rsidR="003168CC" w:rsidRPr="00B732BC">
        <w:rPr>
          <w:rFonts w:ascii="Times New Roman" w:hAnsi="Times New Roman" w:cs="Times New Roman"/>
        </w:rPr>
        <w:t>we raised in</w:t>
      </w:r>
      <w:r w:rsidR="00F5411B" w:rsidRPr="00B732BC">
        <w:rPr>
          <w:rFonts w:ascii="Times New Roman" w:hAnsi="Times New Roman" w:cs="Times New Roman"/>
        </w:rPr>
        <w:t xml:space="preserve"> the first editorial </w:t>
      </w:r>
      <w:r w:rsidR="00D67862" w:rsidRPr="00B732BC">
        <w:rPr>
          <w:rFonts w:ascii="Times New Roman" w:hAnsi="Times New Roman" w:cs="Times New Roman"/>
        </w:rPr>
        <w:t>–</w:t>
      </w:r>
      <w:r w:rsidR="00F5411B" w:rsidRPr="00B732BC">
        <w:rPr>
          <w:rFonts w:ascii="Times New Roman" w:hAnsi="Times New Roman" w:cs="Times New Roman"/>
        </w:rPr>
        <w:t xml:space="preserve"> </w:t>
      </w:r>
      <w:r w:rsidR="00D67862" w:rsidRPr="00B732BC">
        <w:rPr>
          <w:rFonts w:ascii="Times New Roman" w:hAnsi="Times New Roman" w:cs="Times New Roman"/>
        </w:rPr>
        <w:t>‘</w:t>
      </w:r>
      <w:r w:rsidR="00F5411B" w:rsidRPr="00B732BC">
        <w:rPr>
          <w:rFonts w:ascii="Times New Roman" w:hAnsi="Times New Roman" w:cs="Times New Roman"/>
        </w:rPr>
        <w:t>Why a new journal of global constitutionalism?</w:t>
      </w:r>
      <w:r w:rsidR="00D67862" w:rsidRPr="00B732BC">
        <w:rPr>
          <w:rFonts w:ascii="Times New Roman" w:hAnsi="Times New Roman" w:cs="Times New Roman"/>
        </w:rPr>
        <w:t>’</w:t>
      </w:r>
      <w:r w:rsidR="00007407" w:rsidRPr="00B732BC">
        <w:rPr>
          <w:rStyle w:val="FootnoteReference"/>
          <w:rFonts w:ascii="Times New Roman" w:hAnsi="Times New Roman" w:cs="Times New Roman"/>
        </w:rPr>
        <w:footnoteReference w:id="14"/>
      </w:r>
      <w:r w:rsidR="00F5411B" w:rsidRPr="00B732BC">
        <w:rPr>
          <w:rFonts w:ascii="Times New Roman" w:hAnsi="Times New Roman" w:cs="Times New Roman"/>
        </w:rPr>
        <w:t xml:space="preserve"> – has </w:t>
      </w:r>
      <w:r w:rsidR="000B2CD3" w:rsidRPr="00B732BC">
        <w:rPr>
          <w:rFonts w:ascii="Times New Roman" w:hAnsi="Times New Roman" w:cs="Times New Roman"/>
        </w:rPr>
        <w:t>run its course. S</w:t>
      </w:r>
      <w:r w:rsidR="008F620E" w:rsidRPr="00B732BC">
        <w:rPr>
          <w:rFonts w:ascii="Times New Roman" w:hAnsi="Times New Roman" w:cs="Times New Roman"/>
        </w:rPr>
        <w:t>teadily rising submiss</w:t>
      </w:r>
      <w:r w:rsidR="003168CC" w:rsidRPr="00B732BC">
        <w:rPr>
          <w:rFonts w:ascii="Times New Roman" w:hAnsi="Times New Roman" w:cs="Times New Roman"/>
        </w:rPr>
        <w:t>io</w:t>
      </w:r>
      <w:r w:rsidR="000B2CD3" w:rsidRPr="00B732BC">
        <w:rPr>
          <w:rFonts w:ascii="Times New Roman" w:hAnsi="Times New Roman" w:cs="Times New Roman"/>
        </w:rPr>
        <w:t>ns and interdisciplinary cross-re</w:t>
      </w:r>
      <w:r w:rsidR="00D67862" w:rsidRPr="00B732BC">
        <w:rPr>
          <w:rFonts w:ascii="Times New Roman" w:hAnsi="Times New Roman" w:cs="Times New Roman"/>
        </w:rPr>
        <w:t>ferences show</w:t>
      </w:r>
      <w:r w:rsidR="000B2CD3" w:rsidRPr="00B732BC">
        <w:rPr>
          <w:rFonts w:ascii="Times New Roman" w:hAnsi="Times New Roman" w:cs="Times New Roman"/>
        </w:rPr>
        <w:t xml:space="preserve"> a growing </w:t>
      </w:r>
      <w:r w:rsidR="00D67862" w:rsidRPr="00B732BC">
        <w:rPr>
          <w:rFonts w:ascii="Times New Roman" w:hAnsi="Times New Roman" w:cs="Times New Roman"/>
        </w:rPr>
        <w:t xml:space="preserve">interest in the subject and document that </w:t>
      </w:r>
      <w:r w:rsidR="0022134B" w:rsidRPr="00B732BC">
        <w:rPr>
          <w:rFonts w:ascii="Times New Roman" w:hAnsi="Times New Roman" w:cs="Times New Roman"/>
        </w:rPr>
        <w:t xml:space="preserve">increasing numbers of scholars from different </w:t>
      </w:r>
      <w:r w:rsidR="000B2CD3" w:rsidRPr="00B732BC">
        <w:rPr>
          <w:rFonts w:ascii="Times New Roman" w:hAnsi="Times New Roman" w:cs="Times New Roman"/>
        </w:rPr>
        <w:t xml:space="preserve">research </w:t>
      </w:r>
      <w:r w:rsidR="0022134B" w:rsidRPr="00B732BC">
        <w:rPr>
          <w:rFonts w:ascii="Times New Roman" w:hAnsi="Times New Roman" w:cs="Times New Roman"/>
        </w:rPr>
        <w:t xml:space="preserve">traditions find dialogue over </w:t>
      </w:r>
      <w:r w:rsidR="000B2CD3" w:rsidRPr="00B732BC">
        <w:rPr>
          <w:rFonts w:ascii="Times New Roman" w:hAnsi="Times New Roman" w:cs="Times New Roman"/>
        </w:rPr>
        <w:t xml:space="preserve">global constitutionalism </w:t>
      </w:r>
      <w:r w:rsidR="0022134B" w:rsidRPr="00B732BC">
        <w:rPr>
          <w:rFonts w:ascii="Times New Roman" w:hAnsi="Times New Roman" w:cs="Times New Roman"/>
        </w:rPr>
        <w:t>to be fruitful</w:t>
      </w:r>
      <w:r w:rsidR="003168CC" w:rsidRPr="00B732BC">
        <w:rPr>
          <w:rFonts w:ascii="Times New Roman" w:hAnsi="Times New Roman" w:cs="Times New Roman"/>
        </w:rPr>
        <w:t xml:space="preserve">. </w:t>
      </w:r>
      <w:r w:rsidR="00512CFE" w:rsidRPr="00B732BC">
        <w:rPr>
          <w:rFonts w:ascii="Times New Roman" w:hAnsi="Times New Roman" w:cs="Times New Roman"/>
        </w:rPr>
        <w:t>Despite this success</w:t>
      </w:r>
      <w:r w:rsidR="00D67862" w:rsidRPr="00B732BC">
        <w:rPr>
          <w:rFonts w:ascii="Times New Roman" w:hAnsi="Times New Roman" w:cs="Times New Roman"/>
        </w:rPr>
        <w:t xml:space="preserve">ful launch of </w:t>
      </w:r>
      <w:r w:rsidR="00D67862" w:rsidRPr="00B732BC">
        <w:rPr>
          <w:rFonts w:ascii="Times New Roman" w:hAnsi="Times New Roman" w:cs="Times New Roman"/>
          <w:i/>
        </w:rPr>
        <w:t>Global Constitutionalism</w:t>
      </w:r>
      <w:r w:rsidR="00D67862" w:rsidRPr="00B732BC">
        <w:rPr>
          <w:rFonts w:ascii="Times New Roman" w:hAnsi="Times New Roman" w:cs="Times New Roman"/>
        </w:rPr>
        <w:t xml:space="preserve"> as</w:t>
      </w:r>
      <w:r w:rsidR="00512CFE" w:rsidRPr="00B732BC">
        <w:rPr>
          <w:rFonts w:ascii="Times New Roman" w:hAnsi="Times New Roman" w:cs="Times New Roman"/>
        </w:rPr>
        <w:t xml:space="preserve"> the only</w:t>
      </w:r>
      <w:r w:rsidR="00D67862" w:rsidRPr="00B732BC">
        <w:rPr>
          <w:rFonts w:ascii="Times New Roman" w:hAnsi="Times New Roman" w:cs="Times New Roman"/>
        </w:rPr>
        <w:t xml:space="preserve"> </w:t>
      </w:r>
      <w:r w:rsidR="00512CFE" w:rsidRPr="00B732BC">
        <w:rPr>
          <w:rFonts w:ascii="Times New Roman" w:hAnsi="Times New Roman" w:cs="Times New Roman"/>
        </w:rPr>
        <w:t>interdiscipl</w:t>
      </w:r>
      <w:r w:rsidR="00D67862" w:rsidRPr="00B732BC">
        <w:rPr>
          <w:rFonts w:ascii="Times New Roman" w:hAnsi="Times New Roman" w:cs="Times New Roman"/>
        </w:rPr>
        <w:t>inary journal with a commitment to publish research that speaks equally to an audience in international relations</w:t>
      </w:r>
      <w:r w:rsidR="00512CFE" w:rsidRPr="00B732BC">
        <w:rPr>
          <w:rFonts w:ascii="Times New Roman" w:hAnsi="Times New Roman" w:cs="Times New Roman"/>
        </w:rPr>
        <w:t xml:space="preserve"> theory</w:t>
      </w:r>
      <w:r w:rsidR="00B35842" w:rsidRPr="00B732BC">
        <w:rPr>
          <w:rFonts w:ascii="Times New Roman" w:hAnsi="Times New Roman" w:cs="Times New Roman"/>
        </w:rPr>
        <w:t xml:space="preserve">, </w:t>
      </w:r>
      <w:r w:rsidR="00D67862" w:rsidRPr="00B732BC">
        <w:rPr>
          <w:rFonts w:ascii="Times New Roman" w:hAnsi="Times New Roman" w:cs="Times New Roman"/>
        </w:rPr>
        <w:t>international political theory</w:t>
      </w:r>
      <w:r w:rsidR="00512CFE" w:rsidRPr="00B732BC">
        <w:rPr>
          <w:rFonts w:ascii="Times New Roman" w:hAnsi="Times New Roman" w:cs="Times New Roman"/>
        </w:rPr>
        <w:t xml:space="preserve"> and international </w:t>
      </w:r>
      <w:r w:rsidR="00D67862" w:rsidRPr="00B732BC">
        <w:rPr>
          <w:rFonts w:ascii="Times New Roman" w:hAnsi="Times New Roman" w:cs="Times New Roman"/>
        </w:rPr>
        <w:t xml:space="preserve">legal theory, </w:t>
      </w:r>
      <w:r w:rsidR="00512CFE" w:rsidRPr="00B732BC">
        <w:rPr>
          <w:rFonts w:ascii="Times New Roman" w:hAnsi="Times New Roman" w:cs="Times New Roman"/>
        </w:rPr>
        <w:t xml:space="preserve">the question of what </w:t>
      </w:r>
      <w:r w:rsidR="006B1BBB" w:rsidRPr="00B732BC">
        <w:rPr>
          <w:rFonts w:ascii="Times New Roman" w:hAnsi="Times New Roman" w:cs="Times New Roman"/>
        </w:rPr>
        <w:t xml:space="preserve">the term </w:t>
      </w:r>
      <w:r w:rsidR="00512CFE" w:rsidRPr="00B732BC">
        <w:rPr>
          <w:rFonts w:ascii="Times New Roman" w:hAnsi="Times New Roman" w:cs="Times New Roman"/>
        </w:rPr>
        <w:t>glo</w:t>
      </w:r>
      <w:r w:rsidR="00D67862" w:rsidRPr="00B732BC">
        <w:rPr>
          <w:rFonts w:ascii="Times New Roman" w:hAnsi="Times New Roman" w:cs="Times New Roman"/>
        </w:rPr>
        <w:t>bal constitutionalism actually stands for</w:t>
      </w:r>
      <w:r w:rsidR="00512CFE" w:rsidRPr="00B732BC">
        <w:rPr>
          <w:rFonts w:ascii="Times New Roman" w:hAnsi="Times New Roman" w:cs="Times New Roman"/>
        </w:rPr>
        <w:t xml:space="preserve">, </w:t>
      </w:r>
      <w:r w:rsidR="0022134B" w:rsidRPr="00B732BC">
        <w:rPr>
          <w:rFonts w:ascii="Times New Roman" w:hAnsi="Times New Roman" w:cs="Times New Roman"/>
        </w:rPr>
        <w:t xml:space="preserve">however, </w:t>
      </w:r>
      <w:r w:rsidR="00D67862" w:rsidRPr="00B732BC">
        <w:rPr>
          <w:rFonts w:ascii="Times New Roman" w:hAnsi="Times New Roman" w:cs="Times New Roman"/>
        </w:rPr>
        <w:t xml:space="preserve">remains </w:t>
      </w:r>
      <w:r w:rsidR="006B1BBB" w:rsidRPr="00B732BC">
        <w:rPr>
          <w:rFonts w:ascii="Times New Roman" w:hAnsi="Times New Roman" w:cs="Times New Roman"/>
        </w:rPr>
        <w:t xml:space="preserve">vital. </w:t>
      </w:r>
      <w:r w:rsidR="000A6E3E" w:rsidRPr="00B732BC">
        <w:rPr>
          <w:rFonts w:ascii="Times New Roman" w:hAnsi="Times New Roman" w:cs="Times New Roman"/>
        </w:rPr>
        <w:t xml:space="preserve">This was well </w:t>
      </w:r>
      <w:r w:rsidR="0022134B" w:rsidRPr="00B732BC">
        <w:rPr>
          <w:rFonts w:ascii="Times New Roman" w:hAnsi="Times New Roman" w:cs="Times New Roman"/>
        </w:rPr>
        <w:t xml:space="preserve">illustrated by </w:t>
      </w:r>
      <w:r w:rsidR="000A6E3E" w:rsidRPr="00B732BC">
        <w:rPr>
          <w:rFonts w:ascii="Times New Roman" w:hAnsi="Times New Roman" w:cs="Times New Roman"/>
        </w:rPr>
        <w:t>t</w:t>
      </w:r>
      <w:r w:rsidR="008B03C8" w:rsidRPr="00B732BC">
        <w:rPr>
          <w:rFonts w:ascii="Times New Roman" w:hAnsi="Times New Roman" w:cs="Times New Roman"/>
        </w:rPr>
        <w:t>he discussion at a recent</w:t>
      </w:r>
      <w:r w:rsidR="00512CFE" w:rsidRPr="00B732BC">
        <w:rPr>
          <w:rFonts w:ascii="Times New Roman" w:hAnsi="Times New Roman" w:cs="Times New Roman"/>
        </w:rPr>
        <w:t xml:space="preserve"> roundtable</w:t>
      </w:r>
      <w:r w:rsidR="003056B7" w:rsidRPr="00B732BC">
        <w:rPr>
          <w:rFonts w:ascii="Times New Roman" w:hAnsi="Times New Roman" w:cs="Times New Roman"/>
        </w:rPr>
        <w:t xml:space="preserve"> launching</w:t>
      </w:r>
      <w:r w:rsidR="00512CFE" w:rsidRPr="00B732BC">
        <w:rPr>
          <w:rFonts w:ascii="Times New Roman" w:hAnsi="Times New Roman" w:cs="Times New Roman"/>
        </w:rPr>
        <w:t xml:space="preserve"> the </w:t>
      </w:r>
      <w:r w:rsidR="00512CFE" w:rsidRPr="00B732BC">
        <w:rPr>
          <w:rFonts w:ascii="Times New Roman" w:hAnsi="Times New Roman" w:cs="Times New Roman"/>
          <w:i/>
        </w:rPr>
        <w:t>Handbook on Global Constitutionalism</w:t>
      </w:r>
      <w:r w:rsidR="00512CFE" w:rsidRPr="00B732BC">
        <w:rPr>
          <w:rFonts w:ascii="Times New Roman" w:hAnsi="Times New Roman" w:cs="Times New Roman"/>
        </w:rPr>
        <w:t xml:space="preserve"> at the School of International Studies a</w:t>
      </w:r>
      <w:r w:rsidR="008B03C8" w:rsidRPr="00B732BC">
        <w:rPr>
          <w:rFonts w:ascii="Times New Roman" w:hAnsi="Times New Roman" w:cs="Times New Roman"/>
        </w:rPr>
        <w:t>t the University of St Andrews</w:t>
      </w:r>
      <w:r w:rsidR="005E175A" w:rsidRPr="00B732BC">
        <w:rPr>
          <w:rStyle w:val="FootnoteReference"/>
          <w:rFonts w:ascii="Times New Roman" w:hAnsi="Times New Roman" w:cs="Times New Roman"/>
        </w:rPr>
        <w:footnoteReference w:id="15"/>
      </w:r>
      <w:r w:rsidR="003056B7" w:rsidRPr="00B732BC">
        <w:rPr>
          <w:rFonts w:ascii="Times New Roman" w:hAnsi="Times New Roman" w:cs="Times New Roman"/>
        </w:rPr>
        <w:t>. While acknowledging that global constitutionalism matters</w:t>
      </w:r>
      <w:r w:rsidR="000B7ED3" w:rsidRPr="00B732BC">
        <w:rPr>
          <w:rFonts w:ascii="Times New Roman" w:hAnsi="Times New Roman" w:cs="Times New Roman"/>
        </w:rPr>
        <w:t>,</w:t>
      </w:r>
      <w:r w:rsidR="003056B7" w:rsidRPr="00B732BC">
        <w:rPr>
          <w:rFonts w:ascii="Times New Roman" w:hAnsi="Times New Roman" w:cs="Times New Roman"/>
        </w:rPr>
        <w:t xml:space="preserve"> </w:t>
      </w:r>
      <w:r w:rsidR="000A6E3E" w:rsidRPr="00B732BC">
        <w:rPr>
          <w:rFonts w:ascii="Times New Roman" w:hAnsi="Times New Roman" w:cs="Times New Roman"/>
        </w:rPr>
        <w:t>the audience kept</w:t>
      </w:r>
      <w:r w:rsidR="003056B7" w:rsidRPr="00B732BC">
        <w:rPr>
          <w:rFonts w:ascii="Times New Roman" w:hAnsi="Times New Roman" w:cs="Times New Roman"/>
        </w:rPr>
        <w:t xml:space="preserve"> wonder</w:t>
      </w:r>
      <w:r w:rsidR="000B7ED3" w:rsidRPr="00B732BC">
        <w:rPr>
          <w:rFonts w:ascii="Times New Roman" w:hAnsi="Times New Roman" w:cs="Times New Roman"/>
        </w:rPr>
        <w:t>ing</w:t>
      </w:r>
      <w:r w:rsidR="003056B7" w:rsidRPr="00B732BC">
        <w:rPr>
          <w:rFonts w:ascii="Times New Roman" w:hAnsi="Times New Roman" w:cs="Times New Roman"/>
        </w:rPr>
        <w:t xml:space="preserve"> how to precisely define global constitutionalism.</w:t>
      </w:r>
      <w:r w:rsidR="000B7ED3" w:rsidRPr="00B732BC">
        <w:rPr>
          <w:rFonts w:ascii="Times New Roman" w:hAnsi="Times New Roman" w:cs="Times New Roman"/>
        </w:rPr>
        <w:t xml:space="preserve"> </w:t>
      </w:r>
      <w:r w:rsidR="000A6E3E" w:rsidRPr="00B732BC">
        <w:rPr>
          <w:rFonts w:ascii="Times New Roman" w:hAnsi="Times New Roman" w:cs="Times New Roman"/>
        </w:rPr>
        <w:t xml:space="preserve">This discussion about </w:t>
      </w:r>
      <w:r w:rsidR="0022134B" w:rsidRPr="00B732BC">
        <w:rPr>
          <w:rFonts w:ascii="Times New Roman" w:hAnsi="Times New Roman" w:cs="Times New Roman"/>
        </w:rPr>
        <w:t xml:space="preserve">the nature, content and scope of </w:t>
      </w:r>
      <w:r w:rsidR="000A6E3E" w:rsidRPr="00B732BC">
        <w:rPr>
          <w:rFonts w:ascii="Times New Roman" w:hAnsi="Times New Roman" w:cs="Times New Roman"/>
        </w:rPr>
        <w:t xml:space="preserve">global constitutionalism is an important driver for the journal’s contributors, readers and editors. </w:t>
      </w:r>
    </w:p>
    <w:p w14:paraId="1E2EEADC" w14:textId="365520AD" w:rsidR="00366595" w:rsidRPr="00B732BC" w:rsidRDefault="000A6E3E">
      <w:pPr>
        <w:spacing w:line="360" w:lineRule="auto"/>
        <w:ind w:firstLine="720"/>
        <w:jc w:val="both"/>
        <w:rPr>
          <w:rFonts w:ascii="Times New Roman" w:hAnsi="Times New Roman" w:cs="Times New Roman"/>
        </w:rPr>
      </w:pPr>
      <w:r w:rsidRPr="00B732BC">
        <w:rPr>
          <w:rFonts w:ascii="Times New Roman" w:hAnsi="Times New Roman" w:cs="Times New Roman"/>
        </w:rPr>
        <w:t>As we noted in the first editorial, global constitutionalism neither define</w:t>
      </w:r>
      <w:r w:rsidR="00B35842" w:rsidRPr="00B732BC">
        <w:rPr>
          <w:rFonts w:ascii="Times New Roman" w:hAnsi="Times New Roman" w:cs="Times New Roman"/>
        </w:rPr>
        <w:t>s</w:t>
      </w:r>
      <w:r w:rsidRPr="00B732BC">
        <w:rPr>
          <w:rFonts w:ascii="Times New Roman" w:hAnsi="Times New Roman" w:cs="Times New Roman"/>
        </w:rPr>
        <w:t xml:space="preserve"> a concept, nor represent</w:t>
      </w:r>
      <w:r w:rsidR="00B35842" w:rsidRPr="00B732BC">
        <w:rPr>
          <w:rFonts w:ascii="Times New Roman" w:hAnsi="Times New Roman" w:cs="Times New Roman"/>
        </w:rPr>
        <w:t>s</w:t>
      </w:r>
      <w:r w:rsidRPr="00B732BC">
        <w:rPr>
          <w:rFonts w:ascii="Times New Roman" w:hAnsi="Times New Roman" w:cs="Times New Roman"/>
        </w:rPr>
        <w:t xml:space="preserve"> the outcome of an ongoing process of </w:t>
      </w:r>
      <w:proofErr w:type="spellStart"/>
      <w:r w:rsidRPr="00B732BC">
        <w:rPr>
          <w:rFonts w:ascii="Times New Roman" w:hAnsi="Times New Roman" w:cs="Times New Roman"/>
        </w:rPr>
        <w:t>constitutionalisation</w:t>
      </w:r>
      <w:proofErr w:type="spellEnd"/>
      <w:r w:rsidRPr="00B732BC">
        <w:rPr>
          <w:rFonts w:ascii="Times New Roman" w:hAnsi="Times New Roman" w:cs="Times New Roman"/>
        </w:rPr>
        <w:t xml:space="preserve"> in global society. Instead, we presented global constitutionalism as an ‘emerging field’. </w:t>
      </w:r>
      <w:r w:rsidR="00F25043" w:rsidRPr="00B732BC">
        <w:rPr>
          <w:rFonts w:ascii="Times New Roman" w:hAnsi="Times New Roman" w:cs="Times New Roman"/>
        </w:rPr>
        <w:t>The</w:t>
      </w:r>
      <w:r w:rsidR="000B7ED3" w:rsidRPr="00B732BC">
        <w:rPr>
          <w:rFonts w:ascii="Times New Roman" w:hAnsi="Times New Roman" w:cs="Times New Roman"/>
        </w:rPr>
        <w:t xml:space="preserve"> </w:t>
      </w:r>
      <w:r w:rsidR="00F25043" w:rsidRPr="00B732BC">
        <w:rPr>
          <w:rFonts w:ascii="Times New Roman" w:hAnsi="Times New Roman" w:cs="Times New Roman"/>
        </w:rPr>
        <w:t xml:space="preserve">St Andrews </w:t>
      </w:r>
      <w:r w:rsidR="000B7ED3" w:rsidRPr="00B732BC">
        <w:rPr>
          <w:rFonts w:ascii="Times New Roman" w:hAnsi="Times New Roman" w:cs="Times New Roman"/>
        </w:rPr>
        <w:t>roundtable</w:t>
      </w:r>
      <w:r w:rsidR="00F25043" w:rsidRPr="00B732BC">
        <w:rPr>
          <w:rFonts w:ascii="Times New Roman" w:hAnsi="Times New Roman" w:cs="Times New Roman"/>
        </w:rPr>
        <w:t xml:space="preserve"> discussion confirmed that this definition stands also </w:t>
      </w:r>
      <w:r w:rsidR="00366595" w:rsidRPr="00B732BC">
        <w:rPr>
          <w:rFonts w:ascii="Times New Roman" w:hAnsi="Times New Roman" w:cs="Times New Roman"/>
        </w:rPr>
        <w:t>in retrospective</w:t>
      </w:r>
      <w:r w:rsidR="00F25043" w:rsidRPr="00B732BC">
        <w:rPr>
          <w:rFonts w:ascii="Times New Roman" w:hAnsi="Times New Roman" w:cs="Times New Roman"/>
        </w:rPr>
        <w:t>, that is,</w:t>
      </w:r>
      <w:r w:rsidR="00366595" w:rsidRPr="00B732BC">
        <w:rPr>
          <w:rFonts w:ascii="Times New Roman" w:hAnsi="Times New Roman" w:cs="Times New Roman"/>
        </w:rPr>
        <w:t xml:space="preserve"> </w:t>
      </w:r>
      <w:r w:rsidR="008B03C8" w:rsidRPr="00B732BC">
        <w:rPr>
          <w:rFonts w:ascii="Times New Roman" w:hAnsi="Times New Roman" w:cs="Times New Roman"/>
        </w:rPr>
        <w:t xml:space="preserve">global constitutionalism </w:t>
      </w:r>
      <w:r w:rsidR="00366595" w:rsidRPr="00B732BC">
        <w:rPr>
          <w:rFonts w:ascii="Times New Roman" w:hAnsi="Times New Roman" w:cs="Times New Roman"/>
        </w:rPr>
        <w:t xml:space="preserve">has </w:t>
      </w:r>
      <w:r w:rsidR="00411544" w:rsidRPr="00B732BC">
        <w:rPr>
          <w:rFonts w:ascii="Times New Roman" w:hAnsi="Times New Roman" w:cs="Times New Roman"/>
        </w:rPr>
        <w:t xml:space="preserve">come to symbolise an </w:t>
      </w:r>
      <w:r w:rsidR="00366595" w:rsidRPr="00B732BC">
        <w:rPr>
          <w:rFonts w:ascii="Times New Roman" w:hAnsi="Times New Roman" w:cs="Times New Roman"/>
        </w:rPr>
        <w:t xml:space="preserve">emerging field, </w:t>
      </w:r>
      <w:r w:rsidR="00A64101" w:rsidRPr="00B732BC">
        <w:rPr>
          <w:rFonts w:ascii="Times New Roman" w:hAnsi="Times New Roman" w:cs="Times New Roman"/>
        </w:rPr>
        <w:t xml:space="preserve">rather than a new discipline. It represents </w:t>
      </w:r>
      <w:r w:rsidR="00366595" w:rsidRPr="00B732BC">
        <w:rPr>
          <w:rFonts w:ascii="Times New Roman" w:hAnsi="Times New Roman" w:cs="Times New Roman"/>
        </w:rPr>
        <w:t>a process</w:t>
      </w:r>
      <w:r w:rsidR="00411544" w:rsidRPr="00B732BC">
        <w:rPr>
          <w:rFonts w:ascii="Times New Roman" w:hAnsi="Times New Roman" w:cs="Times New Roman"/>
        </w:rPr>
        <w:t xml:space="preserve"> of becoming rather than a concrete state of affairs. </w:t>
      </w:r>
      <w:r w:rsidR="00A64101" w:rsidRPr="00B732BC">
        <w:rPr>
          <w:rFonts w:ascii="Times New Roman" w:hAnsi="Times New Roman" w:cs="Times New Roman"/>
        </w:rPr>
        <w:t>This implies</w:t>
      </w:r>
      <w:proofErr w:type="gramStart"/>
      <w:r w:rsidR="00A64101" w:rsidRPr="00B732BC">
        <w:rPr>
          <w:rFonts w:ascii="Times New Roman" w:hAnsi="Times New Roman" w:cs="Times New Roman"/>
        </w:rPr>
        <w:t>,</w:t>
      </w:r>
      <w:proofErr w:type="gramEnd"/>
      <w:r w:rsidR="00A64101" w:rsidRPr="00B732BC">
        <w:rPr>
          <w:rFonts w:ascii="Times New Roman" w:hAnsi="Times New Roman" w:cs="Times New Roman"/>
        </w:rPr>
        <w:t xml:space="preserve"> that global constitutionalism is less tangible as a canon than </w:t>
      </w:r>
      <w:r w:rsidR="00B35842" w:rsidRPr="00B732BC">
        <w:rPr>
          <w:rFonts w:ascii="Times New Roman" w:hAnsi="Times New Roman" w:cs="Times New Roman"/>
        </w:rPr>
        <w:t xml:space="preserve">as a scholarly, conceptual, and political </w:t>
      </w:r>
      <w:r w:rsidR="00A64101" w:rsidRPr="00B732BC">
        <w:rPr>
          <w:rFonts w:ascii="Times New Roman" w:hAnsi="Times New Roman" w:cs="Times New Roman"/>
        </w:rPr>
        <w:t>practice. As this editorial will argue, this is the journal’</w:t>
      </w:r>
      <w:r w:rsidR="007A65A4" w:rsidRPr="00B732BC">
        <w:rPr>
          <w:rFonts w:ascii="Times New Roman" w:hAnsi="Times New Roman" w:cs="Times New Roman"/>
        </w:rPr>
        <w:t xml:space="preserve">s strength and – we hope – will remain </w:t>
      </w:r>
      <w:r w:rsidR="00A64101" w:rsidRPr="00B732BC">
        <w:rPr>
          <w:rFonts w:ascii="Times New Roman" w:hAnsi="Times New Roman" w:cs="Times New Roman"/>
        </w:rPr>
        <w:t>its key appeal.</w:t>
      </w:r>
      <w:r w:rsidR="00F25043" w:rsidRPr="00B732BC">
        <w:rPr>
          <w:rFonts w:ascii="Times New Roman" w:hAnsi="Times New Roman" w:cs="Times New Roman"/>
        </w:rPr>
        <w:t xml:space="preserve"> And</w:t>
      </w:r>
      <w:r w:rsidR="00A64101" w:rsidRPr="00B732BC">
        <w:rPr>
          <w:rFonts w:ascii="Times New Roman" w:hAnsi="Times New Roman" w:cs="Times New Roman"/>
        </w:rPr>
        <w:t xml:space="preserve"> t</w:t>
      </w:r>
      <w:r w:rsidR="00366595" w:rsidRPr="00B732BC">
        <w:rPr>
          <w:rFonts w:ascii="Times New Roman" w:hAnsi="Times New Roman" w:cs="Times New Roman"/>
        </w:rPr>
        <w:t xml:space="preserve">he journal </w:t>
      </w:r>
      <w:r w:rsidR="00F25043" w:rsidRPr="00B732BC">
        <w:rPr>
          <w:rFonts w:ascii="Times New Roman" w:hAnsi="Times New Roman" w:cs="Times New Roman"/>
        </w:rPr>
        <w:t xml:space="preserve">has precisely </w:t>
      </w:r>
      <w:r w:rsidR="00366595" w:rsidRPr="00B732BC">
        <w:rPr>
          <w:rFonts w:ascii="Times New Roman" w:hAnsi="Times New Roman" w:cs="Times New Roman"/>
        </w:rPr>
        <w:t>sought to reflect and enable</w:t>
      </w:r>
      <w:r w:rsidR="00411544" w:rsidRPr="00B732BC">
        <w:rPr>
          <w:rFonts w:ascii="Times New Roman" w:hAnsi="Times New Roman" w:cs="Times New Roman"/>
        </w:rPr>
        <w:t xml:space="preserve"> this process</w:t>
      </w:r>
      <w:r w:rsidR="00366595" w:rsidRPr="00B732BC">
        <w:rPr>
          <w:rFonts w:ascii="Times New Roman" w:hAnsi="Times New Roman" w:cs="Times New Roman"/>
        </w:rPr>
        <w:t xml:space="preserve"> by </w:t>
      </w:r>
      <w:r w:rsidR="00411544" w:rsidRPr="00B732BC">
        <w:rPr>
          <w:rFonts w:ascii="Times New Roman" w:hAnsi="Times New Roman" w:cs="Times New Roman"/>
        </w:rPr>
        <w:t xml:space="preserve">offering its pages as an </w:t>
      </w:r>
      <w:r w:rsidR="00411544" w:rsidRPr="00B732BC">
        <w:rPr>
          <w:rFonts w:ascii="Times New Roman" w:hAnsi="Times New Roman" w:cs="Times New Roman"/>
          <w:i/>
        </w:rPr>
        <w:t>agora</w:t>
      </w:r>
      <w:r w:rsidR="00411544" w:rsidRPr="00B732BC">
        <w:rPr>
          <w:rFonts w:ascii="Times New Roman" w:hAnsi="Times New Roman" w:cs="Times New Roman"/>
        </w:rPr>
        <w:t xml:space="preserve"> for</w:t>
      </w:r>
      <w:r w:rsidR="00366595" w:rsidRPr="00B732BC">
        <w:rPr>
          <w:rFonts w:ascii="Times New Roman" w:hAnsi="Times New Roman" w:cs="Times New Roman"/>
        </w:rPr>
        <w:t xml:space="preserve"> interdi</w:t>
      </w:r>
      <w:r w:rsidR="00411544" w:rsidRPr="00B732BC">
        <w:rPr>
          <w:rFonts w:ascii="Times New Roman" w:hAnsi="Times New Roman" w:cs="Times New Roman"/>
        </w:rPr>
        <w:t>sciplinary debates</w:t>
      </w:r>
      <w:r w:rsidR="00366595" w:rsidRPr="00B732BC">
        <w:rPr>
          <w:rFonts w:ascii="Times New Roman" w:hAnsi="Times New Roman" w:cs="Times New Roman"/>
        </w:rPr>
        <w:t>.</w:t>
      </w:r>
      <w:r w:rsidR="000E19C2" w:rsidRPr="00B732BC">
        <w:rPr>
          <w:rFonts w:ascii="Times New Roman" w:hAnsi="Times New Roman" w:cs="Times New Roman"/>
        </w:rPr>
        <w:t xml:space="preserve"> As an interdisciplinary team of editors including two international lawyers and two IR theorists, we are happy to see the journal’s role </w:t>
      </w:r>
      <w:r w:rsidR="0022134B" w:rsidRPr="00B732BC">
        <w:rPr>
          <w:rFonts w:ascii="Times New Roman" w:hAnsi="Times New Roman" w:cs="Times New Roman"/>
        </w:rPr>
        <w:t xml:space="preserve">in creating a new space within </w:t>
      </w:r>
      <w:r w:rsidR="000E19C2" w:rsidRPr="00B732BC">
        <w:rPr>
          <w:rFonts w:ascii="Times New Roman" w:hAnsi="Times New Roman" w:cs="Times New Roman"/>
        </w:rPr>
        <w:t>wider academic debate</w:t>
      </w:r>
      <w:r w:rsidR="0022134B" w:rsidRPr="00B732BC">
        <w:rPr>
          <w:rFonts w:ascii="Times New Roman" w:hAnsi="Times New Roman" w:cs="Times New Roman"/>
        </w:rPr>
        <w:t>s</w:t>
      </w:r>
      <w:r w:rsidR="000E19C2" w:rsidRPr="00B732BC">
        <w:rPr>
          <w:rFonts w:ascii="Times New Roman" w:hAnsi="Times New Roman" w:cs="Times New Roman"/>
        </w:rPr>
        <w:t xml:space="preserve">. </w:t>
      </w:r>
      <w:r w:rsidR="0022134B" w:rsidRPr="00B732BC">
        <w:rPr>
          <w:rFonts w:ascii="Times New Roman" w:hAnsi="Times New Roman" w:cs="Times New Roman"/>
        </w:rPr>
        <w:t>Moreover, n</w:t>
      </w:r>
      <w:r w:rsidR="000E19C2" w:rsidRPr="00B732BC">
        <w:rPr>
          <w:rFonts w:ascii="Times New Roman" w:hAnsi="Times New Roman" w:cs="Times New Roman"/>
        </w:rPr>
        <w:t>ovel</w:t>
      </w:r>
      <w:r w:rsidR="0022134B" w:rsidRPr="00B732BC">
        <w:rPr>
          <w:rFonts w:ascii="Times New Roman" w:hAnsi="Times New Roman" w:cs="Times New Roman"/>
        </w:rPr>
        <w:t xml:space="preserve"> </w:t>
      </w:r>
      <w:r w:rsidR="0022134B" w:rsidRPr="00B732BC">
        <w:rPr>
          <w:rFonts w:ascii="Times New Roman" w:hAnsi="Times New Roman" w:cs="Times New Roman"/>
        </w:rPr>
        <w:lastRenderedPageBreak/>
        <w:t>research</w:t>
      </w:r>
      <w:r w:rsidR="000E19C2" w:rsidRPr="00B732BC">
        <w:rPr>
          <w:rFonts w:ascii="Times New Roman" w:hAnsi="Times New Roman" w:cs="Times New Roman"/>
        </w:rPr>
        <w:t xml:space="preserve"> activities</w:t>
      </w:r>
      <w:r w:rsidR="0022134B" w:rsidRPr="00B732BC">
        <w:rPr>
          <w:rFonts w:ascii="Times New Roman" w:hAnsi="Times New Roman" w:cs="Times New Roman"/>
        </w:rPr>
        <w:t xml:space="preserve"> and scholarly formats</w:t>
      </w:r>
      <w:r w:rsidR="000E19C2" w:rsidRPr="00B732BC">
        <w:rPr>
          <w:rFonts w:ascii="Times New Roman" w:hAnsi="Times New Roman" w:cs="Times New Roman"/>
        </w:rPr>
        <w:t xml:space="preserve"> have sought to emphasise and further carve out the journal’s offer to </w:t>
      </w:r>
      <w:r w:rsidR="0022134B" w:rsidRPr="00B732BC">
        <w:rPr>
          <w:rFonts w:ascii="Times New Roman" w:hAnsi="Times New Roman" w:cs="Times New Roman"/>
        </w:rPr>
        <w:t>be</w:t>
      </w:r>
      <w:r w:rsidR="000E19C2" w:rsidRPr="00B732BC">
        <w:rPr>
          <w:rFonts w:ascii="Times New Roman" w:hAnsi="Times New Roman" w:cs="Times New Roman"/>
        </w:rPr>
        <w:t xml:space="preserve"> an interdisciplinary site in the social sciences by organising specific events that speak to the agora role including </w:t>
      </w:r>
      <w:r w:rsidR="00F12970" w:rsidRPr="00B732BC">
        <w:rPr>
          <w:rFonts w:ascii="Times New Roman" w:hAnsi="Times New Roman" w:cs="Times New Roman"/>
        </w:rPr>
        <w:t>for example, specific agora issues, symposiums</w:t>
      </w:r>
      <w:r w:rsidR="000E19C2" w:rsidRPr="00B732BC">
        <w:rPr>
          <w:rFonts w:ascii="Times New Roman" w:hAnsi="Times New Roman" w:cs="Times New Roman"/>
        </w:rPr>
        <w:t xml:space="preserve"> and</w:t>
      </w:r>
      <w:r w:rsidR="00F12970" w:rsidRPr="00B732BC">
        <w:rPr>
          <w:rFonts w:ascii="Times New Roman" w:hAnsi="Times New Roman" w:cs="Times New Roman"/>
        </w:rPr>
        <w:t xml:space="preserve"> annual workshops. </w:t>
      </w:r>
    </w:p>
    <w:p w14:paraId="46D8F343" w14:textId="77777777" w:rsidR="00DB6303" w:rsidRPr="00B732BC" w:rsidRDefault="00DB6303" w:rsidP="00DB6303">
      <w:pPr>
        <w:spacing w:line="360" w:lineRule="auto"/>
        <w:jc w:val="both"/>
        <w:rPr>
          <w:rFonts w:ascii="Times New Roman" w:hAnsi="Times New Roman" w:cs="Times New Roman"/>
        </w:rPr>
      </w:pPr>
    </w:p>
    <w:p w14:paraId="0BF93380" w14:textId="1F3253DB" w:rsidR="00DB6303" w:rsidRPr="00B732BC" w:rsidRDefault="00DB6303" w:rsidP="00DB6303">
      <w:pPr>
        <w:spacing w:line="360" w:lineRule="auto"/>
        <w:jc w:val="both"/>
        <w:rPr>
          <w:rFonts w:ascii="Times New Roman" w:hAnsi="Times New Roman" w:cs="Times New Roman"/>
          <w:i/>
        </w:rPr>
      </w:pPr>
      <w:r w:rsidRPr="00B732BC">
        <w:rPr>
          <w:rFonts w:ascii="Times New Roman" w:hAnsi="Times New Roman" w:cs="Times New Roman"/>
          <w:i/>
        </w:rPr>
        <w:t>Interdisciplinarity</w:t>
      </w:r>
    </w:p>
    <w:p w14:paraId="181D9B13" w14:textId="77074A94" w:rsidR="004C382F" w:rsidRPr="00B732BC" w:rsidRDefault="00B725B7" w:rsidP="00DB6303">
      <w:pPr>
        <w:spacing w:line="360" w:lineRule="auto"/>
        <w:jc w:val="both"/>
        <w:rPr>
          <w:rFonts w:ascii="Times New Roman" w:hAnsi="Times New Roman" w:cs="Times New Roman"/>
        </w:rPr>
      </w:pPr>
      <w:r w:rsidRPr="00B732BC">
        <w:rPr>
          <w:rFonts w:ascii="Times New Roman" w:hAnsi="Times New Roman" w:cs="Times New Roman"/>
        </w:rPr>
        <w:t xml:space="preserve">Following the seven earlier editorials that </w:t>
      </w:r>
      <w:r w:rsidR="00DB6303" w:rsidRPr="00B732BC">
        <w:rPr>
          <w:rFonts w:ascii="Times New Roman" w:hAnsi="Times New Roman" w:cs="Times New Roman"/>
        </w:rPr>
        <w:t>reflected upon</w:t>
      </w:r>
      <w:r w:rsidRPr="00B732BC">
        <w:rPr>
          <w:rFonts w:ascii="Times New Roman" w:hAnsi="Times New Roman" w:cs="Times New Roman"/>
        </w:rPr>
        <w:t xml:space="preserve"> meaning</w:t>
      </w:r>
      <w:r w:rsidR="00C97E19" w:rsidRPr="00B732BC">
        <w:rPr>
          <w:rFonts w:ascii="Times New Roman" w:hAnsi="Times New Roman" w:cs="Times New Roman"/>
        </w:rPr>
        <w:t>s</w:t>
      </w:r>
      <w:r w:rsidRPr="00B732BC">
        <w:rPr>
          <w:rFonts w:ascii="Times New Roman" w:hAnsi="Times New Roman" w:cs="Times New Roman"/>
        </w:rPr>
        <w:t xml:space="preserve"> of the term global constitutionalism, the development of the field, the purpose of the field in light of political change and the nuances of different approaches to global constitutionalism</w:t>
      </w:r>
      <w:r w:rsidR="00FD18BB" w:rsidRPr="00B732BC">
        <w:rPr>
          <w:rFonts w:ascii="Times New Roman" w:hAnsi="Times New Roman" w:cs="Times New Roman"/>
        </w:rPr>
        <w:t>,</w:t>
      </w:r>
      <w:r w:rsidR="00816576" w:rsidRPr="00B732BC">
        <w:rPr>
          <w:rStyle w:val="FootnoteReference"/>
          <w:rFonts w:ascii="Times New Roman" w:hAnsi="Times New Roman" w:cs="Times New Roman"/>
        </w:rPr>
        <w:footnoteReference w:id="16"/>
      </w:r>
      <w:r w:rsidRPr="00B732BC">
        <w:rPr>
          <w:rFonts w:ascii="Times New Roman" w:hAnsi="Times New Roman" w:cs="Times New Roman"/>
        </w:rPr>
        <w:t xml:space="preserve"> t</w:t>
      </w:r>
      <w:r w:rsidR="007072DE" w:rsidRPr="00B732BC">
        <w:rPr>
          <w:rFonts w:ascii="Times New Roman" w:hAnsi="Times New Roman" w:cs="Times New Roman"/>
        </w:rPr>
        <w:t xml:space="preserve">his editorial </w:t>
      </w:r>
      <w:proofErr w:type="gramStart"/>
      <w:r w:rsidR="001F33F9" w:rsidRPr="00B732BC">
        <w:rPr>
          <w:rFonts w:ascii="Times New Roman" w:hAnsi="Times New Roman" w:cs="Times New Roman"/>
        </w:rPr>
        <w:t>elaborates</w:t>
      </w:r>
      <w:proofErr w:type="gramEnd"/>
      <w:r w:rsidR="001F33F9" w:rsidRPr="00B732BC">
        <w:rPr>
          <w:rFonts w:ascii="Times New Roman" w:hAnsi="Times New Roman" w:cs="Times New Roman"/>
        </w:rPr>
        <w:t xml:space="preserve"> on</w:t>
      </w:r>
      <w:r w:rsidR="008F7341" w:rsidRPr="00B732BC">
        <w:rPr>
          <w:rFonts w:ascii="Times New Roman" w:hAnsi="Times New Roman" w:cs="Times New Roman"/>
        </w:rPr>
        <w:t xml:space="preserve"> the</w:t>
      </w:r>
      <w:r w:rsidRPr="00B732BC">
        <w:rPr>
          <w:rFonts w:ascii="Times New Roman" w:hAnsi="Times New Roman" w:cs="Times New Roman"/>
        </w:rPr>
        <w:t xml:space="preserve"> journal’s</w:t>
      </w:r>
      <w:r w:rsidR="00B53526" w:rsidRPr="00B732BC">
        <w:rPr>
          <w:rFonts w:ascii="Times New Roman" w:hAnsi="Times New Roman" w:cs="Times New Roman"/>
        </w:rPr>
        <w:t xml:space="preserve"> </w:t>
      </w:r>
      <w:r w:rsidR="008F7341" w:rsidRPr="00B732BC">
        <w:rPr>
          <w:rFonts w:ascii="Times New Roman" w:hAnsi="Times New Roman" w:cs="Times New Roman"/>
        </w:rPr>
        <w:t>facilitative</w:t>
      </w:r>
      <w:r w:rsidR="00B53526" w:rsidRPr="00B732BC">
        <w:rPr>
          <w:rFonts w:ascii="Times New Roman" w:hAnsi="Times New Roman" w:cs="Times New Roman"/>
        </w:rPr>
        <w:t xml:space="preserve"> </w:t>
      </w:r>
      <w:r w:rsidR="008F7341" w:rsidRPr="00B732BC">
        <w:rPr>
          <w:rFonts w:ascii="Times New Roman" w:hAnsi="Times New Roman" w:cs="Times New Roman"/>
        </w:rPr>
        <w:t>agency</w:t>
      </w:r>
      <w:r w:rsidR="001F33F9" w:rsidRPr="00B732BC">
        <w:rPr>
          <w:rFonts w:ascii="Times New Roman" w:hAnsi="Times New Roman" w:cs="Times New Roman"/>
        </w:rPr>
        <w:t xml:space="preserve">. </w:t>
      </w:r>
      <w:r w:rsidR="0022134B" w:rsidRPr="00B732BC">
        <w:rPr>
          <w:rFonts w:ascii="Times New Roman" w:hAnsi="Times New Roman" w:cs="Times New Roman"/>
        </w:rPr>
        <w:t>T</w:t>
      </w:r>
      <w:r w:rsidRPr="00B732BC">
        <w:rPr>
          <w:rFonts w:ascii="Times New Roman" w:hAnsi="Times New Roman" w:cs="Times New Roman"/>
        </w:rPr>
        <w:t xml:space="preserve">his agency has been strategically developed with a focus on purposeful interdisciplinarity, all the while reflecting the disciplinary progress made in especially if not exclusively, its own editors’ experience in the fields of IR theory and international legal theory. </w:t>
      </w:r>
      <w:r w:rsidR="001F33F9" w:rsidRPr="00B732BC">
        <w:rPr>
          <w:rFonts w:ascii="Times New Roman" w:hAnsi="Times New Roman" w:cs="Times New Roman"/>
        </w:rPr>
        <w:t>B</w:t>
      </w:r>
      <w:r w:rsidR="008F7341" w:rsidRPr="00B732BC">
        <w:rPr>
          <w:rFonts w:ascii="Times New Roman" w:hAnsi="Times New Roman" w:cs="Times New Roman"/>
        </w:rPr>
        <w:t xml:space="preserve">y </w:t>
      </w:r>
      <w:r w:rsidR="007072DE" w:rsidRPr="00B732BC">
        <w:rPr>
          <w:rFonts w:ascii="Times New Roman" w:hAnsi="Times New Roman" w:cs="Times New Roman"/>
        </w:rPr>
        <w:t xml:space="preserve">offering an </w:t>
      </w:r>
      <w:r w:rsidR="007072DE" w:rsidRPr="00B732BC">
        <w:rPr>
          <w:rFonts w:ascii="Times New Roman" w:hAnsi="Times New Roman" w:cs="Times New Roman"/>
          <w:i/>
        </w:rPr>
        <w:t>agora</w:t>
      </w:r>
      <w:r w:rsidR="007072DE" w:rsidRPr="00B732BC">
        <w:rPr>
          <w:rFonts w:ascii="Times New Roman" w:hAnsi="Times New Roman" w:cs="Times New Roman"/>
        </w:rPr>
        <w:t xml:space="preserve"> for interdisciplin</w:t>
      </w:r>
      <w:r w:rsidR="00B53526" w:rsidRPr="00B732BC">
        <w:rPr>
          <w:rFonts w:ascii="Times New Roman" w:hAnsi="Times New Roman" w:cs="Times New Roman"/>
        </w:rPr>
        <w:t xml:space="preserve">ary exchange </w:t>
      </w:r>
      <w:r w:rsidR="001F33F9" w:rsidRPr="00B732BC">
        <w:rPr>
          <w:rFonts w:ascii="Times New Roman" w:hAnsi="Times New Roman" w:cs="Times New Roman"/>
        </w:rPr>
        <w:t>with the journal as the</w:t>
      </w:r>
      <w:r w:rsidR="008F7341" w:rsidRPr="00B732BC">
        <w:rPr>
          <w:rFonts w:ascii="Times New Roman" w:hAnsi="Times New Roman" w:cs="Times New Roman"/>
        </w:rPr>
        <w:t xml:space="preserve"> </w:t>
      </w:r>
      <w:r w:rsidR="008F7341" w:rsidRPr="00B732BC">
        <w:rPr>
          <w:rFonts w:ascii="Times New Roman" w:hAnsi="Times New Roman" w:cs="Times New Roman"/>
          <w:i/>
        </w:rPr>
        <w:t>site</w:t>
      </w:r>
      <w:r w:rsidR="008F7341" w:rsidRPr="00B732BC">
        <w:rPr>
          <w:rFonts w:ascii="Times New Roman" w:hAnsi="Times New Roman" w:cs="Times New Roman"/>
        </w:rPr>
        <w:t xml:space="preserve"> of conceptual intervention and debate, </w:t>
      </w:r>
      <w:r w:rsidR="004F478A" w:rsidRPr="00B732BC">
        <w:rPr>
          <w:rFonts w:ascii="Times New Roman" w:hAnsi="Times New Roman" w:cs="Times New Roman"/>
          <w:i/>
        </w:rPr>
        <w:t>Global Constitutionalism</w:t>
      </w:r>
      <w:r w:rsidR="001F33F9" w:rsidRPr="00B732BC">
        <w:rPr>
          <w:rFonts w:ascii="Times New Roman" w:hAnsi="Times New Roman" w:cs="Times New Roman"/>
        </w:rPr>
        <w:t xml:space="preserve"> provide</w:t>
      </w:r>
      <w:r w:rsidR="004F478A" w:rsidRPr="00B732BC">
        <w:rPr>
          <w:rFonts w:ascii="Times New Roman" w:hAnsi="Times New Roman" w:cs="Times New Roman"/>
        </w:rPr>
        <w:t>s</w:t>
      </w:r>
      <w:r w:rsidR="001F33F9" w:rsidRPr="00B732BC">
        <w:rPr>
          <w:rFonts w:ascii="Times New Roman" w:hAnsi="Times New Roman" w:cs="Times New Roman"/>
        </w:rPr>
        <w:t xml:space="preserve"> a </w:t>
      </w:r>
      <w:r w:rsidR="008F7341" w:rsidRPr="00B732BC">
        <w:rPr>
          <w:rFonts w:ascii="Times New Roman" w:hAnsi="Times New Roman" w:cs="Times New Roman"/>
          <w:i/>
        </w:rPr>
        <w:t>space</w:t>
      </w:r>
      <w:r w:rsidR="008F7341" w:rsidRPr="00B732BC">
        <w:rPr>
          <w:rFonts w:ascii="Times New Roman" w:hAnsi="Times New Roman" w:cs="Times New Roman"/>
        </w:rPr>
        <w:t xml:space="preserve"> for theoretical </w:t>
      </w:r>
      <w:r w:rsidR="007072DE" w:rsidRPr="00B732BC">
        <w:rPr>
          <w:rFonts w:ascii="Times New Roman" w:hAnsi="Times New Roman" w:cs="Times New Roman"/>
        </w:rPr>
        <w:t>advancement</w:t>
      </w:r>
      <w:r w:rsidR="004F478A" w:rsidRPr="00B732BC">
        <w:rPr>
          <w:rFonts w:ascii="Times New Roman" w:hAnsi="Times New Roman" w:cs="Times New Roman"/>
        </w:rPr>
        <w:t xml:space="preserve"> that is rare insofar as it allows for </w:t>
      </w:r>
      <w:r w:rsidRPr="00B732BC">
        <w:rPr>
          <w:rFonts w:ascii="Times New Roman" w:hAnsi="Times New Roman" w:cs="Times New Roman"/>
        </w:rPr>
        <w:t>original thinking that is otherwise often impeded by leading publications outlets that are bound by a certain disciplinary canon</w:t>
      </w:r>
      <w:r w:rsidR="007072DE" w:rsidRPr="00B732BC">
        <w:rPr>
          <w:rFonts w:ascii="Times New Roman" w:hAnsi="Times New Roman" w:cs="Times New Roman"/>
        </w:rPr>
        <w:t xml:space="preserve">. </w:t>
      </w:r>
      <w:r w:rsidR="001F33F9" w:rsidRPr="00B732BC">
        <w:rPr>
          <w:rFonts w:ascii="Times New Roman" w:hAnsi="Times New Roman" w:cs="Times New Roman"/>
        </w:rPr>
        <w:t>The facilitative purpose of the format has been demonstrated well by previous</w:t>
      </w:r>
      <w:r w:rsidR="00750F35" w:rsidRPr="00B732BC">
        <w:rPr>
          <w:rFonts w:ascii="Times New Roman" w:hAnsi="Times New Roman" w:cs="Times New Roman"/>
        </w:rPr>
        <w:t xml:space="preserve"> a</w:t>
      </w:r>
      <w:r w:rsidR="001F33F9" w:rsidRPr="00B732BC">
        <w:rPr>
          <w:rFonts w:ascii="Times New Roman" w:hAnsi="Times New Roman" w:cs="Times New Roman"/>
        </w:rPr>
        <w:t>nd forthcoming</w:t>
      </w:r>
      <w:r w:rsidR="00750F35" w:rsidRPr="00B732BC">
        <w:rPr>
          <w:rFonts w:ascii="Times New Roman" w:hAnsi="Times New Roman" w:cs="Times New Roman"/>
        </w:rPr>
        <w:t xml:space="preserve"> </w:t>
      </w:r>
      <w:r w:rsidR="00750F35" w:rsidRPr="00B732BC">
        <w:rPr>
          <w:rFonts w:ascii="Times New Roman" w:hAnsi="Times New Roman" w:cs="Times New Roman"/>
          <w:i/>
        </w:rPr>
        <w:t xml:space="preserve">agora </w:t>
      </w:r>
      <w:r w:rsidR="00A206C9" w:rsidRPr="00B732BC">
        <w:rPr>
          <w:rFonts w:ascii="Times New Roman" w:hAnsi="Times New Roman" w:cs="Times New Roman"/>
        </w:rPr>
        <w:t xml:space="preserve">discussions on </w:t>
      </w:r>
      <w:r w:rsidR="003106F5" w:rsidRPr="00B732BC">
        <w:rPr>
          <w:rFonts w:ascii="Times New Roman" w:hAnsi="Times New Roman" w:cs="Times New Roman"/>
        </w:rPr>
        <w:t>the implications of ‘</w:t>
      </w:r>
      <w:r w:rsidR="00A206C9" w:rsidRPr="00B732BC">
        <w:rPr>
          <w:rFonts w:ascii="Times New Roman" w:hAnsi="Times New Roman" w:cs="Times New Roman"/>
        </w:rPr>
        <w:t>C</w:t>
      </w:r>
      <w:r w:rsidR="00750F35" w:rsidRPr="00B732BC">
        <w:rPr>
          <w:rFonts w:ascii="Times New Roman" w:hAnsi="Times New Roman" w:cs="Times New Roman"/>
        </w:rPr>
        <w:t>ontes</w:t>
      </w:r>
      <w:r w:rsidR="00A206C9" w:rsidRPr="00B732BC">
        <w:rPr>
          <w:rFonts w:ascii="Times New Roman" w:hAnsi="Times New Roman" w:cs="Times New Roman"/>
        </w:rPr>
        <w:t>ted M</w:t>
      </w:r>
      <w:r w:rsidR="008200F6" w:rsidRPr="00B732BC">
        <w:rPr>
          <w:rFonts w:ascii="Times New Roman" w:hAnsi="Times New Roman" w:cs="Times New Roman"/>
        </w:rPr>
        <w:t>ultilateralism’</w:t>
      </w:r>
      <w:r w:rsidR="003106F5" w:rsidRPr="00B732BC">
        <w:rPr>
          <w:rFonts w:ascii="Times New Roman" w:hAnsi="Times New Roman" w:cs="Times New Roman"/>
        </w:rPr>
        <w:t xml:space="preserve"> for global constitutionalism</w:t>
      </w:r>
      <w:r w:rsidR="008436D6" w:rsidRPr="00B732BC">
        <w:rPr>
          <w:rFonts w:ascii="Times New Roman" w:hAnsi="Times New Roman" w:cs="Times New Roman"/>
        </w:rPr>
        <w:t>;</w:t>
      </w:r>
      <w:r w:rsidR="00636052" w:rsidRPr="00B732BC">
        <w:rPr>
          <w:rStyle w:val="FootnoteReference"/>
          <w:rFonts w:ascii="Times New Roman" w:hAnsi="Times New Roman" w:cs="Times New Roman"/>
        </w:rPr>
        <w:footnoteReference w:id="17"/>
      </w:r>
      <w:r w:rsidR="008200F6" w:rsidRPr="00B732BC">
        <w:rPr>
          <w:rFonts w:ascii="Times New Roman" w:hAnsi="Times New Roman" w:cs="Times New Roman"/>
        </w:rPr>
        <w:t xml:space="preserve"> </w:t>
      </w:r>
      <w:r w:rsidR="003106F5" w:rsidRPr="00B732BC">
        <w:rPr>
          <w:rFonts w:ascii="Times New Roman" w:hAnsi="Times New Roman" w:cs="Times New Roman"/>
        </w:rPr>
        <w:t>whether</w:t>
      </w:r>
      <w:r w:rsidR="008436D6" w:rsidRPr="00B732BC">
        <w:rPr>
          <w:rFonts w:ascii="Times New Roman" w:hAnsi="Times New Roman" w:cs="Times New Roman"/>
        </w:rPr>
        <w:t>, and if so, how,</w:t>
      </w:r>
      <w:r w:rsidR="003106F5" w:rsidRPr="00B732BC">
        <w:rPr>
          <w:rFonts w:ascii="Times New Roman" w:hAnsi="Times New Roman" w:cs="Times New Roman"/>
        </w:rPr>
        <w:t xml:space="preserve"> the outlawry of war changed </w:t>
      </w:r>
      <w:r w:rsidR="008436D6" w:rsidRPr="00B732BC">
        <w:rPr>
          <w:rFonts w:ascii="Times New Roman" w:hAnsi="Times New Roman" w:cs="Times New Roman"/>
        </w:rPr>
        <w:t xml:space="preserve">international relations and/or </w:t>
      </w:r>
      <w:r w:rsidR="003106F5" w:rsidRPr="00B732BC">
        <w:rPr>
          <w:rFonts w:ascii="Times New Roman" w:hAnsi="Times New Roman" w:cs="Times New Roman"/>
        </w:rPr>
        <w:t>the international legal order,</w:t>
      </w:r>
      <w:r w:rsidR="00636052" w:rsidRPr="00B732BC">
        <w:rPr>
          <w:rStyle w:val="FootnoteReference"/>
          <w:rFonts w:ascii="Times New Roman" w:hAnsi="Times New Roman" w:cs="Times New Roman"/>
        </w:rPr>
        <w:footnoteReference w:id="18"/>
      </w:r>
      <w:r w:rsidR="003106F5" w:rsidRPr="00B732BC">
        <w:rPr>
          <w:rFonts w:ascii="Times New Roman" w:hAnsi="Times New Roman" w:cs="Times New Roman"/>
        </w:rPr>
        <w:t xml:space="preserve"> </w:t>
      </w:r>
      <w:r w:rsidR="00750F35" w:rsidRPr="00B732BC">
        <w:rPr>
          <w:rFonts w:ascii="Times New Roman" w:hAnsi="Times New Roman" w:cs="Times New Roman"/>
        </w:rPr>
        <w:t>an</w:t>
      </w:r>
      <w:r w:rsidR="008200F6" w:rsidRPr="00B732BC">
        <w:rPr>
          <w:rFonts w:ascii="Times New Roman" w:hAnsi="Times New Roman" w:cs="Times New Roman"/>
        </w:rPr>
        <w:t>d</w:t>
      </w:r>
      <w:r w:rsidR="003106F5" w:rsidRPr="00B732BC">
        <w:rPr>
          <w:rFonts w:ascii="Times New Roman" w:hAnsi="Times New Roman" w:cs="Times New Roman"/>
        </w:rPr>
        <w:t xml:space="preserve"> how the study of</w:t>
      </w:r>
      <w:r w:rsidR="008200F6" w:rsidRPr="00B732BC">
        <w:rPr>
          <w:rFonts w:ascii="Times New Roman" w:hAnsi="Times New Roman" w:cs="Times New Roman"/>
        </w:rPr>
        <w:t xml:space="preserve"> ‘International Practices’</w:t>
      </w:r>
      <w:r w:rsidR="003106F5" w:rsidRPr="00B732BC">
        <w:rPr>
          <w:rFonts w:ascii="Times New Roman" w:hAnsi="Times New Roman" w:cs="Times New Roman"/>
        </w:rPr>
        <w:t xml:space="preserve"> advances understandings of global order</w:t>
      </w:r>
      <w:r w:rsidR="00FD18BB" w:rsidRPr="00B732BC">
        <w:rPr>
          <w:rFonts w:ascii="Times New Roman" w:hAnsi="Times New Roman" w:cs="Times New Roman"/>
        </w:rPr>
        <w:t>.</w:t>
      </w:r>
      <w:r w:rsidR="008200F6" w:rsidRPr="00B732BC">
        <w:rPr>
          <w:rStyle w:val="FootnoteReference"/>
          <w:rFonts w:ascii="Times New Roman" w:hAnsi="Times New Roman" w:cs="Times New Roman"/>
        </w:rPr>
        <w:footnoteReference w:id="19"/>
      </w:r>
    </w:p>
    <w:p w14:paraId="5053FDCA" w14:textId="6124F142" w:rsidR="00AF2C06" w:rsidRPr="00B732BC" w:rsidRDefault="00AF2C06">
      <w:pPr>
        <w:spacing w:line="360" w:lineRule="auto"/>
        <w:ind w:firstLine="720"/>
        <w:jc w:val="both"/>
        <w:rPr>
          <w:rFonts w:ascii="Times New Roman" w:hAnsi="Times New Roman" w:cs="Times New Roman"/>
          <w:color w:val="000000"/>
        </w:rPr>
      </w:pPr>
      <w:r w:rsidRPr="00B732BC">
        <w:rPr>
          <w:rFonts w:ascii="Times New Roman" w:hAnsi="Times New Roman" w:cs="Times New Roman"/>
        </w:rPr>
        <w:t>The journal’</w:t>
      </w:r>
      <w:r w:rsidR="00007407" w:rsidRPr="00B732BC">
        <w:rPr>
          <w:rFonts w:ascii="Times New Roman" w:hAnsi="Times New Roman" w:cs="Times New Roman"/>
        </w:rPr>
        <w:t>s third</w:t>
      </w:r>
      <w:r w:rsidR="00A206C9" w:rsidRPr="00B732BC">
        <w:rPr>
          <w:rFonts w:ascii="Times New Roman" w:hAnsi="Times New Roman" w:cs="Times New Roman"/>
        </w:rPr>
        <w:t xml:space="preserve"> e</w:t>
      </w:r>
      <w:r w:rsidR="00C9694C" w:rsidRPr="00B732BC">
        <w:rPr>
          <w:rFonts w:ascii="Times New Roman" w:hAnsi="Times New Roman" w:cs="Times New Roman"/>
        </w:rPr>
        <w:t>ditorial asked ‘H</w:t>
      </w:r>
      <w:r w:rsidRPr="00B732BC">
        <w:rPr>
          <w:rFonts w:ascii="Times New Roman" w:hAnsi="Times New Roman" w:cs="Times New Roman"/>
        </w:rPr>
        <w:t>ow large</w:t>
      </w:r>
      <w:r w:rsidR="00C9694C" w:rsidRPr="00B732BC">
        <w:rPr>
          <w:rFonts w:ascii="Times New Roman" w:hAnsi="Times New Roman" w:cs="Times New Roman"/>
        </w:rPr>
        <w:t xml:space="preserve"> is</w:t>
      </w:r>
      <w:r w:rsidRPr="00B732BC">
        <w:rPr>
          <w:rFonts w:ascii="Times New Roman" w:hAnsi="Times New Roman" w:cs="Times New Roman"/>
        </w:rPr>
        <w:t xml:space="preserve"> the world of global constitutionalism</w:t>
      </w:r>
      <w:r w:rsidR="00C9694C" w:rsidRPr="00B732BC">
        <w:rPr>
          <w:rFonts w:ascii="Times New Roman" w:hAnsi="Times New Roman" w:cs="Times New Roman"/>
        </w:rPr>
        <w:t>?’</w:t>
      </w:r>
      <w:r w:rsidR="00007407" w:rsidRPr="00B732BC">
        <w:rPr>
          <w:rStyle w:val="FootnoteReference"/>
          <w:rFonts w:ascii="Times New Roman" w:hAnsi="Times New Roman" w:cs="Times New Roman"/>
        </w:rPr>
        <w:footnoteReference w:id="20"/>
      </w:r>
      <w:r w:rsidR="00A206C9" w:rsidRPr="00B732BC">
        <w:rPr>
          <w:rFonts w:ascii="Times New Roman" w:hAnsi="Times New Roman" w:cs="Times New Roman"/>
        </w:rPr>
        <w:t xml:space="preserve"> </w:t>
      </w:r>
      <w:r w:rsidR="00C9694C" w:rsidRPr="00B732BC">
        <w:rPr>
          <w:rFonts w:ascii="Times New Roman" w:hAnsi="Times New Roman" w:cs="Times New Roman"/>
        </w:rPr>
        <w:t>To answer the question, it began by addressing</w:t>
      </w:r>
      <w:r w:rsidR="00A206C9" w:rsidRPr="00B732BC">
        <w:rPr>
          <w:rFonts w:ascii="Times New Roman" w:hAnsi="Times New Roman" w:cs="Times New Roman"/>
        </w:rPr>
        <w:t xml:space="preserve"> the</w:t>
      </w:r>
      <w:r w:rsidR="00C9694C" w:rsidRPr="00B732BC">
        <w:rPr>
          <w:rFonts w:ascii="Times New Roman" w:hAnsi="Times New Roman" w:cs="Times New Roman"/>
        </w:rPr>
        <w:t xml:space="preserve"> important interrelating</w:t>
      </w:r>
      <w:r w:rsidRPr="00B732BC">
        <w:rPr>
          <w:rFonts w:ascii="Times New Roman" w:hAnsi="Times New Roman" w:cs="Times New Roman"/>
        </w:rPr>
        <w:t xml:space="preserve"> between practices of political contestation</w:t>
      </w:r>
      <w:r w:rsidR="00C9694C" w:rsidRPr="00B732BC">
        <w:rPr>
          <w:rFonts w:ascii="Times New Roman" w:hAnsi="Times New Roman" w:cs="Times New Roman"/>
        </w:rPr>
        <w:t>, on the one hand,</w:t>
      </w:r>
      <w:r w:rsidRPr="00B732BC">
        <w:rPr>
          <w:rFonts w:ascii="Times New Roman" w:hAnsi="Times New Roman" w:cs="Times New Roman"/>
        </w:rPr>
        <w:t xml:space="preserve"> and</w:t>
      </w:r>
      <w:r w:rsidR="00C9694C" w:rsidRPr="00B732BC">
        <w:rPr>
          <w:rFonts w:ascii="Times New Roman" w:hAnsi="Times New Roman" w:cs="Times New Roman"/>
        </w:rPr>
        <w:t xml:space="preserve"> practices of legal</w:t>
      </w:r>
      <w:r w:rsidRPr="00B732BC">
        <w:rPr>
          <w:rFonts w:ascii="Times New Roman" w:hAnsi="Times New Roman" w:cs="Times New Roman"/>
        </w:rPr>
        <w:t xml:space="preserve"> contestation about fundamental norms of justice</w:t>
      </w:r>
      <w:r w:rsidR="00C9694C" w:rsidRPr="00B732BC">
        <w:rPr>
          <w:rFonts w:ascii="Times New Roman" w:hAnsi="Times New Roman" w:cs="Times New Roman"/>
        </w:rPr>
        <w:t>, on the other</w:t>
      </w:r>
      <w:r w:rsidRPr="00B732BC">
        <w:rPr>
          <w:rFonts w:ascii="Times New Roman" w:hAnsi="Times New Roman" w:cs="Times New Roman"/>
        </w:rPr>
        <w:t xml:space="preserve">. </w:t>
      </w:r>
      <w:r w:rsidR="00C9694C" w:rsidRPr="00B732BC">
        <w:rPr>
          <w:rFonts w:ascii="Times New Roman" w:hAnsi="Times New Roman" w:cs="Times New Roman"/>
        </w:rPr>
        <w:t>In a global society where</w:t>
      </w:r>
      <w:r w:rsidRPr="00B732BC">
        <w:rPr>
          <w:rFonts w:ascii="Times New Roman" w:hAnsi="Times New Roman" w:cs="Times New Roman"/>
        </w:rPr>
        <w:t xml:space="preserve"> plural political authorities ranging from modern to postcolonial states jostle for recognition in the universe of ethical, political, cultural and legal global discourse</w:t>
      </w:r>
      <w:r w:rsidR="00C9694C" w:rsidRPr="00B732BC">
        <w:rPr>
          <w:rFonts w:ascii="Times New Roman" w:hAnsi="Times New Roman" w:cs="Times New Roman"/>
        </w:rPr>
        <w:t>, both types of practices are intrinsically linked</w:t>
      </w:r>
      <w:r w:rsidR="00696293" w:rsidRPr="00B732BC">
        <w:rPr>
          <w:rFonts w:ascii="Times New Roman" w:hAnsi="Times New Roman" w:cs="Times New Roman"/>
        </w:rPr>
        <w:t>. Given that law is ultimately a social construct, these practices cannot be distinguished meaningfully at all times</w:t>
      </w:r>
      <w:r w:rsidRPr="00B732BC">
        <w:rPr>
          <w:rFonts w:ascii="Times New Roman" w:hAnsi="Times New Roman" w:cs="Times New Roman"/>
        </w:rPr>
        <w:t>. To advance change and address global injustice,</w:t>
      </w:r>
      <w:r w:rsidR="00696293" w:rsidRPr="00B732BC">
        <w:rPr>
          <w:rFonts w:ascii="Times New Roman" w:hAnsi="Times New Roman" w:cs="Times New Roman"/>
        </w:rPr>
        <w:t xml:space="preserve"> therefore,</w:t>
      </w:r>
      <w:r w:rsidRPr="00B732BC">
        <w:rPr>
          <w:rFonts w:ascii="Times New Roman" w:hAnsi="Times New Roman" w:cs="Times New Roman"/>
        </w:rPr>
        <w:t xml:space="preserve"> stakeholders </w:t>
      </w:r>
      <w:r w:rsidR="00696293" w:rsidRPr="00B732BC">
        <w:rPr>
          <w:rFonts w:ascii="Times New Roman" w:hAnsi="Times New Roman" w:cs="Times New Roman"/>
        </w:rPr>
        <w:t xml:space="preserve">must be enabled to probe </w:t>
      </w:r>
      <w:r w:rsidRPr="00B732BC">
        <w:rPr>
          <w:rFonts w:ascii="Times New Roman" w:hAnsi="Times New Roman" w:cs="Times New Roman"/>
        </w:rPr>
        <w:t xml:space="preserve">the norms that govern them according to the </w:t>
      </w:r>
      <w:r w:rsidRPr="00B732BC">
        <w:rPr>
          <w:rFonts w:ascii="Times New Roman" w:hAnsi="Times New Roman" w:cs="Times New Roman"/>
          <w:i/>
        </w:rPr>
        <w:lastRenderedPageBreak/>
        <w:t xml:space="preserve">quad </w:t>
      </w:r>
      <w:proofErr w:type="spellStart"/>
      <w:r w:rsidRPr="00B732BC">
        <w:rPr>
          <w:rFonts w:ascii="Times New Roman" w:hAnsi="Times New Roman" w:cs="Times New Roman"/>
          <w:i/>
        </w:rPr>
        <w:t>omnes</w:t>
      </w:r>
      <w:proofErr w:type="spellEnd"/>
      <w:r w:rsidRPr="00B732BC">
        <w:rPr>
          <w:rFonts w:ascii="Times New Roman" w:hAnsi="Times New Roman" w:cs="Times New Roman"/>
          <w:i/>
        </w:rPr>
        <w:t xml:space="preserve"> </w:t>
      </w:r>
      <w:proofErr w:type="spellStart"/>
      <w:r w:rsidRPr="00B732BC">
        <w:rPr>
          <w:rFonts w:ascii="Times New Roman" w:hAnsi="Times New Roman" w:cs="Times New Roman"/>
          <w:i/>
        </w:rPr>
        <w:t>tangit</w:t>
      </w:r>
      <w:proofErr w:type="spellEnd"/>
      <w:r w:rsidRPr="00B732BC">
        <w:rPr>
          <w:rFonts w:ascii="Times New Roman" w:hAnsi="Times New Roman" w:cs="Times New Roman"/>
        </w:rPr>
        <w:t xml:space="preserve"> principle (what touches all must be approved by all</w:t>
      </w:r>
      <w:r w:rsidR="00696293" w:rsidRPr="00B732BC">
        <w:rPr>
          <w:rFonts w:ascii="Times New Roman" w:hAnsi="Times New Roman" w:cs="Times New Roman"/>
        </w:rPr>
        <w:t>). This</w:t>
      </w:r>
      <w:r w:rsidR="00287DB8" w:rsidRPr="00B732BC">
        <w:rPr>
          <w:rFonts w:ascii="Times New Roman" w:hAnsi="Times New Roman" w:cs="Times New Roman"/>
        </w:rPr>
        <w:t xml:space="preserve"> </w:t>
      </w:r>
      <w:r w:rsidRPr="00B732BC">
        <w:rPr>
          <w:rFonts w:ascii="Times New Roman" w:hAnsi="Times New Roman" w:cs="Times New Roman"/>
        </w:rPr>
        <w:t xml:space="preserve">moral right </w:t>
      </w:r>
      <w:r w:rsidR="00696293" w:rsidRPr="00B732BC">
        <w:rPr>
          <w:rFonts w:ascii="Times New Roman" w:hAnsi="Times New Roman" w:cs="Times New Roman"/>
        </w:rPr>
        <w:t xml:space="preserve">to access </w:t>
      </w:r>
      <w:r w:rsidR="008436D6" w:rsidRPr="00B732BC">
        <w:rPr>
          <w:rFonts w:ascii="Times New Roman" w:hAnsi="Times New Roman" w:cs="Times New Roman"/>
        </w:rPr>
        <w:t xml:space="preserve">sites of </w:t>
      </w:r>
      <w:r w:rsidR="00696293" w:rsidRPr="00B732BC">
        <w:rPr>
          <w:rFonts w:ascii="Times New Roman" w:hAnsi="Times New Roman" w:cs="Times New Roman"/>
        </w:rPr>
        <w:t>contestation enables stakeholders to have</w:t>
      </w:r>
      <w:r w:rsidR="00287DB8" w:rsidRPr="00B732BC">
        <w:rPr>
          <w:rFonts w:ascii="Times New Roman" w:hAnsi="Times New Roman" w:cs="Times New Roman"/>
        </w:rPr>
        <w:t xml:space="preserve"> a say about the norms that govern them</w:t>
      </w:r>
      <w:r w:rsidR="00696293" w:rsidRPr="00B732BC">
        <w:rPr>
          <w:rFonts w:ascii="Times New Roman" w:hAnsi="Times New Roman" w:cs="Times New Roman"/>
        </w:rPr>
        <w:t xml:space="preserve">. Addressing this process through the lens of global constitutionalism, allows for </w:t>
      </w:r>
      <w:r w:rsidR="00287DB8" w:rsidRPr="00B732BC">
        <w:rPr>
          <w:rFonts w:ascii="Times New Roman" w:hAnsi="Times New Roman" w:cs="Times New Roman"/>
        </w:rPr>
        <w:t>‘</w:t>
      </w:r>
      <w:r w:rsidR="00287DB8" w:rsidRPr="00B732BC">
        <w:rPr>
          <w:rFonts w:ascii="Times New Roman" w:hAnsi="Times New Roman" w:cs="Times New Roman"/>
          <w:color w:val="000000"/>
        </w:rPr>
        <w:t>s</w:t>
      </w:r>
      <w:r w:rsidRPr="00B732BC">
        <w:rPr>
          <w:rFonts w:ascii="Times New Roman" w:hAnsi="Times New Roman" w:cs="Times New Roman"/>
          <w:color w:val="000000"/>
        </w:rPr>
        <w:t>hifting to the constitutional register</w:t>
      </w:r>
      <w:r w:rsidR="00287DB8" w:rsidRPr="00B732BC">
        <w:rPr>
          <w:rFonts w:ascii="Times New Roman" w:hAnsi="Times New Roman" w:cs="Times New Roman"/>
          <w:color w:val="000000"/>
        </w:rPr>
        <w:t>’</w:t>
      </w:r>
      <w:r w:rsidR="00696293" w:rsidRPr="00B732BC">
        <w:rPr>
          <w:rFonts w:ascii="Times New Roman" w:hAnsi="Times New Roman" w:cs="Times New Roman"/>
          <w:color w:val="000000"/>
        </w:rPr>
        <w:t>,</w:t>
      </w:r>
      <w:r w:rsidR="00287DB8" w:rsidRPr="00B732BC">
        <w:rPr>
          <w:rFonts w:ascii="Times New Roman" w:hAnsi="Times New Roman" w:cs="Times New Roman"/>
          <w:color w:val="000000"/>
        </w:rPr>
        <w:t xml:space="preserve"> for it</w:t>
      </w:r>
      <w:r w:rsidRPr="00B732BC">
        <w:rPr>
          <w:rFonts w:ascii="Times New Roman" w:hAnsi="Times New Roman" w:cs="Times New Roman"/>
          <w:color w:val="000000"/>
        </w:rPr>
        <w:t xml:space="preserve"> </w:t>
      </w:r>
      <w:r w:rsidR="00287DB8" w:rsidRPr="00B732BC">
        <w:rPr>
          <w:rFonts w:ascii="Times New Roman" w:hAnsi="Times New Roman" w:cs="Times New Roman"/>
          <w:color w:val="000000"/>
        </w:rPr>
        <w:t>‘</w:t>
      </w:r>
      <w:r w:rsidRPr="00B732BC">
        <w:rPr>
          <w:rFonts w:ascii="Times New Roman" w:hAnsi="Times New Roman" w:cs="Times New Roman"/>
          <w:color w:val="000000"/>
        </w:rPr>
        <w:t>means contesting or justifying issues in terms of legitimate authority, not merely good or bad policy, justice or injustice, legality or illegality</w:t>
      </w:r>
      <w:r w:rsidR="00287DB8" w:rsidRPr="00B732BC">
        <w:rPr>
          <w:rFonts w:ascii="Times New Roman" w:hAnsi="Times New Roman" w:cs="Times New Roman"/>
          <w:color w:val="000000"/>
        </w:rPr>
        <w:t>’</w:t>
      </w:r>
      <w:r w:rsidR="00636052" w:rsidRPr="00B732BC">
        <w:rPr>
          <w:rFonts w:ascii="Times New Roman" w:hAnsi="Times New Roman" w:cs="Times New Roman"/>
          <w:color w:val="000000"/>
        </w:rPr>
        <w:t>.</w:t>
      </w:r>
      <w:r w:rsidR="001B79CE" w:rsidRPr="00B732BC">
        <w:rPr>
          <w:rStyle w:val="FootnoteReference"/>
          <w:rFonts w:ascii="Times New Roman" w:hAnsi="Times New Roman" w:cs="Times New Roman"/>
          <w:color w:val="000000"/>
        </w:rPr>
        <w:footnoteReference w:id="21"/>
      </w:r>
    </w:p>
    <w:p w14:paraId="51E69E32" w14:textId="039AEBE1" w:rsidR="00F9795C" w:rsidRPr="00B732BC" w:rsidRDefault="00C97E19">
      <w:pPr>
        <w:spacing w:line="360" w:lineRule="auto"/>
        <w:ind w:firstLine="720"/>
        <w:jc w:val="both"/>
        <w:rPr>
          <w:rFonts w:ascii="Times New Roman" w:hAnsi="Times New Roman" w:cs="Times New Roman"/>
          <w:color w:val="000000"/>
        </w:rPr>
      </w:pPr>
      <w:r w:rsidRPr="00B732BC">
        <w:rPr>
          <w:rFonts w:ascii="Times New Roman" w:hAnsi="Times New Roman" w:cs="Times New Roman"/>
        </w:rPr>
        <w:t>We</w:t>
      </w:r>
      <w:r w:rsidR="00CA7DF7" w:rsidRPr="00B732BC">
        <w:rPr>
          <w:rFonts w:ascii="Times New Roman" w:hAnsi="Times New Roman" w:cs="Times New Roman"/>
        </w:rPr>
        <w:t xml:space="preserve"> </w:t>
      </w:r>
      <w:r w:rsidR="00C043F0" w:rsidRPr="00B732BC">
        <w:rPr>
          <w:rFonts w:ascii="Times New Roman" w:hAnsi="Times New Roman" w:cs="Times New Roman"/>
        </w:rPr>
        <w:t>conclude</w:t>
      </w:r>
      <w:r w:rsidR="00FD2740" w:rsidRPr="00B732BC">
        <w:rPr>
          <w:rFonts w:ascii="Times New Roman" w:hAnsi="Times New Roman" w:cs="Times New Roman"/>
        </w:rPr>
        <w:t xml:space="preserve"> with a s</w:t>
      </w:r>
      <w:r w:rsidR="00C043F0" w:rsidRPr="00B732BC">
        <w:rPr>
          <w:rFonts w:ascii="Times New Roman" w:hAnsi="Times New Roman" w:cs="Times New Roman"/>
        </w:rPr>
        <w:t xml:space="preserve">pecial invitation to submit manuscripts which address on site contestations. Here, we welcome submissions from a wide range of </w:t>
      </w:r>
      <w:r w:rsidR="00C81F3C" w:rsidRPr="00B732BC">
        <w:rPr>
          <w:rFonts w:ascii="Times New Roman" w:hAnsi="Times New Roman" w:cs="Times New Roman"/>
        </w:rPr>
        <w:t>interdisciplinary subfields</w:t>
      </w:r>
      <w:r w:rsidR="00636052" w:rsidRPr="00B732BC">
        <w:rPr>
          <w:rFonts w:ascii="Times New Roman" w:hAnsi="Times New Roman" w:cs="Times New Roman"/>
        </w:rPr>
        <w:t>,</w:t>
      </w:r>
      <w:r w:rsidR="002541D3" w:rsidRPr="00B732BC">
        <w:rPr>
          <w:rStyle w:val="FootnoteReference"/>
          <w:rFonts w:ascii="Times New Roman" w:hAnsi="Times New Roman" w:cs="Times New Roman"/>
        </w:rPr>
        <w:footnoteReference w:id="22"/>
      </w:r>
      <w:r w:rsidR="00C81F3C" w:rsidRPr="00B732BC">
        <w:rPr>
          <w:rFonts w:ascii="Times New Roman" w:hAnsi="Times New Roman" w:cs="Times New Roman"/>
        </w:rPr>
        <w:t xml:space="preserve"> among we would also especially encourage submissions from </w:t>
      </w:r>
      <w:r w:rsidR="00C043F0" w:rsidRPr="00B732BC">
        <w:rPr>
          <w:rFonts w:ascii="Times New Roman" w:hAnsi="Times New Roman" w:cs="Times New Roman"/>
        </w:rPr>
        <w:t>research</w:t>
      </w:r>
      <w:r w:rsidR="00C81F3C" w:rsidRPr="00B732BC">
        <w:rPr>
          <w:rFonts w:ascii="Times New Roman" w:hAnsi="Times New Roman" w:cs="Times New Roman"/>
        </w:rPr>
        <w:t>ers who address</w:t>
      </w:r>
      <w:r w:rsidR="00FD2740" w:rsidRPr="00B732BC">
        <w:rPr>
          <w:rFonts w:ascii="Times New Roman" w:hAnsi="Times New Roman" w:cs="Times New Roman"/>
        </w:rPr>
        <w:t xml:space="preserve"> </w:t>
      </w:r>
      <w:r w:rsidR="00CA7DF7" w:rsidRPr="00B732BC">
        <w:rPr>
          <w:rFonts w:ascii="Times New Roman" w:hAnsi="Times New Roman" w:cs="Times New Roman"/>
        </w:rPr>
        <w:t>Global International Relations (IR)</w:t>
      </w:r>
      <w:r w:rsidR="00C81F3C" w:rsidRPr="00B732BC">
        <w:rPr>
          <w:rFonts w:ascii="Times New Roman" w:hAnsi="Times New Roman" w:cs="Times New Roman"/>
        </w:rPr>
        <w:t xml:space="preserve"> as a</w:t>
      </w:r>
      <w:r w:rsidR="00CA7DF7" w:rsidRPr="00B732BC">
        <w:rPr>
          <w:rFonts w:ascii="Times New Roman" w:hAnsi="Times New Roman" w:cs="Times New Roman"/>
        </w:rPr>
        <w:t xml:space="preserve"> call for political intervention in light of uneven development, plural agency and cultural diversity in global society, on the one hand, and the lacking conceptual tools to address these real-world changes by using conventional theoretical means, on the other. To better address cultural diversity, a group of IR scholars from different theoretical and ideological traditions argued, that in order to advance a fairer approach to diversity and pluralism in global society, we had to move ‘beyond critique’. </w:t>
      </w:r>
      <w:proofErr w:type="spellStart"/>
      <w:r w:rsidR="00EE2658" w:rsidRPr="00B732BC">
        <w:rPr>
          <w:rFonts w:ascii="Times New Roman" w:hAnsi="Times New Roman" w:cs="Times New Roman"/>
        </w:rPr>
        <w:t>Amitav</w:t>
      </w:r>
      <w:proofErr w:type="spellEnd"/>
      <w:r w:rsidR="00EE2658" w:rsidRPr="00B732BC">
        <w:rPr>
          <w:rFonts w:ascii="Times New Roman" w:hAnsi="Times New Roman" w:cs="Times New Roman"/>
        </w:rPr>
        <w:t xml:space="preserve"> Acharya</w:t>
      </w:r>
      <w:r w:rsidR="00D21634" w:rsidRPr="00B732BC">
        <w:rPr>
          <w:rFonts w:ascii="Times New Roman" w:hAnsi="Times New Roman" w:cs="Times New Roman"/>
        </w:rPr>
        <w:t xml:space="preserve"> the movement’s founding author</w:t>
      </w:r>
      <w:r w:rsidR="00EE2658" w:rsidRPr="00B732BC">
        <w:rPr>
          <w:rFonts w:ascii="Times New Roman" w:hAnsi="Times New Roman" w:cs="Times New Roman"/>
        </w:rPr>
        <w:t xml:space="preserve"> summarises the project’s intention </w:t>
      </w:r>
      <w:r w:rsidR="001B3FB5" w:rsidRPr="00B732BC">
        <w:rPr>
          <w:rFonts w:ascii="Times New Roman" w:hAnsi="Times New Roman" w:cs="Times New Roman"/>
        </w:rPr>
        <w:t>and purpose thus: t</w:t>
      </w:r>
      <w:r w:rsidR="00EE2658" w:rsidRPr="00B732BC">
        <w:rPr>
          <w:rFonts w:ascii="Times New Roman" w:hAnsi="Times New Roman" w:cs="Times New Roman"/>
          <w:color w:val="000000"/>
        </w:rPr>
        <w:t>he ‘</w:t>
      </w:r>
      <w:r w:rsidR="001B3FB5" w:rsidRPr="00B732BC">
        <w:rPr>
          <w:rFonts w:ascii="Times New Roman" w:hAnsi="Times New Roman" w:cs="Times New Roman"/>
          <w:color w:val="000000"/>
        </w:rPr>
        <w:t>notion of a “Global IR” (…)</w:t>
      </w:r>
      <w:r w:rsidR="00EE2658" w:rsidRPr="00B732BC">
        <w:rPr>
          <w:rFonts w:ascii="Times New Roman" w:hAnsi="Times New Roman" w:cs="Times New Roman"/>
          <w:color w:val="000000"/>
        </w:rPr>
        <w:t xml:space="preserve"> transcends the divide between the West and the Rest.</w:t>
      </w:r>
      <w:r w:rsidR="001B3FB5" w:rsidRPr="00B732BC">
        <w:rPr>
          <w:rFonts w:ascii="Times New Roman" w:hAnsi="Times New Roman" w:cs="Times New Roman"/>
          <w:color w:val="000000"/>
        </w:rPr>
        <w:t xml:space="preserve">’ </w:t>
      </w:r>
      <w:r w:rsidR="00F9795C" w:rsidRPr="00B732BC">
        <w:rPr>
          <w:rFonts w:ascii="Times New Roman" w:hAnsi="Times New Roman" w:cs="Times New Roman"/>
          <w:color w:val="000000"/>
        </w:rPr>
        <w:t>To that end, Acharya identifies</w:t>
      </w:r>
    </w:p>
    <w:p w14:paraId="6C8BD7C1" w14:textId="6957C557" w:rsidR="00F9795C" w:rsidRPr="00B732BC" w:rsidRDefault="001B3FB5">
      <w:pPr>
        <w:spacing w:line="360" w:lineRule="auto"/>
        <w:ind w:left="720"/>
        <w:jc w:val="both"/>
        <w:rPr>
          <w:rFonts w:ascii="Times New Roman" w:hAnsi="Times New Roman" w:cs="Times New Roman"/>
          <w:color w:val="000000"/>
        </w:rPr>
      </w:pPr>
      <w:r w:rsidRPr="00B732BC">
        <w:rPr>
          <w:rFonts w:ascii="Times New Roman" w:hAnsi="Times New Roman" w:cs="Times New Roman"/>
          <w:color w:val="000000"/>
        </w:rPr>
        <w:t>‘</w:t>
      </w:r>
      <w:r w:rsidR="00EE2658" w:rsidRPr="00B732BC">
        <w:rPr>
          <w:rFonts w:ascii="Times New Roman" w:hAnsi="Times New Roman" w:cs="Times New Roman"/>
          <w:color w:val="000000"/>
        </w:rPr>
        <w:t>six main dimensions of Global IR: commitment to pluralistic universalism, grounding in world history, redefining existing IR theories and methods and building new ones from societies hitherto ignored as sources of IR knowledge, integrating the study of regions and regionalisms into the central concerns of IR, avoiding ethnocentrism and exceptionalism irrespective of source and form, and recognizing a broader conception of agency with material and ideational elements that includes resistance, normative action, and local constructions of global order.’</w:t>
      </w:r>
      <w:r w:rsidR="00EE2658" w:rsidRPr="00B732BC">
        <w:rPr>
          <w:rStyle w:val="FootnoteReference"/>
          <w:rFonts w:ascii="Times New Roman" w:hAnsi="Times New Roman" w:cs="Times New Roman"/>
          <w:color w:val="000000"/>
        </w:rPr>
        <w:footnoteReference w:id="23"/>
      </w:r>
    </w:p>
    <w:p w14:paraId="539D7336" w14:textId="77777777" w:rsidR="00DB6303" w:rsidRPr="00B732BC" w:rsidRDefault="005A7F4F" w:rsidP="008C032F">
      <w:pPr>
        <w:spacing w:line="360" w:lineRule="auto"/>
        <w:jc w:val="both"/>
        <w:rPr>
          <w:rFonts w:ascii="Times New Roman" w:hAnsi="Times New Roman" w:cs="Times New Roman"/>
        </w:rPr>
      </w:pPr>
      <w:r w:rsidRPr="00B732BC">
        <w:rPr>
          <w:rFonts w:ascii="Times New Roman" w:hAnsi="Times New Roman" w:cs="Times New Roman"/>
        </w:rPr>
        <w:t>The approach complements the pluralist remit of this journal quite well given its</w:t>
      </w:r>
      <w:r w:rsidR="00CA7DF7" w:rsidRPr="00B732BC">
        <w:rPr>
          <w:rFonts w:ascii="Times New Roman" w:hAnsi="Times New Roman" w:cs="Times New Roman"/>
        </w:rPr>
        <w:t xml:space="preserve"> detailed </w:t>
      </w:r>
      <w:r w:rsidRPr="00B732BC">
        <w:rPr>
          <w:rFonts w:ascii="Times New Roman" w:hAnsi="Times New Roman" w:cs="Times New Roman"/>
        </w:rPr>
        <w:t xml:space="preserve">intention to enhance IR theory’s capacity to </w:t>
      </w:r>
      <w:r w:rsidR="00CA7DF7" w:rsidRPr="00B732BC">
        <w:rPr>
          <w:rFonts w:ascii="Times New Roman" w:hAnsi="Times New Roman" w:cs="Times New Roman"/>
        </w:rPr>
        <w:t>account</w:t>
      </w:r>
      <w:r w:rsidRPr="00B732BC">
        <w:rPr>
          <w:rFonts w:ascii="Times New Roman" w:hAnsi="Times New Roman" w:cs="Times New Roman"/>
        </w:rPr>
        <w:t xml:space="preserve"> for </w:t>
      </w:r>
      <w:proofErr w:type="spellStart"/>
      <w:r w:rsidRPr="00B732BC">
        <w:rPr>
          <w:rFonts w:ascii="Times New Roman" w:hAnsi="Times New Roman" w:cs="Times New Roman"/>
        </w:rPr>
        <w:t>intersectionalities</w:t>
      </w:r>
      <w:proofErr w:type="spellEnd"/>
      <w:r w:rsidRPr="00B732BC">
        <w:rPr>
          <w:rFonts w:ascii="Times New Roman" w:hAnsi="Times New Roman" w:cs="Times New Roman"/>
        </w:rPr>
        <w:t xml:space="preserve"> of </w:t>
      </w:r>
      <w:r w:rsidR="00CA7DF7" w:rsidRPr="00B732BC">
        <w:rPr>
          <w:rFonts w:ascii="Times New Roman" w:hAnsi="Times New Roman" w:cs="Times New Roman"/>
        </w:rPr>
        <w:t>political difference, cultural diversity</w:t>
      </w:r>
      <w:r w:rsidRPr="00B732BC">
        <w:rPr>
          <w:rFonts w:ascii="Times New Roman" w:hAnsi="Times New Roman" w:cs="Times New Roman"/>
        </w:rPr>
        <w:t>,</w:t>
      </w:r>
      <w:r w:rsidR="00CA7DF7" w:rsidRPr="00B732BC">
        <w:rPr>
          <w:rFonts w:ascii="Times New Roman" w:hAnsi="Times New Roman" w:cs="Times New Roman"/>
        </w:rPr>
        <w:t xml:space="preserve"> and a plural</w:t>
      </w:r>
      <w:r w:rsidRPr="00B732BC">
        <w:rPr>
          <w:rFonts w:ascii="Times New Roman" w:hAnsi="Times New Roman" w:cs="Times New Roman"/>
        </w:rPr>
        <w:t>ity</w:t>
      </w:r>
      <w:r w:rsidR="00CA7DF7" w:rsidRPr="00B732BC">
        <w:rPr>
          <w:rFonts w:ascii="Times New Roman" w:hAnsi="Times New Roman" w:cs="Times New Roman"/>
        </w:rPr>
        <w:t xml:space="preserve"> of ag</w:t>
      </w:r>
      <w:r w:rsidRPr="00B732BC">
        <w:rPr>
          <w:rFonts w:ascii="Times New Roman" w:hAnsi="Times New Roman" w:cs="Times New Roman"/>
        </w:rPr>
        <w:t>ency, on the one hand, and to offer</w:t>
      </w:r>
      <w:r w:rsidR="00CA7DF7" w:rsidRPr="00B732BC">
        <w:rPr>
          <w:rFonts w:ascii="Times New Roman" w:hAnsi="Times New Roman" w:cs="Times New Roman"/>
        </w:rPr>
        <w:t xml:space="preserve"> a framework from which to advance global change and address global injustice, on the other.</w:t>
      </w:r>
    </w:p>
    <w:p w14:paraId="3F22F0E2" w14:textId="77777777" w:rsidR="00DB6303" w:rsidRPr="00B732BC" w:rsidRDefault="00DB6303" w:rsidP="008C032F">
      <w:pPr>
        <w:spacing w:line="360" w:lineRule="auto"/>
        <w:jc w:val="both"/>
        <w:rPr>
          <w:rFonts w:ascii="Times New Roman" w:hAnsi="Times New Roman" w:cs="Times New Roman"/>
        </w:rPr>
      </w:pPr>
    </w:p>
    <w:p w14:paraId="78BCCB69" w14:textId="3CF65BEA" w:rsidR="004C698C" w:rsidRPr="00B732BC" w:rsidRDefault="004C698C" w:rsidP="008C032F">
      <w:pPr>
        <w:spacing w:line="360" w:lineRule="auto"/>
        <w:jc w:val="both"/>
        <w:rPr>
          <w:rFonts w:ascii="Times New Roman" w:hAnsi="Times New Roman" w:cs="Times New Roman"/>
          <w:i/>
        </w:rPr>
      </w:pPr>
      <w:r w:rsidRPr="00B732BC">
        <w:rPr>
          <w:rFonts w:ascii="Times New Roman" w:hAnsi="Times New Roman" w:cs="Times New Roman"/>
          <w:i/>
        </w:rPr>
        <w:t>Perspectives from the Agora</w:t>
      </w:r>
    </w:p>
    <w:p w14:paraId="52BED674" w14:textId="71A7A4A1" w:rsidR="00E30D41" w:rsidRPr="00B732BC" w:rsidRDefault="00F83228" w:rsidP="008C032F">
      <w:pPr>
        <w:spacing w:line="360" w:lineRule="auto"/>
        <w:jc w:val="both"/>
        <w:rPr>
          <w:rFonts w:ascii="Times New Roman" w:hAnsi="Times New Roman" w:cs="Times New Roman"/>
        </w:rPr>
      </w:pPr>
      <w:r w:rsidRPr="00B732BC">
        <w:rPr>
          <w:rFonts w:ascii="Times New Roman" w:hAnsi="Times New Roman" w:cs="Times New Roman"/>
        </w:rPr>
        <w:lastRenderedPageBreak/>
        <w:t xml:space="preserve">This renewed focus on diversity in global constitutionalism is particularly timely in an era where both plurality and constitutionality are under attack. </w:t>
      </w:r>
      <w:r w:rsidR="00FD3AE7" w:rsidRPr="00B732BC">
        <w:rPr>
          <w:rFonts w:ascii="Times New Roman" w:hAnsi="Times New Roman" w:cs="Times New Roman"/>
        </w:rPr>
        <w:t>During this moment of crisis</w:t>
      </w:r>
      <w:r w:rsidR="00E30D41" w:rsidRPr="00B732BC">
        <w:rPr>
          <w:rFonts w:ascii="Times New Roman" w:hAnsi="Times New Roman" w:cs="Times New Roman"/>
        </w:rPr>
        <w:t>,</w:t>
      </w:r>
      <w:r w:rsidR="00FD3AE7" w:rsidRPr="00B732BC">
        <w:rPr>
          <w:rFonts w:ascii="Times New Roman" w:hAnsi="Times New Roman" w:cs="Times New Roman"/>
        </w:rPr>
        <w:t xml:space="preserve"> global constitutionalism finds itself in an uneasy position. Ri</w:t>
      </w:r>
      <w:r w:rsidR="00C97E19" w:rsidRPr="00B732BC">
        <w:rPr>
          <w:rFonts w:ascii="Times New Roman" w:hAnsi="Times New Roman" w:cs="Times New Roman"/>
        </w:rPr>
        <w:t>ght</w:t>
      </w:r>
      <w:r w:rsidR="00FD3AE7" w:rsidRPr="00B732BC">
        <w:rPr>
          <w:rFonts w:ascii="Times New Roman" w:hAnsi="Times New Roman" w:cs="Times New Roman"/>
        </w:rPr>
        <w:t xml:space="preserve"> wing extremists</w:t>
      </w:r>
      <w:r w:rsidR="00DB6303" w:rsidRPr="00B732BC">
        <w:rPr>
          <w:rFonts w:ascii="Times New Roman" w:hAnsi="Times New Roman" w:cs="Times New Roman"/>
        </w:rPr>
        <w:t xml:space="preserve"> lash out against all forms of ‘globalism’</w:t>
      </w:r>
      <w:r w:rsidR="00FD3AE7" w:rsidRPr="00B732BC">
        <w:rPr>
          <w:rFonts w:ascii="Times New Roman" w:hAnsi="Times New Roman" w:cs="Times New Roman"/>
        </w:rPr>
        <w:t>, seeing transnational institutions such as the U</w:t>
      </w:r>
      <w:r w:rsidR="00DB6303" w:rsidRPr="00B732BC">
        <w:rPr>
          <w:rFonts w:ascii="Times New Roman" w:hAnsi="Times New Roman" w:cs="Times New Roman"/>
        </w:rPr>
        <w:t xml:space="preserve">nited </w:t>
      </w:r>
      <w:r w:rsidR="00FD3AE7" w:rsidRPr="00B732BC">
        <w:rPr>
          <w:rFonts w:ascii="Times New Roman" w:hAnsi="Times New Roman" w:cs="Times New Roman"/>
        </w:rPr>
        <w:t>N</w:t>
      </w:r>
      <w:r w:rsidR="00DB6303" w:rsidRPr="00B732BC">
        <w:rPr>
          <w:rFonts w:ascii="Times New Roman" w:hAnsi="Times New Roman" w:cs="Times New Roman"/>
        </w:rPr>
        <w:t>ations (UN)</w:t>
      </w:r>
      <w:r w:rsidR="00FD3AE7" w:rsidRPr="00B732BC">
        <w:rPr>
          <w:rFonts w:ascii="Times New Roman" w:hAnsi="Times New Roman" w:cs="Times New Roman"/>
        </w:rPr>
        <w:t>, the E</w:t>
      </w:r>
      <w:r w:rsidR="00DB6303" w:rsidRPr="00B732BC">
        <w:rPr>
          <w:rFonts w:ascii="Times New Roman" w:hAnsi="Times New Roman" w:cs="Times New Roman"/>
        </w:rPr>
        <w:t xml:space="preserve">uropean </w:t>
      </w:r>
      <w:r w:rsidR="00FD3AE7" w:rsidRPr="00B732BC">
        <w:rPr>
          <w:rFonts w:ascii="Times New Roman" w:hAnsi="Times New Roman" w:cs="Times New Roman"/>
        </w:rPr>
        <w:t>U</w:t>
      </w:r>
      <w:r w:rsidR="00DB6303" w:rsidRPr="00B732BC">
        <w:rPr>
          <w:rFonts w:ascii="Times New Roman" w:hAnsi="Times New Roman" w:cs="Times New Roman"/>
        </w:rPr>
        <w:t>nion (EU)</w:t>
      </w:r>
      <w:r w:rsidR="00FD3AE7" w:rsidRPr="00B732BC">
        <w:rPr>
          <w:rFonts w:ascii="Times New Roman" w:hAnsi="Times New Roman" w:cs="Times New Roman"/>
        </w:rPr>
        <w:t xml:space="preserve">, and the European Court of Human Rights </w:t>
      </w:r>
      <w:r w:rsidR="00DB6303" w:rsidRPr="00B732BC">
        <w:rPr>
          <w:rFonts w:ascii="Times New Roman" w:hAnsi="Times New Roman" w:cs="Times New Roman"/>
        </w:rPr>
        <w:t xml:space="preserve">(ECHR) </w:t>
      </w:r>
      <w:r w:rsidR="00FD3AE7" w:rsidRPr="00B732BC">
        <w:rPr>
          <w:rFonts w:ascii="Times New Roman" w:hAnsi="Times New Roman" w:cs="Times New Roman"/>
        </w:rPr>
        <w:t xml:space="preserve">as frustrating the will of the people to advance the will </w:t>
      </w:r>
      <w:proofErr w:type="gramStart"/>
      <w:r w:rsidR="00FD3AE7" w:rsidRPr="00B732BC">
        <w:rPr>
          <w:rFonts w:ascii="Times New Roman" w:hAnsi="Times New Roman" w:cs="Times New Roman"/>
        </w:rPr>
        <w:t>of a</w:t>
      </w:r>
      <w:proofErr w:type="gramEnd"/>
      <w:r w:rsidR="00FD3AE7" w:rsidRPr="00B732BC">
        <w:rPr>
          <w:rFonts w:ascii="Times New Roman" w:hAnsi="Times New Roman" w:cs="Times New Roman"/>
        </w:rPr>
        <w:t xml:space="preserve"> disconnected global elite. </w:t>
      </w:r>
      <w:r w:rsidRPr="00B732BC">
        <w:rPr>
          <w:rFonts w:ascii="Times New Roman" w:hAnsi="Times New Roman" w:cs="Times New Roman"/>
        </w:rPr>
        <w:t>In a certain sense global constitutionalism</w:t>
      </w:r>
      <w:r w:rsidR="00FD3AE7" w:rsidRPr="00B732BC">
        <w:rPr>
          <w:rFonts w:ascii="Times New Roman" w:hAnsi="Times New Roman" w:cs="Times New Roman"/>
        </w:rPr>
        <w:t xml:space="preserve"> has participated both in the transnational movements such as globalization and international human rights law that have provoked right-wing domestic backlashes against globalism. Yet</w:t>
      </w:r>
      <w:r w:rsidR="00DB6303" w:rsidRPr="00B732BC">
        <w:rPr>
          <w:rFonts w:ascii="Times New Roman" w:hAnsi="Times New Roman" w:cs="Times New Roman"/>
        </w:rPr>
        <w:t>,</w:t>
      </w:r>
      <w:r w:rsidR="00FD3AE7" w:rsidRPr="00B732BC">
        <w:rPr>
          <w:rFonts w:ascii="Times New Roman" w:hAnsi="Times New Roman" w:cs="Times New Roman"/>
        </w:rPr>
        <w:t xml:space="preserve"> global constitutionalism also faces criticism from dissident </w:t>
      </w:r>
      <w:r w:rsidR="00C97E19" w:rsidRPr="00B732BC">
        <w:rPr>
          <w:rFonts w:ascii="Times New Roman" w:hAnsi="Times New Roman" w:cs="Times New Roman"/>
        </w:rPr>
        <w:t xml:space="preserve">left </w:t>
      </w:r>
      <w:r w:rsidR="00FD3AE7" w:rsidRPr="00B732BC">
        <w:rPr>
          <w:rFonts w:ascii="Times New Roman" w:hAnsi="Times New Roman" w:cs="Times New Roman"/>
        </w:rPr>
        <w:t xml:space="preserve">voices for being too </w:t>
      </w:r>
      <w:proofErr w:type="spellStart"/>
      <w:r w:rsidR="00FD3AE7" w:rsidRPr="00B732BC">
        <w:rPr>
          <w:rFonts w:ascii="Times New Roman" w:hAnsi="Times New Roman" w:cs="Times New Roman"/>
        </w:rPr>
        <w:t>monocultural</w:t>
      </w:r>
      <w:proofErr w:type="spellEnd"/>
      <w:r w:rsidR="00FD3AE7" w:rsidRPr="00B732BC">
        <w:rPr>
          <w:rFonts w:ascii="Times New Roman" w:hAnsi="Times New Roman" w:cs="Times New Roman"/>
        </w:rPr>
        <w:t>, too masculine, and too western. Consider Aoife</w:t>
      </w:r>
      <w:r w:rsidR="004D2EE0" w:rsidRPr="00B732BC">
        <w:rPr>
          <w:rFonts w:ascii="Times New Roman" w:hAnsi="Times New Roman" w:cs="Times New Roman"/>
        </w:rPr>
        <w:t xml:space="preserve"> and </w:t>
      </w:r>
      <w:proofErr w:type="spellStart"/>
      <w:proofErr w:type="gramStart"/>
      <w:r w:rsidR="004D2EE0" w:rsidRPr="00B732BC">
        <w:rPr>
          <w:rFonts w:ascii="Times New Roman" w:hAnsi="Times New Roman" w:cs="Times New Roman"/>
        </w:rPr>
        <w:t>O’Donoghue</w:t>
      </w:r>
      <w:proofErr w:type="spellEnd"/>
      <w:proofErr w:type="gramEnd"/>
      <w:r w:rsidR="004D2EE0" w:rsidRPr="00B732BC">
        <w:rPr>
          <w:rFonts w:ascii="Times New Roman" w:hAnsi="Times New Roman" w:cs="Times New Roman"/>
        </w:rPr>
        <w:t xml:space="preserve"> who argue that,</w:t>
      </w:r>
    </w:p>
    <w:p w14:paraId="4A6EB4D7" w14:textId="1CE2C4B0" w:rsidR="00E30D41" w:rsidRPr="00B732BC" w:rsidRDefault="00E30D41" w:rsidP="008C032F">
      <w:pPr>
        <w:spacing w:line="360" w:lineRule="auto"/>
        <w:ind w:left="720"/>
        <w:jc w:val="both"/>
        <w:rPr>
          <w:rFonts w:ascii="Times New Roman" w:hAnsi="Times New Roman" w:cs="Times New Roman"/>
          <w:color w:val="222222"/>
          <w:shd w:val="clear" w:color="auto" w:fill="FFFFFF"/>
        </w:rPr>
      </w:pPr>
      <w:r w:rsidRPr="00B732BC">
        <w:rPr>
          <w:rFonts w:ascii="Times New Roman" w:hAnsi="Times New Roman" w:cs="Times New Roman"/>
        </w:rPr>
        <w:t>‘</w:t>
      </w:r>
      <w:proofErr w:type="gramStart"/>
      <w:r w:rsidR="00FD3AE7" w:rsidRPr="00B732BC">
        <w:rPr>
          <w:rFonts w:ascii="Times New Roman" w:hAnsi="Times New Roman" w:cs="Times New Roman"/>
          <w:color w:val="222222"/>
          <w:shd w:val="clear" w:color="auto" w:fill="FFFFFF"/>
        </w:rPr>
        <w:t>global</w:t>
      </w:r>
      <w:proofErr w:type="gramEnd"/>
      <w:r w:rsidR="00FD3AE7" w:rsidRPr="00B732BC">
        <w:rPr>
          <w:rFonts w:ascii="Times New Roman" w:hAnsi="Times New Roman" w:cs="Times New Roman"/>
          <w:color w:val="222222"/>
          <w:shd w:val="clear" w:color="auto" w:fill="FFFFFF"/>
        </w:rPr>
        <w:t xml:space="preserve"> constitutionalism needs to not only look to the idealised version of constitutionalism but also its critiques — in particular feminism. Otherwise it risks calcifying elements of both</w:t>
      </w:r>
      <w:r w:rsidR="004D2EE0" w:rsidRPr="00B732BC">
        <w:rPr>
          <w:rFonts w:ascii="Times New Roman" w:hAnsi="Times New Roman" w:cs="Times New Roman"/>
          <w:color w:val="222222"/>
          <w:shd w:val="clear" w:color="auto" w:fill="FFFFFF"/>
        </w:rPr>
        <w:t xml:space="preserve"> international </w:t>
      </w:r>
      <w:r w:rsidR="00FD3AE7" w:rsidRPr="00B732BC">
        <w:rPr>
          <w:rFonts w:ascii="Times New Roman" w:hAnsi="Times New Roman" w:cs="Times New Roman"/>
          <w:color w:val="222222"/>
          <w:shd w:val="clear" w:color="auto" w:fill="FFFFFF"/>
        </w:rPr>
        <w:t>and</w:t>
      </w:r>
      <w:r w:rsidR="004D2EE0" w:rsidRPr="00B732BC">
        <w:rPr>
          <w:rFonts w:ascii="Times New Roman" w:hAnsi="Times New Roman" w:cs="Times New Roman"/>
          <w:color w:val="222222"/>
          <w:shd w:val="clear" w:color="auto" w:fill="FFFFFF"/>
        </w:rPr>
        <w:t xml:space="preserve"> domestic </w:t>
      </w:r>
      <w:r w:rsidR="00FD3AE7" w:rsidRPr="00B732BC">
        <w:rPr>
          <w:rFonts w:ascii="Times New Roman" w:hAnsi="Times New Roman" w:cs="Times New Roman"/>
          <w:color w:val="222222"/>
          <w:shd w:val="clear" w:color="auto" w:fill="FFFFFF"/>
        </w:rPr>
        <w:t>law, which have been proven to be harmful to women.</w:t>
      </w:r>
      <w:r w:rsidRPr="00B732BC">
        <w:rPr>
          <w:rFonts w:ascii="Times New Roman" w:hAnsi="Times New Roman" w:cs="Times New Roman"/>
          <w:color w:val="222222"/>
          <w:shd w:val="clear" w:color="auto" w:fill="FFFFFF"/>
        </w:rPr>
        <w:t>’</w:t>
      </w:r>
      <w:r w:rsidR="00FD3AE7" w:rsidRPr="00B732BC">
        <w:rPr>
          <w:rStyle w:val="FootnoteReference"/>
          <w:rFonts w:ascii="Times New Roman" w:hAnsi="Times New Roman" w:cs="Times New Roman"/>
          <w:color w:val="222222"/>
          <w:shd w:val="clear" w:color="auto" w:fill="FFFFFF"/>
        </w:rPr>
        <w:footnoteReference w:id="24"/>
      </w:r>
    </w:p>
    <w:p w14:paraId="63EF14CE" w14:textId="31C82952" w:rsidR="00B70DD8" w:rsidRPr="00B732BC" w:rsidRDefault="00FD3AE7" w:rsidP="00B70DD8">
      <w:pPr>
        <w:spacing w:line="360" w:lineRule="auto"/>
        <w:jc w:val="both"/>
        <w:rPr>
          <w:rFonts w:ascii="Times New Roman" w:hAnsi="Times New Roman" w:cs="Times New Roman"/>
          <w:color w:val="222222"/>
          <w:shd w:val="clear" w:color="auto" w:fill="FFFFFF"/>
        </w:rPr>
      </w:pPr>
      <w:r w:rsidRPr="00B732BC">
        <w:rPr>
          <w:rFonts w:ascii="Times New Roman" w:hAnsi="Times New Roman" w:cs="Times New Roman"/>
          <w:color w:val="222222"/>
          <w:shd w:val="clear" w:color="auto" w:fill="FFFFFF"/>
        </w:rPr>
        <w:t>Our call for more diverse contributors is not simply to diversify the defenders of g</w:t>
      </w:r>
      <w:r w:rsidR="004D2EE0" w:rsidRPr="00B732BC">
        <w:rPr>
          <w:rFonts w:ascii="Times New Roman" w:hAnsi="Times New Roman" w:cs="Times New Roman"/>
          <w:color w:val="222222"/>
          <w:shd w:val="clear" w:color="auto" w:fill="FFFFFF"/>
        </w:rPr>
        <w:t>lobal constitutionalism, but to</w:t>
      </w:r>
      <w:r w:rsidRPr="00B732BC">
        <w:rPr>
          <w:rFonts w:ascii="Times New Roman" w:hAnsi="Times New Roman" w:cs="Times New Roman"/>
          <w:color w:val="222222"/>
          <w:shd w:val="clear" w:color="auto" w:fill="FFFFFF"/>
        </w:rPr>
        <w:t xml:space="preserve"> strengthen the theory and practice of global constitutionalism through a process of critique and response. To that end we invite pieces that critique some of the </w:t>
      </w:r>
      <w:r w:rsidR="00712082" w:rsidRPr="00B732BC">
        <w:rPr>
          <w:rFonts w:ascii="Times New Roman" w:hAnsi="Times New Roman" w:cs="Times New Roman"/>
          <w:color w:val="222222"/>
          <w:shd w:val="clear" w:color="auto" w:fill="FFFFFF"/>
        </w:rPr>
        <w:t xml:space="preserve">foundational tenets of the liberal order. Consider for instance our recent Agora on </w:t>
      </w:r>
      <w:r w:rsidR="00712082" w:rsidRPr="00B732BC">
        <w:rPr>
          <w:rFonts w:ascii="Times New Roman" w:hAnsi="Times New Roman" w:cs="Times New Roman"/>
          <w:i/>
          <w:color w:val="222222"/>
          <w:shd w:val="clear" w:color="auto" w:fill="FFFFFF"/>
        </w:rPr>
        <w:t>The Internationalists</w:t>
      </w:r>
      <w:r w:rsidR="00712082" w:rsidRPr="00B732BC">
        <w:rPr>
          <w:rFonts w:ascii="Times New Roman" w:hAnsi="Times New Roman" w:cs="Times New Roman"/>
          <w:color w:val="222222"/>
          <w:shd w:val="clear" w:color="auto" w:fill="FFFFFF"/>
        </w:rPr>
        <w:t>,</w:t>
      </w:r>
      <w:r w:rsidR="00712082" w:rsidRPr="00B732BC">
        <w:rPr>
          <w:rStyle w:val="FootnoteReference"/>
          <w:rFonts w:ascii="Times New Roman" w:hAnsi="Times New Roman" w:cs="Times New Roman"/>
          <w:color w:val="222222"/>
          <w:shd w:val="clear" w:color="auto" w:fill="FFFFFF"/>
        </w:rPr>
        <w:footnoteReference w:id="25"/>
      </w:r>
      <w:r w:rsidR="00712082" w:rsidRPr="00B732BC">
        <w:rPr>
          <w:rFonts w:ascii="Times New Roman" w:hAnsi="Times New Roman" w:cs="Times New Roman"/>
          <w:color w:val="222222"/>
          <w:shd w:val="clear" w:color="auto" w:fill="FFFFFF"/>
        </w:rPr>
        <w:t xml:space="preserve"> a book that defends the role of international law in the decline of inter-state war. Yet as respondents including </w:t>
      </w:r>
      <w:proofErr w:type="spellStart"/>
      <w:r w:rsidR="00712082" w:rsidRPr="00B732BC">
        <w:rPr>
          <w:rFonts w:ascii="Times New Roman" w:hAnsi="Times New Roman" w:cs="Times New Roman"/>
          <w:color w:val="222222"/>
          <w:shd w:val="clear" w:color="auto" w:fill="FFFFFF"/>
        </w:rPr>
        <w:t>Tarak</w:t>
      </w:r>
      <w:proofErr w:type="spellEnd"/>
      <w:r w:rsidR="00712082" w:rsidRPr="00B732BC">
        <w:rPr>
          <w:rFonts w:ascii="Times New Roman" w:hAnsi="Times New Roman" w:cs="Times New Roman"/>
          <w:color w:val="222222"/>
          <w:shd w:val="clear" w:color="auto" w:fill="FFFFFF"/>
        </w:rPr>
        <w:t xml:space="preserve"> </w:t>
      </w:r>
      <w:proofErr w:type="spellStart"/>
      <w:r w:rsidR="00712082" w:rsidRPr="00B732BC">
        <w:rPr>
          <w:rFonts w:ascii="Times New Roman" w:hAnsi="Times New Roman" w:cs="Times New Roman"/>
          <w:color w:val="222222"/>
          <w:shd w:val="clear" w:color="auto" w:fill="FFFFFF"/>
        </w:rPr>
        <w:t>Barkawi</w:t>
      </w:r>
      <w:proofErr w:type="spellEnd"/>
      <w:r w:rsidR="00712082" w:rsidRPr="00B732BC">
        <w:rPr>
          <w:rStyle w:val="FootnoteReference"/>
          <w:rFonts w:ascii="Times New Roman" w:hAnsi="Times New Roman" w:cs="Times New Roman"/>
          <w:color w:val="222222"/>
          <w:shd w:val="clear" w:color="auto" w:fill="FFFFFF"/>
        </w:rPr>
        <w:footnoteReference w:id="26"/>
      </w:r>
      <w:r w:rsidR="00712082" w:rsidRPr="00B732BC">
        <w:rPr>
          <w:rFonts w:ascii="Times New Roman" w:hAnsi="Times New Roman" w:cs="Times New Roman"/>
          <w:color w:val="222222"/>
          <w:shd w:val="clear" w:color="auto" w:fill="FFFFFF"/>
        </w:rPr>
        <w:t xml:space="preserve"> and Anna </w:t>
      </w:r>
      <w:proofErr w:type="spellStart"/>
      <w:r w:rsidR="00712082" w:rsidRPr="00B732BC">
        <w:rPr>
          <w:rFonts w:ascii="Times New Roman" w:hAnsi="Times New Roman" w:cs="Times New Roman"/>
          <w:color w:val="222222"/>
          <w:shd w:val="clear" w:color="auto" w:fill="FFFFFF"/>
        </w:rPr>
        <w:t>Geis</w:t>
      </w:r>
      <w:proofErr w:type="spellEnd"/>
      <w:r w:rsidR="00712082" w:rsidRPr="00B732BC">
        <w:rPr>
          <w:rStyle w:val="FootnoteReference"/>
          <w:rFonts w:ascii="Times New Roman" w:hAnsi="Times New Roman" w:cs="Times New Roman"/>
          <w:color w:val="222222"/>
          <w:shd w:val="clear" w:color="auto" w:fill="FFFFFF"/>
        </w:rPr>
        <w:footnoteReference w:id="27"/>
      </w:r>
      <w:r w:rsidR="00712082" w:rsidRPr="00B732BC">
        <w:rPr>
          <w:rFonts w:ascii="Times New Roman" w:hAnsi="Times New Roman" w:cs="Times New Roman"/>
          <w:color w:val="222222"/>
          <w:shd w:val="clear" w:color="auto" w:fill="FFFFFF"/>
        </w:rPr>
        <w:t xml:space="preserve"> point out the assumptions about the decline in interstate violence rest upon very assumptions embedded within the western liberal order. By diversifying the perspectives that are included in our scholarship, we can see</w:t>
      </w:r>
      <w:r w:rsidR="001960B1" w:rsidRPr="00B732BC">
        <w:rPr>
          <w:rFonts w:ascii="Times New Roman" w:hAnsi="Times New Roman" w:cs="Times New Roman"/>
          <w:color w:val="222222"/>
          <w:shd w:val="clear" w:color="auto" w:fill="FFFFFF"/>
        </w:rPr>
        <w:t xml:space="preserve"> how many of our assumptions may be limited or even faulty. Diversifying perspectives means greater attention to issues such as treating popular sovereignty over natural resources as a human right</w:t>
      </w:r>
      <w:r w:rsidR="001960B1" w:rsidRPr="00B732BC">
        <w:rPr>
          <w:rStyle w:val="FootnoteReference"/>
          <w:rFonts w:ascii="Times New Roman" w:hAnsi="Times New Roman" w:cs="Times New Roman"/>
          <w:color w:val="222222"/>
          <w:shd w:val="clear" w:color="auto" w:fill="FFFFFF"/>
        </w:rPr>
        <w:footnoteReference w:id="28"/>
      </w:r>
      <w:r w:rsidR="001960B1" w:rsidRPr="00B732BC">
        <w:rPr>
          <w:rFonts w:ascii="Times New Roman" w:hAnsi="Times New Roman" w:cs="Times New Roman"/>
          <w:color w:val="222222"/>
          <w:shd w:val="clear" w:color="auto" w:fill="FFFFFF"/>
        </w:rPr>
        <w:t xml:space="preserve">, by looking at non-western judicial </w:t>
      </w:r>
      <w:r w:rsidR="001960B1" w:rsidRPr="00B732BC">
        <w:rPr>
          <w:rFonts w:ascii="Times New Roman" w:hAnsi="Times New Roman" w:cs="Times New Roman"/>
          <w:color w:val="222222"/>
          <w:shd w:val="clear" w:color="auto" w:fill="FFFFFF"/>
        </w:rPr>
        <w:lastRenderedPageBreak/>
        <w:t>institutions we can discover judicial powers that western-centric scholarship misses.</w:t>
      </w:r>
      <w:r w:rsidR="001960B1" w:rsidRPr="00B732BC">
        <w:rPr>
          <w:rStyle w:val="FootnoteReference"/>
          <w:rFonts w:ascii="Times New Roman" w:hAnsi="Times New Roman" w:cs="Times New Roman"/>
          <w:color w:val="222222"/>
          <w:shd w:val="clear" w:color="auto" w:fill="FFFFFF"/>
        </w:rPr>
        <w:footnoteReference w:id="29"/>
      </w:r>
      <w:r w:rsidR="001960B1" w:rsidRPr="00B732BC">
        <w:rPr>
          <w:rFonts w:ascii="Times New Roman" w:hAnsi="Times New Roman" w:cs="Times New Roman"/>
          <w:color w:val="222222"/>
          <w:shd w:val="clear" w:color="auto" w:fill="FFFFFF"/>
        </w:rPr>
        <w:t xml:space="preserve"> </w:t>
      </w:r>
      <w:r w:rsidR="00320C43" w:rsidRPr="00B732BC">
        <w:rPr>
          <w:rFonts w:ascii="Times New Roman" w:hAnsi="Times New Roman" w:cs="Times New Roman"/>
          <w:color w:val="222222"/>
          <w:shd w:val="clear" w:color="auto" w:fill="FFFFFF"/>
        </w:rPr>
        <w:t>By studying diverse perspectives we can also see the commonalities and differences between independence movements</w:t>
      </w:r>
      <w:r w:rsidR="00320C43" w:rsidRPr="00B732BC">
        <w:rPr>
          <w:rStyle w:val="FootnoteReference"/>
          <w:rFonts w:ascii="Times New Roman" w:hAnsi="Times New Roman" w:cs="Times New Roman"/>
          <w:color w:val="222222"/>
          <w:shd w:val="clear" w:color="auto" w:fill="FFFFFF"/>
        </w:rPr>
        <w:footnoteReference w:id="30"/>
      </w:r>
      <w:r w:rsidR="00320C43" w:rsidRPr="00B732BC">
        <w:rPr>
          <w:rFonts w:ascii="Times New Roman" w:hAnsi="Times New Roman" w:cs="Times New Roman"/>
          <w:color w:val="222222"/>
          <w:shd w:val="clear" w:color="auto" w:fill="FFFFFF"/>
        </w:rPr>
        <w:t xml:space="preserve"> in countries ranging from the UK</w:t>
      </w:r>
      <w:r w:rsidR="00320C43" w:rsidRPr="00B732BC">
        <w:rPr>
          <w:rStyle w:val="FootnoteReference"/>
          <w:rFonts w:ascii="Times New Roman" w:hAnsi="Times New Roman" w:cs="Times New Roman"/>
          <w:color w:val="222222"/>
          <w:shd w:val="clear" w:color="auto" w:fill="FFFFFF"/>
        </w:rPr>
        <w:footnoteReference w:id="31"/>
      </w:r>
      <w:r w:rsidR="00320C43" w:rsidRPr="00B732BC">
        <w:rPr>
          <w:rFonts w:ascii="Times New Roman" w:hAnsi="Times New Roman" w:cs="Times New Roman"/>
          <w:color w:val="222222"/>
          <w:shd w:val="clear" w:color="auto" w:fill="FFFFFF"/>
        </w:rPr>
        <w:t>, to Spain</w:t>
      </w:r>
      <w:r w:rsidR="00320C43" w:rsidRPr="00B732BC">
        <w:rPr>
          <w:rStyle w:val="FootnoteReference"/>
          <w:rFonts w:ascii="Times New Roman" w:hAnsi="Times New Roman" w:cs="Times New Roman"/>
          <w:color w:val="222222"/>
          <w:shd w:val="clear" w:color="auto" w:fill="FFFFFF"/>
        </w:rPr>
        <w:footnoteReference w:id="32"/>
      </w:r>
      <w:r w:rsidR="00320C43" w:rsidRPr="00B732BC">
        <w:rPr>
          <w:rFonts w:ascii="Times New Roman" w:hAnsi="Times New Roman" w:cs="Times New Roman"/>
          <w:color w:val="222222"/>
          <w:shd w:val="clear" w:color="auto" w:fill="FFFFFF"/>
        </w:rPr>
        <w:t>, to the Former Yugoslavia</w:t>
      </w:r>
      <w:r w:rsidR="00320C43" w:rsidRPr="00B732BC">
        <w:rPr>
          <w:rStyle w:val="FootnoteReference"/>
          <w:rFonts w:ascii="Times New Roman" w:hAnsi="Times New Roman" w:cs="Times New Roman"/>
          <w:color w:val="222222"/>
          <w:shd w:val="clear" w:color="auto" w:fill="FFFFFF"/>
        </w:rPr>
        <w:footnoteReference w:id="33"/>
      </w:r>
      <w:r w:rsidR="00320C43" w:rsidRPr="00B732BC">
        <w:rPr>
          <w:rFonts w:ascii="Times New Roman" w:hAnsi="Times New Roman" w:cs="Times New Roman"/>
          <w:color w:val="222222"/>
          <w:shd w:val="clear" w:color="auto" w:fill="FFFFFF"/>
        </w:rPr>
        <w:t>, to Colombia,</w:t>
      </w:r>
      <w:r w:rsidR="00320C43" w:rsidRPr="00B732BC">
        <w:rPr>
          <w:rStyle w:val="FootnoteReference"/>
          <w:rFonts w:ascii="Times New Roman" w:hAnsi="Times New Roman" w:cs="Times New Roman"/>
          <w:color w:val="222222"/>
          <w:shd w:val="clear" w:color="auto" w:fill="FFFFFF"/>
        </w:rPr>
        <w:footnoteReference w:id="34"/>
      </w:r>
      <w:r w:rsidR="00320C43" w:rsidRPr="00B732BC">
        <w:rPr>
          <w:rFonts w:ascii="Times New Roman" w:hAnsi="Times New Roman" w:cs="Times New Roman"/>
          <w:color w:val="222222"/>
          <w:shd w:val="clear" w:color="auto" w:fill="FFFFFF"/>
        </w:rPr>
        <w:t xml:space="preserve"> to China</w:t>
      </w:r>
      <w:r w:rsidR="00320C43" w:rsidRPr="00B732BC">
        <w:rPr>
          <w:rStyle w:val="FootnoteReference"/>
          <w:rFonts w:ascii="Times New Roman" w:hAnsi="Times New Roman" w:cs="Times New Roman"/>
          <w:color w:val="222222"/>
          <w:shd w:val="clear" w:color="auto" w:fill="FFFFFF"/>
        </w:rPr>
        <w:footnoteReference w:id="35"/>
      </w:r>
      <w:r w:rsidR="00320C43" w:rsidRPr="00B732BC">
        <w:rPr>
          <w:rFonts w:ascii="Times New Roman" w:hAnsi="Times New Roman" w:cs="Times New Roman"/>
          <w:color w:val="222222"/>
          <w:shd w:val="clear" w:color="auto" w:fill="FFFFFF"/>
        </w:rPr>
        <w:t xml:space="preserve">. </w:t>
      </w:r>
      <w:r w:rsidR="0018284D" w:rsidRPr="00B732BC">
        <w:rPr>
          <w:rFonts w:ascii="Times New Roman" w:hAnsi="Times New Roman" w:cs="Times New Roman"/>
          <w:color w:val="222222"/>
          <w:shd w:val="clear" w:color="auto" w:fill="FFFFFF"/>
        </w:rPr>
        <w:t xml:space="preserve">From its founding </w:t>
      </w:r>
      <w:proofErr w:type="spellStart"/>
      <w:r w:rsidR="0018284D" w:rsidRPr="00B732BC">
        <w:rPr>
          <w:rFonts w:ascii="Times New Roman" w:hAnsi="Times New Roman" w:cs="Times New Roman"/>
          <w:i/>
          <w:color w:val="222222"/>
          <w:shd w:val="clear" w:color="auto" w:fill="FFFFFF"/>
        </w:rPr>
        <w:t>GlobCon</w:t>
      </w:r>
      <w:proofErr w:type="spellEnd"/>
      <w:r w:rsidR="0018284D" w:rsidRPr="00B732BC">
        <w:rPr>
          <w:rFonts w:ascii="Times New Roman" w:hAnsi="Times New Roman" w:cs="Times New Roman"/>
          <w:color w:val="222222"/>
          <w:shd w:val="clear" w:color="auto" w:fill="FFFFFF"/>
        </w:rPr>
        <w:t xml:space="preserve"> has been a venue for diverse perspectives on international law and international relations. By renewing our commitment to diversity through our new call for papers and special issues we hope to build upon this tradition and strengthen our understanding of constitutional practices by including as many different voices from as many different places as is possible within the pages of our journal</w:t>
      </w:r>
      <w:r w:rsidR="00E30D41" w:rsidRPr="00B732BC">
        <w:rPr>
          <w:rFonts w:ascii="Times New Roman" w:hAnsi="Times New Roman" w:cs="Times New Roman"/>
          <w:color w:val="222222"/>
          <w:shd w:val="clear" w:color="auto" w:fill="FFFFFF"/>
        </w:rPr>
        <w:t>.</w:t>
      </w:r>
    </w:p>
    <w:p w14:paraId="307B8132" w14:textId="77777777" w:rsidR="00B70DD8" w:rsidRPr="00B732BC" w:rsidRDefault="00B70DD8" w:rsidP="00B70DD8">
      <w:pPr>
        <w:spacing w:line="360" w:lineRule="auto"/>
        <w:jc w:val="both"/>
        <w:rPr>
          <w:rFonts w:ascii="Times New Roman" w:hAnsi="Times New Roman" w:cs="Times New Roman"/>
          <w:i/>
        </w:rPr>
      </w:pPr>
    </w:p>
    <w:p w14:paraId="33DBEE4C" w14:textId="77777777" w:rsidR="00B70DD8" w:rsidRPr="00B732BC" w:rsidRDefault="00B70DD8" w:rsidP="00B70DD8">
      <w:pPr>
        <w:spacing w:line="360" w:lineRule="auto"/>
        <w:jc w:val="both"/>
        <w:rPr>
          <w:rFonts w:ascii="Times New Roman" w:hAnsi="Times New Roman" w:cs="Times New Roman"/>
          <w:i/>
        </w:rPr>
      </w:pPr>
      <w:r w:rsidRPr="00B732BC">
        <w:rPr>
          <w:rFonts w:ascii="Times New Roman" w:hAnsi="Times New Roman" w:cs="Times New Roman"/>
          <w:i/>
        </w:rPr>
        <w:t>This Issue</w:t>
      </w:r>
    </w:p>
    <w:p w14:paraId="759C2EB0" w14:textId="1CC48013" w:rsidR="00B70DD8" w:rsidRPr="00B732BC" w:rsidRDefault="00B70DD8" w:rsidP="00B70DD8">
      <w:pPr>
        <w:spacing w:line="360" w:lineRule="auto"/>
        <w:jc w:val="both"/>
        <w:rPr>
          <w:rFonts w:ascii="Times New Roman" w:hAnsi="Times New Roman" w:cs="Times New Roman"/>
        </w:rPr>
      </w:pPr>
      <w:r w:rsidRPr="00B732BC">
        <w:rPr>
          <w:rFonts w:ascii="Times New Roman" w:hAnsi="Times New Roman" w:cs="Times New Roman"/>
        </w:rPr>
        <w:t xml:space="preserve">The year 2019 starts with a </w:t>
      </w:r>
      <w:proofErr w:type="spellStart"/>
      <w:r w:rsidRPr="00B732BC">
        <w:rPr>
          <w:rFonts w:ascii="Times New Roman" w:hAnsi="Times New Roman" w:cs="Times New Roman"/>
          <w:i/>
          <w:iCs/>
        </w:rPr>
        <w:t>GlobCon</w:t>
      </w:r>
      <w:proofErr w:type="spellEnd"/>
      <w:r w:rsidRPr="00B732BC">
        <w:rPr>
          <w:rFonts w:ascii="Times New Roman" w:hAnsi="Times New Roman" w:cs="Times New Roman"/>
        </w:rPr>
        <w:t xml:space="preserve"> special issue on the </w:t>
      </w:r>
      <w:r w:rsidR="00B732BC" w:rsidRPr="00B732BC">
        <w:rPr>
          <w:rFonts w:ascii="Times New Roman" w:hAnsi="Times New Roman" w:cs="Times New Roman"/>
        </w:rPr>
        <w:t>‘</w:t>
      </w:r>
      <w:r w:rsidRPr="00B732BC">
        <w:rPr>
          <w:rFonts w:ascii="Times New Roman" w:hAnsi="Times New Roman" w:cs="Times New Roman"/>
        </w:rPr>
        <w:t>Ideologies of Global Constitutionalism</w:t>
      </w:r>
      <w:r w:rsidR="00B732BC" w:rsidRPr="00B732BC">
        <w:rPr>
          <w:rFonts w:ascii="Times New Roman" w:hAnsi="Times New Roman" w:cs="Times New Roman"/>
        </w:rPr>
        <w:t>’</w:t>
      </w:r>
      <w:r w:rsidRPr="00B732BC">
        <w:rPr>
          <w:rFonts w:ascii="Times New Roman" w:hAnsi="Times New Roman" w:cs="Times New Roman"/>
        </w:rPr>
        <w:t xml:space="preserve"> that aims to provide new theoretical tools and frameworks for </w:t>
      </w:r>
      <w:r w:rsidR="00B732BC" w:rsidRPr="00B732BC">
        <w:rPr>
          <w:rFonts w:ascii="Times New Roman" w:hAnsi="Times New Roman" w:cs="Times New Roman"/>
        </w:rPr>
        <w:t>reconceptualising</w:t>
      </w:r>
      <w:r w:rsidRPr="00B732BC">
        <w:rPr>
          <w:rFonts w:ascii="Times New Roman" w:hAnsi="Times New Roman" w:cs="Times New Roman"/>
        </w:rPr>
        <w:t xml:space="preserve"> global constitutionalism. It seeks to understand what constitutes global constitutionalism by interrogating its underlying ideologies. Marco Goldoni examines global constitutionalism through a materialist lens and provides a neo-Marxist and institutional approach. Other contributions challenge several strands of received wisdom, including the supposed connections between global constitutionalism and neoliberal ideology (Mark </w:t>
      </w:r>
      <w:proofErr w:type="spellStart"/>
      <w:r w:rsidRPr="00B732BC">
        <w:rPr>
          <w:rFonts w:ascii="Times New Roman" w:hAnsi="Times New Roman" w:cs="Times New Roman"/>
        </w:rPr>
        <w:t>Tushnet</w:t>
      </w:r>
      <w:proofErr w:type="spellEnd"/>
      <w:r w:rsidRPr="00B732BC">
        <w:rPr>
          <w:rFonts w:ascii="Times New Roman" w:hAnsi="Times New Roman" w:cs="Times New Roman"/>
        </w:rPr>
        <w:t>), as well as conventional dichotomies, such as that between liberal and illiberal consti</w:t>
      </w:r>
      <w:r w:rsidR="00B732BC">
        <w:rPr>
          <w:rFonts w:ascii="Times New Roman" w:hAnsi="Times New Roman" w:cs="Times New Roman"/>
        </w:rPr>
        <w:t>tutional orders (</w:t>
      </w:r>
      <w:proofErr w:type="spellStart"/>
      <w:r w:rsidR="00B732BC">
        <w:rPr>
          <w:rFonts w:ascii="Times New Roman" w:hAnsi="Times New Roman" w:cs="Times New Roman"/>
        </w:rPr>
        <w:t>Gila</w:t>
      </w:r>
      <w:proofErr w:type="spellEnd"/>
      <w:r w:rsidR="00B732BC">
        <w:rPr>
          <w:rFonts w:ascii="Times New Roman" w:hAnsi="Times New Roman" w:cs="Times New Roman"/>
        </w:rPr>
        <w:t xml:space="preserve"> </w:t>
      </w:r>
      <w:proofErr w:type="spellStart"/>
      <w:r w:rsidR="00B732BC">
        <w:rPr>
          <w:rFonts w:ascii="Times New Roman" w:hAnsi="Times New Roman" w:cs="Times New Roman"/>
        </w:rPr>
        <w:t>Stopler</w:t>
      </w:r>
      <w:proofErr w:type="spellEnd"/>
      <w:r w:rsidR="00B732BC">
        <w:rPr>
          <w:rFonts w:ascii="Times New Roman" w:hAnsi="Times New Roman" w:cs="Times New Roman"/>
        </w:rPr>
        <w:t>).</w:t>
      </w:r>
    </w:p>
    <w:p w14:paraId="33D7678B" w14:textId="77777777" w:rsidR="00B70DD8" w:rsidRPr="00B732BC" w:rsidRDefault="00B70DD8" w:rsidP="00B70DD8">
      <w:pPr>
        <w:spacing w:line="360" w:lineRule="auto"/>
        <w:ind w:firstLine="720"/>
        <w:jc w:val="both"/>
        <w:rPr>
          <w:rFonts w:ascii="Times New Roman" w:hAnsi="Times New Roman" w:cs="Times New Roman"/>
        </w:rPr>
      </w:pPr>
      <w:r w:rsidRPr="00B732BC">
        <w:rPr>
          <w:rFonts w:ascii="Times New Roman" w:hAnsi="Times New Roman" w:cs="Times New Roman"/>
        </w:rPr>
        <w:t xml:space="preserve">Much of the study of constitutionalism to date has taken Western constitutionalism as the primary point of reference. The 2019 volume of </w:t>
      </w:r>
      <w:r w:rsidRPr="00B732BC">
        <w:rPr>
          <w:rFonts w:ascii="Times New Roman" w:hAnsi="Times New Roman" w:cs="Times New Roman"/>
          <w:i/>
          <w:iCs/>
        </w:rPr>
        <w:t>Global Constitutionalism</w:t>
      </w:r>
      <w:r w:rsidRPr="00B732BC">
        <w:rPr>
          <w:rFonts w:ascii="Times New Roman" w:hAnsi="Times New Roman" w:cs="Times New Roman"/>
        </w:rPr>
        <w:t xml:space="preserve"> reflects cultural diversity and publishes articles that concentrate on constitutionalism in Asia and Latin-America. David KC Huang and Nigel NT Li examine the classical Chinese conception of ‘demo-orientation’ and assert that it speaks only to the substantive component of democracy, namely ‘government for the people,’ while neglecting other essential conditions of democracy </w:t>
      </w:r>
      <w:r w:rsidRPr="00B732BC">
        <w:rPr>
          <w:rFonts w:ascii="Times New Roman" w:hAnsi="Times New Roman" w:cs="Times New Roman"/>
        </w:rPr>
        <w:lastRenderedPageBreak/>
        <w:t xml:space="preserve">– procedure and equality. The article by </w:t>
      </w:r>
      <w:proofErr w:type="spellStart"/>
      <w:r w:rsidRPr="00B732BC">
        <w:rPr>
          <w:rFonts w:ascii="Times New Roman" w:hAnsi="Times New Roman" w:cs="Times New Roman"/>
        </w:rPr>
        <w:t>Maartje</w:t>
      </w:r>
      <w:proofErr w:type="spellEnd"/>
      <w:r w:rsidRPr="00B732BC">
        <w:rPr>
          <w:rFonts w:ascii="Times New Roman" w:hAnsi="Times New Roman" w:cs="Times New Roman"/>
        </w:rPr>
        <w:t xml:space="preserve"> de </w:t>
      </w:r>
      <w:proofErr w:type="spellStart"/>
      <w:r w:rsidRPr="00B732BC">
        <w:rPr>
          <w:rFonts w:ascii="Times New Roman" w:hAnsi="Times New Roman" w:cs="Times New Roman"/>
        </w:rPr>
        <w:t>Visser</w:t>
      </w:r>
      <w:proofErr w:type="spellEnd"/>
      <w:r w:rsidRPr="00B732BC">
        <w:rPr>
          <w:rFonts w:ascii="Times New Roman" w:hAnsi="Times New Roman" w:cs="Times New Roman"/>
        </w:rPr>
        <w:t xml:space="preserve"> and Ngoc Son Bui also focuses on Asia and applies the concept of ‘</w:t>
      </w:r>
      <w:proofErr w:type="spellStart"/>
      <w:r w:rsidRPr="00B732BC">
        <w:rPr>
          <w:rFonts w:ascii="Times New Roman" w:hAnsi="Times New Roman" w:cs="Times New Roman"/>
        </w:rPr>
        <w:t>glocalization</w:t>
      </w:r>
      <w:proofErr w:type="spellEnd"/>
      <w:r w:rsidRPr="00B732BC">
        <w:rPr>
          <w:rFonts w:ascii="Times New Roman" w:hAnsi="Times New Roman" w:cs="Times New Roman"/>
        </w:rPr>
        <w:t xml:space="preserve">’ to the legal-political realm of constitution making processes in five Asian countries: Bhutan, Nepal, Thailand, East Timor, and Sri Lanka. Constitution making and its judicial review are in the focus of the article by </w:t>
      </w:r>
      <w:proofErr w:type="spellStart"/>
      <w:r w:rsidRPr="00B732BC">
        <w:rPr>
          <w:rFonts w:ascii="Times New Roman" w:hAnsi="Times New Roman" w:cs="Times New Roman"/>
        </w:rPr>
        <w:t>Yaniv</w:t>
      </w:r>
      <w:proofErr w:type="spellEnd"/>
      <w:r w:rsidRPr="00B732BC">
        <w:rPr>
          <w:rFonts w:ascii="Times New Roman" w:hAnsi="Times New Roman" w:cs="Times New Roman"/>
        </w:rPr>
        <w:t xml:space="preserve"> </w:t>
      </w:r>
      <w:proofErr w:type="spellStart"/>
      <w:r w:rsidRPr="00B732BC">
        <w:rPr>
          <w:rFonts w:ascii="Times New Roman" w:hAnsi="Times New Roman" w:cs="Times New Roman"/>
        </w:rPr>
        <w:t>Roznai</w:t>
      </w:r>
      <w:proofErr w:type="spellEnd"/>
      <w:r w:rsidRPr="00B732BC">
        <w:rPr>
          <w:rFonts w:ascii="Times New Roman" w:hAnsi="Times New Roman" w:cs="Times New Roman"/>
        </w:rPr>
        <w:t xml:space="preserve">, David Landau &amp; Rosalind Dixon. They examine the possibility of ‘an unconstitutional constitution,’ building on a case from Honduras. Given the great interest in contemporary cases of the rise of nationalism and authoritarian populism, the assessment of the new Latin American constitutionalism, discussed by Ana Micaela </w:t>
      </w:r>
      <w:proofErr w:type="spellStart"/>
      <w:r w:rsidRPr="00B732BC">
        <w:rPr>
          <w:rFonts w:ascii="Times New Roman" w:hAnsi="Times New Roman" w:cs="Times New Roman"/>
        </w:rPr>
        <w:t>Alterio</w:t>
      </w:r>
      <w:proofErr w:type="spellEnd"/>
      <w:r w:rsidRPr="00B732BC">
        <w:rPr>
          <w:rFonts w:ascii="Times New Roman" w:hAnsi="Times New Roman" w:cs="Times New Roman"/>
        </w:rPr>
        <w:t xml:space="preserve">, also merits closer attention. </w:t>
      </w:r>
      <w:proofErr w:type="spellStart"/>
      <w:r w:rsidRPr="00B732BC">
        <w:rPr>
          <w:rFonts w:ascii="Times New Roman" w:hAnsi="Times New Roman" w:cs="Times New Roman"/>
        </w:rPr>
        <w:t>Alterio</w:t>
      </w:r>
      <w:proofErr w:type="spellEnd"/>
      <w:r w:rsidRPr="00B732BC">
        <w:rPr>
          <w:rFonts w:ascii="Times New Roman" w:hAnsi="Times New Roman" w:cs="Times New Roman"/>
        </w:rPr>
        <w:t xml:space="preserve"> contemplates the ways in which popular constitutionalism, as a response to constitutional populism, can be institutionalized.</w:t>
      </w:r>
    </w:p>
    <w:p w14:paraId="7E1D2DF1" w14:textId="77777777" w:rsidR="00B70DD8" w:rsidRPr="00B732BC" w:rsidRDefault="00B70DD8" w:rsidP="00B70DD8">
      <w:pPr>
        <w:spacing w:line="360" w:lineRule="auto"/>
        <w:ind w:firstLine="720"/>
        <w:jc w:val="both"/>
        <w:rPr>
          <w:rFonts w:ascii="Times New Roman" w:hAnsi="Times New Roman" w:cs="Times New Roman"/>
        </w:rPr>
      </w:pPr>
      <w:r w:rsidRPr="00B732BC">
        <w:rPr>
          <w:rFonts w:ascii="Times New Roman" w:hAnsi="Times New Roman" w:cs="Times New Roman"/>
        </w:rPr>
        <w:t xml:space="preserve">2019 </w:t>
      </w:r>
      <w:proofErr w:type="spellStart"/>
      <w:r w:rsidRPr="00B732BC">
        <w:rPr>
          <w:rFonts w:ascii="Times New Roman" w:hAnsi="Times New Roman" w:cs="Times New Roman"/>
          <w:i/>
          <w:iCs/>
        </w:rPr>
        <w:t>GlobCon</w:t>
      </w:r>
      <w:proofErr w:type="spellEnd"/>
      <w:r w:rsidRPr="00B732BC">
        <w:rPr>
          <w:rFonts w:ascii="Times New Roman" w:hAnsi="Times New Roman" w:cs="Times New Roman"/>
        </w:rPr>
        <w:t xml:space="preserve"> volume features articles focusing on post-colonial and feminist approaches to global constitutionalism. </w:t>
      </w:r>
      <w:proofErr w:type="gramStart"/>
      <w:r w:rsidRPr="00B732BC">
        <w:rPr>
          <w:rFonts w:ascii="Times New Roman" w:hAnsi="Times New Roman" w:cs="Times New Roman"/>
        </w:rPr>
        <w:t xml:space="preserve">Building on a seven-point manifesto on feminist constitutionalism, Aoife </w:t>
      </w:r>
      <w:proofErr w:type="spellStart"/>
      <w:r w:rsidRPr="00B732BC">
        <w:rPr>
          <w:rFonts w:ascii="Times New Roman" w:hAnsi="Times New Roman" w:cs="Times New Roman"/>
        </w:rPr>
        <w:t>O’Donoghue</w:t>
      </w:r>
      <w:proofErr w:type="spellEnd"/>
      <w:r w:rsidRPr="00B732BC">
        <w:rPr>
          <w:rFonts w:ascii="Times New Roman" w:hAnsi="Times New Roman" w:cs="Times New Roman"/>
        </w:rPr>
        <w:t xml:space="preserve"> and Ruth Houghton use feminist utopias in science fiction to better understand how to dismantle hierarchical structures and how to find approaches to governance not predicated on patriarchy.</w:t>
      </w:r>
      <w:proofErr w:type="gramEnd"/>
      <w:r w:rsidRPr="00B732BC">
        <w:rPr>
          <w:rFonts w:ascii="Times New Roman" w:hAnsi="Times New Roman" w:cs="Times New Roman"/>
        </w:rPr>
        <w:t xml:space="preserve"> The post-colonial approach foregrounds an in-depth analysis on whether UK’s British Overseas Territories are colonies. Thus, the idea of ‘persistent colonial constitutionalism’ frames the paper of Hakeem </w:t>
      </w:r>
      <w:proofErr w:type="spellStart"/>
      <w:r w:rsidRPr="00B732BC">
        <w:rPr>
          <w:rFonts w:ascii="Times New Roman" w:hAnsi="Times New Roman" w:cs="Times New Roman"/>
        </w:rPr>
        <w:t>Olayinka</w:t>
      </w:r>
      <w:proofErr w:type="spellEnd"/>
      <w:r w:rsidRPr="00B732BC">
        <w:rPr>
          <w:rFonts w:ascii="Times New Roman" w:hAnsi="Times New Roman" w:cs="Times New Roman"/>
        </w:rPr>
        <w:t xml:space="preserve"> Yusuf and </w:t>
      </w:r>
      <w:proofErr w:type="spellStart"/>
      <w:r w:rsidRPr="00B732BC">
        <w:rPr>
          <w:rFonts w:ascii="Times New Roman" w:hAnsi="Times New Roman" w:cs="Times New Roman"/>
        </w:rPr>
        <w:t>Tanzil</w:t>
      </w:r>
      <w:proofErr w:type="spellEnd"/>
      <w:r w:rsidRPr="00B732BC">
        <w:rPr>
          <w:rFonts w:ascii="Times New Roman" w:hAnsi="Times New Roman" w:cs="Times New Roman"/>
        </w:rPr>
        <w:t xml:space="preserve"> Chowdhury. The authors argue that despite the UK Government’s exaltations of self-determination of its Overseas Territories, provisions of colonial governance persist in their constitutions. At a time when the constitutional arrangements of the BOTs are being reconsidered, particularly within the context of Brexit, the article is timely and important. </w:t>
      </w:r>
    </w:p>
    <w:p w14:paraId="2E3A3B0B" w14:textId="50AC1378" w:rsidR="0048020B" w:rsidRPr="00B732BC" w:rsidRDefault="00B70DD8" w:rsidP="009763F8">
      <w:pPr>
        <w:spacing w:line="360" w:lineRule="auto"/>
        <w:ind w:firstLine="720"/>
        <w:jc w:val="both"/>
        <w:rPr>
          <w:rFonts w:ascii="Times New Roman" w:hAnsi="Times New Roman" w:cs="Times New Roman"/>
        </w:rPr>
      </w:pPr>
      <w:r w:rsidRPr="00B732BC">
        <w:rPr>
          <w:rFonts w:ascii="Times New Roman" w:hAnsi="Times New Roman" w:cs="Times New Roman"/>
        </w:rPr>
        <w:t xml:space="preserve">The 2019 volume deals with further contestations of constitutional concepts and regional orders. </w:t>
      </w:r>
      <w:proofErr w:type="spellStart"/>
      <w:r w:rsidRPr="00B732BC">
        <w:rPr>
          <w:rFonts w:ascii="Times New Roman" w:hAnsi="Times New Roman" w:cs="Times New Roman"/>
        </w:rPr>
        <w:t>Tamas</w:t>
      </w:r>
      <w:proofErr w:type="spellEnd"/>
      <w:r w:rsidRPr="00B732BC">
        <w:rPr>
          <w:rFonts w:ascii="Times New Roman" w:hAnsi="Times New Roman" w:cs="Times New Roman"/>
        </w:rPr>
        <w:t xml:space="preserve"> </w:t>
      </w:r>
      <w:proofErr w:type="spellStart"/>
      <w:r w:rsidRPr="00B732BC">
        <w:rPr>
          <w:rFonts w:ascii="Times New Roman" w:hAnsi="Times New Roman" w:cs="Times New Roman"/>
        </w:rPr>
        <w:t>Gyorfi</w:t>
      </w:r>
      <w:proofErr w:type="spellEnd"/>
      <w:r w:rsidRPr="00B732BC">
        <w:rPr>
          <w:rFonts w:ascii="Times New Roman" w:hAnsi="Times New Roman" w:cs="Times New Roman"/>
        </w:rPr>
        <w:t xml:space="preserve"> addresses the </w:t>
      </w:r>
      <w:r w:rsidR="009763F8" w:rsidRPr="00B732BC">
        <w:rPr>
          <w:rFonts w:ascii="Times New Roman" w:hAnsi="Times New Roman" w:cs="Times New Roman"/>
        </w:rPr>
        <w:t>sceptical</w:t>
      </w:r>
      <w:r w:rsidRPr="00B732BC">
        <w:rPr>
          <w:rFonts w:ascii="Times New Roman" w:hAnsi="Times New Roman" w:cs="Times New Roman"/>
        </w:rPr>
        <w:t xml:space="preserve"> voices from the United Kingdom on the legitimacy of the European Court of Human Rights but lifts this position out of the context of UK constitutional debates and makes it part of a wider discourse about supranational human rights adjudication. In times when the rule of law is under stress and faces a number of severe challenges, Richard Collins convincingly calls for situating the concept of the rule of law in the context of international legal practice. Mohamed </w:t>
      </w:r>
      <w:proofErr w:type="spellStart"/>
      <w:r w:rsidRPr="00B732BC">
        <w:rPr>
          <w:rFonts w:ascii="Times New Roman" w:hAnsi="Times New Roman" w:cs="Times New Roman"/>
        </w:rPr>
        <w:t>Helal</w:t>
      </w:r>
      <w:proofErr w:type="spellEnd"/>
      <w:r w:rsidRPr="00B732BC">
        <w:rPr>
          <w:rFonts w:ascii="Times New Roman" w:hAnsi="Times New Roman" w:cs="Times New Roman"/>
        </w:rPr>
        <w:t xml:space="preserve"> makes the case for a new way of understanding the international order, one that consists of a tripartite constitutive regime. The author argues that his approach is a more accurate description of the international order than one predicated on the “deep structure” of anarchy. Last but not least, Alex Prichard, Ruth </w:t>
      </w:r>
      <w:proofErr w:type="spellStart"/>
      <w:r w:rsidRPr="00B732BC">
        <w:rPr>
          <w:rFonts w:ascii="Times New Roman" w:hAnsi="Times New Roman" w:cs="Times New Roman"/>
        </w:rPr>
        <w:t>Kinna</w:t>
      </w:r>
      <w:proofErr w:type="spellEnd"/>
      <w:r w:rsidRPr="00B732BC">
        <w:rPr>
          <w:rFonts w:ascii="Times New Roman" w:hAnsi="Times New Roman" w:cs="Times New Roman"/>
        </w:rPr>
        <w:t xml:space="preserve"> and Thomas Swann present Occupy as a form of constitutional politics thereby offering </w:t>
      </w:r>
      <w:r w:rsidRPr="00B732BC">
        <w:rPr>
          <w:rFonts w:ascii="Times New Roman" w:hAnsi="Times New Roman" w:cs="Times New Roman"/>
        </w:rPr>
        <w:lastRenderedPageBreak/>
        <w:t>a starting point to rethink anarchism in our era of constitutionalism beyond and beneath the state.</w:t>
      </w:r>
    </w:p>
    <w:sectPr w:rsidR="0048020B" w:rsidRPr="00B732BC" w:rsidSect="00A823A8">
      <w:footerReference w:type="even" r:id="rId9"/>
      <w:footerReference w:type="default" r:id="rId10"/>
      <w:pgSz w:w="11900" w:h="16840"/>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87030E" w16cid:durableId="1FF9A646"/>
  <w16cid:commentId w16cid:paraId="7B28655C" w16cid:durableId="1FF9A647"/>
  <w16cid:commentId w16cid:paraId="2A1746D3" w16cid:durableId="1FF9A648"/>
  <w16cid:commentId w16cid:paraId="6453F7F1" w16cid:durableId="1FF9A649"/>
  <w16cid:commentId w16cid:paraId="6028FBE0" w16cid:durableId="1FF9A6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35727" w14:textId="77777777" w:rsidR="008D5345" w:rsidRDefault="008D5345" w:rsidP="004718E5">
      <w:r>
        <w:separator/>
      </w:r>
    </w:p>
  </w:endnote>
  <w:endnote w:type="continuationSeparator" w:id="0">
    <w:p w14:paraId="7509671E" w14:textId="77777777" w:rsidR="008D5345" w:rsidRDefault="008D5345" w:rsidP="0047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C254C" w14:textId="77777777" w:rsidR="008436D6" w:rsidRDefault="008436D6" w:rsidP="00B50C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F9546" w14:textId="77777777" w:rsidR="008436D6" w:rsidRDefault="008436D6" w:rsidP="004718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43918912"/>
      <w:docPartObj>
        <w:docPartGallery w:val="Page Numbers (Bottom of Page)"/>
        <w:docPartUnique/>
      </w:docPartObj>
    </w:sdtPr>
    <w:sdtEndPr>
      <w:rPr>
        <w:noProof/>
      </w:rPr>
    </w:sdtEndPr>
    <w:sdtContent>
      <w:p w14:paraId="54186D58" w14:textId="344D08FC" w:rsidR="00084ECE" w:rsidRPr="00084ECE" w:rsidRDefault="00084ECE">
        <w:pPr>
          <w:pStyle w:val="Footer"/>
          <w:jc w:val="right"/>
          <w:rPr>
            <w:rFonts w:ascii="Times New Roman" w:hAnsi="Times New Roman" w:cs="Times New Roman"/>
            <w:sz w:val="20"/>
            <w:szCs w:val="20"/>
          </w:rPr>
        </w:pPr>
        <w:r w:rsidRPr="00084ECE">
          <w:rPr>
            <w:rFonts w:ascii="Times New Roman" w:hAnsi="Times New Roman" w:cs="Times New Roman"/>
            <w:sz w:val="20"/>
            <w:szCs w:val="20"/>
          </w:rPr>
          <w:fldChar w:fldCharType="begin"/>
        </w:r>
        <w:r w:rsidRPr="00084ECE">
          <w:rPr>
            <w:rFonts w:ascii="Times New Roman" w:hAnsi="Times New Roman" w:cs="Times New Roman"/>
            <w:sz w:val="20"/>
            <w:szCs w:val="20"/>
          </w:rPr>
          <w:instrText xml:space="preserve"> PAGE   \* MERGEFORMAT </w:instrText>
        </w:r>
        <w:r w:rsidRPr="00084ECE">
          <w:rPr>
            <w:rFonts w:ascii="Times New Roman" w:hAnsi="Times New Roman" w:cs="Times New Roman"/>
            <w:sz w:val="20"/>
            <w:szCs w:val="20"/>
          </w:rPr>
          <w:fldChar w:fldCharType="separate"/>
        </w:r>
        <w:r>
          <w:rPr>
            <w:rFonts w:ascii="Times New Roman" w:hAnsi="Times New Roman" w:cs="Times New Roman"/>
            <w:noProof/>
            <w:sz w:val="20"/>
            <w:szCs w:val="20"/>
          </w:rPr>
          <w:t>8</w:t>
        </w:r>
        <w:r w:rsidRPr="00084ECE">
          <w:rPr>
            <w:rFonts w:ascii="Times New Roman" w:hAnsi="Times New Roman" w:cs="Times New Roman"/>
            <w:noProof/>
            <w:sz w:val="20"/>
            <w:szCs w:val="20"/>
          </w:rPr>
          <w:fldChar w:fldCharType="end"/>
        </w:r>
      </w:p>
    </w:sdtContent>
  </w:sdt>
  <w:p w14:paraId="5BC537B7" w14:textId="77777777" w:rsidR="008436D6" w:rsidRPr="00084ECE" w:rsidRDefault="008436D6" w:rsidP="004718E5">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C2106" w14:textId="77777777" w:rsidR="008D5345" w:rsidRDefault="008D5345" w:rsidP="004718E5">
      <w:r>
        <w:separator/>
      </w:r>
    </w:p>
  </w:footnote>
  <w:footnote w:type="continuationSeparator" w:id="0">
    <w:p w14:paraId="2DA4CEB9" w14:textId="77777777" w:rsidR="008D5345" w:rsidRDefault="008D5345" w:rsidP="004718E5">
      <w:r>
        <w:continuationSeparator/>
      </w:r>
    </w:p>
  </w:footnote>
  <w:footnote w:id="1">
    <w:p w14:paraId="567D8D52" w14:textId="374A3357" w:rsidR="008436D6" w:rsidRPr="00636052" w:rsidRDefault="008436D6"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245645" w:rsidRPr="00636052">
        <w:rPr>
          <w:rFonts w:ascii="Times New Roman" w:hAnsi="Times New Roman" w:cs="Times New Roman"/>
          <w:sz w:val="20"/>
          <w:szCs w:val="20"/>
        </w:rPr>
        <w:t>&lt;</w:t>
      </w:r>
      <w:r w:rsidR="009F68AC" w:rsidRPr="00636052">
        <w:rPr>
          <w:rFonts w:ascii="Times New Roman" w:hAnsi="Times New Roman" w:cs="Times New Roman"/>
          <w:sz w:val="20"/>
          <w:szCs w:val="20"/>
        </w:rPr>
        <w:t>https://www.cambridge.org/core/journals/global-constitutionalism</w:t>
      </w:r>
      <w:r w:rsidR="00245645" w:rsidRPr="00636052">
        <w:rPr>
          <w:rFonts w:ascii="Times New Roman" w:hAnsi="Times New Roman" w:cs="Times New Roman"/>
          <w:sz w:val="20"/>
          <w:szCs w:val="20"/>
        </w:rPr>
        <w:t>&gt;</w:t>
      </w:r>
    </w:p>
  </w:footnote>
  <w:footnote w:id="2">
    <w:p w14:paraId="4F7F2114" w14:textId="66161672" w:rsidR="008436D6" w:rsidRPr="00636052" w:rsidRDefault="008436D6"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proofErr w:type="gramStart"/>
      <w:r w:rsidRPr="00636052">
        <w:rPr>
          <w:rFonts w:ascii="Times New Roman" w:hAnsi="Times New Roman" w:cs="Times New Roman"/>
          <w:sz w:val="20"/>
          <w:szCs w:val="20"/>
        </w:rPr>
        <w:t>J Tully</w:t>
      </w:r>
      <w:r w:rsidR="009F68AC" w:rsidRPr="00636052">
        <w:rPr>
          <w:rFonts w:ascii="Times New Roman" w:hAnsi="Times New Roman" w:cs="Times New Roman"/>
          <w:sz w:val="20"/>
          <w:szCs w:val="20"/>
        </w:rPr>
        <w:t>,</w:t>
      </w:r>
      <w:r w:rsidRPr="00636052">
        <w:rPr>
          <w:rFonts w:ascii="Times New Roman" w:hAnsi="Times New Roman" w:cs="Times New Roman"/>
          <w:sz w:val="20"/>
          <w:szCs w:val="20"/>
        </w:rPr>
        <w:t xml:space="preserve"> </w:t>
      </w:r>
      <w:r w:rsidRPr="00636052">
        <w:rPr>
          <w:rFonts w:ascii="Times New Roman" w:hAnsi="Times New Roman" w:cs="Times New Roman"/>
          <w:i/>
          <w:sz w:val="20"/>
          <w:szCs w:val="20"/>
        </w:rPr>
        <w:t xml:space="preserve">Strange </w:t>
      </w:r>
      <w:r w:rsidR="009F68AC" w:rsidRPr="00636052">
        <w:rPr>
          <w:rFonts w:ascii="Times New Roman" w:hAnsi="Times New Roman" w:cs="Times New Roman"/>
          <w:i/>
          <w:sz w:val="20"/>
          <w:szCs w:val="20"/>
        </w:rPr>
        <w:t>M</w:t>
      </w:r>
      <w:r w:rsidRPr="00636052">
        <w:rPr>
          <w:rFonts w:ascii="Times New Roman" w:hAnsi="Times New Roman" w:cs="Times New Roman"/>
          <w:i/>
          <w:sz w:val="20"/>
          <w:szCs w:val="20"/>
        </w:rPr>
        <w:t>ult</w:t>
      </w:r>
      <w:r w:rsidR="009F68AC" w:rsidRPr="00636052">
        <w:rPr>
          <w:rFonts w:ascii="Times New Roman" w:hAnsi="Times New Roman" w:cs="Times New Roman"/>
          <w:i/>
          <w:sz w:val="20"/>
          <w:szCs w:val="20"/>
        </w:rPr>
        <w:t>iplicity.</w:t>
      </w:r>
      <w:proofErr w:type="gramEnd"/>
      <w:r w:rsidR="009F68AC" w:rsidRPr="00636052">
        <w:rPr>
          <w:rFonts w:ascii="Times New Roman" w:hAnsi="Times New Roman" w:cs="Times New Roman"/>
          <w:i/>
          <w:sz w:val="20"/>
          <w:szCs w:val="20"/>
        </w:rPr>
        <w:t xml:space="preserve"> </w:t>
      </w:r>
      <w:proofErr w:type="gramStart"/>
      <w:r w:rsidR="009F68AC" w:rsidRPr="00636052">
        <w:rPr>
          <w:rFonts w:ascii="Times New Roman" w:hAnsi="Times New Roman" w:cs="Times New Roman"/>
          <w:i/>
          <w:sz w:val="20"/>
          <w:szCs w:val="20"/>
        </w:rPr>
        <w:t>Constitutionalism in a</w:t>
      </w:r>
      <w:r w:rsidRPr="00636052">
        <w:rPr>
          <w:rFonts w:ascii="Times New Roman" w:hAnsi="Times New Roman" w:cs="Times New Roman"/>
          <w:i/>
          <w:sz w:val="20"/>
          <w:szCs w:val="20"/>
        </w:rPr>
        <w:t xml:space="preserve">n </w:t>
      </w:r>
      <w:r w:rsidR="009F68AC" w:rsidRPr="00636052">
        <w:rPr>
          <w:rFonts w:ascii="Times New Roman" w:hAnsi="Times New Roman" w:cs="Times New Roman"/>
          <w:i/>
          <w:sz w:val="20"/>
          <w:szCs w:val="20"/>
        </w:rPr>
        <w:t>A</w:t>
      </w:r>
      <w:r w:rsidRPr="00636052">
        <w:rPr>
          <w:rFonts w:ascii="Times New Roman" w:hAnsi="Times New Roman" w:cs="Times New Roman"/>
          <w:i/>
          <w:sz w:val="20"/>
          <w:szCs w:val="20"/>
        </w:rPr>
        <w:t xml:space="preserve">ge of </w:t>
      </w:r>
      <w:r w:rsidR="009F68AC" w:rsidRPr="00636052">
        <w:rPr>
          <w:rFonts w:ascii="Times New Roman" w:hAnsi="Times New Roman" w:cs="Times New Roman"/>
          <w:i/>
          <w:sz w:val="20"/>
          <w:szCs w:val="20"/>
        </w:rPr>
        <w:t>D</w:t>
      </w:r>
      <w:r w:rsidRPr="00636052">
        <w:rPr>
          <w:rFonts w:ascii="Times New Roman" w:hAnsi="Times New Roman" w:cs="Times New Roman"/>
          <w:i/>
          <w:sz w:val="20"/>
          <w:szCs w:val="20"/>
        </w:rPr>
        <w:t>iversity</w:t>
      </w:r>
      <w:r w:rsidRPr="00636052">
        <w:rPr>
          <w:rFonts w:ascii="Times New Roman" w:hAnsi="Times New Roman" w:cs="Times New Roman"/>
          <w:sz w:val="20"/>
          <w:szCs w:val="20"/>
        </w:rPr>
        <w:t xml:space="preserve"> </w:t>
      </w:r>
      <w:r w:rsidR="009F68AC" w:rsidRPr="00636052">
        <w:rPr>
          <w:rFonts w:ascii="Times New Roman" w:hAnsi="Times New Roman" w:cs="Times New Roman"/>
          <w:sz w:val="20"/>
          <w:szCs w:val="20"/>
        </w:rPr>
        <w:t>(</w:t>
      </w:r>
      <w:r w:rsidRPr="00636052">
        <w:rPr>
          <w:rFonts w:ascii="Times New Roman" w:hAnsi="Times New Roman" w:cs="Times New Roman"/>
          <w:sz w:val="20"/>
          <w:szCs w:val="20"/>
        </w:rPr>
        <w:t>Cambridge</w:t>
      </w:r>
      <w:r w:rsidR="009F68AC" w:rsidRPr="00636052">
        <w:rPr>
          <w:rFonts w:ascii="Times New Roman" w:hAnsi="Times New Roman" w:cs="Times New Roman"/>
          <w:sz w:val="20"/>
          <w:szCs w:val="20"/>
        </w:rPr>
        <w:t xml:space="preserve"> </w:t>
      </w:r>
      <w:r w:rsidRPr="00636052">
        <w:rPr>
          <w:rFonts w:ascii="Times New Roman" w:hAnsi="Times New Roman" w:cs="Times New Roman"/>
          <w:sz w:val="20"/>
          <w:szCs w:val="20"/>
        </w:rPr>
        <w:t>U</w:t>
      </w:r>
      <w:r w:rsidR="009F68AC" w:rsidRPr="00636052">
        <w:rPr>
          <w:rFonts w:ascii="Times New Roman" w:hAnsi="Times New Roman" w:cs="Times New Roman"/>
          <w:sz w:val="20"/>
          <w:szCs w:val="20"/>
        </w:rPr>
        <w:t xml:space="preserve">niversity </w:t>
      </w:r>
      <w:r w:rsidRPr="00636052">
        <w:rPr>
          <w:rFonts w:ascii="Times New Roman" w:hAnsi="Times New Roman" w:cs="Times New Roman"/>
          <w:sz w:val="20"/>
          <w:szCs w:val="20"/>
        </w:rPr>
        <w:t>P</w:t>
      </w:r>
      <w:r w:rsidR="009F68AC" w:rsidRPr="00636052">
        <w:rPr>
          <w:rFonts w:ascii="Times New Roman" w:hAnsi="Times New Roman" w:cs="Times New Roman"/>
          <w:sz w:val="20"/>
          <w:szCs w:val="20"/>
        </w:rPr>
        <w:t xml:space="preserve">ress, Cambridge, </w:t>
      </w:r>
      <w:r w:rsidR="009F68AC" w:rsidRPr="00636052">
        <w:rPr>
          <w:rFonts w:ascii="Times New Roman" w:hAnsi="Times New Roman" w:cs="Times New Roman"/>
          <w:sz w:val="20"/>
          <w:szCs w:val="20"/>
        </w:rPr>
        <w:t>1995)</w:t>
      </w:r>
      <w:r w:rsidR="009F68AC" w:rsidRPr="00636052">
        <w:rPr>
          <w:rFonts w:ascii="Times New Roman" w:hAnsi="Times New Roman" w:cs="Times New Roman"/>
          <w:sz w:val="20"/>
          <w:szCs w:val="20"/>
        </w:rPr>
        <w:t>.</w:t>
      </w:r>
      <w:proofErr w:type="gramEnd"/>
    </w:p>
  </w:footnote>
  <w:footnote w:id="3">
    <w:p w14:paraId="0734AB37" w14:textId="7EFBB397" w:rsidR="00FB418B" w:rsidRPr="00636052" w:rsidRDefault="00FB418B"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J Tully (1995</w:t>
      </w:r>
      <w:r w:rsidR="00AA6A7E" w:rsidRPr="00636052">
        <w:rPr>
          <w:rFonts w:ascii="Times New Roman" w:hAnsi="Times New Roman" w:cs="Times New Roman"/>
          <w:sz w:val="20"/>
          <w:szCs w:val="20"/>
        </w:rPr>
        <w:t>)</w:t>
      </w:r>
      <w:r w:rsidRPr="00636052">
        <w:rPr>
          <w:rFonts w:ascii="Times New Roman" w:hAnsi="Times New Roman" w:cs="Times New Roman"/>
          <w:sz w:val="20"/>
          <w:szCs w:val="20"/>
        </w:rPr>
        <w:t>, op. cit. p. 36</w:t>
      </w:r>
      <w:r w:rsidR="00AA6A7E" w:rsidRPr="00636052">
        <w:rPr>
          <w:rFonts w:ascii="Times New Roman" w:hAnsi="Times New Roman" w:cs="Times New Roman"/>
          <w:sz w:val="20"/>
          <w:szCs w:val="20"/>
        </w:rPr>
        <w:t>.</w:t>
      </w:r>
    </w:p>
  </w:footnote>
  <w:footnote w:id="4">
    <w:p w14:paraId="28FE6640" w14:textId="02E73FB4" w:rsidR="008436D6" w:rsidRPr="00636052" w:rsidRDefault="008436D6"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J Tully (1995), op. </w:t>
      </w:r>
      <w:r w:rsidR="00FB418B" w:rsidRPr="00636052">
        <w:rPr>
          <w:rFonts w:ascii="Times New Roman" w:hAnsi="Times New Roman" w:cs="Times New Roman"/>
          <w:sz w:val="20"/>
          <w:szCs w:val="20"/>
        </w:rPr>
        <w:t>c</w:t>
      </w:r>
      <w:r w:rsidRPr="00636052">
        <w:rPr>
          <w:rFonts w:ascii="Times New Roman" w:hAnsi="Times New Roman" w:cs="Times New Roman"/>
          <w:sz w:val="20"/>
          <w:szCs w:val="20"/>
        </w:rPr>
        <w:t>it. p. 37</w:t>
      </w:r>
      <w:r w:rsidR="00AA6A7E" w:rsidRPr="00636052">
        <w:rPr>
          <w:rFonts w:ascii="Times New Roman" w:hAnsi="Times New Roman" w:cs="Times New Roman"/>
          <w:sz w:val="20"/>
          <w:szCs w:val="20"/>
        </w:rPr>
        <w:t>.</w:t>
      </w:r>
    </w:p>
  </w:footnote>
  <w:footnote w:id="5">
    <w:p w14:paraId="363A7AA2" w14:textId="6AE05157" w:rsidR="008436D6" w:rsidRPr="00636052" w:rsidRDefault="008436D6"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J Milliken</w:t>
      </w:r>
      <w:r w:rsidR="00C06290" w:rsidRPr="00636052">
        <w:rPr>
          <w:rFonts w:ascii="Times New Roman" w:hAnsi="Times New Roman" w:cs="Times New Roman"/>
          <w:sz w:val="20"/>
          <w:szCs w:val="20"/>
        </w:rPr>
        <w:t>,</w:t>
      </w:r>
      <w:r w:rsidRPr="00636052">
        <w:rPr>
          <w:rFonts w:ascii="Times New Roman" w:hAnsi="Times New Roman" w:cs="Times New Roman"/>
          <w:sz w:val="20"/>
          <w:szCs w:val="20"/>
        </w:rPr>
        <w:t xml:space="preserve"> </w:t>
      </w:r>
      <w:r w:rsidR="00C06290" w:rsidRPr="00636052">
        <w:rPr>
          <w:rFonts w:ascii="Times New Roman" w:hAnsi="Times New Roman" w:cs="Times New Roman"/>
          <w:sz w:val="20"/>
          <w:szCs w:val="20"/>
        </w:rPr>
        <w:t>‘</w:t>
      </w:r>
      <w:proofErr w:type="gramStart"/>
      <w:r w:rsidR="00F57FDD" w:rsidRPr="00636052">
        <w:rPr>
          <w:rFonts w:ascii="Times New Roman" w:hAnsi="Times New Roman" w:cs="Times New Roman"/>
          <w:color w:val="000000"/>
          <w:sz w:val="20"/>
          <w:szCs w:val="20"/>
        </w:rPr>
        <w:t>The</w:t>
      </w:r>
      <w:proofErr w:type="gramEnd"/>
      <w:r w:rsidR="00F57FDD" w:rsidRPr="00636052">
        <w:rPr>
          <w:rFonts w:ascii="Times New Roman" w:hAnsi="Times New Roman" w:cs="Times New Roman"/>
          <w:color w:val="000000"/>
          <w:sz w:val="20"/>
          <w:szCs w:val="20"/>
        </w:rPr>
        <w:t xml:space="preserve"> study of discourse in international relations: A critique of research and methods</w:t>
      </w:r>
      <w:r w:rsidR="00C06290" w:rsidRPr="00636052">
        <w:rPr>
          <w:rFonts w:ascii="Times New Roman" w:hAnsi="Times New Roman" w:cs="Times New Roman"/>
          <w:color w:val="000000"/>
          <w:sz w:val="20"/>
          <w:szCs w:val="20"/>
        </w:rPr>
        <w:t>’</w:t>
      </w:r>
      <w:r w:rsidR="00F57FDD" w:rsidRPr="00636052">
        <w:rPr>
          <w:rFonts w:ascii="Times New Roman" w:hAnsi="Times New Roman" w:cs="Times New Roman"/>
          <w:color w:val="000000"/>
          <w:sz w:val="20"/>
          <w:szCs w:val="20"/>
        </w:rPr>
        <w:t xml:space="preserve"> </w:t>
      </w:r>
      <w:r w:rsidR="00C06290" w:rsidRPr="00636052">
        <w:rPr>
          <w:rFonts w:ascii="Times New Roman" w:hAnsi="Times New Roman" w:cs="Times New Roman"/>
          <w:sz w:val="20"/>
          <w:szCs w:val="20"/>
        </w:rPr>
        <w:t>(1999)</w:t>
      </w:r>
      <w:r w:rsidR="00C06290" w:rsidRPr="00636052">
        <w:rPr>
          <w:rFonts w:ascii="Times New Roman" w:hAnsi="Times New Roman" w:cs="Times New Roman"/>
          <w:color w:val="000000"/>
          <w:sz w:val="20"/>
          <w:szCs w:val="20"/>
        </w:rPr>
        <w:t xml:space="preserve"> </w:t>
      </w:r>
      <w:r w:rsidR="00C06290" w:rsidRPr="00636052">
        <w:rPr>
          <w:rFonts w:ascii="Times New Roman" w:hAnsi="Times New Roman" w:cs="Times New Roman"/>
          <w:color w:val="000000"/>
          <w:sz w:val="20"/>
          <w:szCs w:val="20"/>
        </w:rPr>
        <w:t>5</w:t>
      </w:r>
      <w:r w:rsidR="00C06290" w:rsidRPr="00636052">
        <w:rPr>
          <w:rFonts w:ascii="Times New Roman" w:hAnsi="Times New Roman" w:cs="Times New Roman"/>
          <w:color w:val="000000"/>
          <w:sz w:val="20"/>
          <w:szCs w:val="20"/>
        </w:rPr>
        <w:t xml:space="preserve">(2) </w:t>
      </w:r>
      <w:r w:rsidR="00F57FDD" w:rsidRPr="00636052">
        <w:rPr>
          <w:rFonts w:ascii="Times New Roman" w:hAnsi="Times New Roman" w:cs="Times New Roman"/>
          <w:i/>
          <w:iCs/>
          <w:color w:val="000000"/>
          <w:sz w:val="20"/>
          <w:szCs w:val="20"/>
        </w:rPr>
        <w:t xml:space="preserve">European Journal of International Relations </w:t>
      </w:r>
      <w:r w:rsidR="00F57FDD" w:rsidRPr="00636052">
        <w:rPr>
          <w:rFonts w:ascii="Times New Roman" w:hAnsi="Times New Roman" w:cs="Times New Roman"/>
          <w:color w:val="000000"/>
          <w:sz w:val="20"/>
          <w:szCs w:val="20"/>
        </w:rPr>
        <w:t>225–</w:t>
      </w:r>
      <w:r w:rsidR="00B87475" w:rsidRPr="00636052">
        <w:rPr>
          <w:rFonts w:ascii="Times New Roman" w:hAnsi="Times New Roman" w:cs="Times New Roman"/>
          <w:color w:val="000000"/>
          <w:sz w:val="20"/>
          <w:szCs w:val="20"/>
        </w:rPr>
        <w:t>254</w:t>
      </w:r>
      <w:r w:rsidR="00B87475" w:rsidRPr="00636052">
        <w:rPr>
          <w:rFonts w:ascii="Times New Roman" w:eastAsia="MS Mincho" w:hAnsi="Times New Roman" w:cs="Times New Roman"/>
          <w:color w:val="000000"/>
          <w:sz w:val="20"/>
          <w:szCs w:val="20"/>
        </w:rPr>
        <w:t>, at</w:t>
      </w:r>
      <w:r w:rsidR="00F57FDD" w:rsidRPr="00636052">
        <w:rPr>
          <w:rFonts w:ascii="Times New Roman" w:eastAsia="MS Mincho" w:hAnsi="Times New Roman" w:cs="Times New Roman"/>
          <w:color w:val="000000"/>
          <w:sz w:val="20"/>
          <w:szCs w:val="20"/>
        </w:rPr>
        <w:t xml:space="preserve"> p.231</w:t>
      </w:r>
      <w:r w:rsidR="00C06290" w:rsidRPr="00636052">
        <w:rPr>
          <w:rFonts w:ascii="Times New Roman" w:eastAsia="MS Mincho" w:hAnsi="Times New Roman" w:cs="Times New Roman"/>
          <w:color w:val="000000"/>
          <w:sz w:val="20"/>
          <w:szCs w:val="20"/>
        </w:rPr>
        <w:t>.</w:t>
      </w:r>
    </w:p>
  </w:footnote>
  <w:footnote w:id="6">
    <w:p w14:paraId="1ADDCD7C" w14:textId="257CE9C4" w:rsidR="008436D6" w:rsidRPr="00636052" w:rsidRDefault="008436D6"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245645" w:rsidRPr="00636052">
        <w:rPr>
          <w:rFonts w:ascii="Times New Roman" w:hAnsi="Times New Roman" w:cs="Times New Roman"/>
          <w:sz w:val="20"/>
          <w:szCs w:val="20"/>
        </w:rPr>
        <w:t>&lt;</w:t>
      </w:r>
      <w:r w:rsidR="00C06290" w:rsidRPr="00636052">
        <w:rPr>
          <w:rFonts w:ascii="Times New Roman" w:hAnsi="Times New Roman" w:cs="Times New Roman"/>
          <w:sz w:val="20"/>
          <w:szCs w:val="20"/>
        </w:rPr>
        <w:t>https://www.cambridge.org/core/journals/global-constitutionalism/call-for-papers</w:t>
      </w:r>
      <w:r w:rsidR="00245645" w:rsidRPr="00636052">
        <w:rPr>
          <w:rFonts w:ascii="Times New Roman" w:hAnsi="Times New Roman" w:cs="Times New Roman"/>
          <w:sz w:val="20"/>
          <w:szCs w:val="20"/>
        </w:rPr>
        <w:t>&gt;</w:t>
      </w:r>
    </w:p>
  </w:footnote>
  <w:footnote w:id="7">
    <w:p w14:paraId="3E263176" w14:textId="37038815" w:rsidR="00245645" w:rsidRPr="00636052" w:rsidRDefault="00245645" w:rsidP="00636052">
      <w:pPr>
        <w:pStyle w:val="FootnoteText"/>
        <w:rPr>
          <w:rFonts w:ascii="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lang w:val="en-US"/>
        </w:rPr>
        <w:t xml:space="preserve"> A Wiener, AF Lang </w:t>
      </w:r>
      <w:proofErr w:type="spellStart"/>
      <w:r w:rsidRPr="00636052">
        <w:rPr>
          <w:rFonts w:ascii="Times New Roman" w:hAnsi="Times New Roman" w:cs="Times New Roman"/>
          <w:sz w:val="20"/>
          <w:szCs w:val="20"/>
          <w:lang w:val="en-US"/>
        </w:rPr>
        <w:t>Jr.</w:t>
      </w:r>
      <w:proofErr w:type="gramStart"/>
      <w:r w:rsidRPr="00636052">
        <w:rPr>
          <w:rFonts w:ascii="Times New Roman" w:hAnsi="Times New Roman" w:cs="Times New Roman"/>
          <w:sz w:val="20"/>
          <w:szCs w:val="20"/>
          <w:lang w:val="en-US"/>
        </w:rPr>
        <w:t>,J</w:t>
      </w:r>
      <w:proofErr w:type="spellEnd"/>
      <w:proofErr w:type="gramEnd"/>
      <w:r w:rsidRPr="00636052">
        <w:rPr>
          <w:rFonts w:ascii="Times New Roman" w:hAnsi="Times New Roman" w:cs="Times New Roman"/>
          <w:sz w:val="20"/>
          <w:szCs w:val="20"/>
          <w:lang w:val="en-US"/>
        </w:rPr>
        <w:t xml:space="preserve"> Tully, MP Maduro and M </w:t>
      </w:r>
      <w:proofErr w:type="spellStart"/>
      <w:r w:rsidRPr="00636052">
        <w:rPr>
          <w:rFonts w:ascii="Times New Roman" w:hAnsi="Times New Roman" w:cs="Times New Roman"/>
          <w:sz w:val="20"/>
          <w:szCs w:val="20"/>
          <w:lang w:val="en-US"/>
        </w:rPr>
        <w:t>Kumm</w:t>
      </w:r>
      <w:proofErr w:type="spellEnd"/>
      <w:r w:rsidRPr="00636052">
        <w:rPr>
          <w:rFonts w:ascii="Times New Roman" w:hAnsi="Times New Roman" w:cs="Times New Roman"/>
          <w:sz w:val="20"/>
          <w:szCs w:val="20"/>
          <w:lang w:val="en-US"/>
        </w:rPr>
        <w:t xml:space="preserve">, ‘Editorial: Why a new journal on global constitutionalism’ (2012) 1(1) </w:t>
      </w:r>
      <w:r w:rsidRPr="00636052">
        <w:rPr>
          <w:rFonts w:ascii="Times New Roman" w:hAnsi="Times New Roman" w:cs="Times New Roman"/>
          <w:i/>
          <w:sz w:val="20"/>
          <w:szCs w:val="20"/>
          <w:lang w:val="en-US"/>
        </w:rPr>
        <w:t>Global Constitutionalism</w:t>
      </w:r>
      <w:r w:rsidRPr="00636052">
        <w:rPr>
          <w:rFonts w:ascii="Times New Roman" w:hAnsi="Times New Roman" w:cs="Times New Roman"/>
          <w:sz w:val="20"/>
          <w:szCs w:val="20"/>
          <w:lang w:val="en-US"/>
        </w:rPr>
        <w:t xml:space="preserve"> 1.</w:t>
      </w:r>
    </w:p>
  </w:footnote>
  <w:footnote w:id="8">
    <w:p w14:paraId="08DF4693" w14:textId="4BAFEC28" w:rsidR="00B73F42" w:rsidRPr="00636052" w:rsidRDefault="00683BDE"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D7214C" w:rsidRPr="00636052">
        <w:rPr>
          <w:rFonts w:ascii="Times New Roman" w:hAnsi="Times New Roman" w:cs="Times New Roman"/>
          <w:sz w:val="20"/>
          <w:szCs w:val="20"/>
        </w:rPr>
        <w:t>J</w:t>
      </w:r>
      <w:r w:rsidR="00B87475" w:rsidRPr="00636052">
        <w:rPr>
          <w:rFonts w:ascii="Times New Roman" w:hAnsi="Times New Roman" w:cs="Times New Roman"/>
          <w:sz w:val="20"/>
          <w:szCs w:val="20"/>
        </w:rPr>
        <w:t xml:space="preserve">L </w:t>
      </w:r>
      <w:r w:rsidR="00B87475" w:rsidRPr="00636052">
        <w:rPr>
          <w:rFonts w:ascii="Times New Roman" w:hAnsi="Times New Roman" w:cs="Times New Roman"/>
          <w:color w:val="000000"/>
          <w:sz w:val="20"/>
          <w:szCs w:val="20"/>
        </w:rPr>
        <w:t>Cohen</w:t>
      </w:r>
      <w:r w:rsidR="00245645" w:rsidRPr="00636052">
        <w:rPr>
          <w:rFonts w:ascii="Times New Roman" w:hAnsi="Times New Roman" w:cs="Times New Roman"/>
          <w:color w:val="000000"/>
          <w:sz w:val="20"/>
          <w:szCs w:val="20"/>
        </w:rPr>
        <w:t>,</w:t>
      </w:r>
      <w:r w:rsidR="00B87475" w:rsidRPr="00636052">
        <w:rPr>
          <w:rFonts w:ascii="Times New Roman" w:hAnsi="Times New Roman" w:cs="Times New Roman"/>
          <w:color w:val="000000"/>
          <w:sz w:val="20"/>
          <w:szCs w:val="20"/>
        </w:rPr>
        <w:t xml:space="preserve"> </w:t>
      </w:r>
      <w:r w:rsidR="00B87475" w:rsidRPr="00636052">
        <w:rPr>
          <w:rFonts w:ascii="Times New Roman" w:hAnsi="Times New Roman" w:cs="Times New Roman"/>
          <w:i/>
          <w:iCs/>
          <w:color w:val="000000"/>
          <w:sz w:val="20"/>
          <w:szCs w:val="20"/>
        </w:rPr>
        <w:t>Globalization and Sovereignty: Rethinking Legality, Legitimacy, and Constitutionalism</w:t>
      </w:r>
      <w:r w:rsidR="00B87475" w:rsidRPr="00636052">
        <w:rPr>
          <w:rFonts w:ascii="Times New Roman" w:hAnsi="Times New Roman" w:cs="Times New Roman"/>
          <w:color w:val="000000"/>
          <w:sz w:val="20"/>
          <w:szCs w:val="20"/>
        </w:rPr>
        <w:t xml:space="preserve"> </w:t>
      </w:r>
      <w:r w:rsidR="00245645" w:rsidRPr="00636052">
        <w:rPr>
          <w:rFonts w:ascii="Times New Roman" w:hAnsi="Times New Roman" w:cs="Times New Roman"/>
          <w:color w:val="000000"/>
          <w:sz w:val="20"/>
          <w:szCs w:val="20"/>
        </w:rPr>
        <w:t>(</w:t>
      </w:r>
      <w:r w:rsidR="00B87475" w:rsidRPr="00636052">
        <w:rPr>
          <w:rFonts w:ascii="Times New Roman" w:hAnsi="Times New Roman" w:cs="Times New Roman"/>
          <w:color w:val="000000"/>
          <w:sz w:val="20"/>
          <w:szCs w:val="20"/>
        </w:rPr>
        <w:t>Cambridge University Press</w:t>
      </w:r>
      <w:r w:rsidR="00245645" w:rsidRPr="00636052">
        <w:rPr>
          <w:rFonts w:ascii="Times New Roman" w:hAnsi="Times New Roman" w:cs="Times New Roman"/>
          <w:color w:val="000000"/>
          <w:sz w:val="20"/>
          <w:szCs w:val="20"/>
        </w:rPr>
        <w:t>, Cambridge,</w:t>
      </w:r>
      <w:r w:rsidR="00245645" w:rsidRPr="00636052">
        <w:rPr>
          <w:rFonts w:ascii="Times New Roman" w:hAnsi="Times New Roman" w:cs="Times New Roman"/>
          <w:color w:val="000000"/>
          <w:sz w:val="20"/>
          <w:szCs w:val="20"/>
        </w:rPr>
        <w:t xml:space="preserve"> 2012)</w:t>
      </w:r>
      <w:r w:rsidR="00245645" w:rsidRPr="00636052">
        <w:rPr>
          <w:rFonts w:ascii="Times New Roman" w:hAnsi="Times New Roman" w:cs="Times New Roman"/>
          <w:color w:val="000000"/>
          <w:sz w:val="20"/>
          <w:szCs w:val="20"/>
        </w:rPr>
        <w:t>.</w:t>
      </w:r>
    </w:p>
  </w:footnote>
  <w:footnote w:id="9">
    <w:p w14:paraId="55B7F7E3" w14:textId="0E2E5F2F" w:rsidR="008436D6" w:rsidRPr="00636052" w:rsidRDefault="008436D6"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AF Lang Jr., M </w:t>
      </w:r>
      <w:proofErr w:type="spellStart"/>
      <w:r w:rsidRPr="00636052">
        <w:rPr>
          <w:rFonts w:ascii="Times New Roman" w:hAnsi="Times New Roman" w:cs="Times New Roman"/>
          <w:sz w:val="20"/>
          <w:szCs w:val="20"/>
        </w:rPr>
        <w:t>Kumm</w:t>
      </w:r>
      <w:proofErr w:type="spellEnd"/>
      <w:r w:rsidRPr="00636052">
        <w:rPr>
          <w:rFonts w:ascii="Times New Roman" w:hAnsi="Times New Roman" w:cs="Times New Roman"/>
          <w:sz w:val="20"/>
          <w:szCs w:val="20"/>
        </w:rPr>
        <w:t>, A Wiener</w:t>
      </w:r>
      <w:r w:rsidR="00D7214C" w:rsidRPr="00636052">
        <w:rPr>
          <w:rFonts w:ascii="Times New Roman" w:hAnsi="Times New Roman" w:cs="Times New Roman"/>
          <w:sz w:val="20"/>
          <w:szCs w:val="20"/>
        </w:rPr>
        <w:t>,</w:t>
      </w:r>
      <w:r w:rsidRPr="00636052">
        <w:rPr>
          <w:rFonts w:ascii="Times New Roman" w:hAnsi="Times New Roman" w:cs="Times New Roman"/>
          <w:sz w:val="20"/>
          <w:szCs w:val="20"/>
        </w:rPr>
        <w:t xml:space="preserve"> J Tully</w:t>
      </w:r>
      <w:r w:rsidR="00D7214C" w:rsidRPr="00636052">
        <w:rPr>
          <w:rFonts w:ascii="Times New Roman" w:hAnsi="Times New Roman" w:cs="Times New Roman"/>
          <w:sz w:val="20"/>
          <w:szCs w:val="20"/>
        </w:rPr>
        <w:t xml:space="preserve"> and MP Maduro,</w:t>
      </w:r>
      <w:r w:rsidRPr="00636052">
        <w:rPr>
          <w:rFonts w:ascii="Times New Roman" w:hAnsi="Times New Roman" w:cs="Times New Roman"/>
          <w:sz w:val="20"/>
          <w:szCs w:val="20"/>
        </w:rPr>
        <w:t xml:space="preserve"> </w:t>
      </w:r>
      <w:r w:rsidR="00D7214C" w:rsidRPr="00636052">
        <w:rPr>
          <w:rFonts w:ascii="Times New Roman" w:hAnsi="Times New Roman" w:cs="Times New Roman"/>
          <w:sz w:val="20"/>
          <w:szCs w:val="20"/>
        </w:rPr>
        <w:t>‘</w:t>
      </w:r>
      <w:r w:rsidR="00D7214C" w:rsidRPr="00636052">
        <w:rPr>
          <w:rFonts w:ascii="Times New Roman" w:hAnsi="Times New Roman" w:cs="Times New Roman"/>
          <w:sz w:val="20"/>
          <w:szCs w:val="20"/>
        </w:rPr>
        <w:t>Interdisciplinarity: Challenges and opportunities</w:t>
      </w:r>
      <w:r w:rsidR="00D7214C" w:rsidRPr="00636052">
        <w:rPr>
          <w:rFonts w:ascii="Times New Roman" w:hAnsi="Times New Roman" w:cs="Times New Roman"/>
          <w:sz w:val="20"/>
          <w:szCs w:val="20"/>
        </w:rPr>
        <w:t>’ (201</w:t>
      </w:r>
      <w:r w:rsidR="00D7214C" w:rsidRPr="00636052">
        <w:rPr>
          <w:rFonts w:ascii="Times New Roman" w:hAnsi="Times New Roman" w:cs="Times New Roman"/>
          <w:sz w:val="20"/>
          <w:szCs w:val="20"/>
        </w:rPr>
        <w:t>3) 2</w:t>
      </w:r>
      <w:r w:rsidR="00D7214C" w:rsidRPr="00636052">
        <w:rPr>
          <w:rFonts w:ascii="Times New Roman" w:hAnsi="Times New Roman" w:cs="Times New Roman"/>
          <w:sz w:val="20"/>
          <w:szCs w:val="20"/>
        </w:rPr>
        <w:t xml:space="preserve">(1) </w:t>
      </w:r>
      <w:r w:rsidR="00D7214C" w:rsidRPr="00636052">
        <w:rPr>
          <w:rFonts w:ascii="Times New Roman" w:hAnsi="Times New Roman" w:cs="Times New Roman"/>
          <w:i/>
          <w:sz w:val="20"/>
          <w:szCs w:val="20"/>
        </w:rPr>
        <w:t>Global Constitutionalism</w:t>
      </w:r>
      <w:r w:rsidR="00D7214C" w:rsidRPr="00636052">
        <w:rPr>
          <w:rFonts w:ascii="Times New Roman" w:hAnsi="Times New Roman" w:cs="Times New Roman"/>
          <w:sz w:val="20"/>
          <w:szCs w:val="20"/>
        </w:rPr>
        <w:t xml:space="preserve"> </w:t>
      </w:r>
      <w:r w:rsidR="00D7214C" w:rsidRPr="00636052">
        <w:rPr>
          <w:rFonts w:ascii="Times New Roman" w:hAnsi="Times New Roman" w:cs="Times New Roman"/>
          <w:sz w:val="20"/>
          <w:szCs w:val="20"/>
        </w:rPr>
        <w:t>4.</w:t>
      </w:r>
    </w:p>
  </w:footnote>
  <w:footnote w:id="10">
    <w:p w14:paraId="7DBA2890" w14:textId="7066FD5C" w:rsidR="00F83228" w:rsidRPr="00636052" w:rsidRDefault="00F83228" w:rsidP="00636052">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lang w:val="en-US"/>
        </w:rPr>
        <w:t xml:space="preserve"> </w:t>
      </w:r>
      <w:r w:rsidR="00D7214C" w:rsidRPr="00636052">
        <w:rPr>
          <w:rFonts w:ascii="Times New Roman" w:hAnsi="Times New Roman" w:cs="Times New Roman"/>
          <w:sz w:val="20"/>
          <w:szCs w:val="20"/>
          <w:lang w:val="en-US"/>
        </w:rPr>
        <w:t xml:space="preserve">See J </w:t>
      </w:r>
      <w:proofErr w:type="spellStart"/>
      <w:r w:rsidRPr="00636052">
        <w:rPr>
          <w:rFonts w:ascii="Times New Roman" w:eastAsia="Times New Roman" w:hAnsi="Times New Roman" w:cs="Times New Roman"/>
          <w:color w:val="222222"/>
          <w:sz w:val="20"/>
          <w:szCs w:val="20"/>
          <w:shd w:val="clear" w:color="auto" w:fill="FFFFFF"/>
          <w:lang w:val="en-US"/>
        </w:rPr>
        <w:t>Havercroft</w:t>
      </w:r>
      <w:proofErr w:type="spellEnd"/>
      <w:r w:rsidRPr="00636052">
        <w:rPr>
          <w:rFonts w:ascii="Times New Roman" w:eastAsia="Times New Roman" w:hAnsi="Times New Roman" w:cs="Times New Roman"/>
          <w:color w:val="222222"/>
          <w:sz w:val="20"/>
          <w:szCs w:val="20"/>
          <w:shd w:val="clear" w:color="auto" w:fill="FFFFFF"/>
          <w:lang w:val="en-US"/>
        </w:rPr>
        <w:t xml:space="preserve">, </w:t>
      </w:r>
      <w:r w:rsidR="00D7214C" w:rsidRPr="00636052">
        <w:rPr>
          <w:rFonts w:ascii="Times New Roman" w:eastAsia="Times New Roman" w:hAnsi="Times New Roman" w:cs="Times New Roman"/>
          <w:color w:val="222222"/>
          <w:sz w:val="20"/>
          <w:szCs w:val="20"/>
          <w:shd w:val="clear" w:color="auto" w:fill="FFFFFF"/>
          <w:lang w:val="en-US"/>
        </w:rPr>
        <w:t xml:space="preserve">A </w:t>
      </w:r>
      <w:r w:rsidRPr="00636052">
        <w:rPr>
          <w:rFonts w:ascii="Times New Roman" w:eastAsia="Times New Roman" w:hAnsi="Times New Roman" w:cs="Times New Roman"/>
          <w:color w:val="222222"/>
          <w:sz w:val="20"/>
          <w:szCs w:val="20"/>
          <w:shd w:val="clear" w:color="auto" w:fill="FFFFFF"/>
          <w:lang w:val="en-US"/>
        </w:rPr>
        <w:t>Wiener,</w:t>
      </w:r>
      <w:r w:rsidR="00D7214C" w:rsidRPr="00636052">
        <w:rPr>
          <w:rFonts w:ascii="Times New Roman" w:eastAsia="Times New Roman" w:hAnsi="Times New Roman" w:cs="Times New Roman"/>
          <w:color w:val="222222"/>
          <w:sz w:val="20"/>
          <w:szCs w:val="20"/>
          <w:shd w:val="clear" w:color="auto" w:fill="FFFFFF"/>
          <w:lang w:val="en-US"/>
        </w:rPr>
        <w:t xml:space="preserve"> M </w:t>
      </w:r>
      <w:proofErr w:type="spellStart"/>
      <w:r w:rsidR="00D7214C" w:rsidRPr="00636052">
        <w:rPr>
          <w:rFonts w:ascii="Times New Roman" w:eastAsia="Times New Roman" w:hAnsi="Times New Roman" w:cs="Times New Roman"/>
          <w:color w:val="222222"/>
          <w:sz w:val="20"/>
          <w:szCs w:val="20"/>
          <w:shd w:val="clear" w:color="auto" w:fill="FFFFFF"/>
          <w:lang w:val="en-US"/>
        </w:rPr>
        <w:t>Kumm</w:t>
      </w:r>
      <w:proofErr w:type="spellEnd"/>
      <w:r w:rsidR="00D7214C" w:rsidRPr="00636052">
        <w:rPr>
          <w:rFonts w:ascii="Times New Roman" w:eastAsia="Times New Roman" w:hAnsi="Times New Roman" w:cs="Times New Roman"/>
          <w:color w:val="222222"/>
          <w:sz w:val="20"/>
          <w:szCs w:val="20"/>
          <w:shd w:val="clear" w:color="auto" w:fill="FFFFFF"/>
          <w:lang w:val="en-US"/>
        </w:rPr>
        <w:t xml:space="preserve"> and JL</w:t>
      </w:r>
      <w:r w:rsidRPr="00636052">
        <w:rPr>
          <w:rFonts w:ascii="Times New Roman" w:eastAsia="Times New Roman" w:hAnsi="Times New Roman" w:cs="Times New Roman"/>
          <w:color w:val="222222"/>
          <w:sz w:val="20"/>
          <w:szCs w:val="20"/>
          <w:shd w:val="clear" w:color="auto" w:fill="FFFFFF"/>
          <w:lang w:val="en-US"/>
        </w:rPr>
        <w:t xml:space="preserve"> </w:t>
      </w:r>
      <w:proofErr w:type="spellStart"/>
      <w:r w:rsidRPr="00636052">
        <w:rPr>
          <w:rFonts w:ascii="Times New Roman" w:eastAsia="Times New Roman" w:hAnsi="Times New Roman" w:cs="Times New Roman"/>
          <w:color w:val="222222"/>
          <w:sz w:val="20"/>
          <w:szCs w:val="20"/>
          <w:shd w:val="clear" w:color="auto" w:fill="FFFFFF"/>
          <w:lang w:val="en-US"/>
        </w:rPr>
        <w:t>Dunoff</w:t>
      </w:r>
      <w:proofErr w:type="spellEnd"/>
      <w:r w:rsidR="00D7214C" w:rsidRPr="00636052">
        <w:rPr>
          <w:rFonts w:ascii="Times New Roman" w:eastAsia="Times New Roman" w:hAnsi="Times New Roman" w:cs="Times New Roman"/>
          <w:color w:val="222222"/>
          <w:sz w:val="20"/>
          <w:szCs w:val="20"/>
          <w:shd w:val="clear" w:color="auto" w:fill="FFFFFF"/>
          <w:lang w:val="en-US"/>
        </w:rPr>
        <w:t>,</w:t>
      </w:r>
      <w:r w:rsidRPr="00636052">
        <w:rPr>
          <w:rFonts w:ascii="Times New Roman" w:eastAsia="Times New Roman" w:hAnsi="Times New Roman" w:cs="Times New Roman"/>
          <w:color w:val="222222"/>
          <w:sz w:val="20"/>
          <w:szCs w:val="20"/>
          <w:shd w:val="clear" w:color="auto" w:fill="FFFFFF"/>
          <w:lang w:val="en-US"/>
        </w:rPr>
        <w:t xml:space="preserve"> </w:t>
      </w:r>
      <w:r w:rsidR="00D7214C" w:rsidRPr="00636052">
        <w:rPr>
          <w:rFonts w:ascii="Times New Roman" w:eastAsia="Times New Roman" w:hAnsi="Times New Roman" w:cs="Times New Roman"/>
          <w:color w:val="222222"/>
          <w:sz w:val="20"/>
          <w:szCs w:val="20"/>
          <w:shd w:val="clear" w:color="auto" w:fill="FFFFFF"/>
          <w:lang w:val="en-US"/>
        </w:rPr>
        <w:t xml:space="preserve">‘Editorial: </w:t>
      </w:r>
      <w:r w:rsidRPr="00636052">
        <w:rPr>
          <w:rFonts w:ascii="Times New Roman" w:eastAsia="Times New Roman" w:hAnsi="Times New Roman" w:cs="Times New Roman"/>
          <w:color w:val="222222"/>
          <w:sz w:val="20"/>
          <w:szCs w:val="20"/>
          <w:shd w:val="clear" w:color="auto" w:fill="FFFFFF"/>
          <w:lang w:val="en-US"/>
        </w:rPr>
        <w:t>Donald Trump as global constitutional breaching experiment</w:t>
      </w:r>
      <w:r w:rsidR="00D7214C" w:rsidRPr="00636052">
        <w:rPr>
          <w:rFonts w:ascii="Times New Roman" w:eastAsia="Times New Roman" w:hAnsi="Times New Roman" w:cs="Times New Roman"/>
          <w:color w:val="222222"/>
          <w:sz w:val="20"/>
          <w:szCs w:val="20"/>
          <w:shd w:val="clear" w:color="auto" w:fill="FFFFFF"/>
          <w:lang w:val="en-US"/>
        </w:rPr>
        <w:t xml:space="preserve">’ (2018) </w:t>
      </w:r>
      <w:r w:rsidR="00D7214C" w:rsidRPr="00636052">
        <w:rPr>
          <w:rFonts w:ascii="Times New Roman" w:eastAsia="Times New Roman" w:hAnsi="Times New Roman" w:cs="Times New Roman"/>
          <w:iCs/>
          <w:color w:val="222222"/>
          <w:sz w:val="20"/>
          <w:szCs w:val="20"/>
          <w:shd w:val="clear" w:color="auto" w:fill="FFFFFF"/>
          <w:lang w:val="en-US"/>
        </w:rPr>
        <w:t>7</w:t>
      </w:r>
      <w:r w:rsidR="00D7214C" w:rsidRPr="00636052">
        <w:rPr>
          <w:rFonts w:ascii="Times New Roman" w:eastAsia="Times New Roman" w:hAnsi="Times New Roman" w:cs="Times New Roman"/>
          <w:color w:val="222222"/>
          <w:sz w:val="20"/>
          <w:szCs w:val="20"/>
          <w:shd w:val="clear" w:color="auto" w:fill="FFFFFF"/>
          <w:lang w:val="en-US"/>
        </w:rPr>
        <w:t xml:space="preserve">(1) </w:t>
      </w:r>
      <w:r w:rsidRPr="00636052">
        <w:rPr>
          <w:rFonts w:ascii="Times New Roman" w:eastAsia="Times New Roman" w:hAnsi="Times New Roman" w:cs="Times New Roman"/>
          <w:i/>
          <w:iCs/>
          <w:color w:val="222222"/>
          <w:sz w:val="20"/>
          <w:szCs w:val="20"/>
          <w:shd w:val="clear" w:color="auto" w:fill="FFFFFF"/>
          <w:lang w:val="en-US"/>
        </w:rPr>
        <w:t>Global Constitutionalism</w:t>
      </w:r>
      <w:r w:rsidR="00D7214C" w:rsidRPr="00636052">
        <w:rPr>
          <w:rFonts w:ascii="Times New Roman" w:eastAsia="Times New Roman" w:hAnsi="Times New Roman" w:cs="Times New Roman"/>
          <w:i/>
          <w:iCs/>
          <w:color w:val="222222"/>
          <w:sz w:val="20"/>
          <w:szCs w:val="20"/>
          <w:shd w:val="clear" w:color="auto" w:fill="FFFFFF"/>
          <w:lang w:val="en-US"/>
        </w:rPr>
        <w:t xml:space="preserve"> </w:t>
      </w:r>
      <w:r w:rsidRPr="00636052">
        <w:rPr>
          <w:rFonts w:ascii="Times New Roman" w:eastAsia="Times New Roman" w:hAnsi="Times New Roman" w:cs="Times New Roman"/>
          <w:color w:val="222222"/>
          <w:sz w:val="20"/>
          <w:szCs w:val="20"/>
          <w:shd w:val="clear" w:color="auto" w:fill="FFFFFF"/>
          <w:lang w:val="en-US"/>
        </w:rPr>
        <w:t>1-13</w:t>
      </w:r>
      <w:r w:rsidR="00D7214C" w:rsidRPr="00636052">
        <w:rPr>
          <w:rFonts w:ascii="Times New Roman" w:eastAsia="Times New Roman" w:hAnsi="Times New Roman" w:cs="Times New Roman"/>
          <w:color w:val="222222"/>
          <w:sz w:val="20"/>
          <w:szCs w:val="20"/>
          <w:shd w:val="clear" w:color="auto" w:fill="FFFFFF"/>
          <w:lang w:val="en-US"/>
        </w:rPr>
        <w:t>.</w:t>
      </w:r>
      <w:r w:rsidRPr="00636052">
        <w:rPr>
          <w:rFonts w:ascii="Times New Roman" w:eastAsia="Times New Roman" w:hAnsi="Times New Roman" w:cs="Times New Roman"/>
          <w:color w:val="222222"/>
          <w:sz w:val="20"/>
          <w:szCs w:val="20"/>
          <w:shd w:val="clear" w:color="auto" w:fill="FFFFFF"/>
          <w:lang w:val="en-US"/>
        </w:rPr>
        <w:t>, for an analysis of how such anti-constitutional movements might unintentionally reinforce constitutionalism.</w:t>
      </w:r>
    </w:p>
  </w:footnote>
  <w:footnote w:id="11">
    <w:p w14:paraId="306D24F5" w14:textId="1FE7F4E4" w:rsidR="008436D6" w:rsidRPr="00636052" w:rsidRDefault="008436D6"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proofErr w:type="gramStart"/>
      <w:r w:rsidRPr="00636052">
        <w:rPr>
          <w:rFonts w:ascii="Times New Roman" w:hAnsi="Times New Roman" w:cs="Times New Roman"/>
          <w:sz w:val="20"/>
          <w:szCs w:val="20"/>
        </w:rPr>
        <w:t xml:space="preserve">M </w:t>
      </w:r>
      <w:proofErr w:type="spellStart"/>
      <w:r w:rsidRPr="00636052">
        <w:rPr>
          <w:rFonts w:ascii="Times New Roman" w:hAnsi="Times New Roman" w:cs="Times New Roman"/>
          <w:sz w:val="20"/>
          <w:szCs w:val="20"/>
        </w:rPr>
        <w:t>Kumm</w:t>
      </w:r>
      <w:proofErr w:type="spellEnd"/>
      <w:r w:rsidRPr="00636052">
        <w:rPr>
          <w:rFonts w:ascii="Times New Roman" w:hAnsi="Times New Roman" w:cs="Times New Roman"/>
          <w:sz w:val="20"/>
          <w:szCs w:val="20"/>
        </w:rPr>
        <w:t>, AF Lang Jr., J Tully and A Wiener</w:t>
      </w:r>
      <w:r w:rsidR="006100D8" w:rsidRPr="00636052">
        <w:rPr>
          <w:rFonts w:ascii="Times New Roman" w:hAnsi="Times New Roman" w:cs="Times New Roman"/>
          <w:sz w:val="20"/>
          <w:szCs w:val="20"/>
        </w:rPr>
        <w:t>, ‘How large is the world of global constitutionalism?’</w:t>
      </w:r>
      <w:proofErr w:type="gramEnd"/>
      <w:r w:rsidRPr="00636052">
        <w:rPr>
          <w:rFonts w:ascii="Times New Roman" w:hAnsi="Times New Roman" w:cs="Times New Roman"/>
          <w:sz w:val="20"/>
          <w:szCs w:val="20"/>
        </w:rPr>
        <w:t xml:space="preserve"> </w:t>
      </w:r>
      <w:proofErr w:type="gramStart"/>
      <w:r w:rsidRPr="00636052">
        <w:rPr>
          <w:rFonts w:ascii="Times New Roman" w:hAnsi="Times New Roman" w:cs="Times New Roman"/>
          <w:sz w:val="20"/>
          <w:szCs w:val="20"/>
        </w:rPr>
        <w:t>(2014) 3</w:t>
      </w:r>
      <w:r w:rsidR="006100D8" w:rsidRPr="00636052">
        <w:rPr>
          <w:rFonts w:ascii="Times New Roman" w:hAnsi="Times New Roman" w:cs="Times New Roman"/>
          <w:sz w:val="20"/>
          <w:szCs w:val="20"/>
        </w:rPr>
        <w:t>(1)</w:t>
      </w:r>
      <w:r w:rsidRPr="00636052">
        <w:rPr>
          <w:rFonts w:ascii="Times New Roman" w:hAnsi="Times New Roman" w:cs="Times New Roman"/>
          <w:sz w:val="20"/>
          <w:szCs w:val="20"/>
        </w:rPr>
        <w:t xml:space="preserve"> </w:t>
      </w:r>
      <w:r w:rsidRPr="00636052">
        <w:rPr>
          <w:rFonts w:ascii="Times New Roman" w:hAnsi="Times New Roman" w:cs="Times New Roman"/>
          <w:i/>
          <w:sz w:val="20"/>
          <w:szCs w:val="20"/>
        </w:rPr>
        <w:t>Global Constitutionalism</w:t>
      </w:r>
      <w:r w:rsidRPr="00636052">
        <w:rPr>
          <w:rFonts w:ascii="Times New Roman" w:hAnsi="Times New Roman" w:cs="Times New Roman"/>
          <w:sz w:val="20"/>
          <w:szCs w:val="20"/>
        </w:rPr>
        <w:t xml:space="preserve"> 1.</w:t>
      </w:r>
      <w:proofErr w:type="gramEnd"/>
    </w:p>
  </w:footnote>
  <w:footnote w:id="12">
    <w:p w14:paraId="4DBE095D" w14:textId="69B1E0D1" w:rsidR="008436D6" w:rsidRPr="00636052" w:rsidRDefault="008436D6" w:rsidP="00636052">
      <w:pPr>
        <w:pStyle w:val="FootnoteText"/>
        <w:rPr>
          <w:rFonts w:ascii="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M </w:t>
      </w:r>
      <w:proofErr w:type="spellStart"/>
      <w:r w:rsidRPr="00636052">
        <w:rPr>
          <w:rFonts w:ascii="Times New Roman" w:hAnsi="Times New Roman" w:cs="Times New Roman"/>
          <w:sz w:val="20"/>
          <w:szCs w:val="20"/>
        </w:rPr>
        <w:t>Kumm</w:t>
      </w:r>
      <w:proofErr w:type="spellEnd"/>
      <w:r w:rsidRPr="00636052">
        <w:rPr>
          <w:rFonts w:ascii="Times New Roman" w:hAnsi="Times New Roman" w:cs="Times New Roman"/>
          <w:sz w:val="20"/>
          <w:szCs w:val="20"/>
        </w:rPr>
        <w:t xml:space="preserve">, J </w:t>
      </w:r>
      <w:proofErr w:type="spellStart"/>
      <w:r w:rsidRPr="00636052">
        <w:rPr>
          <w:rFonts w:ascii="Times New Roman" w:hAnsi="Times New Roman" w:cs="Times New Roman"/>
          <w:sz w:val="20"/>
          <w:szCs w:val="20"/>
        </w:rPr>
        <w:t>Havercroft</w:t>
      </w:r>
      <w:proofErr w:type="spellEnd"/>
      <w:r w:rsidRPr="00636052">
        <w:rPr>
          <w:rFonts w:ascii="Times New Roman" w:hAnsi="Times New Roman" w:cs="Times New Roman"/>
          <w:sz w:val="20"/>
          <w:szCs w:val="20"/>
        </w:rPr>
        <w:t xml:space="preserve">, J </w:t>
      </w:r>
      <w:proofErr w:type="spellStart"/>
      <w:r w:rsidRPr="00636052">
        <w:rPr>
          <w:rFonts w:ascii="Times New Roman" w:hAnsi="Times New Roman" w:cs="Times New Roman"/>
          <w:sz w:val="20"/>
          <w:szCs w:val="20"/>
        </w:rPr>
        <w:t>Dunoff</w:t>
      </w:r>
      <w:proofErr w:type="spellEnd"/>
      <w:r w:rsidRPr="00636052">
        <w:rPr>
          <w:rFonts w:ascii="Times New Roman" w:hAnsi="Times New Roman" w:cs="Times New Roman"/>
          <w:sz w:val="20"/>
          <w:szCs w:val="20"/>
        </w:rPr>
        <w:t xml:space="preserve"> and A Wiener</w:t>
      </w:r>
      <w:r w:rsidR="00BC77AB" w:rsidRPr="00636052">
        <w:rPr>
          <w:rFonts w:ascii="Times New Roman" w:hAnsi="Times New Roman" w:cs="Times New Roman"/>
          <w:sz w:val="20"/>
          <w:szCs w:val="20"/>
        </w:rPr>
        <w:t>, ‘Editorial: The end of ‘the West’ and the future of global constitutionalism’</w:t>
      </w:r>
      <w:r w:rsidRPr="00636052">
        <w:rPr>
          <w:rFonts w:ascii="Times New Roman" w:hAnsi="Times New Roman" w:cs="Times New Roman"/>
          <w:sz w:val="20"/>
          <w:szCs w:val="20"/>
        </w:rPr>
        <w:t xml:space="preserve"> (2017)</w:t>
      </w:r>
      <w:r w:rsidRPr="00636052">
        <w:rPr>
          <w:rFonts w:ascii="Times New Roman" w:hAnsi="Times New Roman" w:cs="Times New Roman"/>
          <w:sz w:val="20"/>
          <w:szCs w:val="20"/>
          <w:lang w:val="en-US"/>
        </w:rPr>
        <w:t xml:space="preserve"> 6</w:t>
      </w:r>
      <w:r w:rsidR="00BC77AB" w:rsidRPr="00636052">
        <w:rPr>
          <w:rFonts w:ascii="Times New Roman" w:hAnsi="Times New Roman" w:cs="Times New Roman"/>
          <w:sz w:val="20"/>
          <w:szCs w:val="20"/>
          <w:lang w:val="en-US"/>
        </w:rPr>
        <w:t xml:space="preserve">(1) </w:t>
      </w:r>
      <w:r w:rsidR="00BC77AB" w:rsidRPr="00636052">
        <w:rPr>
          <w:rFonts w:ascii="Times New Roman" w:hAnsi="Times New Roman" w:cs="Times New Roman"/>
          <w:i/>
          <w:sz w:val="20"/>
          <w:szCs w:val="20"/>
          <w:lang w:val="en-US"/>
        </w:rPr>
        <w:t>Global Constitutionalism</w:t>
      </w:r>
      <w:r w:rsidR="00BC77AB" w:rsidRPr="00636052">
        <w:rPr>
          <w:rFonts w:ascii="Times New Roman" w:hAnsi="Times New Roman" w:cs="Times New Roman"/>
          <w:sz w:val="20"/>
          <w:szCs w:val="20"/>
          <w:lang w:val="en-US"/>
        </w:rPr>
        <w:t xml:space="preserve"> 1.</w:t>
      </w:r>
    </w:p>
  </w:footnote>
  <w:footnote w:id="13">
    <w:p w14:paraId="0C9F3574" w14:textId="15B1A1E0" w:rsidR="00FD18BB" w:rsidRPr="00636052" w:rsidRDefault="006E31A1"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color w:val="000000" w:themeColor="text1"/>
          <w:sz w:val="20"/>
          <w:szCs w:val="20"/>
        </w:rPr>
        <w:footnoteRef/>
      </w:r>
      <w:r w:rsidRPr="00636052">
        <w:rPr>
          <w:rFonts w:ascii="Times New Roman" w:hAnsi="Times New Roman" w:cs="Times New Roman"/>
          <w:color w:val="000000" w:themeColor="text1"/>
          <w:sz w:val="20"/>
          <w:szCs w:val="20"/>
        </w:rPr>
        <w:t xml:space="preserve"> </w:t>
      </w:r>
      <w:r w:rsidR="00E30D41" w:rsidRPr="00636052">
        <w:rPr>
          <w:rFonts w:ascii="Times New Roman" w:hAnsi="Times New Roman" w:cs="Times New Roman"/>
          <w:color w:val="000000" w:themeColor="text1"/>
          <w:sz w:val="20"/>
          <w:szCs w:val="20"/>
        </w:rPr>
        <w:t xml:space="preserve">S </w:t>
      </w:r>
      <w:proofErr w:type="spellStart"/>
      <w:r w:rsidR="00E30D41" w:rsidRPr="00636052">
        <w:rPr>
          <w:rFonts w:ascii="Times New Roman" w:hAnsi="Times New Roman" w:cs="Times New Roman"/>
          <w:color w:val="000000" w:themeColor="text1"/>
          <w:sz w:val="20"/>
          <w:szCs w:val="20"/>
        </w:rPr>
        <w:t>Pahuja</w:t>
      </w:r>
      <w:proofErr w:type="spellEnd"/>
      <w:r w:rsidR="00FD18BB" w:rsidRPr="00636052">
        <w:rPr>
          <w:rFonts w:ascii="Times New Roman" w:hAnsi="Times New Roman" w:cs="Times New Roman"/>
          <w:color w:val="000000" w:themeColor="text1"/>
          <w:sz w:val="20"/>
          <w:szCs w:val="20"/>
        </w:rPr>
        <w:t>,</w:t>
      </w:r>
      <w:r w:rsidR="00E30D41" w:rsidRPr="00636052">
        <w:rPr>
          <w:rFonts w:ascii="Times New Roman" w:hAnsi="Times New Roman" w:cs="Times New Roman"/>
          <w:color w:val="000000" w:themeColor="text1"/>
          <w:sz w:val="20"/>
          <w:szCs w:val="20"/>
        </w:rPr>
        <w:t xml:space="preserve"> </w:t>
      </w:r>
      <w:r w:rsidR="00FD18BB" w:rsidRPr="00636052">
        <w:rPr>
          <w:rFonts w:ascii="Times New Roman" w:hAnsi="Times New Roman" w:cs="Times New Roman"/>
          <w:color w:val="000000" w:themeColor="text1"/>
          <w:sz w:val="20"/>
          <w:szCs w:val="20"/>
        </w:rPr>
        <w:t>‘</w:t>
      </w:r>
      <w:r w:rsidR="00E12C95" w:rsidRPr="00636052">
        <w:rPr>
          <w:rFonts w:ascii="Times New Roman" w:eastAsia="Times New Roman" w:hAnsi="Times New Roman" w:cs="Times New Roman"/>
          <w:color w:val="000000" w:themeColor="text1"/>
          <w:kern w:val="36"/>
          <w:sz w:val="20"/>
          <w:szCs w:val="20"/>
          <w:lang w:eastAsia="en-GB"/>
        </w:rPr>
        <w:t>The Changing Place of the Corporation in International Law</w:t>
      </w:r>
      <w:r w:rsidR="00FD18BB" w:rsidRPr="00636052">
        <w:rPr>
          <w:rFonts w:ascii="Times New Roman" w:eastAsia="Times New Roman" w:hAnsi="Times New Roman" w:cs="Times New Roman"/>
          <w:color w:val="000000" w:themeColor="text1"/>
          <w:kern w:val="36"/>
          <w:sz w:val="20"/>
          <w:szCs w:val="20"/>
          <w:lang w:eastAsia="en-GB"/>
        </w:rPr>
        <w:t>’</w:t>
      </w:r>
      <w:r w:rsidR="00E12C95" w:rsidRPr="00636052">
        <w:rPr>
          <w:rFonts w:ascii="Times New Roman" w:eastAsia="Times New Roman" w:hAnsi="Times New Roman" w:cs="Times New Roman"/>
          <w:color w:val="000000" w:themeColor="text1"/>
          <w:kern w:val="36"/>
          <w:sz w:val="20"/>
          <w:szCs w:val="20"/>
          <w:lang w:eastAsia="en-GB"/>
        </w:rPr>
        <w:t xml:space="preserve">, </w:t>
      </w:r>
      <w:proofErr w:type="spellStart"/>
      <w:r w:rsidR="00E12C95" w:rsidRPr="00636052">
        <w:rPr>
          <w:rFonts w:ascii="Times New Roman" w:eastAsia="Times New Roman" w:hAnsi="Times New Roman" w:cs="Times New Roman"/>
          <w:i/>
          <w:color w:val="000000" w:themeColor="text1"/>
          <w:kern w:val="36"/>
          <w:sz w:val="20"/>
          <w:szCs w:val="20"/>
          <w:lang w:eastAsia="en-GB"/>
        </w:rPr>
        <w:t>Hersch</w:t>
      </w:r>
      <w:proofErr w:type="spellEnd"/>
      <w:r w:rsidR="00E12C95" w:rsidRPr="00636052">
        <w:rPr>
          <w:rFonts w:ascii="Times New Roman" w:eastAsia="Times New Roman" w:hAnsi="Times New Roman" w:cs="Times New Roman"/>
          <w:i/>
          <w:color w:val="000000" w:themeColor="text1"/>
          <w:kern w:val="36"/>
          <w:sz w:val="20"/>
          <w:szCs w:val="20"/>
          <w:lang w:eastAsia="en-GB"/>
        </w:rPr>
        <w:t xml:space="preserve"> </w:t>
      </w:r>
      <w:proofErr w:type="spellStart"/>
      <w:r w:rsidR="00E12C95" w:rsidRPr="00636052">
        <w:rPr>
          <w:rFonts w:ascii="Times New Roman" w:eastAsia="Times New Roman" w:hAnsi="Times New Roman" w:cs="Times New Roman"/>
          <w:i/>
          <w:color w:val="000000" w:themeColor="text1"/>
          <w:kern w:val="36"/>
          <w:sz w:val="20"/>
          <w:szCs w:val="20"/>
          <w:lang w:eastAsia="en-GB"/>
        </w:rPr>
        <w:t>Lauterpacht</w:t>
      </w:r>
      <w:proofErr w:type="spellEnd"/>
      <w:r w:rsidR="00E12C95" w:rsidRPr="00636052">
        <w:rPr>
          <w:rFonts w:ascii="Times New Roman" w:eastAsia="Times New Roman" w:hAnsi="Times New Roman" w:cs="Times New Roman"/>
          <w:i/>
          <w:color w:val="000000" w:themeColor="text1"/>
          <w:kern w:val="36"/>
          <w:sz w:val="20"/>
          <w:szCs w:val="20"/>
          <w:lang w:eastAsia="en-GB"/>
        </w:rPr>
        <w:t xml:space="preserve"> Memorial Lecture</w:t>
      </w:r>
      <w:r w:rsidR="00E12C95" w:rsidRPr="00636052">
        <w:rPr>
          <w:rFonts w:ascii="Times New Roman" w:eastAsia="Times New Roman" w:hAnsi="Times New Roman" w:cs="Times New Roman"/>
          <w:color w:val="000000" w:themeColor="text1"/>
          <w:kern w:val="36"/>
          <w:sz w:val="20"/>
          <w:szCs w:val="20"/>
          <w:lang w:eastAsia="en-GB"/>
        </w:rPr>
        <w:t xml:space="preserve"> </w:t>
      </w:r>
      <w:r w:rsidR="00FD18BB" w:rsidRPr="00636052">
        <w:rPr>
          <w:rFonts w:ascii="Times New Roman" w:eastAsia="Times New Roman" w:hAnsi="Times New Roman" w:cs="Times New Roman"/>
          <w:color w:val="000000" w:themeColor="text1"/>
          <w:kern w:val="36"/>
          <w:sz w:val="20"/>
          <w:szCs w:val="20"/>
          <w:lang w:eastAsia="en-GB"/>
        </w:rPr>
        <w:t>(</w:t>
      </w:r>
      <w:proofErr w:type="spellStart"/>
      <w:r w:rsidR="00E12C95" w:rsidRPr="00636052">
        <w:rPr>
          <w:rFonts w:ascii="Times New Roman" w:eastAsia="Times New Roman" w:hAnsi="Times New Roman" w:cs="Times New Roman"/>
          <w:color w:val="000000" w:themeColor="text1"/>
          <w:kern w:val="36"/>
          <w:sz w:val="20"/>
          <w:szCs w:val="20"/>
          <w:lang w:eastAsia="en-GB"/>
        </w:rPr>
        <w:t>Lauterpacht</w:t>
      </w:r>
      <w:proofErr w:type="spellEnd"/>
      <w:r w:rsidR="00E12C95" w:rsidRPr="00636052">
        <w:rPr>
          <w:rFonts w:ascii="Times New Roman" w:eastAsia="Times New Roman" w:hAnsi="Times New Roman" w:cs="Times New Roman"/>
          <w:color w:val="000000" w:themeColor="text1"/>
          <w:kern w:val="36"/>
          <w:sz w:val="20"/>
          <w:szCs w:val="20"/>
          <w:lang w:eastAsia="en-GB"/>
        </w:rPr>
        <w:t xml:space="preserve"> Centre f</w:t>
      </w:r>
      <w:r w:rsidR="00FD18BB" w:rsidRPr="00636052">
        <w:rPr>
          <w:rFonts w:ascii="Times New Roman" w:eastAsia="Times New Roman" w:hAnsi="Times New Roman" w:cs="Times New Roman"/>
          <w:color w:val="000000" w:themeColor="text1"/>
          <w:kern w:val="36"/>
          <w:sz w:val="20"/>
          <w:szCs w:val="20"/>
          <w:lang w:eastAsia="en-GB"/>
        </w:rPr>
        <w:t>or International Law, Cambridge,</w:t>
      </w:r>
      <w:r w:rsidR="00E12C95" w:rsidRPr="00636052">
        <w:rPr>
          <w:rFonts w:ascii="Times New Roman" w:eastAsia="Times New Roman" w:hAnsi="Times New Roman" w:cs="Times New Roman"/>
          <w:color w:val="000000" w:themeColor="text1"/>
          <w:kern w:val="36"/>
          <w:sz w:val="20"/>
          <w:szCs w:val="20"/>
          <w:lang w:eastAsia="en-GB"/>
        </w:rPr>
        <w:t xml:space="preserve"> </w:t>
      </w:r>
      <w:r w:rsidR="00FD18BB" w:rsidRPr="00636052">
        <w:rPr>
          <w:rFonts w:ascii="Times New Roman" w:hAnsi="Times New Roman" w:cs="Times New Roman"/>
          <w:color w:val="000000" w:themeColor="text1"/>
          <w:sz w:val="20"/>
          <w:szCs w:val="20"/>
        </w:rPr>
        <w:t>2018</w:t>
      </w:r>
      <w:r w:rsidR="00FD18BB" w:rsidRPr="00636052">
        <w:rPr>
          <w:rFonts w:ascii="Times New Roman" w:hAnsi="Times New Roman" w:cs="Times New Roman"/>
          <w:color w:val="000000" w:themeColor="text1"/>
          <w:sz w:val="20"/>
          <w:szCs w:val="20"/>
        </w:rPr>
        <w:t>).</w:t>
      </w:r>
      <w:r w:rsidR="00FD18BB" w:rsidRPr="00636052">
        <w:rPr>
          <w:rFonts w:ascii="Times New Roman" w:hAnsi="Times New Roman" w:cs="Times New Roman"/>
          <w:color w:val="000000" w:themeColor="text1"/>
          <w:sz w:val="20"/>
          <w:szCs w:val="20"/>
        </w:rPr>
        <w:t xml:space="preserve"> </w:t>
      </w:r>
      <w:r w:rsidR="00FD18BB" w:rsidRPr="00636052">
        <w:rPr>
          <w:rFonts w:ascii="Times New Roman" w:hAnsi="Times New Roman" w:cs="Times New Roman"/>
          <w:color w:val="000000" w:themeColor="text1"/>
          <w:sz w:val="20"/>
          <w:szCs w:val="20"/>
        </w:rPr>
        <w:t>D</w:t>
      </w:r>
      <w:r w:rsidR="00E12C95" w:rsidRPr="00636052">
        <w:rPr>
          <w:rFonts w:ascii="Times New Roman" w:eastAsia="Times New Roman" w:hAnsi="Times New Roman" w:cs="Times New Roman"/>
          <w:color w:val="000000" w:themeColor="text1"/>
          <w:kern w:val="36"/>
          <w:sz w:val="20"/>
          <w:szCs w:val="20"/>
          <w:lang w:eastAsia="en-GB"/>
        </w:rPr>
        <w:t xml:space="preserve">etails: </w:t>
      </w:r>
      <w:r w:rsidR="00FD18BB" w:rsidRPr="00636052">
        <w:rPr>
          <w:rFonts w:ascii="Times New Roman" w:eastAsia="Times New Roman" w:hAnsi="Times New Roman" w:cs="Times New Roman"/>
          <w:color w:val="000000" w:themeColor="text1"/>
          <w:kern w:val="36"/>
          <w:sz w:val="20"/>
          <w:szCs w:val="20"/>
          <w:lang w:eastAsia="en-GB"/>
        </w:rPr>
        <w:t>&lt;</w:t>
      </w:r>
      <w:r w:rsidR="00E12C95" w:rsidRPr="00636052">
        <w:rPr>
          <w:rFonts w:ascii="Times New Roman" w:hAnsi="Times New Roman" w:cs="Times New Roman"/>
          <w:sz w:val="20"/>
          <w:szCs w:val="20"/>
        </w:rPr>
        <w:t>https://www.lcil.cam.ac.uk/press/events/2018/04/hersch-lauterpacht-memorial-lecture-2018-changing-place-corporation</w:t>
      </w:r>
      <w:r w:rsidR="00FD18BB" w:rsidRPr="00636052">
        <w:rPr>
          <w:rFonts w:ascii="Times New Roman" w:hAnsi="Times New Roman" w:cs="Times New Roman"/>
          <w:sz w:val="20"/>
          <w:szCs w:val="20"/>
        </w:rPr>
        <w:t>&gt;</w:t>
      </w:r>
    </w:p>
  </w:footnote>
  <w:footnote w:id="14">
    <w:p w14:paraId="2060FB94" w14:textId="2C526ADC" w:rsidR="008436D6" w:rsidRPr="00636052" w:rsidRDefault="008436D6" w:rsidP="00636052">
      <w:pPr>
        <w:widowControl w:val="0"/>
        <w:autoSpaceDE w:val="0"/>
        <w:autoSpaceDN w:val="0"/>
        <w:adjustRightInd w:val="0"/>
        <w:rPr>
          <w:rFonts w:ascii="Times New Roman" w:hAnsi="Times New Roman" w:cs="Times New Roman"/>
          <w:color w:val="000000"/>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FD18BB" w:rsidRPr="00636052">
        <w:rPr>
          <w:rFonts w:ascii="Times New Roman" w:hAnsi="Times New Roman" w:cs="Times New Roman"/>
          <w:color w:val="000000"/>
          <w:sz w:val="20"/>
          <w:szCs w:val="20"/>
        </w:rPr>
        <w:t>A Wiener, AF Lang Jr.,</w:t>
      </w:r>
      <w:r w:rsidR="00636052">
        <w:rPr>
          <w:rFonts w:ascii="Times New Roman" w:hAnsi="Times New Roman" w:cs="Times New Roman"/>
          <w:color w:val="000000"/>
          <w:sz w:val="20"/>
          <w:szCs w:val="20"/>
        </w:rPr>
        <w:t xml:space="preserve"> </w:t>
      </w:r>
      <w:r w:rsidR="00FD18BB" w:rsidRPr="00636052">
        <w:rPr>
          <w:rFonts w:ascii="Times New Roman" w:hAnsi="Times New Roman" w:cs="Times New Roman"/>
          <w:color w:val="000000"/>
          <w:sz w:val="20"/>
          <w:szCs w:val="20"/>
        </w:rPr>
        <w:t xml:space="preserve">J Tully, MP Maduro and M </w:t>
      </w:r>
      <w:proofErr w:type="spellStart"/>
      <w:r w:rsidR="00FD18BB" w:rsidRPr="00636052">
        <w:rPr>
          <w:rFonts w:ascii="Times New Roman" w:hAnsi="Times New Roman" w:cs="Times New Roman"/>
          <w:color w:val="000000"/>
          <w:sz w:val="20"/>
          <w:szCs w:val="20"/>
        </w:rPr>
        <w:t>Kumm</w:t>
      </w:r>
      <w:proofErr w:type="spellEnd"/>
      <w:r w:rsidR="00FD18BB" w:rsidRPr="00636052">
        <w:rPr>
          <w:rFonts w:ascii="Times New Roman" w:hAnsi="Times New Roman" w:cs="Times New Roman"/>
          <w:color w:val="000000"/>
          <w:sz w:val="20"/>
          <w:szCs w:val="20"/>
        </w:rPr>
        <w:t xml:space="preserve">, ‘Editorial: Why a new journal on global constitutionalism’ (2012) 1(1) </w:t>
      </w:r>
      <w:r w:rsidR="00FD18BB" w:rsidRPr="00636052">
        <w:rPr>
          <w:rFonts w:ascii="Times New Roman" w:hAnsi="Times New Roman" w:cs="Times New Roman"/>
          <w:i/>
          <w:color w:val="000000"/>
          <w:sz w:val="20"/>
          <w:szCs w:val="20"/>
        </w:rPr>
        <w:t>Global Constitutionalism</w:t>
      </w:r>
      <w:r w:rsidR="00FD18BB" w:rsidRPr="00636052">
        <w:rPr>
          <w:rFonts w:ascii="Times New Roman" w:hAnsi="Times New Roman" w:cs="Times New Roman"/>
          <w:color w:val="000000"/>
          <w:sz w:val="20"/>
          <w:szCs w:val="20"/>
        </w:rPr>
        <w:t xml:space="preserve"> 1.</w:t>
      </w:r>
    </w:p>
  </w:footnote>
  <w:footnote w:id="15">
    <w:p w14:paraId="20DCB4E8" w14:textId="4FF8F2E6" w:rsidR="008436D6" w:rsidRPr="00636052" w:rsidRDefault="008436D6" w:rsidP="00636052">
      <w:pPr>
        <w:rPr>
          <w:rFonts w:ascii="Times New Roman" w:eastAsia="Times New Roman" w:hAnsi="Times New Roman" w:cs="Times New Roman"/>
          <w:sz w:val="20"/>
          <w:szCs w:val="20"/>
          <w:lang w:eastAsia="en-GB"/>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Pr="00636052">
        <w:rPr>
          <w:rFonts w:ascii="Times New Roman" w:hAnsi="Times New Roman" w:cs="Times New Roman"/>
          <w:color w:val="000000" w:themeColor="text1"/>
          <w:sz w:val="20"/>
          <w:szCs w:val="20"/>
        </w:rPr>
        <w:t xml:space="preserve">For the event, see: </w:t>
      </w:r>
      <w:r w:rsidR="00FD18BB" w:rsidRPr="00636052">
        <w:rPr>
          <w:rFonts w:ascii="Times New Roman" w:hAnsi="Times New Roman" w:cs="Times New Roman"/>
          <w:color w:val="000000" w:themeColor="text1"/>
          <w:sz w:val="20"/>
          <w:szCs w:val="20"/>
        </w:rPr>
        <w:t>‘</w:t>
      </w:r>
      <w:r w:rsidRPr="00636052">
        <w:rPr>
          <w:rFonts w:ascii="Times New Roman" w:hAnsi="Times New Roman" w:cs="Times New Roman"/>
          <w:color w:val="000000" w:themeColor="text1"/>
          <w:sz w:val="20"/>
          <w:szCs w:val="20"/>
        </w:rPr>
        <w:t>T</w:t>
      </w:r>
      <w:r w:rsidRPr="00636052">
        <w:rPr>
          <w:rStyle w:val="Strong"/>
          <w:rFonts w:ascii="Times New Roman" w:eastAsia="Times New Roman" w:hAnsi="Times New Roman" w:cs="Times New Roman"/>
          <w:b w:val="0"/>
          <w:color w:val="000000" w:themeColor="text1"/>
          <w:sz w:val="20"/>
          <w:szCs w:val="20"/>
          <w:bdr w:val="none" w:sz="0" w:space="0" w:color="auto" w:frame="1"/>
        </w:rPr>
        <w:t>he future of global constitutionalism: launch</w:t>
      </w:r>
      <w:r w:rsidR="00FD18BB" w:rsidRPr="00636052">
        <w:rPr>
          <w:rStyle w:val="Strong"/>
          <w:rFonts w:ascii="Times New Roman" w:eastAsia="Times New Roman" w:hAnsi="Times New Roman" w:cs="Times New Roman"/>
          <w:b w:val="0"/>
          <w:color w:val="000000" w:themeColor="text1"/>
          <w:sz w:val="20"/>
          <w:szCs w:val="20"/>
          <w:bdr w:val="none" w:sz="0" w:space="0" w:color="auto" w:frame="1"/>
        </w:rPr>
        <w:t xml:space="preserve"> Handbook on global constitutionalism’ A Wiener (Hamburg), </w:t>
      </w:r>
      <w:r w:rsidRPr="00636052">
        <w:rPr>
          <w:rFonts w:ascii="Times New Roman" w:eastAsia="Times New Roman" w:hAnsi="Times New Roman" w:cs="Times New Roman"/>
          <w:sz w:val="20"/>
          <w:szCs w:val="20"/>
          <w:shd w:val="clear" w:color="auto" w:fill="FFFFFF"/>
        </w:rPr>
        <w:t>A</w:t>
      </w:r>
      <w:r w:rsidR="00FD18BB" w:rsidRPr="00636052">
        <w:rPr>
          <w:rFonts w:ascii="Times New Roman" w:eastAsia="Times New Roman" w:hAnsi="Times New Roman" w:cs="Times New Roman"/>
          <w:sz w:val="20"/>
          <w:szCs w:val="20"/>
          <w:shd w:val="clear" w:color="auto" w:fill="FFFFFF"/>
        </w:rPr>
        <w:t xml:space="preserve"> Lang (St. Andrews), N Walker (Edinburgh) and J</w:t>
      </w:r>
      <w:r w:rsidRPr="00636052">
        <w:rPr>
          <w:rFonts w:ascii="Times New Roman" w:eastAsia="Times New Roman" w:hAnsi="Times New Roman" w:cs="Times New Roman"/>
          <w:sz w:val="20"/>
          <w:szCs w:val="20"/>
          <w:shd w:val="clear" w:color="auto" w:fill="FFFFFF"/>
        </w:rPr>
        <w:t xml:space="preserve"> Harries (St. Andrews)</w:t>
      </w:r>
      <w:r w:rsidRPr="00636052">
        <w:rPr>
          <w:rFonts w:ascii="Times New Roman" w:eastAsia="Times New Roman" w:hAnsi="Times New Roman" w:cs="Times New Roman"/>
          <w:sz w:val="20"/>
          <w:szCs w:val="20"/>
        </w:rPr>
        <w:t xml:space="preserve"> </w:t>
      </w:r>
      <w:r w:rsidRPr="00636052">
        <w:rPr>
          <w:rFonts w:ascii="Times New Roman" w:eastAsia="Times New Roman" w:hAnsi="Times New Roman" w:cs="Times New Roman"/>
          <w:sz w:val="20"/>
          <w:szCs w:val="20"/>
          <w:shd w:val="clear" w:color="auto" w:fill="FFFFFF"/>
        </w:rPr>
        <w:t xml:space="preserve">Thursday, 11 October, 5pm, details: </w:t>
      </w:r>
      <w:r w:rsidR="00FD18BB" w:rsidRPr="00636052">
        <w:rPr>
          <w:rFonts w:ascii="Times New Roman" w:eastAsia="Times New Roman" w:hAnsi="Times New Roman" w:cs="Times New Roman"/>
          <w:sz w:val="20"/>
          <w:szCs w:val="20"/>
          <w:shd w:val="clear" w:color="auto" w:fill="FFFFFF"/>
        </w:rPr>
        <w:t>&lt;</w:t>
      </w:r>
      <w:hyperlink r:id="rId1" w:history="1">
        <w:r w:rsidRPr="00636052">
          <w:rPr>
            <w:rStyle w:val="Hyperlink"/>
            <w:rFonts w:ascii="Times New Roman" w:eastAsia="Times New Roman" w:hAnsi="Times New Roman" w:cs="Times New Roman"/>
            <w:color w:val="auto"/>
            <w:sz w:val="20"/>
            <w:szCs w:val="20"/>
            <w:shd w:val="clear" w:color="auto" w:fill="FFFFFF"/>
          </w:rPr>
          <w:t>http://cgc.wp.st-andrews.ac.uk/previ</w:t>
        </w:r>
        <w:r w:rsidRPr="00636052">
          <w:rPr>
            <w:rStyle w:val="Hyperlink"/>
            <w:rFonts w:ascii="Times New Roman" w:eastAsia="Times New Roman" w:hAnsi="Times New Roman" w:cs="Times New Roman"/>
            <w:color w:val="auto"/>
            <w:sz w:val="20"/>
            <w:szCs w:val="20"/>
            <w:shd w:val="clear" w:color="auto" w:fill="FFFFFF"/>
          </w:rPr>
          <w:t>o</w:t>
        </w:r>
        <w:r w:rsidRPr="00636052">
          <w:rPr>
            <w:rStyle w:val="Hyperlink"/>
            <w:rFonts w:ascii="Times New Roman" w:eastAsia="Times New Roman" w:hAnsi="Times New Roman" w:cs="Times New Roman"/>
            <w:color w:val="auto"/>
            <w:sz w:val="20"/>
            <w:szCs w:val="20"/>
            <w:shd w:val="clear" w:color="auto" w:fill="FFFFFF"/>
          </w:rPr>
          <w:t>us-events/</w:t>
        </w:r>
      </w:hyperlink>
      <w:r w:rsidR="00FD18BB" w:rsidRPr="00636052">
        <w:rPr>
          <w:rFonts w:ascii="Times New Roman" w:eastAsia="Times New Roman" w:hAnsi="Times New Roman" w:cs="Times New Roman"/>
          <w:sz w:val="20"/>
          <w:szCs w:val="20"/>
          <w:shd w:val="clear" w:color="auto" w:fill="FFFFFF"/>
        </w:rPr>
        <w:t>&gt;</w:t>
      </w:r>
    </w:p>
  </w:footnote>
  <w:footnote w:id="16">
    <w:p w14:paraId="69AB3790" w14:textId="4E1802E3" w:rsidR="008436D6" w:rsidRPr="00636052" w:rsidRDefault="008436D6"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For free access to all previous editorials, please visit </w:t>
      </w:r>
      <w:r w:rsidR="00FD18BB" w:rsidRPr="00636052">
        <w:rPr>
          <w:rFonts w:ascii="Times New Roman" w:hAnsi="Times New Roman" w:cs="Times New Roman"/>
          <w:sz w:val="20"/>
          <w:szCs w:val="20"/>
        </w:rPr>
        <w:t>&lt;https://www.cambridge.org/core/journals/global-constitutionalism/annual-editorials&gt;</w:t>
      </w:r>
    </w:p>
  </w:footnote>
  <w:footnote w:id="17">
    <w:p w14:paraId="7BE6FB2C" w14:textId="77A7AF91" w:rsidR="00636052" w:rsidRPr="00636052" w:rsidRDefault="00636052"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proofErr w:type="gramStart"/>
      <w:r w:rsidRPr="00636052">
        <w:rPr>
          <w:rFonts w:ascii="Times New Roman" w:hAnsi="Times New Roman" w:cs="Times New Roman"/>
          <w:sz w:val="20"/>
          <w:szCs w:val="20"/>
        </w:rPr>
        <w:t xml:space="preserve">(2016) 5(3) </w:t>
      </w:r>
      <w:r w:rsidRPr="00636052">
        <w:rPr>
          <w:rFonts w:ascii="Times New Roman" w:hAnsi="Times New Roman" w:cs="Times New Roman"/>
          <w:i/>
          <w:sz w:val="20"/>
          <w:szCs w:val="20"/>
        </w:rPr>
        <w:t>Global Constitutionalism</w:t>
      </w:r>
      <w:r w:rsidRPr="00636052">
        <w:rPr>
          <w:rFonts w:ascii="Times New Roman" w:hAnsi="Times New Roman" w:cs="Times New Roman"/>
          <w:sz w:val="20"/>
          <w:szCs w:val="20"/>
        </w:rPr>
        <w:t xml:space="preserve"> 295.</w:t>
      </w:r>
      <w:proofErr w:type="gramEnd"/>
    </w:p>
  </w:footnote>
  <w:footnote w:id="18">
    <w:p w14:paraId="6DC5082C" w14:textId="00620EDF" w:rsidR="00636052" w:rsidRPr="00636052" w:rsidRDefault="00636052"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proofErr w:type="gramStart"/>
      <w:r w:rsidRPr="00636052">
        <w:rPr>
          <w:rFonts w:ascii="Times New Roman" w:hAnsi="Times New Roman" w:cs="Times New Roman"/>
          <w:sz w:val="20"/>
          <w:szCs w:val="20"/>
        </w:rPr>
        <w:t xml:space="preserve">(2018) 7(3) </w:t>
      </w:r>
      <w:r w:rsidRPr="00636052">
        <w:rPr>
          <w:rFonts w:ascii="Times New Roman" w:hAnsi="Times New Roman" w:cs="Times New Roman"/>
          <w:i/>
          <w:sz w:val="20"/>
          <w:szCs w:val="20"/>
        </w:rPr>
        <w:t>Global Constitutionalism</w:t>
      </w:r>
      <w:r w:rsidRPr="00636052">
        <w:rPr>
          <w:rFonts w:ascii="Times New Roman" w:hAnsi="Times New Roman" w:cs="Times New Roman"/>
          <w:sz w:val="20"/>
          <w:szCs w:val="20"/>
        </w:rPr>
        <w:t xml:space="preserve"> 295.</w:t>
      </w:r>
      <w:proofErr w:type="gramEnd"/>
    </w:p>
  </w:footnote>
  <w:footnote w:id="19">
    <w:p w14:paraId="320DB3E5" w14:textId="0F6895D8" w:rsidR="008436D6" w:rsidRPr="00636052" w:rsidRDefault="008436D6"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proofErr w:type="gramStart"/>
      <w:r w:rsidR="00636052" w:rsidRPr="00636052">
        <w:rPr>
          <w:rFonts w:ascii="Times New Roman" w:hAnsi="Times New Roman" w:cs="Times New Roman"/>
          <w:sz w:val="20"/>
          <w:szCs w:val="20"/>
        </w:rPr>
        <w:t>(2017</w:t>
      </w:r>
      <w:r w:rsidR="00636052" w:rsidRPr="00636052">
        <w:rPr>
          <w:rFonts w:ascii="Times New Roman" w:hAnsi="Times New Roman" w:cs="Times New Roman"/>
          <w:sz w:val="20"/>
          <w:szCs w:val="20"/>
        </w:rPr>
        <w:t xml:space="preserve">) </w:t>
      </w:r>
      <w:r w:rsidR="00636052" w:rsidRPr="00636052">
        <w:rPr>
          <w:rFonts w:ascii="Times New Roman" w:hAnsi="Times New Roman" w:cs="Times New Roman"/>
          <w:sz w:val="20"/>
          <w:szCs w:val="20"/>
        </w:rPr>
        <w:t>6(2</w:t>
      </w:r>
      <w:r w:rsidR="00636052" w:rsidRPr="00636052">
        <w:rPr>
          <w:rFonts w:ascii="Times New Roman" w:hAnsi="Times New Roman" w:cs="Times New Roman"/>
          <w:sz w:val="20"/>
          <w:szCs w:val="20"/>
        </w:rPr>
        <w:t xml:space="preserve">) </w:t>
      </w:r>
      <w:r w:rsidR="00636052" w:rsidRPr="00636052">
        <w:rPr>
          <w:rFonts w:ascii="Times New Roman" w:hAnsi="Times New Roman" w:cs="Times New Roman"/>
          <w:i/>
          <w:sz w:val="20"/>
          <w:szCs w:val="20"/>
        </w:rPr>
        <w:t>Global Constitutionalism</w:t>
      </w:r>
      <w:r w:rsidR="00636052" w:rsidRPr="00636052">
        <w:rPr>
          <w:rFonts w:ascii="Times New Roman" w:hAnsi="Times New Roman" w:cs="Times New Roman"/>
          <w:sz w:val="20"/>
          <w:szCs w:val="20"/>
        </w:rPr>
        <w:t xml:space="preserve"> </w:t>
      </w:r>
      <w:r w:rsidR="00636052" w:rsidRPr="00636052">
        <w:rPr>
          <w:rFonts w:ascii="Times New Roman" w:hAnsi="Times New Roman" w:cs="Times New Roman"/>
          <w:sz w:val="20"/>
          <w:szCs w:val="20"/>
        </w:rPr>
        <w:t>167</w:t>
      </w:r>
      <w:r w:rsidR="00636052" w:rsidRPr="00636052">
        <w:rPr>
          <w:rFonts w:ascii="Times New Roman" w:hAnsi="Times New Roman" w:cs="Times New Roman"/>
          <w:sz w:val="20"/>
          <w:szCs w:val="20"/>
        </w:rPr>
        <w:t>.</w:t>
      </w:r>
      <w:proofErr w:type="gramEnd"/>
    </w:p>
  </w:footnote>
  <w:footnote w:id="20">
    <w:p w14:paraId="54286024" w14:textId="4D353704" w:rsidR="008436D6" w:rsidRPr="00636052" w:rsidRDefault="008436D6" w:rsidP="00636052">
      <w:pPr>
        <w:widowControl w:val="0"/>
        <w:autoSpaceDE w:val="0"/>
        <w:autoSpaceDN w:val="0"/>
        <w:adjustRightInd w:val="0"/>
        <w:contextualSpacing/>
        <w:rPr>
          <w:rFonts w:ascii="Times New Roman" w:hAnsi="Times New Roman" w:cs="Times New Roman"/>
          <w:color w:val="000000"/>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proofErr w:type="gramStart"/>
      <w:r w:rsidR="00636052" w:rsidRPr="00636052">
        <w:rPr>
          <w:rFonts w:ascii="Times New Roman" w:hAnsi="Times New Roman" w:cs="Times New Roman"/>
          <w:color w:val="000000"/>
          <w:sz w:val="20"/>
          <w:szCs w:val="20"/>
        </w:rPr>
        <w:t xml:space="preserve">M </w:t>
      </w:r>
      <w:proofErr w:type="spellStart"/>
      <w:r w:rsidR="00636052" w:rsidRPr="00636052">
        <w:rPr>
          <w:rFonts w:ascii="Times New Roman" w:hAnsi="Times New Roman" w:cs="Times New Roman"/>
          <w:color w:val="000000"/>
          <w:sz w:val="20"/>
          <w:szCs w:val="20"/>
        </w:rPr>
        <w:t>Kumm</w:t>
      </w:r>
      <w:proofErr w:type="spellEnd"/>
      <w:r w:rsidR="00636052" w:rsidRPr="00636052">
        <w:rPr>
          <w:rFonts w:ascii="Times New Roman" w:hAnsi="Times New Roman" w:cs="Times New Roman"/>
          <w:color w:val="000000"/>
          <w:sz w:val="20"/>
          <w:szCs w:val="20"/>
        </w:rPr>
        <w:t>, AF Lang Jr., J Tully and A Wiener, ‘How large is the world of global constitutionalism?’</w:t>
      </w:r>
      <w:proofErr w:type="gramEnd"/>
      <w:r w:rsidR="00636052" w:rsidRPr="00636052">
        <w:rPr>
          <w:rFonts w:ascii="Times New Roman" w:hAnsi="Times New Roman" w:cs="Times New Roman"/>
          <w:color w:val="000000"/>
          <w:sz w:val="20"/>
          <w:szCs w:val="20"/>
        </w:rPr>
        <w:t xml:space="preserve"> </w:t>
      </w:r>
      <w:proofErr w:type="gramStart"/>
      <w:r w:rsidR="00636052" w:rsidRPr="00636052">
        <w:rPr>
          <w:rFonts w:ascii="Times New Roman" w:hAnsi="Times New Roman" w:cs="Times New Roman"/>
          <w:color w:val="000000"/>
          <w:sz w:val="20"/>
          <w:szCs w:val="20"/>
        </w:rPr>
        <w:t xml:space="preserve">(2014) 3(1) </w:t>
      </w:r>
      <w:r w:rsidR="00636052" w:rsidRPr="00636052">
        <w:rPr>
          <w:rFonts w:ascii="Times New Roman" w:hAnsi="Times New Roman" w:cs="Times New Roman"/>
          <w:i/>
          <w:color w:val="000000"/>
          <w:sz w:val="20"/>
          <w:szCs w:val="20"/>
        </w:rPr>
        <w:t>Global Constitutionalism</w:t>
      </w:r>
      <w:r w:rsidR="00636052" w:rsidRPr="00636052">
        <w:rPr>
          <w:rFonts w:ascii="Times New Roman" w:hAnsi="Times New Roman" w:cs="Times New Roman"/>
          <w:color w:val="000000"/>
          <w:sz w:val="20"/>
          <w:szCs w:val="20"/>
        </w:rPr>
        <w:t xml:space="preserve"> 1.</w:t>
      </w:r>
      <w:proofErr w:type="gramEnd"/>
    </w:p>
  </w:footnote>
  <w:footnote w:id="21">
    <w:p w14:paraId="608F69BD" w14:textId="63D3C97E" w:rsidR="008436D6" w:rsidRPr="00636052" w:rsidRDefault="008436D6"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Compare </w:t>
      </w:r>
      <w:proofErr w:type="spellStart"/>
      <w:r w:rsidRPr="00636052">
        <w:rPr>
          <w:rFonts w:ascii="Times New Roman" w:hAnsi="Times New Roman" w:cs="Times New Roman"/>
          <w:sz w:val="20"/>
          <w:szCs w:val="20"/>
        </w:rPr>
        <w:t>Kumm</w:t>
      </w:r>
      <w:proofErr w:type="spellEnd"/>
      <w:r w:rsidRPr="00636052">
        <w:rPr>
          <w:rFonts w:ascii="Times New Roman" w:hAnsi="Times New Roman" w:cs="Times New Roman"/>
          <w:sz w:val="20"/>
          <w:szCs w:val="20"/>
        </w:rPr>
        <w:t xml:space="preserve"> et al. (2014) op. cit. fn. </w:t>
      </w:r>
      <w:r w:rsidR="00D21634">
        <w:rPr>
          <w:rFonts w:ascii="Times New Roman" w:hAnsi="Times New Roman" w:cs="Times New Roman"/>
          <w:sz w:val="20"/>
          <w:szCs w:val="20"/>
        </w:rPr>
        <w:t>20</w:t>
      </w:r>
      <w:r w:rsidRPr="00636052">
        <w:rPr>
          <w:rFonts w:ascii="Times New Roman" w:hAnsi="Times New Roman" w:cs="Times New Roman"/>
          <w:sz w:val="20"/>
          <w:szCs w:val="20"/>
        </w:rPr>
        <w:t>, p. 1</w:t>
      </w:r>
      <w:r w:rsidR="00D21634">
        <w:rPr>
          <w:rFonts w:ascii="Times New Roman" w:hAnsi="Times New Roman" w:cs="Times New Roman"/>
          <w:sz w:val="20"/>
          <w:szCs w:val="20"/>
        </w:rPr>
        <w:t>.</w:t>
      </w:r>
    </w:p>
  </w:footnote>
  <w:footnote w:id="22">
    <w:p w14:paraId="36ED01B1" w14:textId="552F46CE" w:rsidR="008436D6" w:rsidRPr="00636052" w:rsidRDefault="008436D6" w:rsidP="00636052">
      <w:pPr>
        <w:pStyle w:val="FootnoteText"/>
        <w:rPr>
          <w:rFonts w:ascii="Times New Roman" w:hAnsi="Times New Roman" w:cs="Times New Roman"/>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See the Cambridge core website for the updated call for papers here: </w:t>
      </w:r>
      <w:r w:rsidR="009763F8">
        <w:rPr>
          <w:rFonts w:ascii="Times New Roman" w:hAnsi="Times New Roman" w:cs="Times New Roman"/>
          <w:sz w:val="20"/>
          <w:szCs w:val="20"/>
        </w:rPr>
        <w:t>&lt;</w:t>
      </w:r>
      <w:hyperlink r:id="rId2" w:history="1">
        <w:r w:rsidRPr="00636052">
          <w:rPr>
            <w:rStyle w:val="Hyperlink"/>
            <w:rFonts w:ascii="Times New Roman" w:hAnsi="Times New Roman" w:cs="Times New Roman"/>
            <w:sz w:val="20"/>
            <w:szCs w:val="20"/>
          </w:rPr>
          <w:t>https://www.cambridge.org/core/journals/global-constitutionalism/call-for-papers</w:t>
        </w:r>
      </w:hyperlink>
      <w:bookmarkStart w:id="0" w:name="_GoBack"/>
      <w:bookmarkEnd w:id="0"/>
      <w:r w:rsidR="009763F8">
        <w:rPr>
          <w:rFonts w:ascii="Times New Roman" w:hAnsi="Times New Roman" w:cs="Times New Roman"/>
          <w:sz w:val="20"/>
          <w:szCs w:val="20"/>
        </w:rPr>
        <w:t>&gt;</w:t>
      </w:r>
    </w:p>
  </w:footnote>
  <w:footnote w:id="23">
    <w:p w14:paraId="416060ED" w14:textId="341A8A80" w:rsidR="008436D6" w:rsidRPr="00636052" w:rsidRDefault="008436D6" w:rsidP="00636052">
      <w:pPr>
        <w:widowControl w:val="0"/>
        <w:autoSpaceDE w:val="0"/>
        <w:autoSpaceDN w:val="0"/>
        <w:adjustRightInd w:val="0"/>
        <w:rPr>
          <w:rFonts w:ascii="Times New Roman" w:hAnsi="Times New Roman" w:cs="Times New Roman"/>
          <w:color w:val="000000"/>
          <w:sz w:val="20"/>
          <w:szCs w:val="20"/>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proofErr w:type="gramStart"/>
      <w:r w:rsidR="00E30D41" w:rsidRPr="00636052">
        <w:rPr>
          <w:rFonts w:ascii="Times New Roman" w:hAnsi="Times New Roman" w:cs="Times New Roman"/>
          <w:sz w:val="20"/>
          <w:szCs w:val="20"/>
        </w:rPr>
        <w:t>A</w:t>
      </w:r>
      <w:proofErr w:type="gramEnd"/>
      <w:r w:rsidR="00E30D41" w:rsidRPr="00636052">
        <w:rPr>
          <w:rFonts w:ascii="Times New Roman" w:hAnsi="Times New Roman" w:cs="Times New Roman"/>
          <w:sz w:val="20"/>
          <w:szCs w:val="20"/>
        </w:rPr>
        <w:t xml:space="preserve"> </w:t>
      </w:r>
      <w:r w:rsidRPr="00636052">
        <w:rPr>
          <w:rFonts w:ascii="Times New Roman" w:hAnsi="Times New Roman" w:cs="Times New Roman"/>
          <w:sz w:val="20"/>
          <w:szCs w:val="20"/>
        </w:rPr>
        <w:t>Acharya</w:t>
      </w:r>
      <w:r w:rsidR="00D21634">
        <w:rPr>
          <w:rFonts w:ascii="Times New Roman" w:hAnsi="Times New Roman" w:cs="Times New Roman"/>
          <w:sz w:val="20"/>
          <w:szCs w:val="20"/>
        </w:rPr>
        <w:t>,</w:t>
      </w:r>
      <w:r w:rsidRPr="00636052">
        <w:rPr>
          <w:rFonts w:ascii="Times New Roman" w:hAnsi="Times New Roman" w:cs="Times New Roman"/>
          <w:sz w:val="20"/>
          <w:szCs w:val="20"/>
        </w:rPr>
        <w:t xml:space="preserve"> </w:t>
      </w:r>
      <w:r w:rsidR="00D21634">
        <w:rPr>
          <w:rFonts w:ascii="Times New Roman" w:hAnsi="Times New Roman" w:cs="Times New Roman"/>
          <w:sz w:val="20"/>
          <w:szCs w:val="20"/>
        </w:rPr>
        <w:t>‘</w:t>
      </w:r>
      <w:r w:rsidRPr="00636052">
        <w:rPr>
          <w:rFonts w:ascii="Times New Roman" w:hAnsi="Times New Roman" w:cs="Times New Roman"/>
          <w:color w:val="000000"/>
          <w:sz w:val="20"/>
          <w:szCs w:val="20"/>
        </w:rPr>
        <w:t>Global International Relations (IR) and Regional Worlds: A New Agenda for International Studies</w:t>
      </w:r>
      <w:r w:rsidR="00D21634">
        <w:rPr>
          <w:rFonts w:ascii="Times New Roman" w:hAnsi="Times New Roman" w:cs="Times New Roman"/>
          <w:color w:val="000000"/>
          <w:sz w:val="20"/>
          <w:szCs w:val="20"/>
        </w:rPr>
        <w:t>’</w:t>
      </w:r>
      <w:r w:rsidR="00D21634" w:rsidRPr="00D21634">
        <w:rPr>
          <w:rFonts w:ascii="Times New Roman" w:hAnsi="Times New Roman" w:cs="Times New Roman"/>
          <w:sz w:val="20"/>
          <w:szCs w:val="20"/>
        </w:rPr>
        <w:t xml:space="preserve"> </w:t>
      </w:r>
      <w:r w:rsidR="00D21634" w:rsidRPr="00636052">
        <w:rPr>
          <w:rFonts w:ascii="Times New Roman" w:hAnsi="Times New Roman" w:cs="Times New Roman"/>
          <w:sz w:val="20"/>
          <w:szCs w:val="20"/>
        </w:rPr>
        <w:t xml:space="preserve">(2014) </w:t>
      </w:r>
      <w:r w:rsidR="00D21634">
        <w:rPr>
          <w:rFonts w:ascii="Times New Roman" w:hAnsi="Times New Roman" w:cs="Times New Roman"/>
          <w:sz w:val="20"/>
          <w:szCs w:val="20"/>
        </w:rPr>
        <w:t>58</w:t>
      </w:r>
      <w:r w:rsidR="00D21634">
        <w:rPr>
          <w:rFonts w:ascii="Times New Roman" w:hAnsi="Times New Roman" w:cs="Times New Roman"/>
          <w:color w:val="000000"/>
          <w:sz w:val="20"/>
          <w:szCs w:val="20"/>
        </w:rPr>
        <w:t xml:space="preserve"> </w:t>
      </w:r>
      <w:r w:rsidRPr="00636052">
        <w:rPr>
          <w:rFonts w:ascii="Times New Roman" w:hAnsi="Times New Roman" w:cs="Times New Roman"/>
          <w:i/>
          <w:color w:val="000000"/>
          <w:sz w:val="20"/>
          <w:szCs w:val="20"/>
        </w:rPr>
        <w:t>International Studies Quarterly</w:t>
      </w:r>
      <w:r w:rsidRPr="00636052">
        <w:rPr>
          <w:rFonts w:ascii="Times New Roman" w:hAnsi="Times New Roman" w:cs="Times New Roman"/>
          <w:color w:val="000000"/>
          <w:sz w:val="20"/>
          <w:szCs w:val="20"/>
        </w:rPr>
        <w:t xml:space="preserve"> 647–659, at 647</w:t>
      </w:r>
      <w:r w:rsidR="00D21634">
        <w:rPr>
          <w:rFonts w:ascii="Times New Roman" w:hAnsi="Times New Roman" w:cs="Times New Roman"/>
          <w:color w:val="000000"/>
          <w:sz w:val="20"/>
          <w:szCs w:val="20"/>
        </w:rPr>
        <w:t>.</w:t>
      </w:r>
    </w:p>
  </w:footnote>
  <w:footnote w:id="24">
    <w:p w14:paraId="45E5D1BD" w14:textId="28AA8BF6" w:rsidR="00FD3AE7" w:rsidRPr="00636052" w:rsidRDefault="00FD3AE7" w:rsidP="00636052">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E30D41" w:rsidRPr="00636052">
        <w:rPr>
          <w:rFonts w:ascii="Times New Roman" w:hAnsi="Times New Roman" w:cs="Times New Roman"/>
          <w:sz w:val="20"/>
          <w:szCs w:val="20"/>
        </w:rPr>
        <w:t xml:space="preserve">A </w:t>
      </w:r>
      <w:proofErr w:type="spellStart"/>
      <w:r w:rsidR="004D2EE0">
        <w:rPr>
          <w:rFonts w:ascii="Times New Roman" w:eastAsia="Times New Roman" w:hAnsi="Times New Roman" w:cs="Times New Roman"/>
          <w:color w:val="222222"/>
          <w:sz w:val="20"/>
          <w:szCs w:val="20"/>
          <w:shd w:val="clear" w:color="auto" w:fill="FFFFFF"/>
          <w:lang w:val="en-US"/>
        </w:rPr>
        <w:t>O'Donoughe</w:t>
      </w:r>
      <w:proofErr w:type="spellEnd"/>
      <w:r w:rsidR="00E30D41" w:rsidRPr="00636052">
        <w:rPr>
          <w:rFonts w:ascii="Times New Roman" w:eastAsia="Times New Roman" w:hAnsi="Times New Roman" w:cs="Times New Roman"/>
          <w:color w:val="222222"/>
          <w:sz w:val="20"/>
          <w:szCs w:val="20"/>
          <w:shd w:val="clear" w:color="auto" w:fill="FFFFFF"/>
          <w:lang w:val="en-US"/>
        </w:rPr>
        <w:t xml:space="preserve"> and R</w:t>
      </w:r>
      <w:r w:rsidRPr="00636052">
        <w:rPr>
          <w:rFonts w:ascii="Times New Roman" w:eastAsia="Times New Roman" w:hAnsi="Times New Roman" w:cs="Times New Roman"/>
          <w:color w:val="222222"/>
          <w:sz w:val="20"/>
          <w:szCs w:val="20"/>
          <w:shd w:val="clear" w:color="auto" w:fill="FFFFFF"/>
          <w:lang w:val="en-US"/>
        </w:rPr>
        <w:t xml:space="preserve"> Houghton</w:t>
      </w:r>
      <w:r w:rsidR="004D2EE0">
        <w:rPr>
          <w:rFonts w:ascii="Times New Roman" w:eastAsia="Times New Roman" w:hAnsi="Times New Roman" w:cs="Times New Roman"/>
          <w:color w:val="222222"/>
          <w:sz w:val="20"/>
          <w:szCs w:val="20"/>
          <w:shd w:val="clear" w:color="auto" w:fill="FFFFFF"/>
          <w:lang w:val="en-US"/>
        </w:rPr>
        <w:t>,</w:t>
      </w:r>
      <w:r w:rsidRPr="00636052">
        <w:rPr>
          <w:rFonts w:ascii="Times New Roman" w:eastAsia="Times New Roman" w:hAnsi="Times New Roman" w:cs="Times New Roman"/>
          <w:color w:val="222222"/>
          <w:sz w:val="20"/>
          <w:szCs w:val="20"/>
          <w:shd w:val="clear" w:color="auto" w:fill="FFFFFF"/>
          <w:lang w:val="en-US"/>
        </w:rPr>
        <w:t xml:space="preserve"> </w:t>
      </w:r>
      <w:r w:rsidR="004D2EE0">
        <w:rPr>
          <w:rFonts w:ascii="Times New Roman" w:eastAsia="Times New Roman" w:hAnsi="Times New Roman" w:cs="Times New Roman"/>
          <w:color w:val="222222"/>
          <w:sz w:val="20"/>
          <w:szCs w:val="20"/>
          <w:shd w:val="clear" w:color="auto" w:fill="FFFFFF"/>
          <w:lang w:val="en-US"/>
        </w:rPr>
        <w:t>‘</w:t>
      </w:r>
      <w:r w:rsidRPr="00636052">
        <w:rPr>
          <w:rFonts w:ascii="Times New Roman" w:eastAsia="Times New Roman" w:hAnsi="Times New Roman" w:cs="Times New Roman"/>
          <w:color w:val="222222"/>
          <w:sz w:val="20"/>
          <w:szCs w:val="20"/>
          <w:shd w:val="clear" w:color="auto" w:fill="FFFFFF"/>
          <w:lang w:val="en-US"/>
        </w:rPr>
        <w:t>Can Global Constitutionalism be Feminist?</w:t>
      </w:r>
      <w:r w:rsidR="004D2EE0">
        <w:rPr>
          <w:rFonts w:ascii="Times New Roman" w:eastAsia="Times New Roman" w:hAnsi="Times New Roman" w:cs="Times New Roman"/>
          <w:color w:val="222222"/>
          <w:sz w:val="20"/>
          <w:szCs w:val="20"/>
          <w:shd w:val="clear" w:color="auto" w:fill="FFFFFF"/>
          <w:lang w:val="en-US"/>
        </w:rPr>
        <w:t>’</w:t>
      </w:r>
      <w:r w:rsidR="004D2EE0" w:rsidRPr="004D2EE0">
        <w:rPr>
          <w:rFonts w:ascii="Times New Roman" w:eastAsia="Times New Roman" w:hAnsi="Times New Roman" w:cs="Times New Roman"/>
          <w:color w:val="222222"/>
          <w:sz w:val="20"/>
          <w:szCs w:val="20"/>
          <w:shd w:val="clear" w:color="auto" w:fill="FFFFFF"/>
          <w:lang w:val="en-US"/>
        </w:rPr>
        <w:t xml:space="preserve"> </w:t>
      </w:r>
      <w:r w:rsidR="004D2EE0">
        <w:rPr>
          <w:rFonts w:ascii="Times New Roman" w:eastAsia="Times New Roman" w:hAnsi="Times New Roman" w:cs="Times New Roman"/>
          <w:color w:val="222222"/>
          <w:sz w:val="20"/>
          <w:szCs w:val="20"/>
          <w:shd w:val="clear" w:color="auto" w:fill="FFFFFF"/>
          <w:lang w:val="en-US"/>
        </w:rPr>
        <w:t>i</w:t>
      </w:r>
      <w:r w:rsidR="004D2EE0" w:rsidRPr="004D2EE0">
        <w:rPr>
          <w:rFonts w:ascii="Times New Roman" w:eastAsia="Times New Roman" w:hAnsi="Times New Roman" w:cs="Times New Roman"/>
          <w:color w:val="222222"/>
          <w:sz w:val="20"/>
          <w:szCs w:val="20"/>
          <w:shd w:val="clear" w:color="auto" w:fill="FFFFFF"/>
          <w:lang w:val="en-US"/>
        </w:rPr>
        <w:t xml:space="preserve">n </w:t>
      </w:r>
      <w:r w:rsidR="004D2EE0">
        <w:rPr>
          <w:rFonts w:ascii="Times New Roman" w:eastAsia="Times New Roman" w:hAnsi="Times New Roman" w:cs="Times New Roman"/>
          <w:color w:val="222222"/>
          <w:sz w:val="20"/>
          <w:szCs w:val="20"/>
          <w:shd w:val="clear" w:color="auto" w:fill="FFFFFF"/>
          <w:lang w:val="en-US"/>
        </w:rPr>
        <w:t xml:space="preserve">S </w:t>
      </w:r>
      <w:r w:rsidR="004D2EE0" w:rsidRPr="004D2EE0">
        <w:rPr>
          <w:rFonts w:ascii="Times New Roman" w:eastAsia="Times New Roman" w:hAnsi="Times New Roman" w:cs="Times New Roman"/>
          <w:color w:val="222222"/>
          <w:sz w:val="20"/>
          <w:szCs w:val="20"/>
          <w:shd w:val="clear" w:color="auto" w:fill="FFFFFF"/>
          <w:lang w:val="en-US"/>
        </w:rPr>
        <w:t>H</w:t>
      </w:r>
      <w:r w:rsidR="004D2EE0">
        <w:rPr>
          <w:rFonts w:ascii="Times New Roman" w:eastAsia="Times New Roman" w:hAnsi="Times New Roman" w:cs="Times New Roman"/>
          <w:color w:val="222222"/>
          <w:sz w:val="20"/>
          <w:szCs w:val="20"/>
          <w:shd w:val="clear" w:color="auto" w:fill="FFFFFF"/>
          <w:lang w:val="en-US"/>
        </w:rPr>
        <w:t>arris</w:t>
      </w:r>
      <w:r w:rsidR="004D2EE0" w:rsidRPr="004D2EE0">
        <w:rPr>
          <w:rFonts w:ascii="Times New Roman" w:eastAsia="Times New Roman" w:hAnsi="Times New Roman" w:cs="Times New Roman"/>
          <w:color w:val="222222"/>
          <w:sz w:val="20"/>
          <w:szCs w:val="20"/>
          <w:shd w:val="clear" w:color="auto" w:fill="FFFFFF"/>
          <w:lang w:val="en-US"/>
        </w:rPr>
        <w:t xml:space="preserve"> </w:t>
      </w:r>
      <w:proofErr w:type="spellStart"/>
      <w:r w:rsidR="004D2EE0" w:rsidRPr="004D2EE0">
        <w:rPr>
          <w:rFonts w:ascii="Times New Roman" w:eastAsia="Times New Roman" w:hAnsi="Times New Roman" w:cs="Times New Roman"/>
          <w:color w:val="222222"/>
          <w:sz w:val="20"/>
          <w:szCs w:val="20"/>
          <w:shd w:val="clear" w:color="auto" w:fill="FFFFFF"/>
          <w:lang w:val="en-US"/>
        </w:rPr>
        <w:t>Rimmer</w:t>
      </w:r>
      <w:proofErr w:type="spellEnd"/>
      <w:r w:rsidR="004D2EE0">
        <w:rPr>
          <w:rFonts w:ascii="Times New Roman" w:eastAsia="Times New Roman" w:hAnsi="Times New Roman" w:cs="Times New Roman"/>
          <w:color w:val="222222"/>
          <w:sz w:val="20"/>
          <w:szCs w:val="20"/>
          <w:shd w:val="clear" w:color="auto" w:fill="FFFFFF"/>
          <w:lang w:val="en-US"/>
        </w:rPr>
        <w:t>, K</w:t>
      </w:r>
      <w:r w:rsidR="004D2EE0" w:rsidRPr="004D2EE0">
        <w:rPr>
          <w:rFonts w:ascii="Times New Roman" w:eastAsia="Times New Roman" w:hAnsi="Times New Roman" w:cs="Times New Roman"/>
          <w:color w:val="222222"/>
          <w:sz w:val="20"/>
          <w:szCs w:val="20"/>
          <w:shd w:val="clear" w:color="auto" w:fill="FFFFFF"/>
          <w:lang w:val="en-US"/>
        </w:rPr>
        <w:t xml:space="preserve"> </w:t>
      </w:r>
      <w:proofErr w:type="spellStart"/>
      <w:r w:rsidR="004D2EE0" w:rsidRPr="004D2EE0">
        <w:rPr>
          <w:rFonts w:ascii="Times New Roman" w:eastAsia="Times New Roman" w:hAnsi="Times New Roman" w:cs="Times New Roman"/>
          <w:color w:val="222222"/>
          <w:sz w:val="20"/>
          <w:szCs w:val="20"/>
          <w:shd w:val="clear" w:color="auto" w:fill="FFFFFF"/>
          <w:lang w:val="en-US"/>
        </w:rPr>
        <w:t>Ogg</w:t>
      </w:r>
      <w:proofErr w:type="spellEnd"/>
      <w:r w:rsidR="004D2EE0" w:rsidRPr="004D2EE0">
        <w:rPr>
          <w:rFonts w:ascii="Times New Roman" w:eastAsia="Times New Roman" w:hAnsi="Times New Roman" w:cs="Times New Roman"/>
          <w:color w:val="222222"/>
          <w:sz w:val="20"/>
          <w:szCs w:val="20"/>
          <w:shd w:val="clear" w:color="auto" w:fill="FFFFFF"/>
          <w:lang w:val="en-US"/>
        </w:rPr>
        <w:t xml:space="preserve"> ed</w:t>
      </w:r>
      <w:r w:rsidR="004D2EE0">
        <w:rPr>
          <w:rFonts w:ascii="Times New Roman" w:eastAsia="Times New Roman" w:hAnsi="Times New Roman" w:cs="Times New Roman"/>
          <w:color w:val="222222"/>
          <w:sz w:val="20"/>
          <w:szCs w:val="20"/>
          <w:shd w:val="clear" w:color="auto" w:fill="FFFFFF"/>
          <w:lang w:val="en-US"/>
        </w:rPr>
        <w:t>s</w:t>
      </w:r>
      <w:r w:rsidR="004D2EE0" w:rsidRPr="004D2EE0">
        <w:rPr>
          <w:rFonts w:ascii="Times New Roman" w:eastAsia="Times New Roman" w:hAnsi="Times New Roman" w:cs="Times New Roman"/>
          <w:color w:val="222222"/>
          <w:sz w:val="20"/>
          <w:szCs w:val="20"/>
          <w:shd w:val="clear" w:color="auto" w:fill="FFFFFF"/>
          <w:lang w:val="en-US"/>
        </w:rPr>
        <w:t xml:space="preserve">. </w:t>
      </w:r>
      <w:r w:rsidR="004D2EE0" w:rsidRPr="004D2EE0">
        <w:rPr>
          <w:rFonts w:ascii="Times New Roman" w:eastAsia="Times New Roman" w:hAnsi="Times New Roman" w:cs="Times New Roman"/>
          <w:i/>
          <w:color w:val="222222"/>
          <w:sz w:val="20"/>
          <w:szCs w:val="20"/>
          <w:shd w:val="clear" w:color="auto" w:fill="FFFFFF"/>
          <w:lang w:val="en-US"/>
        </w:rPr>
        <w:t>Future of Women's Engagement with International Law</w:t>
      </w:r>
      <w:r w:rsidR="004D2EE0" w:rsidRPr="004D2EE0">
        <w:rPr>
          <w:rFonts w:ascii="Times New Roman" w:eastAsia="Times New Roman" w:hAnsi="Times New Roman" w:cs="Times New Roman"/>
          <w:color w:val="222222"/>
          <w:sz w:val="20"/>
          <w:szCs w:val="20"/>
          <w:shd w:val="clear" w:color="auto" w:fill="FFFFFF"/>
          <w:lang w:val="en-US"/>
        </w:rPr>
        <w:t xml:space="preserve"> </w:t>
      </w:r>
      <w:r w:rsidR="004D2EE0">
        <w:rPr>
          <w:rFonts w:ascii="Times New Roman" w:eastAsia="Times New Roman" w:hAnsi="Times New Roman" w:cs="Times New Roman"/>
          <w:color w:val="222222"/>
          <w:sz w:val="20"/>
          <w:szCs w:val="20"/>
          <w:shd w:val="clear" w:color="auto" w:fill="FFFFFF"/>
          <w:lang w:val="en-US"/>
        </w:rPr>
        <w:t>(</w:t>
      </w:r>
      <w:r w:rsidR="004D2EE0" w:rsidRPr="004D2EE0">
        <w:rPr>
          <w:rFonts w:ascii="Times New Roman" w:eastAsia="Times New Roman" w:hAnsi="Times New Roman" w:cs="Times New Roman"/>
          <w:color w:val="222222"/>
          <w:sz w:val="20"/>
          <w:szCs w:val="20"/>
          <w:shd w:val="clear" w:color="auto" w:fill="FFFFFF"/>
          <w:lang w:val="en-US"/>
        </w:rPr>
        <w:t>Edward Elgar, 2018</w:t>
      </w:r>
      <w:r w:rsidR="004D2EE0">
        <w:rPr>
          <w:rFonts w:ascii="Times New Roman" w:eastAsia="Times New Roman" w:hAnsi="Times New Roman" w:cs="Times New Roman"/>
          <w:color w:val="222222"/>
          <w:sz w:val="20"/>
          <w:szCs w:val="20"/>
          <w:shd w:val="clear" w:color="auto" w:fill="FFFFFF"/>
          <w:lang w:val="en-US"/>
        </w:rPr>
        <w:t>).</w:t>
      </w:r>
    </w:p>
  </w:footnote>
  <w:footnote w:id="25">
    <w:p w14:paraId="62C610A4" w14:textId="189D34CD" w:rsidR="00712082" w:rsidRPr="00636052" w:rsidRDefault="00712082" w:rsidP="00636052">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00E30D41" w:rsidRPr="00636052">
        <w:rPr>
          <w:rFonts w:ascii="Times New Roman" w:eastAsia="Times New Roman" w:hAnsi="Times New Roman" w:cs="Times New Roman"/>
          <w:color w:val="222222"/>
          <w:sz w:val="20"/>
          <w:szCs w:val="20"/>
          <w:shd w:val="clear" w:color="auto" w:fill="FFFFFF"/>
          <w:lang w:val="en-US"/>
        </w:rPr>
        <w:t xml:space="preserve"> O </w:t>
      </w:r>
      <w:r w:rsidRPr="00636052">
        <w:rPr>
          <w:rFonts w:ascii="Times New Roman" w:eastAsia="Times New Roman" w:hAnsi="Times New Roman" w:cs="Times New Roman"/>
          <w:color w:val="222222"/>
          <w:sz w:val="20"/>
          <w:szCs w:val="20"/>
          <w:shd w:val="clear" w:color="auto" w:fill="FFFFFF"/>
          <w:lang w:val="en-US"/>
        </w:rPr>
        <w:t>Hathaway</w:t>
      </w:r>
      <w:r w:rsidR="00E30D41" w:rsidRPr="00636052">
        <w:rPr>
          <w:rFonts w:ascii="Times New Roman" w:eastAsia="Times New Roman" w:hAnsi="Times New Roman" w:cs="Times New Roman"/>
          <w:color w:val="222222"/>
          <w:sz w:val="20"/>
          <w:szCs w:val="20"/>
          <w:shd w:val="clear" w:color="auto" w:fill="FFFFFF"/>
          <w:lang w:val="en-US"/>
        </w:rPr>
        <w:t xml:space="preserve"> and S</w:t>
      </w:r>
      <w:r w:rsidR="00B732BC">
        <w:rPr>
          <w:rFonts w:ascii="Times New Roman" w:eastAsia="Times New Roman" w:hAnsi="Times New Roman" w:cs="Times New Roman"/>
          <w:color w:val="222222"/>
          <w:sz w:val="20"/>
          <w:szCs w:val="20"/>
          <w:shd w:val="clear" w:color="auto" w:fill="FFFFFF"/>
          <w:lang w:val="en-US"/>
        </w:rPr>
        <w:t xml:space="preserve"> Shapiro, </w:t>
      </w:r>
      <w:r w:rsidRPr="00636052">
        <w:rPr>
          <w:rFonts w:ascii="Times New Roman" w:eastAsia="Times New Roman" w:hAnsi="Times New Roman" w:cs="Times New Roman"/>
          <w:i/>
          <w:iCs/>
          <w:color w:val="222222"/>
          <w:sz w:val="20"/>
          <w:szCs w:val="20"/>
          <w:shd w:val="clear" w:color="auto" w:fill="FFFFFF"/>
          <w:lang w:val="en-US"/>
        </w:rPr>
        <w:t xml:space="preserve">The Internationalists: </w:t>
      </w:r>
      <w:r w:rsidR="00B732BC">
        <w:rPr>
          <w:rFonts w:ascii="Times New Roman" w:eastAsia="Times New Roman" w:hAnsi="Times New Roman" w:cs="Times New Roman"/>
          <w:i/>
          <w:iCs/>
          <w:color w:val="222222"/>
          <w:sz w:val="20"/>
          <w:szCs w:val="20"/>
          <w:shd w:val="clear" w:color="auto" w:fill="FFFFFF"/>
          <w:lang w:val="en-US"/>
        </w:rPr>
        <w:t>How a Radical</w:t>
      </w:r>
      <w:r w:rsidRPr="00636052">
        <w:rPr>
          <w:rFonts w:ascii="Times New Roman" w:eastAsia="Times New Roman" w:hAnsi="Times New Roman" w:cs="Times New Roman"/>
          <w:i/>
          <w:iCs/>
          <w:color w:val="222222"/>
          <w:sz w:val="20"/>
          <w:szCs w:val="20"/>
          <w:shd w:val="clear" w:color="auto" w:fill="FFFFFF"/>
          <w:lang w:val="en-US"/>
        </w:rPr>
        <w:t xml:space="preserve"> Plan to Outlaw War</w:t>
      </w:r>
      <w:r w:rsidR="00B732BC">
        <w:rPr>
          <w:rFonts w:ascii="Times New Roman" w:eastAsia="Times New Roman" w:hAnsi="Times New Roman" w:cs="Times New Roman"/>
          <w:i/>
          <w:iCs/>
          <w:color w:val="222222"/>
          <w:sz w:val="20"/>
          <w:szCs w:val="20"/>
          <w:shd w:val="clear" w:color="auto" w:fill="FFFFFF"/>
          <w:lang w:val="en-US"/>
        </w:rPr>
        <w:t xml:space="preserve"> Remade the World</w:t>
      </w:r>
      <w:r w:rsidRPr="00636052">
        <w:rPr>
          <w:rFonts w:ascii="Times New Roman" w:eastAsia="Times New Roman" w:hAnsi="Times New Roman" w:cs="Times New Roman"/>
          <w:color w:val="222222"/>
          <w:sz w:val="20"/>
          <w:szCs w:val="20"/>
          <w:shd w:val="clear" w:color="auto" w:fill="FFFFFF"/>
          <w:lang w:val="en-US"/>
        </w:rPr>
        <w:t xml:space="preserve"> </w:t>
      </w:r>
      <w:r w:rsidR="00B732BC">
        <w:rPr>
          <w:rFonts w:ascii="Times New Roman" w:eastAsia="Times New Roman" w:hAnsi="Times New Roman" w:cs="Times New Roman"/>
          <w:color w:val="222222"/>
          <w:sz w:val="20"/>
          <w:szCs w:val="20"/>
          <w:shd w:val="clear" w:color="auto" w:fill="FFFFFF"/>
          <w:lang w:val="en-US"/>
        </w:rPr>
        <w:t>(</w:t>
      </w:r>
      <w:r w:rsidRPr="00636052">
        <w:rPr>
          <w:rFonts w:ascii="Times New Roman" w:eastAsia="Times New Roman" w:hAnsi="Times New Roman" w:cs="Times New Roman"/>
          <w:color w:val="222222"/>
          <w:sz w:val="20"/>
          <w:szCs w:val="20"/>
          <w:shd w:val="clear" w:color="auto" w:fill="FFFFFF"/>
          <w:lang w:val="en-US"/>
        </w:rPr>
        <w:t>Penguin</w:t>
      </w:r>
      <w:r w:rsidR="00B732BC">
        <w:rPr>
          <w:rFonts w:ascii="Times New Roman" w:eastAsia="Times New Roman" w:hAnsi="Times New Roman" w:cs="Times New Roman"/>
          <w:color w:val="222222"/>
          <w:sz w:val="20"/>
          <w:szCs w:val="20"/>
          <w:shd w:val="clear" w:color="auto" w:fill="FFFFFF"/>
          <w:lang w:val="en-US"/>
        </w:rPr>
        <w:t>,</w:t>
      </w:r>
      <w:r w:rsidRPr="00636052">
        <w:rPr>
          <w:rFonts w:ascii="Times New Roman" w:eastAsia="Times New Roman" w:hAnsi="Times New Roman" w:cs="Times New Roman"/>
          <w:color w:val="222222"/>
          <w:sz w:val="20"/>
          <w:szCs w:val="20"/>
          <w:shd w:val="clear" w:color="auto" w:fill="FFFFFF"/>
          <w:lang w:val="en-US"/>
        </w:rPr>
        <w:t xml:space="preserve"> UK</w:t>
      </w:r>
      <w:r w:rsidR="00B732BC">
        <w:rPr>
          <w:rFonts w:ascii="Times New Roman" w:eastAsia="Times New Roman" w:hAnsi="Times New Roman" w:cs="Times New Roman"/>
          <w:color w:val="222222"/>
          <w:sz w:val="20"/>
          <w:szCs w:val="20"/>
          <w:shd w:val="clear" w:color="auto" w:fill="FFFFFF"/>
          <w:lang w:val="en-US"/>
        </w:rPr>
        <w:t xml:space="preserve">, </w:t>
      </w:r>
      <w:r w:rsidR="00B732BC">
        <w:rPr>
          <w:rFonts w:ascii="Times New Roman" w:eastAsia="Times New Roman" w:hAnsi="Times New Roman" w:cs="Times New Roman"/>
          <w:color w:val="222222"/>
          <w:sz w:val="20"/>
          <w:szCs w:val="20"/>
          <w:shd w:val="clear" w:color="auto" w:fill="FFFFFF"/>
          <w:lang w:val="en-US"/>
        </w:rPr>
        <w:t>2017)</w:t>
      </w:r>
      <w:r w:rsidRPr="00636052">
        <w:rPr>
          <w:rFonts w:ascii="Times New Roman" w:eastAsia="Times New Roman" w:hAnsi="Times New Roman" w:cs="Times New Roman"/>
          <w:color w:val="222222"/>
          <w:sz w:val="20"/>
          <w:szCs w:val="20"/>
          <w:shd w:val="clear" w:color="auto" w:fill="FFFFFF"/>
          <w:lang w:val="en-US"/>
        </w:rPr>
        <w:t>.</w:t>
      </w:r>
      <w:r w:rsidRPr="00636052">
        <w:rPr>
          <w:rFonts w:ascii="Times New Roman" w:eastAsia="Times New Roman" w:hAnsi="Times New Roman" w:cs="Times New Roman"/>
          <w:sz w:val="20"/>
          <w:szCs w:val="20"/>
          <w:lang w:val="en-US"/>
        </w:rPr>
        <w:t xml:space="preserve"> See also</w:t>
      </w:r>
      <w:r w:rsidRPr="00636052">
        <w:rPr>
          <w:rFonts w:ascii="Times New Roman" w:hAnsi="Times New Roman" w:cs="Times New Roman"/>
          <w:sz w:val="20"/>
          <w:szCs w:val="20"/>
        </w:rPr>
        <w:t xml:space="preserve"> </w:t>
      </w:r>
      <w:r w:rsidR="00E30D41" w:rsidRPr="00636052">
        <w:rPr>
          <w:rFonts w:ascii="Times New Roman" w:hAnsi="Times New Roman" w:cs="Times New Roman"/>
          <w:sz w:val="20"/>
          <w:szCs w:val="20"/>
        </w:rPr>
        <w:t xml:space="preserve">O </w:t>
      </w:r>
      <w:r w:rsidRPr="00636052">
        <w:rPr>
          <w:rFonts w:ascii="Times New Roman" w:eastAsia="Times New Roman" w:hAnsi="Times New Roman" w:cs="Times New Roman"/>
          <w:color w:val="181817"/>
          <w:sz w:val="20"/>
          <w:szCs w:val="20"/>
          <w:shd w:val="clear" w:color="auto" w:fill="FFFFFF"/>
          <w:lang w:val="en-US"/>
        </w:rPr>
        <w:t>Hathaway</w:t>
      </w:r>
      <w:r w:rsidR="00E30D41" w:rsidRPr="00636052">
        <w:rPr>
          <w:rFonts w:ascii="Times New Roman" w:eastAsia="Times New Roman" w:hAnsi="Times New Roman" w:cs="Times New Roman"/>
          <w:color w:val="181817"/>
          <w:sz w:val="20"/>
          <w:szCs w:val="20"/>
          <w:shd w:val="clear" w:color="auto" w:fill="FFFFFF"/>
          <w:lang w:val="en-US"/>
        </w:rPr>
        <w:t xml:space="preserve"> and S </w:t>
      </w:r>
      <w:r w:rsidRPr="00636052">
        <w:rPr>
          <w:rFonts w:ascii="Times New Roman" w:eastAsia="Times New Roman" w:hAnsi="Times New Roman" w:cs="Times New Roman"/>
          <w:color w:val="181817"/>
          <w:sz w:val="20"/>
          <w:szCs w:val="20"/>
          <w:shd w:val="clear" w:color="auto" w:fill="FFFFFF"/>
          <w:lang w:val="en-US"/>
        </w:rPr>
        <w:t>Shapiro</w:t>
      </w:r>
      <w:r w:rsidR="00B732BC">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 xml:space="preserve"> </w:t>
      </w:r>
      <w:r w:rsidR="00B732BC">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Response to critics</w:t>
      </w:r>
      <w:r w:rsidR="00B732BC">
        <w:rPr>
          <w:rFonts w:ascii="Times New Roman" w:eastAsia="Times New Roman" w:hAnsi="Times New Roman" w:cs="Times New Roman"/>
          <w:color w:val="181817"/>
          <w:sz w:val="20"/>
          <w:szCs w:val="20"/>
          <w:shd w:val="clear" w:color="auto" w:fill="FFFFFF"/>
          <w:lang w:val="en-US"/>
        </w:rPr>
        <w:t>’</w:t>
      </w:r>
      <w:r w:rsidR="00B732BC" w:rsidRPr="00B732BC">
        <w:rPr>
          <w:rFonts w:ascii="Times New Roman" w:eastAsia="Times New Roman" w:hAnsi="Times New Roman" w:cs="Times New Roman"/>
          <w:color w:val="181817"/>
          <w:sz w:val="20"/>
          <w:szCs w:val="20"/>
          <w:shd w:val="clear" w:color="auto" w:fill="FFFFFF"/>
          <w:lang w:val="en-US"/>
        </w:rPr>
        <w:t xml:space="preserve"> </w:t>
      </w:r>
      <w:r w:rsidR="00B732BC" w:rsidRPr="00636052">
        <w:rPr>
          <w:rFonts w:ascii="Times New Roman" w:eastAsia="Times New Roman" w:hAnsi="Times New Roman" w:cs="Times New Roman"/>
          <w:color w:val="181817"/>
          <w:sz w:val="20"/>
          <w:szCs w:val="20"/>
          <w:shd w:val="clear" w:color="auto" w:fill="FFFFFF"/>
          <w:lang w:val="en-US"/>
        </w:rPr>
        <w:t>(2018)</w:t>
      </w:r>
      <w:r w:rsidR="00B732BC">
        <w:rPr>
          <w:rFonts w:ascii="Times New Roman" w:eastAsia="Times New Roman" w:hAnsi="Times New Roman" w:cs="Times New Roman"/>
          <w:color w:val="181817"/>
          <w:sz w:val="20"/>
          <w:szCs w:val="20"/>
          <w:shd w:val="clear" w:color="auto" w:fill="FFFFFF"/>
          <w:lang w:val="en-US"/>
        </w:rPr>
        <w:t xml:space="preserve"> 7(3) </w:t>
      </w:r>
      <w:r w:rsidR="00B732BC">
        <w:rPr>
          <w:rFonts w:ascii="Times New Roman" w:eastAsia="Times New Roman" w:hAnsi="Times New Roman" w:cs="Times New Roman"/>
          <w:i/>
          <w:iCs/>
          <w:color w:val="181817"/>
          <w:sz w:val="20"/>
          <w:szCs w:val="20"/>
          <w:bdr w:val="none" w:sz="0" w:space="0" w:color="auto" w:frame="1"/>
          <w:shd w:val="clear" w:color="auto" w:fill="FFFFFF"/>
          <w:lang w:val="en-US"/>
        </w:rPr>
        <w:t>Global Constitutionalism</w:t>
      </w:r>
      <w:r w:rsidRPr="00636052">
        <w:rPr>
          <w:rFonts w:ascii="Times New Roman" w:eastAsia="Times New Roman" w:hAnsi="Times New Roman" w:cs="Times New Roman"/>
          <w:color w:val="181817"/>
          <w:sz w:val="20"/>
          <w:szCs w:val="20"/>
          <w:shd w:val="clear" w:color="auto" w:fill="FFFFFF"/>
          <w:lang w:val="en-US"/>
        </w:rPr>
        <w:t xml:space="preserve"> 374-382</w:t>
      </w:r>
      <w:r w:rsidR="00B732BC">
        <w:rPr>
          <w:rFonts w:ascii="Times New Roman" w:eastAsia="Times New Roman" w:hAnsi="Times New Roman" w:cs="Times New Roman"/>
          <w:color w:val="181817"/>
          <w:sz w:val="20"/>
          <w:szCs w:val="20"/>
          <w:shd w:val="clear" w:color="auto" w:fill="FFFFFF"/>
          <w:lang w:val="en-US"/>
        </w:rPr>
        <w:t>.</w:t>
      </w:r>
    </w:p>
  </w:footnote>
  <w:footnote w:id="26">
    <w:p w14:paraId="15790972" w14:textId="42BDDC23" w:rsidR="00712082" w:rsidRPr="00636052" w:rsidRDefault="00712082" w:rsidP="00636052">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E30D41" w:rsidRPr="00636052">
        <w:rPr>
          <w:rFonts w:ascii="Times New Roman" w:hAnsi="Times New Roman" w:cs="Times New Roman"/>
          <w:sz w:val="20"/>
          <w:szCs w:val="20"/>
        </w:rPr>
        <w:t xml:space="preserve">T </w:t>
      </w:r>
      <w:proofErr w:type="spellStart"/>
      <w:r w:rsidRPr="00636052">
        <w:rPr>
          <w:rFonts w:ascii="Times New Roman" w:eastAsia="Times New Roman" w:hAnsi="Times New Roman" w:cs="Times New Roman"/>
          <w:color w:val="181817"/>
          <w:sz w:val="20"/>
          <w:szCs w:val="20"/>
          <w:shd w:val="clear" w:color="auto" w:fill="FFFFFF"/>
          <w:lang w:val="en-US"/>
        </w:rPr>
        <w:t>Barkawi</w:t>
      </w:r>
      <w:proofErr w:type="spellEnd"/>
      <w:r w:rsidR="00B732BC">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 xml:space="preserve"> </w:t>
      </w:r>
      <w:r w:rsidR="00B732BC">
        <w:rPr>
          <w:rFonts w:ascii="Times New Roman" w:eastAsia="Times New Roman" w:hAnsi="Times New Roman" w:cs="Times New Roman"/>
          <w:color w:val="181817"/>
          <w:sz w:val="20"/>
          <w:szCs w:val="20"/>
          <w:shd w:val="clear" w:color="auto" w:fill="FFFFFF"/>
          <w:lang w:val="en-US"/>
        </w:rPr>
        <w:t>‘</w:t>
      </w:r>
      <w:proofErr w:type="gramStart"/>
      <w:r w:rsidRPr="00636052">
        <w:rPr>
          <w:rFonts w:ascii="Times New Roman" w:eastAsia="Times New Roman" w:hAnsi="Times New Roman" w:cs="Times New Roman"/>
          <w:color w:val="181817"/>
          <w:sz w:val="20"/>
          <w:szCs w:val="20"/>
          <w:shd w:val="clear" w:color="auto" w:fill="FFFFFF"/>
          <w:lang w:val="en-US"/>
        </w:rPr>
        <w:t>From</w:t>
      </w:r>
      <w:proofErr w:type="gramEnd"/>
      <w:r w:rsidRPr="00636052">
        <w:rPr>
          <w:rFonts w:ascii="Times New Roman" w:eastAsia="Times New Roman" w:hAnsi="Times New Roman" w:cs="Times New Roman"/>
          <w:color w:val="181817"/>
          <w:sz w:val="20"/>
          <w:szCs w:val="20"/>
          <w:shd w:val="clear" w:color="auto" w:fill="FFFFFF"/>
          <w:lang w:val="en-US"/>
        </w:rPr>
        <w:t xml:space="preserve"> law to history: The politics of war and empire</w:t>
      </w:r>
      <w:r w:rsidR="00B732BC">
        <w:rPr>
          <w:rFonts w:ascii="Times New Roman" w:eastAsia="Times New Roman" w:hAnsi="Times New Roman" w:cs="Times New Roman"/>
          <w:color w:val="181817"/>
          <w:sz w:val="20"/>
          <w:szCs w:val="20"/>
          <w:shd w:val="clear" w:color="auto" w:fill="FFFFFF"/>
          <w:lang w:val="en-US"/>
        </w:rPr>
        <w:t>’</w:t>
      </w:r>
      <w:r w:rsidR="00B732BC" w:rsidRPr="00B732BC">
        <w:rPr>
          <w:rFonts w:ascii="Times New Roman" w:eastAsia="Times New Roman" w:hAnsi="Times New Roman" w:cs="Times New Roman"/>
          <w:color w:val="181817"/>
          <w:sz w:val="20"/>
          <w:szCs w:val="20"/>
          <w:shd w:val="clear" w:color="auto" w:fill="FFFFFF"/>
          <w:lang w:val="en-US"/>
        </w:rPr>
        <w:t xml:space="preserve"> </w:t>
      </w:r>
      <w:r w:rsidR="00B732BC" w:rsidRPr="00636052">
        <w:rPr>
          <w:rFonts w:ascii="Times New Roman" w:eastAsia="Times New Roman" w:hAnsi="Times New Roman" w:cs="Times New Roman"/>
          <w:color w:val="181817"/>
          <w:sz w:val="20"/>
          <w:szCs w:val="20"/>
          <w:shd w:val="clear" w:color="auto" w:fill="FFFFFF"/>
          <w:lang w:val="en-US"/>
        </w:rPr>
        <w:t>(2018)</w:t>
      </w:r>
      <w:r w:rsidR="00B732BC">
        <w:rPr>
          <w:rFonts w:ascii="Times New Roman" w:eastAsia="Times New Roman" w:hAnsi="Times New Roman" w:cs="Times New Roman"/>
          <w:color w:val="181817"/>
          <w:sz w:val="20"/>
          <w:szCs w:val="20"/>
          <w:shd w:val="clear" w:color="auto" w:fill="FFFFFF"/>
          <w:lang w:val="en-US"/>
        </w:rPr>
        <w:t xml:space="preserve"> </w:t>
      </w:r>
      <w:r w:rsidR="00B732BC" w:rsidRPr="00B732BC">
        <w:rPr>
          <w:rFonts w:ascii="Times New Roman" w:eastAsia="Times New Roman" w:hAnsi="Times New Roman" w:cs="Times New Roman"/>
          <w:iCs/>
          <w:color w:val="181817"/>
          <w:sz w:val="20"/>
          <w:szCs w:val="20"/>
          <w:bdr w:val="none" w:sz="0" w:space="0" w:color="auto" w:frame="1"/>
          <w:shd w:val="clear" w:color="auto" w:fill="FFFFFF"/>
          <w:lang w:val="en-US"/>
        </w:rPr>
        <w:t>7</w:t>
      </w:r>
      <w:r w:rsidR="00B732BC" w:rsidRPr="00B732BC">
        <w:rPr>
          <w:rFonts w:ascii="Times New Roman" w:eastAsia="Times New Roman" w:hAnsi="Times New Roman" w:cs="Times New Roman"/>
          <w:color w:val="181817"/>
          <w:sz w:val="20"/>
          <w:szCs w:val="20"/>
          <w:shd w:val="clear" w:color="auto" w:fill="FFFFFF"/>
          <w:lang w:val="en-US"/>
        </w:rPr>
        <w:t>(3)</w:t>
      </w:r>
      <w:r w:rsidR="00B732BC" w:rsidRPr="00636052">
        <w:rPr>
          <w:rFonts w:ascii="Times New Roman" w:eastAsia="Times New Roman" w:hAnsi="Times New Roman" w:cs="Times New Roman"/>
          <w:color w:val="181817"/>
          <w:sz w:val="20"/>
          <w:szCs w:val="20"/>
          <w:shd w:val="clear" w:color="auto" w:fill="FFFFFF"/>
          <w:lang w:val="en-US"/>
        </w:rPr>
        <w:t xml:space="preserve"> </w:t>
      </w:r>
      <w:r w:rsidR="00B732BC">
        <w:rPr>
          <w:rFonts w:ascii="Times New Roman" w:eastAsia="Times New Roman" w:hAnsi="Times New Roman" w:cs="Times New Roman"/>
          <w:i/>
          <w:iCs/>
          <w:color w:val="181817"/>
          <w:sz w:val="20"/>
          <w:szCs w:val="20"/>
          <w:bdr w:val="none" w:sz="0" w:space="0" w:color="auto" w:frame="1"/>
          <w:shd w:val="clear" w:color="auto" w:fill="FFFFFF"/>
          <w:lang w:val="en-US"/>
        </w:rPr>
        <w:t>Global Constitutionalism</w:t>
      </w:r>
      <w:r w:rsidR="00B732BC">
        <w:rPr>
          <w:rFonts w:ascii="Times New Roman" w:eastAsia="Times New Roman" w:hAnsi="Times New Roman" w:cs="Times New Roman"/>
          <w:color w:val="181817"/>
          <w:sz w:val="20"/>
          <w:szCs w:val="20"/>
          <w:shd w:val="clear" w:color="auto" w:fill="FFFFFF"/>
          <w:lang w:val="en-US"/>
        </w:rPr>
        <w:t xml:space="preserve"> 315-329.</w:t>
      </w:r>
    </w:p>
  </w:footnote>
  <w:footnote w:id="27">
    <w:p w14:paraId="17826170" w14:textId="100FA589" w:rsidR="00712082" w:rsidRPr="00636052" w:rsidRDefault="00712082" w:rsidP="00636052">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E30D41" w:rsidRPr="00636052">
        <w:rPr>
          <w:rFonts w:ascii="Times New Roman" w:hAnsi="Times New Roman" w:cs="Times New Roman"/>
          <w:sz w:val="20"/>
          <w:szCs w:val="20"/>
        </w:rPr>
        <w:t xml:space="preserve">A </w:t>
      </w:r>
      <w:proofErr w:type="spellStart"/>
      <w:r w:rsidRPr="00636052">
        <w:rPr>
          <w:rFonts w:ascii="Times New Roman" w:eastAsia="Times New Roman" w:hAnsi="Times New Roman" w:cs="Times New Roman"/>
          <w:color w:val="181817"/>
          <w:sz w:val="20"/>
          <w:szCs w:val="20"/>
          <w:shd w:val="clear" w:color="auto" w:fill="FFFFFF"/>
          <w:lang w:val="en-US"/>
        </w:rPr>
        <w:t>Geis</w:t>
      </w:r>
      <w:proofErr w:type="spellEnd"/>
      <w:r w:rsidR="00B732BC">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 xml:space="preserve"> </w:t>
      </w:r>
      <w:r w:rsidR="00B732BC">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Outlawing war is not enough to promote international peace: The ambivalence of liberal interventionism</w:t>
      </w:r>
      <w:r w:rsidR="00B732BC">
        <w:rPr>
          <w:rFonts w:ascii="Times New Roman" w:eastAsia="Times New Roman" w:hAnsi="Times New Roman" w:cs="Times New Roman"/>
          <w:color w:val="181817"/>
          <w:sz w:val="20"/>
          <w:szCs w:val="20"/>
          <w:shd w:val="clear" w:color="auto" w:fill="FFFFFF"/>
          <w:lang w:val="en-US"/>
        </w:rPr>
        <w:t>’</w:t>
      </w:r>
      <w:r w:rsidR="00B732BC" w:rsidRPr="00B732BC">
        <w:rPr>
          <w:rFonts w:ascii="Times New Roman" w:eastAsia="Times New Roman" w:hAnsi="Times New Roman" w:cs="Times New Roman"/>
          <w:color w:val="181817"/>
          <w:sz w:val="20"/>
          <w:szCs w:val="20"/>
          <w:shd w:val="clear" w:color="auto" w:fill="FFFFFF"/>
          <w:lang w:val="en-US"/>
        </w:rPr>
        <w:t xml:space="preserve"> </w:t>
      </w:r>
      <w:r w:rsidR="00B732BC" w:rsidRPr="00636052">
        <w:rPr>
          <w:rFonts w:ascii="Times New Roman" w:eastAsia="Times New Roman" w:hAnsi="Times New Roman" w:cs="Times New Roman"/>
          <w:color w:val="181817"/>
          <w:sz w:val="20"/>
          <w:szCs w:val="20"/>
          <w:shd w:val="clear" w:color="auto" w:fill="FFFFFF"/>
          <w:lang w:val="en-US"/>
        </w:rPr>
        <w:t>(2018</w:t>
      </w:r>
      <w:r w:rsidR="00B732BC" w:rsidRPr="00B732BC">
        <w:rPr>
          <w:rFonts w:ascii="Times New Roman" w:eastAsia="Times New Roman" w:hAnsi="Times New Roman" w:cs="Times New Roman"/>
          <w:color w:val="181817"/>
          <w:sz w:val="20"/>
          <w:szCs w:val="20"/>
          <w:shd w:val="clear" w:color="auto" w:fill="FFFFFF"/>
          <w:lang w:val="en-US"/>
        </w:rPr>
        <w:t>)</w:t>
      </w:r>
      <w:r w:rsidR="00B732BC" w:rsidRPr="00B732BC">
        <w:rPr>
          <w:rFonts w:ascii="Times New Roman" w:eastAsia="Times New Roman" w:hAnsi="Times New Roman" w:cs="Times New Roman"/>
          <w:color w:val="181817"/>
          <w:sz w:val="20"/>
          <w:szCs w:val="20"/>
          <w:shd w:val="clear" w:color="auto" w:fill="FFFFFF"/>
          <w:lang w:val="en-US"/>
        </w:rPr>
        <w:t xml:space="preserve"> </w:t>
      </w:r>
      <w:r w:rsidR="00B732BC" w:rsidRPr="00B732BC">
        <w:rPr>
          <w:rFonts w:ascii="Times New Roman" w:eastAsia="Times New Roman" w:hAnsi="Times New Roman" w:cs="Times New Roman"/>
          <w:iCs/>
          <w:color w:val="181817"/>
          <w:sz w:val="20"/>
          <w:szCs w:val="20"/>
          <w:bdr w:val="none" w:sz="0" w:space="0" w:color="auto" w:frame="1"/>
          <w:shd w:val="clear" w:color="auto" w:fill="FFFFFF"/>
          <w:lang w:val="en-US"/>
        </w:rPr>
        <w:t>7</w:t>
      </w:r>
      <w:r w:rsidR="00B732BC" w:rsidRPr="00B732BC">
        <w:rPr>
          <w:rFonts w:ascii="Times New Roman" w:eastAsia="Times New Roman" w:hAnsi="Times New Roman" w:cs="Times New Roman"/>
          <w:color w:val="181817"/>
          <w:sz w:val="20"/>
          <w:szCs w:val="20"/>
          <w:shd w:val="clear" w:color="auto" w:fill="FFFFFF"/>
          <w:lang w:val="en-US"/>
        </w:rPr>
        <w:t>(3)</w:t>
      </w:r>
      <w:r w:rsidR="00B732BC" w:rsidRPr="00636052">
        <w:rPr>
          <w:rFonts w:ascii="Times New Roman" w:eastAsia="Times New Roman" w:hAnsi="Times New Roman" w:cs="Times New Roman"/>
          <w:color w:val="181817"/>
          <w:sz w:val="20"/>
          <w:szCs w:val="20"/>
          <w:shd w:val="clear" w:color="auto" w:fill="FFFFFF"/>
          <w:lang w:val="en-US"/>
        </w:rPr>
        <w:t xml:space="preserve"> </w:t>
      </w:r>
      <w:r w:rsidRPr="00636052">
        <w:rPr>
          <w:rFonts w:ascii="Times New Roman" w:eastAsia="Times New Roman" w:hAnsi="Times New Roman" w:cs="Times New Roman"/>
          <w:i/>
          <w:iCs/>
          <w:color w:val="181817"/>
          <w:sz w:val="20"/>
          <w:szCs w:val="20"/>
          <w:bdr w:val="none" w:sz="0" w:space="0" w:color="auto" w:frame="1"/>
          <w:shd w:val="clear" w:color="auto" w:fill="FFFFFF"/>
          <w:lang w:val="en-US"/>
        </w:rPr>
        <w:t>Global Constitutionalism</w:t>
      </w:r>
      <w:r w:rsidR="00B732BC">
        <w:rPr>
          <w:rFonts w:ascii="Times New Roman" w:eastAsia="Times New Roman" w:hAnsi="Times New Roman" w:cs="Times New Roman"/>
          <w:color w:val="181817"/>
          <w:sz w:val="20"/>
          <w:szCs w:val="20"/>
          <w:shd w:val="clear" w:color="auto" w:fill="FFFFFF"/>
          <w:lang w:val="en-US"/>
        </w:rPr>
        <w:t xml:space="preserve"> </w:t>
      </w:r>
      <w:r w:rsidRPr="00636052">
        <w:rPr>
          <w:rFonts w:ascii="Times New Roman" w:eastAsia="Times New Roman" w:hAnsi="Times New Roman" w:cs="Times New Roman"/>
          <w:color w:val="181817"/>
          <w:sz w:val="20"/>
          <w:szCs w:val="20"/>
          <w:shd w:val="clear" w:color="auto" w:fill="FFFFFF"/>
          <w:lang w:val="en-US"/>
        </w:rPr>
        <w:t>342-3</w:t>
      </w:r>
      <w:r w:rsidR="00B732BC">
        <w:rPr>
          <w:rFonts w:ascii="Times New Roman" w:eastAsia="Times New Roman" w:hAnsi="Times New Roman" w:cs="Times New Roman"/>
          <w:color w:val="181817"/>
          <w:sz w:val="20"/>
          <w:szCs w:val="20"/>
          <w:shd w:val="clear" w:color="auto" w:fill="FFFFFF"/>
          <w:lang w:val="en-US"/>
        </w:rPr>
        <w:t>57.</w:t>
      </w:r>
    </w:p>
  </w:footnote>
  <w:footnote w:id="28">
    <w:p w14:paraId="310697D7" w14:textId="54AE66D9" w:rsidR="001960B1" w:rsidRPr="00636052" w:rsidRDefault="001960B1" w:rsidP="00636052">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B732BC">
        <w:rPr>
          <w:rFonts w:ascii="Times New Roman" w:hAnsi="Times New Roman" w:cs="Times New Roman"/>
          <w:sz w:val="20"/>
          <w:szCs w:val="20"/>
        </w:rPr>
        <w:t xml:space="preserve">P </w:t>
      </w:r>
      <w:proofErr w:type="spellStart"/>
      <w:r w:rsidR="00B732BC">
        <w:rPr>
          <w:rFonts w:ascii="Times New Roman" w:eastAsia="Times New Roman" w:hAnsi="Times New Roman" w:cs="Times New Roman"/>
          <w:color w:val="181817"/>
          <w:sz w:val="20"/>
          <w:szCs w:val="20"/>
          <w:shd w:val="clear" w:color="auto" w:fill="FFFFFF"/>
          <w:lang w:val="en-US"/>
        </w:rPr>
        <w:t>Gümplová</w:t>
      </w:r>
      <w:proofErr w:type="spellEnd"/>
      <w:r w:rsidR="00B732BC">
        <w:rPr>
          <w:rFonts w:ascii="Times New Roman" w:eastAsia="Times New Roman" w:hAnsi="Times New Roman" w:cs="Times New Roman"/>
          <w:color w:val="181817"/>
          <w:sz w:val="20"/>
          <w:szCs w:val="20"/>
          <w:shd w:val="clear" w:color="auto" w:fill="FFFFFF"/>
          <w:lang w:val="en-US"/>
        </w:rPr>
        <w:t>, ‘</w:t>
      </w:r>
      <w:r w:rsidRPr="00636052">
        <w:rPr>
          <w:rFonts w:ascii="Times New Roman" w:eastAsia="Times New Roman" w:hAnsi="Times New Roman" w:cs="Times New Roman"/>
          <w:color w:val="181817"/>
          <w:sz w:val="20"/>
          <w:szCs w:val="20"/>
          <w:shd w:val="clear" w:color="auto" w:fill="FFFFFF"/>
          <w:lang w:val="en-US"/>
        </w:rPr>
        <w:t xml:space="preserve">Popular sovereignty over natural resources: A critical reappraisal of Leif </w:t>
      </w:r>
      <w:proofErr w:type="spellStart"/>
      <w:r w:rsidRPr="00636052">
        <w:rPr>
          <w:rFonts w:ascii="Times New Roman" w:eastAsia="Times New Roman" w:hAnsi="Times New Roman" w:cs="Times New Roman"/>
          <w:color w:val="181817"/>
          <w:sz w:val="20"/>
          <w:szCs w:val="20"/>
          <w:shd w:val="clear" w:color="auto" w:fill="FFFFFF"/>
          <w:lang w:val="en-US"/>
        </w:rPr>
        <w:t>Wenar’s</w:t>
      </w:r>
      <w:proofErr w:type="spellEnd"/>
      <w:r w:rsidRPr="00636052">
        <w:rPr>
          <w:rFonts w:ascii="Times New Roman" w:eastAsia="Times New Roman" w:hAnsi="Times New Roman" w:cs="Times New Roman"/>
          <w:color w:val="181817"/>
          <w:sz w:val="20"/>
          <w:szCs w:val="20"/>
          <w:shd w:val="clear" w:color="auto" w:fill="FFFFFF"/>
          <w:lang w:val="en-US"/>
        </w:rPr>
        <w:t xml:space="preserve"> Blood Oil from the perspective of international law and justice</w:t>
      </w:r>
      <w:r w:rsidR="00B732BC">
        <w:rPr>
          <w:rFonts w:ascii="Times New Roman" w:eastAsia="Times New Roman" w:hAnsi="Times New Roman" w:cs="Times New Roman"/>
          <w:color w:val="181817"/>
          <w:sz w:val="20"/>
          <w:szCs w:val="20"/>
          <w:shd w:val="clear" w:color="auto" w:fill="FFFFFF"/>
          <w:lang w:val="en-US"/>
        </w:rPr>
        <w:t>’</w:t>
      </w:r>
      <w:r w:rsidR="00B732BC" w:rsidRPr="00B732BC">
        <w:rPr>
          <w:rFonts w:ascii="Times New Roman" w:eastAsia="Times New Roman" w:hAnsi="Times New Roman" w:cs="Times New Roman"/>
          <w:color w:val="181817"/>
          <w:sz w:val="20"/>
          <w:szCs w:val="20"/>
          <w:shd w:val="clear" w:color="auto" w:fill="FFFFFF"/>
          <w:lang w:val="en-US"/>
        </w:rPr>
        <w:t xml:space="preserve"> </w:t>
      </w:r>
      <w:r w:rsidR="00B732BC" w:rsidRPr="00636052">
        <w:rPr>
          <w:rFonts w:ascii="Times New Roman" w:eastAsia="Times New Roman" w:hAnsi="Times New Roman" w:cs="Times New Roman"/>
          <w:color w:val="181817"/>
          <w:sz w:val="20"/>
          <w:szCs w:val="20"/>
          <w:shd w:val="clear" w:color="auto" w:fill="FFFFFF"/>
          <w:lang w:val="en-US"/>
        </w:rPr>
        <w:t>(2018)</w:t>
      </w:r>
      <w:r w:rsidR="00B732BC">
        <w:rPr>
          <w:rFonts w:ascii="Times New Roman" w:eastAsia="Times New Roman" w:hAnsi="Times New Roman" w:cs="Times New Roman"/>
          <w:color w:val="181817"/>
          <w:sz w:val="20"/>
          <w:szCs w:val="20"/>
          <w:shd w:val="clear" w:color="auto" w:fill="FFFFFF"/>
          <w:lang w:val="en-US"/>
        </w:rPr>
        <w:t xml:space="preserve"> 7(2) </w:t>
      </w:r>
      <w:r w:rsidR="00B732BC">
        <w:rPr>
          <w:rFonts w:ascii="Times New Roman" w:eastAsia="Times New Roman" w:hAnsi="Times New Roman" w:cs="Times New Roman"/>
          <w:i/>
          <w:iCs/>
          <w:color w:val="181817"/>
          <w:sz w:val="20"/>
          <w:szCs w:val="20"/>
          <w:bdr w:val="none" w:sz="0" w:space="0" w:color="auto" w:frame="1"/>
          <w:shd w:val="clear" w:color="auto" w:fill="FFFFFF"/>
          <w:lang w:val="en-US"/>
        </w:rPr>
        <w:t>Global Constitutionalism</w:t>
      </w:r>
      <w:r w:rsidR="00B732BC">
        <w:rPr>
          <w:rFonts w:ascii="Times New Roman" w:eastAsia="Times New Roman" w:hAnsi="Times New Roman" w:cs="Times New Roman"/>
          <w:color w:val="181817"/>
          <w:sz w:val="20"/>
          <w:szCs w:val="20"/>
          <w:shd w:val="clear" w:color="auto" w:fill="FFFFFF"/>
          <w:lang w:val="en-US"/>
        </w:rPr>
        <w:t xml:space="preserve"> 173-203.</w:t>
      </w:r>
    </w:p>
  </w:footnote>
  <w:footnote w:id="29">
    <w:p w14:paraId="56DC2409" w14:textId="02C9E92F" w:rsidR="001960B1" w:rsidRPr="00636052" w:rsidRDefault="001960B1" w:rsidP="00636052">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9763F8">
        <w:rPr>
          <w:rFonts w:ascii="Times New Roman" w:hAnsi="Times New Roman" w:cs="Times New Roman"/>
          <w:sz w:val="20"/>
          <w:szCs w:val="20"/>
        </w:rPr>
        <w:t xml:space="preserve">D </w:t>
      </w:r>
      <w:r w:rsidRPr="00636052">
        <w:rPr>
          <w:rFonts w:ascii="Times New Roman" w:eastAsia="Times New Roman" w:hAnsi="Times New Roman" w:cs="Times New Roman"/>
          <w:color w:val="181817"/>
          <w:sz w:val="20"/>
          <w:szCs w:val="20"/>
          <w:shd w:val="clear" w:color="auto" w:fill="FFFFFF"/>
          <w:lang w:val="en-US"/>
        </w:rPr>
        <w:t xml:space="preserve">Werneck </w:t>
      </w:r>
      <w:proofErr w:type="spellStart"/>
      <w:r w:rsidRPr="00636052">
        <w:rPr>
          <w:rFonts w:ascii="Times New Roman" w:eastAsia="Times New Roman" w:hAnsi="Times New Roman" w:cs="Times New Roman"/>
          <w:color w:val="181817"/>
          <w:sz w:val="20"/>
          <w:szCs w:val="20"/>
          <w:shd w:val="clear" w:color="auto" w:fill="FFFFFF"/>
          <w:lang w:val="en-US"/>
        </w:rPr>
        <w:t>Arguelhes</w:t>
      </w:r>
      <w:proofErr w:type="spellEnd"/>
      <w:r w:rsidR="009763F8">
        <w:rPr>
          <w:rFonts w:ascii="Times New Roman" w:eastAsia="Times New Roman" w:hAnsi="Times New Roman" w:cs="Times New Roman"/>
          <w:color w:val="181817"/>
          <w:sz w:val="20"/>
          <w:szCs w:val="20"/>
          <w:shd w:val="clear" w:color="auto" w:fill="FFFFFF"/>
          <w:lang w:val="en-US"/>
        </w:rPr>
        <w:t xml:space="preserve"> and L</w:t>
      </w:r>
      <w:r w:rsidRPr="00636052">
        <w:rPr>
          <w:rFonts w:ascii="Times New Roman" w:eastAsia="Times New Roman" w:hAnsi="Times New Roman" w:cs="Times New Roman"/>
          <w:color w:val="181817"/>
          <w:sz w:val="20"/>
          <w:szCs w:val="20"/>
          <w:shd w:val="clear" w:color="auto" w:fill="FFFFFF"/>
          <w:lang w:val="en-US"/>
        </w:rPr>
        <w:t xml:space="preserve"> </w:t>
      </w:r>
      <w:proofErr w:type="spellStart"/>
      <w:r w:rsidRPr="00636052">
        <w:rPr>
          <w:rFonts w:ascii="Times New Roman" w:eastAsia="Times New Roman" w:hAnsi="Times New Roman" w:cs="Times New Roman"/>
          <w:color w:val="181817"/>
          <w:sz w:val="20"/>
          <w:szCs w:val="20"/>
          <w:shd w:val="clear" w:color="auto" w:fill="FFFFFF"/>
          <w:lang w:val="en-US"/>
        </w:rPr>
        <w:t>Molhano</w:t>
      </w:r>
      <w:proofErr w:type="spellEnd"/>
      <w:r w:rsidRPr="00636052">
        <w:rPr>
          <w:rFonts w:ascii="Times New Roman" w:eastAsia="Times New Roman" w:hAnsi="Times New Roman" w:cs="Times New Roman"/>
          <w:color w:val="181817"/>
          <w:sz w:val="20"/>
          <w:szCs w:val="20"/>
          <w:shd w:val="clear" w:color="auto" w:fill="FFFFFF"/>
          <w:lang w:val="en-US"/>
        </w:rPr>
        <w:t xml:space="preserve"> Ribeiro</w:t>
      </w:r>
      <w:r w:rsidR="009763F8">
        <w:rPr>
          <w:rFonts w:ascii="Times New Roman" w:eastAsia="Times New Roman" w:hAnsi="Times New Roman" w:cs="Times New Roman"/>
          <w:color w:val="181817"/>
          <w:sz w:val="20"/>
          <w:szCs w:val="20"/>
          <w:shd w:val="clear" w:color="auto" w:fill="FFFFFF"/>
          <w:lang w:val="en-US"/>
        </w:rPr>
        <w:t xml:space="preserve">, </w:t>
      </w:r>
      <w:r w:rsidRPr="00636052">
        <w:rPr>
          <w:rFonts w:ascii="Times New Roman" w:eastAsia="Times New Roman" w:hAnsi="Times New Roman" w:cs="Times New Roman"/>
          <w:color w:val="181817"/>
          <w:sz w:val="20"/>
          <w:szCs w:val="20"/>
          <w:shd w:val="clear" w:color="auto" w:fill="FFFFFF"/>
          <w:lang w:val="en-US"/>
        </w:rPr>
        <w:t xml:space="preserve">‘The Court, it is I’? </w:t>
      </w:r>
      <w:proofErr w:type="gramStart"/>
      <w:r w:rsidRPr="00636052">
        <w:rPr>
          <w:rFonts w:ascii="Times New Roman" w:eastAsia="Times New Roman" w:hAnsi="Times New Roman" w:cs="Times New Roman"/>
          <w:color w:val="181817"/>
          <w:sz w:val="20"/>
          <w:szCs w:val="20"/>
          <w:shd w:val="clear" w:color="auto" w:fill="FFFFFF"/>
          <w:lang w:val="en-US"/>
        </w:rPr>
        <w:t>Individual judicial powers in the Brazilian Supreme Court and their implications for constitutional theory</w:t>
      </w:r>
      <w:r w:rsidR="009763F8">
        <w:rPr>
          <w:rFonts w:ascii="Times New Roman" w:eastAsia="Times New Roman" w:hAnsi="Times New Roman" w:cs="Times New Roman"/>
          <w:color w:val="181817"/>
          <w:sz w:val="20"/>
          <w:szCs w:val="20"/>
          <w:shd w:val="clear" w:color="auto" w:fill="FFFFFF"/>
          <w:lang w:val="en-US"/>
        </w:rPr>
        <w:t>’</w:t>
      </w:r>
      <w:r w:rsidR="009763F8" w:rsidRPr="00636052">
        <w:rPr>
          <w:rFonts w:ascii="Times New Roman" w:eastAsia="Times New Roman" w:hAnsi="Times New Roman" w:cs="Times New Roman"/>
          <w:color w:val="181817"/>
          <w:sz w:val="20"/>
          <w:szCs w:val="20"/>
          <w:shd w:val="clear" w:color="auto" w:fill="FFFFFF"/>
          <w:lang w:val="en-US"/>
        </w:rPr>
        <w:t xml:space="preserve"> (2018)</w:t>
      </w:r>
      <w:r w:rsidR="009763F8">
        <w:rPr>
          <w:rFonts w:ascii="Times New Roman" w:eastAsia="Times New Roman" w:hAnsi="Times New Roman" w:cs="Times New Roman"/>
          <w:color w:val="181817"/>
          <w:sz w:val="20"/>
          <w:szCs w:val="20"/>
          <w:shd w:val="clear" w:color="auto" w:fill="FFFFFF"/>
          <w:lang w:val="en-US"/>
        </w:rPr>
        <w:t xml:space="preserve"> 7(2) </w:t>
      </w:r>
      <w:r w:rsidR="009763F8">
        <w:rPr>
          <w:rFonts w:ascii="Times New Roman" w:eastAsia="Times New Roman" w:hAnsi="Times New Roman" w:cs="Times New Roman"/>
          <w:i/>
          <w:iCs/>
          <w:color w:val="181817"/>
          <w:sz w:val="20"/>
          <w:szCs w:val="20"/>
          <w:bdr w:val="none" w:sz="0" w:space="0" w:color="auto" w:frame="1"/>
          <w:shd w:val="clear" w:color="auto" w:fill="FFFFFF"/>
          <w:lang w:val="en-US"/>
        </w:rPr>
        <w:t xml:space="preserve">Global Constitutionalism </w:t>
      </w:r>
      <w:r w:rsidRPr="00636052">
        <w:rPr>
          <w:rFonts w:ascii="Times New Roman" w:eastAsia="Times New Roman" w:hAnsi="Times New Roman" w:cs="Times New Roman"/>
          <w:color w:val="181817"/>
          <w:sz w:val="20"/>
          <w:szCs w:val="20"/>
          <w:shd w:val="clear" w:color="auto" w:fill="FFFFFF"/>
          <w:lang w:val="en-US"/>
        </w:rPr>
        <w:t>236-262.</w:t>
      </w:r>
      <w:proofErr w:type="gramEnd"/>
      <w:r w:rsidRPr="00636052">
        <w:rPr>
          <w:rFonts w:ascii="Times New Roman" w:eastAsia="Times New Roman" w:hAnsi="Times New Roman" w:cs="Times New Roman"/>
          <w:color w:val="181817"/>
          <w:sz w:val="20"/>
          <w:szCs w:val="20"/>
          <w:shd w:val="clear" w:color="auto" w:fill="FFFFFF"/>
          <w:lang w:val="en-US"/>
        </w:rPr>
        <w:t xml:space="preserve"> </w:t>
      </w:r>
    </w:p>
  </w:footnote>
  <w:footnote w:id="30">
    <w:p w14:paraId="5D874D74" w14:textId="5BAAF640" w:rsidR="00320C43" w:rsidRPr="00636052" w:rsidRDefault="00320C43" w:rsidP="00636052">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9763F8">
        <w:rPr>
          <w:rFonts w:ascii="Times New Roman" w:hAnsi="Times New Roman" w:cs="Times New Roman"/>
          <w:sz w:val="20"/>
          <w:szCs w:val="20"/>
        </w:rPr>
        <w:t xml:space="preserve">K </w:t>
      </w:r>
      <w:proofErr w:type="spellStart"/>
      <w:r w:rsidRPr="00636052">
        <w:rPr>
          <w:rFonts w:ascii="Times New Roman" w:eastAsia="Times New Roman" w:hAnsi="Times New Roman" w:cs="Times New Roman"/>
          <w:color w:val="181817"/>
          <w:sz w:val="20"/>
          <w:szCs w:val="20"/>
          <w:shd w:val="clear" w:color="auto" w:fill="FFFFFF"/>
          <w:lang w:val="en-US"/>
        </w:rPr>
        <w:t>Fierke</w:t>
      </w:r>
      <w:proofErr w:type="spellEnd"/>
      <w:r w:rsidRPr="00636052">
        <w:rPr>
          <w:rFonts w:ascii="Times New Roman" w:eastAsia="Times New Roman" w:hAnsi="Times New Roman" w:cs="Times New Roman"/>
          <w:color w:val="181817"/>
          <w:sz w:val="20"/>
          <w:szCs w:val="20"/>
          <w:shd w:val="clear" w:color="auto" w:fill="FFFFFF"/>
          <w:lang w:val="en-US"/>
        </w:rPr>
        <w:t xml:space="preserve">, </w:t>
      </w:r>
      <w:r w:rsidR="009763F8">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Introduction: Independence, global entanglement and the co-production of sovereignty</w:t>
      </w:r>
      <w:r w:rsidR="009763F8">
        <w:rPr>
          <w:rFonts w:ascii="Times New Roman" w:eastAsia="Times New Roman" w:hAnsi="Times New Roman" w:cs="Times New Roman"/>
          <w:color w:val="181817"/>
          <w:sz w:val="20"/>
          <w:szCs w:val="20"/>
          <w:shd w:val="clear" w:color="auto" w:fill="FFFFFF"/>
          <w:lang w:val="en-US"/>
        </w:rPr>
        <w:t xml:space="preserve">’ (2017) 6(2) </w:t>
      </w:r>
      <w:r w:rsidRPr="00636052">
        <w:rPr>
          <w:rFonts w:ascii="Times New Roman" w:eastAsia="Times New Roman" w:hAnsi="Times New Roman" w:cs="Times New Roman"/>
          <w:i/>
          <w:iCs/>
          <w:color w:val="181817"/>
          <w:sz w:val="20"/>
          <w:szCs w:val="20"/>
          <w:bdr w:val="none" w:sz="0" w:space="0" w:color="auto" w:frame="1"/>
          <w:shd w:val="clear" w:color="auto" w:fill="FFFFFF"/>
          <w:lang w:val="en-US"/>
        </w:rPr>
        <w:t>Global Constitutionalism</w:t>
      </w:r>
      <w:r w:rsidRPr="00636052">
        <w:rPr>
          <w:rFonts w:ascii="Times New Roman" w:eastAsia="Times New Roman" w:hAnsi="Times New Roman" w:cs="Times New Roman"/>
          <w:color w:val="181817"/>
          <w:sz w:val="20"/>
          <w:szCs w:val="20"/>
          <w:shd w:val="clear" w:color="auto" w:fill="FFFFFF"/>
          <w:lang w:val="en-US"/>
        </w:rPr>
        <w:t xml:space="preserve"> 167-183. </w:t>
      </w:r>
    </w:p>
  </w:footnote>
  <w:footnote w:id="31">
    <w:p w14:paraId="6DEE1C03" w14:textId="1827AD93" w:rsidR="00320C43" w:rsidRPr="00636052" w:rsidRDefault="00320C43" w:rsidP="00636052">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9763F8">
        <w:rPr>
          <w:rFonts w:ascii="Times New Roman" w:hAnsi="Times New Roman" w:cs="Times New Roman"/>
          <w:sz w:val="20"/>
          <w:szCs w:val="20"/>
        </w:rPr>
        <w:t xml:space="preserve">S </w:t>
      </w:r>
      <w:proofErr w:type="spellStart"/>
      <w:r w:rsidRPr="00636052">
        <w:rPr>
          <w:rFonts w:ascii="Times New Roman" w:eastAsia="Times New Roman" w:hAnsi="Times New Roman" w:cs="Times New Roman"/>
          <w:color w:val="181817"/>
          <w:sz w:val="20"/>
          <w:szCs w:val="20"/>
          <w:shd w:val="clear" w:color="auto" w:fill="FFFFFF"/>
          <w:lang w:val="en-US"/>
        </w:rPr>
        <w:t>Suteu</w:t>
      </w:r>
      <w:proofErr w:type="spellEnd"/>
      <w:r w:rsidR="009763F8">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 xml:space="preserve"> </w:t>
      </w:r>
      <w:r w:rsidR="009763F8">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The Scottish independence referendum and the participatory turn in UK constitution-making: The move towards a constitutional convention</w:t>
      </w:r>
      <w:r w:rsidR="009763F8">
        <w:rPr>
          <w:rFonts w:ascii="Times New Roman" w:eastAsia="Times New Roman" w:hAnsi="Times New Roman" w:cs="Times New Roman"/>
          <w:color w:val="181817"/>
          <w:sz w:val="20"/>
          <w:szCs w:val="20"/>
          <w:shd w:val="clear" w:color="auto" w:fill="FFFFFF"/>
          <w:lang w:val="en-US"/>
        </w:rPr>
        <w:t xml:space="preserve">’ </w:t>
      </w:r>
      <w:r w:rsidR="009763F8" w:rsidRPr="00636052">
        <w:rPr>
          <w:rFonts w:ascii="Times New Roman" w:eastAsia="Times New Roman" w:hAnsi="Times New Roman" w:cs="Times New Roman"/>
          <w:color w:val="181817"/>
          <w:sz w:val="20"/>
          <w:szCs w:val="20"/>
          <w:shd w:val="clear" w:color="auto" w:fill="FFFFFF"/>
          <w:lang w:val="en-US"/>
        </w:rPr>
        <w:t>(2017)</w:t>
      </w:r>
      <w:r w:rsidR="009763F8">
        <w:rPr>
          <w:rFonts w:ascii="Times New Roman" w:eastAsia="Times New Roman" w:hAnsi="Times New Roman" w:cs="Times New Roman"/>
          <w:color w:val="181817"/>
          <w:sz w:val="20"/>
          <w:szCs w:val="20"/>
          <w:shd w:val="clear" w:color="auto" w:fill="FFFFFF"/>
          <w:lang w:val="en-US"/>
        </w:rPr>
        <w:t xml:space="preserve"> 6(2) </w:t>
      </w:r>
      <w:r w:rsidRPr="00636052">
        <w:rPr>
          <w:rFonts w:ascii="Times New Roman" w:eastAsia="Times New Roman" w:hAnsi="Times New Roman" w:cs="Times New Roman"/>
          <w:i/>
          <w:iCs/>
          <w:color w:val="181817"/>
          <w:sz w:val="20"/>
          <w:szCs w:val="20"/>
          <w:bdr w:val="none" w:sz="0" w:space="0" w:color="auto" w:frame="1"/>
          <w:shd w:val="clear" w:color="auto" w:fill="FFFFFF"/>
          <w:lang w:val="en-US"/>
        </w:rPr>
        <w:t>Global Constitutionalism</w:t>
      </w:r>
      <w:r w:rsidRPr="00636052">
        <w:rPr>
          <w:rFonts w:ascii="Times New Roman" w:eastAsia="Times New Roman" w:hAnsi="Times New Roman" w:cs="Times New Roman"/>
          <w:color w:val="181817"/>
          <w:sz w:val="20"/>
          <w:szCs w:val="20"/>
          <w:shd w:val="clear" w:color="auto" w:fill="FFFFFF"/>
          <w:lang w:val="en-US"/>
        </w:rPr>
        <w:t xml:space="preserve"> 184-217.</w:t>
      </w:r>
    </w:p>
  </w:footnote>
  <w:footnote w:id="32">
    <w:p w14:paraId="7FAF1B6D" w14:textId="79C0D51B" w:rsidR="00320C43" w:rsidRPr="00636052" w:rsidRDefault="00320C43" w:rsidP="00636052">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9763F8">
        <w:rPr>
          <w:rFonts w:ascii="Times New Roman" w:hAnsi="Times New Roman" w:cs="Times New Roman"/>
          <w:sz w:val="20"/>
          <w:szCs w:val="20"/>
        </w:rPr>
        <w:t xml:space="preserve">L </w:t>
      </w:r>
      <w:r w:rsidRPr="00636052">
        <w:rPr>
          <w:rFonts w:ascii="Times New Roman" w:eastAsia="Times New Roman" w:hAnsi="Times New Roman" w:cs="Times New Roman"/>
          <w:color w:val="181817"/>
          <w:sz w:val="20"/>
          <w:szCs w:val="20"/>
          <w:shd w:val="clear" w:color="auto" w:fill="FFFFFF"/>
          <w:lang w:val="en-US"/>
        </w:rPr>
        <w:t>Moreno</w:t>
      </w:r>
      <w:r w:rsidR="009763F8">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 xml:space="preserve"> </w:t>
      </w:r>
      <w:r w:rsidR="009763F8">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 xml:space="preserve">Europeanisation and Catalonia’s </w:t>
      </w:r>
      <w:proofErr w:type="gramStart"/>
      <w:r w:rsidRPr="00636052">
        <w:rPr>
          <w:rFonts w:ascii="Times New Roman" w:eastAsia="Times New Roman" w:hAnsi="Times New Roman" w:cs="Times New Roman"/>
          <w:color w:val="181817"/>
          <w:sz w:val="20"/>
          <w:szCs w:val="20"/>
          <w:shd w:val="clear" w:color="auto" w:fill="FFFFFF"/>
          <w:lang w:val="en-US"/>
        </w:rPr>
        <w:t>in(</w:t>
      </w:r>
      <w:proofErr w:type="spellStart"/>
      <w:proofErr w:type="gramEnd"/>
      <w:r w:rsidRPr="00636052">
        <w:rPr>
          <w:rFonts w:ascii="Times New Roman" w:eastAsia="Times New Roman" w:hAnsi="Times New Roman" w:cs="Times New Roman"/>
          <w:color w:val="181817"/>
          <w:sz w:val="20"/>
          <w:szCs w:val="20"/>
          <w:shd w:val="clear" w:color="auto" w:fill="FFFFFF"/>
          <w:lang w:val="en-US"/>
        </w:rPr>
        <w:t>ter</w:t>
      </w:r>
      <w:proofErr w:type="spellEnd"/>
      <w:r w:rsidRPr="00636052">
        <w:rPr>
          <w:rFonts w:ascii="Times New Roman" w:eastAsia="Times New Roman" w:hAnsi="Times New Roman" w:cs="Times New Roman"/>
          <w:color w:val="181817"/>
          <w:sz w:val="20"/>
          <w:szCs w:val="20"/>
          <w:shd w:val="clear" w:color="auto" w:fill="FFFFFF"/>
          <w:lang w:val="en-US"/>
        </w:rPr>
        <w:t>)dependence</w:t>
      </w:r>
      <w:r w:rsidR="009763F8">
        <w:rPr>
          <w:rFonts w:ascii="Times New Roman" w:eastAsia="Times New Roman" w:hAnsi="Times New Roman" w:cs="Times New Roman"/>
          <w:color w:val="181817"/>
          <w:sz w:val="20"/>
          <w:szCs w:val="20"/>
          <w:shd w:val="clear" w:color="auto" w:fill="FFFFFF"/>
          <w:lang w:val="en-US"/>
        </w:rPr>
        <w:t xml:space="preserve">’ </w:t>
      </w:r>
      <w:r w:rsidR="009763F8" w:rsidRPr="00636052">
        <w:rPr>
          <w:rFonts w:ascii="Times New Roman" w:eastAsia="Times New Roman" w:hAnsi="Times New Roman" w:cs="Times New Roman"/>
          <w:color w:val="181817"/>
          <w:sz w:val="20"/>
          <w:szCs w:val="20"/>
          <w:shd w:val="clear" w:color="auto" w:fill="FFFFFF"/>
          <w:lang w:val="en-US"/>
        </w:rPr>
        <w:t>(2017)</w:t>
      </w:r>
      <w:r w:rsidR="009763F8">
        <w:rPr>
          <w:rFonts w:ascii="Times New Roman" w:eastAsia="Times New Roman" w:hAnsi="Times New Roman" w:cs="Times New Roman"/>
          <w:color w:val="181817"/>
          <w:sz w:val="20"/>
          <w:szCs w:val="20"/>
          <w:shd w:val="clear" w:color="auto" w:fill="FFFFFF"/>
          <w:lang w:val="en-US"/>
        </w:rPr>
        <w:t xml:space="preserve"> 6(2) </w:t>
      </w:r>
      <w:r w:rsidRPr="00636052">
        <w:rPr>
          <w:rFonts w:ascii="Times New Roman" w:eastAsia="Times New Roman" w:hAnsi="Times New Roman" w:cs="Times New Roman"/>
          <w:i/>
          <w:iCs/>
          <w:color w:val="181817"/>
          <w:sz w:val="20"/>
          <w:szCs w:val="20"/>
          <w:bdr w:val="none" w:sz="0" w:space="0" w:color="auto" w:frame="1"/>
          <w:shd w:val="clear" w:color="auto" w:fill="FFFFFF"/>
          <w:lang w:val="en-US"/>
        </w:rPr>
        <w:t>Global Constitutionalism</w:t>
      </w:r>
      <w:r w:rsidR="009763F8">
        <w:rPr>
          <w:rFonts w:ascii="Times New Roman" w:eastAsia="Times New Roman" w:hAnsi="Times New Roman" w:cs="Times New Roman"/>
          <w:color w:val="181817"/>
          <w:sz w:val="20"/>
          <w:szCs w:val="20"/>
          <w:shd w:val="clear" w:color="auto" w:fill="FFFFFF"/>
          <w:lang w:val="en-US"/>
        </w:rPr>
        <w:t xml:space="preserve"> 218-236.</w:t>
      </w:r>
    </w:p>
  </w:footnote>
  <w:footnote w:id="33">
    <w:p w14:paraId="46C75730" w14:textId="42769C7D" w:rsidR="00320C43" w:rsidRPr="00636052" w:rsidRDefault="00320C43" w:rsidP="00636052">
      <w:pPr>
        <w:rPr>
          <w:rFonts w:ascii="Times New Roman" w:eastAsia="Times New Roman" w:hAnsi="Times New Roman" w:cs="Times New Roman"/>
          <w:color w:val="181817"/>
          <w:sz w:val="20"/>
          <w:szCs w:val="20"/>
          <w:shd w:val="clear" w:color="auto" w:fill="FFFFFF"/>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proofErr w:type="gramStart"/>
      <w:r w:rsidR="009763F8">
        <w:rPr>
          <w:rFonts w:ascii="Times New Roman" w:hAnsi="Times New Roman" w:cs="Times New Roman"/>
          <w:sz w:val="20"/>
          <w:szCs w:val="20"/>
        </w:rPr>
        <w:t>A</w:t>
      </w:r>
      <w:proofErr w:type="gramEnd"/>
      <w:r w:rsidR="009763F8">
        <w:rPr>
          <w:rFonts w:ascii="Times New Roman" w:hAnsi="Times New Roman" w:cs="Times New Roman"/>
          <w:sz w:val="20"/>
          <w:szCs w:val="20"/>
        </w:rPr>
        <w:t xml:space="preserve"> </w:t>
      </w:r>
      <w:proofErr w:type="spellStart"/>
      <w:r w:rsidR="009763F8">
        <w:rPr>
          <w:rFonts w:ascii="Times New Roman" w:eastAsia="Times New Roman" w:hAnsi="Times New Roman" w:cs="Times New Roman"/>
          <w:color w:val="181817"/>
          <w:sz w:val="20"/>
          <w:szCs w:val="20"/>
          <w:shd w:val="clear" w:color="auto" w:fill="FFFFFF"/>
          <w:lang w:val="en-US"/>
        </w:rPr>
        <w:t>Orakhelashvili</w:t>
      </w:r>
      <w:proofErr w:type="spellEnd"/>
      <w:r w:rsidR="009763F8">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 xml:space="preserve"> </w:t>
      </w:r>
      <w:r w:rsidR="009763F8">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Kosovo and intersecting legal regimes: An interdisciplinary analysis</w:t>
      </w:r>
      <w:r w:rsidR="009763F8">
        <w:rPr>
          <w:rFonts w:ascii="Times New Roman" w:eastAsia="Times New Roman" w:hAnsi="Times New Roman" w:cs="Times New Roman"/>
          <w:color w:val="181817"/>
          <w:sz w:val="20"/>
          <w:szCs w:val="20"/>
          <w:shd w:val="clear" w:color="auto" w:fill="FFFFFF"/>
          <w:lang w:val="en-US"/>
        </w:rPr>
        <w:t xml:space="preserve">’ </w:t>
      </w:r>
      <w:r w:rsidR="009763F8" w:rsidRPr="00636052">
        <w:rPr>
          <w:rFonts w:ascii="Times New Roman" w:eastAsia="Times New Roman" w:hAnsi="Times New Roman" w:cs="Times New Roman"/>
          <w:color w:val="181817"/>
          <w:sz w:val="20"/>
          <w:szCs w:val="20"/>
          <w:shd w:val="clear" w:color="auto" w:fill="FFFFFF"/>
          <w:lang w:val="en-US"/>
        </w:rPr>
        <w:t>(2017)</w:t>
      </w:r>
      <w:r w:rsidR="009763F8">
        <w:rPr>
          <w:rFonts w:ascii="Times New Roman" w:eastAsia="Times New Roman" w:hAnsi="Times New Roman" w:cs="Times New Roman"/>
          <w:color w:val="181817"/>
          <w:sz w:val="20"/>
          <w:szCs w:val="20"/>
          <w:shd w:val="clear" w:color="auto" w:fill="FFFFFF"/>
          <w:lang w:val="en-US"/>
        </w:rPr>
        <w:t xml:space="preserve"> 6(2) </w:t>
      </w:r>
      <w:r w:rsidRPr="00636052">
        <w:rPr>
          <w:rFonts w:ascii="Times New Roman" w:eastAsia="Times New Roman" w:hAnsi="Times New Roman" w:cs="Times New Roman"/>
          <w:i/>
          <w:iCs/>
          <w:color w:val="181817"/>
          <w:sz w:val="20"/>
          <w:szCs w:val="20"/>
          <w:bdr w:val="none" w:sz="0" w:space="0" w:color="auto" w:frame="1"/>
          <w:shd w:val="clear" w:color="auto" w:fill="FFFFFF"/>
          <w:lang w:val="en-US"/>
        </w:rPr>
        <w:t>Global Constitutionalism</w:t>
      </w:r>
      <w:r w:rsidR="009763F8">
        <w:rPr>
          <w:rFonts w:ascii="Times New Roman" w:eastAsia="Times New Roman" w:hAnsi="Times New Roman" w:cs="Times New Roman"/>
          <w:color w:val="181817"/>
          <w:sz w:val="20"/>
          <w:szCs w:val="20"/>
          <w:shd w:val="clear" w:color="auto" w:fill="FFFFFF"/>
          <w:lang w:val="en-US"/>
        </w:rPr>
        <w:t xml:space="preserve"> 237-264.</w:t>
      </w:r>
    </w:p>
  </w:footnote>
  <w:footnote w:id="34">
    <w:p w14:paraId="01DC9FA3" w14:textId="7E66C7DE" w:rsidR="00320C43" w:rsidRPr="00636052" w:rsidRDefault="00320C43" w:rsidP="00636052">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9763F8">
        <w:rPr>
          <w:rFonts w:ascii="Times New Roman" w:hAnsi="Times New Roman" w:cs="Times New Roman"/>
          <w:sz w:val="20"/>
          <w:szCs w:val="20"/>
        </w:rPr>
        <w:t xml:space="preserve">P </w:t>
      </w:r>
      <w:r w:rsidRPr="00636052">
        <w:rPr>
          <w:rFonts w:ascii="Times New Roman" w:eastAsia="Times New Roman" w:hAnsi="Times New Roman" w:cs="Times New Roman"/>
          <w:color w:val="181817"/>
          <w:sz w:val="20"/>
          <w:szCs w:val="20"/>
          <w:shd w:val="clear" w:color="auto" w:fill="FFFFFF"/>
          <w:lang w:val="en-US"/>
        </w:rPr>
        <w:t>Rueda-</w:t>
      </w:r>
      <w:proofErr w:type="spellStart"/>
      <w:r w:rsidRPr="00636052">
        <w:rPr>
          <w:rFonts w:ascii="Times New Roman" w:eastAsia="Times New Roman" w:hAnsi="Times New Roman" w:cs="Times New Roman"/>
          <w:color w:val="181817"/>
          <w:sz w:val="20"/>
          <w:szCs w:val="20"/>
          <w:shd w:val="clear" w:color="auto" w:fill="FFFFFF"/>
          <w:lang w:val="en-US"/>
        </w:rPr>
        <w:t>Saiz</w:t>
      </w:r>
      <w:proofErr w:type="spellEnd"/>
      <w:r w:rsidR="009763F8">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 xml:space="preserve"> </w:t>
      </w:r>
      <w:r w:rsidR="009763F8">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Indigenous autonomy in Colombia: State-building processes and multiculturalism</w:t>
      </w:r>
      <w:r w:rsidR="009763F8">
        <w:rPr>
          <w:rFonts w:ascii="Times New Roman" w:eastAsia="Times New Roman" w:hAnsi="Times New Roman" w:cs="Times New Roman"/>
          <w:color w:val="181817"/>
          <w:sz w:val="20"/>
          <w:szCs w:val="20"/>
          <w:shd w:val="clear" w:color="auto" w:fill="FFFFFF"/>
          <w:lang w:val="en-US"/>
        </w:rPr>
        <w:t xml:space="preserve">’ </w:t>
      </w:r>
      <w:r w:rsidR="009763F8" w:rsidRPr="00636052">
        <w:rPr>
          <w:rFonts w:ascii="Times New Roman" w:eastAsia="Times New Roman" w:hAnsi="Times New Roman" w:cs="Times New Roman"/>
          <w:color w:val="181817"/>
          <w:sz w:val="20"/>
          <w:szCs w:val="20"/>
          <w:shd w:val="clear" w:color="auto" w:fill="FFFFFF"/>
          <w:lang w:val="en-US"/>
        </w:rPr>
        <w:t>(2017)</w:t>
      </w:r>
      <w:r w:rsidR="009763F8">
        <w:rPr>
          <w:rFonts w:ascii="Times New Roman" w:eastAsia="Times New Roman" w:hAnsi="Times New Roman" w:cs="Times New Roman"/>
          <w:color w:val="181817"/>
          <w:sz w:val="20"/>
          <w:szCs w:val="20"/>
          <w:shd w:val="clear" w:color="auto" w:fill="FFFFFF"/>
          <w:lang w:val="en-US"/>
        </w:rPr>
        <w:t xml:space="preserve"> 6(2) </w:t>
      </w:r>
      <w:r w:rsidRPr="00636052">
        <w:rPr>
          <w:rFonts w:ascii="Times New Roman" w:eastAsia="Times New Roman" w:hAnsi="Times New Roman" w:cs="Times New Roman"/>
          <w:i/>
          <w:iCs/>
          <w:color w:val="181817"/>
          <w:sz w:val="20"/>
          <w:szCs w:val="20"/>
          <w:bdr w:val="none" w:sz="0" w:space="0" w:color="auto" w:frame="1"/>
          <w:shd w:val="clear" w:color="auto" w:fill="FFFFFF"/>
          <w:lang w:val="en-US"/>
        </w:rPr>
        <w:t>Global Constitutionalism</w:t>
      </w:r>
      <w:r w:rsidRPr="00636052">
        <w:rPr>
          <w:rFonts w:ascii="Times New Roman" w:eastAsia="Times New Roman" w:hAnsi="Times New Roman" w:cs="Times New Roman"/>
          <w:color w:val="181817"/>
          <w:sz w:val="20"/>
          <w:szCs w:val="20"/>
          <w:shd w:val="clear" w:color="auto" w:fill="FFFFFF"/>
          <w:lang w:val="en-US"/>
        </w:rPr>
        <w:t xml:space="preserve"> 265-297. </w:t>
      </w:r>
    </w:p>
  </w:footnote>
  <w:footnote w:id="35">
    <w:p w14:paraId="39060C74" w14:textId="42F33CCE" w:rsidR="00320C43" w:rsidRPr="009763F8" w:rsidRDefault="00320C43" w:rsidP="009763F8">
      <w:pPr>
        <w:rPr>
          <w:rFonts w:ascii="Times New Roman" w:eastAsia="Times New Roman" w:hAnsi="Times New Roman" w:cs="Times New Roman"/>
          <w:sz w:val="20"/>
          <w:szCs w:val="20"/>
          <w:lang w:val="en-US"/>
        </w:rPr>
      </w:pPr>
      <w:r w:rsidRPr="00636052">
        <w:rPr>
          <w:rStyle w:val="FootnoteReference"/>
          <w:rFonts w:ascii="Times New Roman" w:hAnsi="Times New Roman" w:cs="Times New Roman"/>
          <w:sz w:val="20"/>
          <w:szCs w:val="20"/>
        </w:rPr>
        <w:footnoteRef/>
      </w:r>
      <w:r w:rsidRPr="00636052">
        <w:rPr>
          <w:rFonts w:ascii="Times New Roman" w:hAnsi="Times New Roman" w:cs="Times New Roman"/>
          <w:sz w:val="20"/>
          <w:szCs w:val="20"/>
        </w:rPr>
        <w:t xml:space="preserve"> </w:t>
      </w:r>
      <w:r w:rsidR="009763F8">
        <w:rPr>
          <w:rFonts w:ascii="Times New Roman" w:hAnsi="Times New Roman" w:cs="Times New Roman"/>
          <w:sz w:val="20"/>
          <w:szCs w:val="20"/>
        </w:rPr>
        <w:t xml:space="preserve">H </w:t>
      </w:r>
      <w:r w:rsidRPr="00636052">
        <w:rPr>
          <w:rFonts w:ascii="Times New Roman" w:eastAsia="Times New Roman" w:hAnsi="Times New Roman" w:cs="Times New Roman"/>
          <w:color w:val="181817"/>
          <w:sz w:val="20"/>
          <w:szCs w:val="20"/>
          <w:shd w:val="clear" w:color="auto" w:fill="FFFFFF"/>
          <w:lang w:val="en-US"/>
        </w:rPr>
        <w:t>Wang</w:t>
      </w:r>
      <w:r w:rsidR="009763F8">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 xml:space="preserve"> </w:t>
      </w:r>
      <w:r w:rsidR="009763F8">
        <w:rPr>
          <w:rFonts w:ascii="Times New Roman" w:eastAsia="Times New Roman" w:hAnsi="Times New Roman" w:cs="Times New Roman"/>
          <w:color w:val="181817"/>
          <w:sz w:val="20"/>
          <w:szCs w:val="20"/>
          <w:shd w:val="clear" w:color="auto" w:fill="FFFFFF"/>
          <w:lang w:val="en-US"/>
        </w:rPr>
        <w:t>‘</w:t>
      </w:r>
      <w:r w:rsidRPr="00636052">
        <w:rPr>
          <w:rFonts w:ascii="Times New Roman" w:eastAsia="Times New Roman" w:hAnsi="Times New Roman" w:cs="Times New Roman"/>
          <w:color w:val="181817"/>
          <w:sz w:val="20"/>
          <w:szCs w:val="20"/>
          <w:shd w:val="clear" w:color="auto" w:fill="FFFFFF"/>
          <w:lang w:val="en-US"/>
        </w:rPr>
        <w:t xml:space="preserve">Traditional empire–modern state hybridity: Chinese </w:t>
      </w:r>
      <w:proofErr w:type="spellStart"/>
      <w:r w:rsidRPr="00636052">
        <w:rPr>
          <w:rFonts w:ascii="Times New Roman" w:eastAsia="Times New Roman" w:hAnsi="Times New Roman" w:cs="Times New Roman"/>
          <w:color w:val="181817"/>
          <w:sz w:val="20"/>
          <w:szCs w:val="20"/>
          <w:shd w:val="clear" w:color="auto" w:fill="FFFFFF"/>
          <w:lang w:val="en-US"/>
        </w:rPr>
        <w:t>tianxia</w:t>
      </w:r>
      <w:proofErr w:type="spellEnd"/>
      <w:r w:rsidRPr="00636052">
        <w:rPr>
          <w:rFonts w:ascii="Times New Roman" w:eastAsia="Times New Roman" w:hAnsi="Times New Roman" w:cs="Times New Roman"/>
          <w:color w:val="181817"/>
          <w:sz w:val="20"/>
          <w:szCs w:val="20"/>
          <w:shd w:val="clear" w:color="auto" w:fill="FFFFFF"/>
          <w:lang w:val="en-US"/>
        </w:rPr>
        <w:t xml:space="preserve"> and Westphalian anarchy</w:t>
      </w:r>
      <w:r w:rsidR="009763F8">
        <w:rPr>
          <w:rFonts w:ascii="Times New Roman" w:eastAsia="Times New Roman" w:hAnsi="Times New Roman" w:cs="Times New Roman"/>
          <w:color w:val="181817"/>
          <w:sz w:val="20"/>
          <w:szCs w:val="20"/>
          <w:shd w:val="clear" w:color="auto" w:fill="FFFFFF"/>
          <w:lang w:val="en-US"/>
        </w:rPr>
        <w:t>’</w:t>
      </w:r>
      <w:r w:rsidR="009763F8" w:rsidRPr="009763F8">
        <w:rPr>
          <w:rFonts w:ascii="Times New Roman" w:eastAsia="Times New Roman" w:hAnsi="Times New Roman" w:cs="Times New Roman"/>
          <w:color w:val="181817"/>
          <w:sz w:val="20"/>
          <w:szCs w:val="20"/>
          <w:shd w:val="clear" w:color="auto" w:fill="FFFFFF"/>
          <w:lang w:val="en-US"/>
        </w:rPr>
        <w:t xml:space="preserve"> </w:t>
      </w:r>
      <w:r w:rsidR="009763F8" w:rsidRPr="00636052">
        <w:rPr>
          <w:rFonts w:ascii="Times New Roman" w:eastAsia="Times New Roman" w:hAnsi="Times New Roman" w:cs="Times New Roman"/>
          <w:color w:val="181817"/>
          <w:sz w:val="20"/>
          <w:szCs w:val="20"/>
          <w:shd w:val="clear" w:color="auto" w:fill="FFFFFF"/>
          <w:lang w:val="en-US"/>
        </w:rPr>
        <w:t>(2017)</w:t>
      </w:r>
      <w:r w:rsidR="009763F8">
        <w:rPr>
          <w:rFonts w:ascii="Times New Roman" w:eastAsia="Times New Roman" w:hAnsi="Times New Roman" w:cs="Times New Roman"/>
          <w:color w:val="181817"/>
          <w:sz w:val="20"/>
          <w:szCs w:val="20"/>
          <w:shd w:val="clear" w:color="auto" w:fill="FFFFFF"/>
          <w:lang w:val="en-US"/>
        </w:rPr>
        <w:t xml:space="preserve"> 6(2) </w:t>
      </w:r>
      <w:r w:rsidRPr="00636052">
        <w:rPr>
          <w:rFonts w:ascii="Times New Roman" w:eastAsia="Times New Roman" w:hAnsi="Times New Roman" w:cs="Times New Roman"/>
          <w:i/>
          <w:iCs/>
          <w:color w:val="181817"/>
          <w:sz w:val="20"/>
          <w:szCs w:val="20"/>
          <w:bdr w:val="none" w:sz="0" w:space="0" w:color="auto" w:frame="1"/>
          <w:shd w:val="clear" w:color="auto" w:fill="FFFFFF"/>
          <w:lang w:val="en-US"/>
        </w:rPr>
        <w:t>Global Constitutionalism</w:t>
      </w:r>
      <w:r w:rsidR="009763F8">
        <w:rPr>
          <w:rFonts w:ascii="Times New Roman" w:eastAsia="Times New Roman" w:hAnsi="Times New Roman" w:cs="Times New Roman"/>
          <w:color w:val="181817"/>
          <w:sz w:val="20"/>
          <w:szCs w:val="20"/>
          <w:shd w:val="clear" w:color="auto" w:fill="FFFFFF"/>
          <w:lang w:val="en-US"/>
        </w:rPr>
        <w:t xml:space="preserve"> 298-326.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20B00"/>
    <w:multiLevelType w:val="multilevel"/>
    <w:tmpl w:val="6C1A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BF"/>
    <w:rsid w:val="000012E4"/>
    <w:rsid w:val="0000360E"/>
    <w:rsid w:val="000044D5"/>
    <w:rsid w:val="00007407"/>
    <w:rsid w:val="00007DB5"/>
    <w:rsid w:val="0001141C"/>
    <w:rsid w:val="000170B1"/>
    <w:rsid w:val="0001726F"/>
    <w:rsid w:val="000201A3"/>
    <w:rsid w:val="000209B3"/>
    <w:rsid w:val="00021D74"/>
    <w:rsid w:val="00025888"/>
    <w:rsid w:val="0003199A"/>
    <w:rsid w:val="00042E6F"/>
    <w:rsid w:val="00043905"/>
    <w:rsid w:val="000441CD"/>
    <w:rsid w:val="00046871"/>
    <w:rsid w:val="00047179"/>
    <w:rsid w:val="00056031"/>
    <w:rsid w:val="00060477"/>
    <w:rsid w:val="000663AA"/>
    <w:rsid w:val="00074FB5"/>
    <w:rsid w:val="000775EB"/>
    <w:rsid w:val="000807A6"/>
    <w:rsid w:val="0008206D"/>
    <w:rsid w:val="00084ECE"/>
    <w:rsid w:val="00085165"/>
    <w:rsid w:val="0009566A"/>
    <w:rsid w:val="00096ED1"/>
    <w:rsid w:val="0009706A"/>
    <w:rsid w:val="000A126F"/>
    <w:rsid w:val="000A3AB2"/>
    <w:rsid w:val="000A3E9A"/>
    <w:rsid w:val="000A6E3E"/>
    <w:rsid w:val="000A7C89"/>
    <w:rsid w:val="000B1076"/>
    <w:rsid w:val="000B2C1D"/>
    <w:rsid w:val="000B2CD3"/>
    <w:rsid w:val="000B3F77"/>
    <w:rsid w:val="000B7B8A"/>
    <w:rsid w:val="000B7ED3"/>
    <w:rsid w:val="000C331C"/>
    <w:rsid w:val="000C6A50"/>
    <w:rsid w:val="000D12AB"/>
    <w:rsid w:val="000D797B"/>
    <w:rsid w:val="000E0708"/>
    <w:rsid w:val="000E11C3"/>
    <w:rsid w:val="000E19C2"/>
    <w:rsid w:val="000E1B2A"/>
    <w:rsid w:val="000E3526"/>
    <w:rsid w:val="000E4130"/>
    <w:rsid w:val="000E5568"/>
    <w:rsid w:val="000F0991"/>
    <w:rsid w:val="000F31D6"/>
    <w:rsid w:val="0010586F"/>
    <w:rsid w:val="00107853"/>
    <w:rsid w:val="00110C0E"/>
    <w:rsid w:val="0011393F"/>
    <w:rsid w:val="00114ABA"/>
    <w:rsid w:val="00121314"/>
    <w:rsid w:val="001232BD"/>
    <w:rsid w:val="001357B9"/>
    <w:rsid w:val="00145D15"/>
    <w:rsid w:val="001474B7"/>
    <w:rsid w:val="00150269"/>
    <w:rsid w:val="00151872"/>
    <w:rsid w:val="0016020B"/>
    <w:rsid w:val="00162D86"/>
    <w:rsid w:val="001641B6"/>
    <w:rsid w:val="00165D7E"/>
    <w:rsid w:val="0017378D"/>
    <w:rsid w:val="00176146"/>
    <w:rsid w:val="00180549"/>
    <w:rsid w:val="0018284D"/>
    <w:rsid w:val="00183966"/>
    <w:rsid w:val="0018623B"/>
    <w:rsid w:val="00186F51"/>
    <w:rsid w:val="0019240E"/>
    <w:rsid w:val="00193F2F"/>
    <w:rsid w:val="001960B1"/>
    <w:rsid w:val="001A0844"/>
    <w:rsid w:val="001A0DEE"/>
    <w:rsid w:val="001A77AF"/>
    <w:rsid w:val="001B1138"/>
    <w:rsid w:val="001B3598"/>
    <w:rsid w:val="001B3FB5"/>
    <w:rsid w:val="001B6E8B"/>
    <w:rsid w:val="001B79CE"/>
    <w:rsid w:val="001C0073"/>
    <w:rsid w:val="001C024E"/>
    <w:rsid w:val="001D5597"/>
    <w:rsid w:val="001D767D"/>
    <w:rsid w:val="001E0AD8"/>
    <w:rsid w:val="001E0F2A"/>
    <w:rsid w:val="001E3058"/>
    <w:rsid w:val="001E356C"/>
    <w:rsid w:val="001E52F4"/>
    <w:rsid w:val="001F0F36"/>
    <w:rsid w:val="001F274A"/>
    <w:rsid w:val="001F33F9"/>
    <w:rsid w:val="001F4195"/>
    <w:rsid w:val="001F7761"/>
    <w:rsid w:val="002014E5"/>
    <w:rsid w:val="002065BA"/>
    <w:rsid w:val="0020746E"/>
    <w:rsid w:val="00213D5C"/>
    <w:rsid w:val="002207AC"/>
    <w:rsid w:val="002212CD"/>
    <w:rsid w:val="0022134B"/>
    <w:rsid w:val="002276F7"/>
    <w:rsid w:val="00227859"/>
    <w:rsid w:val="0023005E"/>
    <w:rsid w:val="00230EB5"/>
    <w:rsid w:val="00232251"/>
    <w:rsid w:val="002326FE"/>
    <w:rsid w:val="00232792"/>
    <w:rsid w:val="00232967"/>
    <w:rsid w:val="00232FD9"/>
    <w:rsid w:val="00234BBB"/>
    <w:rsid w:val="00234EB9"/>
    <w:rsid w:val="00237331"/>
    <w:rsid w:val="00237E06"/>
    <w:rsid w:val="00243DC9"/>
    <w:rsid w:val="00245645"/>
    <w:rsid w:val="002479C2"/>
    <w:rsid w:val="00247E39"/>
    <w:rsid w:val="00247EE1"/>
    <w:rsid w:val="00251664"/>
    <w:rsid w:val="002528DA"/>
    <w:rsid w:val="002530F8"/>
    <w:rsid w:val="002541D3"/>
    <w:rsid w:val="002566A3"/>
    <w:rsid w:val="002572C7"/>
    <w:rsid w:val="0025737D"/>
    <w:rsid w:val="00257876"/>
    <w:rsid w:val="00260175"/>
    <w:rsid w:val="00262CDF"/>
    <w:rsid w:val="0026308F"/>
    <w:rsid w:val="00266208"/>
    <w:rsid w:val="0027148D"/>
    <w:rsid w:val="0027224C"/>
    <w:rsid w:val="002766B9"/>
    <w:rsid w:val="00280920"/>
    <w:rsid w:val="00280A7D"/>
    <w:rsid w:val="0028191D"/>
    <w:rsid w:val="00283D1E"/>
    <w:rsid w:val="00286894"/>
    <w:rsid w:val="0028720D"/>
    <w:rsid w:val="00287DB8"/>
    <w:rsid w:val="0029073C"/>
    <w:rsid w:val="00292FC0"/>
    <w:rsid w:val="0029369C"/>
    <w:rsid w:val="002A349D"/>
    <w:rsid w:val="002A373C"/>
    <w:rsid w:val="002B0E04"/>
    <w:rsid w:val="002B3AFE"/>
    <w:rsid w:val="002C0DC9"/>
    <w:rsid w:val="002C2E41"/>
    <w:rsid w:val="002C4110"/>
    <w:rsid w:val="002C4D4E"/>
    <w:rsid w:val="002C57B0"/>
    <w:rsid w:val="002D1E60"/>
    <w:rsid w:val="002D496D"/>
    <w:rsid w:val="002D65A0"/>
    <w:rsid w:val="002E18E1"/>
    <w:rsid w:val="002E2C65"/>
    <w:rsid w:val="002E3999"/>
    <w:rsid w:val="002E4709"/>
    <w:rsid w:val="002F26C2"/>
    <w:rsid w:val="002F462F"/>
    <w:rsid w:val="002F5273"/>
    <w:rsid w:val="00302282"/>
    <w:rsid w:val="00302AD2"/>
    <w:rsid w:val="003056B7"/>
    <w:rsid w:val="003106F5"/>
    <w:rsid w:val="0031189F"/>
    <w:rsid w:val="00312F83"/>
    <w:rsid w:val="00313472"/>
    <w:rsid w:val="003168CC"/>
    <w:rsid w:val="003172E0"/>
    <w:rsid w:val="00320C43"/>
    <w:rsid w:val="003215B8"/>
    <w:rsid w:val="00330711"/>
    <w:rsid w:val="00332FFA"/>
    <w:rsid w:val="003378C5"/>
    <w:rsid w:val="003450F0"/>
    <w:rsid w:val="00350808"/>
    <w:rsid w:val="00354050"/>
    <w:rsid w:val="00360E51"/>
    <w:rsid w:val="00362345"/>
    <w:rsid w:val="00365473"/>
    <w:rsid w:val="00366595"/>
    <w:rsid w:val="00366DDF"/>
    <w:rsid w:val="00367EAF"/>
    <w:rsid w:val="0037126D"/>
    <w:rsid w:val="00372B16"/>
    <w:rsid w:val="00376854"/>
    <w:rsid w:val="00380DD6"/>
    <w:rsid w:val="003816D0"/>
    <w:rsid w:val="00387CB6"/>
    <w:rsid w:val="00390116"/>
    <w:rsid w:val="00390489"/>
    <w:rsid w:val="00390DDA"/>
    <w:rsid w:val="00392CF9"/>
    <w:rsid w:val="00393391"/>
    <w:rsid w:val="0039399C"/>
    <w:rsid w:val="00395C8F"/>
    <w:rsid w:val="0039784C"/>
    <w:rsid w:val="003978BB"/>
    <w:rsid w:val="003A71BC"/>
    <w:rsid w:val="003B1EED"/>
    <w:rsid w:val="003B209F"/>
    <w:rsid w:val="003B581E"/>
    <w:rsid w:val="003C0D92"/>
    <w:rsid w:val="003C17BC"/>
    <w:rsid w:val="003C2DB5"/>
    <w:rsid w:val="003C6CBB"/>
    <w:rsid w:val="003C7AF0"/>
    <w:rsid w:val="003E5292"/>
    <w:rsid w:val="003E6375"/>
    <w:rsid w:val="003E665B"/>
    <w:rsid w:val="003E71D0"/>
    <w:rsid w:val="003F176C"/>
    <w:rsid w:val="003F36F4"/>
    <w:rsid w:val="003F49A9"/>
    <w:rsid w:val="003F4B7A"/>
    <w:rsid w:val="003F7318"/>
    <w:rsid w:val="003F789D"/>
    <w:rsid w:val="003F7F7A"/>
    <w:rsid w:val="0040129A"/>
    <w:rsid w:val="00402593"/>
    <w:rsid w:val="004035EB"/>
    <w:rsid w:val="0040371C"/>
    <w:rsid w:val="004052C4"/>
    <w:rsid w:val="004070AA"/>
    <w:rsid w:val="00411544"/>
    <w:rsid w:val="004147BA"/>
    <w:rsid w:val="00414F4F"/>
    <w:rsid w:val="00415187"/>
    <w:rsid w:val="00415D70"/>
    <w:rsid w:val="00421F67"/>
    <w:rsid w:val="00424C4B"/>
    <w:rsid w:val="0042561D"/>
    <w:rsid w:val="00440691"/>
    <w:rsid w:val="00442B55"/>
    <w:rsid w:val="004445B1"/>
    <w:rsid w:val="00444636"/>
    <w:rsid w:val="004452AF"/>
    <w:rsid w:val="00445B47"/>
    <w:rsid w:val="00450188"/>
    <w:rsid w:val="00452606"/>
    <w:rsid w:val="0045377D"/>
    <w:rsid w:val="0045422F"/>
    <w:rsid w:val="00454811"/>
    <w:rsid w:val="0045785D"/>
    <w:rsid w:val="004652EC"/>
    <w:rsid w:val="00466ADC"/>
    <w:rsid w:val="004718E5"/>
    <w:rsid w:val="00471A4E"/>
    <w:rsid w:val="00472A0E"/>
    <w:rsid w:val="00477CBE"/>
    <w:rsid w:val="0048020B"/>
    <w:rsid w:val="0048185F"/>
    <w:rsid w:val="0048198D"/>
    <w:rsid w:val="0049100B"/>
    <w:rsid w:val="00491DE4"/>
    <w:rsid w:val="0049385D"/>
    <w:rsid w:val="00493BD5"/>
    <w:rsid w:val="00493EE0"/>
    <w:rsid w:val="00497A5B"/>
    <w:rsid w:val="004A27FC"/>
    <w:rsid w:val="004B34BF"/>
    <w:rsid w:val="004B4A74"/>
    <w:rsid w:val="004C382F"/>
    <w:rsid w:val="004C458D"/>
    <w:rsid w:val="004C698C"/>
    <w:rsid w:val="004C6ED5"/>
    <w:rsid w:val="004C7B75"/>
    <w:rsid w:val="004C7D6B"/>
    <w:rsid w:val="004D01F6"/>
    <w:rsid w:val="004D134C"/>
    <w:rsid w:val="004D2EE0"/>
    <w:rsid w:val="004D4269"/>
    <w:rsid w:val="004E5D26"/>
    <w:rsid w:val="004E68AC"/>
    <w:rsid w:val="004E77FA"/>
    <w:rsid w:val="004E7EC6"/>
    <w:rsid w:val="004F118F"/>
    <w:rsid w:val="004F1689"/>
    <w:rsid w:val="004F27B3"/>
    <w:rsid w:val="004F2963"/>
    <w:rsid w:val="004F4186"/>
    <w:rsid w:val="004F478A"/>
    <w:rsid w:val="00503231"/>
    <w:rsid w:val="00504E69"/>
    <w:rsid w:val="0051184B"/>
    <w:rsid w:val="00512940"/>
    <w:rsid w:val="00512CFE"/>
    <w:rsid w:val="00523413"/>
    <w:rsid w:val="0052491D"/>
    <w:rsid w:val="00524F24"/>
    <w:rsid w:val="00525474"/>
    <w:rsid w:val="00525D4A"/>
    <w:rsid w:val="00526F44"/>
    <w:rsid w:val="00527D18"/>
    <w:rsid w:val="00530BAF"/>
    <w:rsid w:val="005407CD"/>
    <w:rsid w:val="005428A4"/>
    <w:rsid w:val="00543FBE"/>
    <w:rsid w:val="00551D09"/>
    <w:rsid w:val="00551E10"/>
    <w:rsid w:val="00553BB5"/>
    <w:rsid w:val="005570A2"/>
    <w:rsid w:val="00580BF0"/>
    <w:rsid w:val="00583C41"/>
    <w:rsid w:val="005873A1"/>
    <w:rsid w:val="0059013A"/>
    <w:rsid w:val="00590216"/>
    <w:rsid w:val="00594B56"/>
    <w:rsid w:val="00595D1D"/>
    <w:rsid w:val="00596B2C"/>
    <w:rsid w:val="005A15B5"/>
    <w:rsid w:val="005A1C43"/>
    <w:rsid w:val="005A2B0F"/>
    <w:rsid w:val="005A3CD5"/>
    <w:rsid w:val="005A4EC1"/>
    <w:rsid w:val="005A5022"/>
    <w:rsid w:val="005A57A6"/>
    <w:rsid w:val="005A702C"/>
    <w:rsid w:val="005A7F4F"/>
    <w:rsid w:val="005A7FF3"/>
    <w:rsid w:val="005B0137"/>
    <w:rsid w:val="005B0E4A"/>
    <w:rsid w:val="005B572A"/>
    <w:rsid w:val="005C006F"/>
    <w:rsid w:val="005C3994"/>
    <w:rsid w:val="005C3B87"/>
    <w:rsid w:val="005C667D"/>
    <w:rsid w:val="005D2466"/>
    <w:rsid w:val="005D3F1E"/>
    <w:rsid w:val="005E175A"/>
    <w:rsid w:val="005E3D21"/>
    <w:rsid w:val="005E5410"/>
    <w:rsid w:val="005E60D6"/>
    <w:rsid w:val="005F3D11"/>
    <w:rsid w:val="005F4AC6"/>
    <w:rsid w:val="005F5695"/>
    <w:rsid w:val="005F5928"/>
    <w:rsid w:val="006001E7"/>
    <w:rsid w:val="0060059E"/>
    <w:rsid w:val="00600925"/>
    <w:rsid w:val="00605093"/>
    <w:rsid w:val="00605F2E"/>
    <w:rsid w:val="006073C4"/>
    <w:rsid w:val="006100D8"/>
    <w:rsid w:val="006122F4"/>
    <w:rsid w:val="00613C1D"/>
    <w:rsid w:val="00614384"/>
    <w:rsid w:val="0061631B"/>
    <w:rsid w:val="00620F3C"/>
    <w:rsid w:val="00622D11"/>
    <w:rsid w:val="00635A7D"/>
    <w:rsid w:val="00636052"/>
    <w:rsid w:val="00641534"/>
    <w:rsid w:val="00644E83"/>
    <w:rsid w:val="00647967"/>
    <w:rsid w:val="00647AE2"/>
    <w:rsid w:val="00647CAF"/>
    <w:rsid w:val="0066193D"/>
    <w:rsid w:val="006668CC"/>
    <w:rsid w:val="006735DA"/>
    <w:rsid w:val="00681D1C"/>
    <w:rsid w:val="00683BDE"/>
    <w:rsid w:val="00684E98"/>
    <w:rsid w:val="006853D2"/>
    <w:rsid w:val="0068550E"/>
    <w:rsid w:val="00690C6A"/>
    <w:rsid w:val="00691B4A"/>
    <w:rsid w:val="00692853"/>
    <w:rsid w:val="0069471B"/>
    <w:rsid w:val="00696293"/>
    <w:rsid w:val="006968AD"/>
    <w:rsid w:val="006A2AF9"/>
    <w:rsid w:val="006A2B73"/>
    <w:rsid w:val="006A65D8"/>
    <w:rsid w:val="006A76FA"/>
    <w:rsid w:val="006A78BB"/>
    <w:rsid w:val="006B1BBB"/>
    <w:rsid w:val="006B1D6A"/>
    <w:rsid w:val="006C0C37"/>
    <w:rsid w:val="006C24A6"/>
    <w:rsid w:val="006C3682"/>
    <w:rsid w:val="006D107F"/>
    <w:rsid w:val="006D1385"/>
    <w:rsid w:val="006D278F"/>
    <w:rsid w:val="006D325D"/>
    <w:rsid w:val="006D4B54"/>
    <w:rsid w:val="006D5C93"/>
    <w:rsid w:val="006E31A1"/>
    <w:rsid w:val="006E6EB1"/>
    <w:rsid w:val="006F2477"/>
    <w:rsid w:val="006F4929"/>
    <w:rsid w:val="007025E5"/>
    <w:rsid w:val="00702CA3"/>
    <w:rsid w:val="007031D5"/>
    <w:rsid w:val="00704370"/>
    <w:rsid w:val="007072DE"/>
    <w:rsid w:val="00710C8C"/>
    <w:rsid w:val="00712082"/>
    <w:rsid w:val="00712A4B"/>
    <w:rsid w:val="00727AD7"/>
    <w:rsid w:val="00730709"/>
    <w:rsid w:val="00733979"/>
    <w:rsid w:val="00733A68"/>
    <w:rsid w:val="00734D0C"/>
    <w:rsid w:val="007368DA"/>
    <w:rsid w:val="0073713D"/>
    <w:rsid w:val="0074792D"/>
    <w:rsid w:val="00750F35"/>
    <w:rsid w:val="00751975"/>
    <w:rsid w:val="00760D0A"/>
    <w:rsid w:val="0076448E"/>
    <w:rsid w:val="0076650C"/>
    <w:rsid w:val="007709BF"/>
    <w:rsid w:val="0078058E"/>
    <w:rsid w:val="007844D2"/>
    <w:rsid w:val="00786C23"/>
    <w:rsid w:val="00793804"/>
    <w:rsid w:val="00793E31"/>
    <w:rsid w:val="007942E2"/>
    <w:rsid w:val="00794719"/>
    <w:rsid w:val="00797032"/>
    <w:rsid w:val="007A07BC"/>
    <w:rsid w:val="007A49A8"/>
    <w:rsid w:val="007A5391"/>
    <w:rsid w:val="007A57DB"/>
    <w:rsid w:val="007A5F1C"/>
    <w:rsid w:val="007A65A4"/>
    <w:rsid w:val="007A6716"/>
    <w:rsid w:val="007B3DEF"/>
    <w:rsid w:val="007B49FD"/>
    <w:rsid w:val="007B4FE2"/>
    <w:rsid w:val="007C186E"/>
    <w:rsid w:val="007C51DE"/>
    <w:rsid w:val="007C54AA"/>
    <w:rsid w:val="007C72C3"/>
    <w:rsid w:val="007D30BB"/>
    <w:rsid w:val="007D777F"/>
    <w:rsid w:val="007F1A69"/>
    <w:rsid w:val="007F746B"/>
    <w:rsid w:val="00802C26"/>
    <w:rsid w:val="00804D47"/>
    <w:rsid w:val="008053C6"/>
    <w:rsid w:val="00806757"/>
    <w:rsid w:val="00813044"/>
    <w:rsid w:val="00816191"/>
    <w:rsid w:val="00816576"/>
    <w:rsid w:val="008167D7"/>
    <w:rsid w:val="00817603"/>
    <w:rsid w:val="008200F6"/>
    <w:rsid w:val="0082336F"/>
    <w:rsid w:val="00823D82"/>
    <w:rsid w:val="00825A39"/>
    <w:rsid w:val="008419FC"/>
    <w:rsid w:val="00841FAA"/>
    <w:rsid w:val="00842B1F"/>
    <w:rsid w:val="008436D6"/>
    <w:rsid w:val="00845159"/>
    <w:rsid w:val="0085231B"/>
    <w:rsid w:val="00854078"/>
    <w:rsid w:val="008617B0"/>
    <w:rsid w:val="008619EE"/>
    <w:rsid w:val="00866B3E"/>
    <w:rsid w:val="00867B9B"/>
    <w:rsid w:val="008735BE"/>
    <w:rsid w:val="00877029"/>
    <w:rsid w:val="00884349"/>
    <w:rsid w:val="00890A58"/>
    <w:rsid w:val="00890BE2"/>
    <w:rsid w:val="00894A53"/>
    <w:rsid w:val="00894D2F"/>
    <w:rsid w:val="008A39BC"/>
    <w:rsid w:val="008A3E18"/>
    <w:rsid w:val="008A4BDB"/>
    <w:rsid w:val="008A4C26"/>
    <w:rsid w:val="008A4DA4"/>
    <w:rsid w:val="008A7231"/>
    <w:rsid w:val="008B03C8"/>
    <w:rsid w:val="008B1265"/>
    <w:rsid w:val="008B7750"/>
    <w:rsid w:val="008B7C09"/>
    <w:rsid w:val="008C032F"/>
    <w:rsid w:val="008C138C"/>
    <w:rsid w:val="008C2DE2"/>
    <w:rsid w:val="008C431C"/>
    <w:rsid w:val="008C5AFE"/>
    <w:rsid w:val="008D059A"/>
    <w:rsid w:val="008D271F"/>
    <w:rsid w:val="008D46AA"/>
    <w:rsid w:val="008D5345"/>
    <w:rsid w:val="008E0277"/>
    <w:rsid w:val="008E0D5D"/>
    <w:rsid w:val="008E4BE4"/>
    <w:rsid w:val="008E637C"/>
    <w:rsid w:val="008E79CC"/>
    <w:rsid w:val="008F620E"/>
    <w:rsid w:val="008F636F"/>
    <w:rsid w:val="008F7341"/>
    <w:rsid w:val="0090258D"/>
    <w:rsid w:val="00903312"/>
    <w:rsid w:val="0090486A"/>
    <w:rsid w:val="0090731F"/>
    <w:rsid w:val="009110A5"/>
    <w:rsid w:val="009120B6"/>
    <w:rsid w:val="0091296D"/>
    <w:rsid w:val="00913D2D"/>
    <w:rsid w:val="009249FF"/>
    <w:rsid w:val="009257FD"/>
    <w:rsid w:val="00925BA6"/>
    <w:rsid w:val="00926925"/>
    <w:rsid w:val="00927F68"/>
    <w:rsid w:val="009332E4"/>
    <w:rsid w:val="00942B5B"/>
    <w:rsid w:val="0094307C"/>
    <w:rsid w:val="00944A4A"/>
    <w:rsid w:val="009461D3"/>
    <w:rsid w:val="00946EA9"/>
    <w:rsid w:val="009508A2"/>
    <w:rsid w:val="009509A5"/>
    <w:rsid w:val="009579FA"/>
    <w:rsid w:val="009653F2"/>
    <w:rsid w:val="00966AF8"/>
    <w:rsid w:val="0097154F"/>
    <w:rsid w:val="0097196D"/>
    <w:rsid w:val="00971C16"/>
    <w:rsid w:val="0097414E"/>
    <w:rsid w:val="009763F8"/>
    <w:rsid w:val="0098256A"/>
    <w:rsid w:val="00983549"/>
    <w:rsid w:val="0098752D"/>
    <w:rsid w:val="00994BBD"/>
    <w:rsid w:val="009A25F2"/>
    <w:rsid w:val="009A2A6D"/>
    <w:rsid w:val="009A5069"/>
    <w:rsid w:val="009A512F"/>
    <w:rsid w:val="009A57C3"/>
    <w:rsid w:val="009A64FA"/>
    <w:rsid w:val="009A6F84"/>
    <w:rsid w:val="009A7A1B"/>
    <w:rsid w:val="009C53E4"/>
    <w:rsid w:val="009C6F85"/>
    <w:rsid w:val="009D0B1E"/>
    <w:rsid w:val="009D4CAB"/>
    <w:rsid w:val="009D6836"/>
    <w:rsid w:val="009E126D"/>
    <w:rsid w:val="009E660E"/>
    <w:rsid w:val="009F10EA"/>
    <w:rsid w:val="009F31AE"/>
    <w:rsid w:val="009F6820"/>
    <w:rsid w:val="009F68AC"/>
    <w:rsid w:val="009F7455"/>
    <w:rsid w:val="00A0047D"/>
    <w:rsid w:val="00A064B4"/>
    <w:rsid w:val="00A10586"/>
    <w:rsid w:val="00A11727"/>
    <w:rsid w:val="00A13401"/>
    <w:rsid w:val="00A1493A"/>
    <w:rsid w:val="00A15420"/>
    <w:rsid w:val="00A15501"/>
    <w:rsid w:val="00A206C9"/>
    <w:rsid w:val="00A2099B"/>
    <w:rsid w:val="00A238E1"/>
    <w:rsid w:val="00A239FC"/>
    <w:rsid w:val="00A25C19"/>
    <w:rsid w:val="00A34416"/>
    <w:rsid w:val="00A37413"/>
    <w:rsid w:val="00A427CF"/>
    <w:rsid w:val="00A431C0"/>
    <w:rsid w:val="00A44D78"/>
    <w:rsid w:val="00A450C7"/>
    <w:rsid w:val="00A4537B"/>
    <w:rsid w:val="00A45F6E"/>
    <w:rsid w:val="00A47B1C"/>
    <w:rsid w:val="00A5120F"/>
    <w:rsid w:val="00A5371F"/>
    <w:rsid w:val="00A60EC2"/>
    <w:rsid w:val="00A627EE"/>
    <w:rsid w:val="00A64101"/>
    <w:rsid w:val="00A67710"/>
    <w:rsid w:val="00A7268D"/>
    <w:rsid w:val="00A750F8"/>
    <w:rsid w:val="00A8027E"/>
    <w:rsid w:val="00A823A8"/>
    <w:rsid w:val="00A933E2"/>
    <w:rsid w:val="00A96ED6"/>
    <w:rsid w:val="00AA1BBA"/>
    <w:rsid w:val="00AA384B"/>
    <w:rsid w:val="00AA4873"/>
    <w:rsid w:val="00AA5259"/>
    <w:rsid w:val="00AA6A7E"/>
    <w:rsid w:val="00AB1247"/>
    <w:rsid w:val="00AB2543"/>
    <w:rsid w:val="00AB2997"/>
    <w:rsid w:val="00AB40E6"/>
    <w:rsid w:val="00AC03BF"/>
    <w:rsid w:val="00AC0695"/>
    <w:rsid w:val="00AC2991"/>
    <w:rsid w:val="00AC2D5F"/>
    <w:rsid w:val="00AC3C5D"/>
    <w:rsid w:val="00AC3F28"/>
    <w:rsid w:val="00AD1807"/>
    <w:rsid w:val="00AD506E"/>
    <w:rsid w:val="00AD67A9"/>
    <w:rsid w:val="00AD74F1"/>
    <w:rsid w:val="00AE3D04"/>
    <w:rsid w:val="00AF2C06"/>
    <w:rsid w:val="00AF2D15"/>
    <w:rsid w:val="00B011D0"/>
    <w:rsid w:val="00B04207"/>
    <w:rsid w:val="00B05114"/>
    <w:rsid w:val="00B05DC4"/>
    <w:rsid w:val="00B0712C"/>
    <w:rsid w:val="00B1209F"/>
    <w:rsid w:val="00B16515"/>
    <w:rsid w:val="00B17110"/>
    <w:rsid w:val="00B27EF7"/>
    <w:rsid w:val="00B35842"/>
    <w:rsid w:val="00B36444"/>
    <w:rsid w:val="00B37BDF"/>
    <w:rsid w:val="00B43DA0"/>
    <w:rsid w:val="00B4470B"/>
    <w:rsid w:val="00B50C93"/>
    <w:rsid w:val="00B514EB"/>
    <w:rsid w:val="00B5239E"/>
    <w:rsid w:val="00B53526"/>
    <w:rsid w:val="00B54562"/>
    <w:rsid w:val="00B54745"/>
    <w:rsid w:val="00B563DC"/>
    <w:rsid w:val="00B57791"/>
    <w:rsid w:val="00B64133"/>
    <w:rsid w:val="00B64EE5"/>
    <w:rsid w:val="00B667A0"/>
    <w:rsid w:val="00B67F39"/>
    <w:rsid w:val="00B70DD8"/>
    <w:rsid w:val="00B725B7"/>
    <w:rsid w:val="00B732BC"/>
    <w:rsid w:val="00B73F42"/>
    <w:rsid w:val="00B82150"/>
    <w:rsid w:val="00B82673"/>
    <w:rsid w:val="00B848A2"/>
    <w:rsid w:val="00B858F7"/>
    <w:rsid w:val="00B87475"/>
    <w:rsid w:val="00B92EAA"/>
    <w:rsid w:val="00B950BB"/>
    <w:rsid w:val="00B95A76"/>
    <w:rsid w:val="00B97037"/>
    <w:rsid w:val="00BA00F5"/>
    <w:rsid w:val="00BA37C3"/>
    <w:rsid w:val="00BB2E4E"/>
    <w:rsid w:val="00BC77AB"/>
    <w:rsid w:val="00BC7AFB"/>
    <w:rsid w:val="00BD2DA8"/>
    <w:rsid w:val="00BD4CD8"/>
    <w:rsid w:val="00BE27EC"/>
    <w:rsid w:val="00BE57DF"/>
    <w:rsid w:val="00BE7E33"/>
    <w:rsid w:val="00BF18FB"/>
    <w:rsid w:val="00BF6D03"/>
    <w:rsid w:val="00C004B1"/>
    <w:rsid w:val="00C005F0"/>
    <w:rsid w:val="00C00DD6"/>
    <w:rsid w:val="00C04253"/>
    <w:rsid w:val="00C043F0"/>
    <w:rsid w:val="00C06290"/>
    <w:rsid w:val="00C167A8"/>
    <w:rsid w:val="00C20726"/>
    <w:rsid w:val="00C20A56"/>
    <w:rsid w:val="00C21855"/>
    <w:rsid w:val="00C33044"/>
    <w:rsid w:val="00C33CB8"/>
    <w:rsid w:val="00C3409A"/>
    <w:rsid w:val="00C341CF"/>
    <w:rsid w:val="00C353D8"/>
    <w:rsid w:val="00C36911"/>
    <w:rsid w:val="00C47965"/>
    <w:rsid w:val="00C52B52"/>
    <w:rsid w:val="00C53476"/>
    <w:rsid w:val="00C5450D"/>
    <w:rsid w:val="00C56CDC"/>
    <w:rsid w:val="00C57EBD"/>
    <w:rsid w:val="00C6052E"/>
    <w:rsid w:val="00C620BC"/>
    <w:rsid w:val="00C62ED6"/>
    <w:rsid w:val="00C659CD"/>
    <w:rsid w:val="00C705AA"/>
    <w:rsid w:val="00C71B75"/>
    <w:rsid w:val="00C74D23"/>
    <w:rsid w:val="00C74FFB"/>
    <w:rsid w:val="00C75B1E"/>
    <w:rsid w:val="00C81F3C"/>
    <w:rsid w:val="00C873A7"/>
    <w:rsid w:val="00C91278"/>
    <w:rsid w:val="00C919A8"/>
    <w:rsid w:val="00C92CF2"/>
    <w:rsid w:val="00C9691F"/>
    <w:rsid w:val="00C9694C"/>
    <w:rsid w:val="00C96D20"/>
    <w:rsid w:val="00C97E19"/>
    <w:rsid w:val="00CA26D8"/>
    <w:rsid w:val="00CA5DC2"/>
    <w:rsid w:val="00CA61DE"/>
    <w:rsid w:val="00CA7DF7"/>
    <w:rsid w:val="00CB0B8F"/>
    <w:rsid w:val="00CB30EE"/>
    <w:rsid w:val="00CB67BE"/>
    <w:rsid w:val="00CB68BF"/>
    <w:rsid w:val="00CC0303"/>
    <w:rsid w:val="00CC28D5"/>
    <w:rsid w:val="00CC680C"/>
    <w:rsid w:val="00CD30FA"/>
    <w:rsid w:val="00CD3CAD"/>
    <w:rsid w:val="00CD406A"/>
    <w:rsid w:val="00CD4B8E"/>
    <w:rsid w:val="00CD5BDB"/>
    <w:rsid w:val="00CD6911"/>
    <w:rsid w:val="00CE28CD"/>
    <w:rsid w:val="00CE4902"/>
    <w:rsid w:val="00CE7EA0"/>
    <w:rsid w:val="00CF1406"/>
    <w:rsid w:val="00CF446D"/>
    <w:rsid w:val="00CF45A0"/>
    <w:rsid w:val="00D02DD3"/>
    <w:rsid w:val="00D02E7C"/>
    <w:rsid w:val="00D129F0"/>
    <w:rsid w:val="00D12ECB"/>
    <w:rsid w:val="00D214F5"/>
    <w:rsid w:val="00D21634"/>
    <w:rsid w:val="00D264FB"/>
    <w:rsid w:val="00D27196"/>
    <w:rsid w:val="00D279CF"/>
    <w:rsid w:val="00D30274"/>
    <w:rsid w:val="00D30774"/>
    <w:rsid w:val="00D35A8F"/>
    <w:rsid w:val="00D37615"/>
    <w:rsid w:val="00D42980"/>
    <w:rsid w:val="00D438ED"/>
    <w:rsid w:val="00D52A9F"/>
    <w:rsid w:val="00D53AE7"/>
    <w:rsid w:val="00D53B72"/>
    <w:rsid w:val="00D55C05"/>
    <w:rsid w:val="00D5634B"/>
    <w:rsid w:val="00D576CA"/>
    <w:rsid w:val="00D60A74"/>
    <w:rsid w:val="00D63C04"/>
    <w:rsid w:val="00D65834"/>
    <w:rsid w:val="00D67862"/>
    <w:rsid w:val="00D67B1A"/>
    <w:rsid w:val="00D7214C"/>
    <w:rsid w:val="00D75648"/>
    <w:rsid w:val="00D76243"/>
    <w:rsid w:val="00D76F5E"/>
    <w:rsid w:val="00D76F90"/>
    <w:rsid w:val="00D846C2"/>
    <w:rsid w:val="00D8586A"/>
    <w:rsid w:val="00D915ED"/>
    <w:rsid w:val="00D9478A"/>
    <w:rsid w:val="00D955BA"/>
    <w:rsid w:val="00DA02E1"/>
    <w:rsid w:val="00DB1B97"/>
    <w:rsid w:val="00DB4BE6"/>
    <w:rsid w:val="00DB5246"/>
    <w:rsid w:val="00DB6303"/>
    <w:rsid w:val="00DB6D72"/>
    <w:rsid w:val="00DB6E6D"/>
    <w:rsid w:val="00DB774A"/>
    <w:rsid w:val="00DC3B1D"/>
    <w:rsid w:val="00DC3CC0"/>
    <w:rsid w:val="00DC786C"/>
    <w:rsid w:val="00DE10A4"/>
    <w:rsid w:val="00DE490D"/>
    <w:rsid w:val="00DF49D0"/>
    <w:rsid w:val="00DF6652"/>
    <w:rsid w:val="00E0313C"/>
    <w:rsid w:val="00E07993"/>
    <w:rsid w:val="00E12C95"/>
    <w:rsid w:val="00E15A7F"/>
    <w:rsid w:val="00E16652"/>
    <w:rsid w:val="00E24EE7"/>
    <w:rsid w:val="00E25B2E"/>
    <w:rsid w:val="00E30D41"/>
    <w:rsid w:val="00E310E4"/>
    <w:rsid w:val="00E33461"/>
    <w:rsid w:val="00E367C5"/>
    <w:rsid w:val="00E408DA"/>
    <w:rsid w:val="00E43A72"/>
    <w:rsid w:val="00E477A1"/>
    <w:rsid w:val="00E47ED3"/>
    <w:rsid w:val="00E47F7D"/>
    <w:rsid w:val="00E53800"/>
    <w:rsid w:val="00E5495D"/>
    <w:rsid w:val="00E55127"/>
    <w:rsid w:val="00E64A28"/>
    <w:rsid w:val="00E65B11"/>
    <w:rsid w:val="00E665B9"/>
    <w:rsid w:val="00E75806"/>
    <w:rsid w:val="00E81623"/>
    <w:rsid w:val="00E8295A"/>
    <w:rsid w:val="00E83413"/>
    <w:rsid w:val="00E869DB"/>
    <w:rsid w:val="00E87035"/>
    <w:rsid w:val="00E90E3F"/>
    <w:rsid w:val="00E91F89"/>
    <w:rsid w:val="00E92B25"/>
    <w:rsid w:val="00E94479"/>
    <w:rsid w:val="00EA00FB"/>
    <w:rsid w:val="00EA244B"/>
    <w:rsid w:val="00EA3339"/>
    <w:rsid w:val="00EA38BD"/>
    <w:rsid w:val="00EA75C1"/>
    <w:rsid w:val="00EA75EE"/>
    <w:rsid w:val="00EB7EAB"/>
    <w:rsid w:val="00EC1439"/>
    <w:rsid w:val="00EC2C9F"/>
    <w:rsid w:val="00EC3486"/>
    <w:rsid w:val="00EC4184"/>
    <w:rsid w:val="00ED4740"/>
    <w:rsid w:val="00ED4970"/>
    <w:rsid w:val="00ED637D"/>
    <w:rsid w:val="00ED6C36"/>
    <w:rsid w:val="00ED726E"/>
    <w:rsid w:val="00ED79F2"/>
    <w:rsid w:val="00EE0D43"/>
    <w:rsid w:val="00EE116C"/>
    <w:rsid w:val="00EE2182"/>
    <w:rsid w:val="00EE262F"/>
    <w:rsid w:val="00EE2658"/>
    <w:rsid w:val="00EE4253"/>
    <w:rsid w:val="00EE45BA"/>
    <w:rsid w:val="00EE47E6"/>
    <w:rsid w:val="00EE7F00"/>
    <w:rsid w:val="00EF199A"/>
    <w:rsid w:val="00EF4675"/>
    <w:rsid w:val="00EF52F8"/>
    <w:rsid w:val="00EF6437"/>
    <w:rsid w:val="00EF790B"/>
    <w:rsid w:val="00F00731"/>
    <w:rsid w:val="00F01967"/>
    <w:rsid w:val="00F0389B"/>
    <w:rsid w:val="00F04FF4"/>
    <w:rsid w:val="00F06C4C"/>
    <w:rsid w:val="00F079F7"/>
    <w:rsid w:val="00F12970"/>
    <w:rsid w:val="00F12B44"/>
    <w:rsid w:val="00F13891"/>
    <w:rsid w:val="00F16294"/>
    <w:rsid w:val="00F16C4E"/>
    <w:rsid w:val="00F16E92"/>
    <w:rsid w:val="00F203FB"/>
    <w:rsid w:val="00F25043"/>
    <w:rsid w:val="00F27010"/>
    <w:rsid w:val="00F3442A"/>
    <w:rsid w:val="00F37B82"/>
    <w:rsid w:val="00F410D3"/>
    <w:rsid w:val="00F46039"/>
    <w:rsid w:val="00F46660"/>
    <w:rsid w:val="00F527CC"/>
    <w:rsid w:val="00F539A0"/>
    <w:rsid w:val="00F539B9"/>
    <w:rsid w:val="00F5411B"/>
    <w:rsid w:val="00F57D9D"/>
    <w:rsid w:val="00F57FDD"/>
    <w:rsid w:val="00F64D63"/>
    <w:rsid w:val="00F65D85"/>
    <w:rsid w:val="00F669A1"/>
    <w:rsid w:val="00F67A06"/>
    <w:rsid w:val="00F711A1"/>
    <w:rsid w:val="00F73ADF"/>
    <w:rsid w:val="00F75E15"/>
    <w:rsid w:val="00F76CE7"/>
    <w:rsid w:val="00F76FDD"/>
    <w:rsid w:val="00F77A3B"/>
    <w:rsid w:val="00F809C4"/>
    <w:rsid w:val="00F81B90"/>
    <w:rsid w:val="00F83228"/>
    <w:rsid w:val="00F84141"/>
    <w:rsid w:val="00F91545"/>
    <w:rsid w:val="00F918FA"/>
    <w:rsid w:val="00F93E2C"/>
    <w:rsid w:val="00F9561C"/>
    <w:rsid w:val="00F96546"/>
    <w:rsid w:val="00F9795C"/>
    <w:rsid w:val="00FA1695"/>
    <w:rsid w:val="00FA63F3"/>
    <w:rsid w:val="00FB0296"/>
    <w:rsid w:val="00FB1719"/>
    <w:rsid w:val="00FB38E6"/>
    <w:rsid w:val="00FB3CB4"/>
    <w:rsid w:val="00FB418B"/>
    <w:rsid w:val="00FC29B0"/>
    <w:rsid w:val="00FC43BD"/>
    <w:rsid w:val="00FC55E5"/>
    <w:rsid w:val="00FD18BB"/>
    <w:rsid w:val="00FD2740"/>
    <w:rsid w:val="00FD3AE7"/>
    <w:rsid w:val="00FD5E4C"/>
    <w:rsid w:val="00FD7B5D"/>
    <w:rsid w:val="00FE41B5"/>
    <w:rsid w:val="00FE65A8"/>
    <w:rsid w:val="00FE6D0B"/>
    <w:rsid w:val="00FE6D21"/>
    <w:rsid w:val="00FF349B"/>
    <w:rsid w:val="00FF5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5E6A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0D41"/>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18E5"/>
    <w:pPr>
      <w:tabs>
        <w:tab w:val="center" w:pos="4513"/>
        <w:tab w:val="right" w:pos="9026"/>
      </w:tabs>
    </w:pPr>
  </w:style>
  <w:style w:type="character" w:customStyle="1" w:styleId="FooterChar">
    <w:name w:val="Footer Char"/>
    <w:basedOn w:val="DefaultParagraphFont"/>
    <w:link w:val="Footer"/>
    <w:uiPriority w:val="99"/>
    <w:rsid w:val="004718E5"/>
  </w:style>
  <w:style w:type="character" w:styleId="PageNumber">
    <w:name w:val="page number"/>
    <w:basedOn w:val="DefaultParagraphFont"/>
    <w:uiPriority w:val="99"/>
    <w:semiHidden/>
    <w:unhideWhenUsed/>
    <w:rsid w:val="004718E5"/>
  </w:style>
  <w:style w:type="paragraph" w:styleId="FootnoteText">
    <w:name w:val="footnote text"/>
    <w:basedOn w:val="Normal"/>
    <w:link w:val="FootnoteTextChar"/>
    <w:uiPriority w:val="99"/>
    <w:unhideWhenUsed/>
    <w:rsid w:val="00007407"/>
  </w:style>
  <w:style w:type="character" w:customStyle="1" w:styleId="FootnoteTextChar">
    <w:name w:val="Footnote Text Char"/>
    <w:basedOn w:val="DefaultParagraphFont"/>
    <w:link w:val="FootnoteText"/>
    <w:uiPriority w:val="99"/>
    <w:rsid w:val="00007407"/>
  </w:style>
  <w:style w:type="character" w:styleId="FootnoteReference">
    <w:name w:val="footnote reference"/>
    <w:basedOn w:val="DefaultParagraphFont"/>
    <w:uiPriority w:val="99"/>
    <w:unhideWhenUsed/>
    <w:rsid w:val="00007407"/>
    <w:rPr>
      <w:vertAlign w:val="superscript"/>
    </w:rPr>
  </w:style>
  <w:style w:type="character" w:styleId="Hyperlink">
    <w:name w:val="Hyperlink"/>
    <w:basedOn w:val="DefaultParagraphFont"/>
    <w:uiPriority w:val="99"/>
    <w:unhideWhenUsed/>
    <w:rsid w:val="00816576"/>
    <w:rPr>
      <w:color w:val="0563C1" w:themeColor="hyperlink"/>
      <w:u w:val="single"/>
    </w:rPr>
  </w:style>
  <w:style w:type="character" w:styleId="Strong">
    <w:name w:val="Strong"/>
    <w:basedOn w:val="DefaultParagraphFont"/>
    <w:uiPriority w:val="22"/>
    <w:qFormat/>
    <w:rsid w:val="005E175A"/>
    <w:rPr>
      <w:b/>
      <w:bCs/>
    </w:rPr>
  </w:style>
  <w:style w:type="character" w:customStyle="1" w:styleId="apple-converted-space">
    <w:name w:val="apple-converted-space"/>
    <w:basedOn w:val="DefaultParagraphFont"/>
    <w:rsid w:val="005E175A"/>
  </w:style>
  <w:style w:type="character" w:styleId="CommentReference">
    <w:name w:val="annotation reference"/>
    <w:basedOn w:val="DefaultParagraphFont"/>
    <w:uiPriority w:val="99"/>
    <w:semiHidden/>
    <w:unhideWhenUsed/>
    <w:rsid w:val="00B50C93"/>
    <w:rPr>
      <w:sz w:val="18"/>
      <w:szCs w:val="18"/>
    </w:rPr>
  </w:style>
  <w:style w:type="paragraph" w:styleId="CommentText">
    <w:name w:val="annotation text"/>
    <w:basedOn w:val="Normal"/>
    <w:link w:val="CommentTextChar"/>
    <w:uiPriority w:val="99"/>
    <w:semiHidden/>
    <w:unhideWhenUsed/>
    <w:rsid w:val="00B50C93"/>
  </w:style>
  <w:style w:type="character" w:customStyle="1" w:styleId="CommentTextChar">
    <w:name w:val="Comment Text Char"/>
    <w:basedOn w:val="DefaultParagraphFont"/>
    <w:link w:val="CommentText"/>
    <w:uiPriority w:val="99"/>
    <w:semiHidden/>
    <w:rsid w:val="00B50C93"/>
  </w:style>
  <w:style w:type="paragraph" w:styleId="CommentSubject">
    <w:name w:val="annotation subject"/>
    <w:basedOn w:val="CommentText"/>
    <w:next w:val="CommentText"/>
    <w:link w:val="CommentSubjectChar"/>
    <w:uiPriority w:val="99"/>
    <w:semiHidden/>
    <w:unhideWhenUsed/>
    <w:rsid w:val="00B50C93"/>
    <w:rPr>
      <w:b/>
      <w:bCs/>
      <w:sz w:val="20"/>
      <w:szCs w:val="20"/>
    </w:rPr>
  </w:style>
  <w:style w:type="character" w:customStyle="1" w:styleId="CommentSubjectChar">
    <w:name w:val="Comment Subject Char"/>
    <w:basedOn w:val="CommentTextChar"/>
    <w:link w:val="CommentSubject"/>
    <w:uiPriority w:val="99"/>
    <w:semiHidden/>
    <w:rsid w:val="00B50C93"/>
    <w:rPr>
      <w:b/>
      <w:bCs/>
      <w:sz w:val="20"/>
      <w:szCs w:val="20"/>
    </w:rPr>
  </w:style>
  <w:style w:type="paragraph" w:styleId="BalloonText">
    <w:name w:val="Balloon Text"/>
    <w:basedOn w:val="Normal"/>
    <w:link w:val="BalloonTextChar"/>
    <w:uiPriority w:val="99"/>
    <w:semiHidden/>
    <w:unhideWhenUsed/>
    <w:rsid w:val="00B50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C93"/>
    <w:rPr>
      <w:rFonts w:ascii="Lucida Grande" w:hAnsi="Lucida Grande" w:cs="Lucida Grande"/>
      <w:sz w:val="18"/>
      <w:szCs w:val="18"/>
    </w:rPr>
  </w:style>
  <w:style w:type="character" w:styleId="FollowedHyperlink">
    <w:name w:val="FollowedHyperlink"/>
    <w:basedOn w:val="DefaultParagraphFont"/>
    <w:uiPriority w:val="99"/>
    <w:semiHidden/>
    <w:unhideWhenUsed/>
    <w:rsid w:val="003C17BC"/>
    <w:rPr>
      <w:color w:val="954F72" w:themeColor="followedHyperlink"/>
      <w:u w:val="single"/>
    </w:rPr>
  </w:style>
  <w:style w:type="paragraph" w:styleId="Revision">
    <w:name w:val="Revision"/>
    <w:hidden/>
    <w:uiPriority w:val="99"/>
    <w:semiHidden/>
    <w:rsid w:val="00F27010"/>
  </w:style>
  <w:style w:type="character" w:customStyle="1" w:styleId="Heading1Char">
    <w:name w:val="Heading 1 Char"/>
    <w:basedOn w:val="DefaultParagraphFont"/>
    <w:link w:val="Heading1"/>
    <w:uiPriority w:val="9"/>
    <w:rsid w:val="00E30D41"/>
    <w:rPr>
      <w:rFonts w:ascii="Times New Roman" w:hAnsi="Times New Roman" w:cs="Times New Roman"/>
      <w:b/>
      <w:bCs/>
      <w:kern w:val="36"/>
      <w:sz w:val="48"/>
      <w:szCs w:val="48"/>
      <w:lang w:eastAsia="en-GB"/>
    </w:rPr>
  </w:style>
  <w:style w:type="paragraph" w:customStyle="1" w:styleId="Body">
    <w:name w:val="Body"/>
    <w:rsid w:val="00B70DD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styleId="Header">
    <w:name w:val="header"/>
    <w:basedOn w:val="Normal"/>
    <w:link w:val="HeaderChar"/>
    <w:uiPriority w:val="99"/>
    <w:unhideWhenUsed/>
    <w:rsid w:val="00245645"/>
    <w:pPr>
      <w:tabs>
        <w:tab w:val="center" w:pos="4703"/>
        <w:tab w:val="right" w:pos="9406"/>
      </w:tabs>
    </w:pPr>
  </w:style>
  <w:style w:type="character" w:customStyle="1" w:styleId="HeaderChar">
    <w:name w:val="Header Char"/>
    <w:basedOn w:val="DefaultParagraphFont"/>
    <w:link w:val="Header"/>
    <w:uiPriority w:val="99"/>
    <w:rsid w:val="00245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0D41"/>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18E5"/>
    <w:pPr>
      <w:tabs>
        <w:tab w:val="center" w:pos="4513"/>
        <w:tab w:val="right" w:pos="9026"/>
      </w:tabs>
    </w:pPr>
  </w:style>
  <w:style w:type="character" w:customStyle="1" w:styleId="FooterChar">
    <w:name w:val="Footer Char"/>
    <w:basedOn w:val="DefaultParagraphFont"/>
    <w:link w:val="Footer"/>
    <w:uiPriority w:val="99"/>
    <w:rsid w:val="004718E5"/>
  </w:style>
  <w:style w:type="character" w:styleId="PageNumber">
    <w:name w:val="page number"/>
    <w:basedOn w:val="DefaultParagraphFont"/>
    <w:uiPriority w:val="99"/>
    <w:semiHidden/>
    <w:unhideWhenUsed/>
    <w:rsid w:val="004718E5"/>
  </w:style>
  <w:style w:type="paragraph" w:styleId="FootnoteText">
    <w:name w:val="footnote text"/>
    <w:basedOn w:val="Normal"/>
    <w:link w:val="FootnoteTextChar"/>
    <w:uiPriority w:val="99"/>
    <w:unhideWhenUsed/>
    <w:rsid w:val="00007407"/>
  </w:style>
  <w:style w:type="character" w:customStyle="1" w:styleId="FootnoteTextChar">
    <w:name w:val="Footnote Text Char"/>
    <w:basedOn w:val="DefaultParagraphFont"/>
    <w:link w:val="FootnoteText"/>
    <w:uiPriority w:val="99"/>
    <w:rsid w:val="00007407"/>
  </w:style>
  <w:style w:type="character" w:styleId="FootnoteReference">
    <w:name w:val="footnote reference"/>
    <w:basedOn w:val="DefaultParagraphFont"/>
    <w:uiPriority w:val="99"/>
    <w:unhideWhenUsed/>
    <w:rsid w:val="00007407"/>
    <w:rPr>
      <w:vertAlign w:val="superscript"/>
    </w:rPr>
  </w:style>
  <w:style w:type="character" w:styleId="Hyperlink">
    <w:name w:val="Hyperlink"/>
    <w:basedOn w:val="DefaultParagraphFont"/>
    <w:uiPriority w:val="99"/>
    <w:unhideWhenUsed/>
    <w:rsid w:val="00816576"/>
    <w:rPr>
      <w:color w:val="0563C1" w:themeColor="hyperlink"/>
      <w:u w:val="single"/>
    </w:rPr>
  </w:style>
  <w:style w:type="character" w:styleId="Strong">
    <w:name w:val="Strong"/>
    <w:basedOn w:val="DefaultParagraphFont"/>
    <w:uiPriority w:val="22"/>
    <w:qFormat/>
    <w:rsid w:val="005E175A"/>
    <w:rPr>
      <w:b/>
      <w:bCs/>
    </w:rPr>
  </w:style>
  <w:style w:type="character" w:customStyle="1" w:styleId="apple-converted-space">
    <w:name w:val="apple-converted-space"/>
    <w:basedOn w:val="DefaultParagraphFont"/>
    <w:rsid w:val="005E175A"/>
  </w:style>
  <w:style w:type="character" w:styleId="CommentReference">
    <w:name w:val="annotation reference"/>
    <w:basedOn w:val="DefaultParagraphFont"/>
    <w:uiPriority w:val="99"/>
    <w:semiHidden/>
    <w:unhideWhenUsed/>
    <w:rsid w:val="00B50C93"/>
    <w:rPr>
      <w:sz w:val="18"/>
      <w:szCs w:val="18"/>
    </w:rPr>
  </w:style>
  <w:style w:type="paragraph" w:styleId="CommentText">
    <w:name w:val="annotation text"/>
    <w:basedOn w:val="Normal"/>
    <w:link w:val="CommentTextChar"/>
    <w:uiPriority w:val="99"/>
    <w:semiHidden/>
    <w:unhideWhenUsed/>
    <w:rsid w:val="00B50C93"/>
  </w:style>
  <w:style w:type="character" w:customStyle="1" w:styleId="CommentTextChar">
    <w:name w:val="Comment Text Char"/>
    <w:basedOn w:val="DefaultParagraphFont"/>
    <w:link w:val="CommentText"/>
    <w:uiPriority w:val="99"/>
    <w:semiHidden/>
    <w:rsid w:val="00B50C93"/>
  </w:style>
  <w:style w:type="paragraph" w:styleId="CommentSubject">
    <w:name w:val="annotation subject"/>
    <w:basedOn w:val="CommentText"/>
    <w:next w:val="CommentText"/>
    <w:link w:val="CommentSubjectChar"/>
    <w:uiPriority w:val="99"/>
    <w:semiHidden/>
    <w:unhideWhenUsed/>
    <w:rsid w:val="00B50C93"/>
    <w:rPr>
      <w:b/>
      <w:bCs/>
      <w:sz w:val="20"/>
      <w:szCs w:val="20"/>
    </w:rPr>
  </w:style>
  <w:style w:type="character" w:customStyle="1" w:styleId="CommentSubjectChar">
    <w:name w:val="Comment Subject Char"/>
    <w:basedOn w:val="CommentTextChar"/>
    <w:link w:val="CommentSubject"/>
    <w:uiPriority w:val="99"/>
    <w:semiHidden/>
    <w:rsid w:val="00B50C93"/>
    <w:rPr>
      <w:b/>
      <w:bCs/>
      <w:sz w:val="20"/>
      <w:szCs w:val="20"/>
    </w:rPr>
  </w:style>
  <w:style w:type="paragraph" w:styleId="BalloonText">
    <w:name w:val="Balloon Text"/>
    <w:basedOn w:val="Normal"/>
    <w:link w:val="BalloonTextChar"/>
    <w:uiPriority w:val="99"/>
    <w:semiHidden/>
    <w:unhideWhenUsed/>
    <w:rsid w:val="00B50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C93"/>
    <w:rPr>
      <w:rFonts w:ascii="Lucida Grande" w:hAnsi="Lucida Grande" w:cs="Lucida Grande"/>
      <w:sz w:val="18"/>
      <w:szCs w:val="18"/>
    </w:rPr>
  </w:style>
  <w:style w:type="character" w:styleId="FollowedHyperlink">
    <w:name w:val="FollowedHyperlink"/>
    <w:basedOn w:val="DefaultParagraphFont"/>
    <w:uiPriority w:val="99"/>
    <w:semiHidden/>
    <w:unhideWhenUsed/>
    <w:rsid w:val="003C17BC"/>
    <w:rPr>
      <w:color w:val="954F72" w:themeColor="followedHyperlink"/>
      <w:u w:val="single"/>
    </w:rPr>
  </w:style>
  <w:style w:type="paragraph" w:styleId="Revision">
    <w:name w:val="Revision"/>
    <w:hidden/>
    <w:uiPriority w:val="99"/>
    <w:semiHidden/>
    <w:rsid w:val="00F27010"/>
  </w:style>
  <w:style w:type="character" w:customStyle="1" w:styleId="Heading1Char">
    <w:name w:val="Heading 1 Char"/>
    <w:basedOn w:val="DefaultParagraphFont"/>
    <w:link w:val="Heading1"/>
    <w:uiPriority w:val="9"/>
    <w:rsid w:val="00E30D41"/>
    <w:rPr>
      <w:rFonts w:ascii="Times New Roman" w:hAnsi="Times New Roman" w:cs="Times New Roman"/>
      <w:b/>
      <w:bCs/>
      <w:kern w:val="36"/>
      <w:sz w:val="48"/>
      <w:szCs w:val="48"/>
      <w:lang w:eastAsia="en-GB"/>
    </w:rPr>
  </w:style>
  <w:style w:type="paragraph" w:customStyle="1" w:styleId="Body">
    <w:name w:val="Body"/>
    <w:rsid w:val="00B70DD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styleId="Header">
    <w:name w:val="header"/>
    <w:basedOn w:val="Normal"/>
    <w:link w:val="HeaderChar"/>
    <w:uiPriority w:val="99"/>
    <w:unhideWhenUsed/>
    <w:rsid w:val="00245645"/>
    <w:pPr>
      <w:tabs>
        <w:tab w:val="center" w:pos="4703"/>
        <w:tab w:val="right" w:pos="9406"/>
      </w:tabs>
    </w:pPr>
  </w:style>
  <w:style w:type="character" w:customStyle="1" w:styleId="HeaderChar">
    <w:name w:val="Header Char"/>
    <w:basedOn w:val="DefaultParagraphFont"/>
    <w:link w:val="Header"/>
    <w:uiPriority w:val="99"/>
    <w:rsid w:val="00245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206">
      <w:bodyDiv w:val="1"/>
      <w:marLeft w:val="0"/>
      <w:marRight w:val="0"/>
      <w:marTop w:val="0"/>
      <w:marBottom w:val="0"/>
      <w:divBdr>
        <w:top w:val="none" w:sz="0" w:space="0" w:color="auto"/>
        <w:left w:val="none" w:sz="0" w:space="0" w:color="auto"/>
        <w:bottom w:val="none" w:sz="0" w:space="0" w:color="auto"/>
        <w:right w:val="none" w:sz="0" w:space="0" w:color="auto"/>
      </w:divBdr>
    </w:div>
    <w:div w:id="505362814">
      <w:bodyDiv w:val="1"/>
      <w:marLeft w:val="0"/>
      <w:marRight w:val="0"/>
      <w:marTop w:val="0"/>
      <w:marBottom w:val="0"/>
      <w:divBdr>
        <w:top w:val="none" w:sz="0" w:space="0" w:color="auto"/>
        <w:left w:val="none" w:sz="0" w:space="0" w:color="auto"/>
        <w:bottom w:val="none" w:sz="0" w:space="0" w:color="auto"/>
        <w:right w:val="none" w:sz="0" w:space="0" w:color="auto"/>
      </w:divBdr>
    </w:div>
    <w:div w:id="644430076">
      <w:bodyDiv w:val="1"/>
      <w:marLeft w:val="0"/>
      <w:marRight w:val="0"/>
      <w:marTop w:val="0"/>
      <w:marBottom w:val="0"/>
      <w:divBdr>
        <w:top w:val="none" w:sz="0" w:space="0" w:color="auto"/>
        <w:left w:val="none" w:sz="0" w:space="0" w:color="auto"/>
        <w:bottom w:val="none" w:sz="0" w:space="0" w:color="auto"/>
        <w:right w:val="none" w:sz="0" w:space="0" w:color="auto"/>
      </w:divBdr>
    </w:div>
    <w:div w:id="692653692">
      <w:bodyDiv w:val="1"/>
      <w:marLeft w:val="0"/>
      <w:marRight w:val="0"/>
      <w:marTop w:val="0"/>
      <w:marBottom w:val="0"/>
      <w:divBdr>
        <w:top w:val="none" w:sz="0" w:space="0" w:color="auto"/>
        <w:left w:val="none" w:sz="0" w:space="0" w:color="auto"/>
        <w:bottom w:val="none" w:sz="0" w:space="0" w:color="auto"/>
        <w:right w:val="none" w:sz="0" w:space="0" w:color="auto"/>
      </w:divBdr>
    </w:div>
    <w:div w:id="762720585">
      <w:bodyDiv w:val="1"/>
      <w:marLeft w:val="0"/>
      <w:marRight w:val="0"/>
      <w:marTop w:val="0"/>
      <w:marBottom w:val="0"/>
      <w:divBdr>
        <w:top w:val="none" w:sz="0" w:space="0" w:color="auto"/>
        <w:left w:val="none" w:sz="0" w:space="0" w:color="auto"/>
        <w:bottom w:val="none" w:sz="0" w:space="0" w:color="auto"/>
        <w:right w:val="none" w:sz="0" w:space="0" w:color="auto"/>
      </w:divBdr>
    </w:div>
    <w:div w:id="874150010">
      <w:bodyDiv w:val="1"/>
      <w:marLeft w:val="0"/>
      <w:marRight w:val="0"/>
      <w:marTop w:val="0"/>
      <w:marBottom w:val="0"/>
      <w:divBdr>
        <w:top w:val="none" w:sz="0" w:space="0" w:color="auto"/>
        <w:left w:val="none" w:sz="0" w:space="0" w:color="auto"/>
        <w:bottom w:val="none" w:sz="0" w:space="0" w:color="auto"/>
        <w:right w:val="none" w:sz="0" w:space="0" w:color="auto"/>
      </w:divBdr>
    </w:div>
    <w:div w:id="906459681">
      <w:bodyDiv w:val="1"/>
      <w:marLeft w:val="0"/>
      <w:marRight w:val="0"/>
      <w:marTop w:val="0"/>
      <w:marBottom w:val="0"/>
      <w:divBdr>
        <w:top w:val="none" w:sz="0" w:space="0" w:color="auto"/>
        <w:left w:val="none" w:sz="0" w:space="0" w:color="auto"/>
        <w:bottom w:val="none" w:sz="0" w:space="0" w:color="auto"/>
        <w:right w:val="none" w:sz="0" w:space="0" w:color="auto"/>
      </w:divBdr>
    </w:div>
    <w:div w:id="978653926">
      <w:bodyDiv w:val="1"/>
      <w:marLeft w:val="0"/>
      <w:marRight w:val="0"/>
      <w:marTop w:val="0"/>
      <w:marBottom w:val="0"/>
      <w:divBdr>
        <w:top w:val="none" w:sz="0" w:space="0" w:color="auto"/>
        <w:left w:val="none" w:sz="0" w:space="0" w:color="auto"/>
        <w:bottom w:val="none" w:sz="0" w:space="0" w:color="auto"/>
        <w:right w:val="none" w:sz="0" w:space="0" w:color="auto"/>
      </w:divBdr>
    </w:div>
    <w:div w:id="1172720593">
      <w:bodyDiv w:val="1"/>
      <w:marLeft w:val="0"/>
      <w:marRight w:val="0"/>
      <w:marTop w:val="0"/>
      <w:marBottom w:val="0"/>
      <w:divBdr>
        <w:top w:val="none" w:sz="0" w:space="0" w:color="auto"/>
        <w:left w:val="none" w:sz="0" w:space="0" w:color="auto"/>
        <w:bottom w:val="none" w:sz="0" w:space="0" w:color="auto"/>
        <w:right w:val="none" w:sz="0" w:space="0" w:color="auto"/>
      </w:divBdr>
    </w:div>
    <w:div w:id="1240022386">
      <w:bodyDiv w:val="1"/>
      <w:marLeft w:val="0"/>
      <w:marRight w:val="0"/>
      <w:marTop w:val="0"/>
      <w:marBottom w:val="0"/>
      <w:divBdr>
        <w:top w:val="none" w:sz="0" w:space="0" w:color="auto"/>
        <w:left w:val="none" w:sz="0" w:space="0" w:color="auto"/>
        <w:bottom w:val="none" w:sz="0" w:space="0" w:color="auto"/>
        <w:right w:val="none" w:sz="0" w:space="0" w:color="auto"/>
      </w:divBdr>
    </w:div>
    <w:div w:id="1427965738">
      <w:bodyDiv w:val="1"/>
      <w:marLeft w:val="0"/>
      <w:marRight w:val="0"/>
      <w:marTop w:val="0"/>
      <w:marBottom w:val="0"/>
      <w:divBdr>
        <w:top w:val="none" w:sz="0" w:space="0" w:color="auto"/>
        <w:left w:val="none" w:sz="0" w:space="0" w:color="auto"/>
        <w:bottom w:val="none" w:sz="0" w:space="0" w:color="auto"/>
        <w:right w:val="none" w:sz="0" w:space="0" w:color="auto"/>
      </w:divBdr>
    </w:div>
    <w:div w:id="1445231225">
      <w:bodyDiv w:val="1"/>
      <w:marLeft w:val="0"/>
      <w:marRight w:val="0"/>
      <w:marTop w:val="0"/>
      <w:marBottom w:val="0"/>
      <w:divBdr>
        <w:top w:val="none" w:sz="0" w:space="0" w:color="auto"/>
        <w:left w:val="none" w:sz="0" w:space="0" w:color="auto"/>
        <w:bottom w:val="none" w:sz="0" w:space="0" w:color="auto"/>
        <w:right w:val="none" w:sz="0" w:space="0" w:color="auto"/>
      </w:divBdr>
    </w:div>
    <w:div w:id="1559635316">
      <w:bodyDiv w:val="1"/>
      <w:marLeft w:val="0"/>
      <w:marRight w:val="0"/>
      <w:marTop w:val="0"/>
      <w:marBottom w:val="0"/>
      <w:divBdr>
        <w:top w:val="none" w:sz="0" w:space="0" w:color="auto"/>
        <w:left w:val="none" w:sz="0" w:space="0" w:color="auto"/>
        <w:bottom w:val="none" w:sz="0" w:space="0" w:color="auto"/>
        <w:right w:val="none" w:sz="0" w:space="0" w:color="auto"/>
      </w:divBdr>
    </w:div>
    <w:div w:id="1641576619">
      <w:bodyDiv w:val="1"/>
      <w:marLeft w:val="0"/>
      <w:marRight w:val="0"/>
      <w:marTop w:val="0"/>
      <w:marBottom w:val="0"/>
      <w:divBdr>
        <w:top w:val="none" w:sz="0" w:space="0" w:color="auto"/>
        <w:left w:val="none" w:sz="0" w:space="0" w:color="auto"/>
        <w:bottom w:val="none" w:sz="0" w:space="0" w:color="auto"/>
        <w:right w:val="none" w:sz="0" w:space="0" w:color="auto"/>
      </w:divBdr>
    </w:div>
    <w:div w:id="1678268247">
      <w:bodyDiv w:val="1"/>
      <w:marLeft w:val="0"/>
      <w:marRight w:val="0"/>
      <w:marTop w:val="0"/>
      <w:marBottom w:val="0"/>
      <w:divBdr>
        <w:top w:val="none" w:sz="0" w:space="0" w:color="auto"/>
        <w:left w:val="none" w:sz="0" w:space="0" w:color="auto"/>
        <w:bottom w:val="none" w:sz="0" w:space="0" w:color="auto"/>
        <w:right w:val="none" w:sz="0" w:space="0" w:color="auto"/>
      </w:divBdr>
    </w:div>
    <w:div w:id="1763603926">
      <w:bodyDiv w:val="1"/>
      <w:marLeft w:val="0"/>
      <w:marRight w:val="0"/>
      <w:marTop w:val="0"/>
      <w:marBottom w:val="0"/>
      <w:divBdr>
        <w:top w:val="none" w:sz="0" w:space="0" w:color="auto"/>
        <w:left w:val="none" w:sz="0" w:space="0" w:color="auto"/>
        <w:bottom w:val="none" w:sz="0" w:space="0" w:color="auto"/>
        <w:right w:val="none" w:sz="0" w:space="0" w:color="auto"/>
      </w:divBdr>
    </w:div>
    <w:div w:id="1828592645">
      <w:bodyDiv w:val="1"/>
      <w:marLeft w:val="0"/>
      <w:marRight w:val="0"/>
      <w:marTop w:val="0"/>
      <w:marBottom w:val="0"/>
      <w:divBdr>
        <w:top w:val="none" w:sz="0" w:space="0" w:color="auto"/>
        <w:left w:val="none" w:sz="0" w:space="0" w:color="auto"/>
        <w:bottom w:val="none" w:sz="0" w:space="0" w:color="auto"/>
        <w:right w:val="none" w:sz="0" w:space="0" w:color="auto"/>
      </w:divBdr>
    </w:div>
    <w:div w:id="1954441668">
      <w:bodyDiv w:val="1"/>
      <w:marLeft w:val="0"/>
      <w:marRight w:val="0"/>
      <w:marTop w:val="0"/>
      <w:marBottom w:val="0"/>
      <w:divBdr>
        <w:top w:val="none" w:sz="0" w:space="0" w:color="auto"/>
        <w:left w:val="none" w:sz="0" w:space="0" w:color="auto"/>
        <w:bottom w:val="none" w:sz="0" w:space="0" w:color="auto"/>
        <w:right w:val="none" w:sz="0" w:space="0" w:color="auto"/>
      </w:divBdr>
    </w:div>
    <w:div w:id="2056808446">
      <w:bodyDiv w:val="1"/>
      <w:marLeft w:val="0"/>
      <w:marRight w:val="0"/>
      <w:marTop w:val="0"/>
      <w:marBottom w:val="0"/>
      <w:divBdr>
        <w:top w:val="none" w:sz="0" w:space="0" w:color="auto"/>
        <w:left w:val="none" w:sz="0" w:space="0" w:color="auto"/>
        <w:bottom w:val="none" w:sz="0" w:space="0" w:color="auto"/>
        <w:right w:val="none" w:sz="0" w:space="0" w:color="auto"/>
      </w:divBdr>
    </w:div>
    <w:div w:id="2076052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ambridge.org/core/journals/global-constitutionalism/call-for-papers" TargetMode="External"/><Relationship Id="rId1" Type="http://schemas.openxmlformats.org/officeDocument/2006/relationships/hyperlink" Target="http://cgc.wp.st-andrews.ac.uk/previous-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852C8-B5C7-477E-BB2E-27BA1AEC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3599</Words>
  <Characters>20516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24067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Wiener</dc:creator>
  <cp:lastModifiedBy>DV</cp:lastModifiedBy>
  <cp:revision>14</cp:revision>
  <cp:lastPrinted>2019-02-04T16:41:00Z</cp:lastPrinted>
  <dcterms:created xsi:type="dcterms:W3CDTF">2019-02-04T09:09:00Z</dcterms:created>
  <dcterms:modified xsi:type="dcterms:W3CDTF">2019-02-05T12:44:00Z</dcterms:modified>
</cp:coreProperties>
</file>