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CE0" w:rsidRDefault="00262CE0" w:rsidP="00262CE0">
      <w:pPr>
        <w:jc w:val="center"/>
      </w:pPr>
      <w:bookmarkStart w:id="0" w:name="_GoBack"/>
      <w:bookmarkEnd w:id="0"/>
      <w:r w:rsidRPr="00B23418">
        <w:rPr>
          <w:b/>
        </w:rPr>
        <w:t xml:space="preserve">Vitamin D Supplementation: Are Multivitamins </w:t>
      </w:r>
      <w:r w:rsidR="00E221F4">
        <w:rPr>
          <w:b/>
        </w:rPr>
        <w:t>Sufficient</w:t>
      </w:r>
      <w:r w:rsidRPr="00B23418">
        <w:rPr>
          <w:b/>
        </w:rPr>
        <w:t>?</w:t>
      </w:r>
    </w:p>
    <w:p w:rsidR="00E221F4" w:rsidRDefault="00E221F4" w:rsidP="00B23418"/>
    <w:p w:rsidR="00B23418" w:rsidRDefault="00E221F4" w:rsidP="00B23418">
      <w:r>
        <w:t xml:space="preserve">Rebecca </w:t>
      </w:r>
      <w:r w:rsidR="00B23418">
        <w:t>J Moon</w:t>
      </w:r>
      <w:r w:rsidR="00EA2672">
        <w:rPr>
          <w:vertAlign w:val="superscript"/>
        </w:rPr>
        <w:t>1,2</w:t>
      </w:r>
      <w:r w:rsidR="000C74AC">
        <w:t>, Elizabeth M Curtis</w:t>
      </w:r>
      <w:r w:rsidR="00EA2672">
        <w:rPr>
          <w:vertAlign w:val="superscript"/>
        </w:rPr>
        <w:t>1</w:t>
      </w:r>
      <w:r w:rsidR="000C74AC">
        <w:t xml:space="preserve">, </w:t>
      </w:r>
      <w:r w:rsidR="00B17FCB">
        <w:t>Cyrus Cooper</w:t>
      </w:r>
      <w:r w:rsidR="00EA2672">
        <w:rPr>
          <w:vertAlign w:val="superscript"/>
        </w:rPr>
        <w:t>1,3,4</w:t>
      </w:r>
      <w:r w:rsidR="00B17FCB">
        <w:t xml:space="preserve">, </w:t>
      </w:r>
      <w:r w:rsidR="000C74AC">
        <w:t xml:space="preserve">Justin </w:t>
      </w:r>
      <w:r w:rsidR="005A3CD5">
        <w:t xml:space="preserve">H </w:t>
      </w:r>
      <w:r w:rsidR="000C74AC">
        <w:t>Davies</w:t>
      </w:r>
      <w:r w:rsidR="00EA2672">
        <w:rPr>
          <w:vertAlign w:val="superscript"/>
        </w:rPr>
        <w:t>2</w:t>
      </w:r>
      <w:r w:rsidR="005A3CD5">
        <w:t>*</w:t>
      </w:r>
      <w:r w:rsidR="000C74AC">
        <w:t>, Nicholas C Harvey</w:t>
      </w:r>
      <w:r w:rsidR="00EA2672">
        <w:rPr>
          <w:vertAlign w:val="superscript"/>
        </w:rPr>
        <w:t>1,3</w:t>
      </w:r>
      <w:r w:rsidR="005A3CD5">
        <w:t>*</w:t>
      </w:r>
    </w:p>
    <w:p w:rsidR="00E221F4" w:rsidRDefault="00E221F4" w:rsidP="00B23418"/>
    <w:p w:rsidR="00E221F4" w:rsidRDefault="005A3CD5" w:rsidP="00EA2672">
      <w:r w:rsidRPr="005A3CD5">
        <w:t>*JHD and NCH are joint senior author</w:t>
      </w:r>
    </w:p>
    <w:p w:rsidR="00EA2672" w:rsidRDefault="00EA2672" w:rsidP="00EA2672"/>
    <w:p w:rsidR="00EA2672" w:rsidRPr="00EA2672" w:rsidRDefault="00EA2672" w:rsidP="00EA2672">
      <w:pPr>
        <w:pStyle w:val="ListParagraph"/>
        <w:numPr>
          <w:ilvl w:val="0"/>
          <w:numId w:val="1"/>
        </w:numPr>
        <w:shd w:val="clear" w:color="auto" w:fill="FFFFFF"/>
        <w:spacing w:after="0" w:line="480" w:lineRule="auto"/>
        <w:ind w:left="0" w:firstLine="0"/>
      </w:pPr>
      <w:r w:rsidRPr="00EA2672">
        <w:t>MRC Lifecourse Epidemiology Unit, University of Southampton, Southampton, UK.</w:t>
      </w:r>
    </w:p>
    <w:p w:rsidR="00EA2672" w:rsidRPr="00EA2672" w:rsidRDefault="00EA2672" w:rsidP="00EA2672">
      <w:pPr>
        <w:pStyle w:val="ListParagraph"/>
        <w:numPr>
          <w:ilvl w:val="0"/>
          <w:numId w:val="1"/>
        </w:numPr>
        <w:shd w:val="clear" w:color="auto" w:fill="FFFFFF"/>
        <w:spacing w:after="0" w:line="480" w:lineRule="auto"/>
        <w:ind w:left="0" w:firstLine="0"/>
      </w:pPr>
      <w:r w:rsidRPr="00EA2672">
        <w:t>Paediatric Endocrinology, Southampton University Hospitals NHS Foundation Trust, Southampton, UK.</w:t>
      </w:r>
    </w:p>
    <w:p w:rsidR="00EA2672" w:rsidRPr="00EA2672" w:rsidRDefault="00EA2672" w:rsidP="00EA2672">
      <w:pPr>
        <w:pStyle w:val="ListParagraph"/>
        <w:numPr>
          <w:ilvl w:val="0"/>
          <w:numId w:val="1"/>
        </w:numPr>
        <w:shd w:val="clear" w:color="auto" w:fill="FFFFFF"/>
        <w:spacing w:after="0" w:line="480" w:lineRule="auto"/>
        <w:ind w:left="0" w:firstLine="0"/>
      </w:pPr>
      <w:r w:rsidRPr="00EA2672">
        <w:t>NIHR Southampton Biomedical Research Centre, University of Southampton and University Hospital Southampton NHS Foundation Trust, Tremona Road, Southampton, UK.</w:t>
      </w:r>
    </w:p>
    <w:p w:rsidR="00EA2672" w:rsidRPr="00EA2672" w:rsidRDefault="00EA2672" w:rsidP="00EA2672">
      <w:pPr>
        <w:pStyle w:val="ListParagraph"/>
        <w:numPr>
          <w:ilvl w:val="0"/>
          <w:numId w:val="1"/>
        </w:numPr>
        <w:shd w:val="clear" w:color="auto" w:fill="FFFFFF"/>
        <w:spacing w:after="0" w:line="480" w:lineRule="auto"/>
        <w:ind w:left="0" w:firstLine="0"/>
      </w:pPr>
      <w:r w:rsidRPr="00EA2672">
        <w:t>NIHR Oxford Biomedical Research Centre, University of Oxford, Oxford, UK.</w:t>
      </w:r>
    </w:p>
    <w:p w:rsidR="00EA2672" w:rsidRPr="00C72D1D" w:rsidRDefault="00EA2672" w:rsidP="00EA2672">
      <w:pPr>
        <w:autoSpaceDE w:val="0"/>
        <w:autoSpaceDN w:val="0"/>
        <w:adjustRightInd w:val="0"/>
        <w:spacing w:after="120" w:line="360" w:lineRule="auto"/>
        <w:jc w:val="both"/>
        <w:rPr>
          <w:rFonts w:ascii="Times New Roman" w:hAnsi="Times New Roman" w:cs="Times New Roman"/>
          <w:lang w:bidi="hi-IN"/>
        </w:rPr>
      </w:pPr>
    </w:p>
    <w:p w:rsidR="00EA2672" w:rsidRDefault="00EA2672" w:rsidP="00EA2672">
      <w:pPr>
        <w:tabs>
          <w:tab w:val="left" w:pos="2430"/>
        </w:tabs>
        <w:spacing w:after="120" w:line="360" w:lineRule="auto"/>
        <w:jc w:val="both"/>
      </w:pPr>
    </w:p>
    <w:p w:rsidR="00EA2672" w:rsidRPr="00EA2672" w:rsidRDefault="00EA2672" w:rsidP="00EA2672">
      <w:pPr>
        <w:tabs>
          <w:tab w:val="left" w:pos="2430"/>
        </w:tabs>
        <w:spacing w:after="120" w:line="360" w:lineRule="auto"/>
        <w:jc w:val="both"/>
      </w:pPr>
      <w:r w:rsidRPr="00EA2672">
        <w:t>Corresponding Author and person to whom reprint requests should be addressed:</w:t>
      </w:r>
    </w:p>
    <w:p w:rsidR="00EA2672" w:rsidRPr="00EA2672" w:rsidRDefault="00EA2672" w:rsidP="00EA2672">
      <w:pPr>
        <w:tabs>
          <w:tab w:val="left" w:pos="2430"/>
        </w:tabs>
        <w:spacing w:after="120" w:line="360" w:lineRule="auto"/>
        <w:jc w:val="both"/>
      </w:pPr>
      <w:r w:rsidRPr="00EA2672">
        <w:lastRenderedPageBreak/>
        <w:t>Professor Nicholas Harvey,</w:t>
      </w:r>
    </w:p>
    <w:p w:rsidR="00EA2672" w:rsidRPr="00EA2672" w:rsidRDefault="00EA2672" w:rsidP="00EA2672">
      <w:pPr>
        <w:tabs>
          <w:tab w:val="left" w:pos="2430"/>
        </w:tabs>
        <w:spacing w:after="120" w:line="360" w:lineRule="auto"/>
        <w:jc w:val="both"/>
      </w:pPr>
      <w:r w:rsidRPr="00EA2672">
        <w:t>MRC Lifecourse Epidemiology Unit,</w:t>
      </w:r>
    </w:p>
    <w:p w:rsidR="00EA2672" w:rsidRPr="00EA2672" w:rsidRDefault="00EA2672" w:rsidP="00EA2672">
      <w:pPr>
        <w:tabs>
          <w:tab w:val="left" w:pos="2430"/>
        </w:tabs>
        <w:spacing w:after="120" w:line="360" w:lineRule="auto"/>
        <w:jc w:val="both"/>
      </w:pPr>
      <w:r w:rsidRPr="00EA2672">
        <w:t>University of Southampton,</w:t>
      </w:r>
    </w:p>
    <w:p w:rsidR="00EA2672" w:rsidRPr="00EA2672" w:rsidRDefault="00EA2672" w:rsidP="00EA2672">
      <w:pPr>
        <w:tabs>
          <w:tab w:val="left" w:pos="2430"/>
        </w:tabs>
        <w:spacing w:after="120" w:line="360" w:lineRule="auto"/>
        <w:jc w:val="both"/>
      </w:pPr>
      <w:r w:rsidRPr="00EA2672">
        <w:t>Southampton General Hospital,</w:t>
      </w:r>
    </w:p>
    <w:p w:rsidR="00EA2672" w:rsidRPr="00EA2672" w:rsidRDefault="00EA2672" w:rsidP="00EA2672">
      <w:pPr>
        <w:tabs>
          <w:tab w:val="left" w:pos="2430"/>
        </w:tabs>
        <w:spacing w:after="120" w:line="360" w:lineRule="auto"/>
        <w:jc w:val="both"/>
      </w:pPr>
      <w:r w:rsidRPr="00EA2672">
        <w:t>Southampton.</w:t>
      </w:r>
    </w:p>
    <w:p w:rsidR="00EA2672" w:rsidRPr="00EA2672" w:rsidRDefault="00EA2672" w:rsidP="00EA2672">
      <w:pPr>
        <w:tabs>
          <w:tab w:val="left" w:pos="2430"/>
        </w:tabs>
        <w:spacing w:after="120" w:line="360" w:lineRule="auto"/>
        <w:jc w:val="both"/>
      </w:pPr>
      <w:r w:rsidRPr="00EA2672">
        <w:t>SO16 6YD</w:t>
      </w:r>
    </w:p>
    <w:p w:rsidR="00EA2672" w:rsidRPr="00EA2672" w:rsidRDefault="00EA2672" w:rsidP="00EA2672">
      <w:pPr>
        <w:tabs>
          <w:tab w:val="left" w:pos="2430"/>
        </w:tabs>
        <w:spacing w:after="120" w:line="360" w:lineRule="auto"/>
        <w:jc w:val="both"/>
      </w:pPr>
      <w:r w:rsidRPr="00EA2672">
        <w:t>Tel: 023 8077 7624</w:t>
      </w:r>
    </w:p>
    <w:p w:rsidR="00EA2672" w:rsidRPr="00EA2672" w:rsidRDefault="00EA2672" w:rsidP="00EA2672">
      <w:pPr>
        <w:tabs>
          <w:tab w:val="left" w:pos="2430"/>
        </w:tabs>
        <w:spacing w:after="120" w:line="360" w:lineRule="auto"/>
        <w:jc w:val="both"/>
      </w:pPr>
      <w:r w:rsidRPr="00EA2672">
        <w:t>Fax: 023 8070 4021</w:t>
      </w:r>
    </w:p>
    <w:p w:rsidR="00EA2672" w:rsidRDefault="00EA2672" w:rsidP="00EA2672">
      <w:pPr>
        <w:spacing w:after="120" w:line="360" w:lineRule="auto"/>
        <w:jc w:val="both"/>
        <w:rPr>
          <w:rFonts w:ascii="Times New Roman" w:hAnsi="Times New Roman" w:cs="Times New Roman"/>
          <w:lang w:bidi="hi-IN"/>
        </w:rPr>
      </w:pPr>
      <w:r w:rsidRPr="00EA2672">
        <w:t xml:space="preserve">Email: </w:t>
      </w:r>
      <w:hyperlink r:id="rId8" w:history="1">
        <w:r w:rsidRPr="00EA2672">
          <w:t>nch@mrc.soton.ac.uk</w:t>
        </w:r>
      </w:hyperlink>
    </w:p>
    <w:p w:rsidR="00E221F4" w:rsidRPr="005A3CD5" w:rsidRDefault="00E221F4"/>
    <w:p w:rsidR="00D07481" w:rsidRDefault="00D07481">
      <w:pPr>
        <w:rPr>
          <w:b/>
        </w:rPr>
      </w:pPr>
      <w:r>
        <w:rPr>
          <w:b/>
        </w:rPr>
        <w:br w:type="page"/>
      </w:r>
    </w:p>
    <w:p w:rsidR="00EA2672" w:rsidRDefault="00D07481">
      <w:pPr>
        <w:rPr>
          <w:b/>
        </w:rPr>
      </w:pPr>
      <w:r>
        <w:rPr>
          <w:b/>
        </w:rPr>
        <w:lastRenderedPageBreak/>
        <w:t>Abstract</w:t>
      </w:r>
      <w:r w:rsidR="003F30CD">
        <w:rPr>
          <w:b/>
        </w:rPr>
        <w:t xml:space="preserve"> </w:t>
      </w:r>
    </w:p>
    <w:p w:rsidR="00D07481" w:rsidRDefault="00D07481">
      <w:pPr>
        <w:rPr>
          <w:b/>
        </w:rPr>
      </w:pPr>
      <w:r>
        <w:rPr>
          <w:b/>
        </w:rPr>
        <w:t>Background</w:t>
      </w:r>
    </w:p>
    <w:p w:rsidR="00D07481" w:rsidRDefault="00500596">
      <w:r>
        <w:t>Public Health England</w:t>
      </w:r>
      <w:r w:rsidR="00D07481">
        <w:t xml:space="preserve"> advises </w:t>
      </w:r>
      <w:r w:rsidR="003F30CD">
        <w:t xml:space="preserve">400 IU/day </w:t>
      </w:r>
      <w:r w:rsidR="00D07481">
        <w:t>vit</w:t>
      </w:r>
      <w:r w:rsidR="003F30CD">
        <w:t>amin D supplementation for children over 1 year</w:t>
      </w:r>
      <w:r w:rsidR="00D07481">
        <w:t xml:space="preserve">.  </w:t>
      </w:r>
      <w:r w:rsidR="00F23C42">
        <w:t>C</w:t>
      </w:r>
      <w:r w:rsidR="00D07481">
        <w:t xml:space="preserve">ommercially available children’s multivitamin </w:t>
      </w:r>
      <w:r w:rsidR="00F23C42">
        <w:t xml:space="preserve">and vitamin D supplements were surveyed to determine the vitamin D content. </w:t>
      </w:r>
    </w:p>
    <w:p w:rsidR="00F23C42" w:rsidRDefault="00F23C42">
      <w:pPr>
        <w:rPr>
          <w:b/>
        </w:rPr>
      </w:pPr>
      <w:r w:rsidRPr="00F23C42">
        <w:rPr>
          <w:b/>
        </w:rPr>
        <w:t>Methods</w:t>
      </w:r>
    </w:p>
    <w:p w:rsidR="00F23C42" w:rsidRDefault="00F23C42" w:rsidP="00F23C42">
      <w:r>
        <w:t xml:space="preserve">Multivitamins and vitamin D supplements </w:t>
      </w:r>
      <w:r w:rsidR="003F30CD">
        <w:t xml:space="preserve">marketed </w:t>
      </w:r>
      <w:r>
        <w:t xml:space="preserve">at children </w:t>
      </w:r>
      <w:r w:rsidR="003F30CD">
        <w:t>&lt;</w:t>
      </w:r>
      <w:r>
        <w:t xml:space="preserve">12 years </w:t>
      </w:r>
      <w:r w:rsidR="003F30CD">
        <w:t>and</w:t>
      </w:r>
      <w:r>
        <w:t xml:space="preserve"> sold by nine </w:t>
      </w:r>
      <w:r w:rsidR="00BF38DF">
        <w:t xml:space="preserve"> UK </w:t>
      </w:r>
      <w:r w:rsidR="003F30CD">
        <w:t xml:space="preserve">supermarkets and health supplement </w:t>
      </w:r>
      <w:r>
        <w:t xml:space="preserve">retailers were surveyed.  </w:t>
      </w:r>
      <w:r w:rsidR="003F30CD">
        <w:t>V</w:t>
      </w:r>
      <w:r>
        <w:t>itamin D content was determined from manufacturer’s website</w:t>
      </w:r>
      <w:r w:rsidR="003F30CD">
        <w:t>s</w:t>
      </w:r>
      <w:r>
        <w:t xml:space="preserve"> and product packaging.</w:t>
      </w:r>
    </w:p>
    <w:p w:rsidR="00F23C42" w:rsidRDefault="00F23C42" w:rsidP="00F23C42">
      <w:pPr>
        <w:rPr>
          <w:b/>
        </w:rPr>
      </w:pPr>
      <w:r w:rsidRPr="00F23C42">
        <w:rPr>
          <w:b/>
        </w:rPr>
        <w:t>Results</w:t>
      </w:r>
    </w:p>
    <w:p w:rsidR="00F23C42" w:rsidRDefault="00F23C42" w:rsidP="00F23C42">
      <w:r>
        <w:t>67 multivitamins were surveyed</w:t>
      </w:r>
      <w:r w:rsidR="000C74AC">
        <w:t xml:space="preserve">, </w:t>
      </w:r>
      <w:r>
        <w:t>contain</w:t>
      </w:r>
      <w:r w:rsidR="000C74AC">
        <w:t xml:space="preserve">ing </w:t>
      </w:r>
      <w:r>
        <w:t xml:space="preserve">0-800IU/day vitamin D.  </w:t>
      </w:r>
      <w:r w:rsidR="003F30CD">
        <w:t xml:space="preserve">Only </w:t>
      </w:r>
      <w:r>
        <w:t>25-36%</w:t>
      </w:r>
      <w:r w:rsidR="003F30CD">
        <w:t>,</w:t>
      </w:r>
      <w:r w:rsidR="000C74AC">
        <w:t xml:space="preserve"> </w:t>
      </w:r>
      <w:r>
        <w:t xml:space="preserve">depending </w:t>
      </w:r>
      <w:r w:rsidR="003F30CD">
        <w:t>on the child’s age,</w:t>
      </w:r>
      <w:r>
        <w:t xml:space="preserve"> provided </w:t>
      </w:r>
      <w:r w:rsidR="003F30CD">
        <w:t>≥</w:t>
      </w:r>
      <w:r>
        <w:t>400IU/day vitamin D.  Supplements containing only vitamin D or labelled as for “healthy bones” typically had higher vitamin D content (57-67% contained ≥400IU/day).</w:t>
      </w:r>
    </w:p>
    <w:p w:rsidR="00F23C42" w:rsidRPr="00F23C42" w:rsidRDefault="00F23C42" w:rsidP="00F23C42">
      <w:pPr>
        <w:rPr>
          <w:b/>
        </w:rPr>
      </w:pPr>
      <w:r w:rsidRPr="00F23C42">
        <w:rPr>
          <w:b/>
        </w:rPr>
        <w:t>Conclusions</w:t>
      </w:r>
    </w:p>
    <w:p w:rsidR="00F23C42" w:rsidRDefault="00F23C42">
      <w:pPr>
        <w:rPr>
          <w:b/>
        </w:rPr>
      </w:pPr>
      <w:r>
        <w:t xml:space="preserve">Few multivitamin products </w:t>
      </w:r>
      <w:r w:rsidR="003F30CD">
        <w:t>supply</w:t>
      </w:r>
      <w:r>
        <w:t xml:space="preserve"> the recommended 400IU/day vitamin D.  Clinicians need to be aware of this when recommending vitamin D supplementation</w:t>
      </w:r>
      <w:r w:rsidR="00A158CD">
        <w:t xml:space="preserve"> and advise parents/carers to choose a product that contains ≥400 IU/day vitamin D.  </w:t>
      </w:r>
    </w:p>
    <w:p w:rsidR="00F23C42" w:rsidRDefault="00F23C42">
      <w:pPr>
        <w:rPr>
          <w:b/>
        </w:rPr>
      </w:pPr>
    </w:p>
    <w:p w:rsidR="000E6544" w:rsidRDefault="000E6544">
      <w:pPr>
        <w:rPr>
          <w:b/>
        </w:rPr>
      </w:pPr>
      <w:r>
        <w:rPr>
          <w:b/>
        </w:rPr>
        <w:br w:type="page"/>
      </w:r>
    </w:p>
    <w:p w:rsidR="000E6544" w:rsidRDefault="000E6544">
      <w:pPr>
        <w:rPr>
          <w:b/>
        </w:rPr>
      </w:pPr>
      <w:r>
        <w:rPr>
          <w:b/>
        </w:rPr>
        <w:lastRenderedPageBreak/>
        <w:t>What is known about this topic?</w:t>
      </w:r>
    </w:p>
    <w:p w:rsidR="000E6544" w:rsidRDefault="000E6544" w:rsidP="000E6544">
      <w:pPr>
        <w:pStyle w:val="ListParagraph"/>
        <w:numPr>
          <w:ilvl w:val="0"/>
          <w:numId w:val="2"/>
        </w:numPr>
      </w:pPr>
      <w:r w:rsidRPr="000E6544">
        <w:t>Vitamin D deficiency can lead to rickets, osteomalacia and hypocalcaemia.  These are preventable with vitamin D supplementation.</w:t>
      </w:r>
    </w:p>
    <w:p w:rsidR="000E6544" w:rsidRDefault="00500596" w:rsidP="000E6544">
      <w:pPr>
        <w:pStyle w:val="ListParagraph"/>
        <w:numPr>
          <w:ilvl w:val="0"/>
          <w:numId w:val="2"/>
        </w:numPr>
      </w:pPr>
      <w:r>
        <w:t>Public Health England</w:t>
      </w:r>
      <w:r w:rsidR="0043423F">
        <w:t xml:space="preserve"> recommend vitamin D supplementation with 400IU/day year round for ages 1-4 years, and during autumn and winter for individuals over 4 years. </w:t>
      </w:r>
    </w:p>
    <w:p w:rsidR="008335D0" w:rsidRDefault="008335D0" w:rsidP="008335D0">
      <w:pPr>
        <w:pStyle w:val="ListParagraph"/>
      </w:pPr>
    </w:p>
    <w:p w:rsidR="0043423F" w:rsidRDefault="0043423F" w:rsidP="0043423F">
      <w:pPr>
        <w:rPr>
          <w:b/>
        </w:rPr>
      </w:pPr>
      <w:r w:rsidRPr="0043423F">
        <w:rPr>
          <w:b/>
        </w:rPr>
        <w:t>What this study adds</w:t>
      </w:r>
    </w:p>
    <w:p w:rsidR="0043423F" w:rsidRPr="0043423F" w:rsidRDefault="0043423F" w:rsidP="0043423F">
      <w:pPr>
        <w:pStyle w:val="ListParagraph"/>
        <w:numPr>
          <w:ilvl w:val="0"/>
          <w:numId w:val="3"/>
        </w:numPr>
        <w:rPr>
          <w:b/>
        </w:rPr>
      </w:pPr>
      <w:r>
        <w:t>There is a huge choice of children’s multivitamin and vitamin D supplements.</w:t>
      </w:r>
    </w:p>
    <w:p w:rsidR="0043423F" w:rsidRPr="0043423F" w:rsidRDefault="0043423F" w:rsidP="0043423F">
      <w:pPr>
        <w:pStyle w:val="ListParagraph"/>
        <w:numPr>
          <w:ilvl w:val="0"/>
          <w:numId w:val="3"/>
        </w:numPr>
        <w:rPr>
          <w:b/>
        </w:rPr>
      </w:pPr>
      <w:r>
        <w:t>Only a quarter to a third of multivitamins marketed for children provide the recommended 400IU/day vitamin D.</w:t>
      </w:r>
    </w:p>
    <w:p w:rsidR="000E6544" w:rsidRDefault="000E6544">
      <w:pPr>
        <w:rPr>
          <w:b/>
        </w:rPr>
      </w:pPr>
    </w:p>
    <w:p w:rsidR="00F23C42" w:rsidRDefault="00EA2672">
      <w:pPr>
        <w:rPr>
          <w:b/>
        </w:rPr>
      </w:pPr>
      <w:r>
        <w:rPr>
          <w:b/>
        </w:rPr>
        <w:t xml:space="preserve">Key words: </w:t>
      </w:r>
      <w:r w:rsidRPr="00EA2672">
        <w:t>Vitamin D, multivitamins, supplementation, rickets</w:t>
      </w:r>
    </w:p>
    <w:p w:rsidR="008335D0" w:rsidRDefault="00EA2672">
      <w:r>
        <w:rPr>
          <w:b/>
        </w:rPr>
        <w:t xml:space="preserve">Word count: </w:t>
      </w:r>
      <w:r w:rsidR="002519C8">
        <w:t>1110</w:t>
      </w:r>
    </w:p>
    <w:p w:rsidR="008335D0" w:rsidRPr="008335D0" w:rsidRDefault="008335D0">
      <w:pPr>
        <w:rPr>
          <w:b/>
        </w:rPr>
      </w:pPr>
      <w:r w:rsidRPr="008335D0">
        <w:rPr>
          <w:b/>
        </w:rPr>
        <w:t xml:space="preserve">References: </w:t>
      </w:r>
      <w:r w:rsidRPr="008335D0">
        <w:t>5</w:t>
      </w:r>
    </w:p>
    <w:p w:rsidR="008335D0" w:rsidRPr="008335D0" w:rsidRDefault="008335D0">
      <w:pPr>
        <w:rPr>
          <w:b/>
        </w:rPr>
      </w:pPr>
      <w:r w:rsidRPr="008335D0">
        <w:rPr>
          <w:b/>
        </w:rPr>
        <w:t xml:space="preserve">Tables: </w:t>
      </w:r>
      <w:r w:rsidRPr="008335D0">
        <w:t>2</w:t>
      </w:r>
    </w:p>
    <w:p w:rsidR="00B23418" w:rsidRDefault="008335D0">
      <w:pPr>
        <w:rPr>
          <w:b/>
        </w:rPr>
      </w:pPr>
      <w:r w:rsidRPr="008335D0">
        <w:rPr>
          <w:b/>
        </w:rPr>
        <w:t xml:space="preserve">Supplementary data tables: </w:t>
      </w:r>
      <w:r w:rsidRPr="008335D0">
        <w:t>2</w:t>
      </w:r>
      <w:r w:rsidR="00B23418">
        <w:rPr>
          <w:b/>
        </w:rPr>
        <w:br w:type="page"/>
      </w:r>
    </w:p>
    <w:p w:rsidR="0012373A" w:rsidRPr="0012373A" w:rsidRDefault="0012373A" w:rsidP="0012373A">
      <w:pPr>
        <w:rPr>
          <w:b/>
        </w:rPr>
      </w:pPr>
      <w:r w:rsidRPr="0012373A">
        <w:rPr>
          <w:b/>
        </w:rPr>
        <w:lastRenderedPageBreak/>
        <w:t>Introduction</w:t>
      </w:r>
    </w:p>
    <w:p w:rsidR="0012373A" w:rsidRDefault="00262CE0" w:rsidP="00262CE0">
      <w:r>
        <w:t xml:space="preserve">Biochemically low levels of 25-hydroxyvitamin D are </w:t>
      </w:r>
      <w:r w:rsidR="000C74AC">
        <w:t>common</w:t>
      </w:r>
      <w:r>
        <w:t xml:space="preserve"> in children in the United Kingdom (UK), particularly during winter months when </w:t>
      </w:r>
      <w:r w:rsidR="0021177F">
        <w:t xml:space="preserve">there is limited ultraviolet B </w:t>
      </w:r>
      <w:r>
        <w:t>radiation to allow endogenous vitamin D synthesis</w:t>
      </w:r>
      <w:r w:rsidR="009233F7">
        <w:t xml:space="preserve"> </w:t>
      </w:r>
      <w:r w:rsidR="009233F7">
        <w:fldChar w:fldCharType="begin"/>
      </w:r>
      <w:r w:rsidR="009233F7">
        <w:instrText xml:space="preserve"> ADDIN EN.CITE &lt;EndNote&gt;&lt;Cite&gt;&lt;Author&gt;Davies&lt;/Author&gt;&lt;Year&gt;1999&lt;/Year&gt;&lt;RecNum&gt;139&lt;/RecNum&gt;&lt;DisplayText&gt;(1)&lt;/DisplayText&gt;&lt;record&gt;&lt;rec-number&gt;139&lt;/rec-number&gt;&lt;foreign-keys&gt;&lt;key app="EN" db-id="pv002sa2svrdp6evef25aw2ifxp2vpx9a550" timestamp="0"&gt;139&lt;/key&gt;&lt;/foreign-keys&gt;&lt;ref-type name="Journal Article"&gt;17&lt;/ref-type&gt;&lt;contributors&gt;&lt;authors&gt;&lt;author&gt;Davies,P.S.&lt;/author&gt;&lt;author&gt;Bates,C.J.&lt;/author&gt;&lt;author&gt;Cole,T.J.&lt;/author&gt;&lt;author&gt;Prentice,A.&lt;/author&gt;&lt;author&gt;Clarke,P.C.&lt;/author&gt;&lt;/authors&gt;&lt;/contributors&gt;&lt;auth-address&gt;Medical Research Council Human Nutrition Research, Cambridge, UK&lt;/auth-address&gt;&lt;titles&gt;&lt;title&gt;Vitamin D: seasonal and regional differences in preschool children in Great Britain&lt;/title&gt;&lt;secondary-title&gt;Eur J Clin Nutr &lt;/secondary-title&gt;&lt;/titles&gt;&lt;periodical&gt;&lt;full-title&gt;Eur J Clin Nutr&lt;/full-title&gt;&lt;abbr-1&gt;European journal of clinical nutrition&lt;/abbr-1&gt;&lt;/periodical&gt;&lt;pages&gt;195-198&lt;/pages&gt;&lt;volume&gt;53&lt;/volume&gt;&lt;number&gt;3&lt;/number&gt;&lt;reprint-edition&gt;Not in File&lt;/reprint-edition&gt;&lt;keywords&gt;&lt;keyword&gt;administration &amp;amp; dosage&lt;/keyword&gt;&lt;keyword&gt;Aged&lt;/keyword&gt;&lt;keyword&gt;blood&lt;/keyword&gt;&lt;keyword&gt;Calcifediol&lt;/keyword&gt;&lt;keyword&gt;Child Nutritional Physiological Phenomena&lt;/keyword&gt;&lt;keyword&gt;Child,Preschool&lt;/keyword&gt;&lt;keyword&gt;Diet&lt;/keyword&gt;&lt;keyword&gt;Dietary Supplements&lt;/keyword&gt;&lt;keyword&gt;England&lt;/keyword&gt;&lt;keyword&gt;Female&lt;/keyword&gt;&lt;keyword&gt;Great Britain&lt;/keyword&gt;&lt;keyword&gt;Health&lt;/keyword&gt;&lt;keyword&gt;Humans&lt;/keyword&gt;&lt;keyword&gt;Infant&lt;/keyword&gt;&lt;keyword&gt;Male&lt;/keyword&gt;&lt;keyword&gt;Nutritional Status&lt;/keyword&gt;&lt;keyword&gt;Parents&lt;/keyword&gt;&lt;keyword&gt;Random Allocation&lt;/keyword&gt;&lt;keyword&gt;Rickets&lt;/keyword&gt;&lt;keyword&gt;Risk&lt;/keyword&gt;&lt;keyword&gt;Scotland&lt;/keyword&gt;&lt;keyword&gt;Seasons&lt;/keyword&gt;&lt;keyword&gt;Vitamin D&lt;/keyword&gt;&lt;/keywords&gt;&lt;dates&gt;&lt;year&gt;1999&lt;/year&gt;&lt;pub-dates&gt;&lt;date&gt;3/1999&lt;/date&gt;&lt;/pub-dates&gt;&lt;/dates&gt;&lt;label&gt;102&lt;/label&gt;&lt;urls&gt;&lt;related-urls&gt;&lt;url&gt;http://www.ncbi.nlm.nih.gov/pubmed/10201800&lt;/url&gt;&lt;/related-urls&gt;&lt;/urls&gt;&lt;/record&gt;&lt;/Cite&gt;&lt;/EndNote&gt;</w:instrText>
      </w:r>
      <w:r w:rsidR="009233F7">
        <w:fldChar w:fldCharType="separate"/>
      </w:r>
      <w:r w:rsidR="009233F7">
        <w:rPr>
          <w:noProof/>
        </w:rPr>
        <w:t>(</w:t>
      </w:r>
      <w:hyperlink w:anchor="_ENREF_1" w:tooltip="Davies, 1999 #139" w:history="1">
        <w:r w:rsidR="00414AFB">
          <w:rPr>
            <w:noProof/>
          </w:rPr>
          <w:t>1</w:t>
        </w:r>
      </w:hyperlink>
      <w:r w:rsidR="009233F7">
        <w:rPr>
          <w:noProof/>
        </w:rPr>
        <w:t>)</w:t>
      </w:r>
      <w:r w:rsidR="009233F7">
        <w:fldChar w:fldCharType="end"/>
      </w:r>
      <w:r w:rsidR="009233F7">
        <w:t>.</w:t>
      </w:r>
      <w:r w:rsidR="00387E48">
        <w:t xml:space="preserve">  </w:t>
      </w:r>
      <w:r>
        <w:t>Vitamin D deficiency can lead to rickets and hypocalcaemia</w:t>
      </w:r>
      <w:r w:rsidR="00414AFB">
        <w:t xml:space="preserve">.  The incidence of these clinical outcomes has increased in the UK in recent years, in part reflecting greater cultural diversity due to increased susceptibility in Black, Asian and minority ethnic groups </w:t>
      </w:r>
      <w:r w:rsidR="00414AFB">
        <w:fldChar w:fldCharType="begin"/>
      </w:r>
      <w:r w:rsidR="00414AFB">
        <w:instrText xml:space="preserve"> ADDIN EN.CITE &lt;EndNote&gt;&lt;Cite&gt;&lt;Author&gt;Uday&lt;/Author&gt;&lt;Year&gt;2017&lt;/Year&gt;&lt;RecNum&gt;1811&lt;/RecNum&gt;&lt;DisplayText&gt;(2)&lt;/DisplayText&gt;&lt;record&gt;&lt;rec-number&gt;1811&lt;/rec-number&gt;&lt;foreign-keys&gt;&lt;key app="EN" db-id="pv002sa2svrdp6evef25aw2ifxp2vpx9a550" timestamp="1537387263"&gt;1811&lt;/key&gt;&lt;/foreign-keys&gt;&lt;ref-type name="Journal Article"&gt;17&lt;/ref-type&gt;&lt;contributors&gt;&lt;authors&gt;&lt;author&gt;Uday, S.&lt;/author&gt;&lt;author&gt;Kongjonaj, A.&lt;/author&gt;&lt;author&gt;Aguiar, M.&lt;/author&gt;&lt;author&gt;Tulchinsky, T.&lt;/author&gt;&lt;author&gt;Hogler, W.&lt;/author&gt;&lt;/authors&gt;&lt;/contributors&gt;&lt;auth-address&gt;Department of Endocrinology and DiabetesBirmingham Children&amp;apos;s Hospital, Birmingham, UK.&amp;#xD;MEAL Specialist at Save the Children InternationalAlbania Country Office, Tirana, Albania.&amp;#xD;Health Economics UnitUniversity of Birmingham, Birmingham, UK.&amp;#xD;Braun School of Public Health and Community Medicineand Ashkelon College, Ashkelon, Israel.&amp;#xD;Department of Endocrinology and DiabetesBirmingham Children&amp;apos;s Hospital, Birmingham, UK wolfgang.hogler@nhs.net.&amp;#xD;Institute of Metabolism and Systems ResearchUniversity of Birmingham, Birmingham, UK.&lt;/auth-address&gt;&lt;titles&gt;&lt;title&gt;Variations in infant and childhood vitamin D supplementation programmes across Europe and factors influencing adherence&lt;/title&gt;&lt;secondary-title&gt;Endocr Connect&lt;/secondary-title&gt;&lt;alt-title&gt;Endocrine connections&lt;/alt-title&gt;&lt;/titles&gt;&lt;periodical&gt;&lt;full-title&gt;Endocr Connect&lt;/full-title&gt;&lt;abbr-1&gt;Endocrine connections&lt;/abbr-1&gt;&lt;/periodical&gt;&lt;alt-periodical&gt;&lt;full-title&gt;Endocr Connect&lt;/full-title&gt;&lt;abbr-1&gt;Endocrine connections&lt;/abbr-1&gt;&lt;/alt-periodical&gt;&lt;pages&gt;667-675&lt;/pages&gt;&lt;volume&gt;6&lt;/volume&gt;&lt;number&gt;8&lt;/number&gt;&lt;edition&gt;2017/09/20&lt;/edition&gt;&lt;dates&gt;&lt;year&gt;2017&lt;/year&gt;&lt;pub-dates&gt;&lt;date&gt;Nov&lt;/date&gt;&lt;/pub-dates&gt;&lt;/dates&gt;&lt;isbn&gt;2049-3614 (Print)&amp;#xD;2049-3614&lt;/isbn&gt;&lt;accession-num&gt;28924002&lt;/accession-num&gt;&lt;urls&gt;&lt;/urls&gt;&lt;custom2&gt;Pmc5655685&lt;/custom2&gt;&lt;electronic-resource-num&gt;10.1530/ec-17-0193&lt;/electronic-resource-num&gt;&lt;remote-database-provider&gt;Nlm&lt;/remote-database-provider&gt;&lt;language&gt;eng&lt;/language&gt;&lt;/record&gt;&lt;/Cite&gt;&lt;/EndNote&gt;</w:instrText>
      </w:r>
      <w:r w:rsidR="00414AFB">
        <w:fldChar w:fldCharType="separate"/>
      </w:r>
      <w:r w:rsidR="00414AFB">
        <w:rPr>
          <w:noProof/>
        </w:rPr>
        <w:t>(</w:t>
      </w:r>
      <w:hyperlink w:anchor="_ENREF_2" w:tooltip="Uday, 2017 #1811" w:history="1">
        <w:r w:rsidR="00414AFB">
          <w:rPr>
            <w:noProof/>
          </w:rPr>
          <w:t>2</w:t>
        </w:r>
      </w:hyperlink>
      <w:r w:rsidR="00414AFB">
        <w:rPr>
          <w:noProof/>
        </w:rPr>
        <w:t>)</w:t>
      </w:r>
      <w:r w:rsidR="00414AFB">
        <w:fldChar w:fldCharType="end"/>
      </w:r>
      <w:r w:rsidR="00414AFB">
        <w:t xml:space="preserve">.  Importantly, rickets and hypocalcaemia due to vitamin D </w:t>
      </w:r>
      <w:r w:rsidR="002519C8">
        <w:t>deficiency are</w:t>
      </w:r>
      <w:r>
        <w:t xml:space="preserve"> preventable </w:t>
      </w:r>
      <w:r w:rsidR="00387E48">
        <w:t xml:space="preserve">with supplementation </w:t>
      </w:r>
      <w:r w:rsidR="00387E48">
        <w:fldChar w:fldCharType="begin">
          <w:fldData xml:space="preserve">PEVuZE5vdGU+PENpdGU+PEF1dGhvcj5Nb3k8L0F1dGhvcj48WWVhcj4yMDEyPC9ZZWFyPjxSZWNO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</w:fldData>
        </w:fldChar>
      </w:r>
      <w:r w:rsidR="00414AFB">
        <w:instrText xml:space="preserve"> ADDIN EN.CITE </w:instrText>
      </w:r>
      <w:r w:rsidR="00414AFB">
        <w:fldChar w:fldCharType="begin">
          <w:fldData xml:space="preserve">PEVuZE5vdGU+PENpdGU+PEF1dGhvcj5Nb3k8L0F1dGhvcj48WWVhcj4yMDEyPC9ZZWFyPjxSZWNO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</w:fldData>
        </w:fldChar>
      </w:r>
      <w:r w:rsidR="00414AFB">
        <w:instrText xml:space="preserve"> ADDIN EN.CITE.DATA </w:instrText>
      </w:r>
      <w:r w:rsidR="00414AFB">
        <w:fldChar w:fldCharType="end"/>
      </w:r>
      <w:r w:rsidR="00387E48">
        <w:fldChar w:fldCharType="separate"/>
      </w:r>
      <w:r w:rsidR="00414AFB">
        <w:rPr>
          <w:noProof/>
        </w:rPr>
        <w:t>(</w:t>
      </w:r>
      <w:hyperlink w:anchor="_ENREF_3" w:tooltip="Moy, 2012 #970" w:history="1">
        <w:r w:rsidR="00414AFB">
          <w:rPr>
            <w:noProof/>
          </w:rPr>
          <w:t>3</w:t>
        </w:r>
      </w:hyperlink>
      <w:r w:rsidR="00414AFB">
        <w:rPr>
          <w:noProof/>
        </w:rPr>
        <w:t>)</w:t>
      </w:r>
      <w:r w:rsidR="00387E48">
        <w:fldChar w:fldCharType="end"/>
      </w:r>
      <w:r w:rsidR="002519C8">
        <w:t>.</w:t>
      </w:r>
    </w:p>
    <w:p w:rsidR="001B3B2D" w:rsidRDefault="00414AFB" w:rsidP="00262CE0">
      <w:r>
        <w:t>Based on the findings of the Scientific Advisory Committee on Nutrition (SACN) report on vitamin D and health, in 2016 Public Health England (PHE)</w:t>
      </w:r>
      <w:r w:rsidR="0021177F">
        <w:t xml:space="preserve"> recommend</w:t>
      </w:r>
      <w:r>
        <w:t>ed</w:t>
      </w:r>
      <w:r w:rsidR="00262CE0">
        <w:t xml:space="preserve"> </w:t>
      </w:r>
      <w:r w:rsidR="0021177F">
        <w:t>that all</w:t>
      </w:r>
      <w:r w:rsidR="00262CE0">
        <w:t xml:space="preserve"> </w:t>
      </w:r>
      <w:r w:rsidR="0021177F">
        <w:t>children aged 1</w:t>
      </w:r>
      <w:r w:rsidR="0012373A">
        <w:t xml:space="preserve">-4 years </w:t>
      </w:r>
      <w:r w:rsidR="00262CE0">
        <w:t xml:space="preserve">take a </w:t>
      </w:r>
      <w:r w:rsidR="006E4E83">
        <w:t>daily supplement containing 400IU (10</w:t>
      </w:r>
      <w:r w:rsidR="00262CE0">
        <w:t>micrograms) vitamin D</w:t>
      </w:r>
      <w:r w:rsidR="0012373A">
        <w:t xml:space="preserve">.  </w:t>
      </w:r>
      <w:r w:rsidR="00210704">
        <w:t xml:space="preserve">Adults and </w:t>
      </w:r>
      <w:r w:rsidR="006E4E83">
        <w:t>children over 4</w:t>
      </w:r>
      <w:r w:rsidR="009552FF">
        <w:t xml:space="preserve"> </w:t>
      </w:r>
      <w:r w:rsidR="006E4E83">
        <w:t>years are advised to take a 400</w:t>
      </w:r>
      <w:r w:rsidR="0012373A">
        <w:t>IU vitamin D supplement during autumn and winter, with year round supplementation</w:t>
      </w:r>
      <w:r w:rsidR="005D7C3F">
        <w:t xml:space="preserve"> in</w:t>
      </w:r>
      <w:r w:rsidR="0012373A">
        <w:t xml:space="preserve"> </w:t>
      </w:r>
      <w:r w:rsidR="00210704">
        <w:t xml:space="preserve">individuals </w:t>
      </w:r>
      <w:r w:rsidR="005D7C3F">
        <w:t>with limited sun exposure or</w:t>
      </w:r>
      <w:r w:rsidR="006E4E83">
        <w:t xml:space="preserve"> dark skin pigmentation.  </w:t>
      </w:r>
      <w:r>
        <w:t>PHE</w:t>
      </w:r>
      <w:r w:rsidR="0012373A">
        <w:t xml:space="preserve"> </w:t>
      </w:r>
      <w:r w:rsidR="00210704">
        <w:t>suggest</w:t>
      </w:r>
      <w:r w:rsidR="00387E48">
        <w:t xml:space="preserve"> that</w:t>
      </w:r>
      <w:r w:rsidR="0012373A">
        <w:t xml:space="preserve"> i</w:t>
      </w:r>
      <w:r w:rsidR="006E4E83">
        <w:t>nfants under 1</w:t>
      </w:r>
      <w:r w:rsidR="000C74AC">
        <w:t xml:space="preserve"> </w:t>
      </w:r>
      <w:r w:rsidR="00262CE0">
        <w:t>year</w:t>
      </w:r>
      <w:r w:rsidR="0012373A">
        <w:t>,</w:t>
      </w:r>
      <w:r w:rsidR="00262CE0">
        <w:t xml:space="preserve"> who</w:t>
      </w:r>
      <w:r w:rsidR="006E4E83">
        <w:t xml:space="preserve"> are not consuming at least 500</w:t>
      </w:r>
      <w:r w:rsidR="00262CE0">
        <w:t>ml</w:t>
      </w:r>
      <w:r w:rsidR="005D7C3F">
        <w:t>/day</w:t>
      </w:r>
      <w:r w:rsidR="00262CE0">
        <w:t xml:space="preserve"> of infant formula milk, should have a supplement containin</w:t>
      </w:r>
      <w:r w:rsidR="00387E48">
        <w:t xml:space="preserve">g </w:t>
      </w:r>
      <w:r w:rsidR="006E4E83">
        <w:t>340-400</w:t>
      </w:r>
      <w:r w:rsidR="00387E48">
        <w:t>IU</w:t>
      </w:r>
      <w:r w:rsidR="005D7C3F">
        <w:t>/day</w:t>
      </w:r>
      <w:r w:rsidR="00387E48">
        <w:t xml:space="preserve"> vitamin D </w:t>
      </w:r>
      <w:r w:rsidR="00387E48">
        <w:fldChar w:fldCharType="begin"/>
      </w:r>
      <w:r>
        <w:instrText xml:space="preserve"> ADDIN EN.CITE &lt;EndNote&gt;&lt;Cite&gt;&lt;Author&gt;Public Health England Press Office&lt;/Author&gt;&lt;Year&gt;2016&lt;/Year&gt;&lt;RecNum&gt;1813&lt;/RecNum&gt;&lt;DisplayText&gt;(4)&lt;/DisplayText&gt;&lt;record&gt;&lt;rec-number&gt;1813&lt;/rec-number&gt;&lt;foreign-keys&gt;&lt;key app="EN" db-id="pv002sa2svrdp6evef25aw2ifxp2vpx9a550" timestamp="1538247778"&gt;1813&lt;/key&gt;&lt;/foreign-keys&gt;&lt;ref-type name="Web Page"&gt;12&lt;/ref-type&gt;&lt;contributors&gt;&lt;authors&gt;&lt;author&gt;Public Health England Press Office,&lt;/author&gt;&lt;/authors&gt;&lt;/contributors&gt;&lt;titles&gt;&lt;title&gt;PHE publishes new advice on vitamin D&lt;/title&gt;&lt;/titles&gt;&lt;volume&gt;2018&lt;/volume&gt;&lt;number&gt;29/09/2018&lt;/number&gt;&lt;dates&gt;&lt;year&gt;2016&lt;/year&gt;&lt;/dates&gt;&lt;urls&gt;&lt;related-urls&gt;&lt;url&gt;https://www.gov.uk/government/news/phe-publishes-new-advice-on-vitamin-d&lt;/url&gt;&lt;/related-urls&gt;&lt;/urls&gt;&lt;/record&gt;&lt;/Cite&gt;&lt;/EndNote&gt;</w:instrText>
      </w:r>
      <w:r w:rsidR="00387E48">
        <w:fldChar w:fldCharType="separate"/>
      </w:r>
      <w:r>
        <w:rPr>
          <w:noProof/>
        </w:rPr>
        <w:t>(</w:t>
      </w:r>
      <w:hyperlink w:anchor="_ENREF_4" w:tooltip="Public Health England Press Office, 2016 #1813" w:history="1">
        <w:r>
          <w:rPr>
            <w:noProof/>
          </w:rPr>
          <w:t>4</w:t>
        </w:r>
      </w:hyperlink>
      <w:r>
        <w:rPr>
          <w:noProof/>
        </w:rPr>
        <w:t>)</w:t>
      </w:r>
      <w:r w:rsidR="00387E48">
        <w:fldChar w:fldCharType="end"/>
      </w:r>
      <w:r w:rsidR="00262CE0">
        <w:t>.</w:t>
      </w:r>
      <w:r w:rsidR="0012373A">
        <w:t xml:space="preserve">  The Global Consensus Recommendation on Prevention and Management of Rickets more simply suggests</w:t>
      </w:r>
      <w:r w:rsidR="006E4E83">
        <w:t xml:space="preserve"> supplementation with 400</w:t>
      </w:r>
      <w:r w:rsidR="0012373A">
        <w:t>IU</w:t>
      </w:r>
      <w:r w:rsidR="000C74AC">
        <w:t>/day</w:t>
      </w:r>
      <w:r w:rsidR="0012373A">
        <w:t xml:space="preserve"> vitamin D for all</w:t>
      </w:r>
      <w:r w:rsidR="005D7C3F">
        <w:t xml:space="preserve"> infants</w:t>
      </w:r>
      <w:r w:rsidR="0012373A">
        <w:t xml:space="preserve"> from birth</w:t>
      </w:r>
      <w:r w:rsidR="001B3B2D">
        <w:t xml:space="preserve"> and ins</w:t>
      </w:r>
      <w:r w:rsidR="006E4E83">
        <w:t>uring an intake of at least 600IU from 12</w:t>
      </w:r>
      <w:r w:rsidR="009552FF">
        <w:t xml:space="preserve"> </w:t>
      </w:r>
      <w:r w:rsidR="001B3B2D">
        <w:t xml:space="preserve">months </w:t>
      </w:r>
      <w:r w:rsidR="003805AE">
        <w:t>in at risk groups</w:t>
      </w:r>
      <w:r w:rsidR="00387E48">
        <w:t xml:space="preserve"> </w:t>
      </w:r>
      <w:r w:rsidR="00387E48">
        <w:fldChar w:fldCharType="begin">
          <w:fldData xml:space="preserve">PEVuZE5vdGU+PENpdGU+PEF1dGhvcj5NdW5uczwvQXV0aG9yPjxZZWFyPjIwMTY8L1llYXI+PFJl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LXBlcmlvZGljYWw+PHBhZ2VzPjM5NC00MTU8L3BhZ2VzPjx2b2x1bWU+MTAxPC92b2x1bWU+PG51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</w:fldData>
        </w:fldChar>
      </w:r>
      <w:r>
        <w:instrText xml:space="preserve"> ADDIN EN.CITE </w:instrText>
      </w:r>
      <w:r>
        <w:fldChar w:fldCharType="begin">
          <w:fldData xml:space="preserve">PEVuZE5vdGU+PENpdGU+PEF1dGhvcj5NdW5uczwvQXV0aG9yPjxZZWFyPjIwMTY8L1llYXI+PFJl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LXBlcmlvZGljYWw+PHBhZ2VzPjM5NC00MTU8L3BhZ2VzPjx2b2x1bWU+MTAxPC92b2x1bWU+PG51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</w:fldData>
        </w:fldChar>
      </w:r>
      <w:r>
        <w:instrText xml:space="preserve"> ADDIN EN.CITE.DATA </w:instrText>
      </w:r>
      <w:r>
        <w:fldChar w:fldCharType="end"/>
      </w:r>
      <w:r w:rsidR="00387E48">
        <w:fldChar w:fldCharType="separate"/>
      </w:r>
      <w:r>
        <w:rPr>
          <w:noProof/>
        </w:rPr>
        <w:t>(</w:t>
      </w:r>
      <w:hyperlink w:anchor="_ENREF_5" w:tooltip="Munns, 2016 #1612" w:history="1">
        <w:r>
          <w:rPr>
            <w:noProof/>
          </w:rPr>
          <w:t>5</w:t>
        </w:r>
      </w:hyperlink>
      <w:r>
        <w:rPr>
          <w:noProof/>
        </w:rPr>
        <w:t>)</w:t>
      </w:r>
      <w:r w:rsidR="00387E48">
        <w:fldChar w:fldCharType="end"/>
      </w:r>
      <w:r w:rsidR="005D7C3F">
        <w:t>.</w:t>
      </w:r>
    </w:p>
    <w:p w:rsidR="00262CE0" w:rsidRDefault="0012373A" w:rsidP="00262CE0">
      <w:r>
        <w:t xml:space="preserve">The Healthy Start scheme provides free </w:t>
      </w:r>
      <w:r w:rsidR="005D7C3F">
        <w:t>multi</w:t>
      </w:r>
      <w:r>
        <w:t>vitamins to low income families, but</w:t>
      </w:r>
      <w:r w:rsidR="006E4E83">
        <w:t xml:space="preserve"> this product contains only 300</w:t>
      </w:r>
      <w:r>
        <w:t>IU/day vitami</w:t>
      </w:r>
      <w:r w:rsidR="00210704">
        <w:t xml:space="preserve">n D, and </w:t>
      </w:r>
      <w:r w:rsidR="000C74AC">
        <w:t>raises the question of how many</w:t>
      </w:r>
      <w:r w:rsidR="00210704">
        <w:t xml:space="preserve"> other </w:t>
      </w:r>
      <w:r w:rsidR="005D7C3F">
        <w:t xml:space="preserve">children’s </w:t>
      </w:r>
      <w:r w:rsidR="00210704">
        <w:t xml:space="preserve">multivitamins sold in </w:t>
      </w:r>
      <w:r w:rsidR="005D7C3F">
        <w:t xml:space="preserve">the </w:t>
      </w:r>
      <w:r w:rsidR="00210704">
        <w:t xml:space="preserve">UK </w:t>
      </w:r>
      <w:r w:rsidR="006E4E83">
        <w:t>contain</w:t>
      </w:r>
      <w:r w:rsidR="000C74AC">
        <w:t xml:space="preserve"> less than the recommended</w:t>
      </w:r>
      <w:r w:rsidR="006E4E83">
        <w:t xml:space="preserve"> 400</w:t>
      </w:r>
      <w:r>
        <w:t xml:space="preserve">IU vitamin D.  </w:t>
      </w:r>
      <w:r w:rsidR="004F2838">
        <w:t xml:space="preserve">We </w:t>
      </w:r>
      <w:r w:rsidR="004F2838">
        <w:lastRenderedPageBreak/>
        <w:t xml:space="preserve">therefore undertook a </w:t>
      </w:r>
      <w:r>
        <w:t>survey of the vitamin D content of commercially available children’s multivitamins and vitamin D supplem</w:t>
      </w:r>
      <w:r w:rsidR="005D7C3F">
        <w:t>ents</w:t>
      </w:r>
      <w:r w:rsidR="004F2838">
        <w:t xml:space="preserve"> in the UK</w:t>
      </w:r>
      <w:r w:rsidR="005D7C3F">
        <w:t>.</w:t>
      </w:r>
    </w:p>
    <w:p w:rsidR="0012373A" w:rsidRDefault="0012373A" w:rsidP="00262CE0"/>
    <w:p w:rsidR="00AE1DAB" w:rsidRDefault="0012373A" w:rsidP="00262CE0">
      <w:pPr>
        <w:rPr>
          <w:b/>
        </w:rPr>
      </w:pPr>
      <w:r w:rsidRPr="0012373A">
        <w:rPr>
          <w:b/>
        </w:rPr>
        <w:t>Methods</w:t>
      </w:r>
    </w:p>
    <w:p w:rsidR="00DB32DC" w:rsidRDefault="004F2838" w:rsidP="00262CE0">
      <w:r>
        <w:t>We surveyed m</w:t>
      </w:r>
      <w:r w:rsidR="00761751">
        <w:t>ultivitamin</w:t>
      </w:r>
      <w:r w:rsidR="00AE1DAB">
        <w:t xml:space="preserve"> prod</w:t>
      </w:r>
      <w:r w:rsidR="006E4E83">
        <w:t>ucts aimed at children under 12</w:t>
      </w:r>
      <w:r w:rsidR="009552FF">
        <w:t xml:space="preserve"> </w:t>
      </w:r>
      <w:r w:rsidR="00AE1DAB">
        <w:t xml:space="preserve">years of age using </w:t>
      </w:r>
      <w:r w:rsidR="006E4E83">
        <w:t xml:space="preserve">the </w:t>
      </w:r>
      <w:r w:rsidR="00761751">
        <w:t>websites</w:t>
      </w:r>
      <w:r w:rsidR="00AE1DAB">
        <w:t xml:space="preserve"> for </w:t>
      </w:r>
      <w:r w:rsidR="00210704">
        <w:t>nine</w:t>
      </w:r>
      <w:r w:rsidR="00AE1DAB">
        <w:t xml:space="preserve"> supermarkets (Asda, Morrison</w:t>
      </w:r>
      <w:r w:rsidR="00210704">
        <w:t>s, Ocado, Sainsburys and Tesco) and</w:t>
      </w:r>
      <w:r w:rsidR="00AE1DAB">
        <w:t xml:space="preserve"> high street </w:t>
      </w:r>
      <w:r w:rsidR="00210704">
        <w:t xml:space="preserve">retailers of health-related products </w:t>
      </w:r>
      <w:r w:rsidR="00AE1DAB">
        <w:t>(Boots,</w:t>
      </w:r>
      <w:r w:rsidR="00210704">
        <w:t xml:space="preserve"> Holland &amp; Barrett, Lloyds Pharmacy, Superdrug).  </w:t>
      </w:r>
      <w:r w:rsidR="00761751">
        <w:t xml:space="preserve">A product was considered a multivitamin if the packaging included the word multivitamin or a derivative of this or if more than one vitamin </w:t>
      </w:r>
      <w:r w:rsidR="006E4E83">
        <w:t xml:space="preserve">(A, B, C, D or E) were named.  </w:t>
      </w:r>
      <w:r>
        <w:t>We also surveyed s</w:t>
      </w:r>
      <w:r w:rsidR="006E4E83">
        <w:t>upplements l</w:t>
      </w:r>
      <w:r w:rsidR="00761751">
        <w:t xml:space="preserve">abelled as a vitamin D supplement or </w:t>
      </w:r>
      <w:r w:rsidR="00210704">
        <w:t>suggested to support</w:t>
      </w:r>
      <w:r w:rsidR="00761751">
        <w:t xml:space="preserve"> healthy bones.</w:t>
      </w:r>
      <w:r w:rsidR="006E4E83">
        <w:t xml:space="preserve">  </w:t>
      </w:r>
      <w:r>
        <w:t xml:space="preserve">We established the </w:t>
      </w:r>
      <w:r w:rsidR="00AE1DAB">
        <w:t>recommended age range and daily vitamin D intake provided by each product u</w:t>
      </w:r>
      <w:r w:rsidR="006E4E83">
        <w:t xml:space="preserve">sing the manufacturer’s website or by </w:t>
      </w:r>
      <w:r w:rsidR="00AE1DAB">
        <w:t>viewing the product in</w:t>
      </w:r>
      <w:r w:rsidR="00757201">
        <w:t xml:space="preserve"> </w:t>
      </w:r>
      <w:r w:rsidR="006E4E83">
        <w:t>a high street store</w:t>
      </w:r>
      <w:r w:rsidR="00AE1DAB">
        <w:t>.</w:t>
      </w:r>
      <w:r w:rsidR="00761751">
        <w:t xml:space="preserve">  </w:t>
      </w:r>
      <w:r w:rsidR="006E4E83">
        <w:t>D</w:t>
      </w:r>
      <w:r w:rsidR="00761751">
        <w:t xml:space="preserve">ata </w:t>
      </w:r>
      <w:r>
        <w:t xml:space="preserve">were </w:t>
      </w:r>
      <w:r w:rsidR="00761751">
        <w:t xml:space="preserve">collected </w:t>
      </w:r>
      <w:r w:rsidR="00961059">
        <w:t>during the week beginning 17th</w:t>
      </w:r>
      <w:r w:rsidR="00761751">
        <w:t xml:space="preserve"> September 2018. </w:t>
      </w:r>
      <w:r w:rsidR="006E4E83">
        <w:t xml:space="preserve"> </w:t>
      </w:r>
      <w:r w:rsidR="00DB32DC">
        <w:t xml:space="preserve">In determining the daily vitamin D provided by a supplement, </w:t>
      </w:r>
      <w:r w:rsidR="006E4E83">
        <w:t xml:space="preserve">if </w:t>
      </w:r>
      <w:r w:rsidR="00DB32DC">
        <w:t>a dose range</w:t>
      </w:r>
      <w:r w:rsidR="006E4E83">
        <w:t xml:space="preserve"> was advised</w:t>
      </w:r>
      <w:r w:rsidR="00DB32DC">
        <w:t xml:space="preserve"> (</w:t>
      </w:r>
      <w:r w:rsidR="00931892">
        <w:t>e.g.</w:t>
      </w:r>
      <w:r w:rsidR="00DB32DC">
        <w:t xml:space="preserve"> </w:t>
      </w:r>
      <w:r w:rsidR="009552FF">
        <w:t>1-2/</w:t>
      </w:r>
      <w:r w:rsidR="00DB32DC">
        <w:t xml:space="preserve">day), </w:t>
      </w:r>
      <w:r>
        <w:t xml:space="preserve">we </w:t>
      </w:r>
      <w:r w:rsidR="004373E8">
        <w:t>recorded</w:t>
      </w:r>
      <w:r>
        <w:t xml:space="preserve"> </w:t>
      </w:r>
      <w:r w:rsidR="00DB32DC">
        <w:t xml:space="preserve">the highest </w:t>
      </w:r>
      <w:r w:rsidR="006E4E83">
        <w:t>amount</w:t>
      </w:r>
      <w:r w:rsidR="00DB32DC">
        <w:t>.</w:t>
      </w:r>
    </w:p>
    <w:p w:rsidR="00761751" w:rsidRDefault="00761751" w:rsidP="00262CE0"/>
    <w:p w:rsidR="00761751" w:rsidRDefault="00761751" w:rsidP="00262CE0">
      <w:pPr>
        <w:rPr>
          <w:b/>
        </w:rPr>
      </w:pPr>
      <w:r>
        <w:rPr>
          <w:b/>
        </w:rPr>
        <w:t>Results</w:t>
      </w:r>
    </w:p>
    <w:p w:rsidR="00761751" w:rsidRDefault="00AB6CFA" w:rsidP="00262CE0">
      <w:r>
        <w:t>A total of 67</w:t>
      </w:r>
      <w:r w:rsidR="00761751">
        <w:t xml:space="preserve"> multivitamin products</w:t>
      </w:r>
      <w:r w:rsidR="00F31ECD">
        <w:t xml:space="preserve"> made by 24 different manufacturers</w:t>
      </w:r>
      <w:r w:rsidR="00761751">
        <w:t xml:space="preserve"> </w:t>
      </w:r>
      <w:r w:rsidR="00F31ECD">
        <w:t>were identified as being sold by the surveyed</w:t>
      </w:r>
      <w:r w:rsidR="00761751">
        <w:t xml:space="preserve"> retailers </w:t>
      </w:r>
      <w:r w:rsidR="00F31ECD">
        <w:t>(</w:t>
      </w:r>
      <w:r w:rsidR="003805AE">
        <w:t>Supplementary</w:t>
      </w:r>
      <w:r w:rsidR="00E221F4">
        <w:t xml:space="preserve"> Data</w:t>
      </w:r>
      <w:r w:rsidR="003805AE">
        <w:t xml:space="preserve"> </w:t>
      </w:r>
      <w:r w:rsidR="00E221F4">
        <w:t>T</w:t>
      </w:r>
      <w:r w:rsidR="003805AE">
        <w:t>able 1</w:t>
      </w:r>
      <w:r w:rsidR="00F31ECD">
        <w:t xml:space="preserve">).  The daily vitamin </w:t>
      </w:r>
      <w:r w:rsidR="009552FF">
        <w:t xml:space="preserve">D </w:t>
      </w:r>
      <w:r w:rsidR="006C1D83">
        <w:t xml:space="preserve">dose </w:t>
      </w:r>
      <w:r w:rsidR="009552FF">
        <w:t>supplied ranged from 0 to 800</w:t>
      </w:r>
      <w:r w:rsidR="00F31ECD">
        <w:t xml:space="preserve">IU.  </w:t>
      </w:r>
      <w:r w:rsidR="00B72B25">
        <w:t>T</w:t>
      </w:r>
      <w:r w:rsidR="00B5635D">
        <w:t>able 1</w:t>
      </w:r>
      <w:r>
        <w:t xml:space="preserve"> summarises the number of products available and vitamin D supplied for children of different ages.  </w:t>
      </w:r>
      <w:r w:rsidR="00B5635D">
        <w:t xml:space="preserve">Only one </w:t>
      </w:r>
      <w:r w:rsidR="003805AE">
        <w:t xml:space="preserve">multivitamin was </w:t>
      </w:r>
      <w:r w:rsidR="00B5635D">
        <w:t>suitable</w:t>
      </w:r>
      <w:r w:rsidR="009552FF">
        <w:t xml:space="preserve"> for use</w:t>
      </w:r>
      <w:r w:rsidR="00B5635D">
        <w:t xml:space="preserve"> from birth.  This supplied </w:t>
      </w:r>
      <w:r w:rsidR="009552FF">
        <w:lastRenderedPageBreak/>
        <w:t>200</w:t>
      </w:r>
      <w:r w:rsidR="00B5635D">
        <w:t xml:space="preserve">IU/day vitamin D.  For children </w:t>
      </w:r>
      <w:r w:rsidR="00B53DFA">
        <w:t>less than</w:t>
      </w:r>
      <w:r w:rsidR="009552FF">
        <w:t xml:space="preserve"> 6 </w:t>
      </w:r>
      <w:r w:rsidR="00B5635D">
        <w:t>months of age, only one multi</w:t>
      </w:r>
      <w:r w:rsidR="009552FF">
        <w:t>vitamin contained more than 340</w:t>
      </w:r>
      <w:r w:rsidR="00B5635D">
        <w:t>IU/day vitamin D, but t</w:t>
      </w:r>
      <w:r w:rsidR="009552FF">
        <w:t xml:space="preserve">his was only recommended from 4 </w:t>
      </w:r>
      <w:r w:rsidR="00B5635D">
        <w:t xml:space="preserve">months of age.  </w:t>
      </w:r>
      <w:r w:rsidR="00757201">
        <w:t xml:space="preserve">For children </w:t>
      </w:r>
      <w:r w:rsidR="00B5635D">
        <w:t>over 6</w:t>
      </w:r>
      <w:r w:rsidR="009552FF">
        <w:t xml:space="preserve"> </w:t>
      </w:r>
      <w:r w:rsidR="00B5635D">
        <w:t>months</w:t>
      </w:r>
      <w:r w:rsidR="009552FF">
        <w:t>,</w:t>
      </w:r>
      <w:r w:rsidR="00B5635D">
        <w:t xml:space="preserve"> </w:t>
      </w:r>
      <w:r w:rsidR="00951B0F">
        <w:t xml:space="preserve">between </w:t>
      </w:r>
      <w:r w:rsidR="000E5C44">
        <w:t>25-36</w:t>
      </w:r>
      <w:r w:rsidR="00B5635D">
        <w:t>%</w:t>
      </w:r>
      <w:r w:rsidR="007B76CE">
        <w:t xml:space="preserve"> </w:t>
      </w:r>
      <w:r w:rsidR="00B5635D">
        <w:t xml:space="preserve">of </w:t>
      </w:r>
      <w:r w:rsidR="003805AE">
        <w:t xml:space="preserve">the available </w:t>
      </w:r>
      <w:r w:rsidR="00B5635D">
        <w:t>multivitamin</w:t>
      </w:r>
      <w:r w:rsidR="003805AE">
        <w:t>s</w:t>
      </w:r>
      <w:r w:rsidR="00B5635D">
        <w:t xml:space="preserve"> </w:t>
      </w:r>
      <w:r w:rsidR="003805AE">
        <w:t xml:space="preserve">provided </w:t>
      </w:r>
      <w:r w:rsidR="009552FF">
        <w:t>at least 400</w:t>
      </w:r>
      <w:r w:rsidR="00B5635D">
        <w:t>IU/day vitamin D (</w:t>
      </w:r>
      <w:r w:rsidR="003805AE">
        <w:t>Table 1).</w:t>
      </w:r>
      <w:r w:rsidR="00B5635D">
        <w:t xml:space="preserve"> </w:t>
      </w:r>
    </w:p>
    <w:p w:rsidR="00796BE2" w:rsidRDefault="00796BE2" w:rsidP="00796BE2">
      <w:r w:rsidRPr="0043423F">
        <w:rPr>
          <w:b/>
        </w:rPr>
        <w:t>Table 1</w:t>
      </w:r>
      <w:r>
        <w:t>: Daily vitamin D provided by multivitamin products for children of different ages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1073"/>
        <w:gridCol w:w="1063"/>
        <w:gridCol w:w="1063"/>
        <w:gridCol w:w="1063"/>
        <w:gridCol w:w="1063"/>
        <w:gridCol w:w="1063"/>
        <w:gridCol w:w="1066"/>
        <w:gridCol w:w="1128"/>
      </w:tblGrid>
      <w:tr w:rsidR="00796BE2" w:rsidTr="00796BE2">
        <w:trPr>
          <w:trHeight w:val="480"/>
        </w:trPr>
        <w:tc>
          <w:tcPr>
            <w:tcW w:w="1070" w:type="dxa"/>
            <w:vMerge w:val="restart"/>
            <w:tcBorders>
              <w:top w:val="single" w:sz="4" w:space="0" w:color="auto"/>
              <w:left w:val="single" w:sz="4" w:space="0" w:color="auto"/>
              <w:bottom w:val="single" w:sz="4" w:space="0" w:color="auto"/>
              <w:right w:val="single" w:sz="4" w:space="0" w:color="auto"/>
            </w:tcBorders>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Age of child</w:t>
            </w:r>
          </w:p>
        </w:tc>
        <w:tc>
          <w:tcPr>
            <w:tcW w:w="1072" w:type="dxa"/>
            <w:vMerge w:val="restart"/>
            <w:tcBorders>
              <w:top w:val="single" w:sz="4" w:space="0" w:color="auto"/>
              <w:left w:val="single" w:sz="4" w:space="0" w:color="auto"/>
              <w:bottom w:val="single" w:sz="4" w:space="0" w:color="auto"/>
              <w:right w:val="single" w:sz="4" w:space="0" w:color="auto"/>
            </w:tcBorders>
          </w:tcPr>
          <w:p w:rsidR="00796BE2" w:rsidRPr="00B53DFA" w:rsidRDefault="00796BE2" w:rsidP="00796BE2">
            <w:pPr>
              <w:jc w:val="center"/>
              <w:rPr>
                <w:rFonts w:ascii="Arial" w:hAnsi="Arial" w:cs="Arial"/>
                <w:b/>
                <w:color w:val="000000"/>
                <w:sz w:val="20"/>
                <w:szCs w:val="20"/>
              </w:rPr>
            </w:pPr>
            <w:r>
              <w:rPr>
                <w:rFonts w:ascii="Arial" w:hAnsi="Arial" w:cs="Arial"/>
                <w:b/>
                <w:color w:val="000000"/>
                <w:sz w:val="20"/>
                <w:szCs w:val="20"/>
              </w:rPr>
              <w:t>N</w:t>
            </w:r>
            <w:r w:rsidRPr="00B53DFA">
              <w:rPr>
                <w:rFonts w:ascii="Arial" w:hAnsi="Arial" w:cs="Arial"/>
                <w:b/>
                <w:color w:val="000000"/>
                <w:sz w:val="20"/>
                <w:szCs w:val="20"/>
              </w:rPr>
              <w:t>umber of products</w:t>
            </w:r>
            <w:r>
              <w:rPr>
                <w:rFonts w:ascii="Arial" w:hAnsi="Arial" w:cs="Arial"/>
                <w:b/>
                <w:color w:val="000000"/>
                <w:sz w:val="20"/>
                <w:szCs w:val="20"/>
              </w:rPr>
              <w:t xml:space="preserve"> available</w:t>
            </w:r>
          </w:p>
        </w:tc>
        <w:tc>
          <w:tcPr>
            <w:tcW w:w="6433" w:type="dxa"/>
            <w:gridSpan w:val="6"/>
            <w:tcBorders>
              <w:top w:val="single" w:sz="4" w:space="0" w:color="auto"/>
              <w:left w:val="single" w:sz="4" w:space="0" w:color="auto"/>
              <w:right w:val="single" w:sz="4" w:space="0" w:color="auto"/>
            </w:tcBorders>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Daily vitamin D (IU) supplied, number of products (%)</w:t>
            </w:r>
          </w:p>
        </w:tc>
        <w:tc>
          <w:tcPr>
            <w:tcW w:w="1073" w:type="dxa"/>
            <w:vMerge w:val="restart"/>
            <w:tcBorders>
              <w:top w:val="single" w:sz="4" w:space="0" w:color="auto"/>
              <w:left w:val="single" w:sz="4" w:space="0" w:color="auto"/>
              <w:bottom w:val="single" w:sz="4" w:space="0" w:color="auto"/>
              <w:right w:val="single" w:sz="4" w:space="0" w:color="auto"/>
            </w:tcBorders>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 providing at least 400 IU/day vitamin D</w:t>
            </w:r>
          </w:p>
        </w:tc>
      </w:tr>
      <w:tr w:rsidR="00796BE2" w:rsidTr="00796BE2">
        <w:trPr>
          <w:trHeight w:val="164"/>
        </w:trPr>
        <w:tc>
          <w:tcPr>
            <w:tcW w:w="1070" w:type="dxa"/>
            <w:vMerge/>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p>
        </w:tc>
        <w:tc>
          <w:tcPr>
            <w:tcW w:w="1072" w:type="dxa"/>
            <w:vMerge/>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p>
        </w:tc>
        <w:tc>
          <w:tcPr>
            <w:tcW w:w="1072" w:type="dxa"/>
            <w:tcBorders>
              <w:left w:val="single" w:sz="4" w:space="0" w:color="auto"/>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&lt;100</w:t>
            </w:r>
          </w:p>
        </w:tc>
        <w:tc>
          <w:tcPr>
            <w:tcW w:w="1072" w:type="dxa"/>
            <w:tcBorders>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100-199</w:t>
            </w:r>
          </w:p>
        </w:tc>
        <w:tc>
          <w:tcPr>
            <w:tcW w:w="1072" w:type="dxa"/>
            <w:tcBorders>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200-299</w:t>
            </w:r>
          </w:p>
        </w:tc>
        <w:tc>
          <w:tcPr>
            <w:tcW w:w="1072" w:type="dxa"/>
            <w:tcBorders>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300-399</w:t>
            </w:r>
          </w:p>
        </w:tc>
        <w:tc>
          <w:tcPr>
            <w:tcW w:w="1072" w:type="dxa"/>
            <w:tcBorders>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400-599</w:t>
            </w:r>
          </w:p>
        </w:tc>
        <w:tc>
          <w:tcPr>
            <w:tcW w:w="1072" w:type="dxa"/>
            <w:tcBorders>
              <w:bottom w:val="single" w:sz="4" w:space="0" w:color="auto"/>
              <w:right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&gt;=600</w:t>
            </w:r>
          </w:p>
        </w:tc>
        <w:tc>
          <w:tcPr>
            <w:tcW w:w="1073" w:type="dxa"/>
            <w:vMerge/>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p>
        </w:tc>
      </w:tr>
      <w:tr w:rsidR="00796BE2" w:rsidTr="00796BE2">
        <w:trPr>
          <w:trHeight w:val="301"/>
        </w:trPr>
        <w:tc>
          <w:tcPr>
            <w:tcW w:w="1070" w:type="dxa"/>
            <w:tcBorders>
              <w:top w:val="single" w:sz="4" w:space="0" w:color="auto"/>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Birth</w:t>
            </w:r>
          </w:p>
        </w:tc>
        <w:tc>
          <w:tcPr>
            <w:tcW w:w="1072" w:type="dxa"/>
            <w:tcBorders>
              <w:top w:val="single" w:sz="4" w:space="0" w:color="auto"/>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w:t>
            </w:r>
          </w:p>
        </w:tc>
        <w:tc>
          <w:tcPr>
            <w:tcW w:w="1072" w:type="dxa"/>
            <w:tcBorders>
              <w:top w:val="single" w:sz="4" w:space="0" w:color="auto"/>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tcBorders>
              <w:top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tcBorders>
              <w:top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(100)</w:t>
            </w:r>
          </w:p>
        </w:tc>
        <w:tc>
          <w:tcPr>
            <w:tcW w:w="1072" w:type="dxa"/>
            <w:tcBorders>
              <w:top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tcBorders>
              <w:top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tcBorders>
              <w:top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3" w:type="dxa"/>
            <w:tcBorders>
              <w:top w:val="single" w:sz="4" w:space="0" w:color="auto"/>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0.0</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months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4</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(25.0)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(25.0)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(25.0)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(25.0)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0.0</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months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8</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(12.5)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(37.5)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(25.0)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(25.0)</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25.0</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year</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11</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(18.2)</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(27.3)</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(27.3)</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(27.3)</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27.3</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14</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(21.4)</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(21.4)</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(21.4)</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(28.6)</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(7.1)</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35.7</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55</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8 (14.5)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24 (43.6)</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10 (18.2)</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12 (21.8)</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(1.8)</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23.6</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62</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(3.2)</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(11.3)</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27 (43.5)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10 (16.1)</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15 (24.2)</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(1.6)</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25.8</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5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61</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(3.3)</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(11.5)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27 (44.3)</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10 (16.4)</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14 (23.0)</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(1.6)</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24.6</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61</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(3.3)</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(11.5)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27 (44.3)</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8 (13.1)</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15 (24.6)</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(3.3)</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27.9</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59</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(3.4)</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(11.9)</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26 (44.1)</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(11.9)</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14 (23.7)</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(5.1)</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28.8</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8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56</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(3.6)</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(10.7)</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25 (44.6)</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(12.5)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13 (23.2)</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(5.4)</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28.6</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9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56</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(3.6)</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(10.7)</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25 (44.6)</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(12.5)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13 (23.2)</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(5.4)</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28.6</w:t>
            </w:r>
          </w:p>
        </w:tc>
      </w:tr>
      <w:tr w:rsidR="00796BE2" w:rsidTr="00796BE2">
        <w:trPr>
          <w:trHeight w:val="301"/>
        </w:trPr>
        <w:tc>
          <w:tcPr>
            <w:tcW w:w="1070"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10 years</w:t>
            </w:r>
          </w:p>
        </w:tc>
        <w:tc>
          <w:tcPr>
            <w:tcW w:w="1072"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56</w:t>
            </w:r>
          </w:p>
        </w:tc>
        <w:tc>
          <w:tcPr>
            <w:tcW w:w="1072" w:type="dxa"/>
            <w:tcBorders>
              <w:lef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(3.6)</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(10.7)</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25 (44.6)</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(12.5)</w:t>
            </w:r>
          </w:p>
        </w:tc>
        <w:tc>
          <w:tcPr>
            <w:tcW w:w="1072" w:type="dxa"/>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13 (23.2)</w:t>
            </w:r>
          </w:p>
        </w:tc>
        <w:tc>
          <w:tcPr>
            <w:tcW w:w="1072" w:type="dxa"/>
            <w:tcBorders>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(5.4)</w:t>
            </w:r>
          </w:p>
        </w:tc>
        <w:tc>
          <w:tcPr>
            <w:tcW w:w="1073" w:type="dxa"/>
            <w:tcBorders>
              <w:left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28.6</w:t>
            </w:r>
          </w:p>
        </w:tc>
      </w:tr>
      <w:tr w:rsidR="00796BE2" w:rsidTr="00796BE2">
        <w:trPr>
          <w:trHeight w:val="301"/>
        </w:trPr>
        <w:tc>
          <w:tcPr>
            <w:tcW w:w="1070" w:type="dxa"/>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11 years</w:t>
            </w:r>
          </w:p>
        </w:tc>
        <w:tc>
          <w:tcPr>
            <w:tcW w:w="1072" w:type="dxa"/>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56</w:t>
            </w:r>
          </w:p>
        </w:tc>
        <w:tc>
          <w:tcPr>
            <w:tcW w:w="1072" w:type="dxa"/>
            <w:tcBorders>
              <w:left w:val="single" w:sz="4" w:space="0" w:color="auto"/>
              <w:bottom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(3.6)</w:t>
            </w:r>
          </w:p>
        </w:tc>
        <w:tc>
          <w:tcPr>
            <w:tcW w:w="1072" w:type="dxa"/>
            <w:tcBorders>
              <w:bottom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(10.7)</w:t>
            </w:r>
          </w:p>
        </w:tc>
        <w:tc>
          <w:tcPr>
            <w:tcW w:w="1072" w:type="dxa"/>
            <w:tcBorders>
              <w:bottom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24 (42.9)</w:t>
            </w:r>
          </w:p>
        </w:tc>
        <w:tc>
          <w:tcPr>
            <w:tcW w:w="1072" w:type="dxa"/>
            <w:tcBorders>
              <w:bottom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(12.5)</w:t>
            </w:r>
          </w:p>
        </w:tc>
        <w:tc>
          <w:tcPr>
            <w:tcW w:w="1072" w:type="dxa"/>
            <w:tcBorders>
              <w:bottom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13 (23.2)</w:t>
            </w:r>
          </w:p>
        </w:tc>
        <w:tc>
          <w:tcPr>
            <w:tcW w:w="1072" w:type="dxa"/>
            <w:tcBorders>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(7.1)</w:t>
            </w:r>
          </w:p>
        </w:tc>
        <w:tc>
          <w:tcPr>
            <w:tcW w:w="1073" w:type="dxa"/>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r>
              <w:rPr>
                <w:rFonts w:ascii="Arial" w:hAnsi="Arial" w:cs="Arial"/>
                <w:color w:val="000000"/>
                <w:sz w:val="20"/>
                <w:szCs w:val="20"/>
              </w:rPr>
              <w:t>30.4</w:t>
            </w:r>
          </w:p>
        </w:tc>
      </w:tr>
    </w:tbl>
    <w:p w:rsidR="00796BE2" w:rsidRDefault="00796BE2" w:rsidP="00796BE2"/>
    <w:p w:rsidR="00796BE2" w:rsidRDefault="00796BE2" w:rsidP="00262CE0"/>
    <w:p w:rsidR="00F054EE" w:rsidRDefault="00F054EE" w:rsidP="00262CE0">
      <w:r>
        <w:t>24 vitamin D/healthy bones products were available</w:t>
      </w:r>
      <w:r w:rsidR="003805AE">
        <w:t xml:space="preserve"> (Supplementary</w:t>
      </w:r>
      <w:r w:rsidR="00E221F4">
        <w:t xml:space="preserve"> Data</w:t>
      </w:r>
      <w:r w:rsidR="003805AE">
        <w:t xml:space="preserve"> </w:t>
      </w:r>
      <w:r w:rsidR="00E221F4">
        <w:t>T</w:t>
      </w:r>
      <w:r w:rsidR="003805AE">
        <w:t>able 2</w:t>
      </w:r>
      <w:r w:rsidR="00B72B25">
        <w:t>)</w:t>
      </w:r>
      <w:r w:rsidR="003805AE">
        <w:t>, which supplied</w:t>
      </w:r>
      <w:r w:rsidR="00931892">
        <w:t xml:space="preserve"> 50-1</w:t>
      </w:r>
      <w:r w:rsidR="009552FF">
        <w:t>000</w:t>
      </w:r>
      <w:r w:rsidR="006F1B59">
        <w:t>IU/day vitamin D</w:t>
      </w:r>
      <w:r w:rsidR="006C1D83">
        <w:t xml:space="preserve"> per d</w:t>
      </w:r>
      <w:r w:rsidR="00E221F4">
        <w:t>ay</w:t>
      </w:r>
      <w:r>
        <w:t xml:space="preserve">.  </w:t>
      </w:r>
      <w:r w:rsidR="009552FF">
        <w:t>Six</w:t>
      </w:r>
      <w:r w:rsidR="00603180">
        <w:t xml:space="preserve"> products </w:t>
      </w:r>
      <w:r w:rsidR="009552FF">
        <w:t>were suitable</w:t>
      </w:r>
      <w:r w:rsidR="00603180">
        <w:t xml:space="preserve"> from birth, of which</w:t>
      </w:r>
      <w:r w:rsidR="000E5C44">
        <w:t xml:space="preserve"> </w:t>
      </w:r>
      <w:r w:rsidR="009552FF">
        <w:t>five</w:t>
      </w:r>
      <w:r w:rsidR="00603180">
        <w:t xml:space="preserve"> contained 340-400IU vitamin D.  </w:t>
      </w:r>
      <w:r w:rsidR="009552FF">
        <w:t xml:space="preserve">The vitamin D content of these type of supplements was typically higher than for multivitamins (Table 2) </w:t>
      </w:r>
      <w:r w:rsidR="00B72B25">
        <w:t xml:space="preserve">although one product labelled </w:t>
      </w:r>
      <w:r w:rsidR="00603180">
        <w:t>as “for bones a</w:t>
      </w:r>
      <w:r w:rsidR="009552FF">
        <w:t>nd relaxation” supplied only 50</w:t>
      </w:r>
      <w:r w:rsidR="00603180">
        <w:t>IU/day vitamin D.</w:t>
      </w:r>
      <w:r>
        <w:t xml:space="preserve"> </w:t>
      </w:r>
    </w:p>
    <w:p w:rsidR="00796BE2" w:rsidRDefault="00796BE2" w:rsidP="00262CE0"/>
    <w:p w:rsidR="00796BE2" w:rsidRDefault="00796BE2" w:rsidP="00796BE2">
      <w:r w:rsidRPr="0043423F">
        <w:rPr>
          <w:b/>
        </w:rPr>
        <w:t>Table 2</w:t>
      </w:r>
      <w:r>
        <w:t>: Daily vitamin D provided by vitamin D supplements or dietary supplements labelled as for “healthy bones”</w:t>
      </w:r>
    </w:p>
    <w:p w:rsidR="00796BE2" w:rsidRDefault="00796BE2" w:rsidP="00796BE2"/>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1072"/>
        <w:gridCol w:w="1021"/>
        <w:gridCol w:w="1017"/>
        <w:gridCol w:w="1017"/>
        <w:gridCol w:w="1017"/>
        <w:gridCol w:w="1017"/>
        <w:gridCol w:w="1037"/>
        <w:gridCol w:w="1128"/>
      </w:tblGrid>
      <w:tr w:rsidR="00796BE2" w:rsidTr="00796BE2">
        <w:trPr>
          <w:trHeight w:val="505"/>
        </w:trPr>
        <w:tc>
          <w:tcPr>
            <w:tcW w:w="1045" w:type="dxa"/>
            <w:vMerge w:val="restart"/>
            <w:tcBorders>
              <w:top w:val="single" w:sz="4" w:space="0" w:color="auto"/>
              <w:left w:val="single" w:sz="4" w:space="0" w:color="auto"/>
              <w:bottom w:val="single" w:sz="4" w:space="0" w:color="auto"/>
              <w:right w:val="single" w:sz="4" w:space="0" w:color="auto"/>
            </w:tcBorders>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Age of child</w:t>
            </w:r>
          </w:p>
        </w:tc>
        <w:tc>
          <w:tcPr>
            <w:tcW w:w="1072" w:type="dxa"/>
            <w:vMerge w:val="restart"/>
            <w:tcBorders>
              <w:top w:val="single" w:sz="4" w:space="0" w:color="auto"/>
              <w:left w:val="single" w:sz="4" w:space="0" w:color="auto"/>
              <w:bottom w:val="single" w:sz="4" w:space="0" w:color="auto"/>
              <w:right w:val="single" w:sz="4" w:space="0" w:color="auto"/>
            </w:tcBorders>
          </w:tcPr>
          <w:p w:rsidR="00796BE2" w:rsidRPr="00B53DFA" w:rsidRDefault="00796BE2" w:rsidP="00796BE2">
            <w:pPr>
              <w:jc w:val="center"/>
              <w:rPr>
                <w:rFonts w:ascii="Arial" w:hAnsi="Arial" w:cs="Arial"/>
                <w:b/>
                <w:color w:val="000000"/>
                <w:sz w:val="20"/>
                <w:szCs w:val="20"/>
              </w:rPr>
            </w:pPr>
            <w:r>
              <w:rPr>
                <w:rFonts w:ascii="Arial" w:hAnsi="Arial" w:cs="Arial"/>
                <w:b/>
                <w:color w:val="000000"/>
                <w:sz w:val="20"/>
                <w:szCs w:val="20"/>
              </w:rPr>
              <w:t>N</w:t>
            </w:r>
            <w:r w:rsidRPr="00B53DFA">
              <w:rPr>
                <w:rFonts w:ascii="Arial" w:hAnsi="Arial" w:cs="Arial"/>
                <w:b/>
                <w:color w:val="000000"/>
                <w:sz w:val="20"/>
                <w:szCs w:val="20"/>
              </w:rPr>
              <w:t>umber of products</w:t>
            </w:r>
            <w:r>
              <w:rPr>
                <w:rFonts w:ascii="Arial" w:hAnsi="Arial" w:cs="Arial"/>
                <w:b/>
                <w:color w:val="000000"/>
                <w:sz w:val="20"/>
                <w:szCs w:val="20"/>
              </w:rPr>
              <w:t xml:space="preserve"> available</w:t>
            </w:r>
          </w:p>
        </w:tc>
        <w:tc>
          <w:tcPr>
            <w:tcW w:w="6126" w:type="dxa"/>
            <w:gridSpan w:val="6"/>
            <w:tcBorders>
              <w:top w:val="single" w:sz="4" w:space="0" w:color="auto"/>
              <w:left w:val="single" w:sz="4" w:space="0" w:color="auto"/>
              <w:right w:val="single" w:sz="4" w:space="0" w:color="auto"/>
            </w:tcBorders>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Daily vitamin D (IU) supplied, number of products (%)</w:t>
            </w:r>
          </w:p>
        </w:tc>
        <w:tc>
          <w:tcPr>
            <w:tcW w:w="1128" w:type="dxa"/>
            <w:vMerge w:val="restart"/>
            <w:tcBorders>
              <w:top w:val="single" w:sz="4" w:space="0" w:color="auto"/>
              <w:left w:val="single" w:sz="4" w:space="0" w:color="auto"/>
              <w:bottom w:val="single" w:sz="4" w:space="0" w:color="auto"/>
              <w:right w:val="single" w:sz="4" w:space="0" w:color="auto"/>
            </w:tcBorders>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 providing at least 400 IU/day vitamin D</w:t>
            </w:r>
          </w:p>
        </w:tc>
      </w:tr>
      <w:tr w:rsidR="00796BE2" w:rsidTr="00796BE2">
        <w:trPr>
          <w:trHeight w:val="164"/>
        </w:trPr>
        <w:tc>
          <w:tcPr>
            <w:tcW w:w="1045" w:type="dxa"/>
            <w:vMerge/>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p>
        </w:tc>
        <w:tc>
          <w:tcPr>
            <w:tcW w:w="1072" w:type="dxa"/>
            <w:vMerge/>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p>
        </w:tc>
        <w:tc>
          <w:tcPr>
            <w:tcW w:w="1021" w:type="dxa"/>
            <w:tcBorders>
              <w:left w:val="single" w:sz="4" w:space="0" w:color="auto"/>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&lt;100</w:t>
            </w:r>
          </w:p>
        </w:tc>
        <w:tc>
          <w:tcPr>
            <w:tcW w:w="1017" w:type="dxa"/>
            <w:tcBorders>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100-199</w:t>
            </w:r>
          </w:p>
        </w:tc>
        <w:tc>
          <w:tcPr>
            <w:tcW w:w="1017" w:type="dxa"/>
            <w:tcBorders>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200-299</w:t>
            </w:r>
          </w:p>
        </w:tc>
        <w:tc>
          <w:tcPr>
            <w:tcW w:w="1017" w:type="dxa"/>
            <w:tcBorders>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300-399</w:t>
            </w:r>
          </w:p>
        </w:tc>
        <w:tc>
          <w:tcPr>
            <w:tcW w:w="1017" w:type="dxa"/>
            <w:tcBorders>
              <w:bottom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400-599</w:t>
            </w:r>
          </w:p>
        </w:tc>
        <w:tc>
          <w:tcPr>
            <w:tcW w:w="1037" w:type="dxa"/>
            <w:tcBorders>
              <w:bottom w:val="single" w:sz="4" w:space="0" w:color="auto"/>
              <w:right w:val="single" w:sz="4" w:space="0" w:color="auto"/>
            </w:tcBorders>
            <w:vAlign w:val="center"/>
          </w:tcPr>
          <w:p w:rsidR="00796BE2" w:rsidRPr="00B53DFA" w:rsidRDefault="00796BE2" w:rsidP="00796BE2">
            <w:pPr>
              <w:jc w:val="center"/>
              <w:rPr>
                <w:rFonts w:ascii="Arial" w:hAnsi="Arial" w:cs="Arial"/>
                <w:b/>
                <w:color w:val="000000"/>
                <w:sz w:val="20"/>
                <w:szCs w:val="20"/>
              </w:rPr>
            </w:pPr>
            <w:r w:rsidRPr="00B53DFA">
              <w:rPr>
                <w:rFonts w:ascii="Arial" w:hAnsi="Arial" w:cs="Arial"/>
                <w:b/>
                <w:color w:val="000000"/>
                <w:sz w:val="20"/>
                <w:szCs w:val="20"/>
              </w:rPr>
              <w:t>&gt;=600</w:t>
            </w:r>
          </w:p>
        </w:tc>
        <w:tc>
          <w:tcPr>
            <w:tcW w:w="1128" w:type="dxa"/>
            <w:vMerge/>
            <w:tcBorders>
              <w:left w:val="single" w:sz="4" w:space="0" w:color="auto"/>
              <w:bottom w:val="single" w:sz="4" w:space="0" w:color="auto"/>
              <w:right w:val="single" w:sz="4" w:space="0" w:color="auto"/>
            </w:tcBorders>
            <w:vAlign w:val="bottom"/>
          </w:tcPr>
          <w:p w:rsidR="00796BE2" w:rsidRDefault="00796BE2" w:rsidP="00796BE2">
            <w:pPr>
              <w:jc w:val="center"/>
              <w:rPr>
                <w:rFonts w:ascii="Arial" w:hAnsi="Arial" w:cs="Arial"/>
                <w:color w:val="000000"/>
                <w:sz w:val="20"/>
                <w:szCs w:val="20"/>
              </w:rPr>
            </w:pPr>
          </w:p>
        </w:tc>
      </w:tr>
      <w:tr w:rsidR="00796BE2" w:rsidTr="00796BE2">
        <w:trPr>
          <w:trHeight w:val="301"/>
        </w:trPr>
        <w:tc>
          <w:tcPr>
            <w:tcW w:w="1045" w:type="dxa"/>
            <w:tcBorders>
              <w:top w:val="single" w:sz="4" w:space="0" w:color="auto"/>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Birth</w:t>
            </w:r>
          </w:p>
        </w:tc>
        <w:tc>
          <w:tcPr>
            <w:tcW w:w="1072" w:type="dxa"/>
            <w:tcBorders>
              <w:top w:val="single" w:sz="4" w:space="0" w:color="auto"/>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6</w:t>
            </w:r>
          </w:p>
        </w:tc>
        <w:tc>
          <w:tcPr>
            <w:tcW w:w="1021" w:type="dxa"/>
            <w:tcBorders>
              <w:top w:val="single" w:sz="4" w:space="0" w:color="auto"/>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tcBorders>
              <w:top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tcBorders>
              <w:top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(16.7)</w:t>
            </w:r>
          </w:p>
        </w:tc>
        <w:tc>
          <w:tcPr>
            <w:tcW w:w="1017" w:type="dxa"/>
            <w:tcBorders>
              <w:top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(16.7)</w:t>
            </w:r>
          </w:p>
        </w:tc>
        <w:tc>
          <w:tcPr>
            <w:tcW w:w="1017" w:type="dxa"/>
            <w:tcBorders>
              <w:top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(66.70</w:t>
            </w:r>
          </w:p>
        </w:tc>
        <w:tc>
          <w:tcPr>
            <w:tcW w:w="1037" w:type="dxa"/>
            <w:tcBorders>
              <w:top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128" w:type="dxa"/>
            <w:tcBorders>
              <w:top w:val="single" w:sz="4" w:space="0" w:color="auto"/>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66.7</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months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(14.3)</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(28.6)</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(57.1)</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57.1</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months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(42.9)</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(57.1)</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57.1</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year</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8</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(25.0)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(75.0)</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75.0</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8</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(25.0)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(75.0)</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0 (0.0)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75.0</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20</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(10.0)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13 (65.0)</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(10.0)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75.0</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22</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(4.5)</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(4.5)</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(9.1)</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(9.1)</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13 (59.1)</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(13.6)</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72.7</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5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21</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(4.8)</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(4.8)</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(9.5)</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(9.5)</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12 (57.1)</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3 (14.3)</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71.4</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6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21</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(4.8)</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(4.8)</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(9.5)</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(9.5)</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11 (52.4)</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(19.0)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71.4</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21</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(4.8)</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(4.8)</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(4.8)</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(9.5)</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12 (57.1)</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(19.0)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76.2</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8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20</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(10.0)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11 (55.0)</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(20.0)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75.0</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9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20</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(10.0)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11 (55.0)</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(20.0)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75.0</w:t>
            </w:r>
          </w:p>
        </w:tc>
      </w:tr>
      <w:tr w:rsidR="00796BE2" w:rsidTr="00796BE2">
        <w:trPr>
          <w:trHeight w:val="301"/>
        </w:trPr>
        <w:tc>
          <w:tcPr>
            <w:tcW w:w="1045"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10 years</w:t>
            </w:r>
          </w:p>
        </w:tc>
        <w:tc>
          <w:tcPr>
            <w:tcW w:w="1072"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20</w:t>
            </w:r>
          </w:p>
        </w:tc>
        <w:tc>
          <w:tcPr>
            <w:tcW w:w="1021" w:type="dxa"/>
            <w:tcBorders>
              <w:lef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(10.0)</w:t>
            </w:r>
          </w:p>
        </w:tc>
        <w:tc>
          <w:tcPr>
            <w:tcW w:w="1017" w:type="dxa"/>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11 (55.0)</w:t>
            </w:r>
          </w:p>
        </w:tc>
        <w:tc>
          <w:tcPr>
            <w:tcW w:w="1037" w:type="dxa"/>
            <w:tcBorders>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(20.0)</w:t>
            </w:r>
          </w:p>
        </w:tc>
        <w:tc>
          <w:tcPr>
            <w:tcW w:w="1128" w:type="dxa"/>
            <w:tcBorders>
              <w:left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75.0</w:t>
            </w:r>
          </w:p>
        </w:tc>
      </w:tr>
      <w:tr w:rsidR="00796BE2" w:rsidTr="00796BE2">
        <w:trPr>
          <w:trHeight w:val="301"/>
        </w:trPr>
        <w:tc>
          <w:tcPr>
            <w:tcW w:w="1045" w:type="dxa"/>
            <w:tcBorders>
              <w:left w:val="single" w:sz="4" w:space="0" w:color="auto"/>
              <w:bottom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11 years</w:t>
            </w:r>
          </w:p>
        </w:tc>
        <w:tc>
          <w:tcPr>
            <w:tcW w:w="1072" w:type="dxa"/>
            <w:tcBorders>
              <w:left w:val="single" w:sz="4" w:space="0" w:color="auto"/>
              <w:bottom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20</w:t>
            </w:r>
          </w:p>
        </w:tc>
        <w:tc>
          <w:tcPr>
            <w:tcW w:w="1021" w:type="dxa"/>
            <w:tcBorders>
              <w:left w:val="single" w:sz="4" w:space="0" w:color="auto"/>
              <w:bottom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tcBorders>
              <w:bottom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tcBorders>
              <w:bottom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 (5.0)</w:t>
            </w:r>
          </w:p>
        </w:tc>
        <w:tc>
          <w:tcPr>
            <w:tcW w:w="1017" w:type="dxa"/>
            <w:tcBorders>
              <w:bottom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2 (10.0)</w:t>
            </w:r>
          </w:p>
        </w:tc>
        <w:tc>
          <w:tcPr>
            <w:tcW w:w="1017" w:type="dxa"/>
            <w:tcBorders>
              <w:bottom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11 (55.0)</w:t>
            </w:r>
          </w:p>
        </w:tc>
        <w:tc>
          <w:tcPr>
            <w:tcW w:w="1037" w:type="dxa"/>
            <w:tcBorders>
              <w:bottom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4 (20.0)</w:t>
            </w:r>
          </w:p>
        </w:tc>
        <w:tc>
          <w:tcPr>
            <w:tcW w:w="1128" w:type="dxa"/>
            <w:tcBorders>
              <w:left w:val="single" w:sz="4" w:space="0" w:color="auto"/>
              <w:bottom w:val="single" w:sz="4" w:space="0" w:color="auto"/>
              <w:right w:val="single" w:sz="4" w:space="0" w:color="auto"/>
            </w:tcBorders>
            <w:vAlign w:val="center"/>
          </w:tcPr>
          <w:p w:rsidR="00796BE2" w:rsidRDefault="00796BE2" w:rsidP="00796BE2">
            <w:pPr>
              <w:jc w:val="center"/>
              <w:rPr>
                <w:rFonts w:ascii="Arial" w:hAnsi="Arial" w:cs="Arial"/>
                <w:color w:val="000000"/>
                <w:sz w:val="20"/>
                <w:szCs w:val="20"/>
              </w:rPr>
            </w:pPr>
            <w:r>
              <w:rPr>
                <w:rFonts w:ascii="Arial" w:hAnsi="Arial" w:cs="Arial"/>
                <w:color w:val="000000"/>
                <w:sz w:val="20"/>
                <w:szCs w:val="20"/>
              </w:rPr>
              <w:t>75.0</w:t>
            </w:r>
          </w:p>
        </w:tc>
      </w:tr>
    </w:tbl>
    <w:p w:rsidR="00796BE2" w:rsidRDefault="00796BE2" w:rsidP="00262CE0"/>
    <w:p w:rsidR="006F1B59" w:rsidRDefault="006F1B59" w:rsidP="00262CE0"/>
    <w:p w:rsidR="006F1B59" w:rsidRDefault="006F1B59" w:rsidP="00262CE0">
      <w:pPr>
        <w:rPr>
          <w:b/>
        </w:rPr>
      </w:pPr>
      <w:r w:rsidRPr="006F1B59">
        <w:rPr>
          <w:b/>
        </w:rPr>
        <w:t>Discussion</w:t>
      </w:r>
    </w:p>
    <w:p w:rsidR="00B23418" w:rsidRDefault="006F1B59" w:rsidP="00262CE0">
      <w:r>
        <w:t xml:space="preserve">There is a wide range of both multivitamins and vitamin D supplements available for children in the UK, yet most of these do </w:t>
      </w:r>
      <w:r w:rsidR="009552FF">
        <w:t>not provide the recommended 400</w:t>
      </w:r>
      <w:r>
        <w:t>IU/day.</w:t>
      </w:r>
      <w:r w:rsidR="00413A35">
        <w:t xml:space="preserve">  </w:t>
      </w:r>
      <w:r w:rsidR="00B23418">
        <w:t xml:space="preserve">Multivitamins typically had lower vitamin D content than pure vitamin D supplements or </w:t>
      </w:r>
      <w:r w:rsidR="00961059">
        <w:t>“</w:t>
      </w:r>
      <w:r w:rsidR="00B23418">
        <w:t>healthy bones</w:t>
      </w:r>
      <w:r w:rsidR="00961059">
        <w:t>”</w:t>
      </w:r>
      <w:r w:rsidR="00B23418">
        <w:t xml:space="preserve"> products, although some products labelled as “for bones” contained</w:t>
      </w:r>
      <w:r w:rsidR="009552FF">
        <w:t xml:space="preserve"> very low levels of vitamin D.</w:t>
      </w:r>
    </w:p>
    <w:p w:rsidR="00413A35" w:rsidRDefault="009552FF" w:rsidP="00262CE0">
      <w:r>
        <w:t>Vitamin D deficiency</w:t>
      </w:r>
      <w:r w:rsidR="00413A35">
        <w:t xml:space="preserve"> and </w:t>
      </w:r>
      <w:r w:rsidR="0049237C">
        <w:t xml:space="preserve">its </w:t>
      </w:r>
      <w:r w:rsidR="00413A35">
        <w:t>clinical consequences are preventable with supplementation</w:t>
      </w:r>
      <w:r w:rsidR="003805AE">
        <w:t xml:space="preserve"> </w:t>
      </w:r>
      <w:r w:rsidR="003805AE">
        <w:fldChar w:fldCharType="begin">
          <w:fldData xml:space="preserve">PEVuZE5vdGU+PENpdGU+PEF1dGhvcj5NdW5uczwvQXV0aG9yPjxZZWFyPjIwMTY8L1llYXI+PFJl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</w:fldData>
        </w:fldChar>
      </w:r>
      <w:r w:rsidR="00414AFB">
        <w:instrText xml:space="preserve"> ADDIN EN.CITE </w:instrText>
      </w:r>
      <w:r w:rsidR="00414AFB">
        <w:fldChar w:fldCharType="begin">
          <w:fldData xml:space="preserve">PEVuZE5vdGU+PENpdGU+PEF1dGhvcj5NdW5uczwvQXV0aG9yPjxZZWFyPjIwMTY8L1llYXI+PFJl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</w:fldData>
        </w:fldChar>
      </w:r>
      <w:r w:rsidR="00414AFB">
        <w:instrText xml:space="preserve"> ADDIN EN.CITE.DATA </w:instrText>
      </w:r>
      <w:r w:rsidR="00414AFB">
        <w:fldChar w:fldCharType="end"/>
      </w:r>
      <w:r w:rsidR="003805AE">
        <w:fldChar w:fldCharType="separate"/>
      </w:r>
      <w:r w:rsidR="00414AFB">
        <w:rPr>
          <w:noProof/>
        </w:rPr>
        <w:t>(</w:t>
      </w:r>
      <w:hyperlink w:anchor="_ENREF_3" w:tooltip="Moy, 2012 #970" w:history="1">
        <w:r w:rsidR="00414AFB">
          <w:rPr>
            <w:noProof/>
          </w:rPr>
          <w:t>3</w:t>
        </w:r>
      </w:hyperlink>
      <w:r w:rsidR="00414AFB">
        <w:rPr>
          <w:noProof/>
        </w:rPr>
        <w:t xml:space="preserve">, </w:t>
      </w:r>
      <w:hyperlink w:anchor="_ENREF_5" w:tooltip="Munns, 2016 #1612" w:history="1">
        <w:r w:rsidR="00414AFB">
          <w:rPr>
            <w:noProof/>
          </w:rPr>
          <w:t>5</w:t>
        </w:r>
      </w:hyperlink>
      <w:r w:rsidR="00414AFB">
        <w:rPr>
          <w:noProof/>
        </w:rPr>
        <w:t>)</w:t>
      </w:r>
      <w:r w:rsidR="003805AE">
        <w:fldChar w:fldCharType="end"/>
      </w:r>
      <w:r>
        <w:t xml:space="preserve">, yet </w:t>
      </w:r>
      <w:r w:rsidR="00413A35">
        <w:t>few children</w:t>
      </w:r>
      <w:r w:rsidR="001B3B2D">
        <w:t xml:space="preserve"> in the UK</w:t>
      </w:r>
      <w:r w:rsidR="00413A35">
        <w:t xml:space="preserve"> receive vitamin D supplements</w:t>
      </w:r>
      <w:r w:rsidR="003805AE">
        <w:t xml:space="preserve"> </w:t>
      </w:r>
      <w:r w:rsidR="00E221F4">
        <w:fldChar w:fldCharType="begin"/>
      </w:r>
      <w:r w:rsidR="00414AFB">
        <w:instrText xml:space="preserve"> ADDIN EN.CITE &lt;EndNote&gt;&lt;Cite&gt;&lt;Author&gt;Uday&lt;/Author&gt;&lt;Year&gt;2017&lt;/Year&gt;&lt;RecNum&gt;1811&lt;/RecNum&gt;&lt;DisplayText&gt;(2)&lt;/DisplayText&gt;&lt;record&gt;&lt;rec-number&gt;1811&lt;/rec-number&gt;&lt;foreign-keys&gt;&lt;key app="EN" db-id="pv002sa2svrdp6evef25aw2ifxp2vpx9a550" timestamp="1537387263"&gt;1811&lt;/key&gt;&lt;/foreign-keys&gt;&lt;ref-type name="Journal Article"&gt;17&lt;/ref-type&gt;&lt;contributors&gt;&lt;authors&gt;&lt;author&gt;Uday, S.&lt;/author&gt;&lt;author&gt;Kongjonaj, A.&lt;/author&gt;&lt;author&gt;Aguiar, M.&lt;/author&gt;&lt;author&gt;Tulchinsky, T.&lt;/author&gt;&lt;author&gt;Hogler, W.&lt;/author&gt;&lt;/authors&gt;&lt;/contributors&gt;&lt;auth-address&gt;Department of Endocrinology and DiabetesBirmingham Children&amp;apos;s Hospital, Birmingham, UK.&amp;#xD;MEAL Specialist at Save the Children InternationalAlbania Country Office, Tirana, Albania.&amp;#xD;Health Economics UnitUniversity of Birmingham, Birmingham, UK.&amp;#xD;Braun School of Public Health and Community Medicineand Ashkelon College, Ashkelon, Israel.&amp;#xD;Department of Endocrinology and DiabetesBirmingham Children&amp;apos;s Hospital, Birmingham, UK wolfgang.hogler@nhs.net.&amp;#xD;Institute of Metabolism and Systems ResearchUniversity of Birmingham, Birmingham, UK.&lt;/auth-address&gt;&lt;titles&gt;&lt;title&gt;Variations in infant and childhood vitamin D supplementation programmes across Europe and factors influencing adherence&lt;/title&gt;&lt;secondary-title&gt;Endocr Connect&lt;/secondary-title&gt;&lt;alt-title&gt;Endocrine connections&lt;/alt-title&gt;&lt;/titles&gt;&lt;periodical&gt;&lt;full-title&gt;Endocr Connect&lt;/full-title&gt;&lt;abbr-1&gt;Endocrine connections&lt;/abbr-1&gt;&lt;/periodical&gt;&lt;alt-periodical&gt;&lt;full-title&gt;Endocr Connect&lt;/full-title&gt;&lt;abbr-1&gt;Endocrine connections&lt;/abbr-1&gt;&lt;/alt-periodical&gt;&lt;pages&gt;667-675&lt;/pages&gt;&lt;volume&gt;6&lt;/volume&gt;&lt;number&gt;8&lt;/number&gt;&lt;edition&gt;2017/09/20&lt;/edition&gt;&lt;dates&gt;&lt;year&gt;2017&lt;/year&gt;&lt;pub-dates&gt;&lt;date&gt;Nov&lt;/date&gt;&lt;/pub-dates&gt;&lt;/dates&gt;&lt;isbn&gt;2049-3614 (Print)&amp;#xD;2049-3614&lt;/isbn&gt;&lt;accession-num&gt;28924002&lt;/accession-num&gt;&lt;urls&gt;&lt;/urls&gt;&lt;custom2&gt;Pmc5655685&lt;/custom2&gt;&lt;electronic-resource-num&gt;10.1530/ec-17-0193&lt;/electronic-resource-num&gt;&lt;remote-database-provider&gt;Nlm&lt;/remote-database-provider&gt;&lt;language&gt;eng&lt;/language&gt;&lt;/record&gt;&lt;/Cite&gt;&lt;/EndNote&gt;</w:instrText>
      </w:r>
      <w:r w:rsidR="00E221F4">
        <w:fldChar w:fldCharType="separate"/>
      </w:r>
      <w:r w:rsidR="00414AFB">
        <w:rPr>
          <w:noProof/>
        </w:rPr>
        <w:t>(</w:t>
      </w:r>
      <w:hyperlink w:anchor="_ENREF_2" w:tooltip="Uday, 2017 #1811" w:history="1">
        <w:r w:rsidR="00414AFB">
          <w:rPr>
            <w:noProof/>
          </w:rPr>
          <w:t>2</w:t>
        </w:r>
      </w:hyperlink>
      <w:r w:rsidR="00414AFB">
        <w:rPr>
          <w:noProof/>
        </w:rPr>
        <w:t>)</w:t>
      </w:r>
      <w:r w:rsidR="00E221F4">
        <w:fldChar w:fldCharType="end"/>
      </w:r>
      <w:r w:rsidR="003805AE">
        <w:t xml:space="preserve"> </w:t>
      </w:r>
      <w:r w:rsidR="00413A35">
        <w:t xml:space="preserve">and </w:t>
      </w:r>
      <w:r w:rsidR="001B3B2D">
        <w:t>our</w:t>
      </w:r>
      <w:r w:rsidR="00413A35">
        <w:t xml:space="preserve"> findings would suggest that even those who do take a</w:t>
      </w:r>
      <w:r>
        <w:t xml:space="preserve"> supplement may not receive 400</w:t>
      </w:r>
      <w:r w:rsidR="00413A35">
        <w:t>IU/day.</w:t>
      </w:r>
      <w:r w:rsidR="00EA7F24">
        <w:t xml:space="preserve">  Even </w:t>
      </w:r>
      <w:r w:rsidR="009233F7">
        <w:t xml:space="preserve">fewer </w:t>
      </w:r>
      <w:r w:rsidR="00961059">
        <w:t xml:space="preserve">dietary supplements are available which supply </w:t>
      </w:r>
      <w:r>
        <w:t xml:space="preserve">600 IU/day vitamin D, </w:t>
      </w:r>
      <w:r w:rsidR="00EA7F24">
        <w:t>as suggested by the Global Consensus Recommendation</w:t>
      </w:r>
      <w:r w:rsidR="003805AE">
        <w:t xml:space="preserve"> </w:t>
      </w:r>
      <w:r w:rsidR="003805AE">
        <w:fldChar w:fldCharType="begin">
          <w:fldData xml:space="preserve">PEVuZE5vdGU+PENpdGU+PEF1dGhvcj5NdW5uczwvQXV0aG9yPjxZZWFyPjIwMTY8L1llYXI+PFJl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LXBlcmlvZGljYWw+PHBhZ2VzPjM5NC00MTU8L3BhZ2VzPjx2b2x1bWU+MTAxPC92b2x1bWU+PG51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</w:fldData>
        </w:fldChar>
      </w:r>
      <w:r w:rsidR="00414AFB">
        <w:instrText xml:space="preserve"> ADDIN EN.CITE </w:instrText>
      </w:r>
      <w:r w:rsidR="00414AFB">
        <w:fldChar w:fldCharType="begin">
          <w:fldData xml:space="preserve">PEVuZE5vdGU+PENpdGU+PEF1dGhvcj5NdW5uczwvQXV0aG9yPjxZZWFyPjIwMTY8L1llYXI+PFJl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LXBlcmlvZGljYWw+PHBhZ2VzPjM5NC00MTU8L3BhZ2VzPjx2b2x1bWU+MTAxPC92b2x1bWU+PG51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</w:fldData>
        </w:fldChar>
      </w:r>
      <w:r w:rsidR="00414AFB">
        <w:instrText xml:space="preserve"> ADDIN EN.CITE.DATA </w:instrText>
      </w:r>
      <w:r w:rsidR="00414AFB">
        <w:fldChar w:fldCharType="end"/>
      </w:r>
      <w:r w:rsidR="003805AE">
        <w:fldChar w:fldCharType="separate"/>
      </w:r>
      <w:r w:rsidR="00414AFB">
        <w:rPr>
          <w:noProof/>
        </w:rPr>
        <w:t>(</w:t>
      </w:r>
      <w:hyperlink w:anchor="_ENREF_5" w:tooltip="Munns, 2016 #1612" w:history="1">
        <w:r w:rsidR="00414AFB">
          <w:rPr>
            <w:noProof/>
          </w:rPr>
          <w:t>5</w:t>
        </w:r>
      </w:hyperlink>
      <w:r w:rsidR="00414AFB">
        <w:rPr>
          <w:noProof/>
        </w:rPr>
        <w:t>)</w:t>
      </w:r>
      <w:r w:rsidR="003805AE">
        <w:fldChar w:fldCharType="end"/>
      </w:r>
      <w:r w:rsidR="009233F7">
        <w:t>.  In order to achieve the recommended 400 IU/day vitamin D supplem</w:t>
      </w:r>
      <w:r w:rsidR="0021177F">
        <w:t>ent when using many multivitami</w:t>
      </w:r>
      <w:r>
        <w:t>n</w:t>
      </w:r>
      <w:r w:rsidR="0021177F">
        <w:t>s</w:t>
      </w:r>
      <w:r w:rsidR="009233F7">
        <w:t>, children would have to either take over the recommended daily dose, which may incr</w:t>
      </w:r>
      <w:r>
        <w:t xml:space="preserve">ease the </w:t>
      </w:r>
      <w:r>
        <w:lastRenderedPageBreak/>
        <w:t xml:space="preserve">risk of toxicity from </w:t>
      </w:r>
      <w:r w:rsidR="009233F7">
        <w:t>other included components, particular</w:t>
      </w:r>
      <w:r w:rsidR="0021177F">
        <w:t>ly</w:t>
      </w:r>
      <w:r w:rsidR="009233F7">
        <w:t xml:space="preserve"> hypervitaminosis A, or take a vitamin D supplement in addition to the multivitamin.  The latter approach increases both the cost and complexity of achieving vitamin D </w:t>
      </w:r>
      <w:r w:rsidR="0021177F">
        <w:t>repletion</w:t>
      </w:r>
      <w:r w:rsidR="009233F7">
        <w:t xml:space="preserve">.  </w:t>
      </w:r>
      <w:r w:rsidR="00414AFB">
        <w:t xml:space="preserve">It is possible that some children, particularly those at low risk of deficiency, will achieve vitamin D repletion when taking the lower doses of vitamin D supplied in many of the available food supplements.  However 400 IU/day has been shown to prevent rickets and carries minimal risk of toxicity </w:t>
      </w:r>
      <w:r w:rsidR="00414AFB">
        <w:fldChar w:fldCharType="begin">
          <w:fldData xml:space="preserve">PEVuZE5vdGU+PENpdGU+PEF1dGhvcj5NdW5uczwvQXV0aG9yPjxZZWFyPjIwMTY8L1llYXI+PFJl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LXBlcmlvZGljYWw+PHBhZ2VzPjM5NC00MTU8L3BhZ2VzPjx2b2x1bWU+MTAxPC92b2x1bWU+PG51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</w:fldData>
        </w:fldChar>
      </w:r>
      <w:r w:rsidR="00414AFB">
        <w:instrText xml:space="preserve"> ADDIN EN.CITE </w:instrText>
      </w:r>
      <w:r w:rsidR="00414AFB">
        <w:fldChar w:fldCharType="begin">
          <w:fldData xml:space="preserve">PEVuZE5vdGU+PENpdGU+PEF1dGhvcj5NdW5uczwvQXV0aG9yPjxZZWFyPjIwMTY8L1llYXI+PFJl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LXBlcmlvZGljYWw+PHBhZ2VzPjM5NC00MTU8L3BhZ2VzPjx2b2x1bWU+MTAxPC92b2x1bWU+PG51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</w:fldData>
        </w:fldChar>
      </w:r>
      <w:r w:rsidR="00414AFB">
        <w:instrText xml:space="preserve"> ADDIN EN.CITE.DATA </w:instrText>
      </w:r>
      <w:r w:rsidR="00414AFB">
        <w:fldChar w:fldCharType="end"/>
      </w:r>
      <w:r w:rsidR="00414AFB">
        <w:fldChar w:fldCharType="separate"/>
      </w:r>
      <w:r w:rsidR="00414AFB">
        <w:rPr>
          <w:noProof/>
        </w:rPr>
        <w:t>(</w:t>
      </w:r>
      <w:hyperlink w:anchor="_ENREF_5" w:tooltip="Munns, 2016 #1612" w:history="1">
        <w:r w:rsidR="00414AFB">
          <w:rPr>
            <w:noProof/>
          </w:rPr>
          <w:t>5</w:t>
        </w:r>
      </w:hyperlink>
      <w:r w:rsidR="00414AFB">
        <w:rPr>
          <w:noProof/>
        </w:rPr>
        <w:t>)</w:t>
      </w:r>
      <w:r w:rsidR="00414AFB">
        <w:fldChar w:fldCharType="end"/>
      </w:r>
      <w:r w:rsidR="00414AFB">
        <w:t>.  F</w:t>
      </w:r>
      <w:r w:rsidR="00414AFB" w:rsidRPr="00414AFB">
        <w:t>or high risk children, supplem</w:t>
      </w:r>
      <w:r w:rsidR="002A7D38">
        <w:t>ents with low vitamin D content that could be</w:t>
      </w:r>
      <w:r w:rsidR="00414AFB" w:rsidRPr="00414AFB">
        <w:t xml:space="preserve"> chosen by the caregiver without knowledge of the recommended dose, may not provide sufficient vitamin D to reduce the ri</w:t>
      </w:r>
      <w:r w:rsidR="00414AFB">
        <w:t xml:space="preserve">sk of rickets or hypocalcaemia.  Therefore parents should be encouraged to choose a supplement which does contain 400 IU/day.    </w:t>
      </w:r>
    </w:p>
    <w:p w:rsidR="0021177F" w:rsidRDefault="009F6DF1" w:rsidP="00262CE0">
      <w:r>
        <w:t xml:space="preserve">Our </w:t>
      </w:r>
      <w:r w:rsidR="00EA7F24">
        <w:t>survey was limited to supplements sol</w:t>
      </w:r>
      <w:r w:rsidR="00961059">
        <w:t>d by nine</w:t>
      </w:r>
      <w:r w:rsidR="00B23418">
        <w:t xml:space="preserve"> major UK retailers, but </w:t>
      </w:r>
      <w:r w:rsidR="00EA7F24">
        <w:t xml:space="preserve">included 91 different </w:t>
      </w:r>
      <w:r w:rsidR="00961059">
        <w:t>dietary supplements</w:t>
      </w:r>
      <w:r w:rsidR="00EA7F24">
        <w:t xml:space="preserve">.  Many other </w:t>
      </w:r>
      <w:r w:rsidR="00B23418">
        <w:t>supplements</w:t>
      </w:r>
      <w:r w:rsidR="00EA7F24">
        <w:t xml:space="preserve"> are available from online retailers, including products imported from overseas manufacturers</w:t>
      </w:r>
      <w:r w:rsidR="00961059">
        <w:t xml:space="preserve"> and fortified food products</w:t>
      </w:r>
      <w:r w:rsidR="00EA7F24">
        <w:t xml:space="preserve">.  Some of these </w:t>
      </w:r>
      <w:r w:rsidR="000511BE">
        <w:t>may</w:t>
      </w:r>
      <w:r w:rsidR="00EA7F24">
        <w:t xml:space="preserve"> contain </w:t>
      </w:r>
      <w:r w:rsidR="00D07481">
        <w:t>high</w:t>
      </w:r>
      <w:r w:rsidR="00EA7F24">
        <w:t xml:space="preserve"> doses of vitamin </w:t>
      </w:r>
      <w:r w:rsidR="00ED2CAD">
        <w:t xml:space="preserve">D, </w:t>
      </w:r>
      <w:r w:rsidR="000511BE">
        <w:t xml:space="preserve">but even </w:t>
      </w:r>
      <w:r w:rsidR="00961059">
        <w:t>when only considering those available in high street stores and supermarkets</w:t>
      </w:r>
      <w:r w:rsidR="000511BE">
        <w:t xml:space="preserve"> the choice</w:t>
      </w:r>
      <w:r w:rsidR="00961059">
        <w:t xml:space="preserve"> of supplements</w:t>
      </w:r>
      <w:r w:rsidR="000511BE">
        <w:t xml:space="preserve"> mig</w:t>
      </w:r>
      <w:r w:rsidR="00ED2CAD">
        <w:t>ht be overwh</w:t>
      </w:r>
      <w:r w:rsidR="000511BE">
        <w:t>elming.  Furthermore, a number of products gave a dose ran</w:t>
      </w:r>
      <w:r w:rsidR="00961059">
        <w:t>ge (</w:t>
      </w:r>
      <w:r w:rsidR="00D07481">
        <w:t>e</w:t>
      </w:r>
      <w:r>
        <w:t>.</w:t>
      </w:r>
      <w:r w:rsidR="00D07481">
        <w:t>g</w:t>
      </w:r>
      <w:r>
        <w:t>.</w:t>
      </w:r>
      <w:r w:rsidR="0021177F">
        <w:t>,</w:t>
      </w:r>
      <w:r w:rsidR="00961059">
        <w:t xml:space="preserve"> </w:t>
      </w:r>
      <w:r w:rsidR="00D07481">
        <w:t>1-2/</w:t>
      </w:r>
      <w:r w:rsidR="00961059">
        <w:t>day)</w:t>
      </w:r>
      <w:r w:rsidR="000511BE">
        <w:t xml:space="preserve"> and often only when consuming the </w:t>
      </w:r>
      <w:r w:rsidR="0021177F">
        <w:t>highest dose</w:t>
      </w:r>
      <w:r w:rsidR="00D07481">
        <w:t xml:space="preserve"> was 400 IU </w:t>
      </w:r>
      <w:r w:rsidR="000511BE">
        <w:t xml:space="preserve">vitamin D </w:t>
      </w:r>
      <w:r w:rsidR="00D07481">
        <w:t>provided</w:t>
      </w:r>
      <w:r w:rsidR="000511BE">
        <w:t xml:space="preserve">.  As </w:t>
      </w:r>
      <w:r w:rsidR="0021177F">
        <w:t>this</w:t>
      </w:r>
      <w:r w:rsidR="000511BE">
        <w:t xml:space="preserve"> was used in this survey to determine whether a product supplied 400 IU/day, </w:t>
      </w:r>
      <w:r w:rsidR="0021177F">
        <w:t xml:space="preserve">children consuming the lower end of the recommended range would not achieve </w:t>
      </w:r>
      <w:r>
        <w:t>the national recommendation</w:t>
      </w:r>
      <w:r w:rsidR="0021177F">
        <w:t xml:space="preserve">. </w:t>
      </w:r>
      <w:r w:rsidR="00414AFB">
        <w:t xml:space="preserve"> Furthermore it should also be highlighted that these products are classed as food supplements, and therefore under European Union regulations, the tolerable vitamin D content can range from 20% below to 50% above the amount stated on the label (ie a product claiming to contain 400 IU could actually contain 320 – 600 IU) </w:t>
      </w:r>
      <w:r w:rsidR="00414AFB">
        <w:fldChar w:fldCharType="begin"/>
      </w:r>
      <w:r w:rsidR="00414AFB">
        <w:instrText xml:space="preserve"> ADDIN EN.CITE &lt;EndNote&gt;&lt;Cite&gt;&lt;Author&gt;Directorate-General&lt;/Author&gt;&lt;Year&gt;2012&lt;/Year&gt;&lt;RecNum&gt;1819&lt;/RecNum&gt;&lt;DisplayText&gt;(6)&lt;/DisplayText&gt;&lt;record&gt;&lt;rec-number&gt;1819&lt;/rec-number&gt;&lt;foreign-keys&gt;&lt;key app="EN" db-id="pv002sa2svrdp6evef25aw2ifxp2vpx9a550" timestamp="1541342149"&gt;1819&lt;/key&gt;&lt;/foreign-keys&gt;&lt;ref-type name="Journal Article"&gt;17&lt;/ref-type&gt;&lt;contributors&gt;&lt;authors&gt;&lt;author&gt;European Comission Health and Consumers Directorate-General,&lt;/author&gt;&lt;/authors&gt;&lt;/contributors&gt;&lt;titles&gt;&lt;title&gt;Guidance document for competent authorities for the control of compliance with EU legislation on: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ofthe Council, Commission Directives 2002/67/EC and 2008/5/EC and Commission Regulation (EC) No 608/2004 and Council Directive 90/496/EEC of 24 September 1990 on nutrition labelling of foodstuffs and Directive 2002/46/EC of the European Parliament and of the Council of 10 June 2002 on the approximation ofthe laws of the Member States relating to food supplements with regard to the setting of tolerances for nutrient values declared on a label.&lt;/title&gt;&lt;/titles&gt;&lt;dates&gt;&lt;year&gt;2012&lt;/year&gt;&lt;/dates&gt;&lt;urls&gt;&lt;related-urls&gt;&lt;url&gt;https://ec.europa.eu/food/sites/food/files/safety/docs/labelling_nutrition-supplements-guidance_tolerances_1212_en.pdf&lt;/url&gt;&lt;/related-urls&gt;&lt;/urls&gt;&lt;/record&gt;&lt;/Cite&gt;&lt;/EndNote&gt;</w:instrText>
      </w:r>
      <w:r w:rsidR="00414AFB">
        <w:fldChar w:fldCharType="separate"/>
      </w:r>
      <w:r w:rsidR="00414AFB">
        <w:rPr>
          <w:noProof/>
        </w:rPr>
        <w:t>(</w:t>
      </w:r>
      <w:hyperlink w:anchor="_ENREF_6" w:tooltip="European Comission Health and Consumers Directorate-General, 2012 #1819" w:history="1">
        <w:r w:rsidR="00414AFB">
          <w:rPr>
            <w:noProof/>
          </w:rPr>
          <w:t>6</w:t>
        </w:r>
      </w:hyperlink>
      <w:r w:rsidR="00414AFB">
        <w:rPr>
          <w:noProof/>
        </w:rPr>
        <w:t>)</w:t>
      </w:r>
      <w:r w:rsidR="00414AFB">
        <w:fldChar w:fldCharType="end"/>
      </w:r>
      <w:r w:rsidR="00414AFB">
        <w:t>.</w:t>
      </w:r>
    </w:p>
    <w:p w:rsidR="0043423F" w:rsidRDefault="00414AFB" w:rsidP="00262CE0">
      <w:r>
        <w:lastRenderedPageBreak/>
        <w:t xml:space="preserve">It has previously been shown that few health professionals recommend vitamin D supplementation for children </w:t>
      </w:r>
      <w:r>
        <w:fldChar w:fldCharType="begin"/>
      </w:r>
      <w:r>
        <w:instrText xml:space="preserve"> ADDIN EN.CITE &lt;EndNote&gt;&lt;Cite&gt;&lt;Author&gt;Jamieson&lt;/Author&gt;&lt;Year&gt;2014&lt;/Year&gt;&lt;RecNum&gt;1810&lt;/RecNum&gt;&lt;DisplayText&gt;(7)&lt;/DisplayText&gt;&lt;record&gt;&lt;rec-number&gt;1810&lt;/rec-number&gt;&lt;foreign-keys&gt;&lt;key app="EN" db-id="pv002sa2svrdp6evef25aw2ifxp2vpx9a550" timestamp="1537384418"&gt;1810&lt;/key&gt;&lt;/foreign-keys&gt;&lt;ref-type name="Journal Article"&gt;17&lt;/ref-type&gt;&lt;contributors&gt;&lt;authors&gt;&lt;author&gt;Jamieson, K.&lt;/author&gt;&lt;author&gt;Braha, N.&lt;/author&gt;&lt;author&gt;Gritz, A.&lt;/author&gt;&lt;author&gt;Hodes, D.&lt;/author&gt;&lt;/authors&gt;&lt;/contributors&gt;&lt;auth-address&gt;Department of Community Paediatrics, Camden Community, Kentish Town Health Centre, , London, UK.&lt;/auth-address&gt;&lt;titles&gt;&lt;title&gt;Vitamin D deficiency: are we preventing the preventable?&lt;/title&gt;&lt;secondary-title&gt;Arch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childhood&lt;/abbr-1&gt;&lt;/alt-periodical&gt;&lt;pages&gt;486-7&lt;/pages&gt;&lt;volume&gt;99&lt;/volume&gt;&lt;number&gt;5&lt;/number&gt;&lt;edition&gt;2013/10/25&lt;/edition&gt;&lt;keywords&gt;&lt;keyword&gt;Dietary Supplements/*supply &amp;amp; distribution&lt;/keyword&gt;&lt;keyword&gt;Female&lt;/keyword&gt;&lt;keyword&gt;*Health Knowledge, Attitudes, Practice&lt;/keyword&gt;&lt;keyword&gt;Humans&lt;/keyword&gt;&lt;keyword&gt;Pregnancy&lt;/keyword&gt;&lt;keyword&gt;Vitamins/*administration &amp;amp; dosage&lt;/keyword&gt;&lt;/keywords&gt;&lt;dates&gt;&lt;year&gt;2014&lt;/year&gt;&lt;pub-dates&gt;&lt;date&gt;May&lt;/date&gt;&lt;/pub-dates&gt;&lt;/dates&gt;&lt;isbn&gt;0003-9888&lt;/isbn&gt;&lt;accession-num&gt;24152571&lt;/accession-num&gt;&lt;urls&gt;&lt;/urls&gt;&lt;electronic-resource-num&gt;10.1136/archdischild-2013-304509&lt;/electronic-resource-num&gt;&lt;remote-database-provider&gt;Nlm&lt;/remote-database-provider&gt;&lt;language&gt;eng&lt;/language&gt;&lt;/record&gt;&lt;/Cite&gt;&lt;/EndNote&gt;</w:instrText>
      </w:r>
      <w:r>
        <w:fldChar w:fldCharType="separate"/>
      </w:r>
      <w:r>
        <w:rPr>
          <w:noProof/>
        </w:rPr>
        <w:t>(</w:t>
      </w:r>
      <w:hyperlink w:anchor="_ENREF_7" w:tooltip="Jamieson, 2014 #1810" w:history="1">
        <w:r>
          <w:rPr>
            <w:noProof/>
          </w:rPr>
          <w:t>7</w:t>
        </w:r>
      </w:hyperlink>
      <w:r>
        <w:rPr>
          <w:noProof/>
        </w:rPr>
        <w:t>)</w:t>
      </w:r>
      <w:r>
        <w:fldChar w:fldCharType="end"/>
      </w:r>
      <w:r>
        <w:t xml:space="preserve">, which needs to be addressed with professional education.  </w:t>
      </w:r>
      <w:r w:rsidR="00A158CD">
        <w:t>This study indicates that when recommending vitamin D supplementation caregivers need to be encouraged to check that this contains at least 400 IU/day.</w:t>
      </w:r>
    </w:p>
    <w:p w:rsidR="0043423F" w:rsidRDefault="0043423F">
      <w:r>
        <w:br w:type="page"/>
      </w:r>
    </w:p>
    <w:p w:rsidR="006F1B59" w:rsidRDefault="0043423F" w:rsidP="00262CE0">
      <w:pPr>
        <w:rPr>
          <w:b/>
        </w:rPr>
      </w:pPr>
      <w:r w:rsidRPr="0043423F">
        <w:rPr>
          <w:b/>
        </w:rPr>
        <w:lastRenderedPageBreak/>
        <w:t>Contribution of authors</w:t>
      </w:r>
    </w:p>
    <w:p w:rsidR="0043423F" w:rsidRDefault="0043423F" w:rsidP="00262CE0">
      <w:r>
        <w:t>RJM conceived the study, collected and analysed the data and wrote the first draft of the manuscript.  EMC, CC, JHD and NCH</w:t>
      </w:r>
      <w:r w:rsidR="008335D0">
        <w:t xml:space="preserve"> reviewed and revised the manuscript.  All authors approved the final submitted manuscript.  </w:t>
      </w:r>
    </w:p>
    <w:p w:rsidR="008335D0" w:rsidRDefault="008335D0" w:rsidP="00262CE0"/>
    <w:p w:rsidR="008335D0" w:rsidRPr="008335D0" w:rsidRDefault="008335D0" w:rsidP="00262CE0">
      <w:pPr>
        <w:rPr>
          <w:b/>
        </w:rPr>
      </w:pPr>
      <w:r w:rsidRPr="008335D0">
        <w:rPr>
          <w:b/>
        </w:rPr>
        <w:t>Competing interests</w:t>
      </w:r>
    </w:p>
    <w:p w:rsidR="008335D0" w:rsidRDefault="009B33D5">
      <w:r>
        <w:t xml:space="preserve">RJM </w:t>
      </w:r>
      <w:r w:rsidR="002A7D38">
        <w:t xml:space="preserve">has </w:t>
      </w:r>
      <w:r>
        <w:t>nothing to report</w:t>
      </w:r>
      <w:r w:rsidR="008335D0" w:rsidRPr="008335D0">
        <w:t>.</w:t>
      </w:r>
      <w:r w:rsidR="00AA503A">
        <w:t xml:space="preserve"> EMD reports honoraria or travel support from Eli Lilly, Pfizer and UCB, outside of the submitted work.</w:t>
      </w:r>
      <w:r w:rsidR="008335D0" w:rsidRPr="008335D0">
        <w:t xml:space="preserve">  CC reports personal fees from ABBH, Amgen, Eli Lilly, GSK, Medtronic, Merck, Novartis, Pfizer, Roche, Servier and Takeda, outside the submitted work.  NCH reports personal fees, consultancy, lecture fees and honoraria from Alliance for Better Bone Health, AMGEN, MSD, Eli Lilly, Servier, Shire, Consilient Healthcare and Internis Pharma, outside the submitted work.</w:t>
      </w:r>
      <w:r>
        <w:t xml:space="preserve"> JHD has received t</w:t>
      </w:r>
      <w:r w:rsidRPr="009B33D5">
        <w:t>ravel bursaries received from Novo Nordisk, Pfizer and Sandoz</w:t>
      </w:r>
      <w:r>
        <w:t xml:space="preserve">, outside the submitted work. </w:t>
      </w:r>
    </w:p>
    <w:p w:rsidR="008335D0" w:rsidRDefault="008335D0"/>
    <w:p w:rsidR="008335D0" w:rsidRPr="008335D0" w:rsidRDefault="0031478D">
      <w:pPr>
        <w:rPr>
          <w:b/>
        </w:rPr>
      </w:pPr>
      <w:r>
        <w:rPr>
          <w:b/>
        </w:rPr>
        <w:t>Acknowledgments</w:t>
      </w:r>
    </w:p>
    <w:p w:rsidR="00677929" w:rsidRPr="00677929" w:rsidRDefault="00677929" w:rsidP="002A7D38">
      <w:pPr>
        <w:spacing w:after="120"/>
        <w:sectPr w:rsidR="00677929" w:rsidRPr="00677929">
          <w:footerReference w:type="default" r:id="rId9"/>
          <w:pgSz w:w="11906" w:h="16838"/>
          <w:pgMar w:top="1440" w:right="1440" w:bottom="1440" w:left="1440" w:header="708" w:footer="708" w:gutter="0"/>
          <w:cols w:space="708"/>
          <w:docGrid w:linePitch="360"/>
        </w:sectPr>
      </w:pPr>
      <w:r w:rsidRPr="00677929">
        <w:t>This work was supported by grants from Arthritis Research UK</w:t>
      </w:r>
      <w:r>
        <w:t xml:space="preserve">  (17702)</w:t>
      </w:r>
      <w:r w:rsidRPr="00677929">
        <w:t xml:space="preserve">, Medical Research Council (MRC) [4050502589 (MRC LEU)], Bupa Foundation, National Institute for Health Research (NIHR) Southampton Biomedical Research Centre, University of Southampton and University Hospital Southampton NHS Foundation Trust, and NIHR Oxford Biomedical Research Centre, University of Oxford, European Union’s Seventh Framework Programme (FP7/2007–2013), projects EarlyNutrition and ODIN under grant agreements numbers 289346 and 613977, and by the BBSRC (HDHL-Biomarkers, </w:t>
      </w:r>
      <w:r w:rsidRPr="00677929">
        <w:lastRenderedPageBreak/>
        <w:t>BB/P028179/1), as part of the ALPHABET project, supported by an award made through the ERA-Net on Biomarkers for Nutrition and Health (ERA HDHL), Horizon 2020 grant agreement number 696295. </w:t>
      </w:r>
    </w:p>
    <w:p w:rsidR="003F30CD" w:rsidRPr="00796BE2" w:rsidRDefault="003F30CD" w:rsidP="00796BE2">
      <w:pPr>
        <w:rPr>
          <w:rFonts w:ascii="Calibri" w:hAnsi="Calibri"/>
          <w:noProof/>
          <w:lang w:val="en-US"/>
        </w:rPr>
      </w:pPr>
      <w:r w:rsidRPr="0043423F">
        <w:rPr>
          <w:b/>
        </w:rPr>
        <w:lastRenderedPageBreak/>
        <w:t>References</w:t>
      </w:r>
    </w:p>
    <w:p w:rsidR="003F30CD" w:rsidRDefault="003F30CD" w:rsidP="0021177F">
      <w:pPr>
        <w:pStyle w:val="EndNoteBibliography"/>
        <w:spacing w:after="0"/>
      </w:pPr>
    </w:p>
    <w:p w:rsidR="00414AFB" w:rsidRPr="00414AFB" w:rsidRDefault="009233F7" w:rsidP="00414AFB">
      <w:pPr>
        <w:pStyle w:val="EndNoteBibliography"/>
        <w:spacing w:after="0"/>
      </w:pPr>
      <w:r>
        <w:fldChar w:fldCharType="begin"/>
      </w:r>
      <w:r>
        <w:instrText xml:space="preserve"> ADDIN EN.REFLIST </w:instrText>
      </w:r>
      <w:r>
        <w:fldChar w:fldCharType="separate"/>
      </w:r>
      <w:bookmarkStart w:id="1" w:name="_ENREF_1"/>
      <w:r w:rsidR="00414AFB" w:rsidRPr="00414AFB">
        <w:t>1.</w:t>
      </w:r>
      <w:r w:rsidR="00414AFB" w:rsidRPr="00414AFB">
        <w:tab/>
        <w:t>Davies PS, Bates CJ, Cole TJ et al. Vitamin D: seasonal and regional differences in preschool children in Great Britain. Eur J Clin Nutr 1999;</w:t>
      </w:r>
      <w:r w:rsidR="00414AFB" w:rsidRPr="00414AFB">
        <w:rPr>
          <w:b/>
        </w:rPr>
        <w:t>53</w:t>
      </w:r>
      <w:r w:rsidR="00414AFB" w:rsidRPr="00414AFB">
        <w:t xml:space="preserve">:195-8 </w:t>
      </w:r>
      <w:bookmarkEnd w:id="1"/>
    </w:p>
    <w:p w:rsidR="00414AFB" w:rsidRPr="00414AFB" w:rsidRDefault="00414AFB" w:rsidP="00414AFB">
      <w:pPr>
        <w:pStyle w:val="EndNoteBibliography"/>
        <w:spacing w:after="0"/>
      </w:pPr>
      <w:bookmarkStart w:id="2" w:name="_ENREF_2"/>
      <w:r w:rsidRPr="00414AFB">
        <w:t>2.</w:t>
      </w:r>
      <w:r w:rsidRPr="00414AFB">
        <w:tab/>
        <w:t>Uday S, Kongjonaj A, Aguiar M et al. Variations in infant and childhood vitamin D supplementation programmes across Europe and factors influencing adherence. Endocr Connect. 2017;</w:t>
      </w:r>
      <w:r w:rsidRPr="00414AFB">
        <w:rPr>
          <w:b/>
        </w:rPr>
        <w:t>6</w:t>
      </w:r>
      <w:r w:rsidRPr="00414AFB">
        <w:t>:667-75 doi: 10.1530/ec-17-0193.</w:t>
      </w:r>
      <w:bookmarkEnd w:id="2"/>
    </w:p>
    <w:p w:rsidR="00414AFB" w:rsidRPr="00414AFB" w:rsidRDefault="00414AFB" w:rsidP="00414AFB">
      <w:pPr>
        <w:pStyle w:val="EndNoteBibliography"/>
        <w:spacing w:after="0"/>
      </w:pPr>
      <w:bookmarkStart w:id="3" w:name="_ENREF_3"/>
      <w:r w:rsidRPr="00414AFB">
        <w:t>3.</w:t>
      </w:r>
      <w:r w:rsidRPr="00414AFB">
        <w:tab/>
        <w:t>Moy RJ, McGee E, Debelle GD et al. Successful public health action to reduce the incidence of symptomatic vitamin D deficiency. Arch Dis Child. 2012;</w:t>
      </w:r>
      <w:r w:rsidRPr="00414AFB">
        <w:rPr>
          <w:b/>
        </w:rPr>
        <w:t>97</w:t>
      </w:r>
      <w:r w:rsidRPr="00414AFB">
        <w:t>:952-4 doi: 10.1136/archdischild-2012-302287.</w:t>
      </w:r>
      <w:bookmarkEnd w:id="3"/>
    </w:p>
    <w:p w:rsidR="00414AFB" w:rsidRPr="00414AFB" w:rsidRDefault="00414AFB" w:rsidP="00414AFB">
      <w:pPr>
        <w:pStyle w:val="EndNoteBibliography"/>
        <w:spacing w:after="0"/>
      </w:pPr>
      <w:bookmarkStart w:id="4" w:name="_ENREF_4"/>
      <w:r w:rsidRPr="00414AFB">
        <w:t>4.</w:t>
      </w:r>
      <w:r w:rsidRPr="00414AFB">
        <w:tab/>
        <w:t>Public Health England Press Office. PHE publishes new advice on vitamin D. 2016.</w:t>
      </w:r>
      <w:bookmarkEnd w:id="4"/>
    </w:p>
    <w:p w:rsidR="00414AFB" w:rsidRPr="00414AFB" w:rsidRDefault="00414AFB" w:rsidP="00414AFB">
      <w:pPr>
        <w:pStyle w:val="EndNoteBibliography"/>
        <w:spacing w:after="0"/>
      </w:pPr>
      <w:bookmarkStart w:id="5" w:name="_ENREF_5"/>
      <w:r w:rsidRPr="00414AFB">
        <w:t>5.</w:t>
      </w:r>
      <w:r w:rsidRPr="00414AFB">
        <w:tab/>
        <w:t>Munns CF, Shaw N, Kiely M et al. Global Consensus Recommendations on Prevention and Management of Nutritional Rickets. J Clin Endocrinol Metab. 2016;</w:t>
      </w:r>
      <w:r w:rsidRPr="00414AFB">
        <w:rPr>
          <w:b/>
        </w:rPr>
        <w:t>101</w:t>
      </w:r>
      <w:r w:rsidRPr="00414AFB">
        <w:t>:394-415 doi: 10.1210/jc.2015-2175.</w:t>
      </w:r>
      <w:bookmarkEnd w:id="5"/>
    </w:p>
    <w:p w:rsidR="00414AFB" w:rsidRPr="00414AFB" w:rsidRDefault="00414AFB" w:rsidP="00414AFB">
      <w:pPr>
        <w:pStyle w:val="EndNoteBibliography"/>
        <w:spacing w:after="0"/>
      </w:pPr>
      <w:bookmarkStart w:id="6" w:name="_ENREF_6"/>
      <w:r w:rsidRPr="00414AFB">
        <w:t>6.</w:t>
      </w:r>
      <w:r w:rsidRPr="00414AFB">
        <w:tab/>
        <w:t xml:space="preserve">European Comission Health and Consumers Directorate-General. Guidance document for competent authorities for the control of compliance with EU legislation on: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ofthe Council, Commission Directives 2002/67/EC and 2008/5/EC and Commission Regulation (EC) No 608/2004 and Council Directive 90/496/EEC of 24 September 1990 on nutrition labelling of foodstuffs and Directive 2002/46/EC of the European Parliament and of the Council of 10 June 2002 on the approximation ofthe laws of the Member States relating to food supplements with regard to the setting of tolerances for nutrient values declared on a label. 2012; </w:t>
      </w:r>
      <w:bookmarkEnd w:id="6"/>
    </w:p>
    <w:p w:rsidR="00414AFB" w:rsidRPr="00414AFB" w:rsidRDefault="00414AFB" w:rsidP="00414AFB">
      <w:pPr>
        <w:pStyle w:val="EndNoteBibliography"/>
      </w:pPr>
      <w:bookmarkStart w:id="7" w:name="_ENREF_7"/>
      <w:r w:rsidRPr="00414AFB">
        <w:lastRenderedPageBreak/>
        <w:t>7.</w:t>
      </w:r>
      <w:r w:rsidRPr="00414AFB">
        <w:tab/>
        <w:t>Jamieson K, Braha N, Gritz A et al. Vitamin D deficiency: are we preventing the preventable? Arch Dis Child. 2014;</w:t>
      </w:r>
      <w:r w:rsidRPr="00414AFB">
        <w:rPr>
          <w:b/>
        </w:rPr>
        <w:t>99</w:t>
      </w:r>
      <w:r w:rsidRPr="00414AFB">
        <w:t>:486-7 doi: 10.1136/archdischild-2013-304509.</w:t>
      </w:r>
      <w:bookmarkEnd w:id="7"/>
    </w:p>
    <w:p w:rsidR="00961059" w:rsidRPr="006F1B59" w:rsidRDefault="009233F7" w:rsidP="003F30CD">
      <w:pPr>
        <w:spacing w:line="360" w:lineRule="auto"/>
      </w:pPr>
      <w:r>
        <w:fldChar w:fldCharType="end"/>
      </w:r>
    </w:p>
    <w:sectPr w:rsidR="00961059" w:rsidRPr="006F1B59" w:rsidSect="0096105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ABE" w:rsidRDefault="00913ABE" w:rsidP="00796D96">
      <w:pPr>
        <w:spacing w:after="0" w:line="240" w:lineRule="auto"/>
      </w:pPr>
      <w:r>
        <w:separator/>
      </w:r>
    </w:p>
  </w:endnote>
  <w:endnote w:type="continuationSeparator" w:id="0">
    <w:p w:rsidR="00913ABE" w:rsidRDefault="00913ABE" w:rsidP="0079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439389"/>
      <w:docPartObj>
        <w:docPartGallery w:val="Page Numbers (Bottom of Page)"/>
        <w:docPartUnique/>
      </w:docPartObj>
    </w:sdtPr>
    <w:sdtEndPr>
      <w:rPr>
        <w:noProof/>
      </w:rPr>
    </w:sdtEndPr>
    <w:sdtContent>
      <w:p w:rsidR="00796D96" w:rsidRDefault="00796D96">
        <w:pPr>
          <w:pStyle w:val="Footer"/>
          <w:jc w:val="right"/>
        </w:pPr>
        <w:r>
          <w:fldChar w:fldCharType="begin"/>
        </w:r>
        <w:r>
          <w:instrText xml:space="preserve"> PAGE   \* MERGEFORMAT </w:instrText>
        </w:r>
        <w:r>
          <w:fldChar w:fldCharType="separate"/>
        </w:r>
        <w:r w:rsidR="006D7C4E">
          <w:rPr>
            <w:noProof/>
          </w:rPr>
          <w:t>1</w:t>
        </w:r>
        <w:r>
          <w:rPr>
            <w:noProof/>
          </w:rPr>
          <w:fldChar w:fldCharType="end"/>
        </w:r>
      </w:p>
    </w:sdtContent>
  </w:sdt>
  <w:p w:rsidR="00796D96" w:rsidRDefault="00796D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ABE" w:rsidRDefault="00913ABE" w:rsidP="00796D96">
      <w:pPr>
        <w:spacing w:after="0" w:line="240" w:lineRule="auto"/>
      </w:pPr>
      <w:r>
        <w:separator/>
      </w:r>
    </w:p>
  </w:footnote>
  <w:footnote w:type="continuationSeparator" w:id="0">
    <w:p w:rsidR="00913ABE" w:rsidRDefault="00913ABE" w:rsidP="00796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08EC"/>
    <w:multiLevelType w:val="hybridMultilevel"/>
    <w:tmpl w:val="D7F2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F2158"/>
    <w:multiLevelType w:val="hybridMultilevel"/>
    <w:tmpl w:val="DB02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83BA4"/>
    <w:multiLevelType w:val="hybridMultilevel"/>
    <w:tmpl w:val="3BAA5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 Disease Childhoo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v002sa2svrdp6evef25aw2ifxp2vpx9a550&quot;&gt;Vitamin D 2 - saved-Saved&lt;record-ids&gt;&lt;item&gt;139&lt;/item&gt;&lt;item&gt;970&lt;/item&gt;&lt;item&gt;1612&lt;/item&gt;&lt;item&gt;1810&lt;/item&gt;&lt;item&gt;1811&lt;/item&gt;&lt;item&gt;1813&lt;/item&gt;&lt;item&gt;1819&lt;/item&gt;&lt;/record-ids&gt;&lt;/item&gt;&lt;/Libraries&gt;"/>
  </w:docVars>
  <w:rsids>
    <w:rsidRoot w:val="00262CE0"/>
    <w:rsid w:val="000511BE"/>
    <w:rsid w:val="000A2151"/>
    <w:rsid w:val="000C74AC"/>
    <w:rsid w:val="000C7C3C"/>
    <w:rsid w:val="000E5C44"/>
    <w:rsid w:val="000E6544"/>
    <w:rsid w:val="0012373A"/>
    <w:rsid w:val="001B3B2D"/>
    <w:rsid w:val="001E4BED"/>
    <w:rsid w:val="00210704"/>
    <w:rsid w:val="0021177F"/>
    <w:rsid w:val="002519C8"/>
    <w:rsid w:val="00262CE0"/>
    <w:rsid w:val="002A7D38"/>
    <w:rsid w:val="0031478D"/>
    <w:rsid w:val="003805AE"/>
    <w:rsid w:val="00387E48"/>
    <w:rsid w:val="003B0E6C"/>
    <w:rsid w:val="003F30CD"/>
    <w:rsid w:val="00413A35"/>
    <w:rsid w:val="00414AFB"/>
    <w:rsid w:val="0042343E"/>
    <w:rsid w:val="0043423F"/>
    <w:rsid w:val="004373E8"/>
    <w:rsid w:val="0049237C"/>
    <w:rsid w:val="004F2838"/>
    <w:rsid w:val="00500596"/>
    <w:rsid w:val="00517B15"/>
    <w:rsid w:val="005A3CD5"/>
    <w:rsid w:val="005D7C3F"/>
    <w:rsid w:val="00603180"/>
    <w:rsid w:val="0066013C"/>
    <w:rsid w:val="00677929"/>
    <w:rsid w:val="006C1D83"/>
    <w:rsid w:val="006D7C4E"/>
    <w:rsid w:val="006E4E83"/>
    <w:rsid w:val="006F1565"/>
    <w:rsid w:val="006F1B59"/>
    <w:rsid w:val="007316B9"/>
    <w:rsid w:val="007366AD"/>
    <w:rsid w:val="007463F8"/>
    <w:rsid w:val="00750CB3"/>
    <w:rsid w:val="007548A9"/>
    <w:rsid w:val="00757201"/>
    <w:rsid w:val="00761751"/>
    <w:rsid w:val="00796BE2"/>
    <w:rsid w:val="00796D96"/>
    <w:rsid w:val="007B76CE"/>
    <w:rsid w:val="008335D0"/>
    <w:rsid w:val="008B2124"/>
    <w:rsid w:val="008E3717"/>
    <w:rsid w:val="00913ABE"/>
    <w:rsid w:val="009233F7"/>
    <w:rsid w:val="00931892"/>
    <w:rsid w:val="00951B0F"/>
    <w:rsid w:val="009552FF"/>
    <w:rsid w:val="00961059"/>
    <w:rsid w:val="009B33D5"/>
    <w:rsid w:val="009F6DF1"/>
    <w:rsid w:val="00A158CD"/>
    <w:rsid w:val="00A62F3F"/>
    <w:rsid w:val="00AA503A"/>
    <w:rsid w:val="00AB6CFA"/>
    <w:rsid w:val="00AE1DAB"/>
    <w:rsid w:val="00B17FCB"/>
    <w:rsid w:val="00B23418"/>
    <w:rsid w:val="00B53DFA"/>
    <w:rsid w:val="00B5635D"/>
    <w:rsid w:val="00B72B25"/>
    <w:rsid w:val="00B936EC"/>
    <w:rsid w:val="00BB3D70"/>
    <w:rsid w:val="00BB64F6"/>
    <w:rsid w:val="00BF38DF"/>
    <w:rsid w:val="00C774BC"/>
    <w:rsid w:val="00C7763B"/>
    <w:rsid w:val="00CB6EDC"/>
    <w:rsid w:val="00D07481"/>
    <w:rsid w:val="00D15888"/>
    <w:rsid w:val="00D957C5"/>
    <w:rsid w:val="00DB32DC"/>
    <w:rsid w:val="00E221F4"/>
    <w:rsid w:val="00EA2672"/>
    <w:rsid w:val="00EA7F24"/>
    <w:rsid w:val="00EB52A5"/>
    <w:rsid w:val="00ED2CAD"/>
    <w:rsid w:val="00F054EE"/>
    <w:rsid w:val="00F23C42"/>
    <w:rsid w:val="00F31ECD"/>
    <w:rsid w:val="00F35E49"/>
    <w:rsid w:val="00F474D6"/>
    <w:rsid w:val="00F8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A9228-5788-4DF4-896C-0A9D8272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233F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233F7"/>
    <w:rPr>
      <w:rFonts w:ascii="Calibri" w:hAnsi="Calibri"/>
      <w:noProof/>
      <w:lang w:val="en-US"/>
    </w:rPr>
  </w:style>
  <w:style w:type="paragraph" w:customStyle="1" w:styleId="EndNoteBibliography">
    <w:name w:val="EndNote Bibliography"/>
    <w:basedOn w:val="Normal"/>
    <w:link w:val="EndNoteBibliographyChar"/>
    <w:rsid w:val="009233F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233F7"/>
    <w:rPr>
      <w:rFonts w:ascii="Calibri" w:hAnsi="Calibri"/>
      <w:noProof/>
      <w:lang w:val="en-US"/>
    </w:rPr>
  </w:style>
  <w:style w:type="character" w:styleId="Hyperlink">
    <w:name w:val="Hyperlink"/>
    <w:basedOn w:val="DefaultParagraphFont"/>
    <w:uiPriority w:val="99"/>
    <w:unhideWhenUsed/>
    <w:rsid w:val="009233F7"/>
    <w:rPr>
      <w:color w:val="0000FF" w:themeColor="hyperlink"/>
      <w:u w:val="single"/>
    </w:rPr>
  </w:style>
  <w:style w:type="paragraph" w:styleId="BalloonText">
    <w:name w:val="Balloon Text"/>
    <w:basedOn w:val="Normal"/>
    <w:link w:val="BalloonTextChar"/>
    <w:uiPriority w:val="99"/>
    <w:semiHidden/>
    <w:unhideWhenUsed/>
    <w:rsid w:val="000C74A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74AC"/>
    <w:rPr>
      <w:rFonts w:ascii="Times New Roman" w:hAnsi="Times New Roman" w:cs="Times New Roman"/>
      <w:sz w:val="18"/>
      <w:szCs w:val="18"/>
    </w:rPr>
  </w:style>
  <w:style w:type="paragraph" w:styleId="Revision">
    <w:name w:val="Revision"/>
    <w:hidden/>
    <w:uiPriority w:val="99"/>
    <w:semiHidden/>
    <w:rsid w:val="00E221F4"/>
    <w:pPr>
      <w:spacing w:after="0" w:line="240" w:lineRule="auto"/>
    </w:pPr>
  </w:style>
  <w:style w:type="paragraph" w:styleId="ListParagraph">
    <w:name w:val="List Paragraph"/>
    <w:basedOn w:val="Normal"/>
    <w:uiPriority w:val="34"/>
    <w:qFormat/>
    <w:rsid w:val="00EA2672"/>
    <w:pPr>
      <w:ind w:left="720"/>
      <w:contextualSpacing/>
    </w:pPr>
  </w:style>
  <w:style w:type="paragraph" w:styleId="Header">
    <w:name w:val="header"/>
    <w:basedOn w:val="Normal"/>
    <w:link w:val="HeaderChar"/>
    <w:uiPriority w:val="99"/>
    <w:unhideWhenUsed/>
    <w:rsid w:val="00796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D96"/>
  </w:style>
  <w:style w:type="paragraph" w:styleId="Footer">
    <w:name w:val="footer"/>
    <w:basedOn w:val="Normal"/>
    <w:link w:val="FooterChar"/>
    <w:uiPriority w:val="99"/>
    <w:unhideWhenUsed/>
    <w:rsid w:val="00796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074486">
      <w:bodyDiv w:val="1"/>
      <w:marLeft w:val="0"/>
      <w:marRight w:val="0"/>
      <w:marTop w:val="0"/>
      <w:marBottom w:val="0"/>
      <w:divBdr>
        <w:top w:val="none" w:sz="0" w:space="0" w:color="auto"/>
        <w:left w:val="none" w:sz="0" w:space="0" w:color="auto"/>
        <w:bottom w:val="none" w:sz="0" w:space="0" w:color="auto"/>
        <w:right w:val="none" w:sz="0" w:space="0" w:color="auto"/>
      </w:divBdr>
    </w:div>
    <w:div w:id="1055010009">
      <w:bodyDiv w:val="1"/>
      <w:marLeft w:val="0"/>
      <w:marRight w:val="0"/>
      <w:marTop w:val="0"/>
      <w:marBottom w:val="0"/>
      <w:divBdr>
        <w:top w:val="none" w:sz="0" w:space="0" w:color="auto"/>
        <w:left w:val="none" w:sz="0" w:space="0" w:color="auto"/>
        <w:bottom w:val="none" w:sz="0" w:space="0" w:color="auto"/>
        <w:right w:val="none" w:sz="0" w:space="0" w:color="auto"/>
      </w:divBdr>
    </w:div>
    <w:div w:id="1398549906">
      <w:bodyDiv w:val="1"/>
      <w:marLeft w:val="0"/>
      <w:marRight w:val="0"/>
      <w:marTop w:val="0"/>
      <w:marBottom w:val="0"/>
      <w:divBdr>
        <w:top w:val="none" w:sz="0" w:space="0" w:color="auto"/>
        <w:left w:val="none" w:sz="0" w:space="0" w:color="auto"/>
        <w:bottom w:val="none" w:sz="0" w:space="0" w:color="auto"/>
        <w:right w:val="none" w:sz="0" w:space="0" w:color="auto"/>
      </w:divBdr>
    </w:div>
    <w:div w:id="2001469471">
      <w:bodyDiv w:val="1"/>
      <w:marLeft w:val="0"/>
      <w:marRight w:val="0"/>
      <w:marTop w:val="0"/>
      <w:marBottom w:val="0"/>
      <w:divBdr>
        <w:top w:val="none" w:sz="0" w:space="0" w:color="auto"/>
        <w:left w:val="none" w:sz="0" w:space="0" w:color="auto"/>
        <w:bottom w:val="none" w:sz="0" w:space="0" w:color="auto"/>
        <w:right w:val="none" w:sz="0" w:space="0" w:color="auto"/>
      </w:divBdr>
    </w:div>
    <w:div w:id="2115592310">
      <w:bodyDiv w:val="1"/>
      <w:marLeft w:val="0"/>
      <w:marRight w:val="0"/>
      <w:marTop w:val="0"/>
      <w:marBottom w:val="0"/>
      <w:divBdr>
        <w:top w:val="none" w:sz="0" w:space="0" w:color="auto"/>
        <w:left w:val="none" w:sz="0" w:space="0" w:color="auto"/>
        <w:bottom w:val="none" w:sz="0" w:space="0" w:color="auto"/>
        <w:right w:val="none" w:sz="0" w:space="0" w:color="auto"/>
      </w:divBdr>
      <w:divsChild>
        <w:div w:id="1144203260">
          <w:marLeft w:val="0"/>
          <w:marRight w:val="1"/>
          <w:marTop w:val="0"/>
          <w:marBottom w:val="0"/>
          <w:divBdr>
            <w:top w:val="none" w:sz="0" w:space="0" w:color="auto"/>
            <w:left w:val="none" w:sz="0" w:space="0" w:color="auto"/>
            <w:bottom w:val="none" w:sz="0" w:space="0" w:color="auto"/>
            <w:right w:val="none" w:sz="0" w:space="0" w:color="auto"/>
          </w:divBdr>
          <w:divsChild>
            <w:div w:id="492917557">
              <w:marLeft w:val="0"/>
              <w:marRight w:val="0"/>
              <w:marTop w:val="0"/>
              <w:marBottom w:val="0"/>
              <w:divBdr>
                <w:top w:val="none" w:sz="0" w:space="0" w:color="auto"/>
                <w:left w:val="none" w:sz="0" w:space="0" w:color="auto"/>
                <w:bottom w:val="none" w:sz="0" w:space="0" w:color="auto"/>
                <w:right w:val="none" w:sz="0" w:space="0" w:color="auto"/>
              </w:divBdr>
              <w:divsChild>
                <w:div w:id="953290700">
                  <w:marLeft w:val="0"/>
                  <w:marRight w:val="1"/>
                  <w:marTop w:val="0"/>
                  <w:marBottom w:val="0"/>
                  <w:divBdr>
                    <w:top w:val="none" w:sz="0" w:space="0" w:color="auto"/>
                    <w:left w:val="none" w:sz="0" w:space="0" w:color="auto"/>
                    <w:bottom w:val="none" w:sz="0" w:space="0" w:color="auto"/>
                    <w:right w:val="none" w:sz="0" w:space="0" w:color="auto"/>
                  </w:divBdr>
                  <w:divsChild>
                    <w:div w:id="1292174114">
                      <w:marLeft w:val="0"/>
                      <w:marRight w:val="0"/>
                      <w:marTop w:val="0"/>
                      <w:marBottom w:val="0"/>
                      <w:divBdr>
                        <w:top w:val="none" w:sz="0" w:space="0" w:color="auto"/>
                        <w:left w:val="none" w:sz="0" w:space="0" w:color="auto"/>
                        <w:bottom w:val="none" w:sz="0" w:space="0" w:color="auto"/>
                        <w:right w:val="none" w:sz="0" w:space="0" w:color="auto"/>
                      </w:divBdr>
                      <w:divsChild>
                        <w:div w:id="636223924">
                          <w:marLeft w:val="0"/>
                          <w:marRight w:val="0"/>
                          <w:marTop w:val="0"/>
                          <w:marBottom w:val="0"/>
                          <w:divBdr>
                            <w:top w:val="none" w:sz="0" w:space="0" w:color="auto"/>
                            <w:left w:val="none" w:sz="0" w:space="0" w:color="auto"/>
                            <w:bottom w:val="none" w:sz="0" w:space="0" w:color="auto"/>
                            <w:right w:val="none" w:sz="0" w:space="0" w:color="auto"/>
                          </w:divBdr>
                          <w:divsChild>
                            <w:div w:id="196629501">
                              <w:marLeft w:val="0"/>
                              <w:marRight w:val="0"/>
                              <w:marTop w:val="120"/>
                              <w:marBottom w:val="360"/>
                              <w:divBdr>
                                <w:top w:val="none" w:sz="0" w:space="0" w:color="auto"/>
                                <w:left w:val="none" w:sz="0" w:space="0" w:color="auto"/>
                                <w:bottom w:val="none" w:sz="0" w:space="0" w:color="auto"/>
                                <w:right w:val="none" w:sz="0" w:space="0" w:color="auto"/>
                              </w:divBdr>
                              <w:divsChild>
                                <w:div w:id="83914830">
                                  <w:marLeft w:val="0"/>
                                  <w:marRight w:val="0"/>
                                  <w:marTop w:val="0"/>
                                  <w:marBottom w:val="0"/>
                                  <w:divBdr>
                                    <w:top w:val="none" w:sz="0" w:space="0" w:color="auto"/>
                                    <w:left w:val="none" w:sz="0" w:space="0" w:color="auto"/>
                                    <w:bottom w:val="none" w:sz="0" w:space="0" w:color="auto"/>
                                    <w:right w:val="none" w:sz="0" w:space="0" w:color="auto"/>
                                  </w:divBdr>
                                  <w:divsChild>
                                    <w:div w:id="457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9E604-72D1-417A-B499-27EC90EE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4046</Words>
  <Characters>23065</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Moon</dc:creator>
  <cp:lastModifiedBy>Karen Drake</cp:lastModifiedBy>
  <cp:revision>2</cp:revision>
  <dcterms:created xsi:type="dcterms:W3CDTF">2019-02-27T13:14:00Z</dcterms:created>
  <dcterms:modified xsi:type="dcterms:W3CDTF">2019-02-27T13:14:00Z</dcterms:modified>
</cp:coreProperties>
</file>